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B0D" w14:paraId="526796C5" w14:textId="7B750EFA">
      <w:pPr>
        <w:tabs>
          <w:tab w:val="center" w:pos="4680"/>
        </w:tabs>
        <w:rPr>
          <w:rFonts w:ascii="Calibri" w:hAnsi="Calibri" w:cs="Calibri"/>
          <w:b/>
          <w:bCs/>
          <w:color w:val="000000"/>
        </w:rPr>
      </w:pPr>
    </w:p>
    <w:p w:rsidR="00D10F6A" w14:paraId="51A38BDD" w14:textId="0A39915A">
      <w:pPr>
        <w:tabs>
          <w:tab w:val="center" w:pos="4680"/>
        </w:tabs>
        <w:rPr>
          <w:rFonts w:ascii="Calibri" w:hAnsi="Calibri" w:cs="Calibri"/>
          <w:b/>
          <w:bCs/>
          <w:color w:val="000000"/>
        </w:rPr>
      </w:pPr>
    </w:p>
    <w:p w:rsidR="00D10F6A" w:rsidRPr="00753C3A" w14:paraId="5D89EB08" w14:textId="77777777">
      <w:pPr>
        <w:tabs>
          <w:tab w:val="center" w:pos="4680"/>
        </w:tabs>
        <w:rPr>
          <w:rFonts w:ascii="Calibri" w:hAnsi="Calibri" w:cs="Calibri"/>
          <w:b/>
          <w:bCs/>
          <w:color w:val="000000"/>
        </w:rPr>
      </w:pPr>
    </w:p>
    <w:p w:rsidR="009D7B0D" w:rsidRPr="00753C3A" w14:paraId="6B0FD862" w14:textId="77777777">
      <w:pPr>
        <w:tabs>
          <w:tab w:val="center" w:pos="4680"/>
        </w:tabs>
        <w:rPr>
          <w:rFonts w:ascii="Calibri" w:hAnsi="Calibri" w:cs="Calibri"/>
          <w:b/>
          <w:bCs/>
          <w:color w:val="000000"/>
        </w:rPr>
      </w:pPr>
    </w:p>
    <w:p w:rsidR="009D7B0D" w:rsidRPr="00753C3A" w14:paraId="59ED191E" w14:textId="77777777">
      <w:pPr>
        <w:tabs>
          <w:tab w:val="center" w:pos="4680"/>
        </w:tabs>
        <w:rPr>
          <w:rFonts w:ascii="Calibri" w:hAnsi="Calibri" w:cs="Calibri"/>
          <w:b/>
          <w:bCs/>
          <w:color w:val="000000"/>
        </w:rPr>
      </w:pPr>
    </w:p>
    <w:p w:rsidR="009D7B0D" w:rsidRPr="00753C3A" w14:paraId="77E974ED" w14:textId="77777777">
      <w:pPr>
        <w:tabs>
          <w:tab w:val="center" w:pos="4680"/>
        </w:tabs>
        <w:rPr>
          <w:rFonts w:ascii="Calibri" w:hAnsi="Calibri" w:cs="Calibri"/>
          <w:b/>
          <w:bCs/>
          <w:color w:val="000000"/>
        </w:rPr>
      </w:pPr>
    </w:p>
    <w:p w:rsidR="00714A5A" w:rsidRPr="00992557" w:rsidP="009D7B0D" w14:paraId="5237B0EA" w14:textId="64A20005">
      <w:pPr>
        <w:tabs>
          <w:tab w:val="center" w:pos="4680"/>
        </w:tabs>
        <w:jc w:val="center"/>
        <w:rPr>
          <w:rFonts w:ascii="Calibri" w:hAnsi="Calibri" w:cs="Calibri"/>
          <w:b/>
          <w:bCs/>
          <w:color w:val="000000"/>
          <w:sz w:val="32"/>
          <w:szCs w:val="32"/>
        </w:rPr>
      </w:pPr>
      <w:r w:rsidRPr="00992557">
        <w:rPr>
          <w:rFonts w:ascii="Calibri" w:hAnsi="Calibri" w:cs="Calibri"/>
          <w:b/>
          <w:bCs/>
          <w:color w:val="000000"/>
          <w:sz w:val="32"/>
          <w:szCs w:val="32"/>
        </w:rPr>
        <w:t xml:space="preserve">Supporting </w:t>
      </w:r>
      <w:r w:rsidRPr="00992557">
        <w:rPr>
          <w:rFonts w:ascii="Calibri" w:hAnsi="Calibri" w:cs="Calibri"/>
          <w:b/>
          <w:bCs/>
          <w:color w:val="000000"/>
          <w:sz w:val="32"/>
          <w:szCs w:val="32"/>
        </w:rPr>
        <w:t>Statement</w:t>
      </w:r>
      <w:r w:rsidRPr="00992557">
        <w:rPr>
          <w:rFonts w:ascii="Calibri" w:hAnsi="Calibri" w:cs="Calibri"/>
          <w:b/>
          <w:bCs/>
          <w:color w:val="000000"/>
          <w:sz w:val="32"/>
          <w:szCs w:val="32"/>
        </w:rPr>
        <w:t xml:space="preserve"> </w:t>
      </w:r>
      <w:r w:rsidRPr="00992557" w:rsidR="000641E6">
        <w:rPr>
          <w:rFonts w:ascii="Calibri" w:hAnsi="Calibri" w:cs="Calibri"/>
          <w:b/>
          <w:bCs/>
          <w:color w:val="000000"/>
          <w:sz w:val="32"/>
          <w:szCs w:val="32"/>
        </w:rPr>
        <w:t>A</w:t>
      </w:r>
      <w:r w:rsidRPr="00992557">
        <w:rPr>
          <w:rFonts w:ascii="Calibri" w:hAnsi="Calibri" w:cs="Calibri"/>
          <w:b/>
          <w:bCs/>
          <w:color w:val="000000"/>
          <w:sz w:val="32"/>
          <w:szCs w:val="32"/>
        </w:rPr>
        <w:t>:</w:t>
      </w:r>
    </w:p>
    <w:p w:rsidR="000641E6" w:rsidRPr="00992557" w:rsidP="009D7B0D" w14:paraId="3D8AF4EC" w14:textId="77777777">
      <w:pPr>
        <w:tabs>
          <w:tab w:val="center" w:pos="4680"/>
        </w:tabs>
        <w:jc w:val="center"/>
        <w:rPr>
          <w:rFonts w:ascii="Calibri" w:hAnsi="Calibri" w:cs="Calibri"/>
          <w:b/>
          <w:bCs/>
          <w:color w:val="000000"/>
          <w:sz w:val="32"/>
          <w:szCs w:val="32"/>
        </w:rPr>
      </w:pPr>
    </w:p>
    <w:p w:rsidR="00714A5A" w:rsidRPr="00992557" w:rsidP="000641E6" w14:paraId="16E2DB80" w14:textId="06582901">
      <w:pPr>
        <w:tabs>
          <w:tab w:val="center" w:pos="4680"/>
        </w:tabs>
        <w:jc w:val="center"/>
        <w:rPr>
          <w:rFonts w:ascii="Calibri" w:hAnsi="Calibri" w:cs="Calibri"/>
          <w:b/>
          <w:bCs/>
          <w:color w:val="0000FF"/>
          <w:sz w:val="32"/>
          <w:szCs w:val="32"/>
        </w:rPr>
      </w:pPr>
      <w:r w:rsidRPr="00992557">
        <w:rPr>
          <w:rFonts w:ascii="Calibri" w:hAnsi="Calibri" w:cs="Calibri"/>
          <w:b/>
          <w:bCs/>
          <w:color w:val="000000"/>
          <w:sz w:val="32"/>
          <w:szCs w:val="32"/>
        </w:rPr>
        <w:t>NATIONAL SURVEY OF FAMILY GROWTH</w:t>
      </w:r>
    </w:p>
    <w:p w:rsidR="00714A5A" w:rsidRPr="00753C3A" w14:paraId="180B8835" w14:textId="77777777">
      <w:pPr>
        <w:rPr>
          <w:rFonts w:ascii="Calibri" w:hAnsi="Calibri" w:cs="Calibri"/>
          <w:bCs/>
          <w:color w:val="000000"/>
          <w:sz w:val="32"/>
          <w:szCs w:val="32"/>
          <w:u w:val="single"/>
        </w:rPr>
      </w:pPr>
    </w:p>
    <w:p w:rsidR="007035CB" w:rsidRPr="00B060E2" w:rsidP="00E537C5" w14:paraId="0D751068" w14:textId="77777777">
      <w:pPr>
        <w:jc w:val="center"/>
        <w:rPr>
          <w:rFonts w:ascii="Calibri" w:hAnsi="Calibri" w:cs="Calibri"/>
          <w:bCs/>
          <w:color w:val="000000"/>
          <w:sz w:val="28"/>
          <w:szCs w:val="28"/>
        </w:rPr>
      </w:pPr>
      <w:r w:rsidRPr="00B060E2">
        <w:rPr>
          <w:rFonts w:ascii="Calibri" w:hAnsi="Calibri" w:cs="Calibri"/>
          <w:bCs/>
          <w:color w:val="000000"/>
          <w:sz w:val="28"/>
          <w:szCs w:val="28"/>
        </w:rPr>
        <w:t xml:space="preserve">OMB No. </w:t>
      </w:r>
      <w:r w:rsidRPr="00B060E2" w:rsidR="008552E9">
        <w:rPr>
          <w:rFonts w:ascii="Calibri" w:hAnsi="Calibri" w:cs="Calibri"/>
          <w:bCs/>
          <w:color w:val="000000"/>
          <w:sz w:val="28"/>
          <w:szCs w:val="28"/>
        </w:rPr>
        <w:t>0920-0314</w:t>
      </w:r>
    </w:p>
    <w:p w:rsidR="00784951" w:rsidRPr="00B060E2" w:rsidP="00E537C5" w14:paraId="5F030D44" w14:textId="7C98167C">
      <w:pPr>
        <w:jc w:val="center"/>
        <w:rPr>
          <w:rFonts w:ascii="Calibri" w:hAnsi="Calibri" w:cs="Calibri"/>
          <w:bCs/>
          <w:sz w:val="28"/>
          <w:szCs w:val="28"/>
        </w:rPr>
      </w:pPr>
      <w:r w:rsidRPr="00B060E2">
        <w:rPr>
          <w:rFonts w:ascii="Calibri" w:hAnsi="Calibri" w:cs="Calibri"/>
          <w:bCs/>
          <w:sz w:val="28"/>
          <w:szCs w:val="28"/>
        </w:rPr>
        <w:t>(</w:t>
      </w:r>
      <w:r w:rsidRPr="00B060E2" w:rsidR="00641265">
        <w:rPr>
          <w:rFonts w:ascii="Calibri" w:hAnsi="Calibri" w:cs="Calibri"/>
          <w:bCs/>
          <w:sz w:val="28"/>
          <w:szCs w:val="28"/>
        </w:rPr>
        <w:t xml:space="preserve">Exp. Date </w:t>
      </w:r>
      <w:r w:rsidRPr="00B060E2" w:rsidR="00C33ABF">
        <w:rPr>
          <w:rFonts w:ascii="Calibri" w:hAnsi="Calibri" w:cs="Calibri"/>
          <w:bCs/>
          <w:sz w:val="28"/>
          <w:szCs w:val="28"/>
        </w:rPr>
        <w:t>12/31/2024</w:t>
      </w:r>
      <w:r w:rsidRPr="00B060E2">
        <w:rPr>
          <w:rFonts w:ascii="Calibri" w:hAnsi="Calibri" w:cs="Calibri"/>
          <w:bCs/>
          <w:sz w:val="28"/>
          <w:szCs w:val="28"/>
        </w:rPr>
        <w:t>)</w:t>
      </w:r>
    </w:p>
    <w:p w:rsidR="005314F5" w:rsidRPr="00B060E2" w:rsidP="00E537C5" w14:paraId="19C672C3" w14:textId="6D2D5C62">
      <w:pPr>
        <w:jc w:val="center"/>
        <w:rPr>
          <w:rFonts w:ascii="Calibri" w:hAnsi="Calibri" w:cs="Calibri"/>
          <w:bCs/>
          <w:sz w:val="28"/>
          <w:szCs w:val="28"/>
        </w:rPr>
      </w:pPr>
    </w:p>
    <w:p w:rsidR="005314F5" w:rsidRPr="00B060E2" w:rsidP="00E537C5" w14:paraId="003E08A0" w14:textId="48D4DB24">
      <w:pPr>
        <w:jc w:val="center"/>
        <w:rPr>
          <w:rFonts w:ascii="Calibri" w:hAnsi="Calibri" w:cs="Calibri"/>
          <w:b/>
          <w:sz w:val="28"/>
          <w:szCs w:val="28"/>
        </w:rPr>
      </w:pPr>
      <w:r w:rsidRPr="00B060E2">
        <w:rPr>
          <w:rFonts w:ascii="Calibri" w:hAnsi="Calibri" w:cs="Calibri"/>
          <w:b/>
          <w:sz w:val="28"/>
          <w:szCs w:val="28"/>
        </w:rPr>
        <w:t>Re</w:t>
      </w:r>
      <w:r w:rsidRPr="00B060E2" w:rsidR="004B4B69">
        <w:rPr>
          <w:rFonts w:ascii="Calibri" w:hAnsi="Calibri" w:cs="Calibri"/>
          <w:b/>
          <w:sz w:val="28"/>
          <w:szCs w:val="28"/>
        </w:rPr>
        <w:t>vision</w:t>
      </w:r>
      <w:r w:rsidRPr="00B060E2">
        <w:rPr>
          <w:rFonts w:ascii="Calibri" w:hAnsi="Calibri" w:cs="Calibri"/>
          <w:b/>
          <w:sz w:val="28"/>
          <w:szCs w:val="28"/>
        </w:rPr>
        <w:t xml:space="preserve"> Request</w:t>
      </w:r>
    </w:p>
    <w:p w:rsidR="007035CB" w:rsidRPr="00B060E2" w:rsidP="00E537C5" w14:paraId="1320DF58" w14:textId="28FBCDE2">
      <w:pPr>
        <w:jc w:val="center"/>
        <w:rPr>
          <w:rFonts w:ascii="Calibri" w:hAnsi="Calibri" w:cs="Calibri"/>
          <w:bCs/>
          <w:sz w:val="28"/>
          <w:szCs w:val="28"/>
        </w:rPr>
      </w:pPr>
    </w:p>
    <w:p w:rsidR="000641E6" w:rsidRPr="00B060E2" w:rsidP="00E537C5" w14:paraId="6F24ED2F" w14:textId="77777777">
      <w:pPr>
        <w:jc w:val="center"/>
        <w:rPr>
          <w:rFonts w:ascii="Calibri" w:hAnsi="Calibri" w:cs="Calibri"/>
          <w:bCs/>
          <w:sz w:val="28"/>
          <w:szCs w:val="28"/>
        </w:rPr>
      </w:pPr>
    </w:p>
    <w:p w:rsidR="003C6973" w:rsidP="00E537C5" w14:paraId="2EAC669C" w14:textId="12D3F0EE">
      <w:pPr>
        <w:jc w:val="center"/>
        <w:rPr>
          <w:rFonts w:ascii="Calibri" w:hAnsi="Calibri" w:cs="Calibri"/>
          <w:bCs/>
          <w:color w:val="000000"/>
          <w:sz w:val="28"/>
          <w:szCs w:val="28"/>
        </w:rPr>
      </w:pPr>
    </w:p>
    <w:p w:rsidR="003C6973" w:rsidRPr="002A29F1" w:rsidP="00E537C5" w14:paraId="67CE9D25" w14:textId="77777777">
      <w:pPr>
        <w:jc w:val="center"/>
        <w:rPr>
          <w:rFonts w:ascii="Calibri" w:hAnsi="Calibri" w:cs="Calibri"/>
          <w:bCs/>
          <w:color w:val="000000"/>
          <w:sz w:val="28"/>
          <w:szCs w:val="28"/>
        </w:rPr>
      </w:pPr>
    </w:p>
    <w:p w:rsidR="007035CB" w:rsidRPr="00B060E2" w:rsidP="002E4E63" w14:paraId="45BEE08B" w14:textId="77FD62F7">
      <w:pPr>
        <w:jc w:val="center"/>
        <w:rPr>
          <w:rFonts w:asciiTheme="minorHAnsi" w:hAnsiTheme="minorHAnsi" w:cstheme="minorHAnsi"/>
          <w:b/>
          <w:color w:val="000000"/>
          <w:sz w:val="28"/>
          <w:szCs w:val="28"/>
        </w:rPr>
      </w:pPr>
      <w:r w:rsidRPr="00B060E2">
        <w:rPr>
          <w:rFonts w:asciiTheme="minorHAnsi" w:hAnsiTheme="minorHAnsi" w:cstheme="minorHAnsi"/>
          <w:b/>
          <w:color w:val="000000"/>
          <w:sz w:val="28"/>
          <w:szCs w:val="28"/>
        </w:rPr>
        <w:t>Contact Information:</w:t>
      </w:r>
    </w:p>
    <w:p w:rsidR="000E7A10" w:rsidRPr="00B060E2" w:rsidP="002E4E63" w14:paraId="41FAE6D9" w14:textId="525E1F56">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Anjani Chandra, Ph.D.</w:t>
      </w:r>
    </w:p>
    <w:p w:rsidR="000E7A10" w:rsidRPr="00B060E2" w:rsidP="002E4E63" w14:paraId="5176F403"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Principal Investigator and Team Lead</w:t>
      </w:r>
    </w:p>
    <w:p w:rsidR="000E7A10" w:rsidRPr="00B060E2" w:rsidP="002E4E63" w14:paraId="5B7C077B"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National Survey of Family Growth Team</w:t>
      </w:r>
    </w:p>
    <w:p w:rsidR="000E7A10" w:rsidRPr="00B060E2" w:rsidP="002E4E63" w14:paraId="4037E535"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Division of Vital Statistics/Reproductive Statistics Branch</w:t>
      </w:r>
    </w:p>
    <w:p w:rsidR="000E7A10" w:rsidRPr="00B060E2" w:rsidP="002E4E63" w14:paraId="3B60EED5"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CDC/National Center for Health Statistics</w:t>
      </w:r>
    </w:p>
    <w:p w:rsidR="000E7A10" w:rsidRPr="00B060E2" w:rsidP="002E4E63" w14:paraId="10B72D49" w14:textId="5E0D1D69">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 xml:space="preserve">3311 Toledo Road, Room </w:t>
      </w:r>
      <w:r w:rsidRPr="00B060E2" w:rsidR="00612411">
        <w:rPr>
          <w:rFonts w:asciiTheme="minorHAnsi" w:hAnsiTheme="minorHAnsi" w:cstheme="minorHAnsi"/>
          <w:bCs/>
          <w:color w:val="000000"/>
          <w:sz w:val="28"/>
          <w:szCs w:val="28"/>
        </w:rPr>
        <w:t>5414</w:t>
      </w:r>
    </w:p>
    <w:p w:rsidR="000E7A10" w:rsidRPr="00B060E2" w:rsidP="002E4E63" w14:paraId="5E50FD12"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Hyattsville, MD. 20782</w:t>
      </w:r>
    </w:p>
    <w:p w:rsidR="000E7A10" w:rsidRPr="00B060E2" w:rsidP="002E4E63" w14:paraId="6409742D" w14:textId="77777777">
      <w:pPr>
        <w:jc w:val="center"/>
        <w:rPr>
          <w:rFonts w:asciiTheme="minorHAnsi" w:hAnsiTheme="minorHAnsi" w:cstheme="minorHAnsi"/>
          <w:bCs/>
          <w:color w:val="000000"/>
          <w:sz w:val="28"/>
          <w:szCs w:val="28"/>
        </w:rPr>
      </w:pPr>
      <w:r w:rsidRPr="00B060E2">
        <w:rPr>
          <w:rFonts w:asciiTheme="minorHAnsi" w:hAnsiTheme="minorHAnsi" w:cstheme="minorHAnsi"/>
          <w:bCs/>
          <w:color w:val="000000"/>
          <w:sz w:val="28"/>
          <w:szCs w:val="28"/>
        </w:rPr>
        <w:t>301-458-4138</w:t>
      </w:r>
    </w:p>
    <w:p w:rsidR="000E7A10" w:rsidRPr="00B060E2" w:rsidP="002E4E63" w14:paraId="70E2B4C8" w14:textId="77777777">
      <w:pPr>
        <w:jc w:val="center"/>
        <w:rPr>
          <w:rFonts w:asciiTheme="minorHAnsi" w:hAnsiTheme="minorHAnsi" w:cstheme="minorHAnsi"/>
          <w:bCs/>
          <w:color w:val="000000"/>
          <w:sz w:val="28"/>
          <w:szCs w:val="28"/>
          <w:u w:val="single"/>
        </w:rPr>
      </w:pPr>
      <w:r w:rsidRPr="00B060E2">
        <w:rPr>
          <w:rFonts w:asciiTheme="minorHAnsi" w:hAnsiTheme="minorHAnsi" w:cstheme="minorHAnsi"/>
          <w:bCs/>
          <w:color w:val="000000"/>
          <w:sz w:val="28"/>
          <w:szCs w:val="28"/>
          <w:u w:val="single"/>
        </w:rPr>
        <w:t>achandra</w:t>
      </w:r>
      <w:hyperlink r:id="rId6" w:history="1">
        <w:r w:rsidRPr="00B060E2">
          <w:rPr>
            <w:rStyle w:val="Hyperlink"/>
            <w:rFonts w:asciiTheme="minorHAnsi" w:hAnsiTheme="minorHAnsi" w:cstheme="minorHAnsi"/>
            <w:bCs/>
            <w:color w:val="000000"/>
            <w:sz w:val="28"/>
            <w:szCs w:val="28"/>
          </w:rPr>
          <w:t>@cdc.gov</w:t>
        </w:r>
      </w:hyperlink>
    </w:p>
    <w:p w:rsidR="007035CB" w:rsidP="00E537C5" w14:paraId="443E4B40" w14:textId="533F92F0">
      <w:pPr>
        <w:jc w:val="center"/>
        <w:rPr>
          <w:rFonts w:ascii="Calibri" w:hAnsi="Calibri" w:cs="Calibri"/>
          <w:bCs/>
          <w:color w:val="000000"/>
          <w:sz w:val="28"/>
          <w:szCs w:val="28"/>
          <w:u w:val="single"/>
        </w:rPr>
      </w:pPr>
    </w:p>
    <w:p w:rsidR="003C62FD" w:rsidP="00E537C5" w14:paraId="48F4ECC9" w14:textId="772CAE90">
      <w:pPr>
        <w:jc w:val="center"/>
        <w:rPr>
          <w:rFonts w:ascii="Calibri" w:hAnsi="Calibri" w:cs="Calibri"/>
          <w:bCs/>
          <w:color w:val="000000"/>
          <w:sz w:val="28"/>
          <w:szCs w:val="28"/>
          <w:u w:val="single"/>
        </w:rPr>
      </w:pPr>
    </w:p>
    <w:p w:rsidR="003C62FD" w:rsidRPr="00BB6BE2" w:rsidP="00E537C5" w14:paraId="0831B876" w14:textId="77777777">
      <w:pPr>
        <w:jc w:val="center"/>
        <w:rPr>
          <w:rFonts w:ascii="Calibri" w:hAnsi="Calibri" w:cs="Calibri"/>
          <w:bCs/>
          <w:color w:val="000000"/>
          <w:sz w:val="28"/>
          <w:szCs w:val="28"/>
          <w:u w:val="single"/>
        </w:rPr>
      </w:pPr>
    </w:p>
    <w:p w:rsidR="00320AC3" w:rsidRPr="00753C3A" w:rsidP="00E537C5" w14:paraId="24D9B3FD" w14:textId="77777777">
      <w:pPr>
        <w:jc w:val="center"/>
        <w:rPr>
          <w:rFonts w:ascii="Calibri" w:hAnsi="Calibri" w:cs="Calibri"/>
          <w:b/>
          <w:bCs/>
          <w:sz w:val="28"/>
          <w:szCs w:val="28"/>
          <w:u w:val="single"/>
        </w:rPr>
      </w:pPr>
    </w:p>
    <w:p w:rsidR="00E96659" w:rsidP="00F65621" w14:paraId="3655C63A" w14:textId="7A892C25">
      <w:pPr>
        <w:jc w:val="center"/>
        <w:rPr>
          <w:rFonts w:ascii="Calibri" w:hAnsi="Calibri" w:cs="Calibri"/>
          <w:bCs/>
          <w:sz w:val="28"/>
          <w:szCs w:val="28"/>
        </w:rPr>
      </w:pPr>
      <w:r>
        <w:rPr>
          <w:rFonts w:ascii="Calibri" w:hAnsi="Calibri" w:cs="Calibri"/>
          <w:bCs/>
          <w:sz w:val="28"/>
          <w:szCs w:val="28"/>
        </w:rPr>
        <w:t xml:space="preserve">July </w:t>
      </w:r>
      <w:r w:rsidR="00F65621">
        <w:rPr>
          <w:rFonts w:ascii="Calibri" w:hAnsi="Calibri" w:cs="Calibri"/>
          <w:bCs/>
          <w:sz w:val="28"/>
          <w:szCs w:val="28"/>
        </w:rPr>
        <w:t>25</w:t>
      </w:r>
      <w:r w:rsidRPr="00077B99" w:rsidR="008B5C94">
        <w:rPr>
          <w:rFonts w:ascii="Calibri" w:hAnsi="Calibri" w:cs="Calibri"/>
          <w:bCs/>
          <w:sz w:val="28"/>
          <w:szCs w:val="28"/>
        </w:rPr>
        <w:t>, 2023</w:t>
      </w:r>
    </w:p>
    <w:p w:rsidR="00E96659" w14:paraId="785C74FE" w14:textId="77777777">
      <w:pPr>
        <w:widowControl/>
        <w:autoSpaceDE/>
        <w:autoSpaceDN/>
        <w:adjustRightInd/>
        <w:rPr>
          <w:rFonts w:ascii="Calibri" w:hAnsi="Calibri" w:cs="Calibri"/>
          <w:bCs/>
          <w:sz w:val="28"/>
          <w:szCs w:val="28"/>
        </w:rPr>
      </w:pPr>
      <w:r>
        <w:rPr>
          <w:rFonts w:ascii="Calibri" w:hAnsi="Calibri" w:cs="Calibri"/>
          <w:bCs/>
          <w:sz w:val="28"/>
          <w:szCs w:val="28"/>
        </w:rPr>
        <w:br w:type="page"/>
      </w:r>
    </w:p>
    <w:p w:rsidR="00171B08" w:rsidRPr="00BA31E9" w:rsidP="00171B08" w14:paraId="74520986" w14:textId="5A01D90F">
      <w:pPr>
        <w:jc w:val="center"/>
        <w:rPr>
          <w:rFonts w:ascii="Calibri" w:hAnsi="Calibri" w:cs="Calibri"/>
          <w:b/>
          <w:bCs/>
          <w:color w:val="000000"/>
        </w:rPr>
      </w:pPr>
      <w:r w:rsidRPr="00BA31E9">
        <w:rPr>
          <w:rFonts w:ascii="Calibri" w:hAnsi="Calibri" w:cs="Calibri"/>
          <w:b/>
          <w:bCs/>
          <w:color w:val="000000"/>
        </w:rPr>
        <w:t xml:space="preserve">Supporting </w:t>
      </w:r>
      <w:r w:rsidRPr="00BA31E9">
        <w:rPr>
          <w:rFonts w:ascii="Calibri" w:hAnsi="Calibri" w:cs="Calibri"/>
          <w:b/>
          <w:bCs/>
          <w:color w:val="000000"/>
        </w:rPr>
        <w:t>Statement</w:t>
      </w:r>
      <w:r w:rsidRPr="00BA31E9">
        <w:rPr>
          <w:rFonts w:ascii="Calibri" w:hAnsi="Calibri" w:cs="Calibri"/>
          <w:b/>
          <w:bCs/>
          <w:color w:val="000000"/>
        </w:rPr>
        <w:t xml:space="preserve"> </w:t>
      </w:r>
      <w:r w:rsidRPr="00BA31E9" w:rsidR="00160075">
        <w:rPr>
          <w:rFonts w:ascii="Calibri" w:hAnsi="Calibri" w:cs="Calibri"/>
          <w:b/>
          <w:bCs/>
          <w:color w:val="000000"/>
        </w:rPr>
        <w:t xml:space="preserve">A </w:t>
      </w:r>
      <w:r w:rsidRPr="00BA31E9">
        <w:rPr>
          <w:rFonts w:ascii="Calibri" w:hAnsi="Calibri" w:cs="Calibri"/>
          <w:b/>
          <w:bCs/>
          <w:color w:val="000000"/>
        </w:rPr>
        <w:t xml:space="preserve">for </w:t>
      </w:r>
      <w:r w:rsidRPr="00BA31E9" w:rsidR="00CC709A">
        <w:rPr>
          <w:rFonts w:ascii="Calibri" w:hAnsi="Calibri" w:cs="Calibri"/>
          <w:b/>
          <w:bCs/>
          <w:color w:val="000000"/>
        </w:rPr>
        <w:t>Re</w:t>
      </w:r>
      <w:r w:rsidR="00D10F6A">
        <w:rPr>
          <w:rFonts w:ascii="Calibri" w:hAnsi="Calibri" w:cs="Calibri"/>
          <w:b/>
          <w:bCs/>
          <w:color w:val="000000"/>
        </w:rPr>
        <w:t xml:space="preserve">vision </w:t>
      </w:r>
      <w:r w:rsidRPr="00BA31E9">
        <w:rPr>
          <w:rFonts w:ascii="Calibri" w:hAnsi="Calibri" w:cs="Calibri"/>
          <w:b/>
          <w:bCs/>
          <w:color w:val="000000"/>
        </w:rPr>
        <w:t>Request:</w:t>
      </w:r>
    </w:p>
    <w:p w:rsidR="00026837" w:rsidRPr="00BA31E9" w:rsidP="00171B08" w14:paraId="0A445098" w14:textId="77777777">
      <w:pPr>
        <w:jc w:val="center"/>
        <w:rPr>
          <w:rFonts w:ascii="Calibri" w:hAnsi="Calibri" w:cs="Calibri"/>
          <w:b/>
          <w:bCs/>
          <w:color w:val="000000"/>
        </w:rPr>
      </w:pPr>
      <w:r w:rsidRPr="00BA31E9">
        <w:rPr>
          <w:rFonts w:ascii="Calibri" w:hAnsi="Calibri" w:cs="Calibri"/>
          <w:b/>
          <w:bCs/>
          <w:color w:val="000000"/>
        </w:rPr>
        <w:t xml:space="preserve">NATIONAL SURVEY OF FAMILY GROWTH </w:t>
      </w:r>
    </w:p>
    <w:sdt>
      <w:sdtPr>
        <w:rPr>
          <w:rFonts w:ascii="Courier" w:eastAsia="Times New Roman" w:hAnsi="Courier" w:cs="Times New Roman"/>
          <w:color w:val="auto"/>
          <w:sz w:val="24"/>
          <w:szCs w:val="24"/>
        </w:rPr>
        <w:id w:val="1728188286"/>
        <w:docPartObj>
          <w:docPartGallery w:val="Table of Contents"/>
          <w:docPartUnique/>
        </w:docPartObj>
      </w:sdtPr>
      <w:sdtEndPr>
        <w:rPr>
          <w:b/>
          <w:bCs/>
          <w:noProof/>
        </w:rPr>
      </w:sdtEndPr>
      <w:sdtContent>
        <w:p w:rsidR="002C737E" w:rsidRPr="00BA31E9" w14:paraId="2310E9E8" w14:textId="7B95F2AB">
          <w:pPr>
            <w:pStyle w:val="TOCHeading"/>
            <w:rPr>
              <w:sz w:val="24"/>
              <w:szCs w:val="24"/>
            </w:rPr>
          </w:pPr>
          <w:r w:rsidRPr="00BA31E9">
            <w:rPr>
              <w:sz w:val="24"/>
              <w:szCs w:val="24"/>
            </w:rPr>
            <w:t>Contents</w:t>
          </w:r>
        </w:p>
        <w:p w:rsidR="00470C60" w:rsidRPr="00BA31E9" w:rsidP="00F65621" w14:paraId="6FA4D876" w14:textId="312D5AE6">
          <w:pPr>
            <w:pStyle w:val="TOC1"/>
            <w:rPr>
              <w:rFonts w:cstheme="minorBidi"/>
              <w:noProof/>
            </w:rPr>
          </w:pPr>
          <w:r w:rsidRPr="00BA31E9">
            <w:fldChar w:fldCharType="begin"/>
          </w:r>
          <w:r w:rsidRPr="00BA31E9">
            <w:instrText xml:space="preserve"> TOC \o "1-3" \h \z \u </w:instrText>
          </w:r>
          <w:r w:rsidRPr="00BA31E9">
            <w:fldChar w:fldCharType="separate"/>
          </w:r>
          <w:hyperlink w:anchor="_Toc68530635" w:history="1">
            <w:r w:rsidRPr="00BA31E9">
              <w:rPr>
                <w:rStyle w:val="Hyperlink"/>
                <w:rFonts w:ascii="Calibri" w:hAnsi="Calibri" w:cs="Calibri"/>
                <w:b/>
                <w:bCs/>
                <w:noProof/>
                <w:sz w:val="24"/>
                <w:szCs w:val="24"/>
              </w:rPr>
              <w:t>Justification</w:t>
            </w:r>
          </w:hyperlink>
          <w:r w:rsidR="00BD412E">
            <w:rPr>
              <w:noProof/>
            </w:rPr>
            <w:t xml:space="preserve"> ………………….</w:t>
          </w:r>
          <w:r w:rsidRPr="00BD412E" w:rsidR="00BD412E">
            <w:rPr>
              <w:noProof/>
              <w:webHidden/>
            </w:rPr>
            <w:tab/>
          </w:r>
          <w:r w:rsidRPr="00BA31E9" w:rsidR="00A40111">
            <w:rPr>
              <w:noProof/>
            </w:rPr>
            <w:t>5</w:t>
          </w:r>
        </w:p>
        <w:p w:rsidR="00470C60" w:rsidRPr="00BA31E9" w:rsidP="00F65621" w14:paraId="221113F7" w14:textId="014D49E7">
          <w:pPr>
            <w:pStyle w:val="TOC1"/>
            <w:rPr>
              <w:rFonts w:cstheme="minorBidi"/>
              <w:noProof/>
            </w:rPr>
          </w:pPr>
          <w:hyperlink w:anchor="_Toc68530636" w:history="1">
            <w:r w:rsidRPr="00BA31E9">
              <w:rPr>
                <w:rStyle w:val="Hyperlink"/>
                <w:rFonts w:ascii="Calibri" w:hAnsi="Calibri" w:cs="Calibri"/>
                <w:b/>
                <w:bCs/>
                <w:noProof/>
                <w:sz w:val="24"/>
                <w:szCs w:val="24"/>
              </w:rPr>
              <w:t>1.  Circumstances Making the Collection of Information Necessary</w:t>
            </w:r>
            <w:r w:rsidRPr="00BA31E9">
              <w:rPr>
                <w:noProof/>
                <w:webHidden/>
              </w:rPr>
              <w:tab/>
            </w:r>
            <w:r w:rsidRPr="00BA31E9">
              <w:rPr>
                <w:noProof/>
                <w:webHidden/>
              </w:rPr>
              <w:fldChar w:fldCharType="begin"/>
            </w:r>
            <w:r w:rsidRPr="00BA31E9">
              <w:rPr>
                <w:noProof/>
                <w:webHidden/>
              </w:rPr>
              <w:instrText xml:space="preserve"> PAGEREF _Toc68530636 \h </w:instrText>
            </w:r>
            <w:r w:rsidRPr="00BA31E9">
              <w:rPr>
                <w:noProof/>
                <w:webHidden/>
              </w:rPr>
              <w:fldChar w:fldCharType="separate"/>
            </w:r>
            <w:r w:rsidR="003F13C3">
              <w:rPr>
                <w:noProof/>
                <w:webHidden/>
              </w:rPr>
              <w:t>5</w:t>
            </w:r>
            <w:r w:rsidRPr="00BA31E9">
              <w:rPr>
                <w:noProof/>
                <w:webHidden/>
              </w:rPr>
              <w:fldChar w:fldCharType="end"/>
            </w:r>
          </w:hyperlink>
        </w:p>
        <w:p w:rsidR="00470C60" w:rsidRPr="00BA31E9" w:rsidP="00F65621" w14:paraId="0437B031" w14:textId="0D24EF86">
          <w:pPr>
            <w:pStyle w:val="TOC1"/>
            <w:rPr>
              <w:rFonts w:cstheme="minorBidi"/>
              <w:noProof/>
            </w:rPr>
          </w:pPr>
          <w:hyperlink w:anchor="_Toc68530637" w:history="1">
            <w:r w:rsidRPr="00BA31E9">
              <w:rPr>
                <w:rStyle w:val="Hyperlink"/>
                <w:rFonts w:ascii="Calibri" w:hAnsi="Calibri" w:cs="Calibri"/>
                <w:b/>
                <w:bCs/>
                <w:noProof/>
                <w:sz w:val="24"/>
                <w:szCs w:val="24"/>
              </w:rPr>
              <w:t>2.  Purpose and Use of the Information Collection</w:t>
            </w:r>
            <w:r w:rsidRPr="00BA31E9">
              <w:rPr>
                <w:noProof/>
                <w:webHidden/>
              </w:rPr>
              <w:tab/>
            </w:r>
            <w:r w:rsidRPr="00BA31E9">
              <w:rPr>
                <w:noProof/>
                <w:webHidden/>
              </w:rPr>
              <w:fldChar w:fldCharType="begin"/>
            </w:r>
            <w:r w:rsidRPr="00BA31E9">
              <w:rPr>
                <w:noProof/>
                <w:webHidden/>
              </w:rPr>
              <w:instrText xml:space="preserve"> PAGEREF _Toc68530637 \h </w:instrText>
            </w:r>
            <w:r w:rsidRPr="00BA31E9">
              <w:rPr>
                <w:noProof/>
                <w:webHidden/>
              </w:rPr>
              <w:fldChar w:fldCharType="separate"/>
            </w:r>
            <w:r w:rsidR="003F13C3">
              <w:rPr>
                <w:noProof/>
                <w:webHidden/>
              </w:rPr>
              <w:t>9</w:t>
            </w:r>
            <w:r w:rsidRPr="00BA31E9">
              <w:rPr>
                <w:noProof/>
                <w:webHidden/>
              </w:rPr>
              <w:fldChar w:fldCharType="end"/>
            </w:r>
          </w:hyperlink>
        </w:p>
        <w:p w:rsidR="00470C60" w:rsidRPr="00BA31E9" w:rsidP="00F65621" w14:paraId="676F09E3" w14:textId="3AAF742F">
          <w:pPr>
            <w:pStyle w:val="TOC1"/>
            <w:rPr>
              <w:rFonts w:cstheme="minorBidi"/>
              <w:noProof/>
            </w:rPr>
          </w:pPr>
          <w:hyperlink w:anchor="_Toc68530638" w:history="1">
            <w:r w:rsidRPr="00BA31E9">
              <w:rPr>
                <w:rStyle w:val="Hyperlink"/>
                <w:rFonts w:ascii="Calibri" w:hAnsi="Calibri" w:cs="Calibri"/>
                <w:b/>
                <w:bCs/>
                <w:noProof/>
                <w:sz w:val="24"/>
                <w:szCs w:val="24"/>
              </w:rPr>
              <w:t>3.  Use of Improved Information Technology and Burden Reduction</w:t>
            </w:r>
            <w:r w:rsidRPr="00BA31E9">
              <w:rPr>
                <w:noProof/>
                <w:webHidden/>
              </w:rPr>
              <w:tab/>
            </w:r>
            <w:r w:rsidRPr="00BA31E9">
              <w:rPr>
                <w:noProof/>
                <w:webHidden/>
              </w:rPr>
              <w:fldChar w:fldCharType="begin"/>
            </w:r>
            <w:r w:rsidRPr="00BA31E9">
              <w:rPr>
                <w:noProof/>
                <w:webHidden/>
              </w:rPr>
              <w:instrText xml:space="preserve"> PAGEREF _Toc68530638 \h </w:instrText>
            </w:r>
            <w:r w:rsidRPr="00BA31E9">
              <w:rPr>
                <w:noProof/>
                <w:webHidden/>
              </w:rPr>
              <w:fldChar w:fldCharType="separate"/>
            </w:r>
            <w:r w:rsidR="003F13C3">
              <w:rPr>
                <w:noProof/>
                <w:webHidden/>
              </w:rPr>
              <w:t>14</w:t>
            </w:r>
            <w:r w:rsidRPr="00BA31E9">
              <w:rPr>
                <w:noProof/>
                <w:webHidden/>
              </w:rPr>
              <w:fldChar w:fldCharType="end"/>
            </w:r>
          </w:hyperlink>
        </w:p>
        <w:p w:rsidR="00470C60" w:rsidRPr="00BA31E9" w:rsidP="00F65621" w14:paraId="29DB2B3F" w14:textId="0B7D03A5">
          <w:pPr>
            <w:pStyle w:val="TOC1"/>
            <w:rPr>
              <w:rFonts w:cstheme="minorBidi"/>
              <w:noProof/>
            </w:rPr>
          </w:pPr>
          <w:hyperlink w:anchor="_Toc68530639" w:history="1">
            <w:r w:rsidRPr="00BA31E9">
              <w:rPr>
                <w:rStyle w:val="Hyperlink"/>
                <w:rFonts w:ascii="Calibri" w:hAnsi="Calibri" w:cs="Calibri"/>
                <w:b/>
                <w:bCs/>
                <w:noProof/>
                <w:sz w:val="24"/>
                <w:szCs w:val="24"/>
              </w:rPr>
              <w:t>4.  Efforts to Identify Duplication and Use of Similar Information</w:t>
            </w:r>
            <w:r w:rsidRPr="00BA31E9">
              <w:rPr>
                <w:noProof/>
                <w:webHidden/>
              </w:rPr>
              <w:tab/>
            </w:r>
            <w:r w:rsidRPr="00BA31E9">
              <w:rPr>
                <w:noProof/>
                <w:webHidden/>
              </w:rPr>
              <w:fldChar w:fldCharType="begin"/>
            </w:r>
            <w:r w:rsidRPr="00BA31E9">
              <w:rPr>
                <w:noProof/>
                <w:webHidden/>
              </w:rPr>
              <w:instrText xml:space="preserve"> PAGEREF _Toc68530639 \h </w:instrText>
            </w:r>
            <w:r w:rsidRPr="00BA31E9">
              <w:rPr>
                <w:noProof/>
                <w:webHidden/>
              </w:rPr>
              <w:fldChar w:fldCharType="separate"/>
            </w:r>
            <w:r w:rsidR="003F13C3">
              <w:rPr>
                <w:noProof/>
                <w:webHidden/>
              </w:rPr>
              <w:t>14</w:t>
            </w:r>
            <w:r w:rsidRPr="00BA31E9">
              <w:rPr>
                <w:noProof/>
                <w:webHidden/>
              </w:rPr>
              <w:fldChar w:fldCharType="end"/>
            </w:r>
          </w:hyperlink>
        </w:p>
        <w:p w:rsidR="00470C60" w:rsidRPr="00BA31E9" w:rsidP="00F65621" w14:paraId="5816EB4C" w14:textId="11A9A0E9">
          <w:pPr>
            <w:pStyle w:val="TOC1"/>
            <w:rPr>
              <w:rFonts w:cstheme="minorBidi"/>
              <w:noProof/>
            </w:rPr>
          </w:pPr>
          <w:hyperlink w:anchor="_Toc68530640" w:history="1">
            <w:r w:rsidRPr="00BA31E9">
              <w:rPr>
                <w:rStyle w:val="Hyperlink"/>
                <w:rFonts w:ascii="Calibri" w:hAnsi="Calibri" w:cs="Calibri"/>
                <w:b/>
                <w:noProof/>
                <w:sz w:val="24"/>
                <w:szCs w:val="24"/>
              </w:rPr>
              <w:t>5.  Impact on Small Businesses or Other Small Entities</w:t>
            </w:r>
            <w:r w:rsidRPr="00BA31E9">
              <w:rPr>
                <w:noProof/>
                <w:webHidden/>
              </w:rPr>
              <w:tab/>
            </w:r>
            <w:r w:rsidRPr="00BA31E9">
              <w:rPr>
                <w:noProof/>
                <w:webHidden/>
              </w:rPr>
              <w:fldChar w:fldCharType="begin"/>
            </w:r>
            <w:r w:rsidRPr="00BA31E9">
              <w:rPr>
                <w:noProof/>
                <w:webHidden/>
              </w:rPr>
              <w:instrText xml:space="preserve"> PAGEREF _Toc68530640 \h </w:instrText>
            </w:r>
            <w:r w:rsidRPr="00BA31E9">
              <w:rPr>
                <w:noProof/>
                <w:webHidden/>
              </w:rPr>
              <w:fldChar w:fldCharType="separate"/>
            </w:r>
            <w:r w:rsidR="003F13C3">
              <w:rPr>
                <w:noProof/>
                <w:webHidden/>
              </w:rPr>
              <w:t>16</w:t>
            </w:r>
            <w:r w:rsidRPr="00BA31E9">
              <w:rPr>
                <w:noProof/>
                <w:webHidden/>
              </w:rPr>
              <w:fldChar w:fldCharType="end"/>
            </w:r>
          </w:hyperlink>
        </w:p>
        <w:p w:rsidR="00470C60" w:rsidRPr="00BA31E9" w:rsidP="00F65621" w14:paraId="024DB388" w14:textId="0784ECE7">
          <w:pPr>
            <w:pStyle w:val="TOC1"/>
            <w:rPr>
              <w:rFonts w:cstheme="minorBidi"/>
              <w:noProof/>
            </w:rPr>
          </w:pPr>
          <w:hyperlink w:anchor="_Toc68530641" w:history="1">
            <w:r w:rsidRPr="00BA31E9">
              <w:rPr>
                <w:rStyle w:val="Hyperlink"/>
                <w:rFonts w:ascii="Calibri" w:hAnsi="Calibri" w:cs="Calibri"/>
                <w:b/>
                <w:bCs/>
                <w:noProof/>
                <w:sz w:val="24"/>
                <w:szCs w:val="24"/>
              </w:rPr>
              <w:t>6.  Consequences of Collecting the Information Less Frequently</w:t>
            </w:r>
            <w:r w:rsidRPr="00BA31E9">
              <w:rPr>
                <w:noProof/>
                <w:webHidden/>
              </w:rPr>
              <w:tab/>
            </w:r>
            <w:r w:rsidRPr="00BA31E9">
              <w:rPr>
                <w:noProof/>
                <w:webHidden/>
              </w:rPr>
              <w:fldChar w:fldCharType="begin"/>
            </w:r>
            <w:r w:rsidRPr="00BA31E9">
              <w:rPr>
                <w:noProof/>
                <w:webHidden/>
              </w:rPr>
              <w:instrText xml:space="preserve"> PAGEREF _Toc68530641 \h </w:instrText>
            </w:r>
            <w:r w:rsidRPr="00BA31E9">
              <w:rPr>
                <w:noProof/>
                <w:webHidden/>
              </w:rPr>
              <w:fldChar w:fldCharType="separate"/>
            </w:r>
            <w:r w:rsidR="003F13C3">
              <w:rPr>
                <w:noProof/>
                <w:webHidden/>
              </w:rPr>
              <w:t>16</w:t>
            </w:r>
            <w:r w:rsidRPr="00BA31E9">
              <w:rPr>
                <w:noProof/>
                <w:webHidden/>
              </w:rPr>
              <w:fldChar w:fldCharType="end"/>
            </w:r>
          </w:hyperlink>
        </w:p>
        <w:p w:rsidR="00470C60" w:rsidRPr="00BA31E9" w:rsidP="00F65621" w14:paraId="79ED119D" w14:textId="1D03035A">
          <w:pPr>
            <w:pStyle w:val="TOC1"/>
            <w:rPr>
              <w:rFonts w:cstheme="minorBidi"/>
              <w:noProof/>
            </w:rPr>
          </w:pPr>
          <w:hyperlink w:anchor="_Toc68530642" w:history="1">
            <w:r w:rsidRPr="00BA31E9">
              <w:rPr>
                <w:rStyle w:val="Hyperlink"/>
                <w:rFonts w:ascii="Calibri" w:hAnsi="Calibri" w:cs="Calibri"/>
                <w:b/>
                <w:noProof/>
                <w:sz w:val="24"/>
                <w:szCs w:val="24"/>
              </w:rPr>
              <w:t>7.  Special Circumstances Relating to the Guidelines of 5 CFR 1320.5</w:t>
            </w:r>
            <w:r w:rsidRPr="00BA31E9">
              <w:rPr>
                <w:noProof/>
                <w:webHidden/>
              </w:rPr>
              <w:tab/>
            </w:r>
            <w:r w:rsidRPr="00BA31E9">
              <w:rPr>
                <w:noProof/>
                <w:webHidden/>
              </w:rPr>
              <w:fldChar w:fldCharType="begin"/>
            </w:r>
            <w:r w:rsidRPr="00BA31E9">
              <w:rPr>
                <w:noProof/>
                <w:webHidden/>
              </w:rPr>
              <w:instrText xml:space="preserve"> PAGEREF _Toc68530642 \h </w:instrText>
            </w:r>
            <w:r w:rsidRPr="00BA31E9">
              <w:rPr>
                <w:noProof/>
                <w:webHidden/>
              </w:rPr>
              <w:fldChar w:fldCharType="separate"/>
            </w:r>
            <w:r w:rsidR="003F13C3">
              <w:rPr>
                <w:noProof/>
                <w:webHidden/>
              </w:rPr>
              <w:t>18</w:t>
            </w:r>
            <w:r w:rsidRPr="00BA31E9">
              <w:rPr>
                <w:noProof/>
                <w:webHidden/>
              </w:rPr>
              <w:fldChar w:fldCharType="end"/>
            </w:r>
          </w:hyperlink>
        </w:p>
        <w:p w:rsidR="00470C60" w:rsidRPr="00BA31E9" w:rsidP="00F65621" w14:paraId="16C9B07F" w14:textId="15BB241B">
          <w:pPr>
            <w:pStyle w:val="TOC1"/>
            <w:rPr>
              <w:rFonts w:cstheme="minorBidi"/>
              <w:noProof/>
            </w:rPr>
          </w:pPr>
          <w:hyperlink w:anchor="_Toc68530643" w:history="1">
            <w:r w:rsidRPr="00BA31E9">
              <w:rPr>
                <w:rStyle w:val="Hyperlink"/>
                <w:rFonts w:ascii="Calibri" w:hAnsi="Calibri" w:cs="Calibri"/>
                <w:b/>
                <w:bCs/>
                <w:noProof/>
                <w:sz w:val="24"/>
                <w:szCs w:val="24"/>
              </w:rPr>
              <w:t>8.  Comments in Response to the Federal Register Notice and Efforts to Consult Outside the Agency</w:t>
            </w:r>
            <w:r w:rsidR="00BD412E">
              <w:rPr>
                <w:rStyle w:val="Hyperlink"/>
                <w:rFonts w:ascii="Calibri" w:hAnsi="Calibri" w:cs="Calibri"/>
                <w:b/>
                <w:bCs/>
                <w:noProof/>
                <w:sz w:val="24"/>
                <w:szCs w:val="24"/>
              </w:rPr>
              <w:t xml:space="preserve"> </w:t>
            </w:r>
            <w:r w:rsidRPr="00BD412E" w:rsidR="00BD412E">
              <w:rPr>
                <w:rStyle w:val="Hyperlink"/>
                <w:rFonts w:ascii="Calibri" w:hAnsi="Calibri" w:cs="Calibri"/>
                <w:noProof/>
                <w:sz w:val="24"/>
                <w:szCs w:val="24"/>
              </w:rPr>
              <w:t>………</w:t>
            </w:r>
            <w:r w:rsidR="00BD412E">
              <w:rPr>
                <w:rStyle w:val="Hyperlink"/>
                <w:rFonts w:ascii="Calibri" w:hAnsi="Calibri" w:cs="Calibri"/>
                <w:noProof/>
                <w:sz w:val="24"/>
                <w:szCs w:val="24"/>
              </w:rPr>
              <w:t>.</w:t>
            </w:r>
            <w:r w:rsidRPr="00BD412E" w:rsidR="00BD412E">
              <w:rPr>
                <w:rStyle w:val="Hyperlink"/>
                <w:rFonts w:ascii="Calibri" w:hAnsi="Calibri" w:cs="Calibri"/>
                <w:noProof/>
                <w:sz w:val="24"/>
                <w:szCs w:val="24"/>
              </w:rPr>
              <w:t>……………….</w:t>
            </w:r>
            <w:r w:rsidRPr="00BA31E9">
              <w:rPr>
                <w:noProof/>
                <w:webHidden/>
              </w:rPr>
              <w:tab/>
            </w:r>
            <w:r w:rsidRPr="00BA31E9">
              <w:rPr>
                <w:noProof/>
                <w:webHidden/>
              </w:rPr>
              <w:fldChar w:fldCharType="begin"/>
            </w:r>
            <w:r w:rsidRPr="00BA31E9">
              <w:rPr>
                <w:noProof/>
                <w:webHidden/>
              </w:rPr>
              <w:instrText xml:space="preserve"> PAGEREF _Toc68530643 \h </w:instrText>
            </w:r>
            <w:r w:rsidRPr="00BA31E9">
              <w:rPr>
                <w:noProof/>
                <w:webHidden/>
              </w:rPr>
              <w:fldChar w:fldCharType="separate"/>
            </w:r>
            <w:r w:rsidR="003F13C3">
              <w:rPr>
                <w:noProof/>
                <w:webHidden/>
              </w:rPr>
              <w:t>18</w:t>
            </w:r>
            <w:r w:rsidRPr="00BA31E9">
              <w:rPr>
                <w:noProof/>
                <w:webHidden/>
              </w:rPr>
              <w:fldChar w:fldCharType="end"/>
            </w:r>
          </w:hyperlink>
        </w:p>
        <w:p w:rsidR="00470C60" w:rsidRPr="00BA31E9" w:rsidP="00F65621" w14:paraId="5284B74D" w14:textId="0369196B">
          <w:pPr>
            <w:pStyle w:val="TOC1"/>
            <w:rPr>
              <w:rFonts w:cstheme="minorBidi"/>
              <w:noProof/>
            </w:rPr>
          </w:pPr>
          <w:hyperlink w:anchor="_Toc68530644" w:history="1">
            <w:r w:rsidRPr="00BA31E9">
              <w:rPr>
                <w:rStyle w:val="Hyperlink"/>
                <w:rFonts w:ascii="Calibri" w:hAnsi="Calibri" w:cs="Calibri"/>
                <w:b/>
                <w:bCs/>
                <w:noProof/>
                <w:sz w:val="24"/>
                <w:szCs w:val="24"/>
              </w:rPr>
              <w:t>9.  Explanation of Any Payment or Gift to Respondents</w:t>
            </w:r>
            <w:r w:rsidRPr="00BA31E9">
              <w:rPr>
                <w:noProof/>
                <w:webHidden/>
              </w:rPr>
              <w:tab/>
            </w:r>
            <w:r w:rsidRPr="00BA31E9">
              <w:rPr>
                <w:noProof/>
                <w:webHidden/>
              </w:rPr>
              <w:fldChar w:fldCharType="begin"/>
            </w:r>
            <w:r w:rsidRPr="00BA31E9">
              <w:rPr>
                <w:noProof/>
                <w:webHidden/>
              </w:rPr>
              <w:instrText xml:space="preserve"> PAGEREF _Toc68530644 \h </w:instrText>
            </w:r>
            <w:r w:rsidRPr="00BA31E9">
              <w:rPr>
                <w:noProof/>
                <w:webHidden/>
              </w:rPr>
              <w:fldChar w:fldCharType="separate"/>
            </w:r>
            <w:r w:rsidR="003F13C3">
              <w:rPr>
                <w:noProof/>
                <w:webHidden/>
              </w:rPr>
              <w:t>20</w:t>
            </w:r>
            <w:r w:rsidRPr="00BA31E9">
              <w:rPr>
                <w:noProof/>
                <w:webHidden/>
              </w:rPr>
              <w:fldChar w:fldCharType="end"/>
            </w:r>
          </w:hyperlink>
        </w:p>
        <w:p w:rsidR="00470C60" w:rsidRPr="00BA31E9" w:rsidP="00F65621" w14:paraId="4878E388" w14:textId="23BF9CC4">
          <w:pPr>
            <w:pStyle w:val="TOC1"/>
            <w:rPr>
              <w:rFonts w:cstheme="minorBidi"/>
              <w:noProof/>
            </w:rPr>
          </w:pPr>
          <w:hyperlink w:anchor="_Toc68530645" w:history="1">
            <w:r w:rsidRPr="00BA31E9">
              <w:rPr>
                <w:rStyle w:val="Hyperlink"/>
                <w:rFonts w:ascii="Calibri" w:hAnsi="Calibri" w:cs="Calibri"/>
                <w:b/>
                <w:bCs/>
                <w:noProof/>
                <w:sz w:val="24"/>
                <w:szCs w:val="24"/>
              </w:rPr>
              <w:t>10.  Protection of the Privacy and Confidentiality of Information Provided by Respondents</w:t>
            </w:r>
            <w:r w:rsidRPr="00BA31E9">
              <w:rPr>
                <w:noProof/>
                <w:webHidden/>
              </w:rPr>
              <w:tab/>
            </w:r>
            <w:r w:rsidRPr="00BA31E9">
              <w:rPr>
                <w:noProof/>
                <w:webHidden/>
              </w:rPr>
              <w:fldChar w:fldCharType="begin"/>
            </w:r>
            <w:r w:rsidRPr="00BA31E9">
              <w:rPr>
                <w:noProof/>
                <w:webHidden/>
              </w:rPr>
              <w:instrText xml:space="preserve"> PAGEREF _Toc68530645 \h </w:instrText>
            </w:r>
            <w:r w:rsidRPr="00BA31E9">
              <w:rPr>
                <w:noProof/>
                <w:webHidden/>
              </w:rPr>
              <w:fldChar w:fldCharType="separate"/>
            </w:r>
            <w:r w:rsidR="003F13C3">
              <w:rPr>
                <w:noProof/>
                <w:webHidden/>
              </w:rPr>
              <w:t>21</w:t>
            </w:r>
            <w:r w:rsidRPr="00BA31E9">
              <w:rPr>
                <w:noProof/>
                <w:webHidden/>
              </w:rPr>
              <w:fldChar w:fldCharType="end"/>
            </w:r>
          </w:hyperlink>
        </w:p>
        <w:p w:rsidR="00470C60" w:rsidRPr="00BA31E9" w:rsidP="00F65621" w14:paraId="60BDBB16" w14:textId="263CCDEA">
          <w:pPr>
            <w:pStyle w:val="TOC1"/>
            <w:rPr>
              <w:rFonts w:cstheme="minorBidi"/>
              <w:noProof/>
            </w:rPr>
          </w:pPr>
          <w:hyperlink w:anchor="_Toc68530646" w:history="1">
            <w:r w:rsidRPr="00BA31E9">
              <w:rPr>
                <w:rStyle w:val="Hyperlink"/>
                <w:rFonts w:ascii="Calibri" w:hAnsi="Calibri" w:cs="Calibri"/>
                <w:b/>
                <w:bCs/>
                <w:noProof/>
                <w:sz w:val="24"/>
                <w:szCs w:val="24"/>
              </w:rPr>
              <w:t>11.  Institutional Review Board and Justifications for Sensitive Questions</w:t>
            </w:r>
            <w:r w:rsidRPr="00BA31E9">
              <w:rPr>
                <w:noProof/>
                <w:webHidden/>
              </w:rPr>
              <w:tab/>
            </w:r>
            <w:r w:rsidRPr="00BA31E9">
              <w:rPr>
                <w:noProof/>
                <w:webHidden/>
              </w:rPr>
              <w:fldChar w:fldCharType="begin"/>
            </w:r>
            <w:r w:rsidRPr="00BA31E9">
              <w:rPr>
                <w:noProof/>
                <w:webHidden/>
              </w:rPr>
              <w:instrText xml:space="preserve"> PAGEREF _Toc68530646 \h </w:instrText>
            </w:r>
            <w:r w:rsidRPr="00BA31E9">
              <w:rPr>
                <w:noProof/>
                <w:webHidden/>
              </w:rPr>
              <w:fldChar w:fldCharType="separate"/>
            </w:r>
            <w:r w:rsidR="003F13C3">
              <w:rPr>
                <w:noProof/>
                <w:webHidden/>
              </w:rPr>
              <w:t>24</w:t>
            </w:r>
            <w:r w:rsidRPr="00BA31E9">
              <w:rPr>
                <w:noProof/>
                <w:webHidden/>
              </w:rPr>
              <w:fldChar w:fldCharType="end"/>
            </w:r>
          </w:hyperlink>
        </w:p>
        <w:p w:rsidR="00470C60" w:rsidRPr="00BA31E9" w:rsidP="00F65621" w14:paraId="69BF1D4C" w14:textId="73FA126A">
          <w:pPr>
            <w:pStyle w:val="TOC1"/>
            <w:rPr>
              <w:rFonts w:cstheme="minorBidi"/>
              <w:noProof/>
            </w:rPr>
          </w:pPr>
          <w:hyperlink w:anchor="_Toc68530647" w:history="1">
            <w:r w:rsidRPr="00BA31E9">
              <w:rPr>
                <w:rStyle w:val="Hyperlink"/>
                <w:rFonts w:ascii="Calibri" w:hAnsi="Calibri" w:cs="Calibri"/>
                <w:b/>
                <w:noProof/>
                <w:sz w:val="24"/>
                <w:szCs w:val="24"/>
              </w:rPr>
              <w:t>12.  Estimates of Annualized Burden Hours and Costs</w:t>
            </w:r>
            <w:r w:rsidRPr="00BA31E9">
              <w:rPr>
                <w:noProof/>
                <w:webHidden/>
              </w:rPr>
              <w:tab/>
            </w:r>
            <w:r w:rsidRPr="00BA31E9">
              <w:rPr>
                <w:noProof/>
                <w:webHidden/>
              </w:rPr>
              <w:fldChar w:fldCharType="begin"/>
            </w:r>
            <w:r w:rsidRPr="00BA31E9">
              <w:rPr>
                <w:noProof/>
                <w:webHidden/>
              </w:rPr>
              <w:instrText xml:space="preserve"> PAGEREF _Toc68530647 \h </w:instrText>
            </w:r>
            <w:r w:rsidRPr="00BA31E9">
              <w:rPr>
                <w:noProof/>
                <w:webHidden/>
              </w:rPr>
              <w:fldChar w:fldCharType="separate"/>
            </w:r>
            <w:r w:rsidR="003F13C3">
              <w:rPr>
                <w:noProof/>
                <w:webHidden/>
              </w:rPr>
              <w:t>26</w:t>
            </w:r>
            <w:r w:rsidRPr="00BA31E9">
              <w:rPr>
                <w:noProof/>
                <w:webHidden/>
              </w:rPr>
              <w:fldChar w:fldCharType="end"/>
            </w:r>
          </w:hyperlink>
        </w:p>
        <w:p w:rsidR="00470C60" w:rsidRPr="00BA31E9" w:rsidP="00586897" w14:paraId="63D3D26F" w14:textId="5B3BCF35">
          <w:pPr>
            <w:pStyle w:val="TOC2"/>
            <w:tabs>
              <w:tab w:val="right" w:leader="dot" w:pos="9350"/>
            </w:tabs>
            <w:spacing w:line="240" w:lineRule="auto"/>
            <w:rPr>
              <w:rFonts w:cstheme="minorBidi"/>
              <w:noProof/>
              <w:sz w:val="24"/>
              <w:szCs w:val="24"/>
            </w:rPr>
          </w:pPr>
          <w:hyperlink w:anchor="_Toc68530648" w:history="1">
            <w:r w:rsidRPr="00BA31E9">
              <w:rPr>
                <w:rStyle w:val="Hyperlink"/>
                <w:rFonts w:ascii="Calibri" w:hAnsi="Calibri" w:cs="Calibri"/>
                <w:noProof/>
                <w:sz w:val="24"/>
                <w:szCs w:val="24"/>
              </w:rPr>
              <w:t>12.A  Estimated Annualized Respondent Table</w:t>
            </w:r>
            <w:r w:rsidRPr="00BA31E9">
              <w:rPr>
                <w:noProof/>
                <w:webHidden/>
                <w:sz w:val="24"/>
                <w:szCs w:val="24"/>
              </w:rPr>
              <w:tab/>
            </w:r>
            <w:r w:rsidRPr="00BA31E9">
              <w:rPr>
                <w:noProof/>
                <w:webHidden/>
                <w:sz w:val="24"/>
                <w:szCs w:val="24"/>
              </w:rPr>
              <w:fldChar w:fldCharType="begin"/>
            </w:r>
            <w:r w:rsidRPr="00BA31E9">
              <w:rPr>
                <w:noProof/>
                <w:webHidden/>
                <w:sz w:val="24"/>
                <w:szCs w:val="24"/>
              </w:rPr>
              <w:instrText xml:space="preserve"> PAGEREF _Toc68530648 \h </w:instrText>
            </w:r>
            <w:r w:rsidRPr="00BA31E9">
              <w:rPr>
                <w:noProof/>
                <w:webHidden/>
                <w:sz w:val="24"/>
                <w:szCs w:val="24"/>
              </w:rPr>
              <w:fldChar w:fldCharType="separate"/>
            </w:r>
            <w:r w:rsidR="003F13C3">
              <w:rPr>
                <w:noProof/>
                <w:webHidden/>
                <w:sz w:val="24"/>
                <w:szCs w:val="24"/>
              </w:rPr>
              <w:t>26</w:t>
            </w:r>
            <w:r w:rsidRPr="00BA31E9">
              <w:rPr>
                <w:noProof/>
                <w:webHidden/>
                <w:sz w:val="24"/>
                <w:szCs w:val="24"/>
              </w:rPr>
              <w:fldChar w:fldCharType="end"/>
            </w:r>
          </w:hyperlink>
        </w:p>
        <w:p w:rsidR="00470C60" w:rsidRPr="00BA31E9" w:rsidP="00586897" w14:paraId="503CE6C2" w14:textId="44463C58">
          <w:pPr>
            <w:pStyle w:val="TOC2"/>
            <w:tabs>
              <w:tab w:val="right" w:leader="dot" w:pos="9350"/>
            </w:tabs>
            <w:spacing w:line="240" w:lineRule="auto"/>
            <w:rPr>
              <w:rFonts w:cstheme="minorBidi"/>
              <w:noProof/>
              <w:sz w:val="24"/>
              <w:szCs w:val="24"/>
            </w:rPr>
          </w:pPr>
          <w:hyperlink w:anchor="_Toc68530649" w:history="1">
            <w:r w:rsidRPr="00BA31E9">
              <w:rPr>
                <w:rStyle w:val="Hyperlink"/>
                <w:rFonts w:ascii="Calibri" w:hAnsi="Calibri" w:cs="Calibri"/>
                <w:noProof/>
                <w:sz w:val="24"/>
                <w:szCs w:val="24"/>
              </w:rPr>
              <w:t>12.B  Estimated Annualized Respondent Costs</w:t>
            </w:r>
            <w:r w:rsidRPr="00BA31E9">
              <w:rPr>
                <w:noProof/>
                <w:webHidden/>
                <w:sz w:val="24"/>
                <w:szCs w:val="24"/>
              </w:rPr>
              <w:tab/>
            </w:r>
            <w:r w:rsidRPr="00BA31E9">
              <w:rPr>
                <w:noProof/>
                <w:webHidden/>
                <w:sz w:val="24"/>
                <w:szCs w:val="24"/>
              </w:rPr>
              <w:fldChar w:fldCharType="begin"/>
            </w:r>
            <w:r w:rsidRPr="00BA31E9">
              <w:rPr>
                <w:noProof/>
                <w:webHidden/>
                <w:sz w:val="24"/>
                <w:szCs w:val="24"/>
              </w:rPr>
              <w:instrText xml:space="preserve"> PAGEREF _Toc68530649 \h </w:instrText>
            </w:r>
            <w:r w:rsidRPr="00BA31E9">
              <w:rPr>
                <w:noProof/>
                <w:webHidden/>
                <w:sz w:val="24"/>
                <w:szCs w:val="24"/>
              </w:rPr>
              <w:fldChar w:fldCharType="separate"/>
            </w:r>
            <w:r w:rsidR="003F13C3">
              <w:rPr>
                <w:noProof/>
                <w:webHidden/>
                <w:sz w:val="24"/>
                <w:szCs w:val="24"/>
              </w:rPr>
              <w:t>27</w:t>
            </w:r>
            <w:r w:rsidRPr="00BA31E9">
              <w:rPr>
                <w:noProof/>
                <w:webHidden/>
                <w:sz w:val="24"/>
                <w:szCs w:val="24"/>
              </w:rPr>
              <w:fldChar w:fldCharType="end"/>
            </w:r>
          </w:hyperlink>
        </w:p>
        <w:p w:rsidR="00470C60" w:rsidRPr="00BA31E9" w:rsidP="00F65621" w14:paraId="4B6D72AC" w14:textId="0C598180">
          <w:pPr>
            <w:pStyle w:val="TOC1"/>
            <w:rPr>
              <w:rFonts w:cstheme="minorBidi"/>
              <w:noProof/>
            </w:rPr>
          </w:pPr>
          <w:hyperlink w:anchor="_Toc68530650" w:history="1">
            <w:r w:rsidRPr="00BA31E9">
              <w:rPr>
                <w:rStyle w:val="Hyperlink"/>
                <w:rFonts w:ascii="Calibri" w:hAnsi="Calibri" w:cs="Calibri"/>
                <w:b/>
                <w:bCs/>
                <w:noProof/>
                <w:sz w:val="24"/>
                <w:szCs w:val="24"/>
              </w:rPr>
              <w:t>13.  Estimate of Other Total Annual Cost to Respondents or Record Keepers</w:t>
            </w:r>
            <w:r w:rsidRPr="00BA31E9">
              <w:rPr>
                <w:noProof/>
                <w:webHidden/>
              </w:rPr>
              <w:tab/>
            </w:r>
            <w:r w:rsidRPr="00BA31E9">
              <w:rPr>
                <w:noProof/>
                <w:webHidden/>
              </w:rPr>
              <w:fldChar w:fldCharType="begin"/>
            </w:r>
            <w:r w:rsidRPr="00BA31E9">
              <w:rPr>
                <w:noProof/>
                <w:webHidden/>
              </w:rPr>
              <w:instrText xml:space="preserve"> PAGEREF _Toc68530650 \h </w:instrText>
            </w:r>
            <w:r w:rsidRPr="00BA31E9">
              <w:rPr>
                <w:noProof/>
                <w:webHidden/>
              </w:rPr>
              <w:fldChar w:fldCharType="separate"/>
            </w:r>
            <w:r w:rsidR="003F13C3">
              <w:rPr>
                <w:noProof/>
                <w:webHidden/>
              </w:rPr>
              <w:t>27</w:t>
            </w:r>
            <w:r w:rsidRPr="00BA31E9">
              <w:rPr>
                <w:noProof/>
                <w:webHidden/>
              </w:rPr>
              <w:fldChar w:fldCharType="end"/>
            </w:r>
          </w:hyperlink>
        </w:p>
        <w:p w:rsidR="00470C60" w:rsidRPr="00BA31E9" w:rsidP="00F65621" w14:paraId="40D5144A" w14:textId="390353B9">
          <w:pPr>
            <w:pStyle w:val="TOC1"/>
            <w:rPr>
              <w:rFonts w:cstheme="minorBidi"/>
              <w:noProof/>
            </w:rPr>
          </w:pPr>
          <w:hyperlink w:anchor="_Toc68530651" w:history="1">
            <w:r w:rsidRPr="00BA31E9">
              <w:rPr>
                <w:rStyle w:val="Hyperlink"/>
                <w:rFonts w:ascii="Calibri" w:hAnsi="Calibri" w:cs="Calibri"/>
                <w:b/>
                <w:noProof/>
                <w:sz w:val="24"/>
                <w:szCs w:val="24"/>
              </w:rPr>
              <w:t>14.  Annualized Cost to the Federal Government</w:t>
            </w:r>
            <w:r w:rsidRPr="00BA31E9">
              <w:rPr>
                <w:noProof/>
                <w:webHidden/>
              </w:rPr>
              <w:tab/>
            </w:r>
            <w:r w:rsidRPr="00BA31E9">
              <w:rPr>
                <w:noProof/>
                <w:webHidden/>
              </w:rPr>
              <w:fldChar w:fldCharType="begin"/>
            </w:r>
            <w:r w:rsidRPr="00BA31E9">
              <w:rPr>
                <w:noProof/>
                <w:webHidden/>
              </w:rPr>
              <w:instrText xml:space="preserve"> PAGEREF _Toc68530651 \h </w:instrText>
            </w:r>
            <w:r w:rsidRPr="00BA31E9">
              <w:rPr>
                <w:noProof/>
                <w:webHidden/>
              </w:rPr>
              <w:fldChar w:fldCharType="separate"/>
            </w:r>
            <w:r w:rsidR="003F13C3">
              <w:rPr>
                <w:noProof/>
                <w:webHidden/>
              </w:rPr>
              <w:t>27</w:t>
            </w:r>
            <w:r w:rsidRPr="00BA31E9">
              <w:rPr>
                <w:noProof/>
                <w:webHidden/>
              </w:rPr>
              <w:fldChar w:fldCharType="end"/>
            </w:r>
          </w:hyperlink>
        </w:p>
        <w:p w:rsidR="00470C60" w:rsidRPr="00BA31E9" w:rsidP="00F65621" w14:paraId="497832A0" w14:textId="22142075">
          <w:pPr>
            <w:pStyle w:val="TOC1"/>
            <w:rPr>
              <w:rFonts w:cstheme="minorBidi"/>
              <w:noProof/>
            </w:rPr>
          </w:pPr>
          <w:hyperlink w:anchor="_Toc68530652" w:history="1">
            <w:r w:rsidRPr="00BA31E9">
              <w:rPr>
                <w:rStyle w:val="Hyperlink"/>
                <w:rFonts w:ascii="Calibri" w:hAnsi="Calibri" w:cs="Calibri"/>
                <w:b/>
                <w:noProof/>
                <w:sz w:val="24"/>
                <w:szCs w:val="24"/>
              </w:rPr>
              <w:t>15.  Explanations for Program Changes or Adjustments</w:t>
            </w:r>
            <w:r w:rsidRPr="00BA31E9">
              <w:rPr>
                <w:noProof/>
                <w:webHidden/>
              </w:rPr>
              <w:tab/>
            </w:r>
            <w:r w:rsidRPr="00BA31E9">
              <w:rPr>
                <w:noProof/>
                <w:webHidden/>
              </w:rPr>
              <w:fldChar w:fldCharType="begin"/>
            </w:r>
            <w:r w:rsidRPr="00BA31E9">
              <w:rPr>
                <w:noProof/>
                <w:webHidden/>
              </w:rPr>
              <w:instrText xml:space="preserve"> PAGEREF _Toc68530652 \h </w:instrText>
            </w:r>
            <w:r w:rsidRPr="00BA31E9">
              <w:rPr>
                <w:noProof/>
                <w:webHidden/>
              </w:rPr>
              <w:fldChar w:fldCharType="separate"/>
            </w:r>
            <w:r w:rsidR="003F13C3">
              <w:rPr>
                <w:noProof/>
                <w:webHidden/>
              </w:rPr>
              <w:t>28</w:t>
            </w:r>
            <w:r w:rsidRPr="00BA31E9">
              <w:rPr>
                <w:noProof/>
                <w:webHidden/>
              </w:rPr>
              <w:fldChar w:fldCharType="end"/>
            </w:r>
          </w:hyperlink>
        </w:p>
        <w:p w:rsidR="00470C60" w:rsidRPr="00BA31E9" w:rsidP="00F65621" w14:paraId="233AF281" w14:textId="72FD7415">
          <w:pPr>
            <w:pStyle w:val="TOC1"/>
            <w:rPr>
              <w:rFonts w:cstheme="minorBidi"/>
              <w:noProof/>
            </w:rPr>
          </w:pPr>
          <w:hyperlink w:anchor="_Toc68530653" w:history="1">
            <w:r w:rsidRPr="00BA31E9">
              <w:rPr>
                <w:rStyle w:val="Hyperlink"/>
                <w:rFonts w:ascii="Calibri" w:hAnsi="Calibri" w:cs="Calibri"/>
                <w:b/>
                <w:bCs/>
                <w:noProof/>
                <w:sz w:val="24"/>
                <w:szCs w:val="24"/>
              </w:rPr>
              <w:t xml:space="preserve">16.  </w:t>
            </w:r>
            <w:r w:rsidRPr="00BA31E9">
              <w:rPr>
                <w:rStyle w:val="Hyperlink"/>
                <w:rFonts w:ascii="Calibri" w:hAnsi="Calibri" w:cs="Calibri"/>
                <w:b/>
                <w:noProof/>
                <w:sz w:val="24"/>
                <w:szCs w:val="24"/>
              </w:rPr>
              <w:t xml:space="preserve">Plans for Tabulation and </w:t>
            </w:r>
            <w:r w:rsidRPr="00BA31E9">
              <w:rPr>
                <w:rStyle w:val="Hyperlink"/>
                <w:rFonts w:ascii="Calibri" w:hAnsi="Calibri" w:cs="Calibri"/>
                <w:b/>
                <w:bCs/>
                <w:noProof/>
                <w:sz w:val="24"/>
                <w:szCs w:val="24"/>
              </w:rPr>
              <w:t>Publication and Project Time Schedule</w:t>
            </w:r>
            <w:r w:rsidRPr="00BA31E9">
              <w:rPr>
                <w:noProof/>
                <w:webHidden/>
              </w:rPr>
              <w:tab/>
            </w:r>
            <w:r w:rsidRPr="00BA31E9">
              <w:rPr>
                <w:noProof/>
                <w:webHidden/>
              </w:rPr>
              <w:fldChar w:fldCharType="begin"/>
            </w:r>
            <w:r w:rsidRPr="00BA31E9">
              <w:rPr>
                <w:noProof/>
                <w:webHidden/>
              </w:rPr>
              <w:instrText xml:space="preserve"> PAGEREF _Toc68530653 \h </w:instrText>
            </w:r>
            <w:r w:rsidRPr="00BA31E9">
              <w:rPr>
                <w:noProof/>
                <w:webHidden/>
              </w:rPr>
              <w:fldChar w:fldCharType="separate"/>
            </w:r>
            <w:r w:rsidR="003F13C3">
              <w:rPr>
                <w:noProof/>
                <w:webHidden/>
              </w:rPr>
              <w:t>28</w:t>
            </w:r>
            <w:r w:rsidRPr="00BA31E9">
              <w:rPr>
                <w:noProof/>
                <w:webHidden/>
              </w:rPr>
              <w:fldChar w:fldCharType="end"/>
            </w:r>
          </w:hyperlink>
        </w:p>
        <w:p w:rsidR="00470C60" w:rsidRPr="00BA31E9" w:rsidP="00F65621" w14:paraId="2775F231" w14:textId="451BB0F1">
          <w:pPr>
            <w:pStyle w:val="TOC1"/>
            <w:rPr>
              <w:rFonts w:cstheme="minorBidi"/>
              <w:noProof/>
            </w:rPr>
          </w:pPr>
          <w:hyperlink w:anchor="_Toc68530654" w:history="1">
            <w:r w:rsidRPr="00BA31E9">
              <w:rPr>
                <w:rStyle w:val="Hyperlink"/>
                <w:rFonts w:ascii="Calibri" w:hAnsi="Calibri" w:cs="Calibri"/>
                <w:b/>
                <w:bCs/>
                <w:noProof/>
                <w:sz w:val="24"/>
                <w:szCs w:val="24"/>
              </w:rPr>
              <w:t>17.  Reason(s) Display of OMB Expiration Date is Inappropriate</w:t>
            </w:r>
            <w:r w:rsidRPr="00BA31E9">
              <w:rPr>
                <w:noProof/>
                <w:webHidden/>
              </w:rPr>
              <w:tab/>
            </w:r>
            <w:r w:rsidRPr="00BA31E9">
              <w:rPr>
                <w:noProof/>
                <w:webHidden/>
              </w:rPr>
              <w:fldChar w:fldCharType="begin"/>
            </w:r>
            <w:r w:rsidRPr="00BA31E9">
              <w:rPr>
                <w:noProof/>
                <w:webHidden/>
              </w:rPr>
              <w:instrText xml:space="preserve"> PAGEREF _Toc68530654 \h </w:instrText>
            </w:r>
            <w:r w:rsidRPr="00BA31E9">
              <w:rPr>
                <w:noProof/>
                <w:webHidden/>
              </w:rPr>
              <w:fldChar w:fldCharType="separate"/>
            </w:r>
            <w:r w:rsidR="003F13C3">
              <w:rPr>
                <w:noProof/>
                <w:webHidden/>
              </w:rPr>
              <w:t>28</w:t>
            </w:r>
            <w:r w:rsidRPr="00BA31E9">
              <w:rPr>
                <w:noProof/>
                <w:webHidden/>
              </w:rPr>
              <w:fldChar w:fldCharType="end"/>
            </w:r>
          </w:hyperlink>
        </w:p>
        <w:p w:rsidR="00470C60" w:rsidRPr="00BA31E9" w:rsidP="00F65621" w14:paraId="72D90588" w14:textId="449023A3">
          <w:pPr>
            <w:pStyle w:val="TOC1"/>
            <w:rPr>
              <w:rFonts w:cstheme="minorBidi"/>
              <w:noProof/>
            </w:rPr>
          </w:pPr>
          <w:hyperlink w:anchor="_Toc68530655" w:history="1">
            <w:r w:rsidRPr="00BA31E9">
              <w:rPr>
                <w:rStyle w:val="Hyperlink"/>
                <w:rFonts w:ascii="Calibri" w:hAnsi="Calibri" w:cs="Calibri"/>
                <w:b/>
                <w:bCs/>
                <w:noProof/>
                <w:sz w:val="24"/>
                <w:szCs w:val="24"/>
              </w:rPr>
              <w:t>18.  Exceptions to Certification for Paperwork Reduction Act Submissions</w:t>
            </w:r>
            <w:r w:rsidRPr="00BA31E9">
              <w:rPr>
                <w:noProof/>
                <w:webHidden/>
              </w:rPr>
              <w:tab/>
            </w:r>
            <w:r w:rsidRPr="00BA31E9">
              <w:rPr>
                <w:noProof/>
                <w:webHidden/>
              </w:rPr>
              <w:fldChar w:fldCharType="begin"/>
            </w:r>
            <w:r w:rsidRPr="00BA31E9">
              <w:rPr>
                <w:noProof/>
                <w:webHidden/>
              </w:rPr>
              <w:instrText xml:space="preserve"> PAGEREF _Toc68530655 \h </w:instrText>
            </w:r>
            <w:r w:rsidRPr="00BA31E9">
              <w:rPr>
                <w:noProof/>
                <w:webHidden/>
              </w:rPr>
              <w:fldChar w:fldCharType="separate"/>
            </w:r>
            <w:r w:rsidR="003F13C3">
              <w:rPr>
                <w:noProof/>
                <w:webHidden/>
              </w:rPr>
              <w:t>28</w:t>
            </w:r>
            <w:r w:rsidRPr="00BA31E9">
              <w:rPr>
                <w:noProof/>
                <w:webHidden/>
              </w:rPr>
              <w:fldChar w:fldCharType="end"/>
            </w:r>
          </w:hyperlink>
        </w:p>
        <w:p w:rsidR="002C737E" w:rsidRPr="00BA31E9" w:rsidP="00586897" w14:paraId="5AEA37E1" w14:textId="0AB63A68">
          <w:r w:rsidRPr="00BA31E9">
            <w:rPr>
              <w:b/>
              <w:bCs/>
              <w:noProof/>
            </w:rPr>
            <w:fldChar w:fldCharType="end"/>
          </w:r>
        </w:p>
      </w:sdtContent>
    </w:sdt>
    <w:p w:rsidR="00974798" w:rsidRPr="00BA31E9" w:rsidP="00974798" w14:paraId="532A53FF" w14:textId="156EDF2E">
      <w:pPr>
        <w:rPr>
          <w:rFonts w:asciiTheme="minorHAnsi" w:hAnsiTheme="minorHAnsi" w:cstheme="minorHAnsi"/>
          <w:b/>
          <w:bCs/>
          <w:color w:val="FF0000"/>
          <w:u w:val="single"/>
        </w:rPr>
      </w:pPr>
      <w:r w:rsidRPr="00BA31E9">
        <w:rPr>
          <w:rFonts w:asciiTheme="minorHAnsi" w:hAnsiTheme="minorHAnsi" w:cstheme="minorHAnsi"/>
          <w:b/>
          <w:bCs/>
          <w:color w:val="000000"/>
          <w:u w:val="single"/>
        </w:rPr>
        <w:t xml:space="preserve">List of </w:t>
      </w:r>
      <w:r w:rsidRPr="00BA31E9">
        <w:rPr>
          <w:rFonts w:asciiTheme="minorHAnsi" w:hAnsiTheme="minorHAnsi" w:cstheme="minorHAnsi"/>
          <w:b/>
          <w:bCs/>
          <w:color w:val="000000"/>
          <w:u w:val="single"/>
        </w:rPr>
        <w:t>Attachments</w:t>
      </w:r>
      <w:r w:rsidRPr="00BA31E9" w:rsidR="00906337">
        <w:rPr>
          <w:rFonts w:asciiTheme="minorHAnsi" w:hAnsiTheme="minorHAnsi" w:cstheme="minorHAnsi"/>
          <w:b/>
          <w:bCs/>
          <w:color w:val="000000"/>
          <w:u w:val="single"/>
        </w:rPr>
        <w:t xml:space="preserve"> A-</w:t>
      </w:r>
      <w:r w:rsidRPr="00BA31E9" w:rsidR="00D75B32">
        <w:rPr>
          <w:rFonts w:asciiTheme="minorHAnsi" w:hAnsiTheme="minorHAnsi" w:cstheme="minorHAnsi"/>
          <w:b/>
          <w:bCs/>
          <w:color w:val="000000"/>
          <w:u w:val="single"/>
        </w:rPr>
        <w:t>N</w:t>
      </w:r>
      <w:r w:rsidRPr="00BA31E9">
        <w:rPr>
          <w:rFonts w:asciiTheme="minorHAnsi" w:hAnsiTheme="minorHAnsi" w:cstheme="minorHAnsi"/>
          <w:b/>
          <w:bCs/>
          <w:color w:val="000000"/>
          <w:u w:val="single"/>
        </w:rPr>
        <w:t>:</w:t>
      </w:r>
    </w:p>
    <w:p w:rsidR="00974798" w:rsidRPr="00BA31E9" w:rsidP="007E7AC5" w14:paraId="7F471228" w14:textId="16F1304A">
      <w:pPr>
        <w:pStyle w:val="ListParagraph"/>
        <w:numPr>
          <w:ilvl w:val="0"/>
          <w:numId w:val="27"/>
        </w:numPr>
        <w:spacing w:after="0" w:line="240" w:lineRule="auto"/>
        <w:ind w:left="360"/>
        <w:rPr>
          <w:rFonts w:asciiTheme="minorHAnsi" w:hAnsiTheme="minorHAnsi" w:cstheme="minorHAnsi"/>
          <w:b/>
          <w:sz w:val="24"/>
          <w:szCs w:val="24"/>
        </w:rPr>
      </w:pPr>
      <w:r w:rsidRPr="00BA31E9">
        <w:rPr>
          <w:rFonts w:asciiTheme="minorHAnsi" w:hAnsiTheme="minorHAnsi" w:cstheme="minorHAnsi"/>
          <w:b/>
          <w:bCs/>
          <w:color w:val="000000"/>
          <w:sz w:val="24"/>
          <w:szCs w:val="24"/>
        </w:rPr>
        <w:t xml:space="preserve">Authorizing </w:t>
      </w:r>
      <w:r w:rsidRPr="00BA31E9" w:rsidR="00F86917">
        <w:rPr>
          <w:rFonts w:asciiTheme="minorHAnsi" w:hAnsiTheme="minorHAnsi" w:cstheme="minorHAnsi"/>
          <w:b/>
          <w:bCs/>
          <w:color w:val="000000"/>
          <w:sz w:val="24"/>
          <w:szCs w:val="24"/>
        </w:rPr>
        <w:t>L</w:t>
      </w:r>
      <w:r w:rsidRPr="00BA31E9">
        <w:rPr>
          <w:rFonts w:asciiTheme="minorHAnsi" w:hAnsiTheme="minorHAnsi" w:cstheme="minorHAnsi"/>
          <w:b/>
          <w:bCs/>
          <w:color w:val="000000"/>
          <w:sz w:val="24"/>
          <w:szCs w:val="24"/>
        </w:rPr>
        <w:t xml:space="preserve">egislation  </w:t>
      </w:r>
    </w:p>
    <w:p w:rsidR="00974798" w:rsidRPr="008774A9" w:rsidP="007E7AC5" w14:paraId="6490E9DE" w14:textId="48D390BE">
      <w:pPr>
        <w:ind w:left="900" w:hanging="540"/>
        <w:rPr>
          <w:rFonts w:asciiTheme="minorHAnsi" w:hAnsiTheme="minorHAnsi" w:cstheme="minorHAnsi"/>
          <w:sz w:val="20"/>
          <w:szCs w:val="20"/>
        </w:rPr>
      </w:pPr>
      <w:bookmarkStart w:id="0" w:name="_Hlk68624770"/>
      <w:r w:rsidRPr="008774A9">
        <w:rPr>
          <w:rFonts w:asciiTheme="minorHAnsi" w:hAnsiTheme="minorHAnsi" w:cstheme="minorHAnsi"/>
          <w:sz w:val="20"/>
          <w:szCs w:val="20"/>
        </w:rPr>
        <w:t xml:space="preserve">A1.  </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NCHS/NSFG Authorizing Legislation</w:t>
      </w:r>
    </w:p>
    <w:p w:rsidR="00974798" w:rsidRPr="008774A9" w:rsidP="003817C3" w14:paraId="2668C73C" w14:textId="7764ACFA">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A2.</w:t>
      </w:r>
      <w:r w:rsidRPr="008774A9" w:rsidR="006D7BFA">
        <w:rPr>
          <w:rFonts w:asciiTheme="minorHAnsi" w:hAnsiTheme="minorHAnsi" w:cstheme="minorHAnsi"/>
          <w:sz w:val="20"/>
          <w:szCs w:val="20"/>
        </w:rPr>
        <w:tab/>
      </w:r>
      <w:r w:rsidRPr="008774A9">
        <w:rPr>
          <w:rFonts w:asciiTheme="minorHAnsi" w:hAnsiTheme="minorHAnsi" w:cstheme="minorHAnsi"/>
          <w:sz w:val="20"/>
          <w:szCs w:val="20"/>
        </w:rPr>
        <w:t xml:space="preserve">OPA Office of Family Planning Authorizing Legislation </w:t>
      </w:r>
    </w:p>
    <w:p w:rsidR="00974798" w:rsidRPr="008774A9" w:rsidP="003817C3" w14:paraId="1CB01D9E" w14:textId="6C4CD87F">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 xml:space="preserve">A3.  </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NICHD Authorizing Legislation</w:t>
      </w:r>
    </w:p>
    <w:p w:rsidR="00974798" w:rsidRPr="008774A9" w:rsidP="003817C3" w14:paraId="2B6D018E" w14:textId="5B1A6CB5">
      <w:pPr>
        <w:tabs>
          <w:tab w:val="left" w:pos="-1440"/>
        </w:tabs>
        <w:ind w:left="900" w:hanging="540"/>
        <w:rPr>
          <w:rFonts w:asciiTheme="minorHAnsi" w:hAnsiTheme="minorHAnsi" w:cstheme="minorHAnsi"/>
          <w:b/>
          <w:sz w:val="20"/>
          <w:szCs w:val="20"/>
        </w:rPr>
      </w:pPr>
      <w:r w:rsidRPr="008774A9">
        <w:rPr>
          <w:rFonts w:asciiTheme="minorHAnsi" w:hAnsiTheme="minorHAnsi" w:cstheme="minorHAnsi"/>
          <w:sz w:val="20"/>
          <w:szCs w:val="20"/>
        </w:rPr>
        <w:t xml:space="preserve">A4.  </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Children's Bureau (ACF) Authorizing Legislation</w:t>
      </w:r>
    </w:p>
    <w:p w:rsidR="00974798" w:rsidRPr="008774A9" w:rsidP="003817C3" w14:paraId="0FE15F2F" w14:textId="7553DD69">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A5.</w:t>
      </w:r>
      <w:r w:rsidRPr="008774A9">
        <w:rPr>
          <w:rFonts w:asciiTheme="minorHAnsi" w:hAnsiTheme="minorHAnsi" w:cstheme="minorHAnsi"/>
          <w:sz w:val="20"/>
          <w:szCs w:val="20"/>
        </w:rPr>
        <w:tab/>
        <w:t xml:space="preserve">PHS Section 301 (applies to </w:t>
      </w:r>
      <w:r w:rsidRPr="008774A9" w:rsidR="00DF4C0C">
        <w:rPr>
          <w:rFonts w:asciiTheme="minorHAnsi" w:hAnsiTheme="minorHAnsi" w:cstheme="minorHAnsi"/>
          <w:sz w:val="20"/>
          <w:szCs w:val="20"/>
        </w:rPr>
        <w:t>CDC/</w:t>
      </w:r>
      <w:r w:rsidRPr="008774A9" w:rsidR="00E405E9">
        <w:rPr>
          <w:rFonts w:asciiTheme="minorHAnsi" w:hAnsiTheme="minorHAnsi" w:cstheme="minorHAnsi"/>
          <w:sz w:val="20"/>
          <w:szCs w:val="20"/>
        </w:rPr>
        <w:t>NCHHSTP/</w:t>
      </w:r>
      <w:r w:rsidRPr="008774A9">
        <w:rPr>
          <w:rFonts w:asciiTheme="minorHAnsi" w:hAnsiTheme="minorHAnsi" w:cstheme="minorHAnsi"/>
          <w:sz w:val="20"/>
          <w:szCs w:val="20"/>
        </w:rPr>
        <w:t>DHP</w:t>
      </w:r>
      <w:r w:rsidRPr="008774A9" w:rsidR="00DF4C0C">
        <w:rPr>
          <w:rFonts w:asciiTheme="minorHAnsi" w:hAnsiTheme="minorHAnsi" w:cstheme="minorHAnsi"/>
          <w:sz w:val="20"/>
          <w:szCs w:val="20"/>
        </w:rPr>
        <w:t xml:space="preserve"> </w:t>
      </w:r>
      <w:r w:rsidRPr="008774A9">
        <w:rPr>
          <w:rFonts w:asciiTheme="minorHAnsi" w:hAnsiTheme="minorHAnsi" w:cstheme="minorHAnsi"/>
          <w:sz w:val="20"/>
          <w:szCs w:val="20"/>
        </w:rPr>
        <w:t xml:space="preserve">&amp; </w:t>
      </w:r>
      <w:r w:rsidRPr="008774A9" w:rsidR="00DF4C0C">
        <w:rPr>
          <w:rFonts w:asciiTheme="minorHAnsi" w:hAnsiTheme="minorHAnsi" w:cstheme="minorHAnsi"/>
          <w:sz w:val="20"/>
          <w:szCs w:val="20"/>
        </w:rPr>
        <w:t>CDC/</w:t>
      </w:r>
      <w:r w:rsidRPr="008774A9" w:rsidR="00E405E9">
        <w:rPr>
          <w:rFonts w:asciiTheme="minorHAnsi" w:hAnsiTheme="minorHAnsi" w:cstheme="minorHAnsi"/>
          <w:sz w:val="20"/>
          <w:szCs w:val="20"/>
        </w:rPr>
        <w:t>NCCDPHP/</w:t>
      </w:r>
      <w:r w:rsidRPr="008774A9">
        <w:rPr>
          <w:rFonts w:asciiTheme="minorHAnsi" w:hAnsiTheme="minorHAnsi" w:cstheme="minorHAnsi"/>
          <w:sz w:val="20"/>
          <w:szCs w:val="20"/>
        </w:rPr>
        <w:t>DRH)</w:t>
      </w:r>
    </w:p>
    <w:p w:rsidR="00974798" w:rsidRPr="008774A9" w:rsidP="003817C3" w14:paraId="540D4333" w14:textId="77777777">
      <w:pPr>
        <w:tabs>
          <w:tab w:val="left" w:pos="-1440"/>
        </w:tabs>
        <w:ind w:left="900" w:hanging="540"/>
        <w:rPr>
          <w:rFonts w:asciiTheme="minorHAnsi" w:hAnsiTheme="minorHAnsi" w:cstheme="minorHAnsi"/>
          <w:b/>
          <w:i/>
          <w:sz w:val="20"/>
          <w:szCs w:val="20"/>
        </w:rPr>
      </w:pPr>
      <w:r w:rsidRPr="008774A9">
        <w:rPr>
          <w:rFonts w:asciiTheme="minorHAnsi" w:hAnsiTheme="minorHAnsi" w:cstheme="minorHAnsi"/>
          <w:sz w:val="20"/>
          <w:szCs w:val="20"/>
        </w:rPr>
        <w:t>A6.</w:t>
      </w:r>
      <w:r w:rsidRPr="008774A9">
        <w:rPr>
          <w:rFonts w:asciiTheme="minorHAnsi" w:hAnsiTheme="minorHAnsi" w:cstheme="minorHAnsi"/>
          <w:sz w:val="20"/>
          <w:szCs w:val="20"/>
        </w:rPr>
        <w:tab/>
        <w:t>Office of Planning, Research, &amp; Evaluation, ACF, DHHS</w:t>
      </w:r>
    </w:p>
    <w:p w:rsidR="00974798" w:rsidRPr="008774A9" w:rsidP="003817C3" w14:paraId="1BD7CD0D" w14:textId="188AE2EC">
      <w:pPr>
        <w:tabs>
          <w:tab w:val="left" w:pos="-1440"/>
        </w:tabs>
        <w:ind w:left="900" w:hanging="540"/>
        <w:rPr>
          <w:rFonts w:asciiTheme="minorHAnsi" w:hAnsiTheme="minorHAnsi" w:cstheme="minorHAnsi"/>
          <w:b/>
          <w:i/>
          <w:sz w:val="20"/>
          <w:szCs w:val="20"/>
        </w:rPr>
      </w:pPr>
      <w:r w:rsidRPr="008774A9">
        <w:rPr>
          <w:rFonts w:asciiTheme="minorHAnsi" w:hAnsiTheme="minorHAnsi" w:cstheme="minorHAnsi"/>
          <w:sz w:val="20"/>
          <w:szCs w:val="20"/>
        </w:rPr>
        <w:t>A7.</w:t>
      </w:r>
      <w:r w:rsidRPr="008774A9">
        <w:rPr>
          <w:rFonts w:asciiTheme="minorHAnsi" w:hAnsiTheme="minorHAnsi" w:cstheme="minorHAnsi"/>
          <w:sz w:val="20"/>
          <w:szCs w:val="20"/>
        </w:rPr>
        <w:tab/>
      </w:r>
      <w:r w:rsidRPr="008774A9" w:rsidR="00F75F4A">
        <w:rPr>
          <w:rFonts w:asciiTheme="minorHAnsi" w:hAnsiTheme="minorHAnsi" w:cstheme="minorHAnsi"/>
          <w:sz w:val="20"/>
          <w:szCs w:val="20"/>
        </w:rPr>
        <w:t>CDC/</w:t>
      </w:r>
      <w:r w:rsidRPr="008774A9" w:rsidR="00E405E9">
        <w:rPr>
          <w:rFonts w:asciiTheme="minorHAnsi" w:hAnsiTheme="minorHAnsi" w:cstheme="minorHAnsi"/>
          <w:sz w:val="20"/>
          <w:szCs w:val="20"/>
        </w:rPr>
        <w:t>NCCDPHP/</w:t>
      </w:r>
      <w:r w:rsidRPr="008774A9">
        <w:rPr>
          <w:rFonts w:asciiTheme="minorHAnsi" w:hAnsiTheme="minorHAnsi" w:cstheme="minorHAnsi"/>
          <w:sz w:val="20"/>
          <w:szCs w:val="20"/>
        </w:rPr>
        <w:t>Division of Cancer Prevention and Control</w:t>
      </w:r>
    </w:p>
    <w:p w:rsidR="00562E6F" w:rsidRPr="008774A9" w:rsidP="003817C3" w14:paraId="776E8C33" w14:textId="44F19EF5">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w:t>
      </w:r>
      <w:r w:rsidRPr="008774A9" w:rsidR="00F75F4A">
        <w:rPr>
          <w:rFonts w:asciiTheme="minorHAnsi" w:hAnsiTheme="minorHAnsi" w:cstheme="minorHAnsi"/>
          <w:sz w:val="20"/>
          <w:szCs w:val="20"/>
        </w:rPr>
        <w:t>8</w:t>
      </w:r>
      <w:r w:rsidRPr="008774A9">
        <w:rPr>
          <w:rFonts w:asciiTheme="minorHAnsi" w:hAnsiTheme="minorHAnsi" w:cstheme="minorHAnsi"/>
          <w:sz w:val="20"/>
          <w:szCs w:val="20"/>
        </w:rPr>
        <w:t xml:space="preserve">.    </w:t>
      </w:r>
      <w:r w:rsidRPr="008774A9" w:rsidR="00906337">
        <w:rPr>
          <w:rFonts w:asciiTheme="minorHAnsi" w:hAnsiTheme="minorHAnsi" w:cstheme="minorHAnsi"/>
          <w:sz w:val="20"/>
          <w:szCs w:val="20"/>
        </w:rPr>
        <w:tab/>
      </w:r>
      <w:r w:rsidRPr="008774A9" w:rsidR="0056668E">
        <w:rPr>
          <w:rFonts w:asciiTheme="minorHAnsi" w:hAnsiTheme="minorHAnsi" w:cstheme="minorHAnsi"/>
          <w:sz w:val="20"/>
          <w:szCs w:val="20"/>
        </w:rPr>
        <w:t>Office on Women’s Health, OASH</w:t>
      </w:r>
    </w:p>
    <w:p w:rsidR="001E54F8" w:rsidRPr="008774A9" w:rsidP="003817C3" w14:paraId="679C6E5E" w14:textId="10D6E14D">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w:t>
      </w:r>
      <w:r w:rsidRPr="008774A9" w:rsidR="00F75F4A">
        <w:rPr>
          <w:rFonts w:asciiTheme="minorHAnsi" w:hAnsiTheme="minorHAnsi" w:cstheme="minorHAnsi"/>
          <w:sz w:val="20"/>
          <w:szCs w:val="20"/>
        </w:rPr>
        <w:t>9</w:t>
      </w:r>
      <w:r w:rsidRPr="008774A9">
        <w:rPr>
          <w:rFonts w:asciiTheme="minorHAnsi" w:hAnsiTheme="minorHAnsi" w:cstheme="minorHAnsi"/>
          <w:sz w:val="20"/>
          <w:szCs w:val="20"/>
        </w:rPr>
        <w:t xml:space="preserve">.  </w:t>
      </w:r>
      <w:r w:rsidRPr="008774A9" w:rsidR="00F75F4A">
        <w:rPr>
          <w:rFonts w:asciiTheme="minorHAnsi" w:hAnsiTheme="minorHAnsi" w:cstheme="minorHAnsi"/>
          <w:sz w:val="20"/>
          <w:szCs w:val="20"/>
        </w:rPr>
        <w:t xml:space="preserve"> </w:t>
      </w:r>
      <w:r w:rsidRPr="008774A9" w:rsidR="00906337">
        <w:rPr>
          <w:rFonts w:asciiTheme="minorHAnsi" w:hAnsiTheme="minorHAnsi" w:cstheme="minorHAnsi"/>
          <w:sz w:val="20"/>
          <w:szCs w:val="20"/>
        </w:rPr>
        <w:tab/>
      </w:r>
      <w:r w:rsidRPr="008774A9" w:rsidR="00F75F4A">
        <w:rPr>
          <w:rFonts w:asciiTheme="minorHAnsi" w:hAnsiTheme="minorHAnsi" w:cstheme="minorHAnsi"/>
          <w:sz w:val="20"/>
          <w:szCs w:val="20"/>
        </w:rPr>
        <w:t>CDC/</w:t>
      </w:r>
      <w:r w:rsidRPr="008774A9" w:rsidR="00E405E9">
        <w:rPr>
          <w:rFonts w:asciiTheme="minorHAnsi" w:hAnsiTheme="minorHAnsi" w:cstheme="minorHAnsi"/>
          <w:sz w:val="20"/>
          <w:szCs w:val="20"/>
        </w:rPr>
        <w:t>NCHHSTP/</w:t>
      </w:r>
      <w:r w:rsidRPr="008774A9">
        <w:rPr>
          <w:rFonts w:asciiTheme="minorHAnsi" w:hAnsiTheme="minorHAnsi" w:cstheme="minorHAnsi"/>
          <w:sz w:val="20"/>
          <w:szCs w:val="20"/>
        </w:rPr>
        <w:t>Division of Sexually Transmitted Disease Prevention</w:t>
      </w:r>
    </w:p>
    <w:p w:rsidR="00974798" w:rsidRPr="008774A9" w:rsidP="00906337" w14:paraId="416B8FD1" w14:textId="5BA33D0F">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A10.   CDC/</w:t>
      </w:r>
      <w:r w:rsidRPr="008774A9" w:rsidR="00E405E9">
        <w:rPr>
          <w:rFonts w:asciiTheme="minorHAnsi" w:hAnsiTheme="minorHAnsi" w:cstheme="minorHAnsi"/>
          <w:sz w:val="20"/>
          <w:szCs w:val="20"/>
        </w:rPr>
        <w:t>NCIPC/Division of Violence Prevention</w:t>
      </w:r>
      <w:r w:rsidRPr="008774A9">
        <w:rPr>
          <w:rFonts w:asciiTheme="minorHAnsi" w:hAnsiTheme="minorHAnsi" w:cstheme="minorHAnsi"/>
          <w:sz w:val="20"/>
          <w:szCs w:val="20"/>
        </w:rPr>
        <w:t xml:space="preserve"> </w:t>
      </w:r>
    </w:p>
    <w:p w:rsidR="003E7A9D" w:rsidRPr="008774A9" w:rsidP="0056668E" w14:paraId="606E8DEB" w14:textId="206A3D7F">
      <w:pPr>
        <w:ind w:firstLine="360"/>
        <w:rPr>
          <w:sz w:val="20"/>
          <w:szCs w:val="20"/>
        </w:rPr>
      </w:pPr>
      <w:r w:rsidRPr="008774A9">
        <w:rPr>
          <w:rFonts w:asciiTheme="minorHAnsi" w:hAnsiTheme="minorHAnsi" w:cstheme="minorHAnsi"/>
          <w:sz w:val="20"/>
          <w:szCs w:val="20"/>
        </w:rPr>
        <w:t xml:space="preserve">A11.   </w:t>
      </w:r>
      <w:r w:rsidRPr="008774A9" w:rsidR="0056668E">
        <w:rPr>
          <w:rFonts w:asciiTheme="minorHAnsi" w:hAnsiTheme="minorHAnsi" w:cstheme="minorHAnsi"/>
          <w:sz w:val="20"/>
          <w:szCs w:val="20"/>
        </w:rPr>
        <w:t>CDC/</w:t>
      </w:r>
      <w:r w:rsidRPr="008774A9" w:rsidR="00E405E9">
        <w:rPr>
          <w:rFonts w:asciiTheme="minorHAnsi" w:hAnsiTheme="minorHAnsi" w:cstheme="minorHAnsi"/>
          <w:sz w:val="20"/>
          <w:szCs w:val="20"/>
        </w:rPr>
        <w:t>NCCDPHP/</w:t>
      </w:r>
      <w:r w:rsidRPr="008774A9" w:rsidR="0056668E">
        <w:rPr>
          <w:rFonts w:asciiTheme="minorHAnsi" w:hAnsiTheme="minorHAnsi" w:cstheme="minorHAnsi"/>
          <w:sz w:val="20"/>
          <w:szCs w:val="20"/>
        </w:rPr>
        <w:t>Division of Adolescent and School Health</w:t>
      </w:r>
    </w:p>
    <w:bookmarkEnd w:id="0"/>
    <w:p w:rsidR="00C33ABF" w:rsidP="00FF58B9" w14:paraId="20914732" w14:textId="019F205F">
      <w:pPr>
        <w:pStyle w:val="ListParagraph"/>
        <w:numPr>
          <w:ilvl w:val="0"/>
          <w:numId w:val="27"/>
        </w:numPr>
        <w:tabs>
          <w:tab w:val="left" w:pos="-1440"/>
        </w:tabs>
        <w:spacing w:after="0"/>
        <w:ind w:left="360"/>
        <w:rPr>
          <w:rFonts w:asciiTheme="minorHAnsi" w:hAnsiTheme="minorHAnsi" w:cstheme="minorHAnsi"/>
          <w:b/>
          <w:bCs/>
          <w:sz w:val="24"/>
          <w:szCs w:val="24"/>
        </w:rPr>
      </w:pPr>
      <w:r w:rsidRPr="00BA31E9">
        <w:rPr>
          <w:rFonts w:asciiTheme="minorHAnsi" w:hAnsiTheme="minorHAnsi" w:cstheme="minorHAnsi"/>
          <w:b/>
          <w:bCs/>
          <w:sz w:val="24"/>
          <w:szCs w:val="24"/>
        </w:rPr>
        <w:t xml:space="preserve">60-Day Federal Register Notice and comments </w:t>
      </w:r>
    </w:p>
    <w:p w:rsidR="00FF58B9" w:rsidRPr="008774A9" w:rsidP="00FF58B9" w14:paraId="7BB24651" w14:textId="0AE54D0B">
      <w:pPr>
        <w:tabs>
          <w:tab w:val="left" w:pos="-1440"/>
        </w:tabs>
        <w:rPr>
          <w:rFonts w:asciiTheme="minorHAnsi" w:hAnsiTheme="minorHAnsi" w:cstheme="minorHAnsi"/>
          <w:b/>
          <w:bCs/>
          <w:sz w:val="20"/>
          <w:szCs w:val="20"/>
        </w:rPr>
      </w:pPr>
      <w:r w:rsidRPr="008774A9">
        <w:rPr>
          <w:rFonts w:asciiTheme="minorHAnsi" w:hAnsiTheme="minorHAnsi"/>
          <w:bCs/>
          <w:sz w:val="20"/>
          <w:szCs w:val="20"/>
        </w:rPr>
        <w:t xml:space="preserve">      B1.  FRN published </w:t>
      </w:r>
      <w:r w:rsidRPr="008774A9">
        <w:rPr>
          <w:rFonts w:asciiTheme="minorHAnsi" w:hAnsiTheme="minorHAnsi"/>
          <w:bCs/>
          <w:sz w:val="20"/>
          <w:szCs w:val="20"/>
        </w:rPr>
        <w:t>4/7/23</w:t>
      </w:r>
    </w:p>
    <w:p w:rsidR="00FF58B9" w:rsidRPr="008774A9" w:rsidP="00FF58B9" w14:paraId="01407D7A" w14:textId="3A157899">
      <w:pPr>
        <w:tabs>
          <w:tab w:val="left" w:pos="-1440"/>
        </w:tabs>
        <w:rPr>
          <w:rFonts w:asciiTheme="minorHAnsi" w:hAnsiTheme="minorHAnsi" w:cstheme="minorHAnsi"/>
          <w:b/>
          <w:bCs/>
          <w:sz w:val="20"/>
          <w:szCs w:val="20"/>
        </w:rPr>
      </w:pPr>
      <w:r w:rsidRPr="008774A9">
        <w:rPr>
          <w:rFonts w:asciiTheme="minorHAnsi" w:hAnsiTheme="minorHAnsi"/>
          <w:bCs/>
          <w:sz w:val="20"/>
          <w:szCs w:val="20"/>
        </w:rPr>
        <w:t xml:space="preserve">      B2.  Public comments </w:t>
      </w:r>
      <w:r w:rsidRPr="008774A9">
        <w:rPr>
          <w:rFonts w:asciiTheme="minorHAnsi" w:hAnsiTheme="minorHAnsi"/>
          <w:bCs/>
          <w:sz w:val="20"/>
          <w:szCs w:val="20"/>
        </w:rPr>
        <w:t>received</w:t>
      </w:r>
    </w:p>
    <w:p w:rsidR="00F75F4A" w:rsidRPr="00BA31E9" w:rsidP="00586897" w14:paraId="4EE14C3C" w14:textId="39D7E339">
      <w:pPr>
        <w:pStyle w:val="ListParagraph"/>
        <w:numPr>
          <w:ilvl w:val="0"/>
          <w:numId w:val="27"/>
        </w:numPr>
        <w:tabs>
          <w:tab w:val="left" w:pos="-1440"/>
        </w:tabs>
        <w:spacing w:after="0"/>
        <w:ind w:left="360"/>
        <w:rPr>
          <w:rFonts w:asciiTheme="minorHAnsi" w:hAnsiTheme="minorHAnsi" w:cstheme="minorHAnsi"/>
          <w:b/>
          <w:bCs/>
          <w:sz w:val="24"/>
          <w:szCs w:val="24"/>
        </w:rPr>
      </w:pPr>
      <w:r w:rsidRPr="00BA31E9">
        <w:rPr>
          <w:rFonts w:asciiTheme="minorHAnsi" w:hAnsiTheme="minorHAnsi" w:cstheme="minorHAnsi"/>
          <w:b/>
          <w:bCs/>
          <w:sz w:val="24"/>
          <w:szCs w:val="24"/>
        </w:rPr>
        <w:t xml:space="preserve">Justifications for Sensitive Questions </w:t>
      </w:r>
    </w:p>
    <w:p w:rsidR="00324D21" w:rsidRPr="00BA31E9" w:rsidP="00324D21" w14:paraId="00C1A030" w14:textId="529D7A2B">
      <w:pPr>
        <w:pStyle w:val="ListParagraph"/>
        <w:numPr>
          <w:ilvl w:val="0"/>
          <w:numId w:val="27"/>
        </w:numPr>
        <w:tabs>
          <w:tab w:val="left" w:pos="-1440"/>
        </w:tabs>
        <w:spacing w:after="0"/>
        <w:ind w:left="360"/>
        <w:rPr>
          <w:rFonts w:asciiTheme="minorHAnsi" w:hAnsiTheme="minorHAnsi"/>
          <w:b/>
          <w:sz w:val="24"/>
          <w:szCs w:val="24"/>
        </w:rPr>
      </w:pPr>
      <w:r w:rsidRPr="00BA31E9">
        <w:rPr>
          <w:rFonts w:asciiTheme="minorHAnsi" w:hAnsiTheme="minorHAnsi"/>
          <w:b/>
          <w:sz w:val="24"/>
          <w:szCs w:val="24"/>
        </w:rPr>
        <w:t>Prior Methodologic Studies Informing Procedures Proposed</w:t>
      </w:r>
    </w:p>
    <w:p w:rsidR="00C33ABF" w:rsidRPr="008774A9" w:rsidP="00C33ABF" w14:paraId="7E64B2F6" w14:textId="74E0D3E6">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D1.</w:t>
      </w:r>
      <w:r w:rsidRPr="008774A9">
        <w:rPr>
          <w:rFonts w:asciiTheme="minorHAnsi" w:hAnsiTheme="minorHAnsi"/>
          <w:bCs/>
          <w:sz w:val="20"/>
          <w:szCs w:val="20"/>
        </w:rPr>
        <w:tab/>
        <w:t>Mailed Screener Experiment Results from Year 1 Data Collection</w:t>
      </w:r>
    </w:p>
    <w:p w:rsidR="00C33ABF" w:rsidRPr="008774A9" w:rsidP="00C33ABF" w14:paraId="702E1B75" w14:textId="0D8CE94F">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D2.</w:t>
      </w:r>
      <w:r w:rsidRPr="008774A9">
        <w:rPr>
          <w:rFonts w:asciiTheme="minorHAnsi" w:hAnsiTheme="minorHAnsi"/>
          <w:bCs/>
          <w:sz w:val="20"/>
          <w:szCs w:val="20"/>
        </w:rPr>
        <w:tab/>
        <w:t>Phase 4 Nonresponse Followup Questionnaire Results from Year 1 Data Collection</w:t>
      </w:r>
    </w:p>
    <w:p w:rsidR="00C33ABF" w:rsidRPr="008774A9" w:rsidP="00C33ABF" w14:paraId="71DF279B" w14:textId="3FACFD98">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D3.</w:t>
      </w:r>
      <w:r w:rsidRPr="008774A9">
        <w:rPr>
          <w:rFonts w:asciiTheme="minorHAnsi" w:hAnsiTheme="minorHAnsi"/>
          <w:bCs/>
          <w:sz w:val="20"/>
          <w:szCs w:val="20"/>
        </w:rPr>
        <w:tab/>
      </w:r>
      <w:r w:rsidRPr="008774A9" w:rsidR="00C1503B">
        <w:rPr>
          <w:rFonts w:asciiTheme="minorHAnsi" w:hAnsiTheme="minorHAnsi"/>
          <w:bCs/>
          <w:sz w:val="20"/>
          <w:szCs w:val="20"/>
        </w:rPr>
        <w:t xml:space="preserve">NSFG Electronic Life History Calendar Feasibility and Usage from Year 1 Data Collection </w:t>
      </w:r>
    </w:p>
    <w:p w:rsidR="00C33ABF" w:rsidRPr="008774A9" w:rsidP="00C33ABF" w14:paraId="268AA9D1" w14:textId="4E8F2979">
      <w:pPr>
        <w:tabs>
          <w:tab w:val="left" w:pos="-1440"/>
          <w:tab w:val="left" w:pos="360"/>
          <w:tab w:val="left" w:pos="720"/>
        </w:tabs>
        <w:ind w:left="360"/>
        <w:rPr>
          <w:rFonts w:asciiTheme="minorHAnsi" w:hAnsiTheme="minorHAnsi"/>
          <w:bCs/>
          <w:sz w:val="20"/>
          <w:szCs w:val="20"/>
        </w:rPr>
      </w:pPr>
      <w:r w:rsidRPr="008774A9">
        <w:rPr>
          <w:rFonts w:asciiTheme="minorHAnsi" w:hAnsiTheme="minorHAnsi"/>
          <w:bCs/>
          <w:sz w:val="20"/>
          <w:szCs w:val="20"/>
        </w:rPr>
        <w:t>D4.</w:t>
      </w:r>
      <w:r w:rsidRPr="008774A9">
        <w:rPr>
          <w:rFonts w:asciiTheme="minorHAnsi" w:hAnsiTheme="minorHAnsi"/>
          <w:bCs/>
          <w:sz w:val="20"/>
          <w:szCs w:val="20"/>
        </w:rPr>
        <w:tab/>
        <w:t>Incentive Experiment Results from Year 1 Data Collection</w:t>
      </w:r>
    </w:p>
    <w:p w:rsidR="00974798" w:rsidRPr="00BA31E9" w:rsidP="00082B0F" w14:paraId="4590EDDD" w14:textId="0B5152DF">
      <w:pPr>
        <w:pStyle w:val="QuickA0"/>
        <w:numPr>
          <w:ilvl w:val="0"/>
          <w:numId w:val="0"/>
        </w:numPr>
        <w:tabs>
          <w:tab w:val="left" w:pos="-1440"/>
        </w:tabs>
        <w:ind w:left="360" w:hanging="360"/>
        <w:rPr>
          <w:rFonts w:asciiTheme="minorHAnsi" w:hAnsiTheme="minorHAnsi" w:cstheme="minorHAnsi"/>
          <w:color w:val="FF0000"/>
        </w:rPr>
      </w:pPr>
      <w:r w:rsidRPr="00BA31E9">
        <w:rPr>
          <w:rFonts w:asciiTheme="minorHAnsi" w:hAnsiTheme="minorHAnsi" w:cstheme="minorHAnsi"/>
          <w:b/>
        </w:rPr>
        <w:t>E</w:t>
      </w:r>
      <w:r w:rsidRPr="00BA31E9">
        <w:rPr>
          <w:rFonts w:asciiTheme="minorHAnsi" w:hAnsiTheme="minorHAnsi" w:cstheme="minorHAnsi"/>
          <w:b/>
        </w:rPr>
        <w:t>.</w:t>
      </w:r>
      <w:r w:rsidRPr="00BA31E9">
        <w:rPr>
          <w:rFonts w:asciiTheme="minorHAnsi" w:hAnsiTheme="minorHAnsi" w:cstheme="minorHAnsi"/>
          <w:b/>
        </w:rPr>
        <w:tab/>
        <w:t xml:space="preserve">Memoranda from </w:t>
      </w:r>
      <w:r w:rsidRPr="00BA31E9" w:rsidR="00F86917">
        <w:rPr>
          <w:rFonts w:asciiTheme="minorHAnsi" w:hAnsiTheme="minorHAnsi" w:cstheme="minorHAnsi"/>
          <w:b/>
        </w:rPr>
        <w:t>O</w:t>
      </w:r>
      <w:r w:rsidRPr="00BA31E9">
        <w:rPr>
          <w:rFonts w:asciiTheme="minorHAnsi" w:hAnsiTheme="minorHAnsi" w:cstheme="minorHAnsi"/>
          <w:b/>
        </w:rPr>
        <w:t xml:space="preserve">ther </w:t>
      </w:r>
      <w:r w:rsidRPr="00BA31E9" w:rsidR="00F86917">
        <w:rPr>
          <w:rFonts w:asciiTheme="minorHAnsi" w:hAnsiTheme="minorHAnsi" w:cstheme="minorHAnsi"/>
          <w:b/>
        </w:rPr>
        <w:t>O</w:t>
      </w:r>
      <w:r w:rsidRPr="00BA31E9">
        <w:rPr>
          <w:rFonts w:asciiTheme="minorHAnsi" w:hAnsiTheme="minorHAnsi" w:cstheme="minorHAnsi"/>
          <w:b/>
        </w:rPr>
        <w:t xml:space="preserve">ffices and </w:t>
      </w:r>
      <w:r w:rsidRPr="00BA31E9" w:rsidR="00F86917">
        <w:rPr>
          <w:rFonts w:asciiTheme="minorHAnsi" w:hAnsiTheme="minorHAnsi" w:cstheme="minorHAnsi"/>
          <w:b/>
        </w:rPr>
        <w:t>A</w:t>
      </w:r>
      <w:r w:rsidRPr="00BA31E9">
        <w:rPr>
          <w:rFonts w:asciiTheme="minorHAnsi" w:hAnsiTheme="minorHAnsi" w:cstheme="minorHAnsi"/>
          <w:b/>
        </w:rPr>
        <w:t xml:space="preserve">gencies </w:t>
      </w:r>
    </w:p>
    <w:p w:rsidR="00974798" w:rsidRPr="008774A9" w:rsidP="003817C3" w14:paraId="64020B48" w14:textId="3C454037">
      <w:pPr>
        <w:tabs>
          <w:tab w:val="left" w:pos="-1440"/>
        </w:tabs>
        <w:ind w:left="900" w:hanging="540"/>
        <w:rPr>
          <w:rFonts w:asciiTheme="minorHAnsi" w:hAnsiTheme="minorHAnsi" w:cstheme="minorHAnsi"/>
          <w:b/>
          <w:i/>
          <w:sz w:val="20"/>
          <w:szCs w:val="20"/>
        </w:rPr>
      </w:pPr>
      <w:r w:rsidRPr="008774A9">
        <w:rPr>
          <w:rFonts w:asciiTheme="minorHAnsi" w:hAnsiTheme="minorHAnsi" w:cstheme="minorHAnsi"/>
          <w:sz w:val="20"/>
          <w:szCs w:val="20"/>
        </w:rPr>
        <w:t>E</w:t>
      </w:r>
      <w:r w:rsidRPr="008774A9" w:rsidR="00082B0F">
        <w:rPr>
          <w:rFonts w:asciiTheme="minorHAnsi" w:hAnsiTheme="minorHAnsi" w:cstheme="minorHAnsi"/>
          <w:sz w:val="20"/>
          <w:szCs w:val="20"/>
        </w:rPr>
        <w:t>1</w:t>
      </w:r>
      <w:r w:rsidRPr="008774A9" w:rsidR="00A40728">
        <w:rPr>
          <w:rFonts w:asciiTheme="minorHAnsi" w:hAnsiTheme="minorHAnsi" w:cstheme="minorHAnsi"/>
          <w:sz w:val="20"/>
          <w:szCs w:val="20"/>
        </w:rPr>
        <w:t>.</w:t>
      </w:r>
      <w:r w:rsidRPr="008774A9">
        <w:rPr>
          <w:rFonts w:asciiTheme="minorHAnsi" w:hAnsiTheme="minorHAnsi" w:cstheme="minorHAnsi"/>
          <w:sz w:val="20"/>
          <w:szCs w:val="20"/>
        </w:rPr>
        <w:t xml:space="preserve">  </w:t>
      </w:r>
      <w:r w:rsidRPr="008774A9">
        <w:rPr>
          <w:rFonts w:asciiTheme="minorHAnsi" w:hAnsiTheme="minorHAnsi" w:cstheme="minorHAnsi"/>
          <w:sz w:val="20"/>
          <w:szCs w:val="20"/>
        </w:rPr>
        <w:tab/>
        <w:t>NCHS Public Affairs Office</w:t>
      </w:r>
    </w:p>
    <w:p w:rsidR="00974798" w:rsidRPr="008774A9" w:rsidP="003817C3" w14:paraId="3D77AB63" w14:textId="117D7325">
      <w:pPr>
        <w:tabs>
          <w:tab w:val="left" w:pos="-1440"/>
        </w:tabs>
        <w:ind w:left="900" w:hanging="540"/>
        <w:rPr>
          <w:rFonts w:asciiTheme="minorHAnsi" w:hAnsiTheme="minorHAnsi" w:cstheme="minorHAnsi"/>
          <w:color w:val="FF0000"/>
          <w:sz w:val="20"/>
          <w:szCs w:val="20"/>
        </w:rPr>
      </w:pPr>
      <w:r w:rsidRPr="008774A9">
        <w:rPr>
          <w:rFonts w:asciiTheme="minorHAnsi" w:hAnsiTheme="minorHAnsi" w:cstheme="minorHAnsi"/>
          <w:sz w:val="20"/>
          <w:szCs w:val="20"/>
        </w:rPr>
        <w:t>E</w:t>
      </w:r>
      <w:r w:rsidRPr="008774A9">
        <w:rPr>
          <w:rFonts w:asciiTheme="minorHAnsi" w:hAnsiTheme="minorHAnsi" w:cstheme="minorHAnsi"/>
          <w:sz w:val="20"/>
          <w:szCs w:val="20"/>
        </w:rPr>
        <w:t xml:space="preserve">2.  </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Healthy People 20</w:t>
      </w:r>
      <w:r w:rsidRPr="008774A9" w:rsidR="003E7A9D">
        <w:rPr>
          <w:rFonts w:asciiTheme="minorHAnsi" w:hAnsiTheme="minorHAnsi" w:cstheme="minorHAnsi"/>
          <w:sz w:val="20"/>
          <w:szCs w:val="20"/>
        </w:rPr>
        <w:t>3</w:t>
      </w:r>
      <w:r w:rsidRPr="008774A9">
        <w:rPr>
          <w:rFonts w:asciiTheme="minorHAnsi" w:hAnsiTheme="minorHAnsi" w:cstheme="minorHAnsi"/>
          <w:sz w:val="20"/>
          <w:szCs w:val="20"/>
        </w:rPr>
        <w:t xml:space="preserve">0 Health Objectives </w:t>
      </w:r>
      <w:r w:rsidRPr="008774A9" w:rsidR="0001535B">
        <w:rPr>
          <w:rFonts w:asciiTheme="minorHAnsi" w:hAnsiTheme="minorHAnsi" w:cstheme="minorHAnsi"/>
          <w:sz w:val="20"/>
          <w:szCs w:val="20"/>
        </w:rPr>
        <w:t>Using NSFG Data</w:t>
      </w:r>
    </w:p>
    <w:p w:rsidR="00974798" w:rsidRPr="008774A9" w:rsidP="003817C3" w14:paraId="32F6D3D3" w14:textId="5235A78A">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Pr>
          <w:rFonts w:asciiTheme="minorHAnsi" w:hAnsiTheme="minorHAnsi" w:cstheme="minorHAnsi"/>
          <w:sz w:val="20"/>
          <w:szCs w:val="20"/>
        </w:rPr>
        <w:t xml:space="preserve">3.  </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DHHS/Office of Population Affairs</w:t>
      </w:r>
    </w:p>
    <w:p w:rsidR="00974798" w:rsidRPr="008774A9" w:rsidP="003817C3" w14:paraId="42291DD8" w14:textId="31E0CB9D">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Pr>
          <w:rFonts w:asciiTheme="minorHAnsi" w:hAnsiTheme="minorHAnsi" w:cstheme="minorHAnsi"/>
          <w:sz w:val="20"/>
          <w:szCs w:val="20"/>
        </w:rPr>
        <w:t>4.</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DHHS/NIH/NICHD</w:t>
      </w:r>
    </w:p>
    <w:p w:rsidR="00974798" w:rsidRPr="008774A9" w:rsidP="003817C3" w14:paraId="3E6AB94A" w14:textId="6F7FC30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Pr>
          <w:rFonts w:asciiTheme="minorHAnsi" w:hAnsiTheme="minorHAnsi" w:cstheme="minorHAnsi"/>
          <w:sz w:val="20"/>
          <w:szCs w:val="20"/>
        </w:rPr>
        <w:t>5.</w:t>
      </w:r>
      <w:r w:rsidRPr="008774A9">
        <w:rPr>
          <w:rFonts w:asciiTheme="minorHAnsi" w:hAnsiTheme="minorHAnsi" w:cstheme="minorHAnsi"/>
          <w:sz w:val="20"/>
          <w:szCs w:val="20"/>
        </w:rPr>
        <w:tab/>
        <w:t>DHHS/ACF/Children's Bureau</w:t>
      </w:r>
    </w:p>
    <w:p w:rsidR="00974798" w:rsidRPr="008774A9" w:rsidP="003817C3" w14:paraId="1F533336" w14:textId="499EADA1">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Pr>
          <w:rFonts w:asciiTheme="minorHAnsi" w:hAnsiTheme="minorHAnsi" w:cstheme="minorHAnsi"/>
          <w:sz w:val="20"/>
          <w:szCs w:val="20"/>
        </w:rPr>
        <w:t>6.</w:t>
      </w:r>
      <w:r w:rsidRPr="008774A9">
        <w:rPr>
          <w:rFonts w:asciiTheme="minorHAnsi" w:hAnsiTheme="minorHAnsi" w:cstheme="minorHAnsi"/>
          <w:sz w:val="20"/>
          <w:szCs w:val="20"/>
        </w:rPr>
        <w:tab/>
        <w:t>DHHS/ACF/Office of Planning, Research, &amp; Evaluation (OPRE)</w:t>
      </w:r>
    </w:p>
    <w:p w:rsidR="00324D21" w:rsidRPr="008774A9" w:rsidP="003817C3" w14:paraId="7EEE3668" w14:textId="6C4AA1D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Pr>
          <w:rFonts w:asciiTheme="minorHAnsi" w:hAnsiTheme="minorHAnsi" w:cstheme="minorHAnsi"/>
          <w:sz w:val="20"/>
          <w:szCs w:val="20"/>
        </w:rPr>
        <w:t>7.</w:t>
      </w:r>
      <w:r w:rsidRPr="008774A9">
        <w:rPr>
          <w:rFonts w:asciiTheme="minorHAnsi" w:hAnsiTheme="minorHAnsi" w:cstheme="minorHAnsi"/>
          <w:sz w:val="20"/>
          <w:szCs w:val="20"/>
        </w:rPr>
        <w:tab/>
        <w:t>DHHS/</w:t>
      </w:r>
      <w:r w:rsidRPr="008774A9" w:rsidR="00A40111">
        <w:rPr>
          <w:rFonts w:asciiTheme="minorHAnsi" w:hAnsiTheme="minorHAnsi" w:cstheme="minorHAnsi"/>
          <w:sz w:val="20"/>
          <w:szCs w:val="20"/>
        </w:rPr>
        <w:t>OASH/</w:t>
      </w:r>
      <w:r w:rsidRPr="008774A9">
        <w:rPr>
          <w:rFonts w:asciiTheme="minorHAnsi" w:hAnsiTheme="minorHAnsi" w:cstheme="minorHAnsi"/>
          <w:sz w:val="20"/>
          <w:szCs w:val="20"/>
        </w:rPr>
        <w:t>Office on Women’s Health</w:t>
      </w:r>
      <w:r w:rsidRPr="008774A9" w:rsidR="009B01E3">
        <w:rPr>
          <w:rFonts w:asciiTheme="minorHAnsi" w:hAnsiTheme="minorHAnsi" w:cstheme="minorHAnsi"/>
          <w:sz w:val="20"/>
          <w:szCs w:val="20"/>
        </w:rPr>
        <w:t xml:space="preserve"> (OWH)</w:t>
      </w:r>
    </w:p>
    <w:p w:rsidR="00974798" w:rsidRPr="008774A9" w:rsidP="003817C3" w14:paraId="55E06499" w14:textId="43CA4703">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sidR="00324D21">
        <w:rPr>
          <w:rFonts w:asciiTheme="minorHAnsi" w:hAnsiTheme="minorHAnsi" w:cstheme="minorHAnsi"/>
          <w:sz w:val="20"/>
          <w:szCs w:val="20"/>
        </w:rPr>
        <w:t>8</w:t>
      </w:r>
      <w:r w:rsidRPr="008774A9">
        <w:rPr>
          <w:rFonts w:asciiTheme="minorHAnsi" w:hAnsiTheme="minorHAnsi" w:cstheme="minorHAnsi"/>
          <w:sz w:val="20"/>
          <w:szCs w:val="20"/>
        </w:rPr>
        <w:t>.</w:t>
      </w:r>
      <w:r w:rsidRPr="008774A9">
        <w:rPr>
          <w:rFonts w:asciiTheme="minorHAnsi" w:hAnsiTheme="minorHAnsi" w:cstheme="minorHAnsi"/>
          <w:sz w:val="20"/>
          <w:szCs w:val="20"/>
        </w:rPr>
        <w:tab/>
        <w:t>DHHS/CDC/NCHHSTP/Division of HIV Prevention (DHP)</w:t>
      </w:r>
    </w:p>
    <w:p w:rsidR="00974798" w:rsidRPr="008774A9" w:rsidP="003817C3" w14:paraId="1C803473" w14:textId="0F3C6E5E">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sidR="00324D21">
        <w:rPr>
          <w:rFonts w:asciiTheme="minorHAnsi" w:hAnsiTheme="minorHAnsi" w:cstheme="minorHAnsi"/>
          <w:sz w:val="20"/>
          <w:szCs w:val="20"/>
        </w:rPr>
        <w:t>9</w:t>
      </w:r>
      <w:r w:rsidRPr="008774A9">
        <w:rPr>
          <w:rFonts w:asciiTheme="minorHAnsi" w:hAnsiTheme="minorHAnsi" w:cstheme="minorHAnsi"/>
          <w:sz w:val="20"/>
          <w:szCs w:val="20"/>
        </w:rPr>
        <w:t>.</w:t>
      </w:r>
      <w:r w:rsidRPr="008774A9">
        <w:rPr>
          <w:rFonts w:asciiTheme="minorHAnsi" w:hAnsiTheme="minorHAnsi" w:cstheme="minorHAnsi"/>
          <w:sz w:val="20"/>
          <w:szCs w:val="20"/>
        </w:rPr>
        <w:tab/>
        <w:t>DHHS/CDC/NCHHSTP/Division of Sexually Transmitted Disease Prevention (DSTDP)</w:t>
      </w:r>
    </w:p>
    <w:p w:rsidR="00974798" w:rsidRPr="008774A9" w:rsidP="003817C3" w14:paraId="7D68E4B5" w14:textId="43C6BBF1">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sidR="00324D21">
        <w:rPr>
          <w:rFonts w:asciiTheme="minorHAnsi" w:hAnsiTheme="minorHAnsi" w:cstheme="minorHAnsi"/>
          <w:sz w:val="20"/>
          <w:szCs w:val="20"/>
        </w:rPr>
        <w:t>10</w:t>
      </w:r>
      <w:r w:rsidRPr="008774A9">
        <w:rPr>
          <w:rFonts w:asciiTheme="minorHAnsi" w:hAnsiTheme="minorHAnsi" w:cstheme="minorHAnsi"/>
          <w:sz w:val="20"/>
          <w:szCs w:val="20"/>
        </w:rPr>
        <w:t>.</w:t>
      </w:r>
      <w:r w:rsidRPr="008774A9">
        <w:rPr>
          <w:rFonts w:asciiTheme="minorHAnsi" w:hAnsiTheme="minorHAnsi" w:cstheme="minorHAnsi"/>
          <w:sz w:val="20"/>
          <w:szCs w:val="20"/>
        </w:rPr>
        <w:tab/>
      </w:r>
      <w:r w:rsidRPr="008774A9">
        <w:rPr>
          <w:rFonts w:asciiTheme="minorHAnsi" w:hAnsiTheme="minorHAnsi" w:cstheme="minorHAnsi"/>
          <w:sz w:val="20"/>
          <w:szCs w:val="20"/>
        </w:rPr>
        <w:t>DHHS/CDC/</w:t>
      </w:r>
      <w:r w:rsidRPr="008774A9" w:rsidR="00E405E9">
        <w:rPr>
          <w:rFonts w:asciiTheme="minorHAnsi" w:hAnsiTheme="minorHAnsi" w:cstheme="minorHAnsi"/>
          <w:sz w:val="20"/>
          <w:szCs w:val="20"/>
        </w:rPr>
        <w:t>NCIPC/Division of Violence Prevention (DVP)</w:t>
      </w:r>
    </w:p>
    <w:p w:rsidR="00974798" w:rsidRPr="008774A9" w:rsidP="003817C3" w14:paraId="3C1AF827" w14:textId="67FB4FA9">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Pr>
          <w:rFonts w:asciiTheme="minorHAnsi" w:hAnsiTheme="minorHAnsi" w:cstheme="minorHAnsi"/>
          <w:sz w:val="20"/>
          <w:szCs w:val="20"/>
        </w:rPr>
        <w:t>1</w:t>
      </w:r>
      <w:r w:rsidRPr="008774A9" w:rsidR="00324D21">
        <w:rPr>
          <w:rFonts w:asciiTheme="minorHAnsi" w:hAnsiTheme="minorHAnsi" w:cstheme="minorHAnsi"/>
          <w:sz w:val="20"/>
          <w:szCs w:val="20"/>
        </w:rPr>
        <w:t>1</w:t>
      </w:r>
      <w:r w:rsidRPr="008774A9">
        <w:rPr>
          <w:rFonts w:asciiTheme="minorHAnsi" w:hAnsiTheme="minorHAnsi" w:cstheme="minorHAnsi"/>
          <w:sz w:val="20"/>
          <w:szCs w:val="20"/>
        </w:rPr>
        <w:t>.</w:t>
      </w:r>
      <w:r w:rsidRPr="008774A9" w:rsidR="003817C3">
        <w:rPr>
          <w:rFonts w:asciiTheme="minorHAnsi" w:hAnsiTheme="minorHAnsi" w:cstheme="minorHAnsi"/>
          <w:sz w:val="20"/>
          <w:szCs w:val="20"/>
        </w:rPr>
        <w:tab/>
      </w:r>
      <w:r w:rsidRPr="008774A9">
        <w:rPr>
          <w:rFonts w:asciiTheme="minorHAnsi" w:hAnsiTheme="minorHAnsi" w:cstheme="minorHAnsi"/>
          <w:sz w:val="20"/>
          <w:szCs w:val="20"/>
        </w:rPr>
        <w:t>DHHS/CDC/NCCDPHP/Division of Cancer Prevention and Control (DCPC)</w:t>
      </w:r>
    </w:p>
    <w:p w:rsidR="00974798" w:rsidRPr="008774A9" w:rsidP="003817C3" w14:paraId="71AEC881" w14:textId="4282613E">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Pr>
          <w:rFonts w:asciiTheme="minorHAnsi" w:hAnsiTheme="minorHAnsi" w:cstheme="minorHAnsi"/>
          <w:sz w:val="20"/>
          <w:szCs w:val="20"/>
        </w:rPr>
        <w:t>1</w:t>
      </w:r>
      <w:r w:rsidRPr="008774A9" w:rsidR="00324D21">
        <w:rPr>
          <w:rFonts w:asciiTheme="minorHAnsi" w:hAnsiTheme="minorHAnsi" w:cstheme="minorHAnsi"/>
          <w:sz w:val="20"/>
          <w:szCs w:val="20"/>
        </w:rPr>
        <w:t>2</w:t>
      </w:r>
      <w:r w:rsidRPr="008774A9">
        <w:rPr>
          <w:rFonts w:asciiTheme="minorHAnsi" w:hAnsiTheme="minorHAnsi" w:cstheme="minorHAnsi"/>
          <w:sz w:val="20"/>
          <w:szCs w:val="20"/>
        </w:rPr>
        <w:t>.</w:t>
      </w:r>
      <w:r w:rsidRPr="008774A9">
        <w:rPr>
          <w:rFonts w:asciiTheme="minorHAnsi" w:hAnsiTheme="minorHAnsi" w:cstheme="minorHAnsi"/>
          <w:sz w:val="20"/>
          <w:szCs w:val="20"/>
        </w:rPr>
        <w:tab/>
        <w:t>DHHS/CDC/NCCDPHP/Division of Reproductive Health (DRH)</w:t>
      </w:r>
    </w:p>
    <w:p w:rsidR="00F823D0" w:rsidRPr="008774A9" w:rsidP="00BD6357" w14:paraId="12A64828" w14:textId="2F877BA7">
      <w:p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E</w:t>
      </w:r>
      <w:r w:rsidRPr="008774A9" w:rsidR="00324D21">
        <w:rPr>
          <w:rFonts w:asciiTheme="minorHAnsi" w:hAnsiTheme="minorHAnsi" w:cstheme="minorHAnsi"/>
          <w:sz w:val="20"/>
          <w:szCs w:val="20"/>
        </w:rPr>
        <w:t>13.</w:t>
      </w:r>
      <w:r w:rsidRPr="008774A9" w:rsidR="00324D21">
        <w:rPr>
          <w:rFonts w:asciiTheme="minorHAnsi" w:hAnsiTheme="minorHAnsi" w:cstheme="minorHAnsi"/>
          <w:sz w:val="20"/>
          <w:szCs w:val="20"/>
        </w:rPr>
        <w:tab/>
      </w:r>
      <w:r w:rsidRPr="008774A9">
        <w:rPr>
          <w:rFonts w:asciiTheme="minorHAnsi" w:hAnsiTheme="minorHAnsi" w:cstheme="minorHAnsi"/>
          <w:sz w:val="20"/>
          <w:szCs w:val="20"/>
        </w:rPr>
        <w:t>DHHS/CDC/NCHHSTP/Division of Adolescent and School Health (DASH)</w:t>
      </w:r>
    </w:p>
    <w:p w:rsidR="00974798" w:rsidRPr="00BA31E9" w:rsidP="00ED4296" w14:paraId="267DD736" w14:textId="4FE00EF4">
      <w:pPr>
        <w:tabs>
          <w:tab w:val="left" w:pos="-1440"/>
        </w:tabs>
        <w:ind w:left="360" w:hanging="360"/>
        <w:rPr>
          <w:rFonts w:asciiTheme="minorHAnsi" w:hAnsiTheme="minorHAnsi" w:cstheme="minorHAnsi"/>
          <w:b/>
          <w:color w:val="0070C0"/>
        </w:rPr>
      </w:pPr>
      <w:r w:rsidRPr="00BA31E9">
        <w:rPr>
          <w:rFonts w:asciiTheme="minorHAnsi" w:hAnsiTheme="minorHAnsi" w:cstheme="minorHAnsi"/>
          <w:b/>
          <w:bCs/>
          <w:color w:val="000000"/>
        </w:rPr>
        <w:t>F</w:t>
      </w:r>
      <w:r w:rsidRPr="00BA31E9">
        <w:rPr>
          <w:rFonts w:asciiTheme="minorHAnsi" w:hAnsiTheme="minorHAnsi" w:cstheme="minorHAnsi"/>
          <w:b/>
          <w:bCs/>
          <w:color w:val="000000"/>
        </w:rPr>
        <w:t>.</w:t>
      </w:r>
      <w:r w:rsidRPr="00BA31E9" w:rsidR="003817C3">
        <w:rPr>
          <w:rFonts w:asciiTheme="minorHAnsi" w:hAnsiTheme="minorHAnsi" w:cstheme="minorHAnsi"/>
          <w:b/>
          <w:bCs/>
          <w:color w:val="000000"/>
        </w:rPr>
        <w:tab/>
      </w:r>
      <w:r w:rsidRPr="00BA31E9">
        <w:rPr>
          <w:rFonts w:asciiTheme="minorHAnsi" w:hAnsiTheme="minorHAnsi" w:cstheme="minorHAnsi"/>
          <w:b/>
          <w:bCs/>
          <w:color w:val="000000"/>
        </w:rPr>
        <w:t xml:space="preserve">Consultation </w:t>
      </w:r>
      <w:r w:rsidRPr="00BA31E9" w:rsidR="00F86917">
        <w:rPr>
          <w:rFonts w:asciiTheme="minorHAnsi" w:hAnsiTheme="minorHAnsi" w:cstheme="minorHAnsi"/>
          <w:b/>
          <w:bCs/>
          <w:color w:val="000000"/>
        </w:rPr>
        <w:t>O</w:t>
      </w:r>
      <w:r w:rsidRPr="00BA31E9">
        <w:rPr>
          <w:rFonts w:asciiTheme="minorHAnsi" w:hAnsiTheme="minorHAnsi" w:cstheme="minorHAnsi"/>
          <w:b/>
          <w:bCs/>
          <w:color w:val="000000"/>
        </w:rPr>
        <w:t xml:space="preserve">utside the </w:t>
      </w:r>
      <w:r w:rsidRPr="00BA31E9" w:rsidR="00F86917">
        <w:rPr>
          <w:rFonts w:asciiTheme="minorHAnsi" w:hAnsiTheme="minorHAnsi" w:cstheme="minorHAnsi"/>
          <w:b/>
          <w:bCs/>
          <w:color w:val="000000"/>
        </w:rPr>
        <w:t>A</w:t>
      </w:r>
      <w:r w:rsidRPr="00BA31E9">
        <w:rPr>
          <w:rFonts w:asciiTheme="minorHAnsi" w:hAnsiTheme="minorHAnsi" w:cstheme="minorHAnsi"/>
          <w:b/>
          <w:bCs/>
          <w:color w:val="000000"/>
        </w:rPr>
        <w:t>gency</w:t>
      </w:r>
      <w:r w:rsidRPr="00BA31E9" w:rsidR="00C33ABF">
        <w:rPr>
          <w:rFonts w:asciiTheme="minorHAnsi" w:hAnsiTheme="minorHAnsi" w:cstheme="minorHAnsi"/>
          <w:b/>
          <w:bCs/>
          <w:color w:val="000000"/>
        </w:rPr>
        <w:t xml:space="preserve"> </w:t>
      </w:r>
    </w:p>
    <w:p w:rsidR="00974798" w:rsidRPr="00BA31E9" w:rsidP="00ED4296" w14:paraId="69925F5B" w14:textId="42552D92">
      <w:pPr>
        <w:pStyle w:val="QuickA0"/>
        <w:numPr>
          <w:ilvl w:val="0"/>
          <w:numId w:val="0"/>
        </w:numPr>
        <w:tabs>
          <w:tab w:val="left" w:pos="-1440"/>
        </w:tabs>
        <w:ind w:left="360" w:hanging="360"/>
        <w:rPr>
          <w:rFonts w:asciiTheme="minorHAnsi" w:hAnsiTheme="minorHAnsi" w:cstheme="minorHAnsi"/>
          <w:b/>
          <w:i/>
          <w:color w:val="FF0000"/>
        </w:rPr>
      </w:pPr>
      <w:bookmarkStart w:id="1" w:name="_Hlk128575709"/>
      <w:r w:rsidRPr="00BA31E9">
        <w:rPr>
          <w:rFonts w:asciiTheme="minorHAnsi" w:hAnsiTheme="minorHAnsi" w:cstheme="minorHAnsi"/>
          <w:b/>
          <w:color w:val="000000"/>
        </w:rPr>
        <w:t>G</w:t>
      </w:r>
      <w:r w:rsidRPr="00BA31E9">
        <w:rPr>
          <w:rFonts w:asciiTheme="minorHAnsi" w:hAnsiTheme="minorHAnsi" w:cstheme="minorHAnsi"/>
          <w:b/>
          <w:color w:val="000000"/>
        </w:rPr>
        <w:t>.</w:t>
      </w:r>
      <w:r w:rsidRPr="00BA31E9">
        <w:rPr>
          <w:rFonts w:asciiTheme="minorHAnsi" w:hAnsiTheme="minorHAnsi" w:cstheme="minorHAnsi"/>
          <w:b/>
          <w:color w:val="000000"/>
        </w:rPr>
        <w:tab/>
        <w:t xml:space="preserve">Respondent Materials for the NSFG </w:t>
      </w:r>
    </w:p>
    <w:p w:rsidR="00974798" w:rsidRPr="008774A9" w:rsidP="00ED4296" w14:paraId="2F61261D" w14:textId="6814AD6E">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w:t>
      </w:r>
      <w:r w:rsidRPr="008774A9">
        <w:rPr>
          <w:rFonts w:asciiTheme="minorHAnsi" w:hAnsiTheme="minorHAnsi" w:cstheme="minorHAnsi"/>
          <w:sz w:val="20"/>
          <w:szCs w:val="20"/>
        </w:rPr>
        <w:t>1.</w:t>
      </w:r>
      <w:r w:rsidRPr="008774A9">
        <w:rPr>
          <w:rFonts w:asciiTheme="minorHAnsi" w:hAnsiTheme="minorHAnsi" w:cstheme="minorHAnsi"/>
          <w:sz w:val="20"/>
          <w:szCs w:val="20"/>
        </w:rPr>
        <w:tab/>
        <w:t xml:space="preserve">Advance household letters </w:t>
      </w:r>
      <w:r w:rsidRPr="008774A9" w:rsidR="00D1772E">
        <w:rPr>
          <w:rFonts w:asciiTheme="minorHAnsi" w:hAnsiTheme="minorHAnsi" w:cstheme="minorHAnsi"/>
          <w:sz w:val="20"/>
          <w:szCs w:val="20"/>
        </w:rPr>
        <w:t>for</w:t>
      </w:r>
      <w:r w:rsidRPr="008774A9" w:rsidR="00E42BB1">
        <w:rPr>
          <w:rFonts w:asciiTheme="minorHAnsi" w:hAnsiTheme="minorHAnsi" w:cstheme="minorHAnsi"/>
          <w:sz w:val="20"/>
          <w:szCs w:val="20"/>
        </w:rPr>
        <w:t xml:space="preserve"> phases 1</w:t>
      </w:r>
      <w:r w:rsidRPr="008774A9" w:rsidR="0037591C">
        <w:rPr>
          <w:rFonts w:asciiTheme="minorHAnsi" w:hAnsiTheme="minorHAnsi" w:cstheme="minorHAnsi"/>
          <w:sz w:val="20"/>
          <w:szCs w:val="20"/>
        </w:rPr>
        <w:t>/2</w:t>
      </w:r>
      <w:r w:rsidRPr="008774A9" w:rsidR="00E42BB1">
        <w:rPr>
          <w:rFonts w:asciiTheme="minorHAnsi" w:hAnsiTheme="minorHAnsi" w:cstheme="minorHAnsi"/>
          <w:sz w:val="20"/>
          <w:szCs w:val="20"/>
        </w:rPr>
        <w:t xml:space="preserve"> &amp; 3</w:t>
      </w:r>
      <w:r w:rsidRPr="008774A9" w:rsidR="00234E39">
        <w:rPr>
          <w:rFonts w:asciiTheme="minorHAnsi" w:hAnsiTheme="minorHAnsi" w:cstheme="minorHAnsi"/>
          <w:sz w:val="20"/>
          <w:szCs w:val="20"/>
        </w:rPr>
        <w:t>, by mode</w:t>
      </w:r>
    </w:p>
    <w:p w:rsidR="00974798" w:rsidRPr="008774A9" w:rsidP="00ED4296" w14:paraId="40CB3AB3" w14:textId="15459628">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w:t>
      </w:r>
      <w:r w:rsidRPr="008774A9">
        <w:rPr>
          <w:rFonts w:asciiTheme="minorHAnsi" w:hAnsiTheme="minorHAnsi" w:cstheme="minorHAnsi"/>
          <w:sz w:val="20"/>
          <w:szCs w:val="20"/>
        </w:rPr>
        <w:t>2.</w:t>
      </w:r>
      <w:r w:rsidRPr="008774A9">
        <w:rPr>
          <w:rFonts w:asciiTheme="minorHAnsi" w:hAnsiTheme="minorHAnsi" w:cstheme="minorHAnsi"/>
          <w:sz w:val="20"/>
          <w:szCs w:val="20"/>
        </w:rPr>
        <w:tab/>
        <w:t xml:space="preserve">Advance respondent letters for </w:t>
      </w:r>
      <w:r w:rsidRPr="008774A9" w:rsidR="00E42BB1">
        <w:rPr>
          <w:rFonts w:asciiTheme="minorHAnsi" w:hAnsiTheme="minorHAnsi" w:cstheme="minorHAnsi"/>
          <w:sz w:val="20"/>
          <w:szCs w:val="20"/>
        </w:rPr>
        <w:t>phases 1</w:t>
      </w:r>
      <w:r w:rsidRPr="008774A9" w:rsidR="0037591C">
        <w:rPr>
          <w:rFonts w:asciiTheme="minorHAnsi" w:hAnsiTheme="minorHAnsi" w:cstheme="minorHAnsi"/>
          <w:sz w:val="20"/>
          <w:szCs w:val="20"/>
        </w:rPr>
        <w:t>/2</w:t>
      </w:r>
      <w:r w:rsidRPr="008774A9" w:rsidR="00E42BB1">
        <w:rPr>
          <w:rFonts w:asciiTheme="minorHAnsi" w:hAnsiTheme="minorHAnsi" w:cstheme="minorHAnsi"/>
          <w:sz w:val="20"/>
          <w:szCs w:val="20"/>
        </w:rPr>
        <w:t xml:space="preserve"> &amp; 3</w:t>
      </w:r>
      <w:r w:rsidRPr="008774A9" w:rsidR="00234E39">
        <w:rPr>
          <w:rFonts w:asciiTheme="minorHAnsi" w:hAnsiTheme="minorHAnsi" w:cstheme="minorHAnsi"/>
          <w:sz w:val="20"/>
          <w:szCs w:val="20"/>
        </w:rPr>
        <w:t xml:space="preserve">, by </w:t>
      </w:r>
      <w:r w:rsidRPr="008774A9" w:rsidR="008A1834">
        <w:rPr>
          <w:rFonts w:asciiTheme="minorHAnsi" w:hAnsiTheme="minorHAnsi" w:cstheme="minorHAnsi"/>
          <w:sz w:val="20"/>
          <w:szCs w:val="20"/>
        </w:rPr>
        <w:t>respondent type</w:t>
      </w:r>
      <w:r w:rsidRPr="008774A9" w:rsidR="00F91E13">
        <w:rPr>
          <w:rFonts w:asciiTheme="minorHAnsi" w:hAnsiTheme="minorHAnsi" w:cstheme="minorHAnsi"/>
          <w:sz w:val="20"/>
          <w:szCs w:val="20"/>
        </w:rPr>
        <w:t xml:space="preserve"> and mode</w:t>
      </w:r>
    </w:p>
    <w:p w:rsidR="00974798" w:rsidRPr="008774A9" w:rsidP="00ED4296" w14:paraId="09A7D1AA" w14:textId="58C843B3">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G3</w:t>
      </w:r>
      <w:r w:rsidRPr="008774A9">
        <w:rPr>
          <w:rFonts w:asciiTheme="minorHAnsi" w:hAnsiTheme="minorHAnsi" w:cstheme="minorHAnsi"/>
          <w:sz w:val="20"/>
          <w:szCs w:val="20"/>
        </w:rPr>
        <w:t>.</w:t>
      </w:r>
      <w:r w:rsidRPr="008774A9">
        <w:rPr>
          <w:rFonts w:asciiTheme="minorHAnsi" w:hAnsiTheme="minorHAnsi" w:cstheme="minorHAnsi"/>
          <w:sz w:val="20"/>
          <w:szCs w:val="20"/>
        </w:rPr>
        <w:tab/>
        <w:t>Consent and Assent Forms (</w:t>
      </w:r>
      <w:r w:rsidRPr="008774A9" w:rsidR="00896D41">
        <w:rPr>
          <w:rFonts w:asciiTheme="minorHAnsi" w:hAnsiTheme="minorHAnsi" w:cstheme="minorHAnsi"/>
          <w:sz w:val="20"/>
          <w:szCs w:val="20"/>
        </w:rPr>
        <w:t>no difference by phase</w:t>
      </w:r>
      <w:r w:rsidRPr="008774A9" w:rsidR="00234E39">
        <w:rPr>
          <w:rFonts w:asciiTheme="minorHAnsi" w:hAnsiTheme="minorHAnsi" w:cstheme="minorHAnsi"/>
          <w:sz w:val="20"/>
          <w:szCs w:val="20"/>
        </w:rPr>
        <w:t xml:space="preserve"> or mode</w:t>
      </w:r>
      <w:r w:rsidRPr="008774A9" w:rsidR="00896D41">
        <w:rPr>
          <w:rFonts w:asciiTheme="minorHAnsi" w:hAnsiTheme="minorHAnsi" w:cstheme="minorHAnsi"/>
          <w:sz w:val="20"/>
          <w:szCs w:val="20"/>
        </w:rPr>
        <w:t>)</w:t>
      </w:r>
    </w:p>
    <w:p w:rsidR="00974798" w:rsidRPr="008774A9" w:rsidP="00ED4296" w14:paraId="0A0BB47C" w14:textId="65B56BE1">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w:t>
      </w:r>
      <w:r w:rsidRPr="008774A9">
        <w:rPr>
          <w:rFonts w:asciiTheme="minorHAnsi" w:hAnsiTheme="minorHAnsi" w:cstheme="minorHAnsi"/>
          <w:sz w:val="20"/>
          <w:szCs w:val="20"/>
        </w:rPr>
        <w:t>4.</w:t>
      </w:r>
      <w:r w:rsidRPr="008774A9">
        <w:rPr>
          <w:rFonts w:asciiTheme="minorHAnsi" w:hAnsiTheme="minorHAnsi" w:cstheme="minorHAnsi"/>
          <w:sz w:val="20"/>
          <w:szCs w:val="20"/>
        </w:rPr>
        <w:tab/>
        <w:t>Q&amp;A Brochure</w:t>
      </w:r>
    </w:p>
    <w:p w:rsidR="00974798" w:rsidRPr="008774A9" w:rsidP="00ED4296" w14:paraId="6BFD90F7" w14:textId="2D0A5753">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w:t>
      </w:r>
      <w:r w:rsidRPr="008774A9">
        <w:rPr>
          <w:rFonts w:asciiTheme="minorHAnsi" w:hAnsiTheme="minorHAnsi" w:cstheme="minorHAnsi"/>
          <w:sz w:val="20"/>
          <w:szCs w:val="20"/>
        </w:rPr>
        <w:t>5.</w:t>
      </w:r>
      <w:r w:rsidRPr="008774A9">
        <w:rPr>
          <w:rFonts w:asciiTheme="minorHAnsi" w:hAnsiTheme="minorHAnsi" w:cstheme="minorHAnsi"/>
          <w:sz w:val="20"/>
          <w:szCs w:val="20"/>
        </w:rPr>
        <w:tab/>
      </w:r>
      <w:r w:rsidRPr="008774A9" w:rsidR="00D1772E">
        <w:rPr>
          <w:rFonts w:asciiTheme="minorHAnsi" w:hAnsiTheme="minorHAnsi" w:cstheme="minorHAnsi"/>
          <w:sz w:val="20"/>
          <w:szCs w:val="20"/>
        </w:rPr>
        <w:t xml:space="preserve">NCHS </w:t>
      </w:r>
      <w:r w:rsidRPr="008774A9">
        <w:rPr>
          <w:rFonts w:asciiTheme="minorHAnsi" w:hAnsiTheme="minorHAnsi" w:cstheme="minorHAnsi"/>
          <w:sz w:val="20"/>
          <w:szCs w:val="20"/>
        </w:rPr>
        <w:t>Confidentiality Brochure</w:t>
      </w:r>
    </w:p>
    <w:p w:rsidR="00974798" w:rsidRPr="008774A9" w:rsidP="00ED4296" w14:paraId="5131C340" w14:textId="7A779051">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w:t>
      </w:r>
      <w:r w:rsidRPr="008774A9">
        <w:rPr>
          <w:rFonts w:asciiTheme="minorHAnsi" w:hAnsiTheme="minorHAnsi" w:cstheme="minorHAnsi"/>
          <w:sz w:val="20"/>
          <w:szCs w:val="20"/>
        </w:rPr>
        <w:t>6.</w:t>
      </w:r>
      <w:r w:rsidRPr="008774A9">
        <w:rPr>
          <w:rFonts w:asciiTheme="minorHAnsi" w:hAnsiTheme="minorHAnsi" w:cstheme="minorHAnsi"/>
          <w:sz w:val="20"/>
          <w:szCs w:val="20"/>
        </w:rPr>
        <w:tab/>
        <w:t>Family Facts</w:t>
      </w:r>
      <w:r w:rsidRPr="008774A9" w:rsidR="001529C2">
        <w:rPr>
          <w:rFonts w:asciiTheme="minorHAnsi" w:hAnsiTheme="minorHAnsi" w:cstheme="minorHAnsi"/>
          <w:sz w:val="20"/>
          <w:szCs w:val="20"/>
        </w:rPr>
        <w:t xml:space="preserve"> </w:t>
      </w:r>
      <w:r w:rsidRPr="008774A9" w:rsidR="00077B99">
        <w:rPr>
          <w:rFonts w:asciiTheme="minorHAnsi" w:hAnsiTheme="minorHAnsi" w:cstheme="minorHAnsi"/>
          <w:sz w:val="20"/>
          <w:szCs w:val="20"/>
        </w:rPr>
        <w:t>S</w:t>
      </w:r>
      <w:r w:rsidRPr="008774A9">
        <w:rPr>
          <w:rFonts w:asciiTheme="minorHAnsi" w:hAnsiTheme="minorHAnsi" w:cstheme="minorHAnsi"/>
          <w:sz w:val="20"/>
          <w:szCs w:val="20"/>
        </w:rPr>
        <w:t>heet</w:t>
      </w:r>
    </w:p>
    <w:p w:rsidR="00974798" w:rsidRPr="008774A9" w:rsidP="00906337" w14:paraId="6986C490" w14:textId="18D8E941">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w:t>
      </w:r>
      <w:r w:rsidRPr="008774A9">
        <w:rPr>
          <w:rFonts w:asciiTheme="minorHAnsi" w:hAnsiTheme="minorHAnsi" w:cstheme="minorHAnsi"/>
          <w:sz w:val="20"/>
          <w:szCs w:val="20"/>
        </w:rPr>
        <w:t>7.</w:t>
      </w:r>
      <w:r w:rsidRPr="008774A9">
        <w:rPr>
          <w:rFonts w:asciiTheme="minorHAnsi" w:hAnsiTheme="minorHAnsi" w:cstheme="minorHAnsi"/>
          <w:sz w:val="20"/>
          <w:szCs w:val="20"/>
        </w:rPr>
        <w:tab/>
        <w:t>Interviewer’s Letter of Authorization</w:t>
      </w:r>
    </w:p>
    <w:p w:rsidR="009F5333" w:rsidRPr="008774A9" w:rsidP="00906337" w14:paraId="547919AF" w14:textId="1365A3F6">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G8.</w:t>
      </w:r>
      <w:r w:rsidRPr="008774A9">
        <w:rPr>
          <w:rFonts w:asciiTheme="minorHAnsi" w:hAnsiTheme="minorHAnsi" w:cstheme="minorHAnsi"/>
          <w:sz w:val="20"/>
          <w:szCs w:val="20"/>
        </w:rPr>
        <w:tab/>
        <w:t>Web Incentive Choice Text</w:t>
      </w:r>
    </w:p>
    <w:p w:rsidR="00586897" w:rsidRPr="008774A9" w:rsidP="00906337" w14:paraId="3D4FE18B" w14:textId="4A0207B5">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G9.</w:t>
      </w:r>
      <w:r w:rsidRPr="008774A9">
        <w:rPr>
          <w:rFonts w:asciiTheme="minorHAnsi" w:hAnsiTheme="minorHAnsi" w:cstheme="minorHAnsi"/>
          <w:sz w:val="20"/>
          <w:szCs w:val="20"/>
        </w:rPr>
        <w:tab/>
        <w:t xml:space="preserve">Email/text scripts for </w:t>
      </w:r>
      <w:r w:rsidRPr="008774A9" w:rsidR="00E97FCB">
        <w:rPr>
          <w:rFonts w:asciiTheme="minorHAnsi" w:hAnsiTheme="minorHAnsi" w:cstheme="minorHAnsi"/>
          <w:sz w:val="20"/>
          <w:szCs w:val="20"/>
        </w:rPr>
        <w:t xml:space="preserve">use in FTF and </w:t>
      </w:r>
      <w:r w:rsidRPr="008774A9" w:rsidR="00D7075E">
        <w:rPr>
          <w:rFonts w:asciiTheme="minorHAnsi" w:hAnsiTheme="minorHAnsi" w:cstheme="minorHAnsi"/>
          <w:sz w:val="20"/>
          <w:szCs w:val="20"/>
        </w:rPr>
        <w:t xml:space="preserve">web </w:t>
      </w:r>
      <w:r w:rsidRPr="008774A9" w:rsidR="00E97FCB">
        <w:rPr>
          <w:rFonts w:asciiTheme="minorHAnsi" w:hAnsiTheme="minorHAnsi" w:cstheme="minorHAnsi"/>
          <w:sz w:val="20"/>
          <w:szCs w:val="20"/>
        </w:rPr>
        <w:t>data collection</w:t>
      </w:r>
    </w:p>
    <w:p w:rsidR="00077B99" w:rsidRPr="008774A9" w:rsidP="00906337" w14:paraId="56997835" w14:textId="619B4048">
      <w:pPr>
        <w:pStyle w:val="QuickA0"/>
        <w:numPr>
          <w:ilvl w:val="0"/>
          <w:numId w:val="0"/>
        </w:numPr>
        <w:tabs>
          <w:tab w:val="left" w:pos="-1440"/>
        </w:tabs>
        <w:ind w:left="900" w:hanging="540"/>
        <w:rPr>
          <w:rFonts w:asciiTheme="minorHAnsi" w:hAnsiTheme="minorHAnsi" w:cstheme="minorHAnsi"/>
          <w:sz w:val="20"/>
          <w:szCs w:val="20"/>
        </w:rPr>
      </w:pPr>
      <w:r w:rsidRPr="008774A9">
        <w:rPr>
          <w:rFonts w:asciiTheme="minorHAnsi" w:hAnsiTheme="minorHAnsi" w:cstheme="minorHAnsi"/>
          <w:sz w:val="20"/>
          <w:szCs w:val="20"/>
        </w:rPr>
        <w:t>G10.</w:t>
      </w:r>
      <w:r w:rsidRPr="008774A9">
        <w:rPr>
          <w:rFonts w:asciiTheme="minorHAnsi" w:hAnsiTheme="minorHAnsi" w:cstheme="minorHAnsi"/>
          <w:sz w:val="20"/>
          <w:szCs w:val="20"/>
        </w:rPr>
        <w:tab/>
        <w:t>Follow-up Mailings</w:t>
      </w:r>
    </w:p>
    <w:bookmarkEnd w:id="1"/>
    <w:p w:rsidR="00974798" w:rsidRPr="00BA31E9" w:rsidP="00C0360D" w14:paraId="686E6917" w14:textId="08E299B5">
      <w:pPr>
        <w:pStyle w:val="QuickA0"/>
        <w:numPr>
          <w:ilvl w:val="0"/>
          <w:numId w:val="34"/>
        </w:numPr>
        <w:tabs>
          <w:tab w:val="left" w:pos="-1440"/>
        </w:tabs>
        <w:ind w:left="360"/>
        <w:rPr>
          <w:rFonts w:asciiTheme="minorHAnsi" w:hAnsiTheme="minorHAnsi" w:cstheme="minorHAnsi"/>
          <w:b/>
        </w:rPr>
      </w:pPr>
      <w:r w:rsidRPr="00BA31E9">
        <w:rPr>
          <w:rFonts w:asciiTheme="minorHAnsi" w:hAnsiTheme="minorHAnsi" w:cstheme="minorHAnsi"/>
          <w:b/>
        </w:rPr>
        <w:t>Household Screener Questionnaire</w:t>
      </w:r>
      <w:r w:rsidRPr="00BA31E9" w:rsidR="0037591C">
        <w:rPr>
          <w:rFonts w:asciiTheme="minorHAnsi" w:hAnsiTheme="minorHAnsi" w:cstheme="minorHAnsi"/>
          <w:b/>
        </w:rPr>
        <w:t xml:space="preserve"> for 2024+ (Year 3+) Data Collection</w:t>
      </w:r>
    </w:p>
    <w:p w:rsidR="00974798" w:rsidRPr="00BA31E9" w:rsidP="00ED4296" w14:paraId="62938F10" w14:textId="52A5AB18">
      <w:pPr>
        <w:pStyle w:val="QuickA0"/>
        <w:numPr>
          <w:ilvl w:val="0"/>
          <w:numId w:val="0"/>
        </w:numPr>
        <w:tabs>
          <w:tab w:val="left" w:pos="-1440"/>
        </w:tabs>
        <w:ind w:left="360" w:hanging="360"/>
        <w:rPr>
          <w:rFonts w:asciiTheme="minorHAnsi" w:hAnsiTheme="minorHAnsi" w:cstheme="minorHAnsi"/>
          <w:b/>
        </w:rPr>
      </w:pPr>
      <w:r w:rsidRPr="00BA31E9">
        <w:rPr>
          <w:rFonts w:asciiTheme="minorHAnsi" w:hAnsiTheme="minorHAnsi" w:cstheme="minorHAnsi"/>
          <w:b/>
        </w:rPr>
        <w:t>I</w:t>
      </w:r>
      <w:r w:rsidRPr="00BA31E9">
        <w:rPr>
          <w:rFonts w:asciiTheme="minorHAnsi" w:hAnsiTheme="minorHAnsi" w:cstheme="minorHAnsi"/>
          <w:b/>
        </w:rPr>
        <w:t>.</w:t>
      </w:r>
      <w:r w:rsidRPr="00BA31E9">
        <w:rPr>
          <w:rFonts w:asciiTheme="minorHAnsi" w:hAnsiTheme="minorHAnsi" w:cstheme="minorHAnsi"/>
          <w:b/>
        </w:rPr>
        <w:tab/>
      </w:r>
      <w:r w:rsidRPr="00BA31E9" w:rsidR="00DF4C0C">
        <w:rPr>
          <w:rFonts w:asciiTheme="minorHAnsi" w:hAnsiTheme="minorHAnsi" w:cstheme="minorHAnsi"/>
          <w:b/>
        </w:rPr>
        <w:t xml:space="preserve">Female </w:t>
      </w:r>
      <w:r w:rsidRPr="00BA31E9">
        <w:rPr>
          <w:rFonts w:asciiTheme="minorHAnsi" w:hAnsiTheme="minorHAnsi" w:cstheme="minorHAnsi"/>
          <w:b/>
        </w:rPr>
        <w:t>Questionnaire</w:t>
      </w:r>
      <w:r w:rsidRPr="00BA31E9" w:rsidR="0037591C">
        <w:rPr>
          <w:rFonts w:asciiTheme="minorHAnsi" w:hAnsiTheme="minorHAnsi" w:cstheme="minorHAnsi"/>
          <w:b/>
        </w:rPr>
        <w:t xml:space="preserve"> for 2024+ (Year 3+) Data Collection</w:t>
      </w:r>
    </w:p>
    <w:p w:rsidR="00974798" w:rsidRPr="00BA31E9" w:rsidP="00ED4296" w14:paraId="32BF4B87" w14:textId="2840394C">
      <w:pPr>
        <w:pStyle w:val="QuickA0"/>
        <w:numPr>
          <w:ilvl w:val="0"/>
          <w:numId w:val="0"/>
        </w:numPr>
        <w:tabs>
          <w:tab w:val="left" w:pos="-1440"/>
        </w:tabs>
        <w:ind w:left="360" w:hanging="360"/>
        <w:rPr>
          <w:rFonts w:asciiTheme="minorHAnsi" w:hAnsiTheme="minorHAnsi" w:cstheme="minorHAnsi"/>
          <w:b/>
        </w:rPr>
      </w:pPr>
      <w:r w:rsidRPr="00BA31E9">
        <w:rPr>
          <w:rFonts w:asciiTheme="minorHAnsi" w:hAnsiTheme="minorHAnsi" w:cstheme="minorHAnsi"/>
          <w:b/>
        </w:rPr>
        <w:t>J</w:t>
      </w:r>
      <w:r w:rsidRPr="00BA31E9">
        <w:rPr>
          <w:rFonts w:asciiTheme="minorHAnsi" w:hAnsiTheme="minorHAnsi" w:cstheme="minorHAnsi"/>
          <w:b/>
        </w:rPr>
        <w:t>.</w:t>
      </w:r>
      <w:r w:rsidRPr="00BA31E9">
        <w:rPr>
          <w:rFonts w:asciiTheme="minorHAnsi" w:hAnsiTheme="minorHAnsi" w:cstheme="minorHAnsi"/>
          <w:b/>
        </w:rPr>
        <w:tab/>
        <w:t>M</w:t>
      </w:r>
      <w:r w:rsidRPr="00BA31E9" w:rsidR="00DF4C0C">
        <w:rPr>
          <w:rFonts w:asciiTheme="minorHAnsi" w:hAnsiTheme="minorHAnsi" w:cstheme="minorHAnsi"/>
          <w:b/>
        </w:rPr>
        <w:t>ale</w:t>
      </w:r>
      <w:r w:rsidRPr="00BA31E9">
        <w:rPr>
          <w:rFonts w:asciiTheme="minorHAnsi" w:hAnsiTheme="minorHAnsi" w:cstheme="minorHAnsi"/>
          <w:b/>
        </w:rPr>
        <w:t xml:space="preserve"> Questionnaire</w:t>
      </w:r>
      <w:r w:rsidRPr="00BA31E9" w:rsidR="0037591C">
        <w:rPr>
          <w:rFonts w:asciiTheme="minorHAnsi" w:hAnsiTheme="minorHAnsi" w:cstheme="minorHAnsi"/>
          <w:b/>
        </w:rPr>
        <w:t xml:space="preserve"> for 2024+ (Year 3+) Data Collection</w:t>
      </w:r>
    </w:p>
    <w:p w:rsidR="00974798" w:rsidRPr="00BA31E9" w:rsidP="00ED4296" w14:paraId="27200E27" w14:textId="32FCFA39">
      <w:pPr>
        <w:pStyle w:val="QuickA0"/>
        <w:numPr>
          <w:ilvl w:val="0"/>
          <w:numId w:val="0"/>
        </w:numPr>
        <w:tabs>
          <w:tab w:val="left" w:pos="-1440"/>
        </w:tabs>
        <w:ind w:left="360" w:hanging="360"/>
        <w:rPr>
          <w:rFonts w:asciiTheme="minorHAnsi" w:hAnsiTheme="minorHAnsi" w:cstheme="minorHAnsi"/>
          <w:b/>
          <w:color w:val="0070C0"/>
        </w:rPr>
      </w:pPr>
      <w:r w:rsidRPr="00BA31E9">
        <w:rPr>
          <w:rFonts w:asciiTheme="minorHAnsi" w:hAnsiTheme="minorHAnsi" w:cstheme="minorHAnsi"/>
          <w:b/>
        </w:rPr>
        <w:t>K</w:t>
      </w:r>
      <w:r w:rsidRPr="00BA31E9">
        <w:rPr>
          <w:rFonts w:asciiTheme="minorHAnsi" w:hAnsiTheme="minorHAnsi" w:cstheme="minorHAnsi"/>
          <w:b/>
        </w:rPr>
        <w:t>.</w:t>
      </w:r>
      <w:r w:rsidRPr="00BA31E9" w:rsidR="00ED4296">
        <w:rPr>
          <w:rFonts w:asciiTheme="minorHAnsi" w:hAnsiTheme="minorHAnsi" w:cstheme="minorHAnsi"/>
          <w:b/>
        </w:rPr>
        <w:tab/>
      </w:r>
      <w:r w:rsidRPr="00BA31E9">
        <w:rPr>
          <w:rFonts w:asciiTheme="minorHAnsi" w:hAnsiTheme="minorHAnsi" w:cstheme="minorHAnsi"/>
          <w:b/>
        </w:rPr>
        <w:t xml:space="preserve">Verification </w:t>
      </w:r>
      <w:r w:rsidRPr="00BA31E9" w:rsidR="00E42BB1">
        <w:rPr>
          <w:rFonts w:asciiTheme="minorHAnsi" w:hAnsiTheme="minorHAnsi" w:cstheme="minorHAnsi"/>
          <w:b/>
        </w:rPr>
        <w:t>Procedures</w:t>
      </w:r>
      <w:r w:rsidRPr="00BA31E9">
        <w:rPr>
          <w:rFonts w:asciiTheme="minorHAnsi" w:hAnsiTheme="minorHAnsi" w:cstheme="minorHAnsi"/>
          <w:b/>
        </w:rPr>
        <w:t xml:space="preserve"> </w:t>
      </w:r>
      <w:r w:rsidRPr="00BA31E9" w:rsidR="005774F3">
        <w:rPr>
          <w:rFonts w:asciiTheme="minorHAnsi" w:hAnsiTheme="minorHAnsi" w:cstheme="minorHAnsi"/>
          <w:b/>
        </w:rPr>
        <w:t>and Questionnaires</w:t>
      </w:r>
      <w:r w:rsidRPr="00BA31E9" w:rsidR="0037591C">
        <w:rPr>
          <w:rFonts w:asciiTheme="minorHAnsi" w:hAnsiTheme="minorHAnsi" w:cstheme="minorHAnsi"/>
          <w:b/>
        </w:rPr>
        <w:t xml:space="preserve"> </w:t>
      </w:r>
    </w:p>
    <w:p w:rsidR="00974798" w:rsidRPr="00BA31E9" w:rsidP="00ED4296" w14:paraId="7758B3D7" w14:textId="65B3D28A">
      <w:pPr>
        <w:pStyle w:val="QuickA0"/>
        <w:numPr>
          <w:ilvl w:val="0"/>
          <w:numId w:val="0"/>
        </w:numPr>
        <w:tabs>
          <w:tab w:val="left" w:pos="-1440"/>
        </w:tabs>
        <w:ind w:left="360" w:hanging="360"/>
        <w:rPr>
          <w:rFonts w:asciiTheme="minorHAnsi" w:hAnsiTheme="minorHAnsi" w:cstheme="minorHAnsi"/>
          <w:b/>
        </w:rPr>
      </w:pPr>
      <w:r w:rsidRPr="00BA31E9">
        <w:rPr>
          <w:rFonts w:asciiTheme="minorHAnsi" w:hAnsiTheme="minorHAnsi" w:cstheme="minorHAnsi"/>
          <w:b/>
        </w:rPr>
        <w:t>L</w:t>
      </w:r>
      <w:r w:rsidRPr="00BA31E9">
        <w:rPr>
          <w:rFonts w:asciiTheme="minorHAnsi" w:hAnsiTheme="minorHAnsi" w:cstheme="minorHAnsi"/>
          <w:b/>
        </w:rPr>
        <w:t>.</w:t>
      </w:r>
      <w:r w:rsidRPr="00BA31E9">
        <w:rPr>
          <w:rFonts w:asciiTheme="minorHAnsi" w:hAnsiTheme="minorHAnsi" w:cstheme="minorHAnsi"/>
          <w:b/>
        </w:rPr>
        <w:tab/>
        <w:t xml:space="preserve">Interviewer Observation Form </w:t>
      </w:r>
    </w:p>
    <w:p w:rsidR="00974798" w:rsidRPr="00BA31E9" w:rsidP="00906337" w14:paraId="455C9C7F" w14:textId="6820318D">
      <w:pPr>
        <w:tabs>
          <w:tab w:val="left" w:pos="-1440"/>
        </w:tabs>
        <w:ind w:left="360" w:hanging="360"/>
        <w:rPr>
          <w:rFonts w:asciiTheme="minorHAnsi" w:hAnsiTheme="minorHAnsi" w:cstheme="minorHAnsi"/>
          <w:i/>
          <w:color w:val="FF0000"/>
        </w:rPr>
      </w:pPr>
      <w:r w:rsidRPr="00BA31E9">
        <w:rPr>
          <w:rFonts w:asciiTheme="minorHAnsi" w:hAnsiTheme="minorHAnsi" w:cstheme="minorHAnsi"/>
          <w:b/>
        </w:rPr>
        <w:t>M</w:t>
      </w:r>
      <w:r w:rsidRPr="00BA31E9">
        <w:rPr>
          <w:rFonts w:asciiTheme="minorHAnsi" w:hAnsiTheme="minorHAnsi" w:cstheme="minorHAnsi"/>
          <w:b/>
        </w:rPr>
        <w:t>.</w:t>
      </w:r>
      <w:r w:rsidRPr="00BA31E9">
        <w:rPr>
          <w:rFonts w:asciiTheme="minorHAnsi" w:hAnsiTheme="minorHAnsi" w:cstheme="minorHAnsi"/>
          <w:b/>
        </w:rPr>
        <w:tab/>
        <w:t xml:space="preserve">IRB Approval Form for the NSFG </w:t>
      </w:r>
      <w:r w:rsidRPr="00BA31E9" w:rsidR="0037591C">
        <w:rPr>
          <w:rFonts w:asciiTheme="minorHAnsi" w:hAnsiTheme="minorHAnsi" w:cstheme="minorHAnsi"/>
          <w:b/>
        </w:rPr>
        <w:t>2022-2029 Protocol</w:t>
      </w:r>
    </w:p>
    <w:p w:rsidR="00DD2F8E" w:rsidRPr="00BA31E9" w:rsidP="00ED4296" w14:paraId="1419F624" w14:textId="013B9760">
      <w:pPr>
        <w:tabs>
          <w:tab w:val="left" w:pos="-1440"/>
        </w:tabs>
        <w:ind w:left="360" w:hanging="360"/>
        <w:rPr>
          <w:rFonts w:asciiTheme="minorHAnsi" w:hAnsiTheme="minorHAnsi" w:cstheme="minorHAnsi"/>
          <w:b/>
          <w:color w:val="0070C0"/>
        </w:rPr>
      </w:pPr>
      <w:r w:rsidRPr="00BA31E9">
        <w:rPr>
          <w:rFonts w:asciiTheme="minorHAnsi" w:hAnsiTheme="minorHAnsi" w:cstheme="minorHAnsi"/>
          <w:b/>
        </w:rPr>
        <w:t>N</w:t>
      </w:r>
      <w:r w:rsidRPr="00BA31E9" w:rsidR="00974798">
        <w:rPr>
          <w:rFonts w:asciiTheme="minorHAnsi" w:hAnsiTheme="minorHAnsi" w:cstheme="minorHAnsi"/>
          <w:b/>
        </w:rPr>
        <w:t>.</w:t>
      </w:r>
      <w:r w:rsidRPr="00BA31E9" w:rsidR="00974798">
        <w:rPr>
          <w:rFonts w:asciiTheme="minorHAnsi" w:hAnsiTheme="minorHAnsi" w:cstheme="minorHAnsi"/>
          <w:b/>
        </w:rPr>
        <w:tab/>
      </w:r>
      <w:r w:rsidRPr="00BA31E9" w:rsidR="00161D44">
        <w:rPr>
          <w:rFonts w:asciiTheme="minorHAnsi" w:hAnsiTheme="minorHAnsi" w:cstheme="minorHAnsi"/>
          <w:b/>
        </w:rPr>
        <w:t>Nonresponse</w:t>
      </w:r>
      <w:r w:rsidRPr="00BA31E9" w:rsidR="00974798">
        <w:rPr>
          <w:rFonts w:asciiTheme="minorHAnsi" w:hAnsiTheme="minorHAnsi" w:cstheme="minorHAnsi"/>
          <w:b/>
        </w:rPr>
        <w:t xml:space="preserve"> Bias Analys</w:t>
      </w:r>
      <w:r w:rsidRPr="00BA31E9" w:rsidR="004D3F6C">
        <w:rPr>
          <w:rFonts w:asciiTheme="minorHAnsi" w:hAnsiTheme="minorHAnsi" w:cstheme="minorHAnsi"/>
          <w:b/>
        </w:rPr>
        <w:t>is</w:t>
      </w:r>
      <w:r w:rsidRPr="00BA31E9" w:rsidR="0037591C">
        <w:rPr>
          <w:rFonts w:asciiTheme="minorHAnsi" w:hAnsiTheme="minorHAnsi" w:cstheme="minorHAnsi"/>
          <w:b/>
        </w:rPr>
        <w:t xml:space="preserve"> </w:t>
      </w:r>
      <w:r w:rsidRPr="00BA31E9" w:rsidR="00077B99">
        <w:rPr>
          <w:rFonts w:asciiTheme="minorHAnsi" w:hAnsiTheme="minorHAnsi" w:cstheme="minorHAnsi"/>
          <w:b/>
        </w:rPr>
        <w:t xml:space="preserve">Plan </w:t>
      </w:r>
    </w:p>
    <w:p w:rsidR="008C5E78" w:rsidP="00BA31E9" w14:paraId="030BD258" w14:textId="133FF04E">
      <w:pPr>
        <w:widowControl/>
        <w:autoSpaceDE/>
        <w:autoSpaceDN/>
        <w:adjustRightInd/>
        <w:rPr>
          <w:rFonts w:ascii="Calibri" w:hAnsi="Calibri" w:cs="Calibri"/>
          <w:b/>
          <w:bCs/>
          <w:color w:val="000000"/>
          <w:u w:val="single"/>
        </w:rPr>
      </w:pPr>
      <w:r w:rsidRPr="00BA31E9">
        <w:rPr>
          <w:rFonts w:asciiTheme="minorHAnsi" w:hAnsiTheme="minorHAnsi" w:cstheme="minorHAnsi"/>
        </w:rPr>
        <w:br w:type="page"/>
      </w:r>
      <w:r w:rsidRPr="008C5E78" w:rsidR="00BF7A8F">
        <w:rPr>
          <w:rFonts w:ascii="Calibri" w:hAnsi="Calibri" w:cs="Calibri"/>
          <w:b/>
          <w:bCs/>
          <w:noProof/>
          <w:color w:val="000000"/>
          <w:u w:val="single"/>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171450</wp:posOffset>
                </wp:positionV>
                <wp:extent cx="5867400" cy="5676900"/>
                <wp:effectExtent l="0" t="0" r="19050"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5676900"/>
                        </a:xfrm>
                        <a:prstGeom prst="rect">
                          <a:avLst/>
                        </a:prstGeom>
                        <a:solidFill>
                          <a:srgbClr val="FFFFFF"/>
                        </a:solidFill>
                        <a:ln w="9525">
                          <a:solidFill>
                            <a:srgbClr val="000000"/>
                          </a:solidFill>
                          <a:miter lim="800000"/>
                          <a:headEnd/>
                          <a:tailEnd/>
                        </a:ln>
                      </wps:spPr>
                      <wps:txbx>
                        <w:txbxContent>
                          <w:p w:rsidR="007C7D1A" w:rsidP="008C5E78" w14:textId="77777777">
                            <w:pPr>
                              <w:widowControl/>
                              <w:autoSpaceDE/>
                              <w:autoSpaceDN/>
                              <w:adjustRightInd/>
                              <w:spacing w:after="200" w:line="276" w:lineRule="auto"/>
                              <w:contextualSpacing/>
                              <w:rPr>
                                <w:rFonts w:asciiTheme="minorHAnsi" w:eastAsiaTheme="minorHAnsi" w:hAnsiTheme="minorHAnsi" w:cstheme="minorBidi"/>
                                <w:b/>
                                <w:sz w:val="22"/>
                                <w:szCs w:val="22"/>
                              </w:rPr>
                            </w:pPr>
                          </w:p>
                          <w:p w:rsidR="007C7D1A" w:rsidRPr="003A6D99" w:rsidP="002F5C91" w14:textId="77777777">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 xml:space="preserve">Goal of the study: </w:t>
                            </w:r>
                            <w:r w:rsidRPr="003A6D99">
                              <w:rPr>
                                <w:rFonts w:ascii="Calibri" w:hAnsi="Calibri" w:eastAsiaTheme="minorHAnsi" w:cs="Calibri"/>
                                <w:bCs/>
                              </w:rPr>
                              <w:t xml:space="preserve">To provide nationally representative, scientifically credible data on factors related to birth and pregnancy rates, family formation and dissolution patterns, and reproductive health for use by various Department of Health and Human Services (DHHS) programs, as well as for research.  </w:t>
                            </w:r>
                          </w:p>
                          <w:p w:rsidR="007C7D1A" w:rsidRPr="003A6D99" w:rsidP="002F5C91" w14:textId="627E9E88">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Intended use of the resulting data:</w:t>
                            </w:r>
                            <w:r w:rsidRPr="003A6D99">
                              <w:rPr>
                                <w:rFonts w:asciiTheme="minorHAnsi" w:eastAsiaTheme="minorHAnsi" w:hAnsiTheme="minorHAnsi" w:cstheme="minorBidi"/>
                              </w:rPr>
                              <w:t xml:space="preserve"> </w:t>
                            </w:r>
                            <w:r w:rsidRPr="003A6D99">
                              <w:rPr>
                                <w:rFonts w:ascii="Calibri" w:hAnsi="Calibri" w:eastAsiaTheme="minorHAnsi" w:cs="Calibri"/>
                              </w:rPr>
                              <w:t xml:space="preserve">Supplementing and complementing data from birth certificates on factors that affect birth and pregnancy rates, such as sexual activity, contraception, marriage and cohabitation, and infertility. Providing estimates of behavioral and demographic factors associated with reproductive health and use of related health services. </w:t>
                            </w:r>
                            <w:r w:rsidRPr="003A6D99">
                              <w:rPr>
                                <w:rFonts w:asciiTheme="minorHAnsi" w:eastAsiaTheme="minorHAnsi" w:hAnsiTheme="minorHAnsi" w:cstheme="minorBidi"/>
                              </w:rPr>
                              <w:t xml:space="preserve">Disseminating </w:t>
                            </w:r>
                            <w:r w:rsidRPr="003A6D99">
                              <w:rPr>
                                <w:rFonts w:ascii="Calibri" w:hAnsi="Calibri" w:eastAsiaTheme="minorHAnsi" w:cs="Calibri"/>
                              </w:rPr>
                              <w:t xml:space="preserve">statistics on adoption and other aspects of family formation.   </w:t>
                            </w:r>
                          </w:p>
                          <w:p w:rsidR="007C7D1A" w:rsidRPr="003A6D99" w:rsidP="002F5C91" w14:textId="18CE43AF">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Methods to be used to collect</w:t>
                            </w:r>
                            <w:r w:rsidRPr="003A6D99">
                              <w:rPr>
                                <w:rFonts w:asciiTheme="minorHAnsi" w:eastAsiaTheme="minorHAnsi" w:hAnsiTheme="minorHAnsi" w:cstheme="minorBidi"/>
                              </w:rPr>
                              <w:t>: Multi-stage probability-based sample of respondents drawn from the U.S. household population.  As part of multi-phase, multi-mode design, online surveys conducted via the web using a standardized, programmed questionnaire that includes more sensitive survey content. In-person interviews conducted by trained interviewers using a standardized, programmed questionnaire, including a self-interview component for the more sensitive survey content.</w:t>
                            </w:r>
                          </w:p>
                          <w:p w:rsidR="007C7D1A" w:rsidRPr="003A6D99" w:rsidP="002F5C91" w14:textId="77777777">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Subpopulation to be studied:</w:t>
                            </w:r>
                            <w:r w:rsidRPr="003A6D99">
                              <w:rPr>
                                <w:rFonts w:asciiTheme="minorHAnsi" w:eastAsiaTheme="minorHAnsi" w:hAnsiTheme="minorHAnsi" w:cstheme="minorBidi"/>
                              </w:rPr>
                              <w:t xml:space="preserve">  Males and females aged 15-49 in the U.S. household population, with special attention to substantively significant differences by key demographics such as age, race and Hispanic origin, marital or cohabiting status, education, and poverty level income.</w:t>
                            </w:r>
                          </w:p>
                          <w:p w:rsidR="007C7D1A" w:rsidRPr="003A6D99" w:rsidP="002F5C91" w14:textId="4AA4F8B5">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How data will be analyzed</w:t>
                            </w:r>
                            <w:r w:rsidRPr="003A6D99">
                              <w:rPr>
                                <w:rFonts w:asciiTheme="minorHAnsi" w:eastAsiaTheme="minorHAnsi" w:hAnsiTheme="minorHAnsi" w:cstheme="minorBidi"/>
                              </w:rPr>
                              <w:t>:  The primary dissemination plan is to release public-use NSFG data files and related documentation for general use in program planning and multi-disciplinary research.  Descriptive and analytic reports will also be produced by survey staff, using statistical techniques appropriate for the analysis of complex, cross-sectional survey data.</w:t>
                            </w:r>
                          </w:p>
                          <w:p w:rsidR="007C7D1A" w:rsidRPr="003A6D99" w14:textId="01A71AF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2pt;height:447pt;margin-top:13.5pt;margin-left:410.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59264">
                <v:textbox>
                  <w:txbxContent>
                    <w:p w:rsidR="007C7D1A" w:rsidP="008C5E78" w14:paraId="0961E393" w14:textId="77777777">
                      <w:pPr>
                        <w:widowControl/>
                        <w:autoSpaceDE/>
                        <w:autoSpaceDN/>
                        <w:adjustRightInd/>
                        <w:spacing w:after="200" w:line="276" w:lineRule="auto"/>
                        <w:contextualSpacing/>
                        <w:rPr>
                          <w:rFonts w:asciiTheme="minorHAnsi" w:eastAsiaTheme="minorHAnsi" w:hAnsiTheme="minorHAnsi" w:cstheme="minorBidi"/>
                          <w:b/>
                          <w:sz w:val="22"/>
                          <w:szCs w:val="22"/>
                        </w:rPr>
                      </w:pPr>
                    </w:p>
                    <w:p w:rsidR="007C7D1A" w:rsidRPr="003A6D99" w:rsidP="002F5C91" w14:paraId="3E822BFE" w14:textId="77777777">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 xml:space="preserve">Goal of the study: </w:t>
                      </w:r>
                      <w:r w:rsidRPr="003A6D99">
                        <w:rPr>
                          <w:rFonts w:ascii="Calibri" w:hAnsi="Calibri" w:eastAsiaTheme="minorHAnsi" w:cs="Calibri"/>
                          <w:bCs/>
                        </w:rPr>
                        <w:t xml:space="preserve">To provide nationally representative, scientifically credible data on factors related to birth and pregnancy rates, family formation and dissolution patterns, and reproductive health for use by various Department of Health and Human Services (DHHS) programs, as well as for research.  </w:t>
                      </w:r>
                    </w:p>
                    <w:p w:rsidR="007C7D1A" w:rsidRPr="003A6D99" w:rsidP="002F5C91" w14:paraId="22DE7D93" w14:textId="627E9E88">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Intended use of the resulting data:</w:t>
                      </w:r>
                      <w:r w:rsidRPr="003A6D99">
                        <w:rPr>
                          <w:rFonts w:asciiTheme="minorHAnsi" w:eastAsiaTheme="minorHAnsi" w:hAnsiTheme="minorHAnsi" w:cstheme="minorBidi"/>
                        </w:rPr>
                        <w:t xml:space="preserve"> </w:t>
                      </w:r>
                      <w:r w:rsidRPr="003A6D99">
                        <w:rPr>
                          <w:rFonts w:ascii="Calibri" w:hAnsi="Calibri" w:eastAsiaTheme="minorHAnsi" w:cs="Calibri"/>
                        </w:rPr>
                        <w:t xml:space="preserve">Supplementing and complementing data from birth certificates on factors that affect birth and pregnancy rates, such as sexual activity, contraception, marriage and cohabitation, and infertility. Providing estimates of behavioral and demographic factors associated with reproductive health and use of related health services. </w:t>
                      </w:r>
                      <w:r w:rsidRPr="003A6D99">
                        <w:rPr>
                          <w:rFonts w:asciiTheme="minorHAnsi" w:eastAsiaTheme="minorHAnsi" w:hAnsiTheme="minorHAnsi" w:cstheme="minorBidi"/>
                        </w:rPr>
                        <w:t xml:space="preserve">Disseminating </w:t>
                      </w:r>
                      <w:r w:rsidRPr="003A6D99">
                        <w:rPr>
                          <w:rFonts w:ascii="Calibri" w:hAnsi="Calibri" w:eastAsiaTheme="minorHAnsi" w:cs="Calibri"/>
                        </w:rPr>
                        <w:t xml:space="preserve">statistics on adoption and other aspects of family formation.   </w:t>
                      </w:r>
                    </w:p>
                    <w:p w:rsidR="007C7D1A" w:rsidRPr="003A6D99" w:rsidP="002F5C91" w14:paraId="1F939B38" w14:textId="18CE43AF">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Methods to be used to collect</w:t>
                      </w:r>
                      <w:r w:rsidRPr="003A6D99">
                        <w:rPr>
                          <w:rFonts w:asciiTheme="minorHAnsi" w:eastAsiaTheme="minorHAnsi" w:hAnsiTheme="minorHAnsi" w:cstheme="minorBidi"/>
                        </w:rPr>
                        <w:t>: Multi-stage probability-based sample of respondents drawn from the U.S. household population.  As part of multi-phase, multi-mode design, online surveys conducted via the web using a standardized, programmed questionnaire that includes more sensitive survey content. In-person interviews conducted by trained interviewers using a standardized, programmed questionnaire, including a self-interview component for the more sensitive survey content.</w:t>
                      </w:r>
                    </w:p>
                    <w:p w:rsidR="007C7D1A" w:rsidRPr="003A6D99" w:rsidP="002F5C91" w14:paraId="090FEA7C" w14:textId="77777777">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Subpopulation to be studied:</w:t>
                      </w:r>
                      <w:r w:rsidRPr="003A6D99">
                        <w:rPr>
                          <w:rFonts w:asciiTheme="minorHAnsi" w:eastAsiaTheme="minorHAnsi" w:hAnsiTheme="minorHAnsi" w:cstheme="minorBidi"/>
                        </w:rPr>
                        <w:t xml:space="preserve">  Males and females aged 15-49 in the U.S. household population, with special attention to substantively significant differences by key demographics such as age, race and Hispanic origin, marital or cohabiting status, education, and poverty level income.</w:t>
                      </w:r>
                    </w:p>
                    <w:p w:rsidR="007C7D1A" w:rsidRPr="003A6D99" w:rsidP="002F5C91" w14:paraId="42A351F1" w14:textId="4AA4F8B5">
                      <w:pPr>
                        <w:widowControl/>
                        <w:numPr>
                          <w:ilvl w:val="0"/>
                          <w:numId w:val="16"/>
                        </w:numPr>
                        <w:autoSpaceDE/>
                        <w:autoSpaceDN/>
                        <w:adjustRightInd/>
                        <w:spacing w:after="200" w:line="276" w:lineRule="auto"/>
                        <w:contextualSpacing/>
                        <w:rPr>
                          <w:rFonts w:asciiTheme="minorHAnsi" w:eastAsiaTheme="minorHAnsi" w:hAnsiTheme="minorHAnsi" w:cstheme="minorBidi"/>
                        </w:rPr>
                      </w:pPr>
                      <w:r w:rsidRPr="003A6D99">
                        <w:rPr>
                          <w:rFonts w:asciiTheme="minorHAnsi" w:eastAsiaTheme="minorHAnsi" w:hAnsiTheme="minorHAnsi" w:cstheme="minorBidi"/>
                          <w:b/>
                        </w:rPr>
                        <w:t>How data will be analyzed</w:t>
                      </w:r>
                      <w:r w:rsidRPr="003A6D99">
                        <w:rPr>
                          <w:rFonts w:asciiTheme="minorHAnsi" w:eastAsiaTheme="minorHAnsi" w:hAnsiTheme="minorHAnsi" w:cstheme="minorBidi"/>
                        </w:rPr>
                        <w:t>:  The primary dissemination plan is to release public-use NSFG data files and related documentation for general use in program planning and multi-disciplinary research.  Descriptive and analytic reports will also be produced by survey staff, using statistical techniques appropriate for the analysis of complex, cross-sectional survey data.</w:t>
                      </w:r>
                    </w:p>
                    <w:p w:rsidR="007C7D1A" w:rsidRPr="003A6D99" w14:paraId="2EA77785" w14:textId="01A71AF8"/>
                  </w:txbxContent>
                </v:textbox>
                <w10:wrap anchorx="margin"/>
              </v:shape>
            </w:pict>
          </mc:Fallback>
        </mc:AlternateContent>
      </w:r>
      <w:r w:rsidR="004D3F6C">
        <w:rPr>
          <w:rFonts w:asciiTheme="minorHAnsi" w:hAnsiTheme="minorHAnsi" w:cstheme="minorHAnsi"/>
          <w:b/>
        </w:rPr>
        <w:t xml:space="preserve"> </w:t>
      </w:r>
      <w:r w:rsidRPr="00974798" w:rsidR="00974798">
        <w:rPr>
          <w:rFonts w:asciiTheme="minorHAnsi" w:hAnsiTheme="minorHAnsi" w:cstheme="minorHAnsi"/>
          <w:i/>
          <w:color w:val="FF0000"/>
          <w:sz w:val="22"/>
          <w:szCs w:val="22"/>
        </w:rPr>
        <w:t xml:space="preserve"> </w:t>
      </w:r>
    </w:p>
    <w:p w:rsidR="008C5E78" w14:paraId="77911F94" w14:textId="77777777">
      <w:pPr>
        <w:rPr>
          <w:rFonts w:ascii="Calibri" w:hAnsi="Calibri" w:cs="Calibri"/>
          <w:b/>
          <w:bCs/>
          <w:color w:val="000000"/>
          <w:u w:val="single"/>
        </w:rPr>
      </w:pPr>
    </w:p>
    <w:p w:rsidR="008C5E78" w14:paraId="15757804" w14:textId="77777777">
      <w:pPr>
        <w:rPr>
          <w:rFonts w:ascii="Calibri" w:hAnsi="Calibri" w:cs="Calibri"/>
          <w:b/>
          <w:bCs/>
          <w:color w:val="000000"/>
          <w:u w:val="single"/>
        </w:rPr>
      </w:pPr>
    </w:p>
    <w:p w:rsidR="008C5E78" w14:paraId="5689F69C" w14:textId="77777777">
      <w:pPr>
        <w:rPr>
          <w:rFonts w:ascii="Calibri" w:hAnsi="Calibri" w:cs="Calibri"/>
          <w:b/>
          <w:bCs/>
          <w:color w:val="000000"/>
          <w:u w:val="single"/>
        </w:rPr>
      </w:pPr>
    </w:p>
    <w:p w:rsidR="008C5E78" w14:paraId="05C6B19E" w14:textId="77777777">
      <w:pPr>
        <w:rPr>
          <w:rFonts w:ascii="Calibri" w:hAnsi="Calibri" w:cs="Calibri"/>
          <w:b/>
          <w:bCs/>
          <w:color w:val="000000"/>
          <w:u w:val="single"/>
        </w:rPr>
      </w:pPr>
    </w:p>
    <w:p w:rsidR="008C5E78" w14:paraId="32989FF0" w14:textId="77777777">
      <w:pPr>
        <w:rPr>
          <w:rFonts w:ascii="Calibri" w:hAnsi="Calibri" w:cs="Calibri"/>
          <w:b/>
          <w:bCs/>
          <w:color w:val="000000"/>
          <w:u w:val="single"/>
        </w:rPr>
      </w:pPr>
    </w:p>
    <w:p w:rsidR="008C5E78" w14:paraId="243C941A" w14:textId="77777777">
      <w:pPr>
        <w:rPr>
          <w:rFonts w:ascii="Calibri" w:hAnsi="Calibri" w:cs="Calibri"/>
          <w:b/>
          <w:bCs/>
          <w:color w:val="000000"/>
          <w:u w:val="single"/>
        </w:rPr>
      </w:pPr>
    </w:p>
    <w:p w:rsidR="008C5E78" w14:paraId="430A8216" w14:textId="77777777">
      <w:pPr>
        <w:rPr>
          <w:rFonts w:ascii="Calibri" w:hAnsi="Calibri" w:cs="Calibri"/>
          <w:b/>
          <w:bCs/>
          <w:color w:val="000000"/>
          <w:u w:val="single"/>
        </w:rPr>
      </w:pPr>
    </w:p>
    <w:p w:rsidR="008C5E78" w14:paraId="052D5B44" w14:textId="77777777">
      <w:pPr>
        <w:rPr>
          <w:rFonts w:ascii="Calibri" w:hAnsi="Calibri" w:cs="Calibri"/>
          <w:b/>
          <w:bCs/>
          <w:color w:val="000000"/>
          <w:u w:val="single"/>
        </w:rPr>
      </w:pPr>
    </w:p>
    <w:p w:rsidR="008C5E78" w14:paraId="3812E7F1" w14:textId="77777777">
      <w:pPr>
        <w:rPr>
          <w:rFonts w:ascii="Calibri" w:hAnsi="Calibri" w:cs="Calibri"/>
          <w:b/>
          <w:bCs/>
          <w:color w:val="000000"/>
          <w:u w:val="single"/>
        </w:rPr>
      </w:pPr>
    </w:p>
    <w:p w:rsidR="008C5E78" w14:paraId="4858D0C8" w14:textId="77777777">
      <w:pPr>
        <w:rPr>
          <w:rFonts w:ascii="Calibri" w:hAnsi="Calibri" w:cs="Calibri"/>
          <w:b/>
          <w:bCs/>
          <w:color w:val="000000"/>
          <w:u w:val="single"/>
        </w:rPr>
      </w:pPr>
    </w:p>
    <w:p w:rsidR="008C5E78" w14:paraId="124E6665" w14:textId="77777777">
      <w:pPr>
        <w:rPr>
          <w:rFonts w:ascii="Calibri" w:hAnsi="Calibri" w:cs="Calibri"/>
          <w:b/>
          <w:bCs/>
          <w:color w:val="000000"/>
          <w:u w:val="single"/>
        </w:rPr>
      </w:pPr>
    </w:p>
    <w:p w:rsidR="008C5E78" w14:paraId="64BAED15" w14:textId="77777777">
      <w:pPr>
        <w:rPr>
          <w:rFonts w:ascii="Calibri" w:hAnsi="Calibri" w:cs="Calibri"/>
          <w:b/>
          <w:bCs/>
          <w:color w:val="000000"/>
          <w:u w:val="single"/>
        </w:rPr>
      </w:pPr>
    </w:p>
    <w:p w:rsidR="008C5E78" w14:paraId="722627E7" w14:textId="77777777">
      <w:pPr>
        <w:rPr>
          <w:rFonts w:ascii="Calibri" w:hAnsi="Calibri" w:cs="Calibri"/>
          <w:b/>
          <w:bCs/>
          <w:color w:val="000000"/>
          <w:u w:val="single"/>
        </w:rPr>
      </w:pPr>
    </w:p>
    <w:p w:rsidR="008C5E78" w14:paraId="3CD5AAA0" w14:textId="77777777">
      <w:pPr>
        <w:rPr>
          <w:rFonts w:ascii="Calibri" w:hAnsi="Calibri" w:cs="Calibri"/>
          <w:b/>
          <w:bCs/>
          <w:color w:val="000000"/>
          <w:u w:val="single"/>
        </w:rPr>
      </w:pPr>
    </w:p>
    <w:p w:rsidR="008C5E78" w14:paraId="6BFF9091" w14:textId="77777777">
      <w:pPr>
        <w:rPr>
          <w:rFonts w:ascii="Calibri" w:hAnsi="Calibri" w:cs="Calibri"/>
          <w:b/>
          <w:bCs/>
          <w:color w:val="000000"/>
          <w:u w:val="single"/>
        </w:rPr>
      </w:pPr>
    </w:p>
    <w:p w:rsidR="008C5E78" w14:paraId="4659FFB7" w14:textId="77777777">
      <w:pPr>
        <w:rPr>
          <w:rFonts w:ascii="Calibri" w:hAnsi="Calibri" w:cs="Calibri"/>
          <w:b/>
          <w:bCs/>
          <w:color w:val="000000"/>
          <w:u w:val="single"/>
        </w:rPr>
      </w:pPr>
    </w:p>
    <w:p w:rsidR="008C5E78" w14:paraId="05B3DEAF" w14:textId="77777777">
      <w:pPr>
        <w:rPr>
          <w:rFonts w:ascii="Calibri" w:hAnsi="Calibri" w:cs="Calibri"/>
          <w:b/>
          <w:bCs/>
          <w:color w:val="000000"/>
          <w:u w:val="single"/>
        </w:rPr>
      </w:pPr>
    </w:p>
    <w:p w:rsidR="008C5E78" w14:paraId="2A5DF52E" w14:textId="77777777">
      <w:pPr>
        <w:rPr>
          <w:rFonts w:ascii="Calibri" w:hAnsi="Calibri" w:cs="Calibri"/>
          <w:b/>
          <w:bCs/>
          <w:color w:val="000000"/>
          <w:u w:val="single"/>
        </w:rPr>
      </w:pPr>
    </w:p>
    <w:p w:rsidR="008C5E78" w14:paraId="7193AEFD" w14:textId="77777777">
      <w:pPr>
        <w:rPr>
          <w:rFonts w:ascii="Calibri" w:hAnsi="Calibri" w:cs="Calibri"/>
          <w:b/>
          <w:bCs/>
          <w:color w:val="000000"/>
          <w:u w:val="single"/>
        </w:rPr>
      </w:pPr>
    </w:p>
    <w:p w:rsidR="008C5E78" w14:paraId="44F496C8" w14:textId="77777777">
      <w:pPr>
        <w:rPr>
          <w:rFonts w:ascii="Calibri" w:hAnsi="Calibri" w:cs="Calibri"/>
          <w:b/>
          <w:bCs/>
          <w:color w:val="000000"/>
          <w:u w:val="single"/>
        </w:rPr>
      </w:pPr>
    </w:p>
    <w:p w:rsidR="008C5E78" w14:paraId="76495357" w14:textId="77777777">
      <w:pPr>
        <w:rPr>
          <w:rFonts w:ascii="Calibri" w:hAnsi="Calibri" w:cs="Calibri"/>
          <w:b/>
          <w:bCs/>
          <w:color w:val="000000"/>
          <w:u w:val="single"/>
        </w:rPr>
      </w:pPr>
    </w:p>
    <w:p w:rsidR="008C5E78" w14:paraId="760F24E4" w14:textId="77777777">
      <w:pPr>
        <w:rPr>
          <w:rFonts w:ascii="Calibri" w:hAnsi="Calibri" w:cs="Calibri"/>
          <w:b/>
          <w:bCs/>
          <w:color w:val="000000"/>
          <w:u w:val="single"/>
        </w:rPr>
      </w:pPr>
    </w:p>
    <w:p w:rsidR="008C5E78" w14:paraId="3E073B6F" w14:textId="77777777">
      <w:pPr>
        <w:rPr>
          <w:rFonts w:ascii="Calibri" w:hAnsi="Calibri" w:cs="Calibri"/>
          <w:b/>
          <w:bCs/>
          <w:color w:val="000000"/>
          <w:u w:val="single"/>
        </w:rPr>
      </w:pPr>
    </w:p>
    <w:p w:rsidR="008C5E78" w14:paraId="7168EB84" w14:textId="77777777">
      <w:pPr>
        <w:rPr>
          <w:rFonts w:ascii="Calibri" w:hAnsi="Calibri" w:cs="Calibri"/>
          <w:b/>
          <w:bCs/>
          <w:color w:val="000000"/>
          <w:u w:val="single"/>
        </w:rPr>
      </w:pPr>
    </w:p>
    <w:p w:rsidR="008C5E78" w14:paraId="64FC9334" w14:textId="77777777">
      <w:pPr>
        <w:rPr>
          <w:rFonts w:ascii="Calibri" w:hAnsi="Calibri" w:cs="Calibri"/>
          <w:b/>
          <w:bCs/>
          <w:color w:val="000000"/>
          <w:u w:val="single"/>
        </w:rPr>
      </w:pPr>
    </w:p>
    <w:p w:rsidR="00974798" w14:paraId="75F14B24" w14:textId="77777777">
      <w:pPr>
        <w:widowControl/>
        <w:autoSpaceDE/>
        <w:autoSpaceDN/>
        <w:adjustRightInd/>
        <w:rPr>
          <w:rFonts w:ascii="Calibri" w:hAnsi="Calibri" w:cs="Calibri"/>
          <w:b/>
          <w:bCs/>
          <w:color w:val="000000"/>
          <w:u w:val="single"/>
        </w:rPr>
      </w:pPr>
      <w:r>
        <w:rPr>
          <w:rFonts w:ascii="Calibri" w:hAnsi="Calibri" w:cs="Calibri"/>
          <w:b/>
          <w:bCs/>
          <w:color w:val="000000"/>
          <w:u w:val="single"/>
        </w:rPr>
        <w:br w:type="page"/>
      </w:r>
    </w:p>
    <w:p w:rsidR="004267F9" w:rsidRPr="00DA550F" w:rsidP="00BD412E" w14:paraId="3DE7DA53" w14:textId="00C5D964">
      <w:pPr>
        <w:pStyle w:val="Heading1"/>
        <w:rPr>
          <w:rFonts w:ascii="Calibri" w:hAnsi="Calibri" w:cs="Calibri"/>
          <w:b/>
          <w:bCs/>
          <w:color w:val="000000"/>
          <w:sz w:val="28"/>
          <w:szCs w:val="28"/>
          <w:u w:val="single"/>
        </w:rPr>
      </w:pPr>
      <w:bookmarkStart w:id="2" w:name="_Toc68530635"/>
      <w:r w:rsidRPr="00DA550F">
        <w:rPr>
          <w:rFonts w:ascii="Calibri" w:hAnsi="Calibri" w:cs="Calibri"/>
          <w:b/>
          <w:bCs/>
          <w:color w:val="000000"/>
          <w:sz w:val="28"/>
          <w:szCs w:val="28"/>
          <w:u w:val="single"/>
        </w:rPr>
        <w:t>Justification</w:t>
      </w:r>
      <w:bookmarkEnd w:id="2"/>
    </w:p>
    <w:p w:rsidR="004267F9" w:rsidRPr="00753C3A" w:rsidP="002F5C91" w14:paraId="02AF769A" w14:textId="77777777">
      <w:pPr>
        <w:spacing w:line="276" w:lineRule="auto"/>
        <w:rPr>
          <w:rFonts w:ascii="Calibri" w:hAnsi="Calibri" w:cs="Calibri"/>
          <w:b/>
          <w:bCs/>
          <w:color w:val="000000"/>
          <w:u w:val="single"/>
        </w:rPr>
      </w:pPr>
    </w:p>
    <w:p w:rsidR="008774A9" w:rsidP="002F5C91" w14:paraId="2372EE22" w14:textId="0B264B0C">
      <w:pPr>
        <w:spacing w:line="276" w:lineRule="auto"/>
        <w:rPr>
          <w:rFonts w:ascii="Calibri" w:hAnsi="Calibri" w:cs="Calibri"/>
          <w:bCs/>
        </w:rPr>
      </w:pPr>
      <w:r w:rsidRPr="009F6D31">
        <w:rPr>
          <w:rFonts w:ascii="Calibri" w:hAnsi="Calibri" w:cs="Calibri"/>
          <w:bCs/>
        </w:rPr>
        <w:tab/>
      </w:r>
      <w:r w:rsidRPr="009F6D31" w:rsidR="004267F9">
        <w:rPr>
          <w:rFonts w:ascii="Calibri" w:hAnsi="Calibri" w:cs="Calibri"/>
          <w:bCs/>
        </w:rPr>
        <w:t xml:space="preserve">This is a </w:t>
      </w:r>
      <w:r w:rsidRPr="009F6D31" w:rsidR="00B75DED">
        <w:rPr>
          <w:rFonts w:ascii="Calibri" w:hAnsi="Calibri" w:cs="Calibri"/>
          <w:bCs/>
        </w:rPr>
        <w:t>re</w:t>
      </w:r>
      <w:r w:rsidR="00377BBA">
        <w:rPr>
          <w:rFonts w:ascii="Calibri" w:hAnsi="Calibri" w:cs="Calibri"/>
          <w:bCs/>
        </w:rPr>
        <w:t>vision</w:t>
      </w:r>
      <w:r w:rsidRPr="009F6D31" w:rsidR="00ED6ECA">
        <w:rPr>
          <w:rFonts w:ascii="Calibri" w:hAnsi="Calibri" w:cs="Calibri"/>
          <w:bCs/>
        </w:rPr>
        <w:t xml:space="preserve"> </w:t>
      </w:r>
      <w:r w:rsidRPr="009F6D31" w:rsidR="004267F9">
        <w:rPr>
          <w:rFonts w:ascii="Calibri" w:hAnsi="Calibri" w:cs="Calibri"/>
          <w:bCs/>
        </w:rPr>
        <w:t xml:space="preserve">request </w:t>
      </w:r>
      <w:r w:rsidRPr="009F6D31" w:rsidR="00542C9C">
        <w:rPr>
          <w:rFonts w:ascii="Calibri" w:hAnsi="Calibri" w:cs="Calibri"/>
          <w:bCs/>
        </w:rPr>
        <w:t xml:space="preserve">for </w:t>
      </w:r>
      <w:r w:rsidRPr="009F6D31" w:rsidR="004267F9">
        <w:rPr>
          <w:rFonts w:ascii="Calibri" w:hAnsi="Calibri" w:cs="Calibri"/>
          <w:bCs/>
        </w:rPr>
        <w:t>the National Survey of Family Growth (NSFG)</w:t>
      </w:r>
      <w:r w:rsidRPr="009F6D31" w:rsidR="00A96BBB">
        <w:rPr>
          <w:rFonts w:ascii="Calibri" w:hAnsi="Calibri" w:cs="Calibri"/>
          <w:bCs/>
        </w:rPr>
        <w:t xml:space="preserve"> </w:t>
      </w:r>
      <w:r w:rsidRPr="009F6D31" w:rsidR="00875F5D">
        <w:rPr>
          <w:rFonts w:ascii="Calibri" w:hAnsi="Calibri" w:cs="Calibri"/>
          <w:bCs/>
        </w:rPr>
        <w:t>(</w:t>
      </w:r>
      <w:r w:rsidRPr="009F6D31" w:rsidR="004267F9">
        <w:rPr>
          <w:rFonts w:ascii="Calibri" w:hAnsi="Calibri" w:cs="Calibri"/>
          <w:bCs/>
        </w:rPr>
        <w:t>OMB</w:t>
      </w:r>
      <w:r w:rsidRPr="009F6D31" w:rsidR="00C94F10">
        <w:rPr>
          <w:rFonts w:ascii="Calibri" w:hAnsi="Calibri" w:cs="Calibri"/>
          <w:bCs/>
        </w:rPr>
        <w:t xml:space="preserve"> </w:t>
      </w:r>
      <w:r w:rsidRPr="009F6D31" w:rsidR="00A96BBB">
        <w:rPr>
          <w:rFonts w:ascii="Calibri" w:hAnsi="Calibri" w:cs="Calibri"/>
          <w:bCs/>
        </w:rPr>
        <w:t>N</w:t>
      </w:r>
      <w:r w:rsidRPr="009F6D31" w:rsidR="00875F5D">
        <w:rPr>
          <w:rFonts w:ascii="Calibri" w:hAnsi="Calibri" w:cs="Calibri"/>
          <w:bCs/>
        </w:rPr>
        <w:t>o.</w:t>
      </w:r>
      <w:r w:rsidRPr="009F6D31" w:rsidR="004267F9">
        <w:rPr>
          <w:rFonts w:ascii="Calibri" w:hAnsi="Calibri" w:cs="Calibri"/>
          <w:bCs/>
        </w:rPr>
        <w:t xml:space="preserve"> </w:t>
      </w:r>
      <w:r w:rsidRPr="009F6D31" w:rsidR="008552E9">
        <w:rPr>
          <w:rFonts w:ascii="Calibri" w:hAnsi="Calibri" w:cs="Calibri"/>
          <w:bCs/>
        </w:rPr>
        <w:t>0920-0314</w:t>
      </w:r>
      <w:r w:rsidRPr="009F6D31" w:rsidR="00875F5D">
        <w:rPr>
          <w:rFonts w:ascii="Calibri" w:hAnsi="Calibri" w:cs="Calibri"/>
          <w:bCs/>
        </w:rPr>
        <w:t>,</w:t>
      </w:r>
      <w:r w:rsidRPr="009F6D31" w:rsidR="00DB0BB7">
        <w:rPr>
          <w:rFonts w:ascii="Calibri" w:hAnsi="Calibri" w:cs="Calibri"/>
          <w:bCs/>
        </w:rPr>
        <w:t xml:space="preserve"> Expiration</w:t>
      </w:r>
      <w:r w:rsidRPr="009F6D31" w:rsidR="00B75DED">
        <w:rPr>
          <w:rFonts w:ascii="Calibri" w:hAnsi="Calibri" w:cs="Calibri"/>
          <w:bCs/>
        </w:rPr>
        <w:t xml:space="preserve"> </w:t>
      </w:r>
      <w:r w:rsidR="00377BBA">
        <w:rPr>
          <w:rFonts w:ascii="Calibri" w:hAnsi="Calibri" w:cs="Calibri"/>
          <w:bCs/>
        </w:rPr>
        <w:t xml:space="preserve">Date </w:t>
      </w:r>
      <w:r w:rsidRPr="009F6D31" w:rsidR="00B75DED">
        <w:rPr>
          <w:rFonts w:ascii="Calibri" w:hAnsi="Calibri" w:cs="Calibri"/>
          <w:bCs/>
        </w:rPr>
        <w:t>12/31/2024</w:t>
      </w:r>
      <w:r w:rsidRPr="009F6D31" w:rsidR="00875F5D">
        <w:rPr>
          <w:rFonts w:ascii="Calibri" w:hAnsi="Calibri" w:cs="Calibri"/>
          <w:bCs/>
        </w:rPr>
        <w:t>)</w:t>
      </w:r>
      <w:r w:rsidRPr="009F6D31" w:rsidR="00A96BBB">
        <w:rPr>
          <w:rFonts w:ascii="Calibri" w:hAnsi="Calibri" w:cs="Calibri"/>
          <w:bCs/>
        </w:rPr>
        <w:t xml:space="preserve"> </w:t>
      </w:r>
      <w:r w:rsidRPr="009F6D31" w:rsidR="00D02198">
        <w:rPr>
          <w:rFonts w:ascii="Calibri" w:hAnsi="Calibri" w:cs="Calibri"/>
          <w:bCs/>
        </w:rPr>
        <w:t xml:space="preserve">to </w:t>
      </w:r>
      <w:r w:rsidRPr="009F6D31" w:rsidR="00A96BBB">
        <w:rPr>
          <w:rFonts w:ascii="Calibri" w:hAnsi="Calibri" w:cs="Calibri"/>
          <w:bCs/>
        </w:rPr>
        <w:t>conduct</w:t>
      </w:r>
      <w:r w:rsidRPr="009F6D31" w:rsidR="00897411">
        <w:rPr>
          <w:rFonts w:ascii="Calibri" w:hAnsi="Calibri" w:cs="Calibri"/>
          <w:bCs/>
        </w:rPr>
        <w:t xml:space="preserve"> </w:t>
      </w:r>
      <w:r w:rsidRPr="009F6D31" w:rsidR="00A96BBB">
        <w:rPr>
          <w:rFonts w:ascii="Calibri" w:hAnsi="Calibri" w:cs="Calibri"/>
          <w:bCs/>
        </w:rPr>
        <w:t>the survey</w:t>
      </w:r>
      <w:r w:rsidRPr="009F6D31" w:rsidR="00026837">
        <w:rPr>
          <w:rFonts w:ascii="Calibri" w:hAnsi="Calibri" w:cs="Calibri"/>
          <w:bCs/>
        </w:rPr>
        <w:t xml:space="preserve"> </w:t>
      </w:r>
      <w:r w:rsidRPr="009F6D31" w:rsidR="00784951">
        <w:rPr>
          <w:rFonts w:ascii="Calibri" w:hAnsi="Calibri" w:cs="Calibri"/>
          <w:bCs/>
        </w:rPr>
        <w:t>for the next three years</w:t>
      </w:r>
      <w:r w:rsidR="00377BBA">
        <w:rPr>
          <w:rFonts w:ascii="Calibri" w:hAnsi="Calibri" w:cs="Calibri"/>
          <w:bCs/>
        </w:rPr>
        <w:t>.  T</w:t>
      </w:r>
      <w:r w:rsidRPr="009F6D31" w:rsidR="00B75DED">
        <w:rPr>
          <w:rFonts w:ascii="Calibri" w:hAnsi="Calibri" w:cs="Calibri"/>
          <w:bCs/>
        </w:rPr>
        <w:t xml:space="preserve">he </w:t>
      </w:r>
      <w:r w:rsidR="00377BBA">
        <w:rPr>
          <w:rFonts w:ascii="Calibri" w:hAnsi="Calibri" w:cs="Calibri"/>
          <w:bCs/>
        </w:rPr>
        <w:t xml:space="preserve">proposed </w:t>
      </w:r>
      <w:r w:rsidRPr="009F6D31" w:rsidR="00B75DED">
        <w:rPr>
          <w:rFonts w:ascii="Calibri" w:hAnsi="Calibri" w:cs="Calibri"/>
          <w:bCs/>
        </w:rPr>
        <w:t>changes to the main survey incentive, as well as a few content and protocol revisions</w:t>
      </w:r>
      <w:r>
        <w:rPr>
          <w:rFonts w:ascii="Calibri" w:hAnsi="Calibri" w:cs="Calibri"/>
          <w:bCs/>
        </w:rPr>
        <w:t>,</w:t>
      </w:r>
      <w:r w:rsidRPr="009F6D31" w:rsidR="00B75DED">
        <w:rPr>
          <w:rFonts w:ascii="Calibri" w:hAnsi="Calibri" w:cs="Calibri"/>
          <w:bCs/>
        </w:rPr>
        <w:t xml:space="preserve"> </w:t>
      </w:r>
    </w:p>
    <w:p w:rsidR="004D2844" w:rsidRPr="009F6D31" w:rsidP="002F5C91" w14:paraId="472B8343" w14:textId="5A41A565">
      <w:pPr>
        <w:spacing w:line="276" w:lineRule="auto"/>
        <w:rPr>
          <w:rFonts w:ascii="Calibri" w:hAnsi="Calibri" w:cs="Calibri"/>
          <w:bCs/>
        </w:rPr>
      </w:pPr>
      <w:r>
        <w:rPr>
          <w:rFonts w:ascii="Calibri" w:hAnsi="Calibri" w:cs="Calibri"/>
          <w:bCs/>
        </w:rPr>
        <w:t xml:space="preserve">are </w:t>
      </w:r>
      <w:r w:rsidRPr="009F6D31" w:rsidR="00B75DED">
        <w:rPr>
          <w:rFonts w:ascii="Calibri" w:hAnsi="Calibri" w:cs="Calibri"/>
          <w:bCs/>
        </w:rPr>
        <w:t xml:space="preserve">to be implemented </w:t>
      </w:r>
      <w:r>
        <w:rPr>
          <w:rFonts w:ascii="Calibri" w:hAnsi="Calibri" w:cs="Calibri"/>
          <w:bCs/>
        </w:rPr>
        <w:t xml:space="preserve">for </w:t>
      </w:r>
      <w:r w:rsidRPr="009F6D31" w:rsidR="00B75DED">
        <w:rPr>
          <w:rFonts w:ascii="Calibri" w:hAnsi="Calibri" w:cs="Calibri"/>
          <w:bCs/>
        </w:rPr>
        <w:t xml:space="preserve">Year 3 </w:t>
      </w:r>
      <w:r w:rsidRPr="009F6D31" w:rsidR="00C94F10">
        <w:rPr>
          <w:rFonts w:ascii="Calibri" w:hAnsi="Calibri" w:cs="Calibri"/>
          <w:bCs/>
        </w:rPr>
        <w:t xml:space="preserve">data collection scheduled to </w:t>
      </w:r>
      <w:r w:rsidRPr="009F6D31">
        <w:rPr>
          <w:rFonts w:ascii="Calibri" w:hAnsi="Calibri" w:cs="Calibri"/>
          <w:bCs/>
        </w:rPr>
        <w:t>begin</w:t>
      </w:r>
      <w:r w:rsidRPr="009F6D31" w:rsidR="00C94F10">
        <w:rPr>
          <w:rFonts w:ascii="Calibri" w:hAnsi="Calibri" w:cs="Calibri"/>
          <w:bCs/>
        </w:rPr>
        <w:t xml:space="preserve"> in January 202</w:t>
      </w:r>
      <w:r w:rsidRPr="009F6D31" w:rsidR="00B75DED">
        <w:rPr>
          <w:rFonts w:ascii="Calibri" w:hAnsi="Calibri" w:cs="Calibri"/>
          <w:bCs/>
        </w:rPr>
        <w:t>4</w:t>
      </w:r>
      <w:r w:rsidRPr="009F6D31" w:rsidR="00612411">
        <w:rPr>
          <w:rFonts w:ascii="Calibri" w:hAnsi="Calibri" w:cs="Calibri"/>
          <w:bCs/>
        </w:rPr>
        <w:t>.</w:t>
      </w:r>
      <w:r w:rsidRPr="009F6D31" w:rsidR="00C94F10">
        <w:rPr>
          <w:rFonts w:ascii="Calibri" w:hAnsi="Calibri" w:cs="Calibri"/>
          <w:bCs/>
        </w:rPr>
        <w:t xml:space="preserve">  </w:t>
      </w:r>
    </w:p>
    <w:p w:rsidR="002F5C91" w:rsidP="002F5C91" w14:paraId="66F511BF" w14:textId="77777777">
      <w:pPr>
        <w:spacing w:line="276" w:lineRule="auto"/>
        <w:rPr>
          <w:rFonts w:ascii="Calibri" w:hAnsi="Calibri" w:cs="Calibri"/>
          <w:bCs/>
        </w:rPr>
      </w:pPr>
    </w:p>
    <w:p w:rsidR="002F5C91" w:rsidP="002F5C91" w14:paraId="153623AF" w14:textId="0A94E751">
      <w:pPr>
        <w:spacing w:line="276" w:lineRule="auto"/>
        <w:ind w:firstLine="720"/>
        <w:rPr>
          <w:rFonts w:ascii="Calibri" w:hAnsi="Calibri" w:cs="Calibri"/>
          <w:bCs/>
        </w:rPr>
      </w:pPr>
      <w:r>
        <w:rPr>
          <w:rFonts w:ascii="Calibri" w:hAnsi="Calibri" w:cs="Calibri"/>
          <w:bCs/>
        </w:rPr>
        <w:t>Since 1973, NSFG</w:t>
      </w:r>
      <w:r w:rsidRPr="00201E7A" w:rsidR="004267F9">
        <w:rPr>
          <w:rFonts w:ascii="Calibri" w:hAnsi="Calibri" w:cs="Calibri"/>
          <w:bCs/>
        </w:rPr>
        <w:t xml:space="preserve"> </w:t>
      </w:r>
      <w:r>
        <w:rPr>
          <w:rFonts w:ascii="Calibri" w:hAnsi="Calibri" w:cs="Calibri"/>
          <w:bCs/>
        </w:rPr>
        <w:t xml:space="preserve">has been </w:t>
      </w:r>
      <w:r w:rsidRPr="00201E7A" w:rsidR="004267F9">
        <w:rPr>
          <w:rFonts w:ascii="Calibri" w:hAnsi="Calibri" w:cs="Calibri"/>
          <w:bCs/>
        </w:rPr>
        <w:t>conducted by the National Center for Health Statistics (NCHS),</w:t>
      </w:r>
      <w:r>
        <w:rPr>
          <w:rFonts w:ascii="Calibri" w:hAnsi="Calibri" w:cs="Calibri"/>
          <w:bCs/>
        </w:rPr>
        <w:t xml:space="preserve"> part of the</w:t>
      </w:r>
      <w:r w:rsidRPr="00201E7A" w:rsidR="004267F9">
        <w:rPr>
          <w:rFonts w:ascii="Calibri" w:hAnsi="Calibri" w:cs="Calibri"/>
          <w:bCs/>
        </w:rPr>
        <w:t xml:space="preserve"> Centers for Disease Control and Prevention (CDC)</w:t>
      </w:r>
      <w:r w:rsidR="00FF0079">
        <w:rPr>
          <w:rFonts w:ascii="Calibri" w:hAnsi="Calibri" w:cs="Calibri"/>
          <w:bCs/>
        </w:rPr>
        <w:t>, with the collaboration and support of several other groups within the Department of Health and Human Services (DHHS).</w:t>
      </w:r>
      <w:r w:rsidRPr="00201E7A" w:rsidR="00647D47">
        <w:rPr>
          <w:rFonts w:ascii="Calibri" w:hAnsi="Calibri" w:cs="Calibri"/>
          <w:bCs/>
        </w:rPr>
        <w:t xml:space="preserve">  </w:t>
      </w:r>
      <w:r w:rsidR="00862B14">
        <w:rPr>
          <w:rFonts w:ascii="Calibri" w:hAnsi="Calibri" w:cs="Calibri"/>
          <w:bCs/>
        </w:rPr>
        <w:t>The NSFG</w:t>
      </w:r>
      <w:r w:rsidRPr="00201E7A" w:rsidR="00862B14">
        <w:rPr>
          <w:rFonts w:ascii="Calibri" w:hAnsi="Calibri" w:cs="Calibri"/>
          <w:bCs/>
        </w:rPr>
        <w:t xml:space="preserve"> </w:t>
      </w:r>
      <w:r w:rsidRPr="00201E7A" w:rsidR="00647D47">
        <w:rPr>
          <w:rFonts w:ascii="Calibri" w:hAnsi="Calibri" w:cs="Calibri"/>
          <w:bCs/>
        </w:rPr>
        <w:t xml:space="preserve">provides </w:t>
      </w:r>
      <w:r w:rsidR="004B3384">
        <w:rPr>
          <w:rFonts w:ascii="Calibri" w:hAnsi="Calibri" w:cs="Calibri"/>
          <w:bCs/>
        </w:rPr>
        <w:t xml:space="preserve">nationally representative </w:t>
      </w:r>
      <w:r w:rsidRPr="00201E7A" w:rsidR="00647D47">
        <w:rPr>
          <w:rFonts w:ascii="Calibri" w:hAnsi="Calibri" w:cs="Calibri"/>
          <w:bCs/>
        </w:rPr>
        <w:t>data on factors related to</w:t>
      </w:r>
      <w:r w:rsidR="00CC709A">
        <w:rPr>
          <w:rFonts w:ascii="Calibri" w:hAnsi="Calibri" w:cs="Calibri"/>
          <w:bCs/>
        </w:rPr>
        <w:t xml:space="preserve"> </w:t>
      </w:r>
      <w:r>
        <w:rPr>
          <w:rFonts w:ascii="Calibri" w:hAnsi="Calibri" w:cs="Calibri"/>
          <w:bCs/>
        </w:rPr>
        <w:t>fertility</w:t>
      </w:r>
      <w:r w:rsidRPr="00201E7A" w:rsidR="00647D47">
        <w:rPr>
          <w:rFonts w:ascii="Calibri" w:hAnsi="Calibri" w:cs="Calibri"/>
          <w:bCs/>
        </w:rPr>
        <w:t>,</w:t>
      </w:r>
      <w:r>
        <w:rPr>
          <w:rFonts w:ascii="Calibri" w:hAnsi="Calibri" w:cs="Calibri"/>
          <w:bCs/>
        </w:rPr>
        <w:t xml:space="preserve"> family formation</w:t>
      </w:r>
      <w:r w:rsidR="00A6603B">
        <w:rPr>
          <w:rFonts w:ascii="Calibri" w:hAnsi="Calibri" w:cs="Calibri"/>
          <w:bCs/>
        </w:rPr>
        <w:t>, and reproductive health</w:t>
      </w:r>
      <w:r w:rsidRPr="00201E7A" w:rsidR="00647D47">
        <w:rPr>
          <w:rFonts w:ascii="Calibri" w:hAnsi="Calibri" w:cs="Calibri"/>
          <w:bCs/>
        </w:rPr>
        <w:t xml:space="preserve"> for NCHS and </w:t>
      </w:r>
      <w:r w:rsidR="00FF0079">
        <w:rPr>
          <w:rFonts w:ascii="Calibri" w:hAnsi="Calibri" w:cs="Calibri"/>
          <w:bCs/>
        </w:rPr>
        <w:t>its cosponsors within DHHS</w:t>
      </w:r>
      <w:r w:rsidRPr="00201E7A" w:rsidR="004267F9">
        <w:rPr>
          <w:rFonts w:ascii="Calibri" w:hAnsi="Calibri" w:cs="Calibri"/>
          <w:bCs/>
        </w:rPr>
        <w:t xml:space="preserve">.  </w:t>
      </w:r>
      <w:r w:rsidR="00CC709A">
        <w:rPr>
          <w:rFonts w:ascii="Calibri" w:hAnsi="Calibri" w:cs="Calibri"/>
          <w:bCs/>
        </w:rPr>
        <w:t>Throughout its history</w:t>
      </w:r>
      <w:r w:rsidR="006C0784">
        <w:rPr>
          <w:rFonts w:ascii="Calibri" w:hAnsi="Calibri" w:cs="Calibri"/>
          <w:bCs/>
        </w:rPr>
        <w:t>,</w:t>
      </w:r>
      <w:r w:rsidR="00CC709A">
        <w:rPr>
          <w:rFonts w:ascii="Calibri" w:hAnsi="Calibri" w:cs="Calibri"/>
          <w:bCs/>
        </w:rPr>
        <w:t xml:space="preserve"> NSFG has been</w:t>
      </w:r>
      <w:r w:rsidRPr="00201E7A" w:rsidR="004B7016">
        <w:rPr>
          <w:rFonts w:ascii="Calibri" w:hAnsi="Calibri" w:cs="Calibri"/>
          <w:bCs/>
        </w:rPr>
        <w:t xml:space="preserve"> administered in person, in English and Spanish</w:t>
      </w:r>
      <w:r w:rsidR="00474264">
        <w:rPr>
          <w:rFonts w:ascii="Calibri" w:hAnsi="Calibri" w:cs="Calibri"/>
          <w:bCs/>
        </w:rPr>
        <w:t>, with a self-administered portion added in more recent survey periods</w:t>
      </w:r>
      <w:r w:rsidR="00CC709A">
        <w:rPr>
          <w:rFonts w:ascii="Calibri" w:hAnsi="Calibri" w:cs="Calibri"/>
          <w:bCs/>
        </w:rPr>
        <w:t xml:space="preserve">.  Under the plan laid out in this clearance request, </w:t>
      </w:r>
      <w:r w:rsidRPr="009F6D31" w:rsidR="00474264">
        <w:rPr>
          <w:rFonts w:ascii="Calibri" w:hAnsi="Calibri" w:cs="Calibri"/>
          <w:bCs/>
        </w:rPr>
        <w:t>NSFG</w:t>
      </w:r>
      <w:r w:rsidRPr="009F6D31" w:rsidR="00CC709A">
        <w:rPr>
          <w:rFonts w:ascii="Calibri" w:hAnsi="Calibri" w:cs="Calibri"/>
          <w:bCs/>
        </w:rPr>
        <w:t xml:space="preserve"> </w:t>
      </w:r>
      <w:r w:rsidRPr="009F6D31" w:rsidR="00474264">
        <w:rPr>
          <w:rFonts w:ascii="Calibri" w:hAnsi="Calibri" w:cs="Calibri"/>
          <w:bCs/>
        </w:rPr>
        <w:t xml:space="preserve">builds on </w:t>
      </w:r>
      <w:r w:rsidRPr="009F6D31" w:rsidR="00A6603B">
        <w:rPr>
          <w:rFonts w:ascii="Calibri" w:hAnsi="Calibri" w:cs="Calibri"/>
          <w:bCs/>
        </w:rPr>
        <w:t xml:space="preserve">its </w:t>
      </w:r>
      <w:r w:rsidRPr="009F6D31" w:rsidR="00474264">
        <w:rPr>
          <w:rFonts w:ascii="Calibri" w:hAnsi="Calibri" w:cs="Calibri"/>
          <w:bCs/>
        </w:rPr>
        <w:t>past survey design and procedures and incorporates online administration</w:t>
      </w:r>
      <w:r w:rsidRPr="009F6D31" w:rsidR="006C0784">
        <w:rPr>
          <w:rFonts w:ascii="Calibri" w:hAnsi="Calibri" w:cs="Calibri"/>
          <w:bCs/>
        </w:rPr>
        <w:t xml:space="preserve"> into </w:t>
      </w:r>
      <w:r w:rsidRPr="009F6D31" w:rsidR="004D2844">
        <w:rPr>
          <w:rFonts w:ascii="Calibri" w:hAnsi="Calibri" w:cs="Calibri"/>
          <w:bCs/>
        </w:rPr>
        <w:t>a</w:t>
      </w:r>
      <w:r w:rsidRPr="009F6D31" w:rsidR="006C0784">
        <w:rPr>
          <w:rFonts w:ascii="Calibri" w:hAnsi="Calibri" w:cs="Calibri"/>
          <w:bCs/>
        </w:rPr>
        <w:t xml:space="preserve"> multi-phase, </w:t>
      </w:r>
      <w:r w:rsidRPr="009F6D31" w:rsidR="00436227">
        <w:rPr>
          <w:rFonts w:ascii="Calibri" w:hAnsi="Calibri" w:cs="Calibri"/>
          <w:bCs/>
        </w:rPr>
        <w:t>multi-</w:t>
      </w:r>
      <w:r w:rsidRPr="009F6D31" w:rsidR="006C0784">
        <w:rPr>
          <w:rFonts w:ascii="Calibri" w:hAnsi="Calibri" w:cs="Calibri"/>
          <w:bCs/>
        </w:rPr>
        <w:t xml:space="preserve">mode design.  </w:t>
      </w:r>
      <w:r w:rsidRPr="009F6D31" w:rsidR="00B75DED">
        <w:rPr>
          <w:rFonts w:ascii="Calibri" w:hAnsi="Calibri" w:cs="Calibri"/>
          <w:bCs/>
        </w:rPr>
        <w:t>This design calls for a</w:t>
      </w:r>
      <w:r w:rsidRPr="009F6D31" w:rsidR="00026837">
        <w:rPr>
          <w:rFonts w:ascii="Calibri" w:hAnsi="Calibri" w:cs="Calibri"/>
          <w:bCs/>
        </w:rPr>
        <w:t xml:space="preserve">bout 5,000 people </w:t>
      </w:r>
      <w:r w:rsidRPr="009F6D31" w:rsidR="00FF0079">
        <w:rPr>
          <w:rFonts w:ascii="Calibri" w:hAnsi="Calibri" w:cs="Calibri"/>
          <w:bCs/>
        </w:rPr>
        <w:t xml:space="preserve">aged 15-49 </w:t>
      </w:r>
      <w:r w:rsidRPr="009F6D31" w:rsidR="006C0784">
        <w:rPr>
          <w:rFonts w:ascii="Calibri" w:hAnsi="Calibri" w:cs="Calibri"/>
          <w:bCs/>
        </w:rPr>
        <w:t xml:space="preserve">to be </w:t>
      </w:r>
      <w:r w:rsidRPr="009F6D31" w:rsidR="00542C9C">
        <w:rPr>
          <w:rFonts w:ascii="Calibri" w:hAnsi="Calibri" w:cs="Calibri"/>
          <w:bCs/>
        </w:rPr>
        <w:t xml:space="preserve">interviewed each </w:t>
      </w:r>
      <w:r w:rsidRPr="009F6D31" w:rsidR="00026837">
        <w:rPr>
          <w:rFonts w:ascii="Calibri" w:hAnsi="Calibri" w:cs="Calibri"/>
          <w:bCs/>
        </w:rPr>
        <w:t>year</w:t>
      </w:r>
      <w:r w:rsidRPr="009F6D31" w:rsidR="00B75DED">
        <w:rPr>
          <w:rFonts w:ascii="Calibri" w:hAnsi="Calibri" w:cs="Calibri"/>
          <w:bCs/>
        </w:rPr>
        <w:t>, however higher yields a</w:t>
      </w:r>
      <w:r w:rsidRPr="009F6D31" w:rsidR="00303682">
        <w:rPr>
          <w:rFonts w:ascii="Calibri" w:hAnsi="Calibri" w:cs="Calibri"/>
          <w:bCs/>
        </w:rPr>
        <w:t>r</w:t>
      </w:r>
      <w:r w:rsidRPr="009F6D31" w:rsidR="00B75DED">
        <w:rPr>
          <w:rFonts w:ascii="Calibri" w:hAnsi="Calibri" w:cs="Calibri"/>
          <w:bCs/>
        </w:rPr>
        <w:t>e sought in Year 3 and beyond to compensate for the underproduction seen in the first 2 years of data collection due to the COVID-19 pandemic</w:t>
      </w:r>
      <w:r w:rsidRPr="009F6D31" w:rsidR="007D43EA">
        <w:rPr>
          <w:rFonts w:ascii="Calibri" w:hAnsi="Calibri" w:cs="Calibri"/>
          <w:bCs/>
        </w:rPr>
        <w:t xml:space="preserve"> and associated labor market challenges</w:t>
      </w:r>
      <w:r w:rsidRPr="009F6D31" w:rsidR="00026837">
        <w:rPr>
          <w:rFonts w:ascii="Calibri" w:hAnsi="Calibri" w:cs="Calibri"/>
          <w:bCs/>
        </w:rPr>
        <w:t>.</w:t>
      </w:r>
      <w:r w:rsidRPr="009F6D31" w:rsidR="004B7016">
        <w:rPr>
          <w:rFonts w:ascii="Calibri" w:hAnsi="Calibri" w:cs="Calibri"/>
          <w:bCs/>
        </w:rPr>
        <w:t xml:space="preserve"> </w:t>
      </w:r>
    </w:p>
    <w:p w:rsidR="000806A7" w:rsidRPr="00201E7A" w:rsidP="002F5C91" w14:paraId="20659A42" w14:textId="62B6ADCB">
      <w:pPr>
        <w:spacing w:line="276" w:lineRule="auto"/>
        <w:ind w:firstLine="720"/>
        <w:rPr>
          <w:rFonts w:ascii="Calibri" w:hAnsi="Calibri" w:cs="Calibri"/>
          <w:bCs/>
        </w:rPr>
      </w:pPr>
      <w:r w:rsidRPr="00201E7A">
        <w:rPr>
          <w:rFonts w:ascii="Calibri" w:hAnsi="Calibri" w:cs="Calibri"/>
          <w:bCs/>
        </w:rPr>
        <w:t xml:space="preserve">  </w:t>
      </w:r>
    </w:p>
    <w:p w:rsidR="00784951" w:rsidRPr="009F6D31" w:rsidP="002F5C91" w14:paraId="295C9FF7" w14:textId="48D82DAF">
      <w:pPr>
        <w:spacing w:line="276" w:lineRule="auto"/>
        <w:rPr>
          <w:rFonts w:ascii="Calibri" w:hAnsi="Calibri" w:cs="Calibri"/>
          <w:b/>
        </w:rPr>
      </w:pPr>
      <w:r w:rsidRPr="009F6D31">
        <w:rPr>
          <w:rFonts w:ascii="Calibri" w:hAnsi="Calibri" w:cs="Calibri"/>
          <w:b/>
        </w:rPr>
        <w:t>We are seeking approval to:</w:t>
      </w:r>
    </w:p>
    <w:p w:rsidR="00B97C25" w:rsidRPr="009F6D31" w:rsidP="002F5C91" w14:paraId="6171A0DE" w14:textId="0B2BCF85">
      <w:pPr>
        <w:pStyle w:val="ListParagraph"/>
        <w:numPr>
          <w:ilvl w:val="0"/>
          <w:numId w:val="7"/>
        </w:numPr>
        <w:rPr>
          <w:rFonts w:cs="Calibri"/>
          <w:b/>
          <w:bCs/>
          <w:sz w:val="24"/>
          <w:szCs w:val="24"/>
        </w:rPr>
      </w:pPr>
      <w:r w:rsidRPr="009F6D31">
        <w:rPr>
          <w:rFonts w:cs="Calibri"/>
          <w:b/>
          <w:sz w:val="24"/>
          <w:szCs w:val="24"/>
        </w:rPr>
        <w:t xml:space="preserve">Continue data </w:t>
      </w:r>
      <w:r w:rsidRPr="009F6D31" w:rsidR="00AE4E68">
        <w:rPr>
          <w:rFonts w:cs="Calibri"/>
          <w:b/>
          <w:sz w:val="24"/>
          <w:szCs w:val="24"/>
        </w:rPr>
        <w:t xml:space="preserve">collection for </w:t>
      </w:r>
      <w:r w:rsidRPr="009F6D31" w:rsidR="00486ED3">
        <w:rPr>
          <w:rFonts w:cs="Calibri"/>
          <w:b/>
          <w:sz w:val="24"/>
          <w:szCs w:val="24"/>
        </w:rPr>
        <w:t>the</w:t>
      </w:r>
      <w:r w:rsidRPr="009F6D31" w:rsidR="00486ED3">
        <w:rPr>
          <w:rFonts w:cs="Calibri"/>
          <w:b/>
          <w:bCs/>
          <w:sz w:val="24"/>
          <w:szCs w:val="24"/>
        </w:rPr>
        <w:t xml:space="preserve"> NSFG</w:t>
      </w:r>
      <w:r w:rsidRPr="009F6D31" w:rsidR="006C0784">
        <w:rPr>
          <w:rFonts w:cs="Calibri"/>
          <w:b/>
          <w:bCs/>
          <w:sz w:val="24"/>
          <w:szCs w:val="24"/>
        </w:rPr>
        <w:t xml:space="preserve"> in January 202</w:t>
      </w:r>
      <w:r w:rsidRPr="009F6D31">
        <w:rPr>
          <w:rFonts w:cs="Calibri"/>
          <w:b/>
          <w:bCs/>
          <w:sz w:val="24"/>
          <w:szCs w:val="24"/>
        </w:rPr>
        <w:t>4</w:t>
      </w:r>
      <w:r w:rsidRPr="009F6D31" w:rsidR="0092430F">
        <w:rPr>
          <w:rFonts w:cs="Calibri"/>
          <w:b/>
          <w:bCs/>
          <w:sz w:val="24"/>
          <w:szCs w:val="24"/>
        </w:rPr>
        <w:t xml:space="preserve">, with </w:t>
      </w:r>
      <w:r w:rsidRPr="009F6D31">
        <w:rPr>
          <w:rFonts w:cs="Calibri"/>
          <w:b/>
          <w:bCs/>
          <w:sz w:val="24"/>
          <w:szCs w:val="24"/>
        </w:rPr>
        <w:t xml:space="preserve">an increase of our main survey incentive from $40 to $60, along with some other protocol and survey content </w:t>
      </w:r>
      <w:r w:rsidRPr="009F6D31" w:rsidR="0092430F">
        <w:rPr>
          <w:rFonts w:cs="Calibri"/>
          <w:b/>
          <w:bCs/>
          <w:sz w:val="24"/>
          <w:szCs w:val="24"/>
        </w:rPr>
        <w:t>changes</w:t>
      </w:r>
      <w:r w:rsidRPr="009F6D31" w:rsidR="00784951">
        <w:rPr>
          <w:rFonts w:cs="Calibri"/>
          <w:b/>
          <w:bCs/>
          <w:sz w:val="24"/>
          <w:szCs w:val="24"/>
        </w:rPr>
        <w:t xml:space="preserve">; </w:t>
      </w:r>
      <w:r w:rsidRPr="009F6D31" w:rsidR="00612411">
        <w:rPr>
          <w:rFonts w:cs="Calibri"/>
          <w:b/>
          <w:bCs/>
          <w:sz w:val="24"/>
          <w:szCs w:val="24"/>
        </w:rPr>
        <w:t xml:space="preserve">and </w:t>
      </w:r>
    </w:p>
    <w:p w:rsidR="00784951" w:rsidRPr="009F6D31" w:rsidP="002F5C91" w14:paraId="1B9F1112" w14:textId="34F5AD28">
      <w:pPr>
        <w:pStyle w:val="ListParagraph"/>
        <w:numPr>
          <w:ilvl w:val="0"/>
          <w:numId w:val="7"/>
        </w:numPr>
        <w:rPr>
          <w:rFonts w:cs="Calibri"/>
          <w:bCs/>
          <w:sz w:val="24"/>
          <w:szCs w:val="24"/>
        </w:rPr>
      </w:pPr>
      <w:r w:rsidRPr="009F6D31">
        <w:rPr>
          <w:rFonts w:cs="Calibri"/>
          <w:b/>
          <w:bCs/>
          <w:sz w:val="24"/>
          <w:szCs w:val="24"/>
        </w:rPr>
        <w:t xml:space="preserve">Conduct </w:t>
      </w:r>
      <w:r w:rsidRPr="009F6D31" w:rsidR="00B75DED">
        <w:rPr>
          <w:rFonts w:cs="Calibri"/>
          <w:b/>
          <w:bCs/>
          <w:sz w:val="24"/>
          <w:szCs w:val="24"/>
        </w:rPr>
        <w:t>further</w:t>
      </w:r>
      <w:r w:rsidRPr="009F6D31" w:rsidR="006C0784">
        <w:rPr>
          <w:rFonts w:cs="Calibri"/>
          <w:b/>
          <w:bCs/>
          <w:sz w:val="24"/>
          <w:szCs w:val="24"/>
        </w:rPr>
        <w:t xml:space="preserve"> </w:t>
      </w:r>
      <w:r w:rsidRPr="009F6D31">
        <w:rPr>
          <w:rFonts w:cs="Calibri"/>
          <w:b/>
          <w:bCs/>
          <w:sz w:val="24"/>
          <w:szCs w:val="24"/>
        </w:rPr>
        <w:t>methodological experiments in</w:t>
      </w:r>
      <w:r w:rsidRPr="009F6D31" w:rsidR="006C0784">
        <w:rPr>
          <w:rFonts w:cs="Calibri"/>
          <w:b/>
          <w:bCs/>
          <w:sz w:val="24"/>
          <w:szCs w:val="24"/>
        </w:rPr>
        <w:t xml:space="preserve"> order</w:t>
      </w:r>
      <w:r w:rsidRPr="009F6D31">
        <w:rPr>
          <w:rFonts w:cs="Calibri"/>
          <w:b/>
          <w:bCs/>
          <w:sz w:val="24"/>
          <w:szCs w:val="24"/>
        </w:rPr>
        <w:t xml:space="preserve"> to</w:t>
      </w:r>
      <w:r w:rsidRPr="009F6D31" w:rsidR="00913DFF">
        <w:rPr>
          <w:rFonts w:cs="Calibri"/>
          <w:b/>
          <w:bCs/>
          <w:sz w:val="24"/>
          <w:szCs w:val="24"/>
        </w:rPr>
        <w:t xml:space="preserve"> retain acceptable</w:t>
      </w:r>
      <w:r w:rsidRPr="009F6D31">
        <w:rPr>
          <w:rFonts w:cs="Calibri"/>
          <w:b/>
          <w:bCs/>
          <w:sz w:val="24"/>
          <w:szCs w:val="24"/>
        </w:rPr>
        <w:t xml:space="preserve"> response rates</w:t>
      </w:r>
      <w:r w:rsidRPr="009F6D31" w:rsidR="00913DFF">
        <w:rPr>
          <w:rFonts w:cs="Calibri"/>
          <w:b/>
          <w:bCs/>
          <w:sz w:val="24"/>
          <w:szCs w:val="24"/>
        </w:rPr>
        <w:t>, minimize nonresponse bias, and reduce</w:t>
      </w:r>
      <w:r w:rsidRPr="009F6D31" w:rsidR="006C0784">
        <w:rPr>
          <w:rFonts w:cs="Calibri"/>
          <w:b/>
          <w:bCs/>
          <w:sz w:val="24"/>
          <w:szCs w:val="24"/>
        </w:rPr>
        <w:t xml:space="preserve"> overall respondent burden</w:t>
      </w:r>
      <w:r w:rsidRPr="009F6D31" w:rsidR="008148D2">
        <w:rPr>
          <w:rFonts w:cs="Calibri"/>
          <w:b/>
          <w:bCs/>
          <w:sz w:val="24"/>
          <w:szCs w:val="24"/>
        </w:rPr>
        <w:t xml:space="preserve">. </w:t>
      </w:r>
    </w:p>
    <w:p w:rsidR="00714A5A" w:rsidP="009F6D31" w14:paraId="012620E6" w14:textId="7B38BDF6">
      <w:pPr>
        <w:pStyle w:val="Heading1"/>
        <w:rPr>
          <w:rFonts w:ascii="Calibri" w:hAnsi="Calibri" w:cs="Calibri"/>
          <w:b/>
          <w:bCs/>
          <w:color w:val="auto"/>
          <w:sz w:val="28"/>
          <w:szCs w:val="28"/>
        </w:rPr>
      </w:pPr>
      <w:bookmarkStart w:id="3" w:name="_Toc68530636"/>
      <w:r w:rsidRPr="00853FBB">
        <w:rPr>
          <w:rFonts w:ascii="Calibri" w:hAnsi="Calibri" w:cs="Calibri"/>
          <w:b/>
          <w:bCs/>
          <w:color w:val="auto"/>
          <w:sz w:val="28"/>
          <w:szCs w:val="28"/>
        </w:rPr>
        <w:t xml:space="preserve">1.  Circumstances </w:t>
      </w:r>
      <w:r w:rsidRPr="00853FBB" w:rsidR="00B870E0">
        <w:rPr>
          <w:rFonts w:ascii="Calibri" w:hAnsi="Calibri" w:cs="Calibri"/>
          <w:b/>
          <w:bCs/>
          <w:color w:val="auto"/>
          <w:sz w:val="28"/>
          <w:szCs w:val="28"/>
        </w:rPr>
        <w:t xml:space="preserve">Making the </w:t>
      </w:r>
      <w:r w:rsidRPr="00853FBB" w:rsidR="00916C2E">
        <w:rPr>
          <w:rFonts w:ascii="Calibri" w:hAnsi="Calibri" w:cs="Calibri"/>
          <w:b/>
          <w:bCs/>
          <w:color w:val="auto"/>
          <w:sz w:val="28"/>
          <w:szCs w:val="28"/>
        </w:rPr>
        <w:t xml:space="preserve">Collection of </w:t>
      </w:r>
      <w:r w:rsidRPr="00853FBB">
        <w:rPr>
          <w:rFonts w:ascii="Calibri" w:hAnsi="Calibri" w:cs="Calibri"/>
          <w:b/>
          <w:bCs/>
          <w:color w:val="auto"/>
          <w:sz w:val="28"/>
          <w:szCs w:val="28"/>
        </w:rPr>
        <w:t xml:space="preserve">Information </w:t>
      </w:r>
      <w:r w:rsidRPr="00853FBB" w:rsidR="00B870E0">
        <w:rPr>
          <w:rFonts w:ascii="Calibri" w:hAnsi="Calibri" w:cs="Calibri"/>
          <w:b/>
          <w:bCs/>
          <w:color w:val="auto"/>
          <w:sz w:val="28"/>
          <w:szCs w:val="28"/>
        </w:rPr>
        <w:t>Necessary</w:t>
      </w:r>
      <w:bookmarkEnd w:id="3"/>
    </w:p>
    <w:p w:rsidR="009F6D31" w:rsidP="009F6D31" w14:paraId="24FE3EC4" w14:textId="77777777">
      <w:pPr>
        <w:pStyle w:val="Level1"/>
        <w:tabs>
          <w:tab w:val="left" w:pos="-1440"/>
        </w:tabs>
        <w:ind w:left="0" w:firstLine="0"/>
        <w:rPr>
          <w:rFonts w:ascii="Calibri" w:hAnsi="Calibri" w:cs="Calibri"/>
        </w:rPr>
      </w:pPr>
    </w:p>
    <w:p w:rsidR="005F6ADC" w:rsidP="009F6D31" w14:paraId="66FF70A4" w14:textId="1DC18B00">
      <w:pPr>
        <w:pStyle w:val="Level1"/>
        <w:tabs>
          <w:tab w:val="left" w:pos="-1440"/>
        </w:tabs>
        <w:spacing w:line="276" w:lineRule="auto"/>
        <w:ind w:left="0" w:firstLine="0"/>
        <w:rPr>
          <w:rFonts w:ascii="Calibri" w:hAnsi="Calibri" w:cs="Calibri"/>
        </w:rPr>
      </w:pPr>
      <w:r w:rsidRPr="00753C3A">
        <w:rPr>
          <w:rFonts w:ascii="Calibri" w:hAnsi="Calibri" w:cs="Calibri"/>
        </w:rPr>
        <w:tab/>
      </w:r>
      <w:r>
        <w:rPr>
          <w:rFonts w:ascii="Calibri" w:hAnsi="Calibri" w:cs="Calibri"/>
        </w:rPr>
        <w:t>The National Center for Health Statistics (NCHS), under its duties specified in 42 U.S.C. 242k</w:t>
      </w:r>
      <w:r w:rsidRPr="00584767">
        <w:rPr>
          <w:rFonts w:ascii="Calibri" w:hAnsi="Calibri" w:cs="Calibri"/>
        </w:rPr>
        <w:t xml:space="preserve">, Section 306(a and b)(1)(h) </w:t>
      </w:r>
      <w:r>
        <w:rPr>
          <w:rFonts w:ascii="Calibri" w:hAnsi="Calibri" w:cs="Calibri"/>
        </w:rPr>
        <w:t>of the Public Health Service Act (</w:t>
      </w:r>
      <w:r>
        <w:rPr>
          <w:rFonts w:ascii="Calibri" w:hAnsi="Calibri" w:cs="Calibri"/>
          <w:b/>
        </w:rPr>
        <w:t xml:space="preserve">Attachment </w:t>
      </w:r>
      <w:r>
        <w:rPr>
          <w:rFonts w:ascii="Calibri" w:hAnsi="Calibri" w:cs="Calibri"/>
          <w:b/>
          <w:bCs/>
        </w:rPr>
        <w:t>A1</w:t>
      </w:r>
      <w:r>
        <w:rPr>
          <w:rFonts w:ascii="Calibri" w:hAnsi="Calibri" w:cs="Calibri"/>
        </w:rPr>
        <w:t xml:space="preserve">), conducts the National Survey of Family Growth </w:t>
      </w:r>
      <w:r w:rsidR="004917D6">
        <w:rPr>
          <w:rFonts w:ascii="Calibri" w:hAnsi="Calibri" w:cs="Calibri"/>
        </w:rPr>
        <w:t xml:space="preserve">(NSFG) </w:t>
      </w:r>
      <w:r>
        <w:rPr>
          <w:rFonts w:ascii="Calibri" w:hAnsi="Calibri" w:cs="Calibri"/>
        </w:rPr>
        <w:t xml:space="preserve">to </w:t>
      </w:r>
      <w:r w:rsidRPr="00602DF9">
        <w:rPr>
          <w:rFonts w:ascii="Calibri" w:hAnsi="Calibri" w:cs="Calibri"/>
        </w:rPr>
        <w:t xml:space="preserve">collect and disseminate “statistics </w:t>
      </w:r>
      <w:r>
        <w:rPr>
          <w:rFonts w:ascii="Calibri" w:hAnsi="Calibri" w:cs="Calibri"/>
        </w:rPr>
        <w:t xml:space="preserve">on family formation, </w:t>
      </w:r>
      <w:r w:rsidR="0019424B">
        <w:rPr>
          <w:rFonts w:ascii="Calibri" w:hAnsi="Calibri" w:cs="Calibri"/>
        </w:rPr>
        <w:t xml:space="preserve">growth, and dissolution.”  </w:t>
      </w:r>
      <w:r>
        <w:rPr>
          <w:rFonts w:ascii="Calibri" w:hAnsi="Calibri" w:cs="Calibri"/>
        </w:rPr>
        <w:t xml:space="preserve">The NSFG supplements and complements the data from birth </w:t>
      </w:r>
      <w:r w:rsidR="003C5C39">
        <w:rPr>
          <w:rFonts w:ascii="Calibri" w:hAnsi="Calibri" w:cs="Calibri"/>
        </w:rPr>
        <w:t xml:space="preserve">and fetal death </w:t>
      </w:r>
      <w:r>
        <w:rPr>
          <w:rFonts w:ascii="Calibri" w:hAnsi="Calibri" w:cs="Calibri"/>
        </w:rPr>
        <w:t xml:space="preserve">certificates </w:t>
      </w:r>
      <w:r w:rsidR="00071F76">
        <w:rPr>
          <w:rFonts w:ascii="Calibri" w:hAnsi="Calibri" w:cs="Calibri"/>
        </w:rPr>
        <w:t xml:space="preserve">by monitoring </w:t>
      </w:r>
      <w:r>
        <w:rPr>
          <w:rFonts w:ascii="Calibri" w:hAnsi="Calibri" w:cs="Calibri"/>
        </w:rPr>
        <w:t xml:space="preserve">factors (such as </w:t>
      </w:r>
      <w:r w:rsidR="001302B7">
        <w:rPr>
          <w:rFonts w:ascii="Calibri" w:hAnsi="Calibri" w:cs="Calibri"/>
        </w:rPr>
        <w:t xml:space="preserve">sexual activity, </w:t>
      </w:r>
      <w:r>
        <w:rPr>
          <w:rFonts w:ascii="Calibri" w:hAnsi="Calibri" w:cs="Calibri"/>
        </w:rPr>
        <w:t>contraception, marriage and</w:t>
      </w:r>
      <w:r w:rsidR="001302B7">
        <w:rPr>
          <w:rFonts w:ascii="Calibri" w:hAnsi="Calibri" w:cs="Calibri"/>
        </w:rPr>
        <w:t xml:space="preserve"> cohabitation</w:t>
      </w:r>
      <w:r>
        <w:rPr>
          <w:rFonts w:ascii="Calibri" w:hAnsi="Calibri" w:cs="Calibri"/>
        </w:rPr>
        <w:t xml:space="preserve">, and infertility) that affect birth and pregnancy rates.  In addition, the NSFG serves a variety of data needs in public health programs that sponsor and depend on it (listed below). </w:t>
      </w:r>
    </w:p>
    <w:p w:rsidR="002F5C91" w:rsidP="002F5C91" w14:paraId="3B91DCC7" w14:textId="77777777">
      <w:pPr>
        <w:pStyle w:val="Level1"/>
        <w:tabs>
          <w:tab w:val="left" w:pos="-1440"/>
        </w:tabs>
        <w:spacing w:line="276" w:lineRule="auto"/>
        <w:ind w:left="0" w:firstLine="0"/>
        <w:rPr>
          <w:rFonts w:ascii="Calibri" w:hAnsi="Calibri" w:cs="Calibri"/>
        </w:rPr>
      </w:pPr>
    </w:p>
    <w:p w:rsidR="000B356B" w:rsidP="002F5C91" w14:paraId="5480F324" w14:textId="0BFAE87C">
      <w:pPr>
        <w:spacing w:line="276" w:lineRule="auto"/>
        <w:rPr>
          <w:rFonts w:ascii="Calibri" w:hAnsi="Calibri" w:cs="Calibri"/>
        </w:rPr>
      </w:pPr>
      <w:r w:rsidRPr="00753C3A">
        <w:rPr>
          <w:rFonts w:ascii="Calibri" w:hAnsi="Calibri" w:cs="Calibri"/>
        </w:rPr>
        <w:tab/>
      </w:r>
      <w:r w:rsidR="009444CD">
        <w:rPr>
          <w:rFonts w:ascii="Calibri" w:hAnsi="Calibri" w:cs="Calibri"/>
        </w:rPr>
        <w:t xml:space="preserve">Six cycles of the NSFG were </w:t>
      </w:r>
      <w:r w:rsidRPr="00753C3A" w:rsidR="00B870E0">
        <w:rPr>
          <w:rFonts w:ascii="Calibri" w:hAnsi="Calibri" w:cs="Calibri"/>
        </w:rPr>
        <w:t xml:space="preserve">fielded periodically </w:t>
      </w:r>
      <w:r w:rsidRPr="00753C3A" w:rsidR="00FC368F">
        <w:rPr>
          <w:rFonts w:ascii="Calibri" w:hAnsi="Calibri" w:cs="Calibri"/>
        </w:rPr>
        <w:t>from 1973 to 2002</w:t>
      </w:r>
      <w:r w:rsidR="00CB6871">
        <w:rPr>
          <w:rFonts w:ascii="Calibri" w:hAnsi="Calibri" w:cs="Calibri"/>
        </w:rPr>
        <w:t>--</w:t>
      </w:r>
      <w:r w:rsidRPr="00753C3A" w:rsidR="00FC368F">
        <w:rPr>
          <w:rFonts w:ascii="Calibri" w:hAnsi="Calibri" w:cs="Calibri"/>
        </w:rPr>
        <w:t xml:space="preserve">in </w:t>
      </w:r>
      <w:r w:rsidRPr="00753C3A" w:rsidR="000B2EDA">
        <w:rPr>
          <w:rFonts w:ascii="Calibri" w:hAnsi="Calibri" w:cs="Calibri"/>
        </w:rPr>
        <w:t>1973, 1976</w:t>
      </w:r>
      <w:r w:rsidRPr="00753C3A" w:rsidR="000825C7">
        <w:rPr>
          <w:rFonts w:ascii="Calibri" w:hAnsi="Calibri" w:cs="Calibri"/>
        </w:rPr>
        <w:t>,</w:t>
      </w:r>
      <w:r w:rsidRPr="00753C3A" w:rsidR="000B2EDA">
        <w:rPr>
          <w:rFonts w:ascii="Calibri" w:hAnsi="Calibri" w:cs="Calibri"/>
        </w:rPr>
        <w:t xml:space="preserve"> 1982, 1988, 1995, and 2002.</w:t>
      </w:r>
      <w:r w:rsidRPr="00753C3A" w:rsidR="00FC368F">
        <w:rPr>
          <w:rFonts w:ascii="Calibri" w:hAnsi="Calibri" w:cs="Calibri"/>
        </w:rPr>
        <w:t xml:space="preserve">  </w:t>
      </w:r>
      <w:r w:rsidRPr="00753C3A" w:rsidR="00B870E0">
        <w:rPr>
          <w:rFonts w:ascii="Calibri" w:hAnsi="Calibri" w:cs="Calibri"/>
        </w:rPr>
        <w:t xml:space="preserve">In </w:t>
      </w:r>
      <w:r w:rsidRPr="00753C3A" w:rsidR="00B42E44">
        <w:rPr>
          <w:rFonts w:ascii="Calibri" w:hAnsi="Calibri" w:cs="Calibri"/>
        </w:rPr>
        <w:t>the 1973 to 1</w:t>
      </w:r>
      <w:r w:rsidRPr="00753C3A" w:rsidR="00B51413">
        <w:rPr>
          <w:rFonts w:ascii="Calibri" w:hAnsi="Calibri" w:cs="Calibri"/>
        </w:rPr>
        <w:t>995</w:t>
      </w:r>
      <w:r w:rsidRPr="00753C3A" w:rsidR="00B42E44">
        <w:rPr>
          <w:rFonts w:ascii="Calibri" w:hAnsi="Calibri" w:cs="Calibri"/>
        </w:rPr>
        <w:t xml:space="preserve"> surveys</w:t>
      </w:r>
      <w:r w:rsidRPr="00753C3A" w:rsidR="00B51413">
        <w:rPr>
          <w:rFonts w:ascii="Calibri" w:hAnsi="Calibri" w:cs="Calibri"/>
        </w:rPr>
        <w:t>, t</w:t>
      </w:r>
      <w:r w:rsidRPr="00753C3A" w:rsidR="00714A5A">
        <w:rPr>
          <w:rFonts w:ascii="Calibri" w:hAnsi="Calibri" w:cs="Calibri"/>
        </w:rPr>
        <w:t xml:space="preserve">he NSFG </w:t>
      </w:r>
      <w:r w:rsidRPr="00753C3A" w:rsidR="00B51413">
        <w:rPr>
          <w:rFonts w:ascii="Calibri" w:hAnsi="Calibri" w:cs="Calibri"/>
        </w:rPr>
        <w:t>was</w:t>
      </w:r>
      <w:r w:rsidRPr="00753C3A" w:rsidR="00714A5A">
        <w:rPr>
          <w:rFonts w:ascii="Calibri" w:hAnsi="Calibri" w:cs="Calibri"/>
        </w:rPr>
        <w:t xml:space="preserve"> based on national sample</w:t>
      </w:r>
      <w:r w:rsidRPr="00753C3A" w:rsidR="00B42E44">
        <w:rPr>
          <w:rFonts w:ascii="Calibri" w:hAnsi="Calibri" w:cs="Calibri"/>
        </w:rPr>
        <w:t>s</w:t>
      </w:r>
      <w:r w:rsidRPr="00753C3A" w:rsidR="00714A5A">
        <w:rPr>
          <w:rFonts w:ascii="Calibri" w:hAnsi="Calibri" w:cs="Calibri"/>
        </w:rPr>
        <w:t xml:space="preserve"> of </w:t>
      </w:r>
      <w:r w:rsidRPr="00753C3A" w:rsidR="00714A5A">
        <w:rPr>
          <w:rFonts w:ascii="Calibri" w:hAnsi="Calibri" w:cs="Calibri"/>
          <w:bCs/>
        </w:rPr>
        <w:t>women</w:t>
      </w:r>
      <w:r w:rsidR="009444CD">
        <w:rPr>
          <w:rFonts w:ascii="Calibri" w:hAnsi="Calibri" w:cs="Calibri"/>
          <w:bCs/>
        </w:rPr>
        <w:t xml:space="preserve"> aged 15-44</w:t>
      </w:r>
      <w:r w:rsidRPr="00753C3A" w:rsidR="00714A5A">
        <w:rPr>
          <w:rFonts w:ascii="Calibri" w:hAnsi="Calibri" w:cs="Calibri"/>
        </w:rPr>
        <w:t xml:space="preserve"> and focused on factors affecting pregnancy and birth rates</w:t>
      </w:r>
      <w:r w:rsidRPr="00753C3A" w:rsidR="00FC368F">
        <w:rPr>
          <w:rFonts w:ascii="Calibri" w:hAnsi="Calibri" w:cs="Calibri"/>
        </w:rPr>
        <w:t xml:space="preserve">.  </w:t>
      </w:r>
      <w:r w:rsidRPr="00753C3A" w:rsidR="00D02198">
        <w:rPr>
          <w:rFonts w:ascii="Calibri" w:hAnsi="Calibri" w:cs="Calibri"/>
        </w:rPr>
        <w:t>I</w:t>
      </w:r>
      <w:r w:rsidRPr="00753C3A" w:rsidR="007371D3">
        <w:rPr>
          <w:rFonts w:ascii="Calibri" w:hAnsi="Calibri" w:cs="Calibri"/>
        </w:rPr>
        <w:t>n 2002</w:t>
      </w:r>
      <w:r w:rsidRPr="00753C3A" w:rsidR="0053118A">
        <w:rPr>
          <w:rFonts w:ascii="Calibri" w:hAnsi="Calibri" w:cs="Calibri"/>
        </w:rPr>
        <w:t xml:space="preserve">, </w:t>
      </w:r>
      <w:r w:rsidRPr="00753C3A" w:rsidR="00714A5A">
        <w:rPr>
          <w:rFonts w:ascii="Calibri" w:hAnsi="Calibri" w:cs="Calibri"/>
          <w:bCs/>
        </w:rPr>
        <w:t xml:space="preserve">the NSFG </w:t>
      </w:r>
      <w:r w:rsidRPr="00753C3A" w:rsidR="00D02198">
        <w:rPr>
          <w:rFonts w:ascii="Calibri" w:hAnsi="Calibri" w:cs="Calibri"/>
          <w:bCs/>
        </w:rPr>
        <w:t xml:space="preserve">began interviewing men </w:t>
      </w:r>
      <w:r w:rsidR="009444CD">
        <w:rPr>
          <w:rFonts w:ascii="Calibri" w:hAnsi="Calibri" w:cs="Calibri"/>
          <w:bCs/>
        </w:rPr>
        <w:t>age</w:t>
      </w:r>
      <w:r w:rsidR="00D05FC1">
        <w:rPr>
          <w:rFonts w:ascii="Calibri" w:hAnsi="Calibri" w:cs="Calibri"/>
          <w:bCs/>
        </w:rPr>
        <w:t>d</w:t>
      </w:r>
      <w:r w:rsidR="009444CD">
        <w:rPr>
          <w:rFonts w:ascii="Calibri" w:hAnsi="Calibri" w:cs="Calibri"/>
          <w:bCs/>
        </w:rPr>
        <w:t xml:space="preserve"> 15-44</w:t>
      </w:r>
      <w:r w:rsidR="00D05FC1">
        <w:rPr>
          <w:rFonts w:ascii="Calibri" w:hAnsi="Calibri" w:cs="Calibri"/>
          <w:bCs/>
        </w:rPr>
        <w:t xml:space="preserve">, </w:t>
      </w:r>
      <w:r w:rsidRPr="00753C3A" w:rsidR="00D02198">
        <w:rPr>
          <w:rFonts w:ascii="Calibri" w:hAnsi="Calibri" w:cs="Calibri"/>
          <w:bCs/>
        </w:rPr>
        <w:t>as well as women</w:t>
      </w:r>
      <w:r w:rsidR="00D05FC1">
        <w:rPr>
          <w:rFonts w:ascii="Calibri" w:hAnsi="Calibri" w:cs="Calibri"/>
          <w:bCs/>
        </w:rPr>
        <w:t>.  In addition to gaining men’s perspectives on factors affecting pregnancy and birth rates, the goal</w:t>
      </w:r>
      <w:r w:rsidR="00E954D6">
        <w:rPr>
          <w:rFonts w:ascii="Calibri" w:hAnsi="Calibri" w:cs="Calibri"/>
          <w:bCs/>
        </w:rPr>
        <w:t>s</w:t>
      </w:r>
      <w:r w:rsidR="00D05FC1">
        <w:rPr>
          <w:rFonts w:ascii="Calibri" w:hAnsi="Calibri" w:cs="Calibri"/>
          <w:bCs/>
        </w:rPr>
        <w:t xml:space="preserve"> </w:t>
      </w:r>
      <w:r>
        <w:rPr>
          <w:rFonts w:ascii="Calibri" w:hAnsi="Calibri" w:cs="Calibri"/>
          <w:bCs/>
        </w:rPr>
        <w:t xml:space="preserve">for including men were to </w:t>
      </w:r>
      <w:r w:rsidRPr="00753C3A" w:rsidR="00714A5A">
        <w:rPr>
          <w:rFonts w:ascii="Calibri" w:hAnsi="Calibri" w:cs="Calibri"/>
        </w:rPr>
        <w:t xml:space="preserve">obtain data on </w:t>
      </w:r>
      <w:r w:rsidRPr="00753C3A" w:rsidR="00D02198">
        <w:rPr>
          <w:rFonts w:ascii="Calibri" w:hAnsi="Calibri" w:cs="Calibri"/>
        </w:rPr>
        <w:t xml:space="preserve">fatherhood involvement, </w:t>
      </w:r>
      <w:r w:rsidRPr="00753C3A" w:rsidR="00B42E44">
        <w:rPr>
          <w:rFonts w:ascii="Calibri" w:hAnsi="Calibri" w:cs="Calibri"/>
        </w:rPr>
        <w:t xml:space="preserve">behaviors related to </w:t>
      </w:r>
      <w:r w:rsidRPr="00753C3A" w:rsidR="00D02198">
        <w:rPr>
          <w:rFonts w:ascii="Calibri" w:hAnsi="Calibri" w:cs="Calibri"/>
        </w:rPr>
        <w:t xml:space="preserve">HIV and other </w:t>
      </w:r>
      <w:r w:rsidRPr="00753C3A" w:rsidR="00B42E44">
        <w:rPr>
          <w:rFonts w:ascii="Calibri" w:hAnsi="Calibri" w:cs="Calibri"/>
        </w:rPr>
        <w:t xml:space="preserve">sexually transmitted </w:t>
      </w:r>
      <w:r>
        <w:rPr>
          <w:rFonts w:ascii="Calibri" w:hAnsi="Calibri" w:cs="Calibri"/>
        </w:rPr>
        <w:t>infections</w:t>
      </w:r>
      <w:r w:rsidRPr="00753C3A" w:rsidR="00D02198">
        <w:rPr>
          <w:rFonts w:ascii="Calibri" w:hAnsi="Calibri" w:cs="Calibri"/>
        </w:rPr>
        <w:t xml:space="preserve">, and other closely related </w:t>
      </w:r>
      <w:r w:rsidRPr="00D05FC1" w:rsidR="00D02198">
        <w:rPr>
          <w:rFonts w:ascii="Calibri" w:hAnsi="Calibri" w:cs="Calibri"/>
        </w:rPr>
        <w:t>topics</w:t>
      </w:r>
      <w:r w:rsidRPr="00D05FC1" w:rsidR="00862B14">
        <w:rPr>
          <w:rFonts w:ascii="Calibri" w:hAnsi="Calibri" w:cs="Calibri"/>
        </w:rPr>
        <w:t xml:space="preserve">.  </w:t>
      </w:r>
      <w:r w:rsidRPr="00D05FC1" w:rsidR="00FF0079">
        <w:rPr>
          <w:rFonts w:ascii="Calibri" w:hAnsi="Calibri" w:cs="Calibri"/>
        </w:rPr>
        <w:t>The sample of men was independent f</w:t>
      </w:r>
      <w:r w:rsidRPr="000B356B" w:rsidR="00FF0079">
        <w:rPr>
          <w:rFonts w:ascii="Calibri" w:hAnsi="Calibri" w:cs="Calibri"/>
        </w:rPr>
        <w:t xml:space="preserve">rom the sample of women.  </w:t>
      </w:r>
      <w:r w:rsidRPr="000B356B" w:rsidR="00FF0079">
        <w:rPr>
          <w:rFonts w:ascii="Calibri" w:hAnsi="Calibri" w:cs="Calibri"/>
        </w:rPr>
        <w:tab/>
      </w:r>
    </w:p>
    <w:p w:rsidR="002F5C91" w:rsidRPr="000B356B" w:rsidP="002F5C91" w14:paraId="33B59B03" w14:textId="77777777">
      <w:pPr>
        <w:spacing w:line="276" w:lineRule="auto"/>
        <w:rPr>
          <w:rFonts w:ascii="Calibri" w:hAnsi="Calibri" w:cs="Calibri"/>
        </w:rPr>
      </w:pPr>
    </w:p>
    <w:p w:rsidR="00D02198" w:rsidRPr="00DD384D" w:rsidP="002F5C91" w14:paraId="709122B2" w14:textId="6DA90C6B">
      <w:pPr>
        <w:spacing w:line="276" w:lineRule="auto"/>
        <w:ind w:firstLine="720"/>
        <w:rPr>
          <w:rFonts w:ascii="Calibri" w:hAnsi="Calibri" w:cs="Calibri"/>
          <w:color w:val="0070C0"/>
        </w:rPr>
      </w:pPr>
      <w:r w:rsidRPr="000B356B">
        <w:rPr>
          <w:rFonts w:ascii="Calibri" w:hAnsi="Calibri" w:cs="Calibri"/>
        </w:rPr>
        <w:t xml:space="preserve">Beginning in June 2006, the </w:t>
      </w:r>
      <w:r w:rsidRPr="000B356B" w:rsidR="000B356B">
        <w:rPr>
          <w:rFonts w:ascii="Calibri" w:hAnsi="Calibri" w:cs="Calibri"/>
        </w:rPr>
        <w:t xml:space="preserve">NSFG </w:t>
      </w:r>
      <w:r w:rsidRPr="000B356B">
        <w:rPr>
          <w:rFonts w:ascii="Calibri" w:hAnsi="Calibri" w:cs="Calibri"/>
        </w:rPr>
        <w:t>adopted a continuous fieldwork design in order to provide public</w:t>
      </w:r>
      <w:r w:rsidRPr="000B356B" w:rsidR="000B356B">
        <w:rPr>
          <w:rFonts w:ascii="Calibri" w:hAnsi="Calibri" w:cs="Calibri"/>
        </w:rPr>
        <w:t>-</w:t>
      </w:r>
      <w:r w:rsidRPr="000B356B">
        <w:rPr>
          <w:rFonts w:ascii="Calibri" w:hAnsi="Calibri" w:cs="Calibri"/>
        </w:rPr>
        <w:t>use data on a more frequent, tim</w:t>
      </w:r>
      <w:r w:rsidRPr="000B356B" w:rsidR="00B07A86">
        <w:rPr>
          <w:rFonts w:ascii="Calibri" w:hAnsi="Calibri" w:cs="Calibri"/>
        </w:rPr>
        <w:t>ely basis to our cosponsoring programs, and also to collect these data in a more cost-efficient manner (</w:t>
      </w:r>
      <w:r w:rsidRPr="000B356B" w:rsidR="00737626">
        <w:rPr>
          <w:rFonts w:ascii="Calibri" w:hAnsi="Calibri" w:cs="Calibri"/>
        </w:rPr>
        <w:t>Lepkowski et al., 2013; Lepkowski et al., 2010; Groves et al., 2009</w:t>
      </w:r>
      <w:r w:rsidRPr="000B356B" w:rsidR="00B07A86">
        <w:rPr>
          <w:rFonts w:ascii="Calibri" w:hAnsi="Calibri" w:cs="Calibri"/>
        </w:rPr>
        <w:t>).   After the initial period of the “co</w:t>
      </w:r>
      <w:r w:rsidRPr="000B356B" w:rsidR="000825C7">
        <w:rPr>
          <w:rFonts w:ascii="Calibri" w:hAnsi="Calibri" w:cs="Calibri"/>
        </w:rPr>
        <w:t>ntinuous</w:t>
      </w:r>
      <w:r w:rsidRPr="000B356B" w:rsidR="00B07A86">
        <w:rPr>
          <w:rFonts w:ascii="Calibri" w:hAnsi="Calibri" w:cs="Calibri"/>
        </w:rPr>
        <w:t xml:space="preserve">” </w:t>
      </w:r>
      <w:r w:rsidRPr="000B356B">
        <w:rPr>
          <w:rFonts w:ascii="Calibri" w:hAnsi="Calibri" w:cs="Calibri"/>
        </w:rPr>
        <w:t>survey fielded from June 2006 to June 2010</w:t>
      </w:r>
      <w:r w:rsidRPr="000B356B" w:rsidR="00B07A86">
        <w:rPr>
          <w:rFonts w:ascii="Calibri" w:hAnsi="Calibri" w:cs="Calibri"/>
        </w:rPr>
        <w:t>, i</w:t>
      </w:r>
      <w:r w:rsidRPr="000B356B">
        <w:rPr>
          <w:rFonts w:ascii="Calibri" w:hAnsi="Calibri" w:cs="Calibri"/>
        </w:rPr>
        <w:t xml:space="preserve">nterviewing ceased while a new </w:t>
      </w:r>
      <w:r w:rsidRPr="000B356B" w:rsidR="000B356B">
        <w:rPr>
          <w:rFonts w:ascii="Calibri" w:hAnsi="Calibri" w:cs="Calibri"/>
        </w:rPr>
        <w:t xml:space="preserve">10-year </w:t>
      </w:r>
      <w:r w:rsidRPr="000B356B">
        <w:rPr>
          <w:rFonts w:ascii="Calibri" w:hAnsi="Calibri" w:cs="Calibri"/>
        </w:rPr>
        <w:t>contract was awarded</w:t>
      </w:r>
      <w:r w:rsidRPr="000B356B" w:rsidR="00BD57A5">
        <w:rPr>
          <w:rFonts w:ascii="Calibri" w:hAnsi="Calibri" w:cs="Calibri"/>
        </w:rPr>
        <w:t xml:space="preserve"> </w:t>
      </w:r>
      <w:r w:rsidR="00942D48">
        <w:rPr>
          <w:rFonts w:ascii="Calibri" w:hAnsi="Calibri" w:cs="Calibri"/>
        </w:rPr>
        <w:t xml:space="preserve">and </w:t>
      </w:r>
      <w:r w:rsidRPr="009F6D31" w:rsidR="000B356B">
        <w:rPr>
          <w:rFonts w:ascii="Calibri" w:hAnsi="Calibri" w:cs="Calibri"/>
        </w:rPr>
        <w:t xml:space="preserve">necessary approvals </w:t>
      </w:r>
      <w:r w:rsidRPr="009F6D31" w:rsidR="00BD57A5">
        <w:rPr>
          <w:rFonts w:ascii="Calibri" w:hAnsi="Calibri" w:cs="Calibri"/>
        </w:rPr>
        <w:t>could be</w:t>
      </w:r>
      <w:r w:rsidRPr="009F6D31" w:rsidR="00B07A86">
        <w:rPr>
          <w:rFonts w:ascii="Calibri" w:hAnsi="Calibri" w:cs="Calibri"/>
        </w:rPr>
        <w:t xml:space="preserve"> obtained.  NSFG interviewing </w:t>
      </w:r>
      <w:r w:rsidRPr="009F6D31" w:rsidR="00571200">
        <w:rPr>
          <w:rFonts w:ascii="Calibri" w:hAnsi="Calibri" w:cs="Calibri"/>
        </w:rPr>
        <w:t>resumed</w:t>
      </w:r>
      <w:r w:rsidRPr="009F6D31" w:rsidR="00B07A86">
        <w:rPr>
          <w:rFonts w:ascii="Calibri" w:hAnsi="Calibri" w:cs="Calibri"/>
        </w:rPr>
        <w:t xml:space="preserve"> </w:t>
      </w:r>
      <w:r w:rsidRPr="009F6D31">
        <w:rPr>
          <w:rFonts w:ascii="Calibri" w:hAnsi="Calibri" w:cs="Calibri"/>
        </w:rPr>
        <w:t>in September 2011</w:t>
      </w:r>
      <w:r w:rsidRPr="009F6D31" w:rsidR="000B356B">
        <w:rPr>
          <w:rFonts w:ascii="Calibri" w:hAnsi="Calibri" w:cs="Calibri"/>
        </w:rPr>
        <w:t xml:space="preserve"> and ran continuously for 8 years through September 2019</w:t>
      </w:r>
      <w:r w:rsidRPr="009F6D31" w:rsidR="00862B14">
        <w:rPr>
          <w:rFonts w:ascii="Calibri" w:hAnsi="Calibri" w:cs="Calibri"/>
        </w:rPr>
        <w:t xml:space="preserve">.  </w:t>
      </w:r>
      <w:r w:rsidRPr="009F6D31" w:rsidR="00B75DED">
        <w:rPr>
          <w:rFonts w:ascii="Calibri" w:hAnsi="Calibri" w:cs="Calibri"/>
        </w:rPr>
        <w:t>Our prior</w:t>
      </w:r>
      <w:r w:rsidRPr="009F6D31" w:rsidR="000B356B">
        <w:rPr>
          <w:rFonts w:ascii="Calibri" w:hAnsi="Calibri" w:cs="Calibri"/>
        </w:rPr>
        <w:t xml:space="preserve"> reinstatement request follow</w:t>
      </w:r>
      <w:r w:rsidRPr="009F6D31" w:rsidR="00B75DED">
        <w:rPr>
          <w:rFonts w:ascii="Calibri" w:hAnsi="Calibri" w:cs="Calibri"/>
        </w:rPr>
        <w:t>ed</w:t>
      </w:r>
      <w:r w:rsidRPr="009F6D31" w:rsidR="000B356B">
        <w:rPr>
          <w:rFonts w:ascii="Calibri" w:hAnsi="Calibri" w:cs="Calibri"/>
        </w:rPr>
        <w:t xml:space="preserve"> the award of another 10-year contract to support data collection for 8 years (2022-2029), pending funding availability and all applicable clearances.</w:t>
      </w:r>
      <w:r w:rsidRPr="009F6D31" w:rsidR="00B75DED">
        <w:rPr>
          <w:rFonts w:ascii="Calibri" w:hAnsi="Calibri" w:cs="Calibri"/>
        </w:rPr>
        <w:t xml:space="preserve">  </w:t>
      </w:r>
      <w:r w:rsidRPr="009F6D31" w:rsidR="00DD384D">
        <w:rPr>
          <w:rFonts w:ascii="Calibri" w:hAnsi="Calibri" w:cs="Calibri"/>
        </w:rPr>
        <w:t xml:space="preserve">The reinstatement was approved in December 2021 and expires 12/31/24.  As noted above, the current </w:t>
      </w:r>
      <w:r w:rsidR="00326341">
        <w:rPr>
          <w:rFonts w:ascii="Calibri" w:hAnsi="Calibri" w:cs="Calibri"/>
        </w:rPr>
        <w:t>revision</w:t>
      </w:r>
      <w:r w:rsidRPr="009F6D31" w:rsidR="00DD384D">
        <w:rPr>
          <w:rFonts w:ascii="Calibri" w:hAnsi="Calibri" w:cs="Calibri"/>
        </w:rPr>
        <w:t xml:space="preserve"> request is based on changes sought in the main survey incentive, as well as some other survey protocol and content enhancements.</w:t>
      </w:r>
    </w:p>
    <w:p w:rsidR="002F5C91" w:rsidRPr="000B356B" w:rsidP="002F5C91" w14:paraId="5466EF65" w14:textId="77777777">
      <w:pPr>
        <w:spacing w:line="276" w:lineRule="auto"/>
        <w:ind w:firstLine="720"/>
        <w:rPr>
          <w:rFonts w:ascii="Calibri" w:hAnsi="Calibri" w:cs="Calibri"/>
        </w:rPr>
      </w:pPr>
    </w:p>
    <w:p w:rsidR="005F6ADC" w:rsidP="002F5C91" w14:paraId="42B45E64" w14:textId="4532EF37">
      <w:pPr>
        <w:spacing w:line="276" w:lineRule="auto"/>
        <w:rPr>
          <w:rFonts w:ascii="Calibri" w:hAnsi="Calibri" w:cs="Calibri"/>
        </w:rPr>
      </w:pPr>
      <w:r w:rsidRPr="000B356B">
        <w:rPr>
          <w:rFonts w:ascii="Calibri" w:hAnsi="Calibri" w:cs="Calibri"/>
        </w:rPr>
        <w:tab/>
      </w:r>
      <w:r w:rsidRPr="000B356B" w:rsidR="00FA743F">
        <w:rPr>
          <w:rFonts w:ascii="Calibri" w:hAnsi="Calibri" w:cs="Calibri"/>
        </w:rPr>
        <w:t xml:space="preserve">As with </w:t>
      </w:r>
      <w:r w:rsidRPr="000B356B" w:rsidR="006F2959">
        <w:rPr>
          <w:rFonts w:ascii="Calibri" w:hAnsi="Calibri" w:cs="Calibri"/>
        </w:rPr>
        <w:t>all prior survey periods</w:t>
      </w:r>
      <w:r w:rsidRPr="000B356B" w:rsidR="00FA743F">
        <w:rPr>
          <w:rFonts w:ascii="Calibri" w:hAnsi="Calibri" w:cs="Calibri"/>
        </w:rPr>
        <w:t xml:space="preserve">, </w:t>
      </w:r>
      <w:r w:rsidRPr="000B356B" w:rsidR="00951FF6">
        <w:rPr>
          <w:rFonts w:ascii="Calibri" w:hAnsi="Calibri" w:cs="Calibri"/>
        </w:rPr>
        <w:t xml:space="preserve">NCHS is collecting </w:t>
      </w:r>
      <w:r w:rsidRPr="000B356B" w:rsidR="009444CD">
        <w:rPr>
          <w:rFonts w:ascii="Calibri" w:hAnsi="Calibri" w:cs="Calibri"/>
        </w:rPr>
        <w:t xml:space="preserve">NSFG </w:t>
      </w:r>
      <w:r w:rsidRPr="000B356B" w:rsidR="00951FF6">
        <w:rPr>
          <w:rFonts w:ascii="Calibri" w:hAnsi="Calibri" w:cs="Calibri"/>
        </w:rPr>
        <w:t>data</w:t>
      </w:r>
      <w:r w:rsidRPr="00584767" w:rsidR="00951FF6">
        <w:rPr>
          <w:rFonts w:ascii="Calibri" w:hAnsi="Calibri" w:cs="Calibri"/>
        </w:rPr>
        <w:t xml:space="preserve"> </w:t>
      </w:r>
      <w:r w:rsidR="009444CD">
        <w:rPr>
          <w:rFonts w:ascii="Calibri" w:hAnsi="Calibri" w:cs="Calibri"/>
        </w:rPr>
        <w:t xml:space="preserve">in order </w:t>
      </w:r>
      <w:r w:rsidRPr="00584767" w:rsidR="00951FF6">
        <w:rPr>
          <w:rFonts w:ascii="Calibri" w:hAnsi="Calibri" w:cs="Calibri"/>
        </w:rPr>
        <w:t xml:space="preserve">to carry out its own responsibilities, </w:t>
      </w:r>
      <w:r w:rsidRPr="00584767" w:rsidR="00FA743F">
        <w:rPr>
          <w:rFonts w:ascii="Calibri" w:hAnsi="Calibri" w:cs="Calibri"/>
        </w:rPr>
        <w:t>as well as fulfilling the data needs for</w:t>
      </w:r>
      <w:r w:rsidRPr="00584767" w:rsidR="00951FF6">
        <w:rPr>
          <w:rFonts w:ascii="Calibri" w:hAnsi="Calibri" w:cs="Calibri"/>
        </w:rPr>
        <w:t xml:space="preserve"> other agencies and programs in DHHS that contribute funding for the NSFG:</w:t>
      </w:r>
    </w:p>
    <w:p w:rsidR="002F5C91" w:rsidP="002F5C91" w14:paraId="4E0FD7A3" w14:textId="77777777">
      <w:pPr>
        <w:spacing w:line="276" w:lineRule="auto"/>
        <w:rPr>
          <w:rFonts w:ascii="Calibri" w:hAnsi="Calibri" w:cs="Calibri"/>
        </w:rPr>
      </w:pPr>
    </w:p>
    <w:p w:rsidR="005F6ADC" w:rsidRPr="00584767" w:rsidP="00965127" w14:paraId="1C9607C9" w14:textId="5BD4941D">
      <w:pPr>
        <w:pStyle w:val="Level1"/>
        <w:numPr>
          <w:ilvl w:val="0"/>
          <w:numId w:val="12"/>
        </w:numPr>
        <w:tabs>
          <w:tab w:val="left" w:pos="-1440"/>
        </w:tabs>
        <w:rPr>
          <w:rFonts w:ascii="Calibri" w:hAnsi="Calibri" w:cs="Calibri"/>
        </w:rPr>
      </w:pPr>
      <w:r w:rsidRPr="00584767">
        <w:rPr>
          <w:rFonts w:ascii="Calibri" w:hAnsi="Calibri" w:cs="Calibri"/>
        </w:rPr>
        <w:t>the Office of Family Planning, Office of Population Affairs (OPA), DHHS, under 42 U.S.C. 300a (SEC. 1001 [300] and SEC. 1004 [300a-2] of Title X of the Public Health Service Act</w:t>
      </w:r>
      <w:r w:rsidR="003B5F56">
        <w:rPr>
          <w:rFonts w:ascii="Calibri" w:hAnsi="Calibri" w:cs="Calibri"/>
        </w:rPr>
        <w:t>)</w:t>
      </w:r>
      <w:r w:rsidRPr="00584767">
        <w:rPr>
          <w:rFonts w:ascii="Calibri" w:hAnsi="Calibri" w:cs="Calibri"/>
        </w:rPr>
        <w:t xml:space="preserve">, </w:t>
      </w:r>
      <w:r w:rsidR="003B5F56">
        <w:rPr>
          <w:rFonts w:ascii="Calibri" w:hAnsi="Calibri" w:cs="Calibri"/>
        </w:rPr>
        <w:t>(</w:t>
      </w:r>
      <w:r w:rsidRPr="00584767">
        <w:rPr>
          <w:rFonts w:ascii="Calibri" w:hAnsi="Calibri" w:cs="Calibri"/>
          <w:b/>
        </w:rPr>
        <w:t>Attachment A2</w:t>
      </w:r>
      <w:r w:rsidRPr="00584767">
        <w:rPr>
          <w:rFonts w:ascii="Calibri" w:hAnsi="Calibri" w:cs="Calibri"/>
        </w:rPr>
        <w:t>)</w:t>
      </w:r>
    </w:p>
    <w:p w:rsidR="005F6ADC" w:rsidRPr="00584767" w:rsidP="005F6ADC" w14:paraId="42B55B3F" w14:textId="77777777">
      <w:pPr>
        <w:rPr>
          <w:rFonts w:ascii="Calibri" w:hAnsi="Calibri" w:cs="Calibri"/>
        </w:rPr>
      </w:pPr>
    </w:p>
    <w:p w:rsidR="005F6ADC" w:rsidP="00965127" w14:paraId="427A66B0" w14:textId="334B5270">
      <w:pPr>
        <w:pStyle w:val="Level1"/>
        <w:numPr>
          <w:ilvl w:val="0"/>
          <w:numId w:val="12"/>
        </w:numPr>
        <w:tabs>
          <w:tab w:val="left" w:pos="-1440"/>
        </w:tabs>
        <w:rPr>
          <w:rFonts w:ascii="Calibri" w:hAnsi="Calibri" w:cs="Calibri"/>
          <w:b/>
        </w:rPr>
      </w:pPr>
      <w:r>
        <w:rPr>
          <w:rFonts w:ascii="Calibri" w:hAnsi="Calibri" w:cs="Calibri"/>
        </w:rPr>
        <w:t>the Eunice Kennedy Shriver National Institute of Child Health and Human Development (NICHD), of the National Institutes of Hea</w:t>
      </w:r>
      <w:r w:rsidR="00C73D8E">
        <w:rPr>
          <w:rFonts w:ascii="Calibri" w:hAnsi="Calibri" w:cs="Calibri"/>
        </w:rPr>
        <w:t xml:space="preserve">lth (NIH), under </w:t>
      </w:r>
      <w:r>
        <w:rPr>
          <w:rFonts w:ascii="Calibri" w:hAnsi="Calibri" w:cs="Calibri"/>
        </w:rPr>
        <w:t xml:space="preserve">Section </w:t>
      </w:r>
      <w:r w:rsidR="00B7092A">
        <w:rPr>
          <w:rFonts w:ascii="Calibri" w:hAnsi="Calibri" w:cs="Calibri"/>
        </w:rPr>
        <w:t>448</w:t>
      </w:r>
      <w:r>
        <w:rPr>
          <w:rFonts w:ascii="Calibri" w:hAnsi="Calibri" w:cs="Calibri"/>
        </w:rPr>
        <w:t xml:space="preserve"> </w:t>
      </w:r>
      <w:r w:rsidR="00B7092A">
        <w:rPr>
          <w:rFonts w:ascii="Calibri" w:hAnsi="Calibri" w:cs="Calibri"/>
        </w:rPr>
        <w:t xml:space="preserve">(285) Subpart 7 </w:t>
      </w:r>
      <w:r>
        <w:rPr>
          <w:rFonts w:ascii="Calibri" w:hAnsi="Calibri" w:cs="Calibri"/>
        </w:rPr>
        <w:t>of the Public Health Service Act</w:t>
      </w:r>
      <w:r w:rsidR="00897411">
        <w:rPr>
          <w:rFonts w:ascii="Calibri" w:hAnsi="Calibri" w:cs="Calibri"/>
        </w:rPr>
        <w:t xml:space="preserve"> </w:t>
      </w:r>
      <w:r w:rsidRPr="00897411" w:rsidR="00897411">
        <w:rPr>
          <w:rFonts w:ascii="Calibri" w:hAnsi="Calibri" w:cs="Calibri"/>
          <w:b/>
          <w:bCs/>
        </w:rPr>
        <w:t>(</w:t>
      </w:r>
      <w:r>
        <w:rPr>
          <w:rFonts w:ascii="Calibri" w:hAnsi="Calibri" w:cs="Calibri"/>
          <w:b/>
        </w:rPr>
        <w:t>Attachment A3)</w:t>
      </w:r>
    </w:p>
    <w:p w:rsidR="005F6ADC" w:rsidP="005F6ADC" w14:paraId="6CC24FDE" w14:textId="77777777">
      <w:pPr>
        <w:pStyle w:val="Level1"/>
        <w:tabs>
          <w:tab w:val="left" w:pos="-1440"/>
        </w:tabs>
        <w:ind w:firstLine="0"/>
        <w:rPr>
          <w:rFonts w:ascii="Calibri" w:hAnsi="Calibri" w:cs="Calibri"/>
        </w:rPr>
      </w:pPr>
    </w:p>
    <w:p w:rsidR="005F6ADC" w:rsidP="00965127" w14:paraId="757EE0FF" w14:textId="2E16E52B">
      <w:pPr>
        <w:pStyle w:val="Level1"/>
        <w:numPr>
          <w:ilvl w:val="0"/>
          <w:numId w:val="12"/>
        </w:numPr>
        <w:tabs>
          <w:tab w:val="left" w:pos="-1440"/>
        </w:tabs>
        <w:rPr>
          <w:rFonts w:ascii="Calibri" w:hAnsi="Calibri" w:cs="Calibri"/>
        </w:rPr>
      </w:pPr>
      <w:r>
        <w:rPr>
          <w:rFonts w:ascii="Calibri" w:hAnsi="Calibri" w:cs="Calibri"/>
        </w:rPr>
        <w:t xml:space="preserve">the Children’s Bureau of the Administration </w:t>
      </w:r>
      <w:r w:rsidR="00C73D8E">
        <w:rPr>
          <w:rFonts w:ascii="Calibri" w:hAnsi="Calibri" w:cs="Calibri"/>
        </w:rPr>
        <w:t>on</w:t>
      </w:r>
      <w:r>
        <w:rPr>
          <w:rFonts w:ascii="Calibri" w:hAnsi="Calibri" w:cs="Calibri"/>
        </w:rPr>
        <w:t xml:space="preserve"> Children, Youth, and Families</w:t>
      </w:r>
      <w:r w:rsidR="00C73D8E">
        <w:rPr>
          <w:rFonts w:ascii="Calibri" w:hAnsi="Calibri" w:cs="Calibri"/>
        </w:rPr>
        <w:t xml:space="preserve"> of the Administration for Children and Families</w:t>
      </w:r>
      <w:r>
        <w:rPr>
          <w:rFonts w:ascii="Calibri" w:hAnsi="Calibri" w:cs="Calibri"/>
        </w:rPr>
        <w:t>, under PL 96-272, the Adoption Assistance and Child Welfare Act of 1980</w:t>
      </w:r>
      <w:r w:rsidR="00BF72EE">
        <w:rPr>
          <w:rFonts w:ascii="Calibri" w:hAnsi="Calibri" w:cs="Calibri"/>
        </w:rPr>
        <w:t xml:space="preserve"> Title IV-E</w:t>
      </w:r>
      <w:r>
        <w:rPr>
          <w:rFonts w:ascii="Calibri" w:hAnsi="Calibri" w:cs="Calibri"/>
        </w:rPr>
        <w:t xml:space="preserve"> and other laws </w:t>
      </w:r>
      <w:r>
        <w:rPr>
          <w:rFonts w:ascii="Calibri" w:hAnsi="Calibri" w:cs="Calibri"/>
          <w:b/>
        </w:rPr>
        <w:t>(Attachment A4)</w:t>
      </w:r>
    </w:p>
    <w:p w:rsidR="005F6ADC" w:rsidP="005F6ADC" w14:paraId="1F8A7F77" w14:textId="77777777">
      <w:pPr>
        <w:pStyle w:val="Level1"/>
        <w:tabs>
          <w:tab w:val="left" w:pos="-1440"/>
        </w:tabs>
        <w:ind w:firstLine="0"/>
        <w:rPr>
          <w:rFonts w:ascii="Calibri" w:hAnsi="Calibri" w:cs="Calibri"/>
        </w:rPr>
      </w:pPr>
    </w:p>
    <w:p w:rsidR="005F6ADC" w:rsidP="00965127" w14:paraId="0A33D06E" w14:textId="16213E48">
      <w:pPr>
        <w:pStyle w:val="Level1"/>
        <w:numPr>
          <w:ilvl w:val="0"/>
          <w:numId w:val="12"/>
        </w:numPr>
        <w:tabs>
          <w:tab w:val="left" w:pos="-1440"/>
        </w:tabs>
        <w:rPr>
          <w:rFonts w:ascii="Calibri" w:hAnsi="Calibri" w:cs="Calibri"/>
          <w:b/>
        </w:rPr>
      </w:pPr>
      <w:r>
        <w:rPr>
          <w:rFonts w:ascii="Calibri" w:hAnsi="Calibri" w:cs="Calibri"/>
        </w:rPr>
        <w:t xml:space="preserve">the </w:t>
      </w:r>
      <w:r w:rsidR="00897411">
        <w:rPr>
          <w:rFonts w:ascii="Calibri" w:hAnsi="Calibri" w:cs="Calibri"/>
        </w:rPr>
        <w:t>D</w:t>
      </w:r>
      <w:r>
        <w:rPr>
          <w:rFonts w:ascii="Calibri" w:hAnsi="Calibri" w:cs="Calibri"/>
        </w:rPr>
        <w:t>ivision of HIV Prevention (DHP)</w:t>
      </w:r>
      <w:r w:rsidR="00897411">
        <w:rPr>
          <w:rFonts w:ascii="Calibri" w:hAnsi="Calibri" w:cs="Calibri"/>
        </w:rPr>
        <w:t xml:space="preserve"> within CDC’s </w:t>
      </w:r>
      <w:r w:rsidRPr="00790CA5" w:rsidR="00790CA5">
        <w:rPr>
          <w:rFonts w:ascii="Calibri" w:hAnsi="Calibri" w:cs="Calibri"/>
        </w:rPr>
        <w:t>National Center for HIV/AIDS, Viral Hepatitis, STD, and T</w:t>
      </w:r>
      <w:r w:rsidR="00790CA5">
        <w:rPr>
          <w:rFonts w:ascii="Calibri" w:hAnsi="Calibri" w:cs="Calibri"/>
        </w:rPr>
        <w:t>uberculosis Preve</w:t>
      </w:r>
      <w:r>
        <w:rPr>
          <w:rFonts w:ascii="Calibri" w:hAnsi="Calibri" w:cs="Calibri"/>
        </w:rPr>
        <w:t>ntion (NCH</w:t>
      </w:r>
      <w:r w:rsidR="00790CA5">
        <w:rPr>
          <w:rFonts w:ascii="Calibri" w:hAnsi="Calibri" w:cs="Calibri"/>
        </w:rPr>
        <w:t>H</w:t>
      </w:r>
      <w:r>
        <w:rPr>
          <w:rFonts w:ascii="Calibri" w:hAnsi="Calibri" w:cs="Calibri"/>
        </w:rPr>
        <w:t>STP</w:t>
      </w:r>
      <w:r>
        <w:rPr>
          <w:rFonts w:ascii="Calibri" w:hAnsi="Calibri" w:cs="Calibri"/>
        </w:rPr>
        <w:t>)</w:t>
      </w:r>
      <w:r>
        <w:rPr>
          <w:rFonts w:ascii="Calibri" w:hAnsi="Calibri" w:cs="Calibri"/>
        </w:rPr>
        <w:t xml:space="preserve">, Section 301 of the Public Health </w:t>
      </w:r>
      <w:r>
        <w:rPr>
          <w:rFonts w:ascii="Calibri" w:hAnsi="Calibri" w:cs="Calibri"/>
        </w:rPr>
        <w:t>Service Act</w:t>
      </w:r>
      <w:r w:rsidR="00897411">
        <w:rPr>
          <w:rFonts w:ascii="Calibri" w:hAnsi="Calibri" w:cs="Calibri"/>
        </w:rPr>
        <w:t xml:space="preserve"> </w:t>
      </w:r>
      <w:r w:rsidR="00897411">
        <w:rPr>
          <w:rFonts w:ascii="Calibri" w:hAnsi="Calibri" w:cs="Calibri"/>
          <w:b/>
          <w:bCs/>
        </w:rPr>
        <w:t>(</w:t>
      </w:r>
      <w:r>
        <w:rPr>
          <w:rFonts w:ascii="Calibri" w:hAnsi="Calibri" w:cs="Calibri"/>
          <w:b/>
        </w:rPr>
        <w:t>Attachment A5)</w:t>
      </w:r>
    </w:p>
    <w:p w:rsidR="005F6ADC" w:rsidP="005F6ADC" w14:paraId="00CFCA4E" w14:textId="77777777">
      <w:pPr>
        <w:pStyle w:val="Level1"/>
        <w:tabs>
          <w:tab w:val="left" w:pos="-1440"/>
        </w:tabs>
        <w:ind w:left="360" w:firstLine="0"/>
        <w:rPr>
          <w:rFonts w:ascii="Calibri" w:hAnsi="Calibri" w:cs="Calibri"/>
        </w:rPr>
      </w:pPr>
    </w:p>
    <w:p w:rsidR="001667B4" w:rsidP="00965127" w14:paraId="0F54F1A8" w14:textId="768D3A0F">
      <w:pPr>
        <w:pStyle w:val="Level1"/>
        <w:numPr>
          <w:ilvl w:val="0"/>
          <w:numId w:val="12"/>
        </w:numPr>
        <w:tabs>
          <w:tab w:val="left" w:pos="-1440"/>
        </w:tabs>
        <w:rPr>
          <w:rFonts w:ascii="Calibri" w:hAnsi="Calibri" w:cs="Calibri"/>
          <w:b/>
        </w:rPr>
      </w:pPr>
      <w:r>
        <w:rPr>
          <w:rFonts w:ascii="Calibri" w:hAnsi="Calibri" w:cs="Calibri"/>
        </w:rPr>
        <w:t>the Division of Reproductive Health (DRH)</w:t>
      </w:r>
      <w:r w:rsidR="00790CA5">
        <w:rPr>
          <w:rFonts w:ascii="Calibri" w:hAnsi="Calibri" w:cs="Calibri"/>
        </w:rPr>
        <w:t xml:space="preserve"> within CDC’s National Center for Chronic Disease and Health Promotion (NCCDHP)</w:t>
      </w:r>
      <w:r>
        <w:rPr>
          <w:rFonts w:ascii="Calibri" w:hAnsi="Calibri" w:cs="Calibri"/>
        </w:rPr>
        <w:t>, under Section 301 of the Public Health Service Act (</w:t>
      </w:r>
      <w:r>
        <w:rPr>
          <w:rFonts w:ascii="Calibri" w:hAnsi="Calibri" w:cs="Calibri"/>
          <w:b/>
        </w:rPr>
        <w:t>Attachment A5)</w:t>
      </w:r>
    </w:p>
    <w:p w:rsidR="005F6ADC" w:rsidRPr="005F6ADC" w:rsidP="005F6ADC" w14:paraId="48C771DA" w14:textId="77777777">
      <w:pPr>
        <w:ind w:left="360"/>
        <w:rPr>
          <w:rFonts w:cs="Calibri"/>
          <w:b/>
        </w:rPr>
      </w:pPr>
    </w:p>
    <w:p w:rsidR="00BD6357" w:rsidRPr="00BD6357" w:rsidP="00BD6357" w14:paraId="20798D89" w14:textId="69597754">
      <w:pPr>
        <w:pStyle w:val="Level1"/>
        <w:numPr>
          <w:ilvl w:val="0"/>
          <w:numId w:val="12"/>
        </w:numPr>
        <w:tabs>
          <w:tab w:val="left" w:pos="-1440"/>
        </w:tabs>
        <w:rPr>
          <w:rFonts w:ascii="Calibri" w:hAnsi="Calibri" w:cs="Calibri"/>
          <w:b/>
        </w:rPr>
      </w:pPr>
      <w:r>
        <w:rPr>
          <w:rFonts w:ascii="Calibri" w:hAnsi="Calibri" w:cs="Calibri"/>
        </w:rPr>
        <w:t xml:space="preserve">the Office of </w:t>
      </w:r>
      <w:r w:rsidRPr="00C73D8E">
        <w:rPr>
          <w:rFonts w:ascii="Calibri" w:hAnsi="Calibri" w:cs="Calibri"/>
        </w:rPr>
        <w:t xml:space="preserve">Planning, Research, &amp; Evaluation </w:t>
      </w:r>
      <w:r w:rsidRPr="00C73D8E" w:rsidR="001667B4">
        <w:rPr>
          <w:rFonts w:ascii="Calibri" w:hAnsi="Calibri" w:cs="Calibri"/>
        </w:rPr>
        <w:t xml:space="preserve">of the Administration for Children and Families </w:t>
      </w:r>
      <w:r w:rsidRPr="00C73D8E">
        <w:rPr>
          <w:rFonts w:ascii="Calibri" w:hAnsi="Calibri" w:cs="Calibri"/>
        </w:rPr>
        <w:t>(OPRE)</w:t>
      </w:r>
      <w:r w:rsidRPr="00C73D8E" w:rsidR="00C73D8E">
        <w:rPr>
          <w:rFonts w:ascii="Calibri" w:hAnsi="Calibri" w:cs="Calibri"/>
        </w:rPr>
        <w:t xml:space="preserve">, under Section 403 [42 U.S.C. 603] </w:t>
      </w:r>
      <w:r w:rsidR="00C73D8E">
        <w:rPr>
          <w:rFonts w:ascii="Calibri" w:hAnsi="Calibri" w:cs="Calibri"/>
        </w:rPr>
        <w:t xml:space="preserve">and </w:t>
      </w:r>
      <w:r w:rsidRPr="00C73D8E" w:rsidR="00C73D8E">
        <w:rPr>
          <w:rFonts w:asciiTheme="minorHAnsi" w:hAnsiTheme="minorHAnsi" w:cs="Calibri"/>
        </w:rPr>
        <w:t>Sec</w:t>
      </w:r>
      <w:r w:rsidR="00C73D8E">
        <w:rPr>
          <w:rFonts w:asciiTheme="minorHAnsi" w:hAnsiTheme="minorHAnsi" w:cs="Calibri"/>
        </w:rPr>
        <w:t>tion</w:t>
      </w:r>
      <w:r w:rsidRPr="00C73D8E" w:rsidR="00C73D8E">
        <w:rPr>
          <w:rFonts w:asciiTheme="minorHAnsi" w:hAnsiTheme="minorHAnsi" w:cs="Calibri"/>
        </w:rPr>
        <w:t xml:space="preserve"> 513. [42 U.S.C. 713]  </w:t>
      </w:r>
      <w:r>
        <w:rPr>
          <w:rFonts w:ascii="Calibri" w:hAnsi="Calibri" w:cs="Calibri"/>
        </w:rPr>
        <w:t>(</w:t>
      </w:r>
      <w:r>
        <w:rPr>
          <w:rFonts w:ascii="Calibri" w:hAnsi="Calibri" w:cs="Calibri"/>
          <w:b/>
        </w:rPr>
        <w:t>Attachment A6)</w:t>
      </w:r>
    </w:p>
    <w:p w:rsidR="00BD6357" w:rsidRPr="00BD6357" w:rsidP="00BD6357" w14:paraId="723781F4" w14:textId="77777777">
      <w:pPr>
        <w:rPr>
          <w:rFonts w:cs="Calibri"/>
        </w:rPr>
      </w:pPr>
    </w:p>
    <w:p w:rsidR="009B01E3" w:rsidRPr="00BD6357" w:rsidP="00BD6357" w14:paraId="570AF61F" w14:textId="0E8E0FCC">
      <w:pPr>
        <w:pStyle w:val="Level1"/>
        <w:numPr>
          <w:ilvl w:val="0"/>
          <w:numId w:val="12"/>
        </w:numPr>
        <w:tabs>
          <w:tab w:val="left" w:pos="-1440"/>
        </w:tabs>
        <w:rPr>
          <w:rFonts w:ascii="Calibri" w:hAnsi="Calibri" w:cs="Calibri"/>
          <w:b/>
        </w:rPr>
      </w:pPr>
      <w:r w:rsidRPr="00BD6357">
        <w:rPr>
          <w:rFonts w:ascii="Calibri" w:hAnsi="Calibri" w:cs="Calibri"/>
        </w:rPr>
        <w:t>the Division of Cancer Prevention and Control (DCPC)</w:t>
      </w:r>
      <w:r w:rsidR="00790CA5">
        <w:rPr>
          <w:rFonts w:ascii="Calibri" w:hAnsi="Calibri" w:cs="Calibri"/>
        </w:rPr>
        <w:t xml:space="preserve"> within CDC’s NCCDPHP,</w:t>
      </w:r>
      <w:r w:rsidRPr="00BD6357">
        <w:rPr>
          <w:rFonts w:ascii="Calibri" w:hAnsi="Calibri" w:cs="Calibri"/>
        </w:rPr>
        <w:t xml:space="preserve"> under the EARLY Act </w:t>
      </w:r>
      <w:r w:rsidRPr="00BD6357" w:rsidR="00BD6357">
        <w:rPr>
          <w:rFonts w:ascii="Calibri" w:hAnsi="Calibri" w:cs="Calibri"/>
        </w:rPr>
        <w:t xml:space="preserve">and </w:t>
      </w:r>
      <w:r w:rsidR="007A55BE">
        <w:rPr>
          <w:rFonts w:ascii="Calibri" w:hAnsi="Calibri" w:cs="Calibri"/>
        </w:rPr>
        <w:t>the Gynecologic Cancer Education and Awareness Act of 2005</w:t>
      </w:r>
      <w:r w:rsidR="00BD6357">
        <w:rPr>
          <w:rFonts w:ascii="Calibri" w:hAnsi="Calibri" w:cs="Calibri"/>
          <w:b/>
        </w:rPr>
        <w:t xml:space="preserve"> </w:t>
      </w:r>
      <w:r w:rsidRPr="00BD6357">
        <w:rPr>
          <w:rFonts w:ascii="Calibri" w:hAnsi="Calibri" w:cs="Calibri"/>
          <w:b/>
        </w:rPr>
        <w:t>(Attachment A7</w:t>
      </w:r>
      <w:r w:rsidRPr="00BD6357">
        <w:rPr>
          <w:rFonts w:ascii="Calibri" w:hAnsi="Calibri" w:cs="Calibri"/>
        </w:rPr>
        <w:t>)</w:t>
      </w:r>
    </w:p>
    <w:p w:rsidR="009B01E3" w:rsidRPr="009B01E3" w:rsidP="009B01E3" w14:paraId="5A90D827" w14:textId="77777777">
      <w:pPr>
        <w:ind w:left="360"/>
        <w:rPr>
          <w:rFonts w:cs="Calibri"/>
          <w:bCs/>
        </w:rPr>
      </w:pPr>
    </w:p>
    <w:p w:rsidR="009B01E3" w:rsidRPr="009B01E3" w:rsidP="009B01E3" w14:paraId="17862505" w14:textId="1C6CE5AB">
      <w:pPr>
        <w:pStyle w:val="Level1"/>
        <w:numPr>
          <w:ilvl w:val="0"/>
          <w:numId w:val="12"/>
        </w:numPr>
        <w:tabs>
          <w:tab w:val="left" w:pos="-1440"/>
        </w:tabs>
        <w:rPr>
          <w:rFonts w:ascii="Calibri" w:hAnsi="Calibri" w:cs="Calibri"/>
          <w:b/>
        </w:rPr>
      </w:pPr>
      <w:r w:rsidRPr="009B01E3">
        <w:rPr>
          <w:rFonts w:ascii="Calibri" w:hAnsi="Calibri" w:cs="Calibri"/>
          <w:bCs/>
        </w:rPr>
        <w:t xml:space="preserve">the Office on Women’s </w:t>
      </w:r>
      <w:r w:rsidR="005314F5">
        <w:rPr>
          <w:rFonts w:ascii="Calibri" w:hAnsi="Calibri" w:cs="Calibri"/>
          <w:bCs/>
        </w:rPr>
        <w:t>Health</w:t>
      </w:r>
      <w:r w:rsidRPr="009B01E3">
        <w:rPr>
          <w:rFonts w:ascii="Calibri" w:hAnsi="Calibri" w:cs="Calibri"/>
          <w:bCs/>
        </w:rPr>
        <w:t xml:space="preserve"> (OWH) of the Office for the Assistant Secretary for Health (OASH), under the Public Health Service Act (42 U.S.C</w:t>
      </w:r>
      <w:r w:rsidRPr="009B01E3">
        <w:rPr>
          <w:rFonts w:ascii="CaIibri" w:hAnsi="CaIibri" w:cs="Calibri"/>
          <w:bCs/>
        </w:rPr>
        <w:t xml:space="preserve">. </w:t>
      </w:r>
      <w:r w:rsidRPr="00BD6357" w:rsidR="0096290C">
        <w:rPr>
          <w:rFonts w:asciiTheme="minorHAnsi" w:hAnsiTheme="minorHAnsi" w:cstheme="minorHAnsi"/>
        </w:rPr>
        <w:t>§</w:t>
      </w:r>
      <w:r w:rsidRPr="009B01E3">
        <w:rPr>
          <w:rFonts w:ascii="CaIibri" w:hAnsi="CaIibri" w:cs="Courier New"/>
        </w:rPr>
        <w:t xml:space="preserve">300u-1 to </w:t>
      </w:r>
      <w:r w:rsidRPr="00BD6357" w:rsidR="0096290C">
        <w:rPr>
          <w:rFonts w:asciiTheme="minorHAnsi" w:hAnsiTheme="minorHAnsi" w:cstheme="minorHAnsi"/>
        </w:rPr>
        <w:t>§</w:t>
      </w:r>
      <w:r w:rsidRPr="009B01E3">
        <w:rPr>
          <w:rFonts w:ascii="CaIibri" w:hAnsi="CaIibri" w:cs="Courier New"/>
        </w:rPr>
        <w:t>300u-3 and 42 U.S.C. § 237a)</w:t>
      </w:r>
      <w:r w:rsidR="00FF159B">
        <w:rPr>
          <w:rFonts w:ascii="Calibri" w:hAnsi="Calibri" w:cs="Calibri"/>
        </w:rPr>
        <w:t xml:space="preserve"> and</w:t>
      </w:r>
      <w:r w:rsidRPr="009B01E3">
        <w:rPr>
          <w:rFonts w:ascii="Calibri" w:hAnsi="Calibri" w:cs="Calibri"/>
        </w:rPr>
        <w:t xml:space="preserve"> the 21</w:t>
      </w:r>
      <w:r w:rsidRPr="009B01E3">
        <w:rPr>
          <w:rFonts w:ascii="Calibri" w:hAnsi="Calibri" w:cs="Calibri"/>
          <w:vertAlign w:val="superscript"/>
        </w:rPr>
        <w:t>st</w:t>
      </w:r>
      <w:r w:rsidRPr="009B01E3">
        <w:rPr>
          <w:rFonts w:ascii="Calibri" w:hAnsi="Calibri" w:cs="Calibri"/>
        </w:rPr>
        <w:t xml:space="preserve"> Century Cures Act</w:t>
      </w:r>
      <w:r w:rsidR="00FF159B">
        <w:rPr>
          <w:rFonts w:ascii="Calibri" w:hAnsi="Calibri" w:cs="Calibri"/>
        </w:rPr>
        <w:t xml:space="preserve"> </w:t>
      </w:r>
      <w:r w:rsidRPr="009B01E3">
        <w:rPr>
          <w:rFonts w:ascii="Calibri" w:hAnsi="Calibri" w:cs="Calibri"/>
          <w:b/>
        </w:rPr>
        <w:t>(Attachment A8</w:t>
      </w:r>
      <w:r w:rsidR="00897411">
        <w:rPr>
          <w:rFonts w:ascii="Calibri" w:hAnsi="Calibri" w:cs="Calibri"/>
          <w:b/>
        </w:rPr>
        <w:t>)</w:t>
      </w:r>
    </w:p>
    <w:p w:rsidR="00B313F9" w:rsidRPr="00B313F9" w:rsidP="009B01E3" w14:paraId="3B63935F" w14:textId="77777777">
      <w:pPr>
        <w:rPr>
          <w:rFonts w:cs="Calibri"/>
          <w:b/>
        </w:rPr>
      </w:pPr>
    </w:p>
    <w:p w:rsidR="009B01E3" w:rsidP="009B01E3" w14:paraId="10D5B470" w14:textId="6A12FDF0">
      <w:pPr>
        <w:pStyle w:val="Level1"/>
        <w:numPr>
          <w:ilvl w:val="0"/>
          <w:numId w:val="12"/>
        </w:numPr>
        <w:tabs>
          <w:tab w:val="left" w:pos="-1440"/>
        </w:tabs>
        <w:rPr>
          <w:rFonts w:ascii="Calibri" w:hAnsi="Calibri" w:cs="Calibri"/>
          <w:b/>
        </w:rPr>
      </w:pPr>
      <w:r>
        <w:rPr>
          <w:rFonts w:ascii="Calibri" w:hAnsi="Calibri" w:cs="Calibri"/>
        </w:rPr>
        <w:t>the Division of Sexually Transmitted Disease Prevention (DSTDP)</w:t>
      </w:r>
      <w:r w:rsidR="00790CA5">
        <w:rPr>
          <w:rFonts w:ascii="Calibri" w:hAnsi="Calibri" w:cs="Calibri"/>
        </w:rPr>
        <w:t xml:space="preserve"> within CDC’s NCHHSTP</w:t>
      </w:r>
      <w:r>
        <w:rPr>
          <w:rFonts w:ascii="Calibri" w:hAnsi="Calibri" w:cs="Calibri"/>
        </w:rPr>
        <w:t>, under 42 U.S.C. 247c Sexually Transmitted Diseases; Prevention and Control Projects and Programs (</w:t>
      </w:r>
      <w:r>
        <w:rPr>
          <w:rFonts w:ascii="Calibri" w:hAnsi="Calibri" w:cs="Calibri"/>
          <w:b/>
        </w:rPr>
        <w:t>Attachment A</w:t>
      </w:r>
      <w:r>
        <w:rPr>
          <w:rFonts w:ascii="Calibri" w:hAnsi="Calibri" w:cs="Calibri"/>
          <w:b/>
        </w:rPr>
        <w:t>9</w:t>
      </w:r>
      <w:r>
        <w:rPr>
          <w:rFonts w:ascii="Calibri" w:hAnsi="Calibri" w:cs="Calibri"/>
          <w:b/>
        </w:rPr>
        <w:t>)</w:t>
      </w:r>
    </w:p>
    <w:p w:rsidR="009B01E3" w:rsidRPr="002E0EF1" w:rsidP="009B01E3" w14:paraId="7177F8BD" w14:textId="77777777">
      <w:pPr>
        <w:ind w:left="360"/>
        <w:rPr>
          <w:rFonts w:asciiTheme="minorHAnsi" w:hAnsiTheme="minorHAnsi" w:cstheme="minorHAnsi"/>
          <w:bCs/>
        </w:rPr>
      </w:pPr>
    </w:p>
    <w:p w:rsidR="009B01E3" w:rsidRPr="009B01E3" w:rsidP="009B01E3" w14:paraId="75EDC3EA" w14:textId="18B38F04">
      <w:pPr>
        <w:pStyle w:val="Level1"/>
        <w:numPr>
          <w:ilvl w:val="0"/>
          <w:numId w:val="12"/>
        </w:numPr>
        <w:tabs>
          <w:tab w:val="left" w:pos="-1440"/>
        </w:tabs>
        <w:rPr>
          <w:rFonts w:asciiTheme="minorHAnsi" w:hAnsiTheme="minorHAnsi" w:cstheme="minorHAnsi"/>
          <w:b/>
        </w:rPr>
      </w:pPr>
      <w:r w:rsidRPr="002E0EF1">
        <w:rPr>
          <w:rFonts w:asciiTheme="minorHAnsi" w:hAnsiTheme="minorHAnsi" w:cstheme="minorHAnsi"/>
          <w:bCs/>
        </w:rPr>
        <w:t xml:space="preserve">the </w:t>
      </w:r>
      <w:r w:rsidR="00897411">
        <w:rPr>
          <w:rFonts w:asciiTheme="minorHAnsi" w:hAnsiTheme="minorHAnsi" w:cstheme="minorHAnsi"/>
          <w:bCs/>
        </w:rPr>
        <w:t xml:space="preserve">Division of Violence Prevention </w:t>
      </w:r>
      <w:r w:rsidR="00790CA5">
        <w:rPr>
          <w:rFonts w:asciiTheme="minorHAnsi" w:hAnsiTheme="minorHAnsi" w:cstheme="minorHAnsi"/>
          <w:bCs/>
        </w:rPr>
        <w:t xml:space="preserve">(DVP) </w:t>
      </w:r>
      <w:r w:rsidR="00897411">
        <w:rPr>
          <w:rFonts w:asciiTheme="minorHAnsi" w:hAnsiTheme="minorHAnsi" w:cstheme="minorHAnsi"/>
          <w:bCs/>
        </w:rPr>
        <w:t xml:space="preserve">within </w:t>
      </w:r>
      <w:r w:rsidR="00790CA5">
        <w:rPr>
          <w:rFonts w:asciiTheme="minorHAnsi" w:hAnsiTheme="minorHAnsi" w:cstheme="minorHAnsi"/>
          <w:bCs/>
        </w:rPr>
        <w:t>CDC</w:t>
      </w:r>
      <w:r w:rsidR="005314F5">
        <w:rPr>
          <w:rFonts w:asciiTheme="minorHAnsi" w:hAnsiTheme="minorHAnsi" w:cstheme="minorHAnsi"/>
          <w:bCs/>
        </w:rPr>
        <w:t>’</w:t>
      </w:r>
      <w:r w:rsidR="00790CA5">
        <w:rPr>
          <w:rFonts w:asciiTheme="minorHAnsi" w:hAnsiTheme="minorHAnsi" w:cstheme="minorHAnsi"/>
          <w:bCs/>
        </w:rPr>
        <w:t xml:space="preserve">s </w:t>
      </w:r>
      <w:r w:rsidRPr="002E0EF1">
        <w:rPr>
          <w:rFonts w:asciiTheme="minorHAnsi" w:hAnsiTheme="minorHAnsi" w:cstheme="minorHAnsi"/>
          <w:bCs/>
        </w:rPr>
        <w:t>National Center for Injury Prevention and Control (NCIPC), under multiple sections of the Public Health Service Act, The Bayh-Dole Act of 1980 (</w:t>
      </w:r>
      <w:r w:rsidRPr="009B01E3">
        <w:rPr>
          <w:rFonts w:asciiTheme="minorHAnsi" w:hAnsiTheme="minorHAnsi" w:cstheme="minorHAnsi"/>
        </w:rPr>
        <w:t>PUB. L. 96-517), Family Violence Prevention and Services Act § 303 and 314, National Narcotics Leadership Act of 1988 (chapter 2), Substance Use-Disorder Prevention that Promotes Opioid Recovery and Treatment for Patients and Communities (SUPPORT) Act § 7011 and § 7131 (PUB. L. 115-271), Comprehensive Addiction and Recovery (CARA) Act of 2016 § 102 (PUB. L. 115.271), Violence Against Women and Department of Justice Reauthorization Act of 2005 § 402 (PUB. L. 113-4)</w:t>
      </w:r>
      <w:r w:rsidRPr="009B01E3">
        <w:rPr>
          <w:rFonts w:asciiTheme="minorHAnsi" w:hAnsiTheme="minorHAnsi" w:cstheme="minorHAnsi"/>
          <w:b/>
        </w:rPr>
        <w:t xml:space="preserve"> (Attachment A10)</w:t>
      </w:r>
      <w:r w:rsidR="002E0EF1">
        <w:rPr>
          <w:rFonts w:asciiTheme="minorHAnsi" w:hAnsiTheme="minorHAnsi" w:cstheme="minorHAnsi"/>
          <w:b/>
        </w:rPr>
        <w:t>;</w:t>
      </w:r>
    </w:p>
    <w:p w:rsidR="009B01E3" w:rsidRPr="009B01E3" w:rsidP="009B01E3" w14:paraId="22790325" w14:textId="77777777">
      <w:pPr>
        <w:ind w:left="360"/>
        <w:rPr>
          <w:rFonts w:cs="Calibri"/>
          <w:b/>
        </w:rPr>
      </w:pPr>
    </w:p>
    <w:p w:rsidR="009B01E3" w:rsidP="009B01E3" w14:paraId="177A6EF2" w14:textId="4332F2E4">
      <w:pPr>
        <w:pStyle w:val="Level1"/>
        <w:numPr>
          <w:ilvl w:val="0"/>
          <w:numId w:val="12"/>
        </w:numPr>
        <w:tabs>
          <w:tab w:val="left" w:pos="-1440"/>
        </w:tabs>
        <w:rPr>
          <w:rFonts w:ascii="Calibri" w:hAnsi="Calibri" w:cs="Calibri"/>
          <w:b/>
        </w:rPr>
      </w:pPr>
      <w:r w:rsidRPr="00DD2187">
        <w:rPr>
          <w:rFonts w:ascii="Calibri" w:hAnsi="Calibri" w:cs="Calibri"/>
        </w:rPr>
        <w:t>the CDC’s Division of Adolescent and School Health (DASH), under 42 U.S.C. Section 247(b)(k)(2) Public Health Service</w:t>
      </w:r>
      <w:r>
        <w:rPr>
          <w:rFonts w:ascii="Calibri" w:hAnsi="Calibri" w:cs="Calibri"/>
        </w:rPr>
        <w:t xml:space="preserve"> Act</w:t>
      </w:r>
      <w:r w:rsidRPr="00DD2187">
        <w:rPr>
          <w:rFonts w:ascii="Calibri" w:hAnsi="Calibri" w:cs="Calibri"/>
        </w:rPr>
        <w:t xml:space="preserve"> General Powers and Duties, Project Grants for Preventive Health Services</w:t>
      </w:r>
      <w:r>
        <w:rPr>
          <w:rFonts w:ascii="Calibri" w:hAnsi="Calibri" w:cs="Calibri"/>
          <w:b/>
        </w:rPr>
        <w:t xml:space="preserve"> (Attachment A11)</w:t>
      </w:r>
      <w:r w:rsidR="002E0EF1">
        <w:rPr>
          <w:rFonts w:ascii="Calibri" w:hAnsi="Calibri" w:cs="Calibri"/>
          <w:b/>
        </w:rPr>
        <w:t>.</w:t>
      </w:r>
    </w:p>
    <w:p w:rsidR="00FC368F" w:rsidRPr="005E4368" w:rsidP="002E0EF1" w14:paraId="09F4B6AD" w14:textId="6F2F516F">
      <w:pPr>
        <w:pStyle w:val="Level1"/>
        <w:tabs>
          <w:tab w:val="left" w:pos="-1440"/>
        </w:tabs>
        <w:ind w:left="0" w:firstLine="0"/>
        <w:rPr>
          <w:rFonts w:ascii="Calibri" w:hAnsi="Calibri" w:cs="Calibri"/>
          <w:b/>
        </w:rPr>
      </w:pPr>
    </w:p>
    <w:p w:rsidR="003313E4" w:rsidRPr="00DD384D" w:rsidP="008E344C" w14:paraId="1667E7A3" w14:textId="13E76B91">
      <w:pPr>
        <w:spacing w:line="276" w:lineRule="auto"/>
        <w:rPr>
          <w:rFonts w:ascii="Calibri" w:hAnsi="Calibri" w:cs="Calibri"/>
          <w:strike/>
          <w:color w:val="0070C0"/>
        </w:rPr>
      </w:pPr>
      <w:r w:rsidRPr="009F6D31">
        <w:rPr>
          <w:rFonts w:ascii="Calibri" w:hAnsi="Calibri" w:cs="Calibri"/>
        </w:rPr>
        <w:tab/>
      </w:r>
      <w:r w:rsidRPr="009F6D31" w:rsidR="00792604">
        <w:rPr>
          <w:rFonts w:ascii="Calibri" w:hAnsi="Calibri" w:cs="Calibri"/>
        </w:rPr>
        <w:t>OMB last approved</w:t>
      </w:r>
      <w:r w:rsidRPr="009F6D31" w:rsidR="00E165A1">
        <w:rPr>
          <w:rFonts w:ascii="Calibri" w:hAnsi="Calibri" w:cs="Calibri"/>
        </w:rPr>
        <w:t xml:space="preserve"> the</w:t>
      </w:r>
      <w:r w:rsidRPr="009F6D31" w:rsidR="00792604">
        <w:rPr>
          <w:rFonts w:ascii="Calibri" w:hAnsi="Calibri" w:cs="Calibri"/>
        </w:rPr>
        <w:t xml:space="preserve"> NSFG male and female questionnaires </w:t>
      </w:r>
      <w:r w:rsidRPr="009F6D31" w:rsidR="00E165A1">
        <w:rPr>
          <w:rFonts w:ascii="Calibri" w:hAnsi="Calibri" w:cs="Calibri"/>
        </w:rPr>
        <w:t xml:space="preserve">in </w:t>
      </w:r>
      <w:r w:rsidRPr="009F6D31" w:rsidR="00DD384D">
        <w:rPr>
          <w:rFonts w:ascii="Calibri" w:hAnsi="Calibri" w:cs="Calibri"/>
        </w:rPr>
        <w:t>December 2021</w:t>
      </w:r>
      <w:r w:rsidRPr="009F6D31" w:rsidR="00E165A1">
        <w:rPr>
          <w:rFonts w:ascii="Calibri" w:hAnsi="Calibri" w:cs="Calibri"/>
        </w:rPr>
        <w:t xml:space="preserve"> </w:t>
      </w:r>
      <w:r w:rsidRPr="009F6D31" w:rsidR="00792604">
        <w:rPr>
          <w:rFonts w:ascii="Calibri" w:hAnsi="Calibri" w:cs="Calibri"/>
        </w:rPr>
        <w:t xml:space="preserve">as part of the </w:t>
      </w:r>
      <w:r w:rsidRPr="009F6D31" w:rsidR="00DD384D">
        <w:rPr>
          <w:rFonts w:ascii="Calibri" w:hAnsi="Calibri" w:cs="Calibri"/>
        </w:rPr>
        <w:t>reinstatement</w:t>
      </w:r>
      <w:r w:rsidRPr="009F6D31" w:rsidR="00792604">
        <w:rPr>
          <w:rFonts w:ascii="Calibri" w:hAnsi="Calibri" w:cs="Calibri"/>
        </w:rPr>
        <w:t xml:space="preserve"> </w:t>
      </w:r>
      <w:r w:rsidRPr="009F6D31" w:rsidR="008A3777">
        <w:rPr>
          <w:rFonts w:ascii="Calibri" w:hAnsi="Calibri" w:cs="Calibri"/>
        </w:rPr>
        <w:t xml:space="preserve">package for </w:t>
      </w:r>
      <w:r w:rsidRPr="009F6D31" w:rsidR="00DD384D">
        <w:rPr>
          <w:rFonts w:ascii="Calibri" w:hAnsi="Calibri" w:cs="Calibri"/>
        </w:rPr>
        <w:t>2021-2024</w:t>
      </w:r>
      <w:r w:rsidRPr="009F6D31" w:rsidR="008A3777">
        <w:rPr>
          <w:rFonts w:ascii="Calibri" w:hAnsi="Calibri" w:cs="Calibri"/>
        </w:rPr>
        <w:t>.  The questionnaires we propose to field beginning in January 202</w:t>
      </w:r>
      <w:r w:rsidRPr="009F6D31" w:rsidR="00DD384D">
        <w:rPr>
          <w:rFonts w:ascii="Calibri" w:hAnsi="Calibri" w:cs="Calibri"/>
        </w:rPr>
        <w:t>4</w:t>
      </w:r>
      <w:r w:rsidRPr="009F6D31" w:rsidR="008A3777">
        <w:rPr>
          <w:rFonts w:ascii="Calibri" w:hAnsi="Calibri" w:cs="Calibri"/>
        </w:rPr>
        <w:t xml:space="preserve"> (</w:t>
      </w:r>
      <w:r w:rsidRPr="009F6D31" w:rsidR="008A3777">
        <w:rPr>
          <w:rFonts w:ascii="Calibri" w:hAnsi="Calibri" w:cs="Calibri"/>
          <w:b/>
        </w:rPr>
        <w:t xml:space="preserve">Attachments </w:t>
      </w:r>
      <w:r w:rsidRPr="009F6D31" w:rsidR="002B5149">
        <w:rPr>
          <w:rFonts w:ascii="Calibri" w:hAnsi="Calibri" w:cs="Calibri"/>
          <w:b/>
        </w:rPr>
        <w:t>I &amp; J</w:t>
      </w:r>
      <w:r w:rsidRPr="009F6D31" w:rsidR="008A3777">
        <w:rPr>
          <w:rFonts w:ascii="Calibri" w:hAnsi="Calibri" w:cs="Calibri"/>
        </w:rPr>
        <w:t xml:space="preserve">) </w:t>
      </w:r>
      <w:r w:rsidRPr="009F6D31" w:rsidR="00E165A1">
        <w:rPr>
          <w:rFonts w:ascii="Calibri" w:hAnsi="Calibri" w:cs="Calibri"/>
        </w:rPr>
        <w:t xml:space="preserve">are </w:t>
      </w:r>
      <w:r w:rsidR="00E165A1">
        <w:rPr>
          <w:rFonts w:ascii="Calibri" w:hAnsi="Calibri" w:cs="Calibri"/>
        </w:rPr>
        <w:t xml:space="preserve">largely similar to those questionnaires but have been revised to </w:t>
      </w:r>
      <w:r w:rsidRPr="008A3777" w:rsidR="008A3777">
        <w:rPr>
          <w:rFonts w:ascii="Calibri" w:hAnsi="Calibri" w:cs="Calibri"/>
        </w:rPr>
        <w:t>refle</w:t>
      </w:r>
      <w:r w:rsidRPr="008A3777" w:rsidR="002E4525">
        <w:rPr>
          <w:rFonts w:ascii="Calibri" w:hAnsi="Calibri" w:cs="Calibri"/>
        </w:rPr>
        <w:t xml:space="preserve">ct the evolving data needs of various federal agencies within and outside of CDC, as expressed in their </w:t>
      </w:r>
      <w:r w:rsidR="00F065ED">
        <w:rPr>
          <w:rFonts w:ascii="Calibri" w:hAnsi="Calibri" w:cs="Calibri"/>
        </w:rPr>
        <w:t xml:space="preserve">memoranda </w:t>
      </w:r>
      <w:r w:rsidRPr="008A3777" w:rsidR="002E4525">
        <w:rPr>
          <w:rFonts w:ascii="Calibri" w:hAnsi="Calibri" w:cs="Calibri"/>
        </w:rPr>
        <w:t>of support for the NSFG (</w:t>
      </w:r>
      <w:r w:rsidRPr="008A3777" w:rsidR="002E4525">
        <w:rPr>
          <w:rFonts w:ascii="Calibri" w:hAnsi="Calibri" w:cs="Calibri"/>
          <w:b/>
        </w:rPr>
        <w:t xml:space="preserve">Attachments </w:t>
      </w:r>
      <w:r w:rsidR="002B5149">
        <w:rPr>
          <w:rFonts w:ascii="Calibri" w:hAnsi="Calibri" w:cs="Calibri"/>
          <w:b/>
        </w:rPr>
        <w:t>E</w:t>
      </w:r>
      <w:r w:rsidRPr="008A3777" w:rsidR="00674561">
        <w:rPr>
          <w:rFonts w:ascii="Calibri" w:hAnsi="Calibri" w:cs="Calibri"/>
          <w:b/>
        </w:rPr>
        <w:t>1</w:t>
      </w:r>
      <w:r w:rsidRPr="008A3777" w:rsidR="009D661D">
        <w:rPr>
          <w:rFonts w:ascii="Calibri" w:hAnsi="Calibri" w:cs="Calibri"/>
          <w:b/>
        </w:rPr>
        <w:t>-</w:t>
      </w:r>
      <w:r w:rsidR="002B5149">
        <w:rPr>
          <w:rFonts w:ascii="Calibri" w:hAnsi="Calibri" w:cs="Calibri"/>
          <w:b/>
        </w:rPr>
        <w:t>E</w:t>
      </w:r>
      <w:r w:rsidRPr="008A3777" w:rsidR="009D661D">
        <w:rPr>
          <w:rFonts w:ascii="Calibri" w:hAnsi="Calibri" w:cs="Calibri"/>
          <w:b/>
        </w:rPr>
        <w:t>1</w:t>
      </w:r>
      <w:r w:rsidR="00563BA5">
        <w:rPr>
          <w:rFonts w:ascii="Calibri" w:hAnsi="Calibri" w:cs="Calibri"/>
          <w:b/>
        </w:rPr>
        <w:t>3</w:t>
      </w:r>
      <w:r w:rsidRPr="008A3777" w:rsidR="002E4525">
        <w:rPr>
          <w:rFonts w:ascii="Calibri" w:hAnsi="Calibri" w:cs="Calibri"/>
          <w:b/>
        </w:rPr>
        <w:t>)</w:t>
      </w:r>
      <w:r w:rsidRPr="008A3777" w:rsidR="002E4525">
        <w:rPr>
          <w:rFonts w:ascii="Calibri" w:hAnsi="Calibri" w:cs="Calibri"/>
        </w:rPr>
        <w:t xml:space="preserve">.  </w:t>
      </w:r>
    </w:p>
    <w:p w:rsidR="008E344C" w:rsidP="008E344C" w14:paraId="79A841FD" w14:textId="77777777">
      <w:pPr>
        <w:spacing w:line="276" w:lineRule="auto"/>
        <w:rPr>
          <w:rFonts w:ascii="Calibri" w:hAnsi="Calibri" w:cs="Calibri"/>
        </w:rPr>
      </w:pPr>
    </w:p>
    <w:p w:rsidR="00AE4A21" w:rsidP="008E344C" w14:paraId="32716997" w14:textId="1960BDA3">
      <w:pPr>
        <w:spacing w:line="276" w:lineRule="auto"/>
        <w:rPr>
          <w:rFonts w:ascii="Calibri" w:hAnsi="Calibri" w:cs="Calibri"/>
        </w:rPr>
      </w:pPr>
      <w:r>
        <w:rPr>
          <w:rFonts w:ascii="Calibri" w:hAnsi="Calibri" w:cs="Calibri"/>
        </w:rPr>
        <w:tab/>
      </w:r>
      <w:r w:rsidR="00A1510D">
        <w:rPr>
          <w:rFonts w:ascii="Calibri" w:hAnsi="Calibri" w:cs="Calibri"/>
        </w:rPr>
        <w:t xml:space="preserve">To address the continuing challenges to national face-to-face surveys, including </w:t>
      </w:r>
      <w:r w:rsidR="00A1510D">
        <w:rPr>
          <w:rFonts w:ascii="Calibri" w:hAnsi="Calibri" w:cs="Calibri"/>
        </w:rPr>
        <w:t xml:space="preserve">declining response rates, increasing costs and risks of nonresponse bias, </w:t>
      </w:r>
      <w:r w:rsidR="002A0DFB">
        <w:rPr>
          <w:rFonts w:ascii="Calibri" w:hAnsi="Calibri" w:cs="Calibri"/>
        </w:rPr>
        <w:t>several</w:t>
      </w:r>
      <w:r w:rsidR="00A1510D">
        <w:rPr>
          <w:rFonts w:ascii="Calibri" w:hAnsi="Calibri" w:cs="Calibri"/>
        </w:rPr>
        <w:t xml:space="preserve"> methodological </w:t>
      </w:r>
      <w:r w:rsidRPr="00FB3687" w:rsidR="00A1510D">
        <w:rPr>
          <w:rFonts w:ascii="Calibri" w:hAnsi="Calibri" w:cs="Calibri"/>
        </w:rPr>
        <w:t>and operational experiments</w:t>
      </w:r>
      <w:r w:rsidRPr="00FB3687" w:rsidR="001238AD">
        <w:rPr>
          <w:rFonts w:ascii="Calibri" w:hAnsi="Calibri" w:cs="Calibri"/>
        </w:rPr>
        <w:t xml:space="preserve"> have been and</w:t>
      </w:r>
      <w:r w:rsidRPr="00FB3687" w:rsidR="00A1510D">
        <w:rPr>
          <w:rFonts w:ascii="Calibri" w:hAnsi="Calibri" w:cs="Calibri"/>
        </w:rPr>
        <w:t xml:space="preserve"> will be conducted during </w:t>
      </w:r>
      <w:r w:rsidRPr="00FB3687" w:rsidR="001238AD">
        <w:rPr>
          <w:rFonts w:ascii="Calibri" w:hAnsi="Calibri" w:cs="Calibri"/>
        </w:rPr>
        <w:t xml:space="preserve">NSFG </w:t>
      </w:r>
      <w:r w:rsidRPr="00FB3687" w:rsidR="004A05B9">
        <w:rPr>
          <w:rFonts w:ascii="Calibri" w:hAnsi="Calibri" w:cs="Calibri"/>
        </w:rPr>
        <w:t>data collection for</w:t>
      </w:r>
      <w:r w:rsidRPr="00FB3687" w:rsidR="00A1510D">
        <w:rPr>
          <w:rFonts w:ascii="Calibri" w:hAnsi="Calibri" w:cs="Calibri"/>
        </w:rPr>
        <w:t xml:space="preserve"> 2022-2029.  The impact of COVID-19</w:t>
      </w:r>
      <w:r w:rsidR="00BE24FD">
        <w:rPr>
          <w:rFonts w:ascii="Calibri" w:hAnsi="Calibri" w:cs="Calibri"/>
        </w:rPr>
        <w:t xml:space="preserve"> </w:t>
      </w:r>
      <w:r w:rsidRPr="00FB3687" w:rsidR="00A1510D">
        <w:rPr>
          <w:rFonts w:ascii="Calibri" w:hAnsi="Calibri" w:cs="Calibri"/>
        </w:rPr>
        <w:t xml:space="preserve">added to the challenges and accelerated the need for alternatives to in-person interviewing mode.  The following experiments </w:t>
      </w:r>
      <w:r w:rsidRPr="00FB3687" w:rsidR="001238AD">
        <w:rPr>
          <w:rFonts w:ascii="Calibri" w:hAnsi="Calibri" w:cs="Calibri"/>
        </w:rPr>
        <w:t xml:space="preserve">were </w:t>
      </w:r>
      <w:r w:rsidRPr="00FB3687" w:rsidR="00A1510D">
        <w:rPr>
          <w:rFonts w:ascii="Calibri" w:hAnsi="Calibri" w:cs="Calibri"/>
        </w:rPr>
        <w:t>proposed for this data collection period</w:t>
      </w:r>
      <w:r w:rsidRPr="00FB3687" w:rsidR="002A0DFB">
        <w:rPr>
          <w:rFonts w:ascii="Calibri" w:hAnsi="Calibri" w:cs="Calibri"/>
        </w:rPr>
        <w:t>,</w:t>
      </w:r>
      <w:r w:rsidRPr="00FB3687" w:rsidR="001238AD">
        <w:rPr>
          <w:rFonts w:ascii="Calibri" w:hAnsi="Calibri" w:cs="Calibri"/>
        </w:rPr>
        <w:t xml:space="preserve"> and below we summarize their status with respect to the current re</w:t>
      </w:r>
      <w:r w:rsidR="005C0899">
        <w:rPr>
          <w:rFonts w:ascii="Calibri" w:hAnsi="Calibri" w:cs="Calibri"/>
        </w:rPr>
        <w:t>vision</w:t>
      </w:r>
      <w:r w:rsidRPr="00FB3687" w:rsidR="001238AD">
        <w:rPr>
          <w:rFonts w:ascii="Calibri" w:hAnsi="Calibri" w:cs="Calibri"/>
        </w:rPr>
        <w:t xml:space="preserve"> request</w:t>
      </w:r>
      <w:r w:rsidRPr="00FB3687" w:rsidR="00A1510D">
        <w:rPr>
          <w:rFonts w:ascii="Calibri" w:hAnsi="Calibri" w:cs="Calibri"/>
        </w:rPr>
        <w:t>.</w:t>
      </w:r>
    </w:p>
    <w:p w:rsidR="008E344C" w:rsidRPr="00015363" w:rsidP="008E344C" w14:paraId="77341640" w14:textId="77777777">
      <w:pPr>
        <w:spacing w:line="276" w:lineRule="auto"/>
        <w:rPr>
          <w:rFonts w:ascii="Calibri" w:hAnsi="Calibri" w:cs="Calibri"/>
        </w:rPr>
      </w:pPr>
    </w:p>
    <w:p w:rsidR="00AE4A21" w:rsidRPr="00FB3687" w:rsidP="00AE4A21" w14:paraId="33524298" w14:textId="4CA3FCFF">
      <w:pPr>
        <w:pStyle w:val="ListParagraph"/>
        <w:numPr>
          <w:ilvl w:val="0"/>
          <w:numId w:val="36"/>
        </w:numPr>
        <w:spacing w:line="240" w:lineRule="auto"/>
        <w:rPr>
          <w:rFonts w:cs="Calibri"/>
          <w:sz w:val="24"/>
          <w:szCs w:val="24"/>
        </w:rPr>
      </w:pPr>
      <w:r w:rsidRPr="00FB3687">
        <w:rPr>
          <w:rFonts w:cs="Calibri"/>
          <w:sz w:val="24"/>
          <w:szCs w:val="24"/>
        </w:rPr>
        <w:t xml:space="preserve">Test of </w:t>
      </w:r>
      <w:r w:rsidRPr="00FB3687" w:rsidR="001238AD">
        <w:rPr>
          <w:rFonts w:cs="Calibri"/>
          <w:sz w:val="24"/>
          <w:szCs w:val="24"/>
        </w:rPr>
        <w:t xml:space="preserve">a fully </w:t>
      </w:r>
      <w:r w:rsidRPr="00FB3687">
        <w:rPr>
          <w:rFonts w:cs="Calibri"/>
          <w:sz w:val="24"/>
          <w:szCs w:val="24"/>
        </w:rPr>
        <w:t>face-to-face interview mode compared to multi-mode, whereby respondents are initially offered a web-based survey and followed up with face-to-face mode.</w:t>
      </w:r>
      <w:r w:rsidRPr="00FB3687">
        <w:rPr>
          <w:sz w:val="24"/>
          <w:szCs w:val="24"/>
        </w:rPr>
        <w:t xml:space="preserve"> </w:t>
      </w:r>
      <w:r w:rsidRPr="00FB3687" w:rsidR="004E2048">
        <w:rPr>
          <w:rFonts w:cs="Calibri"/>
          <w:sz w:val="24"/>
          <w:szCs w:val="24"/>
        </w:rPr>
        <w:t xml:space="preserve">Evaluation </w:t>
      </w:r>
      <w:r w:rsidRPr="00FB3687" w:rsidR="006B35EA">
        <w:rPr>
          <w:rFonts w:cs="Calibri"/>
          <w:sz w:val="24"/>
          <w:szCs w:val="24"/>
        </w:rPr>
        <w:t xml:space="preserve">plans included </w:t>
      </w:r>
      <w:r w:rsidRPr="00FB3687">
        <w:rPr>
          <w:rFonts w:cs="Calibri"/>
          <w:sz w:val="24"/>
          <w:szCs w:val="24"/>
        </w:rPr>
        <w:t>impacts</w:t>
      </w:r>
      <w:r w:rsidRPr="00FB3687" w:rsidR="008C2BD1">
        <w:rPr>
          <w:rFonts w:cs="Calibri"/>
          <w:sz w:val="24"/>
          <w:szCs w:val="24"/>
        </w:rPr>
        <w:t xml:space="preserve"> on</w:t>
      </w:r>
      <w:r w:rsidRPr="00FB3687">
        <w:rPr>
          <w:rFonts w:cs="Calibri"/>
          <w:sz w:val="24"/>
          <w:szCs w:val="24"/>
        </w:rPr>
        <w:t xml:space="preserve"> response rates, cost, demographic composition, and survey estimates. Th</w:t>
      </w:r>
      <w:r w:rsidRPr="00FB3687" w:rsidR="001238AD">
        <w:rPr>
          <w:rFonts w:cs="Calibri"/>
          <w:sz w:val="24"/>
          <w:szCs w:val="24"/>
        </w:rPr>
        <w:t>is</w:t>
      </w:r>
      <w:r w:rsidRPr="00FB3687">
        <w:rPr>
          <w:rFonts w:cs="Calibri"/>
          <w:sz w:val="24"/>
          <w:szCs w:val="24"/>
        </w:rPr>
        <w:t xml:space="preserve"> mode experiment </w:t>
      </w:r>
      <w:r w:rsidRPr="00FB3687" w:rsidR="001238AD">
        <w:rPr>
          <w:rFonts w:cs="Calibri"/>
          <w:sz w:val="24"/>
          <w:szCs w:val="24"/>
        </w:rPr>
        <w:t xml:space="preserve">was slated to </w:t>
      </w:r>
      <w:r w:rsidRPr="00FB3687" w:rsidR="004E2048">
        <w:rPr>
          <w:rFonts w:cs="Calibri"/>
          <w:sz w:val="24"/>
          <w:szCs w:val="24"/>
        </w:rPr>
        <w:t>take place</w:t>
      </w:r>
      <w:r w:rsidRPr="00FB3687">
        <w:rPr>
          <w:rFonts w:cs="Calibri"/>
          <w:sz w:val="24"/>
          <w:szCs w:val="24"/>
        </w:rPr>
        <w:t xml:space="preserve"> in Quarters 1 and 2 of 2022</w:t>
      </w:r>
      <w:r w:rsidRPr="00FB3687" w:rsidR="001238AD">
        <w:rPr>
          <w:rFonts w:cs="Calibri"/>
          <w:sz w:val="24"/>
          <w:szCs w:val="24"/>
        </w:rPr>
        <w:t xml:space="preserve">, however high COVID-19 rates precluded this from happening when originally planned, and Quarter 1 of 2022 was launched as web-only in Phases 1 and 2 </w:t>
      </w:r>
      <w:r w:rsidR="00942D48">
        <w:rPr>
          <w:rFonts w:cs="Calibri"/>
          <w:sz w:val="24"/>
          <w:szCs w:val="24"/>
        </w:rPr>
        <w:t xml:space="preserve">(first 12 weeks) </w:t>
      </w:r>
      <w:r w:rsidRPr="00FB3687" w:rsidR="001238AD">
        <w:rPr>
          <w:rFonts w:cs="Calibri"/>
          <w:sz w:val="24"/>
          <w:szCs w:val="24"/>
        </w:rPr>
        <w:t>of the quarter, with field interviewers only able to begin in-person data collection in Phase 3.  In addition, ongoing</w:t>
      </w:r>
      <w:r w:rsidR="00BE24FD">
        <w:rPr>
          <w:rFonts w:cs="Calibri"/>
          <w:sz w:val="24"/>
          <w:szCs w:val="24"/>
        </w:rPr>
        <w:t xml:space="preserve"> labor market</w:t>
      </w:r>
      <w:r w:rsidRPr="00FB3687" w:rsidR="001238AD">
        <w:rPr>
          <w:rFonts w:cs="Calibri"/>
          <w:sz w:val="24"/>
          <w:szCs w:val="24"/>
        </w:rPr>
        <w:t xml:space="preserve"> difficulties for hiring and retaining field staff throughout Year 1 (2022) and into Year 2 (2023) have further delayed this mode experiment, which is now being planned for 2024, pending the ability to fully staff the sample areas with interviewers to conduct data collection in-person for both arms of the experiment</w:t>
      </w:r>
      <w:r w:rsidRPr="00FB3687">
        <w:rPr>
          <w:rFonts w:cs="Calibri"/>
          <w:sz w:val="24"/>
          <w:szCs w:val="24"/>
        </w:rPr>
        <w:t>.</w:t>
      </w:r>
    </w:p>
    <w:p w:rsidR="00AE4A21" w:rsidRPr="00AE4A21" w:rsidP="00AE4A21" w14:paraId="4BF23F6B" w14:textId="77777777">
      <w:pPr>
        <w:pStyle w:val="ListParagraph"/>
        <w:spacing w:line="240" w:lineRule="auto"/>
        <w:rPr>
          <w:rFonts w:cs="Calibri"/>
          <w:sz w:val="24"/>
          <w:szCs w:val="24"/>
        </w:rPr>
      </w:pPr>
    </w:p>
    <w:p w:rsidR="00AE4A21" w:rsidRPr="00BE24FD" w:rsidP="00AE4A21" w14:paraId="3A305A0C" w14:textId="3F1A0EB7">
      <w:pPr>
        <w:pStyle w:val="ListParagraph"/>
        <w:numPr>
          <w:ilvl w:val="0"/>
          <w:numId w:val="36"/>
        </w:numPr>
        <w:spacing w:after="0" w:line="240" w:lineRule="auto"/>
        <w:rPr>
          <w:rFonts w:cs="Calibri"/>
          <w:sz w:val="24"/>
          <w:szCs w:val="24"/>
        </w:rPr>
      </w:pPr>
      <w:r w:rsidRPr="00BE24FD">
        <w:rPr>
          <w:rFonts w:cs="Calibri"/>
          <w:sz w:val="24"/>
          <w:szCs w:val="24"/>
        </w:rPr>
        <w:t xml:space="preserve">Test of an electronic </w:t>
      </w:r>
      <w:r w:rsidRPr="00BE24FD" w:rsidR="00EE169B">
        <w:rPr>
          <w:rFonts w:cs="Calibri"/>
          <w:sz w:val="24"/>
          <w:szCs w:val="24"/>
        </w:rPr>
        <w:t>life history calendar</w:t>
      </w:r>
      <w:r w:rsidRPr="00BE24FD">
        <w:rPr>
          <w:rFonts w:cs="Calibri"/>
          <w:sz w:val="24"/>
          <w:szCs w:val="24"/>
        </w:rPr>
        <w:t xml:space="preserve">:  A paper calendar serving as a recall aid for </w:t>
      </w:r>
      <w:r w:rsidRPr="00BE24FD" w:rsidR="007B05BE">
        <w:rPr>
          <w:rFonts w:cs="Calibri"/>
          <w:sz w:val="24"/>
          <w:szCs w:val="24"/>
        </w:rPr>
        <w:t xml:space="preserve">female </w:t>
      </w:r>
      <w:r w:rsidRPr="00BE24FD">
        <w:rPr>
          <w:rFonts w:cs="Calibri"/>
          <w:sz w:val="24"/>
          <w:szCs w:val="24"/>
        </w:rPr>
        <w:t xml:space="preserve">respondents to remember events central to the NSFG, </w:t>
      </w:r>
      <w:r w:rsidRPr="00BE24FD" w:rsidR="004A10DD">
        <w:rPr>
          <w:rFonts w:cs="Calibri"/>
          <w:sz w:val="24"/>
          <w:szCs w:val="24"/>
        </w:rPr>
        <w:t>was indeed</w:t>
      </w:r>
      <w:r w:rsidRPr="00BE24FD">
        <w:rPr>
          <w:rFonts w:cs="Calibri"/>
          <w:sz w:val="24"/>
          <w:szCs w:val="24"/>
        </w:rPr>
        <w:t xml:space="preserve"> converted to electronic form</w:t>
      </w:r>
      <w:r w:rsidR="00856614">
        <w:rPr>
          <w:rFonts w:cs="Calibri"/>
          <w:sz w:val="24"/>
          <w:szCs w:val="24"/>
        </w:rPr>
        <w:t>.</w:t>
      </w:r>
      <w:r w:rsidRPr="00BE24FD" w:rsidR="004A10DD">
        <w:rPr>
          <w:rFonts w:cs="Calibri"/>
          <w:sz w:val="24"/>
          <w:szCs w:val="24"/>
        </w:rPr>
        <w:t xml:space="preserve"> </w:t>
      </w:r>
      <w:r w:rsidR="00943056">
        <w:rPr>
          <w:rFonts w:cs="Calibri"/>
          <w:sz w:val="24"/>
          <w:szCs w:val="24"/>
        </w:rPr>
        <w:t>D</w:t>
      </w:r>
      <w:r w:rsidRPr="00BE24FD" w:rsidR="004A10DD">
        <w:rPr>
          <w:rFonts w:cs="Calibri"/>
          <w:sz w:val="24"/>
          <w:szCs w:val="24"/>
        </w:rPr>
        <w:t>ue to the challenges precluding in-person data collection in early 2022, the conversion of the paper calendar to an electronic form</w:t>
      </w:r>
      <w:r w:rsidRPr="00BE24FD" w:rsidR="007B706B">
        <w:rPr>
          <w:rFonts w:cs="Calibri"/>
          <w:sz w:val="24"/>
          <w:szCs w:val="24"/>
        </w:rPr>
        <w:t>, necessary for the web-based survey,</w:t>
      </w:r>
      <w:r w:rsidRPr="00BE24FD" w:rsidR="004A10DD">
        <w:rPr>
          <w:rFonts w:cs="Calibri"/>
          <w:sz w:val="24"/>
          <w:szCs w:val="24"/>
        </w:rPr>
        <w:t xml:space="preserve"> was accelerated to launch  from the start in January 2022</w:t>
      </w:r>
      <w:r w:rsidRPr="00BE24FD">
        <w:rPr>
          <w:rFonts w:cs="Calibri"/>
          <w:sz w:val="24"/>
          <w:szCs w:val="24"/>
        </w:rPr>
        <w:t xml:space="preserve">.  The electronic version </w:t>
      </w:r>
      <w:r w:rsidRPr="00BE24FD" w:rsidR="004A10DD">
        <w:rPr>
          <w:rFonts w:cs="Calibri"/>
          <w:sz w:val="24"/>
          <w:szCs w:val="24"/>
        </w:rPr>
        <w:t>retains</w:t>
      </w:r>
      <w:r w:rsidRPr="00BE24FD">
        <w:rPr>
          <w:rFonts w:asciiTheme="minorHAnsi" w:hAnsiTheme="minorHAnsi" w:cstheme="minorHAnsi"/>
          <w:sz w:val="24"/>
          <w:szCs w:val="24"/>
        </w:rPr>
        <w:t xml:space="preserve"> features of the paper calendar used in the 2011-2019 fieldwork and earlier, adapting the display and method of entry of responses for electronic devices including </w:t>
      </w:r>
      <w:r w:rsidRPr="00BE24FD" w:rsidR="007D43EA">
        <w:rPr>
          <w:rFonts w:asciiTheme="minorHAnsi" w:hAnsiTheme="minorHAnsi" w:cstheme="minorHAnsi"/>
          <w:sz w:val="24"/>
          <w:szCs w:val="24"/>
        </w:rPr>
        <w:t>smartphones</w:t>
      </w:r>
      <w:r w:rsidRPr="00BE24FD" w:rsidR="008C2BD1">
        <w:rPr>
          <w:rFonts w:cs="Calibri"/>
          <w:sz w:val="24"/>
          <w:szCs w:val="24"/>
        </w:rPr>
        <w:t>.</w:t>
      </w:r>
      <w:r w:rsidRPr="00BE24FD" w:rsidR="007B05BE">
        <w:rPr>
          <w:rFonts w:cs="Calibri"/>
          <w:sz w:val="24"/>
          <w:szCs w:val="24"/>
        </w:rPr>
        <w:t xml:space="preserve">  A set of debriefing questions were asked of a sample of female respondents in 2022, and the results are described in Attachment D3.</w:t>
      </w:r>
      <w:r w:rsidRPr="00BE24FD" w:rsidR="008F6492">
        <w:rPr>
          <w:rFonts w:cs="Calibri"/>
          <w:sz w:val="24"/>
          <w:szCs w:val="24"/>
        </w:rPr>
        <w:t xml:space="preserve"> Evaluation of the life history calendar by mode is postponed until the mode experiment can be conducted (see above). </w:t>
      </w:r>
      <w:r w:rsidRPr="00BE24FD" w:rsidR="008F6492">
        <w:rPr>
          <w:rFonts w:cs="Calibri"/>
          <w:sz w:val="24"/>
          <w:szCs w:val="24"/>
        </w:rPr>
        <w:t>Thus</w:t>
      </w:r>
      <w:r w:rsidRPr="00BE24FD" w:rsidR="008F6492">
        <w:rPr>
          <w:rFonts w:cs="Calibri"/>
          <w:sz w:val="24"/>
          <w:szCs w:val="24"/>
        </w:rPr>
        <w:t xml:space="preserve"> results</w:t>
      </w:r>
      <w:r w:rsidRPr="00BE24FD" w:rsidR="00BE24FD">
        <w:rPr>
          <w:rFonts w:cs="Calibri"/>
          <w:sz w:val="24"/>
          <w:szCs w:val="24"/>
        </w:rPr>
        <w:t xml:space="preserve"> presented in Attachment D3</w:t>
      </w:r>
      <w:r w:rsidRPr="00BE24FD" w:rsidR="008F6492">
        <w:rPr>
          <w:rFonts w:cs="Calibri"/>
          <w:sz w:val="24"/>
          <w:szCs w:val="24"/>
        </w:rPr>
        <w:t xml:space="preserve"> are informative </w:t>
      </w:r>
      <w:r w:rsidRPr="00BE24FD" w:rsidR="00BE24FD">
        <w:rPr>
          <w:rFonts w:cs="Calibri"/>
          <w:sz w:val="24"/>
          <w:szCs w:val="24"/>
        </w:rPr>
        <w:t xml:space="preserve">as </w:t>
      </w:r>
      <w:r w:rsidRPr="00BE24FD" w:rsidR="008F6492">
        <w:rPr>
          <w:rFonts w:cs="Calibri"/>
          <w:sz w:val="24"/>
          <w:szCs w:val="24"/>
        </w:rPr>
        <w:t>an initial feasibility test</w:t>
      </w:r>
      <w:r w:rsidR="00BE24FD">
        <w:rPr>
          <w:rFonts w:cs="Calibri"/>
          <w:sz w:val="24"/>
          <w:szCs w:val="24"/>
        </w:rPr>
        <w:t xml:space="preserve"> for the electronic calendar</w:t>
      </w:r>
      <w:r w:rsidRPr="00BE24FD" w:rsidR="008F6492">
        <w:rPr>
          <w:rFonts w:cs="Calibri"/>
          <w:sz w:val="24"/>
          <w:szCs w:val="24"/>
        </w:rPr>
        <w:t xml:space="preserve">, with face-to-face (paper) calendar results </w:t>
      </w:r>
      <w:r w:rsidR="00D70CD4">
        <w:rPr>
          <w:rFonts w:cs="Calibri"/>
          <w:sz w:val="24"/>
          <w:szCs w:val="24"/>
        </w:rPr>
        <w:t xml:space="preserve">from the multimode design </w:t>
      </w:r>
      <w:r w:rsidRPr="00BE24FD" w:rsidR="008F6492">
        <w:rPr>
          <w:rFonts w:cs="Calibri"/>
          <w:sz w:val="24"/>
          <w:szCs w:val="24"/>
        </w:rPr>
        <w:t xml:space="preserve">used for reference only, </w:t>
      </w:r>
      <w:r w:rsidRPr="00BE24FD" w:rsidR="00BE24FD">
        <w:rPr>
          <w:rFonts w:cs="Calibri"/>
          <w:sz w:val="24"/>
          <w:szCs w:val="24"/>
        </w:rPr>
        <w:t xml:space="preserve">but a more systematic </w:t>
      </w:r>
      <w:r w:rsidR="00D70CD4">
        <w:rPr>
          <w:rFonts w:cs="Calibri"/>
          <w:sz w:val="24"/>
          <w:szCs w:val="24"/>
        </w:rPr>
        <w:t xml:space="preserve">experimental </w:t>
      </w:r>
      <w:r w:rsidRPr="00BE24FD" w:rsidR="008F6492">
        <w:rPr>
          <w:rFonts w:cs="Calibri"/>
          <w:sz w:val="24"/>
          <w:szCs w:val="24"/>
        </w:rPr>
        <w:t>comparison</w:t>
      </w:r>
      <w:r w:rsidRPr="00BE24FD" w:rsidR="00BE24FD">
        <w:rPr>
          <w:rFonts w:cs="Calibri"/>
          <w:sz w:val="24"/>
          <w:szCs w:val="24"/>
        </w:rPr>
        <w:t xml:space="preserve"> is not yet possible</w:t>
      </w:r>
      <w:r w:rsidRPr="00BE24FD" w:rsidR="008F6492">
        <w:rPr>
          <w:rFonts w:cs="Calibri"/>
          <w:sz w:val="24"/>
          <w:szCs w:val="24"/>
        </w:rPr>
        <w:t>.</w:t>
      </w:r>
    </w:p>
    <w:p w:rsidR="00AE4A21" w:rsidRPr="00AE4A21" w:rsidP="00AE4A21" w14:paraId="19B6E3E7" w14:textId="77777777">
      <w:pPr>
        <w:rPr>
          <w:rFonts w:cs="Calibri"/>
        </w:rPr>
      </w:pPr>
    </w:p>
    <w:p w:rsidR="00AE4A21" w:rsidRPr="00BE24FD" w:rsidP="00AE4A21" w14:paraId="6B6D7E0C" w14:textId="7E691DC5">
      <w:pPr>
        <w:pStyle w:val="ListParagraph"/>
        <w:numPr>
          <w:ilvl w:val="0"/>
          <w:numId w:val="36"/>
        </w:numPr>
        <w:spacing w:after="0" w:line="240" w:lineRule="auto"/>
        <w:rPr>
          <w:rFonts w:cs="Calibri"/>
          <w:sz w:val="24"/>
          <w:szCs w:val="24"/>
        </w:rPr>
      </w:pPr>
      <w:r w:rsidRPr="00BE24FD">
        <w:rPr>
          <w:rFonts w:cs="Calibri"/>
          <w:sz w:val="24"/>
          <w:szCs w:val="24"/>
        </w:rPr>
        <w:t xml:space="preserve">Experiments will be considered </w:t>
      </w:r>
      <w:r w:rsidRPr="00BE24FD" w:rsidR="00690395">
        <w:rPr>
          <w:rFonts w:cs="Calibri"/>
          <w:sz w:val="24"/>
          <w:szCs w:val="24"/>
        </w:rPr>
        <w:t>i</w:t>
      </w:r>
      <w:r w:rsidRPr="00BE24FD" w:rsidR="004A10DD">
        <w:rPr>
          <w:rFonts w:cs="Calibri"/>
          <w:sz w:val="24"/>
          <w:szCs w:val="24"/>
        </w:rPr>
        <w:t xml:space="preserve">n the remainder of 2022-2029 data collection </w:t>
      </w:r>
      <w:r w:rsidRPr="00BE24FD">
        <w:rPr>
          <w:rFonts w:cs="Calibri"/>
          <w:sz w:val="24"/>
          <w:szCs w:val="24"/>
        </w:rPr>
        <w:t xml:space="preserve">to enhance </w:t>
      </w:r>
      <w:r w:rsidRPr="00BE24FD" w:rsidR="004A10DD">
        <w:rPr>
          <w:rFonts w:cs="Calibri"/>
          <w:sz w:val="24"/>
          <w:szCs w:val="24"/>
        </w:rPr>
        <w:t xml:space="preserve">NSFG’s </w:t>
      </w:r>
      <w:r w:rsidRPr="00BE24FD">
        <w:rPr>
          <w:rFonts w:cs="Calibri"/>
          <w:sz w:val="24"/>
          <w:szCs w:val="24"/>
        </w:rPr>
        <w:t xml:space="preserve">introductory and reminder materials, </w:t>
      </w:r>
      <w:r w:rsidRPr="00BE24FD" w:rsidR="003476A6">
        <w:rPr>
          <w:rFonts w:cs="Calibri"/>
          <w:sz w:val="24"/>
          <w:szCs w:val="24"/>
        </w:rPr>
        <w:t xml:space="preserve">toward the goals of </w:t>
      </w:r>
      <w:r w:rsidRPr="00BE24FD">
        <w:rPr>
          <w:rFonts w:cs="Calibri"/>
          <w:sz w:val="24"/>
          <w:szCs w:val="24"/>
        </w:rPr>
        <w:t>increas</w:t>
      </w:r>
      <w:r w:rsidRPr="00BE24FD" w:rsidR="003476A6">
        <w:rPr>
          <w:rFonts w:cs="Calibri"/>
          <w:sz w:val="24"/>
          <w:szCs w:val="24"/>
        </w:rPr>
        <w:t>ing</w:t>
      </w:r>
      <w:r w:rsidRPr="00BE24FD">
        <w:rPr>
          <w:rFonts w:cs="Calibri"/>
          <w:sz w:val="24"/>
          <w:szCs w:val="24"/>
        </w:rPr>
        <w:t xml:space="preserve"> cooperation, reduc</w:t>
      </w:r>
      <w:r w:rsidRPr="00BE24FD" w:rsidR="003476A6">
        <w:rPr>
          <w:rFonts w:cs="Calibri"/>
          <w:sz w:val="24"/>
          <w:szCs w:val="24"/>
        </w:rPr>
        <w:t>ing</w:t>
      </w:r>
      <w:r w:rsidRPr="00BE24FD">
        <w:rPr>
          <w:rFonts w:cs="Calibri"/>
          <w:sz w:val="24"/>
          <w:szCs w:val="24"/>
        </w:rPr>
        <w:t xml:space="preserve"> interviewer travel costs, and improv</w:t>
      </w:r>
      <w:r w:rsidRPr="00BE24FD" w:rsidR="003476A6">
        <w:rPr>
          <w:rFonts w:cs="Calibri"/>
          <w:sz w:val="24"/>
          <w:szCs w:val="24"/>
        </w:rPr>
        <w:t>ing</w:t>
      </w:r>
      <w:r w:rsidRPr="00BE24FD">
        <w:rPr>
          <w:rFonts w:cs="Calibri"/>
          <w:sz w:val="24"/>
          <w:szCs w:val="24"/>
        </w:rPr>
        <w:t xml:space="preserve"> response rates.</w:t>
      </w:r>
      <w:r w:rsidRPr="00BE24FD" w:rsidR="004A10DD">
        <w:rPr>
          <w:rFonts w:cs="Calibri"/>
          <w:sz w:val="24"/>
          <w:szCs w:val="24"/>
        </w:rPr>
        <w:t xml:space="preserve">  In Quarters 3 and 4 of 2022, two experiments were conducted towards these goals and are described further in Attachments D1 and D4.  </w:t>
      </w:r>
      <w:r w:rsidRPr="00BE24FD" w:rsidR="009B1601">
        <w:rPr>
          <w:rFonts w:cs="Calibri"/>
          <w:sz w:val="24"/>
          <w:szCs w:val="24"/>
        </w:rPr>
        <w:t xml:space="preserve">Both experiments were approved by OMB </w:t>
      </w:r>
      <w:r w:rsidRPr="00BE24FD" w:rsidR="00174BA8">
        <w:rPr>
          <w:rFonts w:cs="Calibri"/>
          <w:sz w:val="24"/>
          <w:szCs w:val="24"/>
        </w:rPr>
        <w:t xml:space="preserve">through a </w:t>
      </w:r>
      <w:r w:rsidRPr="00BE24FD" w:rsidR="00174BA8">
        <w:rPr>
          <w:rFonts w:cs="Calibri"/>
          <w:sz w:val="24"/>
          <w:szCs w:val="24"/>
        </w:rPr>
        <w:t>nonsubstantive</w:t>
      </w:r>
      <w:r w:rsidRPr="00BE24FD" w:rsidR="00174BA8">
        <w:rPr>
          <w:rFonts w:cs="Calibri"/>
          <w:sz w:val="24"/>
          <w:szCs w:val="24"/>
        </w:rPr>
        <w:t xml:space="preserve"> change request in May 2022.  </w:t>
      </w:r>
      <w:r w:rsidRPr="00BE24FD" w:rsidR="004A10DD">
        <w:rPr>
          <w:rFonts w:cs="Calibri"/>
          <w:sz w:val="24"/>
          <w:szCs w:val="24"/>
        </w:rPr>
        <w:t xml:space="preserve">The mailed paper screener experiment (Attachment D1) did not yield results to support continuing to offer this alternate mode of completing the household screener.  However, the preliminary </w:t>
      </w:r>
      <w:r w:rsidRPr="00BE24FD" w:rsidR="004A10DD">
        <w:rPr>
          <w:rFonts w:cs="Calibri"/>
          <w:sz w:val="24"/>
          <w:szCs w:val="24"/>
        </w:rPr>
        <w:t>results of the incentive experiment</w:t>
      </w:r>
      <w:r w:rsidRPr="00BE24FD" w:rsidR="00174BA8">
        <w:rPr>
          <w:rFonts w:cs="Calibri"/>
          <w:sz w:val="24"/>
          <w:szCs w:val="24"/>
        </w:rPr>
        <w:t>, comparing $60 and $80 experimental arms to the standard $40 incentive</w:t>
      </w:r>
      <w:r w:rsidRPr="00BE24FD" w:rsidR="004A10DD">
        <w:rPr>
          <w:rFonts w:cs="Calibri"/>
          <w:sz w:val="24"/>
          <w:szCs w:val="24"/>
        </w:rPr>
        <w:t xml:space="preserve"> (Attachment D4)</w:t>
      </w:r>
      <w:r w:rsidRPr="00BE24FD" w:rsidR="00174BA8">
        <w:rPr>
          <w:rFonts w:cs="Calibri"/>
          <w:sz w:val="24"/>
          <w:szCs w:val="24"/>
        </w:rPr>
        <w:t>,</w:t>
      </w:r>
      <w:r w:rsidRPr="00BE24FD" w:rsidR="004A10DD">
        <w:rPr>
          <w:rFonts w:cs="Calibri"/>
          <w:sz w:val="24"/>
          <w:szCs w:val="24"/>
        </w:rPr>
        <w:t xml:space="preserve"> did suggest that an increase to the main survey incentive </w:t>
      </w:r>
      <w:r w:rsidRPr="00BE24FD" w:rsidR="00D20C76">
        <w:rPr>
          <w:rFonts w:cs="Calibri"/>
          <w:sz w:val="24"/>
          <w:szCs w:val="24"/>
        </w:rPr>
        <w:t xml:space="preserve">would not only improve response rates but </w:t>
      </w:r>
      <w:r w:rsidR="00315B7D">
        <w:rPr>
          <w:rFonts w:cs="Calibri"/>
          <w:sz w:val="24"/>
          <w:szCs w:val="24"/>
        </w:rPr>
        <w:t xml:space="preserve">disproportionately increase completion among underrepresented groups of interest and </w:t>
      </w:r>
      <w:r w:rsidRPr="00BE24FD" w:rsidR="00D20C76">
        <w:rPr>
          <w:rFonts w:cs="Calibri"/>
          <w:sz w:val="24"/>
          <w:szCs w:val="24"/>
        </w:rPr>
        <w:t>potentially reduce nonresponse bias</w:t>
      </w:r>
      <w:r w:rsidR="00315B7D">
        <w:rPr>
          <w:rFonts w:cs="Calibri"/>
          <w:sz w:val="24"/>
          <w:szCs w:val="24"/>
        </w:rPr>
        <w:t xml:space="preserve"> in some key estimates</w:t>
      </w:r>
      <w:r w:rsidRPr="00BE24FD" w:rsidR="00D20C76">
        <w:rPr>
          <w:rFonts w:cs="Calibri"/>
          <w:sz w:val="24"/>
          <w:szCs w:val="24"/>
        </w:rPr>
        <w:t xml:space="preserve">.  A </w:t>
      </w:r>
      <w:r w:rsidRPr="00BE24FD" w:rsidR="00D20C76">
        <w:rPr>
          <w:rFonts w:cs="Calibri"/>
          <w:sz w:val="24"/>
          <w:szCs w:val="24"/>
        </w:rPr>
        <w:t>nonsubstantive</w:t>
      </w:r>
      <w:r w:rsidRPr="00BE24FD" w:rsidR="00D20C76">
        <w:rPr>
          <w:rFonts w:cs="Calibri"/>
          <w:sz w:val="24"/>
          <w:szCs w:val="24"/>
        </w:rPr>
        <w:t xml:space="preserve"> change request was approved</w:t>
      </w:r>
      <w:r w:rsidRPr="00BE24FD" w:rsidR="00174BA8">
        <w:rPr>
          <w:rFonts w:cs="Calibri"/>
          <w:sz w:val="24"/>
          <w:szCs w:val="24"/>
        </w:rPr>
        <w:t xml:space="preserve"> by OMB </w:t>
      </w:r>
      <w:r w:rsidRPr="00BE24FD" w:rsidR="00D20C76">
        <w:rPr>
          <w:rFonts w:cs="Calibri"/>
          <w:sz w:val="24"/>
          <w:szCs w:val="24"/>
        </w:rPr>
        <w:t>in November 2022 to continue this incentive experiment into 2023</w:t>
      </w:r>
      <w:r w:rsidRPr="00BE24FD" w:rsidR="00174BA8">
        <w:rPr>
          <w:rFonts w:cs="Calibri"/>
          <w:sz w:val="24"/>
          <w:szCs w:val="24"/>
        </w:rPr>
        <w:t>, with 1 experimental arm ($60) instead of 2,</w:t>
      </w:r>
      <w:r w:rsidRPr="00BE24FD" w:rsidR="00D20C76">
        <w:rPr>
          <w:rFonts w:cs="Calibri"/>
          <w:sz w:val="24"/>
          <w:szCs w:val="24"/>
        </w:rPr>
        <w:t xml:space="preserve"> in order to amass more statistically robust evidence to support the incentive increase (from $40 to $60) proposed in the current </w:t>
      </w:r>
      <w:r w:rsidR="00326341">
        <w:rPr>
          <w:rFonts w:cs="Calibri"/>
          <w:sz w:val="24"/>
          <w:szCs w:val="24"/>
        </w:rPr>
        <w:t>revision</w:t>
      </w:r>
      <w:r w:rsidRPr="00BE24FD" w:rsidR="00D20C76">
        <w:rPr>
          <w:rFonts w:cs="Calibri"/>
          <w:sz w:val="24"/>
          <w:szCs w:val="24"/>
        </w:rPr>
        <w:t xml:space="preserve"> request.</w:t>
      </w:r>
    </w:p>
    <w:p w:rsidR="002F3815" w:rsidRPr="00AD3995" w:rsidP="002F3815" w14:paraId="449BED35" w14:textId="77777777">
      <w:pPr>
        <w:pStyle w:val="ListParagraph"/>
        <w:rPr>
          <w:rFonts w:cs="Calibri"/>
          <w:sz w:val="24"/>
          <w:szCs w:val="24"/>
        </w:rPr>
      </w:pPr>
    </w:p>
    <w:p w:rsidR="003476A6" w:rsidRPr="00AD3995" w:rsidP="00AE4A21" w14:paraId="198ED6B6" w14:textId="06B0BB85">
      <w:pPr>
        <w:pStyle w:val="ListParagraph"/>
        <w:numPr>
          <w:ilvl w:val="0"/>
          <w:numId w:val="36"/>
        </w:numPr>
        <w:spacing w:line="240" w:lineRule="auto"/>
        <w:rPr>
          <w:rFonts w:cs="Calibri"/>
          <w:sz w:val="24"/>
          <w:szCs w:val="24"/>
        </w:rPr>
      </w:pPr>
      <w:r w:rsidRPr="00AD3995">
        <w:rPr>
          <w:rFonts w:cs="Calibri"/>
          <w:sz w:val="24"/>
          <w:szCs w:val="24"/>
        </w:rPr>
        <w:t xml:space="preserve">As part of nonresponse bias estimation and reduction, </w:t>
      </w:r>
      <w:r w:rsidRPr="00AD3995" w:rsidR="009B1601">
        <w:rPr>
          <w:rFonts w:cs="Calibri"/>
          <w:sz w:val="24"/>
          <w:szCs w:val="24"/>
        </w:rPr>
        <w:t xml:space="preserve">further </w:t>
      </w:r>
      <w:r w:rsidRPr="00AD3995">
        <w:rPr>
          <w:rFonts w:cs="Calibri"/>
          <w:sz w:val="24"/>
          <w:szCs w:val="24"/>
        </w:rPr>
        <w:t xml:space="preserve">experiments will be considered </w:t>
      </w:r>
      <w:r w:rsidRPr="00AD3995" w:rsidR="008943B8">
        <w:rPr>
          <w:rFonts w:cs="Calibri"/>
          <w:sz w:val="24"/>
          <w:szCs w:val="24"/>
        </w:rPr>
        <w:t>i</w:t>
      </w:r>
      <w:r w:rsidRPr="00AD3995" w:rsidR="004A10DD">
        <w:rPr>
          <w:rFonts w:cs="Calibri"/>
          <w:sz w:val="24"/>
          <w:szCs w:val="24"/>
        </w:rPr>
        <w:t xml:space="preserve">n the remainder of 2022-2029 data collection </w:t>
      </w:r>
      <w:r w:rsidRPr="00AD3995">
        <w:rPr>
          <w:rFonts w:cs="Calibri"/>
          <w:sz w:val="24"/>
          <w:szCs w:val="24"/>
        </w:rPr>
        <w:t>involving collection of auxiliary information such as information on sample members and households, including nonrespondents to the main survey.</w:t>
      </w:r>
      <w:r w:rsidRPr="00AD3995" w:rsidR="004A10DD">
        <w:rPr>
          <w:rFonts w:cs="Calibri"/>
          <w:sz w:val="24"/>
          <w:szCs w:val="24"/>
        </w:rPr>
        <w:t xml:space="preserve"> In Year 1 (2022), as a “Phase 4” for the first 2 quarters of data collection, nonresponse follow-up questionnaires were sent to screener and main survey nonresponde</w:t>
      </w:r>
      <w:r w:rsidRPr="00AD3995" w:rsidR="00AD3995">
        <w:rPr>
          <w:rFonts w:cs="Calibri"/>
          <w:sz w:val="24"/>
          <w:szCs w:val="24"/>
        </w:rPr>
        <w:t>nts</w:t>
      </w:r>
      <w:r w:rsidRPr="00AD3995" w:rsidR="004A10DD">
        <w:rPr>
          <w:rFonts w:cs="Calibri"/>
          <w:sz w:val="24"/>
          <w:szCs w:val="24"/>
        </w:rPr>
        <w:t xml:space="preserve"> in an attempt to obtain basic information for purposes of nonresponse bias </w:t>
      </w:r>
      <w:r w:rsidRPr="00AD3995" w:rsidR="00AD3995">
        <w:rPr>
          <w:rFonts w:cs="Calibri"/>
          <w:sz w:val="24"/>
          <w:szCs w:val="24"/>
        </w:rPr>
        <w:t xml:space="preserve">measurement and </w:t>
      </w:r>
      <w:r w:rsidRPr="00AD3995" w:rsidR="004A10DD">
        <w:rPr>
          <w:rFonts w:cs="Calibri"/>
          <w:sz w:val="24"/>
          <w:szCs w:val="24"/>
        </w:rPr>
        <w:t>adjustments.  These results are summarized in Attachment D2.</w:t>
      </w:r>
    </w:p>
    <w:p w:rsidR="00714A5A" w:rsidRPr="00853FBB" w:rsidP="002C737E" w14:paraId="7E458C40" w14:textId="1C1E906D">
      <w:pPr>
        <w:pStyle w:val="Heading1"/>
        <w:rPr>
          <w:rFonts w:ascii="Calibri" w:hAnsi="Calibri" w:cs="Calibri"/>
          <w:b/>
          <w:bCs/>
          <w:color w:val="auto"/>
          <w:sz w:val="28"/>
          <w:szCs w:val="28"/>
        </w:rPr>
      </w:pPr>
      <w:bookmarkStart w:id="4" w:name="_Toc68530637"/>
      <w:r w:rsidRPr="00853FBB">
        <w:rPr>
          <w:rFonts w:ascii="Calibri" w:hAnsi="Calibri" w:cs="Calibri"/>
          <w:b/>
          <w:bCs/>
          <w:color w:val="auto"/>
          <w:sz w:val="28"/>
          <w:szCs w:val="28"/>
        </w:rPr>
        <w:t>2.  Purpose and Use of</w:t>
      </w:r>
      <w:r w:rsidRPr="00853FBB" w:rsidR="000E3407">
        <w:rPr>
          <w:rFonts w:ascii="Calibri" w:hAnsi="Calibri" w:cs="Calibri"/>
          <w:b/>
          <w:bCs/>
          <w:color w:val="auto"/>
          <w:sz w:val="28"/>
          <w:szCs w:val="28"/>
        </w:rPr>
        <w:t xml:space="preserve"> the</w:t>
      </w:r>
      <w:r w:rsidRPr="00853FBB">
        <w:rPr>
          <w:rFonts w:ascii="Calibri" w:hAnsi="Calibri" w:cs="Calibri"/>
          <w:b/>
          <w:bCs/>
          <w:color w:val="auto"/>
          <w:sz w:val="28"/>
          <w:szCs w:val="28"/>
        </w:rPr>
        <w:t xml:space="preserve"> Information </w:t>
      </w:r>
      <w:r w:rsidRPr="00853FBB" w:rsidR="00D20BAA">
        <w:rPr>
          <w:rFonts w:ascii="Calibri" w:hAnsi="Calibri" w:cs="Calibri"/>
          <w:b/>
          <w:bCs/>
          <w:color w:val="auto"/>
          <w:sz w:val="28"/>
          <w:szCs w:val="28"/>
        </w:rPr>
        <w:t>Collection</w:t>
      </w:r>
      <w:bookmarkEnd w:id="4"/>
    </w:p>
    <w:p w:rsidR="00853FBB" w:rsidRPr="00853FBB" w:rsidP="00853FBB" w14:paraId="5B977685" w14:textId="77777777"/>
    <w:p w:rsidR="00640E52" w:rsidP="008E344C" w14:paraId="3F4668C8" w14:textId="0A005C7A">
      <w:pPr>
        <w:spacing w:line="276" w:lineRule="auto"/>
        <w:ind w:firstLine="720"/>
        <w:rPr>
          <w:rFonts w:ascii="Calibri" w:hAnsi="Calibri" w:cs="Calibri"/>
        </w:rPr>
      </w:pPr>
      <w:r w:rsidRPr="00753C3A">
        <w:rPr>
          <w:rFonts w:ascii="Calibri" w:hAnsi="Calibri" w:cs="Calibri"/>
        </w:rPr>
        <w:t>The N</w:t>
      </w:r>
      <w:r w:rsidR="00592CF1">
        <w:rPr>
          <w:rFonts w:ascii="Calibri" w:hAnsi="Calibri" w:cs="Calibri"/>
        </w:rPr>
        <w:t>SFG</w:t>
      </w:r>
      <w:r w:rsidRPr="00753C3A" w:rsidR="00DB1854">
        <w:rPr>
          <w:rFonts w:ascii="Calibri" w:hAnsi="Calibri" w:cs="Calibri"/>
        </w:rPr>
        <w:t xml:space="preserve"> </w:t>
      </w:r>
      <w:r w:rsidRPr="00753C3A">
        <w:rPr>
          <w:rFonts w:ascii="Calibri" w:hAnsi="Calibri" w:cs="Calibri"/>
        </w:rPr>
        <w:t xml:space="preserve">responds to the congressional mandate for NCHS to collect and publish reliable national statistics on </w:t>
      </w:r>
      <w:r w:rsidRPr="00753C3A">
        <w:rPr>
          <w:rFonts w:ascii="Calibri" w:hAnsi="Calibri" w:cs="Calibri"/>
          <w:b/>
        </w:rPr>
        <w:t>“</w:t>
      </w:r>
      <w:r w:rsidRPr="00361E3C">
        <w:rPr>
          <w:rFonts w:ascii="Calibri" w:hAnsi="Calibri" w:cs="Calibri"/>
        </w:rPr>
        <w:t>family formation, growth, and dissolution</w:t>
      </w:r>
      <w:r w:rsidRPr="00753C3A">
        <w:rPr>
          <w:rFonts w:ascii="Calibri" w:hAnsi="Calibri" w:cs="Calibri"/>
        </w:rPr>
        <w:t>” (Sec. 306</w:t>
      </w:r>
      <w:r w:rsidRPr="003B16B5">
        <w:rPr>
          <w:rFonts w:ascii="Calibri" w:hAnsi="Calibri" w:cs="Calibri"/>
        </w:rPr>
        <w:t>(</w:t>
      </w:r>
      <w:r w:rsidRPr="003B16B5" w:rsidR="00320742">
        <w:rPr>
          <w:rFonts w:ascii="Calibri" w:hAnsi="Calibri" w:cs="Calibri"/>
        </w:rPr>
        <w:t xml:space="preserve">a and </w:t>
      </w:r>
      <w:r w:rsidRPr="003B16B5">
        <w:rPr>
          <w:rFonts w:ascii="Calibri" w:hAnsi="Calibri" w:cs="Calibri"/>
        </w:rPr>
        <w:t xml:space="preserve">b), paragraph </w:t>
      </w:r>
      <w:r w:rsidRPr="00753C3A">
        <w:rPr>
          <w:rFonts w:ascii="Calibri" w:hAnsi="Calibri" w:cs="Calibri"/>
        </w:rPr>
        <w:t>1(H) of the Public Health Service Act) as well as vital statistics on births and deaths, and a number of aspects of health status and health care</w:t>
      </w:r>
      <w:r w:rsidR="00862B14">
        <w:rPr>
          <w:rFonts w:ascii="Calibri" w:hAnsi="Calibri" w:cs="Calibri"/>
        </w:rPr>
        <w:t xml:space="preserve">.  </w:t>
      </w:r>
      <w:r w:rsidRPr="00753C3A">
        <w:rPr>
          <w:rFonts w:ascii="Calibri" w:hAnsi="Calibri" w:cs="Calibri"/>
        </w:rPr>
        <w:t>The N</w:t>
      </w:r>
      <w:r w:rsidRPr="00753C3A" w:rsidR="00DB1854">
        <w:rPr>
          <w:rFonts w:ascii="Calibri" w:hAnsi="Calibri" w:cs="Calibri"/>
        </w:rPr>
        <w:t xml:space="preserve">SFG </w:t>
      </w:r>
      <w:r w:rsidRPr="00753C3A">
        <w:rPr>
          <w:rFonts w:ascii="Calibri" w:hAnsi="Calibri" w:cs="Calibri"/>
        </w:rPr>
        <w:t xml:space="preserve">collects and </w:t>
      </w:r>
      <w:r w:rsidR="00361E3C">
        <w:rPr>
          <w:rFonts w:ascii="Calibri" w:hAnsi="Calibri" w:cs="Calibri"/>
        </w:rPr>
        <w:t>p</w:t>
      </w:r>
      <w:r w:rsidRPr="00753C3A">
        <w:rPr>
          <w:rFonts w:ascii="Calibri" w:hAnsi="Calibri" w:cs="Calibri"/>
        </w:rPr>
        <w:t>ublishes the most reliable, and in most cases the only</w:t>
      </w:r>
      <w:r w:rsidRPr="00753C3A" w:rsidR="00C1010A">
        <w:rPr>
          <w:rFonts w:ascii="Calibri" w:hAnsi="Calibri" w:cs="Calibri"/>
        </w:rPr>
        <w:t>,</w:t>
      </w:r>
      <w:r w:rsidRPr="00753C3A">
        <w:rPr>
          <w:rFonts w:ascii="Calibri" w:hAnsi="Calibri" w:cs="Calibri"/>
        </w:rPr>
        <w:t xml:space="preserve"> national data </w:t>
      </w:r>
      <w:r w:rsidR="00FD45F0">
        <w:rPr>
          <w:rFonts w:ascii="Calibri" w:hAnsi="Calibri" w:cs="Calibri"/>
        </w:rPr>
        <w:t>to monitor</w:t>
      </w:r>
      <w:r w:rsidRPr="00753C3A" w:rsidR="00FD45F0">
        <w:rPr>
          <w:rFonts w:ascii="Calibri" w:hAnsi="Calibri" w:cs="Calibri"/>
        </w:rPr>
        <w:t xml:space="preserve"> </w:t>
      </w:r>
      <w:r w:rsidRPr="00753C3A">
        <w:rPr>
          <w:rFonts w:ascii="Calibri" w:hAnsi="Calibri" w:cs="Calibri"/>
        </w:rPr>
        <w:t xml:space="preserve">such major topics as:  contraceptive use and effectiveness, infertility and use of infertility services, </w:t>
      </w:r>
      <w:r w:rsidR="001529C2">
        <w:rPr>
          <w:rFonts w:ascii="Calibri" w:hAnsi="Calibri" w:cs="Calibri"/>
        </w:rPr>
        <w:t xml:space="preserve">unintended births, self-reported </w:t>
      </w:r>
      <w:r w:rsidRPr="00753C3A">
        <w:rPr>
          <w:rFonts w:ascii="Calibri" w:hAnsi="Calibri" w:cs="Calibri"/>
        </w:rPr>
        <w:t xml:space="preserve">pelvic infection and sexually transmitted disease, sterilization, expected future births, </w:t>
      </w:r>
      <w:r w:rsidR="001529C2">
        <w:rPr>
          <w:rFonts w:ascii="Calibri" w:hAnsi="Calibri" w:cs="Calibri"/>
        </w:rPr>
        <w:t xml:space="preserve">marriage and cohabitation, </w:t>
      </w:r>
      <w:r w:rsidRPr="00753C3A">
        <w:rPr>
          <w:rFonts w:ascii="Calibri" w:hAnsi="Calibri" w:cs="Calibri"/>
        </w:rPr>
        <w:t xml:space="preserve">the sexually active population, and the use of and need for family planning services. </w:t>
      </w:r>
      <w:r w:rsidRPr="00753C3A" w:rsidR="00967705">
        <w:rPr>
          <w:rFonts w:ascii="Calibri" w:hAnsi="Calibri" w:cs="Calibri"/>
        </w:rPr>
        <w:t xml:space="preserve">Under </w:t>
      </w:r>
      <w:r w:rsidR="008A1FF1">
        <w:rPr>
          <w:rFonts w:ascii="Calibri" w:hAnsi="Calibri" w:cs="Calibri"/>
        </w:rPr>
        <w:t xml:space="preserve">the </w:t>
      </w:r>
      <w:r w:rsidR="00232D38">
        <w:rPr>
          <w:rFonts w:ascii="Calibri" w:hAnsi="Calibri" w:cs="Calibri"/>
        </w:rPr>
        <w:t>continuous data collection</w:t>
      </w:r>
      <w:r w:rsidR="008A1FF1">
        <w:rPr>
          <w:rFonts w:ascii="Calibri" w:hAnsi="Calibri" w:cs="Calibri"/>
        </w:rPr>
        <w:t xml:space="preserve"> design planned for the survey in this reinstatement request, </w:t>
      </w:r>
      <w:r w:rsidRPr="00753C3A" w:rsidR="00BD5469">
        <w:rPr>
          <w:rFonts w:ascii="Calibri" w:hAnsi="Calibri" w:cs="Calibri"/>
        </w:rPr>
        <w:t xml:space="preserve">the NSFG </w:t>
      </w:r>
      <w:r w:rsidR="008A1FF1">
        <w:rPr>
          <w:rFonts w:ascii="Calibri" w:hAnsi="Calibri" w:cs="Calibri"/>
        </w:rPr>
        <w:t xml:space="preserve">will be able to maintain </w:t>
      </w:r>
      <w:r w:rsidR="001C312F">
        <w:rPr>
          <w:rFonts w:ascii="Calibri" w:hAnsi="Calibri" w:cs="Calibri"/>
        </w:rPr>
        <w:t xml:space="preserve">adequate sample sizes for </w:t>
      </w:r>
      <w:r w:rsidR="00812959">
        <w:rPr>
          <w:rFonts w:ascii="Calibri" w:hAnsi="Calibri" w:cs="Calibri"/>
        </w:rPr>
        <w:t xml:space="preserve">reliable </w:t>
      </w:r>
      <w:r w:rsidRPr="00753C3A" w:rsidR="00BB30E0">
        <w:rPr>
          <w:rFonts w:ascii="Calibri" w:hAnsi="Calibri" w:cs="Calibri"/>
        </w:rPr>
        <w:t xml:space="preserve">time series </w:t>
      </w:r>
      <w:r w:rsidR="00812959">
        <w:rPr>
          <w:rFonts w:ascii="Calibri" w:hAnsi="Calibri" w:cs="Calibri"/>
        </w:rPr>
        <w:t xml:space="preserve">for nationally representative statistics </w:t>
      </w:r>
      <w:r w:rsidR="008A1FF1">
        <w:rPr>
          <w:rFonts w:ascii="Calibri" w:hAnsi="Calibri" w:cs="Calibri"/>
        </w:rPr>
        <w:t xml:space="preserve">on these </w:t>
      </w:r>
      <w:r w:rsidR="001C312F">
        <w:rPr>
          <w:rFonts w:ascii="Calibri" w:hAnsi="Calibri" w:cs="Calibri"/>
        </w:rPr>
        <w:t xml:space="preserve">major </w:t>
      </w:r>
      <w:r w:rsidR="008A1FF1">
        <w:rPr>
          <w:rFonts w:ascii="Calibri" w:hAnsi="Calibri" w:cs="Calibri"/>
        </w:rPr>
        <w:t>topics</w:t>
      </w:r>
      <w:r w:rsidRPr="00753C3A" w:rsidR="00BB30E0">
        <w:rPr>
          <w:rFonts w:ascii="Calibri" w:hAnsi="Calibri" w:cs="Calibri"/>
        </w:rPr>
        <w:t xml:space="preserve"> </w:t>
      </w:r>
      <w:r w:rsidRPr="00753C3A" w:rsidR="003C2213">
        <w:rPr>
          <w:rFonts w:ascii="Calibri" w:hAnsi="Calibri" w:cs="Calibri"/>
        </w:rPr>
        <w:t xml:space="preserve">at an affordable cost.  </w:t>
      </w:r>
    </w:p>
    <w:p w:rsidR="008E344C" w:rsidRPr="00753C3A" w:rsidP="008E344C" w14:paraId="0ECE207C" w14:textId="77777777">
      <w:pPr>
        <w:spacing w:line="276" w:lineRule="auto"/>
        <w:ind w:firstLine="720"/>
        <w:rPr>
          <w:rFonts w:ascii="Calibri" w:hAnsi="Calibri" w:cs="Calibri"/>
        </w:rPr>
      </w:pPr>
    </w:p>
    <w:p w:rsidR="001F59A7" w:rsidP="008E344C" w14:paraId="16E04F20" w14:textId="4E8AE55F">
      <w:pPr>
        <w:spacing w:line="276" w:lineRule="auto"/>
        <w:ind w:firstLine="720"/>
        <w:rPr>
          <w:rFonts w:ascii="Calibri" w:hAnsi="Calibri" w:cs="Calibri"/>
        </w:rPr>
      </w:pPr>
      <w:r w:rsidRPr="00753C3A">
        <w:rPr>
          <w:rFonts w:ascii="Calibri" w:hAnsi="Calibri" w:cs="Calibri"/>
        </w:rPr>
        <w:t>NSFG data are typically summarized in national estimates of the numbers and percent</w:t>
      </w:r>
      <w:r w:rsidR="009C70C4">
        <w:rPr>
          <w:rFonts w:ascii="Calibri" w:hAnsi="Calibri" w:cs="Calibri"/>
        </w:rPr>
        <w:t>ages</w:t>
      </w:r>
      <w:r w:rsidRPr="00753C3A">
        <w:rPr>
          <w:rFonts w:ascii="Calibri" w:hAnsi="Calibri" w:cs="Calibri"/>
        </w:rPr>
        <w:t xml:space="preserve"> of the population of reproductive age who experience these events and are presented in statistical tables and written reports published by NCHS and in professional journals.  Statistical techniques such as regression analysis, life </w:t>
      </w:r>
      <w:r w:rsidRPr="003B16B5">
        <w:rPr>
          <w:rFonts w:ascii="Calibri" w:hAnsi="Calibri" w:cs="Calibri"/>
        </w:rPr>
        <w:t xml:space="preserve">tables and hazard models are also used to refine estimates and clarify </w:t>
      </w:r>
      <w:r w:rsidRPr="009D661D">
        <w:rPr>
          <w:rFonts w:ascii="Calibri" w:hAnsi="Calibri" w:cs="Calibri"/>
        </w:rPr>
        <w:t>possible causal connections between events.</w:t>
      </w:r>
      <w:r w:rsidRPr="009D661D" w:rsidR="00D20BAA">
        <w:rPr>
          <w:rFonts w:ascii="Calibri" w:hAnsi="Calibri" w:cs="Calibri"/>
        </w:rPr>
        <w:t xml:space="preserve">  </w:t>
      </w:r>
      <w:r w:rsidRPr="009D661D" w:rsidR="00C7557A">
        <w:rPr>
          <w:rFonts w:ascii="Calibri" w:hAnsi="Calibri" w:cs="Calibri"/>
        </w:rPr>
        <w:t xml:space="preserve">The </w:t>
      </w:r>
      <w:r w:rsidRPr="008F3543" w:rsidR="00C7557A">
        <w:rPr>
          <w:rFonts w:ascii="Calibri" w:hAnsi="Calibri" w:cs="Calibri"/>
        </w:rPr>
        <w:t>research community has always made heavy use of the NSFG: as of</w:t>
      </w:r>
      <w:r w:rsidRPr="008F3543" w:rsidR="008F3543">
        <w:rPr>
          <w:rFonts w:ascii="Calibri" w:hAnsi="Calibri" w:cs="Calibri"/>
        </w:rPr>
        <w:t xml:space="preserve"> </w:t>
      </w:r>
      <w:r w:rsidR="003726CD">
        <w:rPr>
          <w:rFonts w:ascii="Calibri" w:hAnsi="Calibri" w:cs="Calibri"/>
        </w:rPr>
        <w:t>July</w:t>
      </w:r>
      <w:r w:rsidRPr="008F3543" w:rsidR="00C803C7">
        <w:rPr>
          <w:rFonts w:ascii="Calibri" w:hAnsi="Calibri" w:cs="Calibri"/>
        </w:rPr>
        <w:t xml:space="preserve"> 202</w:t>
      </w:r>
      <w:r w:rsidR="00C82C7B">
        <w:rPr>
          <w:rFonts w:ascii="Calibri" w:hAnsi="Calibri" w:cs="Calibri"/>
        </w:rPr>
        <w:t>3</w:t>
      </w:r>
      <w:r w:rsidRPr="008F3543" w:rsidR="00C7557A">
        <w:rPr>
          <w:rFonts w:ascii="Calibri" w:hAnsi="Calibri" w:cs="Calibri"/>
        </w:rPr>
        <w:t xml:space="preserve">, more than </w:t>
      </w:r>
      <w:r w:rsidRPr="008F3543" w:rsidR="008B7CE6">
        <w:rPr>
          <w:rFonts w:ascii="Calibri" w:hAnsi="Calibri" w:cs="Calibri"/>
        </w:rPr>
        <w:t>1,</w:t>
      </w:r>
      <w:r w:rsidR="00C82C7B">
        <w:rPr>
          <w:rFonts w:ascii="Calibri" w:hAnsi="Calibri" w:cs="Calibri"/>
        </w:rPr>
        <w:t>4</w:t>
      </w:r>
      <w:r w:rsidRPr="008F3543" w:rsidR="008B7CE6">
        <w:rPr>
          <w:rFonts w:ascii="Calibri" w:hAnsi="Calibri" w:cs="Calibri"/>
        </w:rPr>
        <w:t>00</w:t>
      </w:r>
      <w:r w:rsidRPr="008F3543" w:rsidR="00EC1CA1">
        <w:rPr>
          <w:rFonts w:ascii="Calibri" w:hAnsi="Calibri" w:cs="Calibri"/>
        </w:rPr>
        <w:t xml:space="preserve"> </w:t>
      </w:r>
      <w:r w:rsidRPr="008F3543" w:rsidR="00C7557A">
        <w:rPr>
          <w:rFonts w:ascii="Calibri" w:hAnsi="Calibri" w:cs="Calibri"/>
        </w:rPr>
        <w:t xml:space="preserve">articles in scientific journals, book chapters, and NCHS reports had been published from the NSFG.  </w:t>
      </w:r>
      <w:r w:rsidRPr="008F3543" w:rsidR="007D73F0">
        <w:rPr>
          <w:rFonts w:ascii="Calibri" w:hAnsi="Calibri" w:cs="Calibri"/>
        </w:rPr>
        <w:t>More</w:t>
      </w:r>
      <w:r w:rsidRPr="008F3543" w:rsidR="00B00E16">
        <w:rPr>
          <w:rFonts w:ascii="Calibri" w:hAnsi="Calibri" w:cs="Calibri"/>
        </w:rPr>
        <w:t xml:space="preserve"> than </w:t>
      </w:r>
      <w:r w:rsidRPr="008F3543" w:rsidR="00C803C7">
        <w:rPr>
          <w:rFonts w:ascii="Calibri" w:hAnsi="Calibri" w:cs="Calibri"/>
        </w:rPr>
        <w:t>280</w:t>
      </w:r>
      <w:r w:rsidRPr="008F3543" w:rsidR="0095095A">
        <w:rPr>
          <w:rFonts w:ascii="Calibri" w:hAnsi="Calibri" w:cs="Calibri"/>
        </w:rPr>
        <w:t xml:space="preserve"> </w:t>
      </w:r>
      <w:r w:rsidRPr="008F3543" w:rsidR="00B00E16">
        <w:rPr>
          <w:rFonts w:ascii="Calibri" w:hAnsi="Calibri" w:cs="Calibri"/>
        </w:rPr>
        <w:t>reports and</w:t>
      </w:r>
      <w:r w:rsidRPr="00B61BEB" w:rsidR="00B00E16">
        <w:rPr>
          <w:rFonts w:ascii="Calibri" w:hAnsi="Calibri" w:cs="Calibri"/>
        </w:rPr>
        <w:t xml:space="preserve"> articles have been published</w:t>
      </w:r>
      <w:r w:rsidRPr="00B61BEB" w:rsidR="007D73F0">
        <w:rPr>
          <w:rFonts w:ascii="Calibri" w:hAnsi="Calibri" w:cs="Calibri"/>
        </w:rPr>
        <w:t xml:space="preserve"> from the 2006-2010 NSFG data, </w:t>
      </w:r>
      <w:r w:rsidRPr="00B61BEB" w:rsidR="007D73F0">
        <w:rPr>
          <w:rFonts w:ascii="Calibri" w:hAnsi="Calibri" w:cs="Calibri"/>
        </w:rPr>
        <w:t xml:space="preserve">released </w:t>
      </w:r>
      <w:r w:rsidRPr="00B61BEB" w:rsidR="00BD7D26">
        <w:rPr>
          <w:rFonts w:ascii="Calibri" w:hAnsi="Calibri" w:cs="Calibri"/>
        </w:rPr>
        <w:t>publicly in October 2011</w:t>
      </w:r>
      <w:r w:rsidR="008F3543">
        <w:rPr>
          <w:rFonts w:ascii="Calibri" w:hAnsi="Calibri" w:cs="Calibri"/>
        </w:rPr>
        <w:t>.</w:t>
      </w:r>
      <w:r w:rsidRPr="00B61BEB" w:rsidR="005733D8">
        <w:rPr>
          <w:rFonts w:ascii="Calibri" w:hAnsi="Calibri" w:cs="Calibri"/>
        </w:rPr>
        <w:t xml:space="preserve"> The release of the </w:t>
      </w:r>
      <w:r w:rsidRPr="00B61BEB" w:rsidR="007D73F0">
        <w:rPr>
          <w:rFonts w:ascii="Calibri" w:hAnsi="Calibri" w:cs="Calibri"/>
        </w:rPr>
        <w:t>2011-2013 public</w:t>
      </w:r>
      <w:r w:rsidR="00EE043C">
        <w:rPr>
          <w:rFonts w:ascii="Calibri" w:hAnsi="Calibri" w:cs="Calibri"/>
        </w:rPr>
        <w:t>-</w:t>
      </w:r>
      <w:r w:rsidRPr="00B61BEB" w:rsidR="007D73F0">
        <w:rPr>
          <w:rFonts w:ascii="Calibri" w:hAnsi="Calibri" w:cs="Calibri"/>
        </w:rPr>
        <w:t xml:space="preserve">use files in </w:t>
      </w:r>
      <w:r w:rsidR="00282B4D">
        <w:rPr>
          <w:rFonts w:ascii="Calibri" w:hAnsi="Calibri" w:cs="Calibri"/>
        </w:rPr>
        <w:t>October</w:t>
      </w:r>
      <w:r w:rsidRPr="00B61BEB" w:rsidR="00282B4D">
        <w:rPr>
          <w:rFonts w:ascii="Calibri" w:hAnsi="Calibri" w:cs="Calibri"/>
        </w:rPr>
        <w:t xml:space="preserve"> </w:t>
      </w:r>
      <w:r w:rsidRPr="00B61BEB" w:rsidR="007D73F0">
        <w:rPr>
          <w:rFonts w:ascii="Calibri" w:hAnsi="Calibri" w:cs="Calibri"/>
        </w:rPr>
        <w:t xml:space="preserve">2014 and the </w:t>
      </w:r>
      <w:r w:rsidRPr="00B61BEB" w:rsidR="005733D8">
        <w:rPr>
          <w:rFonts w:ascii="Calibri" w:hAnsi="Calibri" w:cs="Calibri"/>
        </w:rPr>
        <w:t>201</w:t>
      </w:r>
      <w:r w:rsidRPr="00B61BEB" w:rsidR="007D73F0">
        <w:rPr>
          <w:rFonts w:ascii="Calibri" w:hAnsi="Calibri" w:cs="Calibri"/>
        </w:rPr>
        <w:t>3</w:t>
      </w:r>
      <w:r w:rsidRPr="00B61BEB" w:rsidR="005733D8">
        <w:rPr>
          <w:rFonts w:ascii="Calibri" w:hAnsi="Calibri" w:cs="Calibri"/>
        </w:rPr>
        <w:t>-</w:t>
      </w:r>
      <w:r w:rsidRPr="00B61BEB" w:rsidR="007D73F0">
        <w:rPr>
          <w:rFonts w:ascii="Calibri" w:hAnsi="Calibri" w:cs="Calibri"/>
        </w:rPr>
        <w:t>20</w:t>
      </w:r>
      <w:r w:rsidRPr="00B61BEB" w:rsidR="005733D8">
        <w:rPr>
          <w:rFonts w:ascii="Calibri" w:hAnsi="Calibri" w:cs="Calibri"/>
        </w:rPr>
        <w:t>1</w:t>
      </w:r>
      <w:r w:rsidRPr="00B61BEB" w:rsidR="007D73F0">
        <w:rPr>
          <w:rFonts w:ascii="Calibri" w:hAnsi="Calibri" w:cs="Calibri"/>
        </w:rPr>
        <w:t>5</w:t>
      </w:r>
      <w:r w:rsidRPr="00B61BEB" w:rsidR="005733D8">
        <w:rPr>
          <w:rFonts w:ascii="Calibri" w:hAnsi="Calibri" w:cs="Calibri"/>
        </w:rPr>
        <w:t xml:space="preserve"> NSFG public</w:t>
      </w:r>
      <w:r w:rsidR="00EE043C">
        <w:rPr>
          <w:rFonts w:ascii="Calibri" w:hAnsi="Calibri" w:cs="Calibri"/>
        </w:rPr>
        <w:t>-</w:t>
      </w:r>
      <w:r w:rsidRPr="00B61BEB" w:rsidR="005733D8">
        <w:rPr>
          <w:rFonts w:ascii="Calibri" w:hAnsi="Calibri" w:cs="Calibri"/>
        </w:rPr>
        <w:t xml:space="preserve">use files </w:t>
      </w:r>
      <w:r w:rsidRPr="00B61BEB" w:rsidR="007D73F0">
        <w:rPr>
          <w:rFonts w:ascii="Calibri" w:hAnsi="Calibri" w:cs="Calibri"/>
        </w:rPr>
        <w:t>in October 2016</w:t>
      </w:r>
      <w:r w:rsidRPr="00B61BEB" w:rsidR="005733D8">
        <w:rPr>
          <w:rFonts w:ascii="Calibri" w:hAnsi="Calibri" w:cs="Calibri"/>
        </w:rPr>
        <w:t xml:space="preserve"> </w:t>
      </w:r>
      <w:r w:rsidRPr="00B61BEB" w:rsidR="007D73F0">
        <w:rPr>
          <w:rFonts w:ascii="Calibri" w:hAnsi="Calibri" w:cs="Calibri"/>
        </w:rPr>
        <w:t xml:space="preserve">have already generated more than </w:t>
      </w:r>
      <w:r w:rsidR="00C803C7">
        <w:rPr>
          <w:rFonts w:ascii="Calibri" w:hAnsi="Calibri" w:cs="Calibri"/>
        </w:rPr>
        <w:t>2</w:t>
      </w:r>
      <w:r w:rsidR="00C82C7B">
        <w:rPr>
          <w:rFonts w:ascii="Calibri" w:hAnsi="Calibri" w:cs="Calibri"/>
        </w:rPr>
        <w:t>47</w:t>
      </w:r>
      <w:r w:rsidRPr="00B61BEB" w:rsidR="0095095A">
        <w:rPr>
          <w:rFonts w:ascii="Calibri" w:hAnsi="Calibri" w:cs="Calibri"/>
        </w:rPr>
        <w:t xml:space="preserve"> </w:t>
      </w:r>
      <w:r w:rsidRPr="00B61BEB" w:rsidR="007D73F0">
        <w:rPr>
          <w:rFonts w:ascii="Calibri" w:hAnsi="Calibri" w:cs="Calibri"/>
        </w:rPr>
        <w:t xml:space="preserve">reports and articles based on these separate files or the combined </w:t>
      </w:r>
      <w:r w:rsidRPr="008F3543" w:rsidR="007D73F0">
        <w:rPr>
          <w:rFonts w:ascii="Calibri" w:hAnsi="Calibri" w:cs="Calibri"/>
        </w:rPr>
        <w:t>2011-2015 data</w:t>
      </w:r>
      <w:r w:rsidRPr="008F3543" w:rsidR="008F3543">
        <w:rPr>
          <w:rFonts w:ascii="Calibri" w:hAnsi="Calibri" w:cs="Calibri"/>
        </w:rPr>
        <w:t xml:space="preserve">.  </w:t>
      </w:r>
      <w:r w:rsidR="00783900">
        <w:rPr>
          <w:rFonts w:ascii="Calibri" w:hAnsi="Calibri" w:cs="Calibri"/>
        </w:rPr>
        <w:t>S</w:t>
      </w:r>
      <w:r w:rsidR="00C82C7B">
        <w:rPr>
          <w:rFonts w:ascii="Calibri" w:hAnsi="Calibri" w:cs="Calibri"/>
        </w:rPr>
        <w:t xml:space="preserve">ince the release </w:t>
      </w:r>
      <w:r w:rsidR="00783900">
        <w:rPr>
          <w:rFonts w:ascii="Calibri" w:hAnsi="Calibri" w:cs="Calibri"/>
        </w:rPr>
        <w:t xml:space="preserve">of the 2015-2017 NSFG in December 2018 and the 2017-2019 NSFG in October 2020, more than 143 reports and articles have been published based on these separate files or the combined NSFG data up to 2017-2019. </w:t>
      </w:r>
      <w:r w:rsidRPr="008F3543">
        <w:rPr>
          <w:rFonts w:ascii="Calibri" w:hAnsi="Calibri" w:cs="Calibri"/>
        </w:rPr>
        <w:t xml:space="preserve">Below is a summary of </w:t>
      </w:r>
      <w:r w:rsidR="00316CA4">
        <w:rPr>
          <w:rFonts w:ascii="Calibri" w:hAnsi="Calibri" w:cs="Calibri"/>
        </w:rPr>
        <w:t xml:space="preserve">known </w:t>
      </w:r>
      <w:r w:rsidRPr="008F3543">
        <w:rPr>
          <w:rFonts w:ascii="Calibri" w:hAnsi="Calibri" w:cs="Calibri"/>
        </w:rPr>
        <w:t xml:space="preserve">NSFG-based publications throughout the continuous </w:t>
      </w:r>
      <w:r w:rsidRPr="008F3543" w:rsidR="00F95AAA">
        <w:rPr>
          <w:rFonts w:ascii="Calibri" w:hAnsi="Calibri" w:cs="Calibri"/>
        </w:rPr>
        <w:t xml:space="preserve">fieldwork </w:t>
      </w:r>
      <w:r w:rsidRPr="008F3543">
        <w:rPr>
          <w:rFonts w:ascii="Calibri" w:hAnsi="Calibri" w:cs="Calibri"/>
        </w:rPr>
        <w:t xml:space="preserve">design era (2006-2010, 2011-2019), as of </w:t>
      </w:r>
      <w:r w:rsidR="009B24C3">
        <w:rPr>
          <w:rFonts w:ascii="Calibri" w:hAnsi="Calibri" w:cs="Calibri"/>
        </w:rPr>
        <w:t>March 202</w:t>
      </w:r>
      <w:r w:rsidR="00C82C7B">
        <w:rPr>
          <w:rFonts w:ascii="Calibri" w:hAnsi="Calibri" w:cs="Calibri"/>
        </w:rPr>
        <w:t>3</w:t>
      </w:r>
      <w:r w:rsidR="003734D7">
        <w:rPr>
          <w:rFonts w:ascii="Calibri" w:hAnsi="Calibri" w:cs="Calibri"/>
        </w:rPr>
        <w:t xml:space="preserve">, including </w:t>
      </w:r>
      <w:r w:rsidR="00C82C7B">
        <w:rPr>
          <w:rFonts w:ascii="Calibri" w:hAnsi="Calibri" w:cs="Calibri"/>
        </w:rPr>
        <w:t>60</w:t>
      </w:r>
      <w:r w:rsidR="003734D7">
        <w:rPr>
          <w:rFonts w:ascii="Calibri" w:hAnsi="Calibri" w:cs="Calibri"/>
        </w:rPr>
        <w:t xml:space="preserve"> since the release of the 201</w:t>
      </w:r>
      <w:r w:rsidR="00C82C7B">
        <w:rPr>
          <w:rFonts w:ascii="Calibri" w:hAnsi="Calibri" w:cs="Calibri"/>
        </w:rPr>
        <w:t>7</w:t>
      </w:r>
      <w:r w:rsidR="003734D7">
        <w:rPr>
          <w:rFonts w:ascii="Calibri" w:hAnsi="Calibri" w:cs="Calibri"/>
        </w:rPr>
        <w:t>-201</w:t>
      </w:r>
      <w:r w:rsidR="00C82C7B">
        <w:rPr>
          <w:rFonts w:ascii="Calibri" w:hAnsi="Calibri" w:cs="Calibri"/>
        </w:rPr>
        <w:t>9</w:t>
      </w:r>
      <w:r w:rsidR="003734D7">
        <w:rPr>
          <w:rFonts w:ascii="Calibri" w:hAnsi="Calibri" w:cs="Calibri"/>
        </w:rPr>
        <w:t xml:space="preserve"> NSFG</w:t>
      </w:r>
      <w:r w:rsidRPr="008F3543">
        <w:rPr>
          <w:rFonts w:ascii="Calibri" w:hAnsi="Calibri" w:cs="Calibri"/>
        </w:rPr>
        <w:t>:</w:t>
      </w:r>
    </w:p>
    <w:p w:rsidR="008E344C" w:rsidP="008E344C" w14:paraId="6A9A2603" w14:textId="77777777">
      <w:pPr>
        <w:spacing w:line="276" w:lineRule="auto"/>
        <w:ind w:firstLine="720"/>
        <w:rPr>
          <w:rFonts w:ascii="Calibri" w:hAnsi="Calibri" w:cs="Calibri"/>
          <w:color w:val="FF0000"/>
        </w:rPr>
      </w:pPr>
    </w:p>
    <w:tbl>
      <w:tblPr>
        <w:tblStyle w:val="TableGrid"/>
        <w:tblW w:w="10075" w:type="dxa"/>
        <w:tblInd w:w="-185" w:type="dxa"/>
        <w:tblLook w:val="04A0"/>
      </w:tblPr>
      <w:tblGrid>
        <w:gridCol w:w="2605"/>
        <w:gridCol w:w="1530"/>
        <w:gridCol w:w="5940"/>
      </w:tblGrid>
      <w:tr w14:paraId="0F164C12" w14:textId="77777777" w:rsidTr="00F95AAA">
        <w:tblPrEx>
          <w:tblW w:w="10075" w:type="dxa"/>
          <w:tblInd w:w="-185" w:type="dxa"/>
          <w:tblLook w:val="04A0"/>
        </w:tblPrEx>
        <w:tc>
          <w:tcPr>
            <w:tcW w:w="2605" w:type="dxa"/>
            <w:shd w:val="clear" w:color="auto" w:fill="FFFF00"/>
          </w:tcPr>
          <w:p w:rsidR="001F59A7" w:rsidRPr="008F3543" w:rsidP="001F59A7" w14:paraId="74D7F904" w14:textId="43C9EC6E">
            <w:pPr>
              <w:rPr>
                <w:rFonts w:ascii="Calibri" w:hAnsi="Calibri" w:cs="Calibri"/>
              </w:rPr>
            </w:pPr>
            <w:r w:rsidRPr="008F3543">
              <w:rPr>
                <w:rFonts w:ascii="Calibri" w:hAnsi="Calibri" w:cs="Calibri"/>
              </w:rPr>
              <w:t>Data Release</w:t>
            </w:r>
          </w:p>
        </w:tc>
        <w:tc>
          <w:tcPr>
            <w:tcW w:w="1530" w:type="dxa"/>
            <w:shd w:val="clear" w:color="auto" w:fill="FFFF00"/>
          </w:tcPr>
          <w:p w:rsidR="001F59A7" w:rsidRPr="008F3543" w:rsidP="001F59A7" w14:paraId="1C79097D" w14:textId="5850F716">
            <w:pPr>
              <w:rPr>
                <w:rFonts w:ascii="Calibri" w:hAnsi="Calibri" w:cs="Calibri"/>
              </w:rPr>
            </w:pPr>
            <w:r w:rsidRPr="008F3543">
              <w:rPr>
                <w:rFonts w:ascii="Calibri" w:hAnsi="Calibri" w:cs="Calibri"/>
              </w:rPr>
              <w:t>Number of Publications</w:t>
            </w:r>
          </w:p>
        </w:tc>
        <w:tc>
          <w:tcPr>
            <w:tcW w:w="5940" w:type="dxa"/>
            <w:shd w:val="clear" w:color="auto" w:fill="FFFF00"/>
          </w:tcPr>
          <w:p w:rsidR="001F59A7" w:rsidP="001F59A7" w14:paraId="6A6DBDC6" w14:textId="2D3A8DAD">
            <w:pPr>
              <w:rPr>
                <w:rFonts w:ascii="Calibri" w:hAnsi="Calibri" w:cs="Calibri"/>
                <w:color w:val="FF0000"/>
              </w:rPr>
            </w:pPr>
            <w:r w:rsidRPr="008F3543">
              <w:rPr>
                <w:rFonts w:ascii="Calibri" w:hAnsi="Calibri" w:cs="Calibri"/>
              </w:rPr>
              <w:t>Bibliography on webpage</w:t>
            </w:r>
          </w:p>
        </w:tc>
      </w:tr>
      <w:tr w14:paraId="310AB1CF" w14:textId="77777777" w:rsidTr="00F95AAA">
        <w:tblPrEx>
          <w:tblW w:w="10075" w:type="dxa"/>
          <w:tblInd w:w="-185" w:type="dxa"/>
          <w:tblLook w:val="04A0"/>
        </w:tblPrEx>
        <w:tc>
          <w:tcPr>
            <w:tcW w:w="2605" w:type="dxa"/>
          </w:tcPr>
          <w:p w:rsidR="001F59A7" w:rsidRPr="008F3543" w:rsidP="001F59A7" w14:paraId="6570FAAB" w14:textId="7859A83F">
            <w:pPr>
              <w:rPr>
                <w:rFonts w:ascii="Calibri" w:hAnsi="Calibri" w:cs="Calibri"/>
                <w:sz w:val="20"/>
                <w:szCs w:val="20"/>
              </w:rPr>
            </w:pPr>
            <w:r w:rsidRPr="008F3543">
              <w:rPr>
                <w:rFonts w:ascii="Calibri" w:hAnsi="Calibri" w:cs="Calibri"/>
                <w:sz w:val="20"/>
                <w:szCs w:val="20"/>
              </w:rPr>
              <w:t>2006-2010 NSFG (</w:t>
            </w:r>
            <w:r w:rsidRPr="008F3543" w:rsidR="00F95AAA">
              <w:rPr>
                <w:rFonts w:ascii="Calibri" w:hAnsi="Calibri" w:cs="Calibri"/>
                <w:sz w:val="20"/>
                <w:szCs w:val="20"/>
              </w:rPr>
              <w:t>Oct</w:t>
            </w:r>
            <w:r w:rsidRPr="008F3543">
              <w:rPr>
                <w:rFonts w:ascii="Calibri" w:hAnsi="Calibri" w:cs="Calibri"/>
                <w:sz w:val="20"/>
                <w:szCs w:val="20"/>
              </w:rPr>
              <w:t xml:space="preserve"> 2011)</w:t>
            </w:r>
          </w:p>
        </w:tc>
        <w:tc>
          <w:tcPr>
            <w:tcW w:w="1530" w:type="dxa"/>
          </w:tcPr>
          <w:p w:rsidR="001F59A7" w:rsidRPr="008F3543" w:rsidP="008F3543" w14:paraId="3A4D71CD" w14:textId="7BC33A37">
            <w:pPr>
              <w:jc w:val="center"/>
              <w:rPr>
                <w:rFonts w:ascii="Calibri" w:hAnsi="Calibri" w:cs="Calibri"/>
              </w:rPr>
            </w:pPr>
            <w:r w:rsidRPr="008F3543">
              <w:rPr>
                <w:rFonts w:ascii="Calibri" w:hAnsi="Calibri" w:cs="Calibri"/>
              </w:rPr>
              <w:t>280</w:t>
            </w:r>
          </w:p>
        </w:tc>
        <w:tc>
          <w:tcPr>
            <w:tcW w:w="5940" w:type="dxa"/>
          </w:tcPr>
          <w:p w:rsidR="001F59A7" w:rsidRPr="001F59A7" w:rsidP="001F59A7" w14:paraId="48138CBB" w14:textId="0530FA79">
            <w:pPr>
              <w:rPr>
                <w:rFonts w:ascii="Calibri" w:hAnsi="Calibri" w:cs="Calibri"/>
                <w:color w:val="FF0000"/>
                <w:sz w:val="18"/>
                <w:szCs w:val="18"/>
              </w:rPr>
            </w:pPr>
            <w:hyperlink r:id="rId7" w:history="1">
              <w:r w:rsidRPr="00E05579">
                <w:rPr>
                  <w:rStyle w:val="Hyperlink"/>
                  <w:rFonts w:ascii="Calibri" w:hAnsi="Calibri" w:cs="Calibri"/>
                  <w:sz w:val="18"/>
                  <w:szCs w:val="18"/>
                </w:rPr>
                <w:t>https://www.cdc.gov/nchs/data/nsfg/2006-2010.pdf</w:t>
              </w:r>
            </w:hyperlink>
            <w:r>
              <w:rPr>
                <w:rFonts w:ascii="Calibri" w:hAnsi="Calibri" w:cs="Calibri"/>
                <w:color w:val="FF0000"/>
                <w:sz w:val="18"/>
                <w:szCs w:val="18"/>
              </w:rPr>
              <w:t xml:space="preserve"> </w:t>
            </w:r>
          </w:p>
        </w:tc>
      </w:tr>
      <w:tr w14:paraId="75D47845" w14:textId="77777777" w:rsidTr="00F95AAA">
        <w:tblPrEx>
          <w:tblW w:w="10075" w:type="dxa"/>
          <w:tblInd w:w="-185" w:type="dxa"/>
          <w:tblLook w:val="04A0"/>
        </w:tblPrEx>
        <w:tc>
          <w:tcPr>
            <w:tcW w:w="2605" w:type="dxa"/>
          </w:tcPr>
          <w:p w:rsidR="001F59A7" w:rsidRPr="008F3543" w:rsidP="001F59A7" w14:paraId="02541DCE" w14:textId="547C92A0">
            <w:pPr>
              <w:rPr>
                <w:rFonts w:ascii="Calibri" w:hAnsi="Calibri" w:cs="Calibri"/>
                <w:sz w:val="20"/>
                <w:szCs w:val="20"/>
              </w:rPr>
            </w:pPr>
            <w:r w:rsidRPr="008F3543">
              <w:rPr>
                <w:rFonts w:ascii="Calibri" w:hAnsi="Calibri" w:cs="Calibri"/>
                <w:sz w:val="20"/>
                <w:szCs w:val="20"/>
              </w:rPr>
              <w:t>2011-2013 NSFG (Dec 2014)</w:t>
            </w:r>
          </w:p>
        </w:tc>
        <w:tc>
          <w:tcPr>
            <w:tcW w:w="1530" w:type="dxa"/>
          </w:tcPr>
          <w:p w:rsidR="001F59A7" w:rsidRPr="008F3543" w:rsidP="008F3543" w14:paraId="700825E0" w14:textId="76A4AFED">
            <w:pPr>
              <w:jc w:val="center"/>
              <w:rPr>
                <w:rFonts w:ascii="Calibri" w:hAnsi="Calibri" w:cs="Calibri"/>
              </w:rPr>
            </w:pPr>
            <w:r w:rsidRPr="008F3543">
              <w:rPr>
                <w:rFonts w:ascii="Calibri" w:hAnsi="Calibri" w:cs="Calibri"/>
              </w:rPr>
              <w:t>109</w:t>
            </w:r>
          </w:p>
        </w:tc>
        <w:tc>
          <w:tcPr>
            <w:tcW w:w="5940" w:type="dxa"/>
          </w:tcPr>
          <w:p w:rsidR="001F59A7" w:rsidRPr="001455D5" w:rsidP="001F59A7" w14:paraId="03A1EB81" w14:textId="622F22C9">
            <w:pPr>
              <w:rPr>
                <w:rFonts w:ascii="Calibri" w:hAnsi="Calibri" w:cs="Calibri"/>
                <w:color w:val="FF0000"/>
                <w:sz w:val="18"/>
                <w:szCs w:val="18"/>
              </w:rPr>
            </w:pPr>
            <w:hyperlink r:id="rId8" w:history="1">
              <w:r w:rsidRPr="001455D5" w:rsidR="001455D5">
                <w:rPr>
                  <w:rStyle w:val="Hyperlink"/>
                  <w:rFonts w:ascii="Calibri" w:hAnsi="Calibri" w:cs="Calibri"/>
                  <w:sz w:val="18"/>
                  <w:szCs w:val="18"/>
                </w:rPr>
                <w:t>https://www.cdc.gov/nchs/data/nsfg/2011-2013-bydate-Running-508.pdf</w:t>
              </w:r>
            </w:hyperlink>
            <w:r w:rsidRPr="001455D5" w:rsidR="001455D5">
              <w:rPr>
                <w:rFonts w:ascii="Calibri" w:hAnsi="Calibri" w:cs="Calibri"/>
                <w:color w:val="FF0000"/>
                <w:sz w:val="18"/>
                <w:szCs w:val="18"/>
              </w:rPr>
              <w:t xml:space="preserve"> </w:t>
            </w:r>
          </w:p>
        </w:tc>
      </w:tr>
      <w:tr w14:paraId="60B1AEFD" w14:textId="77777777" w:rsidTr="00F95AAA">
        <w:tblPrEx>
          <w:tblW w:w="10075" w:type="dxa"/>
          <w:tblInd w:w="-185" w:type="dxa"/>
          <w:tblLook w:val="04A0"/>
        </w:tblPrEx>
        <w:tc>
          <w:tcPr>
            <w:tcW w:w="2605" w:type="dxa"/>
          </w:tcPr>
          <w:p w:rsidR="001F59A7" w:rsidRPr="008F3543" w:rsidP="001F59A7" w14:paraId="7316E90C" w14:textId="71BAE932">
            <w:pPr>
              <w:rPr>
                <w:rFonts w:ascii="Calibri" w:hAnsi="Calibri" w:cs="Calibri"/>
                <w:sz w:val="20"/>
                <w:szCs w:val="20"/>
              </w:rPr>
            </w:pPr>
            <w:r w:rsidRPr="008F3543">
              <w:rPr>
                <w:rFonts w:ascii="Calibri" w:hAnsi="Calibri" w:cs="Calibri"/>
                <w:sz w:val="20"/>
                <w:szCs w:val="20"/>
              </w:rPr>
              <w:t>2013-2015 NSFG (Oct 2016)</w:t>
            </w:r>
          </w:p>
        </w:tc>
        <w:tc>
          <w:tcPr>
            <w:tcW w:w="1530" w:type="dxa"/>
          </w:tcPr>
          <w:p w:rsidR="001F59A7" w:rsidRPr="008F3543" w:rsidP="008F3543" w14:paraId="50F76679" w14:textId="756BED52">
            <w:pPr>
              <w:jc w:val="center"/>
              <w:rPr>
                <w:rFonts w:ascii="Calibri" w:hAnsi="Calibri" w:cs="Calibri"/>
              </w:rPr>
            </w:pPr>
            <w:r w:rsidRPr="008F3543">
              <w:rPr>
                <w:rFonts w:ascii="Calibri" w:hAnsi="Calibri" w:cs="Calibri"/>
              </w:rPr>
              <w:t>1</w:t>
            </w:r>
            <w:r w:rsidR="00C82C7B">
              <w:rPr>
                <w:rFonts w:ascii="Calibri" w:hAnsi="Calibri" w:cs="Calibri"/>
              </w:rPr>
              <w:t>38</w:t>
            </w:r>
          </w:p>
        </w:tc>
        <w:tc>
          <w:tcPr>
            <w:tcW w:w="5940" w:type="dxa"/>
          </w:tcPr>
          <w:p w:rsidR="001F59A7" w:rsidRPr="00F95AAA" w:rsidP="001F59A7" w14:paraId="3E230633" w14:textId="403275F1">
            <w:pPr>
              <w:rPr>
                <w:rFonts w:ascii="Calibri" w:hAnsi="Calibri" w:cs="Calibri"/>
                <w:color w:val="FF0000"/>
                <w:sz w:val="18"/>
                <w:szCs w:val="18"/>
              </w:rPr>
            </w:pPr>
            <w:hyperlink r:id="rId9" w:history="1">
              <w:r w:rsidRPr="00E05579" w:rsidR="00F95AAA">
                <w:rPr>
                  <w:rStyle w:val="Hyperlink"/>
                  <w:rFonts w:ascii="Calibri" w:hAnsi="Calibri" w:cs="Calibri"/>
                  <w:sz w:val="18"/>
                  <w:szCs w:val="18"/>
                </w:rPr>
                <w:t>https://www.cdc.gov/nchs/data/nsfg/2013-2015-bydate-Running-508.pdf</w:t>
              </w:r>
            </w:hyperlink>
            <w:r w:rsidR="00F95AAA">
              <w:rPr>
                <w:rFonts w:ascii="Calibri" w:hAnsi="Calibri" w:cs="Calibri"/>
                <w:color w:val="FF0000"/>
                <w:sz w:val="18"/>
                <w:szCs w:val="18"/>
              </w:rPr>
              <w:t xml:space="preserve"> </w:t>
            </w:r>
          </w:p>
        </w:tc>
      </w:tr>
      <w:tr w14:paraId="0D1B21AC" w14:textId="77777777" w:rsidTr="00F95AAA">
        <w:tblPrEx>
          <w:tblW w:w="10075" w:type="dxa"/>
          <w:tblInd w:w="-185" w:type="dxa"/>
          <w:tblLook w:val="04A0"/>
        </w:tblPrEx>
        <w:tc>
          <w:tcPr>
            <w:tcW w:w="2605" w:type="dxa"/>
          </w:tcPr>
          <w:p w:rsidR="001F59A7" w:rsidRPr="008F3543" w:rsidP="001F59A7" w14:paraId="7FBD5884" w14:textId="5AB927B8">
            <w:pPr>
              <w:rPr>
                <w:rFonts w:ascii="Calibri" w:hAnsi="Calibri" w:cs="Calibri"/>
                <w:sz w:val="20"/>
                <w:szCs w:val="20"/>
              </w:rPr>
            </w:pPr>
            <w:r w:rsidRPr="008F3543">
              <w:rPr>
                <w:rFonts w:ascii="Calibri" w:hAnsi="Calibri" w:cs="Calibri"/>
                <w:sz w:val="20"/>
                <w:szCs w:val="20"/>
              </w:rPr>
              <w:t>2015-2017 NSFG (Dec 2018)</w:t>
            </w:r>
          </w:p>
        </w:tc>
        <w:tc>
          <w:tcPr>
            <w:tcW w:w="1530" w:type="dxa"/>
          </w:tcPr>
          <w:p w:rsidR="001F59A7" w:rsidRPr="008F3543" w:rsidP="008F3543" w14:paraId="1DF9BDD6" w14:textId="487C495E">
            <w:pPr>
              <w:jc w:val="center"/>
              <w:rPr>
                <w:rFonts w:ascii="Calibri" w:hAnsi="Calibri" w:cs="Calibri"/>
              </w:rPr>
            </w:pPr>
            <w:r>
              <w:rPr>
                <w:rFonts w:ascii="Calibri" w:hAnsi="Calibri" w:cs="Calibri"/>
              </w:rPr>
              <w:t>83</w:t>
            </w:r>
          </w:p>
        </w:tc>
        <w:tc>
          <w:tcPr>
            <w:tcW w:w="5940" w:type="dxa"/>
          </w:tcPr>
          <w:p w:rsidR="001F59A7" w:rsidRPr="00F95AAA" w:rsidP="001F59A7" w14:paraId="10F47437" w14:textId="5C0EAA2F">
            <w:pPr>
              <w:rPr>
                <w:rFonts w:ascii="Calibri" w:hAnsi="Calibri" w:cs="Calibri"/>
                <w:color w:val="FF0000"/>
                <w:sz w:val="18"/>
                <w:szCs w:val="18"/>
              </w:rPr>
            </w:pPr>
            <w:hyperlink r:id="rId10" w:history="1">
              <w:r w:rsidRPr="00F95AAA" w:rsidR="00F95AAA">
                <w:rPr>
                  <w:rStyle w:val="Hyperlink"/>
                  <w:rFonts w:ascii="Calibri" w:hAnsi="Calibri" w:cs="Calibri"/>
                  <w:sz w:val="18"/>
                  <w:szCs w:val="18"/>
                </w:rPr>
                <w:t>https://www.cdc.gov/nchs/data/nsfg/2015-2017-bydate-Running-508.pdf</w:t>
              </w:r>
            </w:hyperlink>
            <w:r w:rsidRPr="00F95AAA" w:rsidR="00F95AAA">
              <w:rPr>
                <w:rFonts w:ascii="Calibri" w:hAnsi="Calibri" w:cs="Calibri"/>
                <w:color w:val="FF0000"/>
                <w:sz w:val="18"/>
                <w:szCs w:val="18"/>
              </w:rPr>
              <w:t xml:space="preserve"> </w:t>
            </w:r>
          </w:p>
        </w:tc>
      </w:tr>
      <w:tr w14:paraId="2CDEDEBF" w14:textId="77777777" w:rsidTr="00F95AAA">
        <w:tblPrEx>
          <w:tblW w:w="10075" w:type="dxa"/>
          <w:tblInd w:w="-185" w:type="dxa"/>
          <w:tblLook w:val="04A0"/>
        </w:tblPrEx>
        <w:tc>
          <w:tcPr>
            <w:tcW w:w="2605" w:type="dxa"/>
          </w:tcPr>
          <w:p w:rsidR="001F59A7" w:rsidRPr="008F3543" w:rsidP="001F59A7" w14:paraId="4D3490FE" w14:textId="1A74DA73">
            <w:pPr>
              <w:rPr>
                <w:rFonts w:ascii="Calibri" w:hAnsi="Calibri" w:cs="Calibri"/>
                <w:sz w:val="20"/>
                <w:szCs w:val="20"/>
              </w:rPr>
            </w:pPr>
            <w:r w:rsidRPr="008F3543">
              <w:rPr>
                <w:rFonts w:ascii="Calibri" w:hAnsi="Calibri" w:cs="Calibri"/>
                <w:sz w:val="20"/>
                <w:szCs w:val="20"/>
              </w:rPr>
              <w:t>2017-2019 NSFG (Oct 2020)</w:t>
            </w:r>
          </w:p>
        </w:tc>
        <w:tc>
          <w:tcPr>
            <w:tcW w:w="1530" w:type="dxa"/>
          </w:tcPr>
          <w:p w:rsidR="001F59A7" w:rsidRPr="008F3543" w:rsidP="008F3543" w14:paraId="74AB47BF" w14:textId="6317683F">
            <w:pPr>
              <w:jc w:val="center"/>
              <w:rPr>
                <w:rFonts w:ascii="Calibri" w:hAnsi="Calibri" w:cs="Calibri"/>
              </w:rPr>
            </w:pPr>
            <w:r>
              <w:rPr>
                <w:rFonts w:ascii="Calibri" w:hAnsi="Calibri" w:cs="Calibri"/>
              </w:rPr>
              <w:t>60</w:t>
            </w:r>
          </w:p>
        </w:tc>
        <w:tc>
          <w:tcPr>
            <w:tcW w:w="5940" w:type="dxa"/>
          </w:tcPr>
          <w:p w:rsidR="001F59A7" w:rsidRPr="00F95AAA" w:rsidP="001F59A7" w14:paraId="69EC64AB" w14:textId="3E0B7D34">
            <w:pPr>
              <w:rPr>
                <w:rFonts w:ascii="Calibri" w:hAnsi="Calibri" w:cs="Calibri"/>
                <w:color w:val="FF0000"/>
                <w:sz w:val="18"/>
                <w:szCs w:val="18"/>
              </w:rPr>
            </w:pPr>
            <w:hyperlink r:id="rId11" w:history="1">
              <w:r w:rsidRPr="00F95AAA" w:rsidR="00F95AAA">
                <w:rPr>
                  <w:rStyle w:val="Hyperlink"/>
                  <w:rFonts w:ascii="Calibri" w:hAnsi="Calibri" w:cs="Calibri"/>
                  <w:sz w:val="18"/>
                  <w:szCs w:val="18"/>
                </w:rPr>
                <w:t>https://www.cdc.gov/nchs/data/nsfg/2017-2019-bydate-Running-508.pdf</w:t>
              </w:r>
            </w:hyperlink>
            <w:r w:rsidRPr="00F95AAA" w:rsidR="00F95AAA">
              <w:rPr>
                <w:rFonts w:ascii="Calibri" w:hAnsi="Calibri" w:cs="Calibri"/>
                <w:color w:val="FF0000"/>
                <w:sz w:val="18"/>
                <w:szCs w:val="18"/>
              </w:rPr>
              <w:t xml:space="preserve"> </w:t>
            </w:r>
          </w:p>
        </w:tc>
      </w:tr>
    </w:tbl>
    <w:p w:rsidR="001F59A7" w:rsidRPr="001F59A7" w:rsidP="00661D75" w14:paraId="7F9558C2" w14:textId="77777777">
      <w:pPr>
        <w:spacing w:line="360" w:lineRule="auto"/>
        <w:ind w:firstLine="720"/>
        <w:rPr>
          <w:rFonts w:ascii="Calibri" w:hAnsi="Calibri" w:cs="Calibri"/>
          <w:color w:val="FF0000"/>
        </w:rPr>
      </w:pPr>
    </w:p>
    <w:p w:rsidR="00714A5A" w:rsidP="00E42B7C" w14:paraId="21AA5444" w14:textId="7BCFEB23">
      <w:pPr>
        <w:spacing w:line="276" w:lineRule="auto"/>
        <w:ind w:firstLine="720"/>
        <w:rPr>
          <w:rFonts w:ascii="Calibri" w:hAnsi="Calibri" w:cs="Calibri"/>
        </w:rPr>
      </w:pPr>
      <w:r w:rsidRPr="00B61BEB">
        <w:rPr>
          <w:rFonts w:ascii="Calibri" w:hAnsi="Calibri" w:cs="Calibri"/>
        </w:rPr>
        <w:t xml:space="preserve">While </w:t>
      </w:r>
      <w:r w:rsidRPr="00B61BEB" w:rsidR="00EA1B9F">
        <w:rPr>
          <w:rFonts w:ascii="Calibri" w:hAnsi="Calibri" w:cs="Calibri"/>
        </w:rPr>
        <w:t xml:space="preserve">limited </w:t>
      </w:r>
      <w:r w:rsidRPr="00B61BEB">
        <w:rPr>
          <w:rFonts w:ascii="Calibri" w:hAnsi="Calibri" w:cs="Calibri"/>
        </w:rPr>
        <w:t xml:space="preserve">print copies of reports </w:t>
      </w:r>
      <w:r w:rsidRPr="00B61BEB" w:rsidR="00EA1B9F">
        <w:rPr>
          <w:rFonts w:ascii="Calibri" w:hAnsi="Calibri" w:cs="Calibri"/>
        </w:rPr>
        <w:t>are produced and may b</w:t>
      </w:r>
      <w:r w:rsidRPr="00B61BEB">
        <w:rPr>
          <w:rFonts w:ascii="Calibri" w:hAnsi="Calibri" w:cs="Calibri"/>
        </w:rPr>
        <w:t>e provided upon request, a</w:t>
      </w:r>
      <w:r w:rsidRPr="00B61BEB" w:rsidR="006D7ACD">
        <w:rPr>
          <w:rFonts w:ascii="Calibri" w:hAnsi="Calibri" w:cs="Calibri"/>
        </w:rPr>
        <w:t>ll NCHS reports, including those based on the NSFG</w:t>
      </w:r>
      <w:r w:rsidRPr="00B61BEB" w:rsidR="008E0CBA">
        <w:rPr>
          <w:rFonts w:ascii="Calibri" w:hAnsi="Calibri" w:cs="Calibri"/>
        </w:rPr>
        <w:t xml:space="preserve">, continue to be </w:t>
      </w:r>
      <w:r w:rsidRPr="00B61BEB" w:rsidR="006D7ACD">
        <w:rPr>
          <w:rFonts w:ascii="Calibri" w:hAnsi="Calibri" w:cs="Calibri"/>
        </w:rPr>
        <w:t xml:space="preserve">posted in PDF format on </w:t>
      </w:r>
      <w:r w:rsidRPr="00B61BEB" w:rsidR="006D7ACD">
        <w:rPr>
          <w:rFonts w:asciiTheme="minorHAnsi" w:hAnsiTheme="minorHAnsi" w:cs="Calibri"/>
        </w:rPr>
        <w:t>the NCHS website</w:t>
      </w:r>
      <w:r w:rsidRPr="00B61BEB" w:rsidR="007771A1">
        <w:rPr>
          <w:rFonts w:asciiTheme="minorHAnsi" w:hAnsiTheme="minorHAnsi" w:cs="Calibri"/>
        </w:rPr>
        <w:t xml:space="preserve">: </w:t>
      </w:r>
      <w:hyperlink r:id="rId12" w:history="1">
        <w:r w:rsidRPr="00B61BEB" w:rsidR="007771A1">
          <w:rPr>
            <w:rStyle w:val="Hyperlink"/>
            <w:rFonts w:asciiTheme="minorHAnsi" w:hAnsiTheme="minorHAnsi" w:cs="Calibri"/>
          </w:rPr>
          <w:t>https://www.cdc.gov/nchs/</w:t>
        </w:r>
      </w:hyperlink>
      <w:r w:rsidRPr="00B61BEB" w:rsidR="006D7ACD">
        <w:rPr>
          <w:rFonts w:asciiTheme="minorHAnsi" w:hAnsiTheme="minorHAnsi" w:cs="Calibri"/>
        </w:rPr>
        <w:t>.  The NSFG-based NCH</w:t>
      </w:r>
      <w:r w:rsidRPr="00B61BEB">
        <w:rPr>
          <w:rFonts w:asciiTheme="minorHAnsi" w:hAnsiTheme="minorHAnsi" w:cs="Calibri"/>
        </w:rPr>
        <w:t>S</w:t>
      </w:r>
      <w:r w:rsidRPr="00B61BEB" w:rsidR="006D7ACD">
        <w:rPr>
          <w:rFonts w:asciiTheme="minorHAnsi" w:hAnsiTheme="minorHAnsi" w:cs="Calibri"/>
        </w:rPr>
        <w:t xml:space="preserve"> reports</w:t>
      </w:r>
      <w:r w:rsidRPr="00B61BEB" w:rsidR="00EA1B9F">
        <w:rPr>
          <w:rFonts w:asciiTheme="minorHAnsi" w:hAnsiTheme="minorHAnsi" w:cs="Calibri"/>
        </w:rPr>
        <w:t xml:space="preserve"> in PDF format</w:t>
      </w:r>
      <w:r w:rsidRPr="00B61BEB" w:rsidR="006D7ACD">
        <w:rPr>
          <w:rFonts w:asciiTheme="minorHAnsi" w:hAnsiTheme="minorHAnsi" w:cs="Calibri"/>
        </w:rPr>
        <w:t xml:space="preserve"> can </w:t>
      </w:r>
      <w:r w:rsidRPr="00B61BEB">
        <w:rPr>
          <w:rFonts w:asciiTheme="minorHAnsi" w:hAnsiTheme="minorHAnsi" w:cs="Calibri"/>
        </w:rPr>
        <w:t xml:space="preserve">also </w:t>
      </w:r>
      <w:r w:rsidRPr="00B61BEB" w:rsidR="006D7ACD">
        <w:rPr>
          <w:rFonts w:asciiTheme="minorHAnsi" w:hAnsiTheme="minorHAnsi" w:cs="Calibri"/>
        </w:rPr>
        <w:t>be accessed directly from the NSFG website:</w:t>
      </w:r>
      <w:r w:rsidRPr="00B61BEB" w:rsidR="00D20BAA">
        <w:rPr>
          <w:rFonts w:asciiTheme="minorHAnsi" w:hAnsiTheme="minorHAnsi" w:cs="Calibri"/>
        </w:rPr>
        <w:t xml:space="preserve"> </w:t>
      </w:r>
      <w:hyperlink r:id="rId13" w:history="1">
        <w:r w:rsidRPr="00B61BEB" w:rsidR="007771A1">
          <w:rPr>
            <w:rStyle w:val="Hyperlink"/>
            <w:rFonts w:asciiTheme="minorHAnsi" w:hAnsiTheme="minorHAnsi"/>
          </w:rPr>
          <w:t>https://www.cdc.gov/nchs/nsfg/</w:t>
        </w:r>
      </w:hyperlink>
      <w:r w:rsidRPr="00B61BEB" w:rsidR="00256187">
        <w:rPr>
          <w:rFonts w:asciiTheme="minorHAnsi" w:hAnsiTheme="minorHAnsi" w:cs="Calibri"/>
        </w:rPr>
        <w:t>.  Reports posted in 2008 or later are compliant with Section</w:t>
      </w:r>
      <w:r w:rsidRPr="00B61BEB" w:rsidR="00256187">
        <w:rPr>
          <w:rFonts w:ascii="Calibri" w:hAnsi="Calibri" w:cs="Calibri"/>
        </w:rPr>
        <w:t xml:space="preserve"> 508 of the Americans with Disabilities Act (ADA).</w:t>
      </w:r>
      <w:r w:rsidRPr="003B16B5" w:rsidR="00256187">
        <w:rPr>
          <w:rFonts w:ascii="Calibri" w:hAnsi="Calibri" w:cs="Calibri"/>
        </w:rPr>
        <w:t xml:space="preserve"> </w:t>
      </w:r>
    </w:p>
    <w:p w:rsidR="00E42B7C" w:rsidRPr="003B16B5" w:rsidP="00E42B7C" w14:paraId="727C905A" w14:textId="77777777">
      <w:pPr>
        <w:spacing w:line="276" w:lineRule="auto"/>
        <w:ind w:firstLine="720"/>
        <w:rPr>
          <w:rFonts w:ascii="Calibri" w:hAnsi="Calibri" w:cs="Calibri"/>
        </w:rPr>
      </w:pPr>
    </w:p>
    <w:p w:rsidR="00910850" w:rsidP="00E42B7C" w14:paraId="33E2AC3E" w14:textId="2381E022">
      <w:pPr>
        <w:spacing w:line="276" w:lineRule="auto"/>
        <w:ind w:firstLine="720"/>
        <w:rPr>
          <w:rFonts w:ascii="Calibri" w:hAnsi="Calibri" w:cs="Calibri"/>
        </w:rPr>
      </w:pPr>
      <w:r w:rsidRPr="00F95AAA">
        <w:rPr>
          <w:rFonts w:ascii="Calibri" w:hAnsi="Calibri" w:cs="Calibri"/>
        </w:rPr>
        <w:t xml:space="preserve">The dissemination </w:t>
      </w:r>
      <w:r w:rsidR="006B0F5F">
        <w:rPr>
          <w:rFonts w:ascii="Calibri" w:hAnsi="Calibri" w:cs="Calibri"/>
        </w:rPr>
        <w:t>plan</w:t>
      </w:r>
      <w:r w:rsidRPr="00F95AAA">
        <w:rPr>
          <w:rFonts w:ascii="Calibri" w:hAnsi="Calibri" w:cs="Calibri"/>
        </w:rPr>
        <w:t xml:space="preserve"> for </w:t>
      </w:r>
      <w:r w:rsidR="006B0F5F">
        <w:rPr>
          <w:rFonts w:ascii="Calibri" w:hAnsi="Calibri" w:cs="Calibri"/>
        </w:rPr>
        <w:t>data collected by the NSFG</w:t>
      </w:r>
      <w:r w:rsidRPr="00F95AAA">
        <w:rPr>
          <w:rFonts w:ascii="Calibri" w:hAnsi="Calibri" w:cs="Calibri"/>
        </w:rPr>
        <w:t xml:space="preserve"> is described </w:t>
      </w:r>
      <w:r w:rsidRPr="00F95AAA" w:rsidR="00EA1B9F">
        <w:rPr>
          <w:rFonts w:ascii="Calibri" w:hAnsi="Calibri" w:cs="Calibri"/>
        </w:rPr>
        <w:t xml:space="preserve">further </w:t>
      </w:r>
      <w:r w:rsidRPr="00F95AAA">
        <w:rPr>
          <w:rFonts w:ascii="Calibri" w:hAnsi="Calibri" w:cs="Calibri"/>
        </w:rPr>
        <w:t xml:space="preserve">in </w:t>
      </w:r>
      <w:r w:rsidRPr="00F95AAA">
        <w:rPr>
          <w:rFonts w:ascii="Calibri" w:hAnsi="Calibri" w:cs="Calibri"/>
          <w:b/>
        </w:rPr>
        <w:t>Section 16</w:t>
      </w:r>
      <w:r w:rsidRPr="00F95AAA" w:rsidR="008F04C9">
        <w:rPr>
          <w:rFonts w:ascii="Calibri" w:hAnsi="Calibri" w:cs="Calibri"/>
        </w:rPr>
        <w:t xml:space="preserve"> of this document</w:t>
      </w:r>
      <w:r w:rsidR="006B0F5F">
        <w:rPr>
          <w:rFonts w:ascii="Calibri" w:hAnsi="Calibri" w:cs="Calibri"/>
        </w:rPr>
        <w:t xml:space="preserve"> and closely parallels our efforts to disseminate</w:t>
      </w:r>
      <w:r w:rsidR="005279B1">
        <w:rPr>
          <w:rFonts w:ascii="Calibri" w:hAnsi="Calibri" w:cs="Calibri"/>
        </w:rPr>
        <w:t xml:space="preserve"> data from</w:t>
      </w:r>
      <w:r w:rsidR="006B0F5F">
        <w:rPr>
          <w:rFonts w:ascii="Calibri" w:hAnsi="Calibri" w:cs="Calibri"/>
        </w:rPr>
        <w:t xml:space="preserve"> the NSFG’s last 8 years of continuous data collection.  This effort</w:t>
      </w:r>
      <w:r w:rsidR="005279B1">
        <w:rPr>
          <w:rFonts w:ascii="Calibri" w:hAnsi="Calibri" w:cs="Calibri"/>
        </w:rPr>
        <w:t xml:space="preserve"> for the 2011-2019 NSFG data</w:t>
      </w:r>
      <w:r w:rsidR="006B0F5F">
        <w:rPr>
          <w:rFonts w:ascii="Calibri" w:hAnsi="Calibri" w:cs="Calibri"/>
        </w:rPr>
        <w:t xml:space="preserve"> included the release of four separate sets of public-use data files</w:t>
      </w:r>
      <w:r w:rsidR="005279B1">
        <w:rPr>
          <w:rFonts w:ascii="Calibri" w:hAnsi="Calibri" w:cs="Calibri"/>
        </w:rPr>
        <w:t xml:space="preserve">, each </w:t>
      </w:r>
      <w:r w:rsidR="006B0F5F">
        <w:rPr>
          <w:rFonts w:ascii="Calibri" w:hAnsi="Calibri" w:cs="Calibri"/>
        </w:rPr>
        <w:t xml:space="preserve">based on </w:t>
      </w:r>
      <w:r w:rsidR="005279B1">
        <w:rPr>
          <w:rFonts w:ascii="Calibri" w:hAnsi="Calibri" w:cs="Calibri"/>
        </w:rPr>
        <w:t>two</w:t>
      </w:r>
      <w:r w:rsidR="006B0F5F">
        <w:rPr>
          <w:rFonts w:ascii="Calibri" w:hAnsi="Calibri" w:cs="Calibri"/>
        </w:rPr>
        <w:t xml:space="preserve"> years o</w:t>
      </w:r>
      <w:r w:rsidR="005279B1">
        <w:rPr>
          <w:rFonts w:ascii="Calibri" w:hAnsi="Calibri" w:cs="Calibri"/>
        </w:rPr>
        <w:t>f data</w:t>
      </w:r>
      <w:r w:rsidR="006B0F5F">
        <w:rPr>
          <w:rFonts w:ascii="Calibri" w:hAnsi="Calibri" w:cs="Calibri"/>
        </w:rPr>
        <w:t xml:space="preserve">.  </w:t>
      </w:r>
      <w:r w:rsidRPr="00F95AAA" w:rsidR="006B0F5F">
        <w:rPr>
          <w:rFonts w:ascii="Calibri" w:hAnsi="Calibri" w:cs="Calibri"/>
        </w:rPr>
        <w:t xml:space="preserve">Researchers can download </w:t>
      </w:r>
      <w:r w:rsidR="005279B1">
        <w:rPr>
          <w:rFonts w:ascii="Calibri" w:hAnsi="Calibri" w:cs="Calibri"/>
        </w:rPr>
        <w:t xml:space="preserve">these four </w:t>
      </w:r>
      <w:r w:rsidRPr="00F95AAA" w:rsidR="006B0F5F">
        <w:rPr>
          <w:rFonts w:ascii="Calibri" w:hAnsi="Calibri" w:cs="Calibri"/>
        </w:rPr>
        <w:t>public</w:t>
      </w:r>
      <w:r w:rsidR="006B0F5F">
        <w:rPr>
          <w:rFonts w:ascii="Calibri" w:hAnsi="Calibri" w:cs="Calibri"/>
        </w:rPr>
        <w:t>-</w:t>
      </w:r>
      <w:r w:rsidRPr="00F95AAA" w:rsidR="006B0F5F">
        <w:rPr>
          <w:rFonts w:ascii="Calibri" w:hAnsi="Calibri" w:cs="Calibri"/>
        </w:rPr>
        <w:t xml:space="preserve">use data files in ASCII format from the NCHS website, along with program statements for </w:t>
      </w:r>
      <w:r w:rsidR="005279B1">
        <w:rPr>
          <w:rFonts w:ascii="Calibri" w:hAnsi="Calibri" w:cs="Calibri"/>
        </w:rPr>
        <w:t xml:space="preserve">three </w:t>
      </w:r>
      <w:r w:rsidRPr="00F95AAA" w:rsidR="006B0F5F">
        <w:rPr>
          <w:rFonts w:ascii="Calibri" w:hAnsi="Calibri" w:cs="Calibri"/>
        </w:rPr>
        <w:t xml:space="preserve">commonly used statistical packages among NSFG users -- SAS, Stata, and SPSS.  </w:t>
      </w:r>
      <w:r w:rsidRPr="00F95AAA" w:rsidR="00EA1B9F">
        <w:rPr>
          <w:rFonts w:ascii="Calibri" w:hAnsi="Calibri" w:cs="Calibri"/>
        </w:rPr>
        <w:t xml:space="preserve">In addition, </w:t>
      </w:r>
      <w:r w:rsidR="006B0F5F">
        <w:rPr>
          <w:rFonts w:ascii="Calibri" w:hAnsi="Calibri" w:cs="Calibri"/>
        </w:rPr>
        <w:t>we released 4-year, 6-year, and 8-year sample weights corresponding to all possible combinations of th</w:t>
      </w:r>
      <w:r w:rsidR="005279B1">
        <w:rPr>
          <w:rFonts w:ascii="Calibri" w:hAnsi="Calibri" w:cs="Calibri"/>
        </w:rPr>
        <w:t>ese</w:t>
      </w:r>
      <w:r w:rsidR="006B0F5F">
        <w:rPr>
          <w:rFonts w:ascii="Calibri" w:hAnsi="Calibri" w:cs="Calibri"/>
        </w:rPr>
        <w:t xml:space="preserve"> four 2-year public-use file releases to enable </w:t>
      </w:r>
      <w:hyperlink r:id="rId14" w:history="1">
        <w:r w:rsidRPr="008A2332" w:rsidR="006B0F5F">
          <w:rPr>
            <w:rStyle w:val="Hyperlink"/>
            <w:rFonts w:ascii="Calibri" w:hAnsi="Calibri" w:cs="Calibri"/>
          </w:rPr>
          <w:t>combined-file analyses</w:t>
        </w:r>
      </w:hyperlink>
      <w:r w:rsidR="006B0F5F">
        <w:rPr>
          <w:rFonts w:ascii="Calibri" w:hAnsi="Calibri" w:cs="Calibri"/>
        </w:rPr>
        <w:t xml:space="preserve"> using 2011-2013, 2013-2015, 2015-2017, and 2017-2019 NSFG data.  </w:t>
      </w:r>
      <w:r w:rsidRPr="002B3164" w:rsidR="00B428FE">
        <w:rPr>
          <w:rFonts w:ascii="Calibri" w:hAnsi="Calibri" w:cs="Calibri"/>
        </w:rPr>
        <w:t>The NSFG’s website page called “Key Statistics from the NSFG</w:t>
      </w:r>
      <w:r w:rsidRPr="002B3164" w:rsidR="00B428FE">
        <w:rPr>
          <w:rFonts w:asciiTheme="minorHAnsi" w:hAnsiTheme="minorHAnsi" w:cs="Calibri"/>
        </w:rPr>
        <w:t xml:space="preserve">” </w:t>
      </w:r>
      <w:r w:rsidRPr="002B3164" w:rsidR="002B3164">
        <w:rPr>
          <w:rFonts w:asciiTheme="minorHAnsi" w:hAnsiTheme="minorHAnsi" w:cs="Calibri"/>
        </w:rPr>
        <w:t xml:space="preserve">was last updated with 2015-2017 NSFG data in fall 2019 and will soon be updated with 2017-2019 data </w:t>
      </w:r>
      <w:r w:rsidRPr="002B3164" w:rsidR="00B428FE">
        <w:rPr>
          <w:rFonts w:asciiTheme="minorHAnsi" w:hAnsiTheme="minorHAnsi" w:cs="Calibri"/>
        </w:rPr>
        <w:t xml:space="preserve">so that the public will have quick and easy access to </w:t>
      </w:r>
      <w:r w:rsidRPr="002B3164" w:rsidR="002B3164">
        <w:rPr>
          <w:rFonts w:asciiTheme="minorHAnsi" w:hAnsiTheme="minorHAnsi" w:cs="Calibri"/>
        </w:rPr>
        <w:t xml:space="preserve">basic </w:t>
      </w:r>
      <w:r w:rsidRPr="002B3164" w:rsidR="00B428FE">
        <w:rPr>
          <w:rFonts w:asciiTheme="minorHAnsi" w:hAnsiTheme="minorHAnsi" w:cs="Calibri"/>
        </w:rPr>
        <w:t>statistics from the survey</w:t>
      </w:r>
      <w:r w:rsidR="002B3164">
        <w:rPr>
          <w:rFonts w:asciiTheme="minorHAnsi" w:hAnsiTheme="minorHAnsi" w:cs="Calibri"/>
        </w:rPr>
        <w:t xml:space="preserve"> (</w:t>
      </w:r>
      <w:hyperlink r:id="rId15" w:history="1">
        <w:r w:rsidRPr="002B3164" w:rsidR="007771A1">
          <w:rPr>
            <w:rStyle w:val="Hyperlink"/>
            <w:rFonts w:asciiTheme="minorHAnsi" w:hAnsiTheme="minorHAnsi"/>
          </w:rPr>
          <w:t>https://www.cdc.gov/nchs/nsfg/key_statistics.htm</w:t>
        </w:r>
      </w:hyperlink>
      <w:r w:rsidR="002B3164">
        <w:rPr>
          <w:rFonts w:asciiTheme="minorHAnsi" w:hAnsiTheme="minorHAnsi"/>
        </w:rPr>
        <w:t>).</w:t>
      </w:r>
      <w:r w:rsidR="00B66ACC">
        <w:rPr>
          <w:rFonts w:asciiTheme="minorHAnsi" w:hAnsiTheme="minorHAnsi"/>
        </w:rPr>
        <w:t xml:space="preserve"> </w:t>
      </w:r>
      <w:r w:rsidR="00B66ACC">
        <w:rPr>
          <w:rFonts w:ascii="Calibri" w:hAnsi="Calibri" w:cs="Calibri"/>
        </w:rPr>
        <w:t xml:space="preserve">As done in the past, we plan to publish at least one report concurrently with each future public-use file release.  We will also continue to </w:t>
      </w:r>
      <w:r w:rsidR="00B66ACC">
        <w:rPr>
          <w:rFonts w:ascii="Calibri" w:hAnsi="Calibri" w:cs="Calibri"/>
        </w:rPr>
        <w:t xml:space="preserve">disseminate the data through other reports, presentations, and user workshops </w:t>
      </w:r>
      <w:r w:rsidRPr="00F95AAA" w:rsidR="00B66ACC">
        <w:rPr>
          <w:rFonts w:ascii="Calibri" w:hAnsi="Calibri" w:cs="Calibri"/>
        </w:rPr>
        <w:t xml:space="preserve">at a variety of professional meetings.  </w:t>
      </w:r>
    </w:p>
    <w:p w:rsidR="00E42B7C" w:rsidP="00E42B7C" w14:paraId="4880447A" w14:textId="77777777">
      <w:pPr>
        <w:spacing w:line="276" w:lineRule="auto"/>
        <w:ind w:firstLine="720"/>
        <w:rPr>
          <w:rFonts w:ascii="Calibri" w:hAnsi="Calibri" w:cs="Calibri"/>
        </w:rPr>
      </w:pPr>
    </w:p>
    <w:p w:rsidR="007442F9" w:rsidP="00E42B7C" w14:paraId="620A4CAC" w14:textId="30E1EA13">
      <w:pPr>
        <w:spacing w:line="276" w:lineRule="auto"/>
        <w:ind w:firstLine="720"/>
        <w:rPr>
          <w:rFonts w:ascii="Calibri" w:hAnsi="Calibri"/>
        </w:rPr>
      </w:pPr>
      <w:r w:rsidRPr="003B16B5">
        <w:rPr>
          <w:rFonts w:ascii="Calibri" w:hAnsi="Calibri" w:cs="Calibri"/>
        </w:rPr>
        <w:t>T</w:t>
      </w:r>
      <w:r w:rsidRPr="003B16B5" w:rsidR="00714A5A">
        <w:rPr>
          <w:rFonts w:ascii="Calibri" w:hAnsi="Calibri" w:cs="Calibri"/>
        </w:rPr>
        <w:t>he media use NSFG results in several ways</w:t>
      </w:r>
      <w:r w:rsidR="00695CC7">
        <w:rPr>
          <w:rFonts w:ascii="Calibri" w:hAnsi="Calibri" w:cs="Calibri"/>
        </w:rPr>
        <w:t>,</w:t>
      </w:r>
      <w:r w:rsidRPr="003B16B5" w:rsidR="00D07C96">
        <w:rPr>
          <w:rFonts w:ascii="Calibri" w:hAnsi="Calibri" w:cs="Calibri"/>
        </w:rPr>
        <w:t xml:space="preserve"> </w:t>
      </w:r>
      <w:r w:rsidRPr="003B16B5" w:rsidR="00A846E8">
        <w:rPr>
          <w:rFonts w:ascii="Calibri" w:hAnsi="Calibri" w:cs="Calibri"/>
        </w:rPr>
        <w:t xml:space="preserve">as breaking news, </w:t>
      </w:r>
      <w:r w:rsidRPr="003B16B5" w:rsidR="00E60D87">
        <w:rPr>
          <w:rFonts w:ascii="Calibri" w:hAnsi="Calibri" w:cs="Calibri"/>
        </w:rPr>
        <w:t xml:space="preserve">and as a factual base for feature articles, </w:t>
      </w:r>
      <w:r w:rsidRPr="003B16B5" w:rsidR="00E2499E">
        <w:rPr>
          <w:rFonts w:ascii="Calibri" w:hAnsi="Calibri" w:cs="Calibri"/>
        </w:rPr>
        <w:t>editorials, and commentaries</w:t>
      </w:r>
      <w:r w:rsidRPr="003B16B5">
        <w:rPr>
          <w:rFonts w:ascii="Calibri" w:hAnsi="Calibri" w:cs="Calibri"/>
        </w:rPr>
        <w:t xml:space="preserve"> </w:t>
      </w:r>
      <w:r w:rsidRPr="008A5C1D">
        <w:rPr>
          <w:rFonts w:ascii="Calibri" w:hAnsi="Calibri" w:cs="Calibri"/>
        </w:rPr>
        <w:t>(</w:t>
      </w:r>
      <w:r w:rsidRPr="008A5C1D" w:rsidR="00283ED6">
        <w:rPr>
          <w:rFonts w:ascii="Calibri" w:hAnsi="Calibri" w:cs="Calibri"/>
          <w:b/>
        </w:rPr>
        <w:t>Attachment</w:t>
      </w:r>
      <w:r w:rsidRPr="008A5C1D" w:rsidR="008F04C9">
        <w:rPr>
          <w:rFonts w:ascii="Calibri" w:hAnsi="Calibri" w:cs="Calibri"/>
          <w:b/>
        </w:rPr>
        <w:t xml:space="preserve"> </w:t>
      </w:r>
      <w:r w:rsidR="00761377">
        <w:rPr>
          <w:rFonts w:ascii="Calibri" w:hAnsi="Calibri" w:cs="Calibri"/>
          <w:b/>
        </w:rPr>
        <w:t>E</w:t>
      </w:r>
      <w:r w:rsidRPr="008A5C1D" w:rsidR="00674561">
        <w:rPr>
          <w:rFonts w:ascii="Calibri" w:hAnsi="Calibri" w:cs="Calibri"/>
          <w:b/>
        </w:rPr>
        <w:t>1</w:t>
      </w:r>
      <w:r w:rsidRPr="008A5C1D">
        <w:rPr>
          <w:rFonts w:ascii="Calibri" w:hAnsi="Calibri" w:cs="Calibri"/>
          <w:b/>
        </w:rPr>
        <w:t>)</w:t>
      </w:r>
      <w:r w:rsidRPr="008A5C1D" w:rsidR="00E2499E">
        <w:rPr>
          <w:rFonts w:ascii="Calibri" w:hAnsi="Calibri" w:cs="Calibri"/>
        </w:rPr>
        <w:t>.</w:t>
      </w:r>
      <w:r w:rsidRPr="003B16B5" w:rsidR="00E3208D">
        <w:rPr>
          <w:rFonts w:ascii="Calibri" w:hAnsi="Calibri" w:cs="Calibri"/>
        </w:rPr>
        <w:t xml:space="preserve">  </w:t>
      </w:r>
      <w:r w:rsidRPr="003B16B5" w:rsidR="00811711">
        <w:rPr>
          <w:rFonts w:ascii="Calibri" w:hAnsi="Calibri" w:cs="Calibri"/>
        </w:rPr>
        <w:t xml:space="preserve">NSFG statistics </w:t>
      </w:r>
      <w:r w:rsidRPr="003B16B5" w:rsidR="00E2499E">
        <w:rPr>
          <w:rFonts w:ascii="Calibri" w:hAnsi="Calibri" w:cs="Calibri"/>
        </w:rPr>
        <w:t xml:space="preserve">are used </w:t>
      </w:r>
      <w:r w:rsidRPr="003B16B5" w:rsidR="00A846E8">
        <w:rPr>
          <w:rFonts w:ascii="Calibri" w:hAnsi="Calibri" w:cs="Calibri"/>
        </w:rPr>
        <w:t xml:space="preserve">as background data for programs and initiatives at the federal, state, and local level, and </w:t>
      </w:r>
      <w:r w:rsidR="00D139A4">
        <w:rPr>
          <w:rFonts w:ascii="Calibri" w:hAnsi="Calibri" w:cs="Calibri"/>
        </w:rPr>
        <w:t>to</w:t>
      </w:r>
      <w:r w:rsidRPr="003B16B5" w:rsidR="00A846E8">
        <w:rPr>
          <w:rFonts w:ascii="Calibri" w:hAnsi="Calibri" w:cs="Calibri"/>
        </w:rPr>
        <w:t xml:space="preserve"> benchmark data when smaller or local </w:t>
      </w:r>
      <w:r w:rsidRPr="001529C2" w:rsidR="00A846E8">
        <w:rPr>
          <w:rFonts w:ascii="Calibri" w:hAnsi="Calibri" w:cs="Calibri"/>
        </w:rPr>
        <w:t xml:space="preserve">studies are conducted.  </w:t>
      </w:r>
      <w:r w:rsidRPr="001529C2">
        <w:rPr>
          <w:rFonts w:ascii="Calibri" w:hAnsi="Calibri"/>
        </w:rPr>
        <w:t>Recently, statistics on usage of the NCHS web site have become available.  For example, data for Year 20</w:t>
      </w:r>
      <w:r w:rsidRPr="001529C2" w:rsidR="00C803C7">
        <w:rPr>
          <w:rFonts w:ascii="Calibri" w:hAnsi="Calibri"/>
        </w:rPr>
        <w:t>2</w:t>
      </w:r>
      <w:r w:rsidR="00587230">
        <w:rPr>
          <w:rFonts w:ascii="Calibri" w:hAnsi="Calibri"/>
        </w:rPr>
        <w:t>2</w:t>
      </w:r>
      <w:r w:rsidRPr="001529C2" w:rsidR="00283ED6">
        <w:rPr>
          <w:rStyle w:val="CommentReference"/>
        </w:rPr>
        <w:t xml:space="preserve"> </w:t>
      </w:r>
      <w:r w:rsidRPr="001529C2">
        <w:rPr>
          <w:rFonts w:ascii="Calibri" w:hAnsi="Calibri"/>
        </w:rPr>
        <w:t xml:space="preserve">include:  </w:t>
      </w:r>
    </w:p>
    <w:p w:rsidR="00E42B7C" w:rsidRPr="001529C2" w:rsidP="00E42B7C" w14:paraId="4D391FB2" w14:textId="77777777">
      <w:pPr>
        <w:spacing w:line="276" w:lineRule="auto"/>
        <w:ind w:firstLine="720"/>
        <w:rPr>
          <w:rFonts w:ascii="Calibri" w:hAnsi="Calibri"/>
        </w:rPr>
      </w:pPr>
    </w:p>
    <w:p w:rsidR="007442F9" w:rsidRPr="001529C2" w:rsidP="00E42B7C" w14:paraId="402C3AC0" w14:textId="5AF28608">
      <w:pPr>
        <w:widowControl/>
        <w:numPr>
          <w:ilvl w:val="0"/>
          <w:numId w:val="13"/>
        </w:numPr>
        <w:adjustRightInd/>
        <w:spacing w:line="276" w:lineRule="auto"/>
        <w:rPr>
          <w:rFonts w:ascii="Calibri" w:hAnsi="Calibri"/>
        </w:rPr>
      </w:pPr>
      <w:r>
        <w:rPr>
          <w:rFonts w:ascii="Calibri" w:hAnsi="Calibri"/>
        </w:rPr>
        <w:t>33,271</w:t>
      </w:r>
      <w:r w:rsidRPr="001529C2">
        <w:rPr>
          <w:rFonts w:ascii="Calibri" w:hAnsi="Calibri"/>
        </w:rPr>
        <w:t xml:space="preserve"> views of the NSFG homepage</w:t>
      </w:r>
    </w:p>
    <w:p w:rsidR="007442F9" w:rsidRPr="001529C2" w:rsidP="00E42B7C" w14:paraId="7BD6B089" w14:textId="250CCC0E">
      <w:pPr>
        <w:widowControl/>
        <w:numPr>
          <w:ilvl w:val="0"/>
          <w:numId w:val="13"/>
        </w:numPr>
        <w:adjustRightInd/>
        <w:spacing w:line="276" w:lineRule="auto"/>
        <w:rPr>
          <w:rFonts w:ascii="Calibri" w:hAnsi="Calibri"/>
        </w:rPr>
      </w:pPr>
      <w:r>
        <w:rPr>
          <w:rFonts w:ascii="Calibri" w:hAnsi="Calibri"/>
        </w:rPr>
        <w:t>14,446</w:t>
      </w:r>
      <w:r w:rsidRPr="001529C2">
        <w:rPr>
          <w:rFonts w:ascii="Calibri" w:hAnsi="Calibri"/>
        </w:rPr>
        <w:t xml:space="preserve"> views of the “Key Statistics” described </w:t>
      </w:r>
      <w:r w:rsidRPr="001529C2">
        <w:rPr>
          <w:rFonts w:ascii="Calibri" w:hAnsi="Calibri"/>
        </w:rPr>
        <w:t>above</w:t>
      </w:r>
      <w:r w:rsidRPr="001529C2">
        <w:rPr>
          <w:rFonts w:ascii="Calibri" w:hAnsi="Calibri"/>
        </w:rPr>
        <w:t xml:space="preserve">  </w:t>
      </w:r>
    </w:p>
    <w:p w:rsidR="007442F9" w:rsidRPr="003B16B5" w:rsidP="00E42B7C" w14:paraId="763F8156" w14:textId="76FD052E">
      <w:pPr>
        <w:widowControl/>
        <w:numPr>
          <w:ilvl w:val="0"/>
          <w:numId w:val="13"/>
        </w:numPr>
        <w:adjustRightInd/>
        <w:spacing w:line="276" w:lineRule="auto"/>
        <w:rPr>
          <w:rFonts w:ascii="Calibri" w:hAnsi="Calibri"/>
        </w:rPr>
      </w:pPr>
      <w:r>
        <w:rPr>
          <w:rFonts w:ascii="Calibri" w:hAnsi="Calibri"/>
        </w:rPr>
        <w:t>27,628</w:t>
      </w:r>
      <w:r w:rsidRPr="001529C2">
        <w:rPr>
          <w:rFonts w:ascii="Calibri" w:hAnsi="Calibri"/>
        </w:rPr>
        <w:t xml:space="preserve"> views of the NSFG’s page for data</w:t>
      </w:r>
      <w:r w:rsidRPr="003B16B5">
        <w:rPr>
          <w:rFonts w:ascii="Calibri" w:hAnsi="Calibri"/>
        </w:rPr>
        <w:t xml:space="preserve"> file documentation </w:t>
      </w:r>
    </w:p>
    <w:p w:rsidR="002F5C91" w:rsidP="00E42B7C" w14:paraId="458D1F00" w14:textId="77777777">
      <w:pPr>
        <w:spacing w:line="276" w:lineRule="auto"/>
        <w:ind w:firstLine="720"/>
        <w:rPr>
          <w:rFonts w:ascii="Calibri" w:hAnsi="Calibri" w:cs="Calibri"/>
        </w:rPr>
      </w:pPr>
    </w:p>
    <w:p w:rsidR="00156DFA" w:rsidP="00E42B7C" w14:paraId="65A624C1" w14:textId="67B5D2AB">
      <w:pPr>
        <w:spacing w:line="276" w:lineRule="auto"/>
        <w:ind w:firstLine="720"/>
        <w:rPr>
          <w:rFonts w:ascii="Calibri" w:hAnsi="Calibri" w:cs="Calibri"/>
        </w:rPr>
      </w:pPr>
      <w:r w:rsidRPr="00753C3A">
        <w:rPr>
          <w:rFonts w:ascii="Calibri" w:hAnsi="Calibri" w:cs="Calibri"/>
        </w:rPr>
        <w:t xml:space="preserve">NSFG </w:t>
      </w:r>
      <w:r w:rsidR="00036615">
        <w:rPr>
          <w:rFonts w:ascii="Calibri" w:hAnsi="Calibri" w:cs="Calibri"/>
        </w:rPr>
        <w:t xml:space="preserve">provides </w:t>
      </w:r>
      <w:r w:rsidRPr="00753C3A">
        <w:rPr>
          <w:rFonts w:ascii="Calibri" w:hAnsi="Calibri" w:cs="Calibri"/>
        </w:rPr>
        <w:t xml:space="preserve">data </w:t>
      </w:r>
      <w:r w:rsidRPr="00753C3A" w:rsidR="000C0E30">
        <w:rPr>
          <w:rFonts w:ascii="Calibri" w:hAnsi="Calibri" w:cs="Calibri"/>
        </w:rPr>
        <w:t xml:space="preserve">for </w:t>
      </w:r>
      <w:r w:rsidRPr="008A5C1D" w:rsidR="007851E5">
        <w:rPr>
          <w:rFonts w:ascii="Calibri" w:hAnsi="Calibri" w:cs="Calibri"/>
        </w:rPr>
        <w:t xml:space="preserve">various substantive areas of </w:t>
      </w:r>
      <w:r w:rsidRPr="008A5C1D" w:rsidR="000C0E30">
        <w:rPr>
          <w:rFonts w:ascii="Calibri" w:hAnsi="Calibri" w:cs="Calibri"/>
        </w:rPr>
        <w:t>H</w:t>
      </w:r>
      <w:r w:rsidRPr="008A5C1D" w:rsidR="00E3208D">
        <w:rPr>
          <w:rFonts w:ascii="Calibri" w:hAnsi="Calibri" w:cs="Calibri"/>
        </w:rPr>
        <w:t>ealthy People</w:t>
      </w:r>
      <w:r w:rsidRPr="008A5C1D" w:rsidR="000C0E30">
        <w:rPr>
          <w:rFonts w:ascii="Calibri" w:hAnsi="Calibri" w:cs="Calibri"/>
        </w:rPr>
        <w:t xml:space="preserve"> 20</w:t>
      </w:r>
      <w:r w:rsidRPr="008A5C1D" w:rsidR="000D5A45">
        <w:rPr>
          <w:rFonts w:ascii="Calibri" w:hAnsi="Calibri" w:cs="Calibri"/>
        </w:rPr>
        <w:t>3</w:t>
      </w:r>
      <w:r w:rsidRPr="008A5C1D" w:rsidR="000C0E30">
        <w:rPr>
          <w:rFonts w:ascii="Calibri" w:hAnsi="Calibri" w:cs="Calibri"/>
        </w:rPr>
        <w:t>0</w:t>
      </w:r>
      <w:r w:rsidRPr="008A5C1D" w:rsidR="003E57F8">
        <w:rPr>
          <w:rFonts w:ascii="Calibri" w:hAnsi="Calibri" w:cs="Calibri"/>
        </w:rPr>
        <w:t xml:space="preserve"> (</w:t>
      </w:r>
      <w:r w:rsidRPr="008A5C1D" w:rsidR="003E57F8">
        <w:rPr>
          <w:rFonts w:ascii="Calibri" w:hAnsi="Calibri" w:cs="Calibri"/>
          <w:b/>
        </w:rPr>
        <w:t xml:space="preserve">Attachment </w:t>
      </w:r>
      <w:r w:rsidR="00761377">
        <w:rPr>
          <w:rFonts w:ascii="Calibri" w:hAnsi="Calibri" w:cs="Calibri"/>
          <w:b/>
        </w:rPr>
        <w:t>E</w:t>
      </w:r>
      <w:r w:rsidRPr="008A5C1D" w:rsidR="00674561">
        <w:rPr>
          <w:rFonts w:ascii="Calibri" w:hAnsi="Calibri" w:cs="Calibri"/>
          <w:b/>
        </w:rPr>
        <w:t>2</w:t>
      </w:r>
      <w:r w:rsidRPr="008A5C1D" w:rsidR="003E57F8">
        <w:rPr>
          <w:rFonts w:ascii="Calibri" w:hAnsi="Calibri" w:cs="Calibri"/>
          <w:b/>
        </w:rPr>
        <w:t>)</w:t>
      </w:r>
      <w:r w:rsidRPr="008A5C1D" w:rsidR="007851E5">
        <w:rPr>
          <w:rFonts w:ascii="Calibri" w:hAnsi="Calibri" w:cs="Calibri"/>
        </w:rPr>
        <w:t>.</w:t>
      </w:r>
      <w:r w:rsidRPr="008A5C1D" w:rsidR="000C0E30">
        <w:rPr>
          <w:rFonts w:ascii="Calibri" w:hAnsi="Calibri" w:cs="Calibri"/>
        </w:rPr>
        <w:t xml:space="preserve"> </w:t>
      </w:r>
      <w:r w:rsidRPr="008A5C1D" w:rsidR="00036615">
        <w:rPr>
          <w:rFonts w:ascii="Calibri" w:hAnsi="Calibri" w:cs="Calibri"/>
        </w:rPr>
        <w:t xml:space="preserve">NSFG is </w:t>
      </w:r>
      <w:r w:rsidRPr="008A5C1D" w:rsidR="007851E5">
        <w:rPr>
          <w:rFonts w:ascii="Calibri" w:hAnsi="Calibri" w:cs="Calibri"/>
        </w:rPr>
        <w:t xml:space="preserve">used as </w:t>
      </w:r>
      <w:r w:rsidRPr="008A5C1D" w:rsidR="00036615">
        <w:rPr>
          <w:rFonts w:ascii="Calibri" w:hAnsi="Calibri" w:cs="Calibri"/>
        </w:rPr>
        <w:t xml:space="preserve">the primary source of data </w:t>
      </w:r>
      <w:r w:rsidRPr="008A5C1D" w:rsidR="003E57F8">
        <w:rPr>
          <w:rFonts w:ascii="Calibri" w:hAnsi="Calibri" w:cs="Calibri"/>
        </w:rPr>
        <w:t>for</w:t>
      </w:r>
      <w:r w:rsidRPr="008A5C1D" w:rsidR="00036615">
        <w:rPr>
          <w:rFonts w:ascii="Calibri" w:hAnsi="Calibri" w:cs="Calibri"/>
        </w:rPr>
        <w:t xml:space="preserve"> </w:t>
      </w:r>
      <w:r w:rsidR="00860FF4">
        <w:rPr>
          <w:rFonts w:ascii="Calibri" w:hAnsi="Calibri" w:cs="Calibri"/>
        </w:rPr>
        <w:t xml:space="preserve">monitoring </w:t>
      </w:r>
      <w:r w:rsidRPr="008A5C1D" w:rsidR="00036615">
        <w:rPr>
          <w:rFonts w:ascii="Calibri" w:hAnsi="Calibri" w:cs="Calibri"/>
        </w:rPr>
        <w:t>the</w:t>
      </w:r>
      <w:r w:rsidRPr="008A5C1D" w:rsidR="008F04C9">
        <w:rPr>
          <w:rFonts w:ascii="Calibri" w:hAnsi="Calibri" w:cs="Calibri"/>
        </w:rPr>
        <w:t xml:space="preserve"> </w:t>
      </w:r>
      <w:r w:rsidRPr="008A5C1D">
        <w:rPr>
          <w:rFonts w:ascii="Calibri" w:hAnsi="Calibri" w:cs="Calibri"/>
        </w:rPr>
        <w:t>Family Planning</w:t>
      </w:r>
      <w:r w:rsidRPr="008A5C1D" w:rsidR="00036615">
        <w:rPr>
          <w:rFonts w:ascii="Calibri" w:hAnsi="Calibri" w:cs="Calibri"/>
        </w:rPr>
        <w:t xml:space="preserve"> </w:t>
      </w:r>
      <w:r w:rsidRPr="008A5C1D" w:rsidR="003E57F8">
        <w:rPr>
          <w:rFonts w:ascii="Calibri" w:hAnsi="Calibri" w:cs="Calibri"/>
        </w:rPr>
        <w:t>objectives</w:t>
      </w:r>
      <w:r w:rsidRPr="008A5C1D" w:rsidR="00930657">
        <w:rPr>
          <w:rFonts w:ascii="Calibri" w:hAnsi="Calibri" w:cs="Calibri"/>
        </w:rPr>
        <w:t>.</w:t>
      </w:r>
      <w:r w:rsidRPr="008A5C1D" w:rsidR="008F04C9">
        <w:rPr>
          <w:rFonts w:ascii="Calibri" w:hAnsi="Calibri" w:cs="Calibri"/>
        </w:rPr>
        <w:t xml:space="preserve"> </w:t>
      </w:r>
      <w:r w:rsidRPr="008A5C1D" w:rsidR="00930657">
        <w:rPr>
          <w:rFonts w:ascii="Calibri" w:hAnsi="Calibri" w:cs="Calibri"/>
        </w:rPr>
        <w:t xml:space="preserve"> In addition, NSFG </w:t>
      </w:r>
      <w:r w:rsidR="00860FF4">
        <w:rPr>
          <w:rFonts w:ascii="Calibri" w:hAnsi="Calibri" w:cs="Calibri"/>
        </w:rPr>
        <w:t>has been</w:t>
      </w:r>
      <w:r w:rsidRPr="008A5C1D" w:rsidR="00860FF4">
        <w:rPr>
          <w:rFonts w:ascii="Calibri" w:hAnsi="Calibri" w:cs="Calibri"/>
        </w:rPr>
        <w:t xml:space="preserve"> </w:t>
      </w:r>
      <w:r w:rsidRPr="008A5C1D" w:rsidR="00E74E63">
        <w:rPr>
          <w:rFonts w:ascii="Calibri" w:hAnsi="Calibri" w:cs="Calibri"/>
        </w:rPr>
        <w:t>an important contributor</w:t>
      </w:r>
      <w:r w:rsidRPr="008A5C1D" w:rsidR="00EF3F4B">
        <w:rPr>
          <w:rFonts w:ascii="Calibri" w:hAnsi="Calibri" w:cs="Calibri"/>
        </w:rPr>
        <w:t xml:space="preserve"> of data for</w:t>
      </w:r>
      <w:r w:rsidR="00EF3F4B">
        <w:rPr>
          <w:rFonts w:ascii="Calibri" w:hAnsi="Calibri" w:cs="Calibri"/>
        </w:rPr>
        <w:t xml:space="preserve"> objectives in </w:t>
      </w:r>
      <w:r w:rsidR="00E74E63">
        <w:rPr>
          <w:rFonts w:ascii="Calibri" w:hAnsi="Calibri" w:cs="Calibri"/>
        </w:rPr>
        <w:t xml:space="preserve">the areas of </w:t>
      </w:r>
      <w:r w:rsidRPr="00E3208D">
        <w:rPr>
          <w:rFonts w:ascii="Calibri" w:hAnsi="Calibri" w:cs="Calibri"/>
        </w:rPr>
        <w:t xml:space="preserve">HIV, </w:t>
      </w:r>
      <w:r w:rsidRPr="00E3208D" w:rsidR="000C0E30">
        <w:rPr>
          <w:rFonts w:ascii="Calibri" w:hAnsi="Calibri" w:cs="Calibri"/>
        </w:rPr>
        <w:t>S</w:t>
      </w:r>
      <w:r w:rsidRPr="00E3208D">
        <w:rPr>
          <w:rFonts w:ascii="Calibri" w:hAnsi="Calibri" w:cs="Calibri"/>
        </w:rPr>
        <w:t>exually Transmitted D</w:t>
      </w:r>
      <w:r w:rsidRPr="00E3208D" w:rsidR="007D4D95">
        <w:rPr>
          <w:rFonts w:ascii="Calibri" w:hAnsi="Calibri" w:cs="Calibri"/>
        </w:rPr>
        <w:t>i</w:t>
      </w:r>
      <w:r w:rsidRPr="00E3208D">
        <w:rPr>
          <w:rFonts w:ascii="Calibri" w:hAnsi="Calibri" w:cs="Calibri"/>
        </w:rPr>
        <w:t>seases</w:t>
      </w:r>
      <w:r w:rsidRPr="00E3208D" w:rsidR="00C7067A">
        <w:rPr>
          <w:rFonts w:ascii="Calibri" w:hAnsi="Calibri" w:cs="Calibri"/>
        </w:rPr>
        <w:t>, and Maternal, Infant, and Child Health</w:t>
      </w:r>
      <w:r w:rsidRPr="00E3208D">
        <w:rPr>
          <w:rFonts w:ascii="Calibri" w:hAnsi="Calibri" w:cs="Calibri"/>
        </w:rPr>
        <w:t>.  NSFG data</w:t>
      </w:r>
      <w:r w:rsidRPr="00E3208D" w:rsidR="002B666B">
        <w:rPr>
          <w:rFonts w:ascii="Calibri" w:hAnsi="Calibri" w:cs="Calibri"/>
        </w:rPr>
        <w:t xml:space="preserve"> for the</w:t>
      </w:r>
      <w:r w:rsidR="00EF3F4B">
        <w:rPr>
          <w:rFonts w:ascii="Calibri" w:hAnsi="Calibri" w:cs="Calibri"/>
        </w:rPr>
        <w:t>se</w:t>
      </w:r>
      <w:r w:rsidRPr="00E3208D" w:rsidR="002B666B">
        <w:rPr>
          <w:rFonts w:ascii="Calibri" w:hAnsi="Calibri" w:cs="Calibri"/>
        </w:rPr>
        <w:t xml:space="preserve"> objectives </w:t>
      </w:r>
      <w:r w:rsidRPr="00E3208D">
        <w:rPr>
          <w:rFonts w:ascii="Calibri" w:hAnsi="Calibri" w:cs="Calibri"/>
        </w:rPr>
        <w:t>have been used to brief the</w:t>
      </w:r>
      <w:r w:rsidRPr="00753C3A">
        <w:rPr>
          <w:rFonts w:ascii="Calibri" w:hAnsi="Calibri" w:cs="Calibri"/>
        </w:rPr>
        <w:t xml:space="preserve"> Secretary of DHHS, the Surgeon General, and others.</w:t>
      </w:r>
      <w:r w:rsidR="00E3208D">
        <w:rPr>
          <w:rFonts w:ascii="Calibri" w:hAnsi="Calibri" w:cs="Calibri"/>
        </w:rPr>
        <w:t xml:space="preserve">  </w:t>
      </w:r>
    </w:p>
    <w:p w:rsidR="00E42B7C" w:rsidP="00E42B7C" w14:paraId="6BDFD5E0" w14:textId="77777777">
      <w:pPr>
        <w:spacing w:line="276" w:lineRule="auto"/>
        <w:ind w:firstLine="720"/>
        <w:rPr>
          <w:rFonts w:ascii="Calibri" w:hAnsi="Calibri" w:cs="Calibri"/>
        </w:rPr>
      </w:pPr>
    </w:p>
    <w:p w:rsidR="00B85B9F" w:rsidP="00E42B7C" w14:paraId="2CEC0A71" w14:textId="051CD7AF">
      <w:pPr>
        <w:spacing w:line="276" w:lineRule="auto"/>
        <w:ind w:firstLine="720"/>
        <w:rPr>
          <w:rFonts w:ascii="Calibri" w:hAnsi="Calibri" w:cs="Calibri"/>
          <w:bCs/>
        </w:rPr>
      </w:pPr>
      <w:r w:rsidRPr="00361E3C">
        <w:rPr>
          <w:rFonts w:ascii="Calibri" w:hAnsi="Calibri" w:cs="Calibri"/>
          <w:bCs/>
        </w:rPr>
        <w:t>NSFG data are used by many DHHS agencies.  S</w:t>
      </w:r>
      <w:r w:rsidR="00D71DB1">
        <w:rPr>
          <w:rFonts w:ascii="Calibri" w:hAnsi="Calibri" w:cs="Calibri"/>
          <w:bCs/>
        </w:rPr>
        <w:t xml:space="preserve">ome </w:t>
      </w:r>
      <w:r w:rsidRPr="00361E3C">
        <w:rPr>
          <w:rFonts w:ascii="Calibri" w:hAnsi="Calibri" w:cs="Calibri"/>
          <w:bCs/>
        </w:rPr>
        <w:t>examples of these uses include</w:t>
      </w:r>
      <w:r w:rsidR="00E15DB9">
        <w:rPr>
          <w:rFonts w:ascii="Calibri" w:hAnsi="Calibri" w:cs="Calibri"/>
          <w:bCs/>
        </w:rPr>
        <w:t xml:space="preserve"> the following</w:t>
      </w:r>
      <w:r w:rsidRPr="00361E3C">
        <w:rPr>
          <w:rFonts w:ascii="Calibri" w:hAnsi="Calibri" w:cs="Calibri"/>
          <w:bCs/>
        </w:rPr>
        <w:t>:</w:t>
      </w:r>
    </w:p>
    <w:p w:rsidR="00E42B7C" w:rsidRPr="00361E3C" w:rsidP="00E42B7C" w14:paraId="3E8AF7DE" w14:textId="77777777">
      <w:pPr>
        <w:spacing w:line="276" w:lineRule="auto"/>
        <w:ind w:firstLine="720"/>
        <w:rPr>
          <w:rFonts w:ascii="Calibri" w:hAnsi="Calibri" w:cs="Calibri"/>
          <w:bCs/>
        </w:rPr>
      </w:pPr>
    </w:p>
    <w:p w:rsidR="00B659EB" w:rsidRPr="00DE46E0" w:rsidP="00DE46E0" w14:paraId="68AD5E2C" w14:textId="65F78CB3">
      <w:pPr>
        <w:widowControl/>
        <w:numPr>
          <w:ilvl w:val="0"/>
          <w:numId w:val="11"/>
        </w:numPr>
        <w:autoSpaceDE/>
        <w:autoSpaceDN/>
        <w:adjustRightInd/>
        <w:rPr>
          <w:rFonts w:ascii="Calibri" w:hAnsi="Calibri" w:cs="Calibri"/>
          <w:bCs/>
        </w:rPr>
      </w:pPr>
      <w:r w:rsidRPr="00B659EB">
        <w:rPr>
          <w:rFonts w:ascii="Calibri" w:hAnsi="Calibri" w:cs="Calibri"/>
          <w:bCs/>
        </w:rPr>
        <w:t xml:space="preserve">The Office of Population Affairs </w:t>
      </w:r>
      <w:r w:rsidR="00EE5A23">
        <w:rPr>
          <w:rFonts w:ascii="Calibri" w:hAnsi="Calibri" w:cs="Calibri"/>
          <w:bCs/>
        </w:rPr>
        <w:t xml:space="preserve">(OPA) </w:t>
      </w:r>
      <w:r w:rsidRPr="00B659EB">
        <w:rPr>
          <w:rFonts w:ascii="Calibri" w:hAnsi="Calibri" w:cs="Calibri"/>
          <w:bCs/>
        </w:rPr>
        <w:t xml:space="preserve">uses NSFG data to estimate the characteristics of </w:t>
      </w:r>
      <w:r w:rsidRPr="00711398">
        <w:rPr>
          <w:rFonts w:ascii="Calibri" w:hAnsi="Calibri" w:cs="Calibri"/>
          <w:bCs/>
        </w:rPr>
        <w:t>women who use Title X</w:t>
      </w:r>
      <w:r w:rsidRPr="00711398" w:rsidR="00695CC7">
        <w:rPr>
          <w:rFonts w:ascii="Calibri" w:hAnsi="Calibri" w:cs="Calibri"/>
          <w:bCs/>
        </w:rPr>
        <w:t xml:space="preserve">-funded clinics for </w:t>
      </w:r>
      <w:r w:rsidRPr="00711398">
        <w:rPr>
          <w:rFonts w:ascii="Calibri" w:hAnsi="Calibri" w:cs="Calibri"/>
          <w:bCs/>
        </w:rPr>
        <w:t xml:space="preserve">family planning </w:t>
      </w:r>
      <w:r w:rsidRPr="00711398" w:rsidR="00695CC7">
        <w:rPr>
          <w:rFonts w:ascii="Calibri" w:hAnsi="Calibri" w:cs="Calibri"/>
          <w:bCs/>
        </w:rPr>
        <w:t xml:space="preserve">and related health </w:t>
      </w:r>
      <w:r w:rsidRPr="00711398">
        <w:rPr>
          <w:rFonts w:ascii="Calibri" w:hAnsi="Calibri" w:cs="Calibri"/>
          <w:bCs/>
        </w:rPr>
        <w:t xml:space="preserve">services, as well as for </w:t>
      </w:r>
      <w:r w:rsidR="00860FF4">
        <w:rPr>
          <w:rFonts w:ascii="Calibri" w:hAnsi="Calibri" w:cs="Calibri"/>
          <w:bCs/>
        </w:rPr>
        <w:t xml:space="preserve">statistical </w:t>
      </w:r>
      <w:r w:rsidRPr="00711398">
        <w:rPr>
          <w:rFonts w:ascii="Calibri" w:hAnsi="Calibri" w:cs="Calibri"/>
          <w:bCs/>
        </w:rPr>
        <w:t>research on factors affecting contraceptive use, unintended pregnancy, teenage sexual activity, and use of medical services for family planning and reproductive health</w:t>
      </w:r>
      <w:r w:rsidRPr="00711398" w:rsidR="00695CC7">
        <w:rPr>
          <w:rFonts w:ascii="Calibri" w:hAnsi="Calibri" w:cs="Calibri"/>
          <w:bCs/>
        </w:rPr>
        <w:t xml:space="preserve"> (regardless of provider type)</w:t>
      </w:r>
      <w:r w:rsidRPr="00711398">
        <w:rPr>
          <w:rFonts w:ascii="Calibri" w:hAnsi="Calibri" w:cs="Calibri"/>
          <w:bCs/>
        </w:rPr>
        <w:t xml:space="preserve">. Data on men’s reproductive behavior </w:t>
      </w:r>
      <w:r w:rsidRPr="00711398" w:rsidR="00D36188">
        <w:rPr>
          <w:rFonts w:ascii="Calibri" w:hAnsi="Calibri" w:cs="Calibri"/>
          <w:bCs/>
        </w:rPr>
        <w:t>are</w:t>
      </w:r>
      <w:r w:rsidRPr="00711398">
        <w:rPr>
          <w:rFonts w:ascii="Calibri" w:hAnsi="Calibri" w:cs="Calibri"/>
          <w:bCs/>
        </w:rPr>
        <w:t xml:space="preserve"> also used by the Office of Population Affairs to improve family planning </w:t>
      </w:r>
      <w:r w:rsidRPr="00711398" w:rsidR="00695CC7">
        <w:rPr>
          <w:rFonts w:ascii="Calibri" w:hAnsi="Calibri" w:cs="Calibri"/>
          <w:bCs/>
        </w:rPr>
        <w:t xml:space="preserve">and related health </w:t>
      </w:r>
      <w:r w:rsidRPr="00711398">
        <w:rPr>
          <w:rFonts w:ascii="Calibri" w:hAnsi="Calibri" w:cs="Calibri"/>
          <w:bCs/>
        </w:rPr>
        <w:t xml:space="preserve">services targeting men.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3</w:t>
      </w:r>
      <w:r w:rsidRPr="00711398">
        <w:rPr>
          <w:rFonts w:ascii="Calibri" w:hAnsi="Calibri" w:cs="Calibri"/>
          <w:b/>
          <w:bCs/>
        </w:rPr>
        <w:t>)</w:t>
      </w:r>
    </w:p>
    <w:p w:rsidR="00DE46E0" w:rsidRPr="00711398" w:rsidP="00DE46E0" w14:paraId="2216E46B" w14:textId="77777777">
      <w:pPr>
        <w:widowControl/>
        <w:autoSpaceDE/>
        <w:autoSpaceDN/>
        <w:adjustRightInd/>
        <w:ind w:left="360"/>
        <w:rPr>
          <w:rFonts w:ascii="Calibri" w:hAnsi="Calibri" w:cs="Calibri"/>
          <w:bCs/>
        </w:rPr>
      </w:pPr>
    </w:p>
    <w:p w:rsidR="00B659EB" w:rsidRPr="00DE46E0" w:rsidP="00DE46E0" w14:paraId="5E02B532" w14:textId="1FDAF14F">
      <w:pPr>
        <w:widowControl/>
        <w:numPr>
          <w:ilvl w:val="0"/>
          <w:numId w:val="11"/>
        </w:numPr>
        <w:autoSpaceDE/>
        <w:autoSpaceDN/>
        <w:adjustRightInd/>
        <w:rPr>
          <w:rFonts w:ascii="Calibri" w:hAnsi="Calibri" w:cs="Calibri"/>
          <w:bCs/>
        </w:rPr>
      </w:pPr>
      <w:r w:rsidRPr="00711398">
        <w:rPr>
          <w:rFonts w:ascii="Calibri" w:hAnsi="Calibri" w:cs="Calibri"/>
          <w:bCs/>
        </w:rPr>
        <w:t>The Population</w:t>
      </w:r>
      <w:r w:rsidRPr="00711398" w:rsidR="002E30C8">
        <w:rPr>
          <w:rFonts w:ascii="Calibri" w:hAnsi="Calibri" w:cs="Calibri"/>
          <w:bCs/>
        </w:rPr>
        <w:t xml:space="preserve"> Dynamics Branch</w:t>
      </w:r>
      <w:r w:rsidR="0062009C">
        <w:rPr>
          <w:rFonts w:ascii="Calibri" w:hAnsi="Calibri" w:cs="Calibri"/>
          <w:bCs/>
        </w:rPr>
        <w:t xml:space="preserve"> and other branches within</w:t>
      </w:r>
      <w:r w:rsidR="001529C2">
        <w:rPr>
          <w:rFonts w:ascii="Calibri" w:hAnsi="Calibri" w:cs="Calibri"/>
          <w:bCs/>
        </w:rPr>
        <w:t xml:space="preserve"> NIH/</w:t>
      </w:r>
      <w:r w:rsidRPr="00711398">
        <w:rPr>
          <w:rFonts w:ascii="Calibri" w:hAnsi="Calibri" w:cs="Calibri"/>
          <w:bCs/>
        </w:rPr>
        <w:t xml:space="preserve">NICHD use the data from men and women as a resource for </w:t>
      </w:r>
      <w:r w:rsidRPr="00711398" w:rsidR="00EE5A23">
        <w:rPr>
          <w:rFonts w:ascii="Calibri" w:hAnsi="Calibri" w:cs="Calibri"/>
          <w:bCs/>
        </w:rPr>
        <w:t xml:space="preserve">intramural and extramural </w:t>
      </w:r>
      <w:r w:rsidRPr="00711398">
        <w:rPr>
          <w:rFonts w:ascii="Calibri" w:hAnsi="Calibri" w:cs="Calibri"/>
          <w:bCs/>
        </w:rPr>
        <w:t xml:space="preserve">research on </w:t>
      </w:r>
      <w:r w:rsidR="00707084">
        <w:rPr>
          <w:rFonts w:ascii="Calibri" w:hAnsi="Calibri" w:cs="Calibri"/>
          <w:bCs/>
        </w:rPr>
        <w:t xml:space="preserve">many topics including </w:t>
      </w:r>
      <w:r w:rsidRPr="00711398">
        <w:rPr>
          <w:rFonts w:ascii="Calibri" w:hAnsi="Calibri" w:cs="Calibri"/>
          <w:bCs/>
        </w:rPr>
        <w:t xml:space="preserve">marriage, cohabitation, fertility and infertility, contraceptive use, sexually transmitted infections, </w:t>
      </w:r>
      <w:r w:rsidRPr="00711398" w:rsidR="00592CF1">
        <w:rPr>
          <w:rFonts w:ascii="Calibri" w:hAnsi="Calibri" w:cs="Calibri"/>
          <w:bCs/>
        </w:rPr>
        <w:t>breast</w:t>
      </w:r>
      <w:r w:rsidRPr="00711398">
        <w:rPr>
          <w:rFonts w:ascii="Calibri" w:hAnsi="Calibri" w:cs="Calibri"/>
          <w:bCs/>
        </w:rPr>
        <w:t>feeding</w:t>
      </w:r>
      <w:r w:rsidR="0062009C">
        <w:rPr>
          <w:rFonts w:ascii="Calibri" w:hAnsi="Calibri" w:cs="Calibri"/>
          <w:bCs/>
        </w:rPr>
        <w:t xml:space="preserve">, </w:t>
      </w:r>
      <w:r w:rsidR="00707084">
        <w:rPr>
          <w:rFonts w:ascii="Calibri" w:hAnsi="Calibri" w:cs="Calibri"/>
          <w:bCs/>
        </w:rPr>
        <w:t xml:space="preserve">and </w:t>
      </w:r>
      <w:r w:rsidR="0062009C">
        <w:rPr>
          <w:rFonts w:ascii="Calibri" w:hAnsi="Calibri" w:cs="Calibri"/>
          <w:bCs/>
        </w:rPr>
        <w:t>disparities in reproductive and perinatal health</w:t>
      </w:r>
      <w:r w:rsidRPr="00711398">
        <w:rPr>
          <w:rFonts w:ascii="Calibri" w:hAnsi="Calibri" w:cs="Calibri"/>
          <w:bCs/>
        </w:rPr>
        <w:t xml:space="preserve"> in the United States.</w:t>
      </w:r>
      <w:r w:rsidR="0062009C">
        <w:rPr>
          <w:rFonts w:ascii="Calibri" w:hAnsi="Calibri" w:cs="Calibri"/>
          <w:bCs/>
        </w:rPr>
        <w:t xml:space="preserve">  </w:t>
      </w:r>
      <w:r w:rsidR="00707084">
        <w:rPr>
          <w:rFonts w:ascii="Calibri" w:hAnsi="Calibri" w:cs="Calibri"/>
          <w:bCs/>
        </w:rPr>
        <w:t>The NSFG data is valuable to NICHD additionally since it allows examination of these topics by disability status and for sexual minorities in the U.S.</w:t>
      </w:r>
      <w:r w:rsidRPr="00711398">
        <w:rPr>
          <w:rFonts w:ascii="Calibri" w:hAnsi="Calibri" w:cs="Calibri"/>
          <w:bCs/>
        </w:rPr>
        <w:t xml:space="preserve">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4</w:t>
      </w:r>
      <w:r w:rsidRPr="00711398">
        <w:rPr>
          <w:rFonts w:ascii="Calibri" w:hAnsi="Calibri" w:cs="Calibri"/>
          <w:b/>
          <w:bCs/>
        </w:rPr>
        <w:t>)</w:t>
      </w:r>
    </w:p>
    <w:p w:rsidR="00DE46E0" w:rsidRPr="00711398" w:rsidP="00DE46E0" w14:paraId="2D682B42" w14:textId="77777777">
      <w:pPr>
        <w:widowControl/>
        <w:autoSpaceDE/>
        <w:autoSpaceDN/>
        <w:adjustRightInd/>
        <w:rPr>
          <w:rFonts w:ascii="Calibri" w:hAnsi="Calibri" w:cs="Calibri"/>
          <w:bCs/>
        </w:rPr>
      </w:pPr>
    </w:p>
    <w:p w:rsidR="00B659EB" w:rsidRPr="00DE46E0" w:rsidP="00DE46E0" w14:paraId="28EE18A1" w14:textId="455FC682">
      <w:pPr>
        <w:widowControl/>
        <w:numPr>
          <w:ilvl w:val="0"/>
          <w:numId w:val="11"/>
        </w:numPr>
        <w:autoSpaceDE/>
        <w:autoSpaceDN/>
        <w:adjustRightInd/>
        <w:rPr>
          <w:rFonts w:ascii="Calibri" w:hAnsi="Calibri" w:cs="Calibri"/>
          <w:bCs/>
        </w:rPr>
      </w:pPr>
      <w:r w:rsidRPr="00711398">
        <w:rPr>
          <w:rFonts w:ascii="Calibri" w:hAnsi="Calibri" w:cs="Calibri"/>
          <w:bCs/>
        </w:rPr>
        <w:t>The Children’s Bureau</w:t>
      </w:r>
      <w:r w:rsidRPr="00711398" w:rsidR="002B3164">
        <w:rPr>
          <w:rFonts w:ascii="Calibri" w:hAnsi="Calibri" w:cs="Calibri"/>
          <w:bCs/>
        </w:rPr>
        <w:t>, within the</w:t>
      </w:r>
      <w:r w:rsidR="00CD0FFE">
        <w:rPr>
          <w:rFonts w:ascii="Calibri" w:hAnsi="Calibri" w:cs="Calibri"/>
          <w:bCs/>
        </w:rPr>
        <w:t xml:space="preserve"> </w:t>
      </w:r>
      <w:r w:rsidRPr="00711398" w:rsidR="002B3164">
        <w:rPr>
          <w:rFonts w:ascii="Calibri" w:hAnsi="Calibri" w:cs="Calibri"/>
          <w:bCs/>
        </w:rPr>
        <w:t xml:space="preserve">Administration for Children and Families (ACF), </w:t>
      </w:r>
      <w:r w:rsidRPr="00711398">
        <w:rPr>
          <w:rFonts w:ascii="Calibri" w:hAnsi="Calibri" w:cs="Calibri"/>
          <w:bCs/>
        </w:rPr>
        <w:t xml:space="preserve">has </w:t>
      </w:r>
      <w:r w:rsidR="00860FF4">
        <w:rPr>
          <w:rFonts w:ascii="Calibri" w:hAnsi="Calibri" w:cs="Calibri"/>
          <w:bCs/>
        </w:rPr>
        <w:t>programmatic and</w:t>
      </w:r>
      <w:r w:rsidRPr="00711398">
        <w:rPr>
          <w:rFonts w:ascii="Calibri" w:hAnsi="Calibri" w:cs="Calibri"/>
          <w:bCs/>
        </w:rPr>
        <w:t xml:space="preserve"> research interest in the data collected on children in foster care, and the </w:t>
      </w:r>
      <w:r w:rsidRPr="00711398">
        <w:rPr>
          <w:rFonts w:ascii="Calibri" w:hAnsi="Calibri" w:cs="Calibri"/>
          <w:bCs/>
        </w:rPr>
        <w:t xml:space="preserve">fertility and family formation behaviors of adults who experienced foster care as children. </w:t>
      </w:r>
      <w:r w:rsidRPr="00711398">
        <w:rPr>
          <w:rFonts w:ascii="Calibri" w:hAnsi="Calibri" w:cs="Calibri"/>
          <w:b/>
          <w:bCs/>
        </w:rPr>
        <w:t xml:space="preserve">(Attachment </w:t>
      </w:r>
      <w:r w:rsidR="00761377">
        <w:rPr>
          <w:rFonts w:ascii="Calibri" w:hAnsi="Calibri" w:cs="Calibri"/>
          <w:b/>
          <w:bCs/>
        </w:rPr>
        <w:t>E</w:t>
      </w:r>
      <w:r w:rsidRPr="00711398" w:rsidR="00674561">
        <w:rPr>
          <w:rFonts w:ascii="Calibri" w:hAnsi="Calibri" w:cs="Calibri"/>
          <w:b/>
          <w:bCs/>
        </w:rPr>
        <w:t>5</w:t>
      </w:r>
      <w:r w:rsidRPr="00711398">
        <w:rPr>
          <w:rFonts w:ascii="Calibri" w:hAnsi="Calibri" w:cs="Calibri"/>
          <w:b/>
          <w:bCs/>
        </w:rPr>
        <w:t>)</w:t>
      </w:r>
    </w:p>
    <w:p w:rsidR="00DE46E0" w:rsidRPr="00711398" w:rsidP="00DE46E0" w14:paraId="54844C09" w14:textId="77777777">
      <w:pPr>
        <w:widowControl/>
        <w:autoSpaceDE/>
        <w:autoSpaceDN/>
        <w:adjustRightInd/>
        <w:rPr>
          <w:rFonts w:ascii="Calibri" w:hAnsi="Calibri" w:cs="Calibri"/>
          <w:bCs/>
        </w:rPr>
      </w:pPr>
    </w:p>
    <w:p w:rsidR="00B659EB" w:rsidRPr="00DE46E0" w:rsidP="00DE46E0" w14:paraId="469ADA35" w14:textId="49D513AB">
      <w:pPr>
        <w:widowControl/>
        <w:numPr>
          <w:ilvl w:val="0"/>
          <w:numId w:val="11"/>
        </w:numPr>
        <w:autoSpaceDE/>
        <w:autoSpaceDN/>
        <w:adjustRightInd/>
        <w:rPr>
          <w:rFonts w:ascii="Calibri" w:hAnsi="Calibri" w:cs="Calibri"/>
          <w:bCs/>
        </w:rPr>
      </w:pPr>
      <w:r w:rsidRPr="00711398">
        <w:rPr>
          <w:rFonts w:ascii="Calibri" w:hAnsi="Calibri" w:cs="Calibri"/>
          <w:bCs/>
        </w:rPr>
        <w:t>The Office of Planning, Research, and Evaluation</w:t>
      </w:r>
      <w:r w:rsidRPr="00711398" w:rsidR="002B3164">
        <w:rPr>
          <w:rFonts w:ascii="Calibri" w:hAnsi="Calibri" w:cs="Calibri"/>
          <w:bCs/>
        </w:rPr>
        <w:t>, within</w:t>
      </w:r>
      <w:r w:rsidR="00CD0FFE">
        <w:rPr>
          <w:rFonts w:ascii="Calibri" w:hAnsi="Calibri" w:cs="Calibri"/>
          <w:bCs/>
        </w:rPr>
        <w:t xml:space="preserve"> </w:t>
      </w:r>
      <w:r w:rsidRPr="00711398" w:rsidR="00EE5A23">
        <w:rPr>
          <w:rFonts w:ascii="Calibri" w:hAnsi="Calibri" w:cs="Calibri"/>
          <w:bCs/>
        </w:rPr>
        <w:t>ACF</w:t>
      </w:r>
      <w:r w:rsidRPr="00711398">
        <w:rPr>
          <w:rFonts w:ascii="Calibri" w:hAnsi="Calibri" w:cs="Calibri"/>
          <w:bCs/>
        </w:rPr>
        <w:t xml:space="preserve">, relies on NSFG data on fatherhood, marriage, and teen pregnancy risk behaviors, for planning programs to improve </w:t>
      </w:r>
      <w:r w:rsidRPr="008A5C1D">
        <w:rPr>
          <w:rFonts w:ascii="Calibri" w:hAnsi="Calibri" w:cs="Calibri"/>
          <w:bCs/>
        </w:rPr>
        <w:t xml:space="preserve">the economic and social well-being of children and families. </w:t>
      </w:r>
      <w:r w:rsidRPr="008A5C1D">
        <w:rPr>
          <w:rFonts w:ascii="Calibri" w:hAnsi="Calibri" w:cs="Calibri"/>
          <w:b/>
          <w:bCs/>
        </w:rPr>
        <w:t xml:space="preserve">(Attachment </w:t>
      </w:r>
      <w:r w:rsidR="00761377">
        <w:rPr>
          <w:rFonts w:ascii="Calibri" w:hAnsi="Calibri" w:cs="Calibri"/>
          <w:b/>
          <w:bCs/>
        </w:rPr>
        <w:t>E</w:t>
      </w:r>
      <w:r w:rsidRPr="008A5C1D" w:rsidR="00674561">
        <w:rPr>
          <w:rFonts w:ascii="Calibri" w:hAnsi="Calibri" w:cs="Calibri"/>
          <w:b/>
          <w:bCs/>
        </w:rPr>
        <w:t>6</w:t>
      </w:r>
      <w:r w:rsidRPr="008A5C1D">
        <w:rPr>
          <w:rFonts w:ascii="Calibri" w:hAnsi="Calibri" w:cs="Calibri"/>
          <w:b/>
          <w:bCs/>
        </w:rPr>
        <w:t>)</w:t>
      </w:r>
    </w:p>
    <w:p w:rsidR="00DE46E0" w:rsidRPr="008A5C1D" w:rsidP="00DE46E0" w14:paraId="0E605846" w14:textId="77777777">
      <w:pPr>
        <w:widowControl/>
        <w:autoSpaceDE/>
        <w:autoSpaceDN/>
        <w:adjustRightInd/>
        <w:rPr>
          <w:rFonts w:ascii="Calibri" w:hAnsi="Calibri" w:cs="Calibri"/>
          <w:bCs/>
        </w:rPr>
      </w:pPr>
    </w:p>
    <w:p w:rsidR="00711398" w:rsidP="00DE46E0" w14:paraId="38B7D3E0" w14:textId="74B850B4">
      <w:pPr>
        <w:widowControl/>
        <w:numPr>
          <w:ilvl w:val="0"/>
          <w:numId w:val="11"/>
        </w:numPr>
        <w:autoSpaceDE/>
        <w:autoSpaceDN/>
        <w:adjustRightInd/>
        <w:rPr>
          <w:rFonts w:ascii="Calibri" w:hAnsi="Calibri" w:cs="Calibri"/>
          <w:bCs/>
        </w:rPr>
      </w:pPr>
      <w:r w:rsidRPr="008A5C1D">
        <w:rPr>
          <w:rFonts w:ascii="Calibri" w:hAnsi="Calibri" w:cs="Calibri"/>
          <w:bCs/>
        </w:rPr>
        <w:t>The Office on Women’s Health, within OASH, relies on NSFG data on hypertension and benign gynecological conditions for program planning. (</w:t>
      </w:r>
      <w:r w:rsidRPr="008A5C1D">
        <w:rPr>
          <w:rFonts w:ascii="Calibri" w:hAnsi="Calibri" w:cs="Calibri"/>
          <w:b/>
        </w:rPr>
        <w:t xml:space="preserve">Attachment </w:t>
      </w:r>
      <w:r w:rsidR="00761377">
        <w:rPr>
          <w:rFonts w:ascii="Calibri" w:hAnsi="Calibri" w:cs="Calibri"/>
          <w:b/>
        </w:rPr>
        <w:t>E</w:t>
      </w:r>
      <w:r w:rsidR="0096290C">
        <w:rPr>
          <w:rFonts w:ascii="Calibri" w:hAnsi="Calibri" w:cs="Calibri"/>
          <w:b/>
        </w:rPr>
        <w:t>7</w:t>
      </w:r>
      <w:r w:rsidRPr="008A5C1D">
        <w:rPr>
          <w:rFonts w:ascii="Calibri" w:hAnsi="Calibri" w:cs="Calibri"/>
          <w:bCs/>
        </w:rPr>
        <w:t>)</w:t>
      </w:r>
    </w:p>
    <w:p w:rsidR="00DE46E0" w:rsidRPr="008A5C1D" w:rsidP="00DE46E0" w14:paraId="5DFCF8E2" w14:textId="77777777">
      <w:pPr>
        <w:widowControl/>
        <w:autoSpaceDE/>
        <w:autoSpaceDN/>
        <w:adjustRightInd/>
        <w:rPr>
          <w:rFonts w:ascii="Calibri" w:hAnsi="Calibri" w:cs="Calibri"/>
          <w:bCs/>
        </w:rPr>
      </w:pPr>
    </w:p>
    <w:p w:rsidR="00B659EB" w:rsidRPr="00DE46E0" w:rsidP="00DE46E0" w14:paraId="3DB1EF9B" w14:textId="27219A3C">
      <w:pPr>
        <w:widowControl/>
        <w:numPr>
          <w:ilvl w:val="0"/>
          <w:numId w:val="11"/>
        </w:numPr>
        <w:autoSpaceDE/>
        <w:autoSpaceDN/>
        <w:adjustRightInd/>
        <w:rPr>
          <w:rFonts w:ascii="Calibri" w:hAnsi="Calibri" w:cs="Calibri"/>
          <w:bCs/>
        </w:rPr>
      </w:pPr>
      <w:r w:rsidRPr="00711398">
        <w:rPr>
          <w:rFonts w:ascii="Calibri" w:hAnsi="Calibri" w:cs="Calibri"/>
          <w:bCs/>
        </w:rPr>
        <w:t>The Division of HIV Prevention</w:t>
      </w:r>
      <w:r w:rsidRPr="00711398" w:rsidR="00EE5A23">
        <w:rPr>
          <w:rFonts w:ascii="Calibri" w:hAnsi="Calibri" w:cs="Calibri"/>
          <w:bCs/>
        </w:rPr>
        <w:t xml:space="preserve"> (DHP)</w:t>
      </w:r>
      <w:r w:rsidRPr="00711398">
        <w:rPr>
          <w:rFonts w:ascii="Calibri" w:hAnsi="Calibri" w:cs="Calibri"/>
          <w:bCs/>
        </w:rPr>
        <w:t>,</w:t>
      </w:r>
      <w:r w:rsidRPr="00711398" w:rsidR="002B3164">
        <w:rPr>
          <w:rFonts w:ascii="Calibri" w:hAnsi="Calibri" w:cs="Calibri"/>
          <w:bCs/>
        </w:rPr>
        <w:t xml:space="preserve"> within </w:t>
      </w:r>
      <w:r w:rsidRPr="00711398" w:rsidR="00711398">
        <w:rPr>
          <w:rFonts w:ascii="Calibri" w:hAnsi="Calibri" w:cs="Calibri"/>
          <w:bCs/>
        </w:rPr>
        <w:t>CDC’s NCHHSTP,</w:t>
      </w:r>
      <w:r w:rsidR="00711398">
        <w:rPr>
          <w:rFonts w:ascii="Calibri" w:hAnsi="Calibri" w:cs="Calibri"/>
          <w:bCs/>
        </w:rPr>
        <w:t xml:space="preserve"> </w:t>
      </w:r>
      <w:r w:rsidRPr="00711398">
        <w:rPr>
          <w:rFonts w:ascii="Calibri" w:hAnsi="Calibri" w:cs="Calibri"/>
          <w:bCs/>
        </w:rPr>
        <w:t xml:space="preserve">undertakes </w:t>
      </w:r>
      <w:r w:rsidR="00860FF4">
        <w:rPr>
          <w:rFonts w:ascii="Calibri" w:hAnsi="Calibri" w:cs="Calibri"/>
          <w:bCs/>
        </w:rPr>
        <w:t xml:space="preserve">programmatic </w:t>
      </w:r>
      <w:r w:rsidRPr="00711398">
        <w:rPr>
          <w:rFonts w:ascii="Calibri" w:hAnsi="Calibri" w:cs="Calibri"/>
          <w:bCs/>
        </w:rPr>
        <w:t xml:space="preserve">research based on NSFG data on behaviors that affect the risk of transmission of HIV—including condom use, numbers of sexual partners, and others.  </w:t>
      </w:r>
      <w:r w:rsidRPr="00711398">
        <w:rPr>
          <w:rFonts w:ascii="Calibri" w:hAnsi="Calibri" w:cs="Calibri"/>
          <w:b/>
          <w:bCs/>
        </w:rPr>
        <w:t xml:space="preserve">(Attachment </w:t>
      </w:r>
      <w:r w:rsidR="00761377">
        <w:rPr>
          <w:rFonts w:ascii="Calibri" w:hAnsi="Calibri" w:cs="Calibri"/>
          <w:b/>
          <w:bCs/>
        </w:rPr>
        <w:t>E</w:t>
      </w:r>
      <w:r w:rsidR="0096290C">
        <w:rPr>
          <w:rFonts w:ascii="Calibri" w:hAnsi="Calibri" w:cs="Calibri"/>
          <w:b/>
          <w:bCs/>
        </w:rPr>
        <w:t>8</w:t>
      </w:r>
      <w:r w:rsidRPr="00711398">
        <w:rPr>
          <w:rFonts w:ascii="Calibri" w:hAnsi="Calibri" w:cs="Calibri"/>
          <w:b/>
          <w:bCs/>
        </w:rPr>
        <w:t>)</w:t>
      </w:r>
    </w:p>
    <w:p w:rsidR="00DE46E0" w:rsidRPr="00711398" w:rsidP="00DE46E0" w14:paraId="046B4E5B" w14:textId="77777777">
      <w:pPr>
        <w:widowControl/>
        <w:autoSpaceDE/>
        <w:autoSpaceDN/>
        <w:adjustRightInd/>
        <w:rPr>
          <w:rFonts w:ascii="Calibri" w:hAnsi="Calibri" w:cs="Calibri"/>
          <w:bCs/>
        </w:rPr>
      </w:pPr>
    </w:p>
    <w:p w:rsidR="00B659EB" w:rsidRPr="00DE46E0" w:rsidP="00DE46E0" w14:paraId="6E41EAAB" w14:textId="3FE54595">
      <w:pPr>
        <w:widowControl/>
        <w:numPr>
          <w:ilvl w:val="0"/>
          <w:numId w:val="11"/>
        </w:numPr>
        <w:autoSpaceDE/>
        <w:autoSpaceDN/>
        <w:adjustRightInd/>
        <w:rPr>
          <w:rFonts w:ascii="Calibri" w:hAnsi="Calibri" w:cs="Calibri"/>
          <w:bCs/>
        </w:rPr>
      </w:pPr>
      <w:r w:rsidRPr="00B659EB">
        <w:rPr>
          <w:rFonts w:ascii="Calibri" w:hAnsi="Calibri" w:cs="Calibri"/>
          <w:bCs/>
        </w:rPr>
        <w:t xml:space="preserve">The Division of Sexually Transmitted Disease Prevention (DSTDP), </w:t>
      </w:r>
      <w:r w:rsidR="002B3164">
        <w:rPr>
          <w:rFonts w:ascii="Calibri" w:hAnsi="Calibri" w:cs="Calibri"/>
          <w:bCs/>
        </w:rPr>
        <w:t>within CDC/NCHHSTP, r</w:t>
      </w:r>
      <w:r w:rsidRPr="00B659EB">
        <w:rPr>
          <w:rFonts w:ascii="Calibri" w:hAnsi="Calibri" w:cs="Calibri"/>
          <w:bCs/>
        </w:rPr>
        <w:t xml:space="preserve">elies on the NSFG’s data on sexual behavior and related sexual and reproductive health services to inform their STD </w:t>
      </w:r>
      <w:r w:rsidRPr="00B37F29">
        <w:rPr>
          <w:rFonts w:ascii="Calibri" w:hAnsi="Calibri" w:cs="Calibri"/>
          <w:bCs/>
        </w:rPr>
        <w:t>prevention programs and research.  DSTDP has also supported more recent questionnaire enhancements to improve measurement of preventive service utilization and access among adolescents and young adults. (</w:t>
      </w:r>
      <w:r w:rsidRPr="00B37F29">
        <w:rPr>
          <w:rFonts w:ascii="Calibri" w:hAnsi="Calibri" w:cs="Calibri"/>
          <w:b/>
          <w:bCs/>
        </w:rPr>
        <w:t xml:space="preserve">Attachment </w:t>
      </w:r>
      <w:r w:rsidRPr="00B37F29" w:rsidR="00761377">
        <w:rPr>
          <w:rFonts w:ascii="Calibri" w:hAnsi="Calibri" w:cs="Calibri"/>
          <w:b/>
          <w:bCs/>
        </w:rPr>
        <w:t>E</w:t>
      </w:r>
      <w:r w:rsidRPr="00B37F29" w:rsidR="0096290C">
        <w:rPr>
          <w:rFonts w:ascii="Calibri" w:hAnsi="Calibri" w:cs="Calibri"/>
          <w:b/>
          <w:bCs/>
        </w:rPr>
        <w:t>9</w:t>
      </w:r>
      <w:r w:rsidRPr="00B37F29">
        <w:rPr>
          <w:rFonts w:ascii="Calibri" w:hAnsi="Calibri" w:cs="Calibri"/>
          <w:b/>
          <w:bCs/>
        </w:rPr>
        <w:t>)</w:t>
      </w:r>
    </w:p>
    <w:p w:rsidR="00DE46E0" w:rsidRPr="00B37F29" w:rsidP="00DE46E0" w14:paraId="59AB31F7" w14:textId="77777777">
      <w:pPr>
        <w:widowControl/>
        <w:autoSpaceDE/>
        <w:autoSpaceDN/>
        <w:adjustRightInd/>
        <w:rPr>
          <w:rFonts w:ascii="Calibri" w:hAnsi="Calibri" w:cs="Calibri"/>
          <w:bCs/>
        </w:rPr>
      </w:pPr>
    </w:p>
    <w:p w:rsidR="00B21132" w:rsidRPr="00DE46E0" w:rsidP="00DE46E0" w14:paraId="156B231E" w14:textId="4113E1A1">
      <w:pPr>
        <w:widowControl/>
        <w:numPr>
          <w:ilvl w:val="0"/>
          <w:numId w:val="11"/>
        </w:numPr>
        <w:autoSpaceDE/>
        <w:autoSpaceDN/>
        <w:adjustRightInd/>
        <w:rPr>
          <w:rFonts w:asciiTheme="minorHAnsi" w:hAnsiTheme="minorHAnsi" w:cstheme="minorHAnsi"/>
          <w:bCs/>
        </w:rPr>
      </w:pPr>
      <w:r w:rsidRPr="00B37F29">
        <w:rPr>
          <w:rFonts w:ascii="Calibri" w:hAnsi="Calibri" w:cs="Calibri"/>
          <w:bCs/>
        </w:rPr>
        <w:t>The Division of Violence Prevention</w:t>
      </w:r>
      <w:r w:rsidR="00AC129B">
        <w:rPr>
          <w:rFonts w:ascii="Calibri" w:hAnsi="Calibri" w:cs="Calibri"/>
          <w:bCs/>
        </w:rPr>
        <w:t xml:space="preserve"> (DVP)</w:t>
      </w:r>
      <w:r w:rsidRPr="00B37F29">
        <w:rPr>
          <w:rFonts w:ascii="Calibri" w:hAnsi="Calibri" w:cs="Calibri"/>
          <w:bCs/>
        </w:rPr>
        <w:t xml:space="preserve">, within CDC’s </w:t>
      </w:r>
      <w:r w:rsidR="00AC129B">
        <w:rPr>
          <w:rFonts w:ascii="Calibri" w:hAnsi="Calibri" w:cs="Calibri"/>
          <w:bCs/>
        </w:rPr>
        <w:t>NCIPC</w:t>
      </w:r>
      <w:r w:rsidR="00E96A2C">
        <w:rPr>
          <w:rFonts w:ascii="Calibri" w:hAnsi="Calibri" w:cs="Calibri"/>
          <w:bCs/>
        </w:rPr>
        <w:t>,</w:t>
      </w:r>
      <w:r w:rsidRPr="00B37F29">
        <w:rPr>
          <w:rFonts w:ascii="Calibri" w:hAnsi="Calibri" w:cs="Calibri"/>
          <w:bCs/>
        </w:rPr>
        <w:t xml:space="preserve"> </w:t>
      </w:r>
      <w:r w:rsidRPr="00B37F29" w:rsidR="00266E4D">
        <w:rPr>
          <w:rFonts w:ascii="Calibri" w:hAnsi="Calibri" w:cs="Calibri"/>
          <w:bCs/>
        </w:rPr>
        <w:t xml:space="preserve">will </w:t>
      </w:r>
      <w:r w:rsidRPr="00B37F29">
        <w:rPr>
          <w:rFonts w:ascii="Calibri" w:hAnsi="Calibri" w:cs="Calibri"/>
          <w:bCs/>
        </w:rPr>
        <w:t xml:space="preserve">use NSFG data </w:t>
      </w:r>
      <w:r w:rsidRPr="00B37F29">
        <w:rPr>
          <w:rFonts w:asciiTheme="minorHAnsi" w:hAnsiTheme="minorHAnsi" w:cstheme="minorHAnsi"/>
          <w:bCs/>
        </w:rPr>
        <w:t>for</w:t>
      </w:r>
      <w:r w:rsidRPr="00B37F29">
        <w:rPr>
          <w:rFonts w:asciiTheme="minorHAnsi" w:hAnsiTheme="minorHAnsi" w:cstheme="minorHAnsi"/>
        </w:rPr>
        <w:t xml:space="preserve"> improving and expanding the measurement of adverse childhood experiences (ACEs) such as abuse, neglect, and household dysfunction</w:t>
      </w:r>
      <w:r w:rsidR="00B37F29">
        <w:rPr>
          <w:rFonts w:asciiTheme="minorHAnsi" w:hAnsiTheme="minorHAnsi" w:cstheme="minorHAnsi"/>
        </w:rPr>
        <w:t xml:space="preserve">, as well </w:t>
      </w:r>
      <w:r w:rsidR="00F244EE">
        <w:rPr>
          <w:rFonts w:asciiTheme="minorHAnsi" w:hAnsiTheme="minorHAnsi" w:cstheme="minorHAnsi"/>
        </w:rPr>
        <w:t xml:space="preserve">as </w:t>
      </w:r>
      <w:r w:rsidR="00B37F29">
        <w:rPr>
          <w:rFonts w:asciiTheme="minorHAnsi" w:hAnsiTheme="minorHAnsi" w:cstheme="minorHAnsi"/>
        </w:rPr>
        <w:t>positive childhood experiences that may mitigate the effects of ACEs</w:t>
      </w:r>
      <w:r w:rsidRPr="00B37F29" w:rsidR="001529C2">
        <w:rPr>
          <w:rFonts w:asciiTheme="minorHAnsi" w:hAnsiTheme="minorHAnsi" w:cstheme="minorHAnsi"/>
        </w:rPr>
        <w:t>.</w:t>
      </w:r>
      <w:r w:rsidRPr="00B37F29">
        <w:rPr>
          <w:rFonts w:asciiTheme="minorHAnsi" w:hAnsiTheme="minorHAnsi" w:cstheme="minorHAnsi"/>
        </w:rPr>
        <w:t xml:space="preserve"> </w:t>
      </w:r>
      <w:r w:rsidRPr="00B37F29" w:rsidR="00266E4D">
        <w:rPr>
          <w:rFonts w:asciiTheme="minorHAnsi" w:hAnsiTheme="minorHAnsi" w:cstheme="minorHAnsi"/>
        </w:rPr>
        <w:t>The inclusion of these questions in the NSFG offers NCIPC a unique opportunity to better understand late adolescent and adult respondents</w:t>
      </w:r>
      <w:r w:rsidR="00D247D8">
        <w:rPr>
          <w:rFonts w:asciiTheme="minorHAnsi" w:hAnsiTheme="minorHAnsi" w:cstheme="minorHAnsi"/>
        </w:rPr>
        <w:t>’</w:t>
      </w:r>
      <w:r w:rsidRPr="00B37F29" w:rsidR="00266E4D">
        <w:rPr>
          <w:rFonts w:asciiTheme="minorHAnsi" w:hAnsiTheme="minorHAnsi" w:cstheme="minorHAnsi"/>
        </w:rPr>
        <w:t xml:space="preserve"> experiences of </w:t>
      </w:r>
      <w:r w:rsidRPr="00B37F29" w:rsidR="00B37F29">
        <w:rPr>
          <w:rFonts w:asciiTheme="minorHAnsi" w:hAnsiTheme="minorHAnsi" w:cstheme="minorHAnsi"/>
        </w:rPr>
        <w:t>ACEs</w:t>
      </w:r>
      <w:r w:rsidRPr="00B37F29" w:rsidR="00266E4D">
        <w:rPr>
          <w:rFonts w:asciiTheme="minorHAnsi" w:hAnsiTheme="minorHAnsi" w:cstheme="minorHAnsi"/>
        </w:rPr>
        <w:t xml:space="preserve"> and their connection to a host of </w:t>
      </w:r>
      <w:r w:rsidR="00B37F29">
        <w:rPr>
          <w:rFonts w:asciiTheme="minorHAnsi" w:hAnsiTheme="minorHAnsi" w:cstheme="minorHAnsi"/>
        </w:rPr>
        <w:t>fertility, reproductive health, and other behavioral o</w:t>
      </w:r>
      <w:r w:rsidRPr="00B37F29" w:rsidR="00266E4D">
        <w:rPr>
          <w:rFonts w:asciiTheme="minorHAnsi" w:hAnsiTheme="minorHAnsi" w:cstheme="minorHAnsi"/>
        </w:rPr>
        <w:t>utcomes</w:t>
      </w:r>
      <w:r w:rsidRPr="00B37F29" w:rsidR="009F5333">
        <w:rPr>
          <w:rFonts w:asciiTheme="minorHAnsi" w:hAnsiTheme="minorHAnsi" w:cstheme="minorHAnsi"/>
        </w:rPr>
        <w:t>.</w:t>
      </w:r>
      <w:r w:rsidRPr="00B37F29" w:rsidR="00266E4D">
        <w:rPr>
          <w:rFonts w:ascii="Times New Roman" w:hAnsi="Times New Roman"/>
        </w:rPr>
        <w:t xml:space="preserve"> </w:t>
      </w:r>
      <w:r w:rsidRPr="00B37F29">
        <w:rPr>
          <w:rFonts w:asciiTheme="minorHAnsi" w:hAnsiTheme="minorHAnsi" w:cstheme="minorHAnsi"/>
        </w:rPr>
        <w:t>(</w:t>
      </w:r>
      <w:r w:rsidRPr="00B37F29">
        <w:rPr>
          <w:rFonts w:asciiTheme="minorHAnsi" w:hAnsiTheme="minorHAnsi" w:cstheme="minorHAnsi"/>
          <w:b/>
          <w:bCs/>
        </w:rPr>
        <w:t>Attachment E10)</w:t>
      </w:r>
      <w:r w:rsidRPr="00B37F29">
        <w:rPr>
          <w:rFonts w:asciiTheme="minorHAnsi" w:hAnsiTheme="minorHAnsi" w:cstheme="minorHAnsi"/>
        </w:rPr>
        <w:t>  </w:t>
      </w:r>
    </w:p>
    <w:p w:rsidR="00DE46E0" w:rsidRPr="00B37F29" w:rsidP="00DE46E0" w14:paraId="32C3A652" w14:textId="77777777">
      <w:pPr>
        <w:widowControl/>
        <w:autoSpaceDE/>
        <w:autoSpaceDN/>
        <w:adjustRightInd/>
        <w:rPr>
          <w:rFonts w:asciiTheme="minorHAnsi" w:hAnsiTheme="minorHAnsi" w:cstheme="minorHAnsi"/>
          <w:bCs/>
        </w:rPr>
      </w:pPr>
    </w:p>
    <w:p w:rsidR="00DE46E0" w:rsidRPr="00DE46E0" w:rsidP="00DE46E0" w14:paraId="78AACDC0" w14:textId="7A9F890F">
      <w:pPr>
        <w:pStyle w:val="ListParagraph"/>
        <w:numPr>
          <w:ilvl w:val="0"/>
          <w:numId w:val="11"/>
        </w:numPr>
        <w:spacing w:line="240" w:lineRule="auto"/>
        <w:rPr>
          <w:rFonts w:cs="Calibri"/>
          <w:bCs/>
        </w:rPr>
      </w:pPr>
      <w:r w:rsidRPr="00CD0FFE">
        <w:rPr>
          <w:rFonts w:cs="Calibri"/>
          <w:bCs/>
          <w:sz w:val="24"/>
          <w:szCs w:val="24"/>
        </w:rPr>
        <w:t>The Division of Cancer Prevention and Control</w:t>
      </w:r>
      <w:r w:rsidRPr="00CD0FFE" w:rsidR="00EE5A23">
        <w:rPr>
          <w:rFonts w:cs="Calibri"/>
          <w:bCs/>
          <w:sz w:val="24"/>
          <w:szCs w:val="24"/>
        </w:rPr>
        <w:t xml:space="preserve"> (DCPC)</w:t>
      </w:r>
      <w:r w:rsidRPr="00CD0FFE">
        <w:rPr>
          <w:rFonts w:cs="Calibri"/>
          <w:bCs/>
          <w:sz w:val="24"/>
          <w:szCs w:val="24"/>
        </w:rPr>
        <w:t xml:space="preserve">, </w:t>
      </w:r>
      <w:r w:rsidRPr="00CD0FFE" w:rsidR="00711398">
        <w:rPr>
          <w:rFonts w:cs="Calibri"/>
          <w:bCs/>
          <w:sz w:val="24"/>
          <w:szCs w:val="24"/>
        </w:rPr>
        <w:t xml:space="preserve">within </w:t>
      </w:r>
      <w:r w:rsidRPr="00CD0FFE">
        <w:rPr>
          <w:rFonts w:cs="Calibri"/>
          <w:bCs/>
          <w:sz w:val="24"/>
          <w:szCs w:val="24"/>
        </w:rPr>
        <w:t>CDC</w:t>
      </w:r>
      <w:r w:rsidRPr="00CD0FFE" w:rsidR="00711398">
        <w:rPr>
          <w:rFonts w:cs="Calibri"/>
          <w:bCs/>
          <w:sz w:val="24"/>
          <w:szCs w:val="24"/>
        </w:rPr>
        <w:t xml:space="preserve">’s </w:t>
      </w:r>
      <w:r w:rsidR="00AC129B">
        <w:rPr>
          <w:rFonts w:cs="Calibri"/>
          <w:bCs/>
          <w:sz w:val="24"/>
          <w:szCs w:val="24"/>
        </w:rPr>
        <w:t>NCCDPHP,</w:t>
      </w:r>
      <w:r w:rsidRPr="00CD0FFE">
        <w:rPr>
          <w:rFonts w:cs="Calibri"/>
          <w:bCs/>
          <w:sz w:val="24"/>
          <w:szCs w:val="24"/>
        </w:rPr>
        <w:t xml:space="preserve"> uses NSFG data on screening for cervical cancer, human papillomavirus (HPV), and breast cancer, which can be analyzed in relation to the NSFG’s extensive data on pregnancy histories, sexual behavior, and reproductive health. DCPC has also supported questionnaire additions to evaluate adherence to revised cancer screening guidelines.</w:t>
      </w:r>
      <w:r w:rsidRPr="00CD0FFE">
        <w:rPr>
          <w:rFonts w:cs="Calibri"/>
          <w:bCs/>
        </w:rPr>
        <w:t xml:space="preserve">  </w:t>
      </w:r>
      <w:r w:rsidRPr="00CD0FFE">
        <w:rPr>
          <w:rFonts w:cs="Calibri"/>
          <w:b/>
          <w:bCs/>
        </w:rPr>
        <w:t xml:space="preserve">(Attachment </w:t>
      </w:r>
      <w:r w:rsidR="00761377">
        <w:rPr>
          <w:rFonts w:cs="Calibri"/>
          <w:b/>
          <w:bCs/>
        </w:rPr>
        <w:t>E</w:t>
      </w:r>
      <w:r w:rsidRPr="00CD0FFE" w:rsidR="00674561">
        <w:rPr>
          <w:rFonts w:cs="Calibri"/>
          <w:b/>
          <w:bCs/>
        </w:rPr>
        <w:t>1</w:t>
      </w:r>
      <w:r w:rsidR="0096290C">
        <w:rPr>
          <w:rFonts w:cs="Calibri"/>
          <w:b/>
          <w:bCs/>
        </w:rPr>
        <w:t>1</w:t>
      </w:r>
      <w:r w:rsidRPr="00CD0FFE">
        <w:rPr>
          <w:rFonts w:cs="Calibri"/>
          <w:b/>
          <w:bCs/>
        </w:rPr>
        <w:t>)</w:t>
      </w:r>
    </w:p>
    <w:p w:rsidR="00DE46E0" w:rsidRPr="00DE46E0" w:rsidP="00DE46E0" w14:paraId="7B1D9911" w14:textId="77777777">
      <w:pPr>
        <w:pStyle w:val="ListParagraph"/>
        <w:rPr>
          <w:rFonts w:cs="Calibri"/>
          <w:bCs/>
        </w:rPr>
      </w:pPr>
    </w:p>
    <w:p w:rsidR="006919EF" w:rsidRPr="00002F30" w:rsidP="00DE46E0" w14:paraId="0AA15999" w14:textId="7BF47BED">
      <w:pPr>
        <w:pStyle w:val="ListParagraph"/>
        <w:numPr>
          <w:ilvl w:val="0"/>
          <w:numId w:val="11"/>
        </w:numPr>
        <w:spacing w:after="0" w:line="240" w:lineRule="auto"/>
        <w:rPr>
          <w:rFonts w:eastAsia="Times New Roman" w:cs="Calibri"/>
          <w:bCs/>
          <w:sz w:val="24"/>
          <w:szCs w:val="24"/>
        </w:rPr>
      </w:pPr>
      <w:r w:rsidRPr="00CD0FFE">
        <w:rPr>
          <w:rFonts w:cs="Calibri"/>
          <w:bCs/>
          <w:sz w:val="24"/>
          <w:szCs w:val="24"/>
        </w:rPr>
        <w:t xml:space="preserve">The Division of Reproductive Health (DRH), </w:t>
      </w:r>
      <w:r w:rsidRPr="00CD0FFE" w:rsidR="00711398">
        <w:rPr>
          <w:rFonts w:cs="Calibri"/>
          <w:bCs/>
          <w:sz w:val="24"/>
          <w:szCs w:val="24"/>
        </w:rPr>
        <w:t xml:space="preserve">within </w:t>
      </w:r>
      <w:r w:rsidRPr="00CD0FFE">
        <w:rPr>
          <w:rFonts w:cs="Calibri"/>
          <w:bCs/>
          <w:sz w:val="24"/>
          <w:szCs w:val="24"/>
        </w:rPr>
        <w:t>CDC</w:t>
      </w:r>
      <w:r w:rsidRPr="00CD0FFE" w:rsidR="00711398">
        <w:rPr>
          <w:rFonts w:cs="Calibri"/>
          <w:bCs/>
          <w:sz w:val="24"/>
          <w:szCs w:val="24"/>
        </w:rPr>
        <w:t>/NCCDPHP</w:t>
      </w:r>
      <w:r w:rsidRPr="00CD0FFE">
        <w:rPr>
          <w:rFonts w:cs="Calibri"/>
          <w:bCs/>
          <w:sz w:val="24"/>
          <w:szCs w:val="24"/>
        </w:rPr>
        <w:t xml:space="preserve">, uses NSFG data for surveillance of reproductive health outcomes and research on teen pregnancy prevention, sexual activity, and contraceptive use.   DRH also uses NSFG data for their work on </w:t>
      </w:r>
      <w:r w:rsidRPr="00100ED0">
        <w:rPr>
          <w:rFonts w:cs="Calibri"/>
          <w:bCs/>
          <w:sz w:val="24"/>
          <w:szCs w:val="24"/>
        </w:rPr>
        <w:t xml:space="preserve">establishing recommendations for family planning services including contraceptive services.  </w:t>
      </w:r>
      <w:r w:rsidRPr="00100ED0">
        <w:rPr>
          <w:rFonts w:cs="Calibri"/>
          <w:b/>
          <w:bCs/>
          <w:sz w:val="24"/>
          <w:szCs w:val="24"/>
        </w:rPr>
        <w:t xml:space="preserve">(Attachment </w:t>
      </w:r>
      <w:r w:rsidR="00761377">
        <w:rPr>
          <w:rFonts w:cs="Calibri"/>
          <w:b/>
          <w:bCs/>
          <w:sz w:val="24"/>
          <w:szCs w:val="24"/>
        </w:rPr>
        <w:t>E</w:t>
      </w:r>
      <w:r w:rsidRPr="00100ED0" w:rsidR="00674561">
        <w:rPr>
          <w:rFonts w:cs="Calibri"/>
          <w:b/>
          <w:bCs/>
          <w:sz w:val="24"/>
          <w:szCs w:val="24"/>
        </w:rPr>
        <w:t>1</w:t>
      </w:r>
      <w:r w:rsidR="0096290C">
        <w:rPr>
          <w:rFonts w:cs="Calibri"/>
          <w:b/>
          <w:bCs/>
          <w:sz w:val="24"/>
          <w:szCs w:val="24"/>
        </w:rPr>
        <w:t>2</w:t>
      </w:r>
      <w:r w:rsidRPr="00100ED0">
        <w:rPr>
          <w:rFonts w:cs="Calibri"/>
          <w:b/>
          <w:bCs/>
          <w:sz w:val="24"/>
          <w:szCs w:val="24"/>
        </w:rPr>
        <w:t>)</w:t>
      </w:r>
    </w:p>
    <w:p w:rsidR="00002F30" w:rsidRPr="00002F30" w:rsidP="00002F30" w14:paraId="6D433313" w14:textId="77777777">
      <w:pPr>
        <w:rPr>
          <w:rFonts w:cs="Calibri"/>
          <w:bCs/>
        </w:rPr>
      </w:pPr>
    </w:p>
    <w:p w:rsidR="0096290C" w:rsidRPr="0096290C" w:rsidP="00DE46E0" w14:paraId="754D253D" w14:textId="6DD64F1B">
      <w:pPr>
        <w:pStyle w:val="ListParagraph"/>
        <w:numPr>
          <w:ilvl w:val="0"/>
          <w:numId w:val="11"/>
        </w:numPr>
        <w:spacing w:line="240" w:lineRule="auto"/>
        <w:rPr>
          <w:rFonts w:cs="Calibri"/>
          <w:bCs/>
        </w:rPr>
      </w:pPr>
      <w:r>
        <w:rPr>
          <w:rFonts w:cs="Calibri"/>
          <w:sz w:val="24"/>
          <w:szCs w:val="24"/>
        </w:rPr>
        <w:t xml:space="preserve">The </w:t>
      </w:r>
      <w:r w:rsidRPr="00711398">
        <w:rPr>
          <w:rFonts w:cs="Calibri"/>
          <w:sz w:val="24"/>
          <w:szCs w:val="24"/>
        </w:rPr>
        <w:t>Division of Adolescent and School Health (DASH)</w:t>
      </w:r>
      <w:r>
        <w:rPr>
          <w:rFonts w:cs="Calibri"/>
          <w:sz w:val="24"/>
          <w:szCs w:val="24"/>
        </w:rPr>
        <w:t>, within CDC/NCHHSTP</w:t>
      </w:r>
      <w:r w:rsidRPr="00711398">
        <w:rPr>
          <w:rFonts w:cs="Calibri"/>
          <w:sz w:val="24"/>
          <w:szCs w:val="24"/>
        </w:rPr>
        <w:t xml:space="preserve">, </w:t>
      </w:r>
      <w:r>
        <w:rPr>
          <w:rFonts w:cs="Calibri"/>
          <w:sz w:val="24"/>
          <w:szCs w:val="24"/>
        </w:rPr>
        <w:t xml:space="preserve">supports </w:t>
      </w:r>
      <w:r w:rsidRPr="00711398">
        <w:rPr>
          <w:rFonts w:cs="Calibri"/>
          <w:sz w:val="24"/>
          <w:szCs w:val="24"/>
        </w:rPr>
        <w:t xml:space="preserve">the collection of data on sexual activity, contraception, and sexual/reproductive health of young people.  DASH is particularly interested in improving data collection on sex education to </w:t>
      </w:r>
      <w:r w:rsidRPr="00711398">
        <w:rPr>
          <w:rFonts w:cs="Calibri"/>
          <w:sz w:val="24"/>
          <w:szCs w:val="24"/>
        </w:rPr>
        <w:t xml:space="preserve">gain a better understanding of the formal instruction that may occur within school settings. </w:t>
      </w:r>
      <w:r w:rsidRPr="00711398">
        <w:rPr>
          <w:rFonts w:cs="Calibri"/>
          <w:bCs/>
          <w:sz w:val="24"/>
          <w:szCs w:val="24"/>
        </w:rPr>
        <w:t>(</w:t>
      </w:r>
      <w:r w:rsidRPr="00711398">
        <w:rPr>
          <w:rFonts w:cs="Calibri"/>
          <w:b/>
          <w:bCs/>
          <w:sz w:val="24"/>
          <w:szCs w:val="24"/>
        </w:rPr>
        <w:t xml:space="preserve">Attachment </w:t>
      </w:r>
      <w:r>
        <w:rPr>
          <w:rFonts w:cs="Calibri"/>
          <w:b/>
          <w:bCs/>
          <w:sz w:val="24"/>
          <w:szCs w:val="24"/>
        </w:rPr>
        <w:t>E13</w:t>
      </w:r>
      <w:r w:rsidRPr="00711398">
        <w:rPr>
          <w:rFonts w:cs="Calibri"/>
          <w:b/>
          <w:bCs/>
          <w:sz w:val="24"/>
          <w:szCs w:val="24"/>
        </w:rPr>
        <w:t xml:space="preserve">)  </w:t>
      </w:r>
    </w:p>
    <w:p w:rsidR="00CD0FFE" w:rsidRPr="00104318" w:rsidP="00002F30" w14:paraId="3BC34954" w14:textId="2C5D547F">
      <w:pPr>
        <w:widowControl/>
        <w:tabs>
          <w:tab w:val="left" w:pos="720"/>
        </w:tabs>
        <w:autoSpaceDE/>
        <w:autoSpaceDN/>
        <w:adjustRightInd/>
        <w:spacing w:line="276" w:lineRule="auto"/>
        <w:rPr>
          <w:rFonts w:ascii="Calibri" w:hAnsi="Calibri" w:cs="Calibri"/>
          <w:bCs/>
        </w:rPr>
      </w:pPr>
      <w:r w:rsidRPr="009D043D">
        <w:rPr>
          <w:rFonts w:ascii="Calibri" w:hAnsi="Calibri" w:cs="Calibri"/>
          <w:bCs/>
        </w:rPr>
        <w:tab/>
        <w:t xml:space="preserve">Based on the data needs of the NSFG cosponsors, as well as lessons learned from prior </w:t>
      </w:r>
      <w:r w:rsidRPr="009D043D" w:rsidR="005F3D66">
        <w:rPr>
          <w:rFonts w:ascii="Calibri" w:hAnsi="Calibri" w:cs="Calibri"/>
          <w:bCs/>
        </w:rPr>
        <w:t xml:space="preserve">and ongoing </w:t>
      </w:r>
      <w:r w:rsidRPr="009D043D">
        <w:rPr>
          <w:rFonts w:ascii="Calibri" w:hAnsi="Calibri" w:cs="Calibri"/>
          <w:bCs/>
        </w:rPr>
        <w:t xml:space="preserve">data </w:t>
      </w:r>
      <w:r w:rsidRPr="009D043D" w:rsidR="005F3D66">
        <w:rPr>
          <w:rFonts w:ascii="Calibri" w:hAnsi="Calibri" w:cs="Calibri"/>
          <w:bCs/>
        </w:rPr>
        <w:t>evaluation</w:t>
      </w:r>
      <w:r w:rsidRPr="009D043D" w:rsidR="009F355F">
        <w:rPr>
          <w:rFonts w:ascii="Calibri" w:hAnsi="Calibri" w:cs="Calibri"/>
          <w:bCs/>
        </w:rPr>
        <w:t xml:space="preserve">, </w:t>
      </w:r>
      <w:r w:rsidRPr="009D043D" w:rsidR="000637D7">
        <w:rPr>
          <w:rFonts w:ascii="Calibri" w:hAnsi="Calibri" w:cs="Calibri"/>
          <w:bCs/>
        </w:rPr>
        <w:t xml:space="preserve">NCHS cognitive lab testing, </w:t>
      </w:r>
      <w:r w:rsidRPr="009D043D" w:rsidR="009F355F">
        <w:rPr>
          <w:rFonts w:ascii="Calibri" w:hAnsi="Calibri" w:cs="Calibri"/>
          <w:bCs/>
        </w:rPr>
        <w:t>disclosure review,</w:t>
      </w:r>
      <w:r w:rsidRPr="009D043D">
        <w:rPr>
          <w:rFonts w:ascii="Calibri" w:hAnsi="Calibri" w:cs="Calibri"/>
          <w:bCs/>
        </w:rPr>
        <w:t xml:space="preserve"> and analyses, the questionnaires for </w:t>
      </w:r>
      <w:r w:rsidRPr="009D043D" w:rsidR="004A05B9">
        <w:rPr>
          <w:rFonts w:ascii="Calibri" w:hAnsi="Calibri" w:cs="Calibri"/>
          <w:bCs/>
        </w:rPr>
        <w:t>data collection</w:t>
      </w:r>
      <w:r w:rsidRPr="009D043D">
        <w:rPr>
          <w:rFonts w:ascii="Calibri" w:hAnsi="Calibri" w:cs="Calibri"/>
          <w:bCs/>
        </w:rPr>
        <w:t xml:space="preserve"> beginning in January 202</w:t>
      </w:r>
      <w:r w:rsidRPr="009D043D" w:rsidR="005F3D66">
        <w:rPr>
          <w:rFonts w:ascii="Calibri" w:hAnsi="Calibri" w:cs="Calibri"/>
          <w:bCs/>
        </w:rPr>
        <w:t>4</w:t>
      </w:r>
      <w:r w:rsidRPr="009D043D">
        <w:rPr>
          <w:rFonts w:ascii="Calibri" w:hAnsi="Calibri" w:cs="Calibri"/>
          <w:bCs/>
        </w:rPr>
        <w:t xml:space="preserve"> have been revised </w:t>
      </w:r>
      <w:r w:rsidRPr="009D043D" w:rsidR="005F3D66">
        <w:rPr>
          <w:rFonts w:ascii="Calibri" w:hAnsi="Calibri" w:cs="Calibri"/>
          <w:bCs/>
        </w:rPr>
        <w:t xml:space="preserve">to some small degree </w:t>
      </w:r>
      <w:r w:rsidRPr="009D043D" w:rsidR="00185D5F">
        <w:rPr>
          <w:rFonts w:ascii="Calibri" w:hAnsi="Calibri" w:cs="Calibri"/>
          <w:bCs/>
        </w:rPr>
        <w:t xml:space="preserve">from those </w:t>
      </w:r>
      <w:r w:rsidRPr="009D043D" w:rsidR="005F3D66">
        <w:rPr>
          <w:rFonts w:ascii="Calibri" w:hAnsi="Calibri" w:cs="Calibri"/>
          <w:bCs/>
        </w:rPr>
        <w:t>used</w:t>
      </w:r>
      <w:r w:rsidRPr="009D043D" w:rsidR="00185D5F">
        <w:rPr>
          <w:rFonts w:ascii="Calibri" w:hAnsi="Calibri" w:cs="Calibri"/>
          <w:bCs/>
        </w:rPr>
        <w:t xml:space="preserve"> in </w:t>
      </w:r>
      <w:r w:rsidR="00D872B3">
        <w:rPr>
          <w:rFonts w:ascii="Calibri" w:hAnsi="Calibri" w:cs="Calibri"/>
          <w:bCs/>
        </w:rPr>
        <w:t>2022-2023</w:t>
      </w:r>
      <w:r w:rsidRPr="009D043D" w:rsidR="009F355F">
        <w:rPr>
          <w:rFonts w:ascii="Calibri" w:hAnsi="Calibri" w:cs="Calibri"/>
          <w:bCs/>
        </w:rPr>
        <w:t xml:space="preserve">.  </w:t>
      </w:r>
      <w:r w:rsidRPr="009D043D" w:rsidR="00185D5F">
        <w:rPr>
          <w:rFonts w:ascii="Calibri" w:hAnsi="Calibri" w:cs="Calibri"/>
          <w:b/>
        </w:rPr>
        <w:t xml:space="preserve">Attachments </w:t>
      </w:r>
      <w:r w:rsidR="008E0F4F">
        <w:rPr>
          <w:rFonts w:ascii="Calibri" w:hAnsi="Calibri" w:cs="Calibri"/>
          <w:b/>
        </w:rPr>
        <w:t>H-J</w:t>
      </w:r>
      <w:r w:rsidRPr="009D043D" w:rsidR="00185D5F">
        <w:rPr>
          <w:rFonts w:ascii="Calibri" w:hAnsi="Calibri" w:cs="Calibri"/>
          <w:b/>
        </w:rPr>
        <w:t xml:space="preserve"> </w:t>
      </w:r>
      <w:r w:rsidRPr="009D043D" w:rsidR="00185D5F">
        <w:rPr>
          <w:rFonts w:ascii="Calibri" w:hAnsi="Calibri" w:cs="Calibri"/>
          <w:bCs/>
        </w:rPr>
        <w:t xml:space="preserve">show the full </w:t>
      </w:r>
      <w:r w:rsidRPr="009D043D" w:rsidR="00A44E28">
        <w:rPr>
          <w:rFonts w:ascii="Calibri" w:hAnsi="Calibri" w:cs="Calibri"/>
          <w:bCs/>
        </w:rPr>
        <w:t xml:space="preserve">NSFG </w:t>
      </w:r>
      <w:r w:rsidR="008E0F4F">
        <w:rPr>
          <w:rFonts w:ascii="Calibri" w:hAnsi="Calibri" w:cs="Calibri"/>
          <w:bCs/>
        </w:rPr>
        <w:t xml:space="preserve">household screener questionnaire as well as the </w:t>
      </w:r>
      <w:r w:rsidRPr="009D043D" w:rsidR="001378E0">
        <w:rPr>
          <w:rFonts w:ascii="Calibri" w:hAnsi="Calibri" w:cs="Calibri"/>
          <w:bCs/>
        </w:rPr>
        <w:t xml:space="preserve">female and male </w:t>
      </w:r>
      <w:r w:rsidRPr="009D043D" w:rsidR="00185D5F">
        <w:rPr>
          <w:rFonts w:ascii="Calibri" w:hAnsi="Calibri" w:cs="Calibri"/>
          <w:bCs/>
        </w:rPr>
        <w:t xml:space="preserve">questionnaires </w:t>
      </w:r>
      <w:r w:rsidR="00D872B3">
        <w:rPr>
          <w:rFonts w:ascii="Calibri" w:hAnsi="Calibri" w:cs="Calibri"/>
          <w:bCs/>
        </w:rPr>
        <w:t xml:space="preserve">proposed </w:t>
      </w:r>
      <w:r w:rsidRPr="009D043D" w:rsidR="00A44E28">
        <w:rPr>
          <w:rFonts w:ascii="Calibri" w:hAnsi="Calibri" w:cs="Calibri"/>
          <w:bCs/>
        </w:rPr>
        <w:t xml:space="preserve">for </w:t>
      </w:r>
      <w:r w:rsidRPr="009D043D" w:rsidR="007377D9">
        <w:rPr>
          <w:rFonts w:ascii="Calibri" w:hAnsi="Calibri" w:cs="Calibri"/>
          <w:bCs/>
        </w:rPr>
        <w:t>Year 3 (2024)</w:t>
      </w:r>
      <w:r w:rsidRPr="009D043D" w:rsidR="00A44E28">
        <w:rPr>
          <w:rFonts w:ascii="Calibri" w:hAnsi="Calibri" w:cs="Calibri"/>
          <w:bCs/>
        </w:rPr>
        <w:t xml:space="preserve"> </w:t>
      </w:r>
      <w:r w:rsidRPr="009D043D" w:rsidR="00185D5F">
        <w:rPr>
          <w:rFonts w:ascii="Calibri" w:hAnsi="Calibri" w:cs="Calibri"/>
          <w:bCs/>
        </w:rPr>
        <w:t xml:space="preserve">in </w:t>
      </w:r>
      <w:r w:rsidRPr="009D043D" w:rsidR="00955219">
        <w:rPr>
          <w:rFonts w:ascii="Calibri" w:hAnsi="Calibri" w:cs="Calibri"/>
          <w:bCs/>
        </w:rPr>
        <w:t>“</w:t>
      </w:r>
      <w:r w:rsidRPr="009D043D" w:rsidR="00955219">
        <w:rPr>
          <w:rFonts w:ascii="Calibri" w:hAnsi="Calibri" w:cs="Calibri"/>
          <w:bCs/>
        </w:rPr>
        <w:t>capi</w:t>
      </w:r>
      <w:r w:rsidRPr="009D043D" w:rsidR="00955219">
        <w:rPr>
          <w:rFonts w:ascii="Calibri" w:hAnsi="Calibri" w:cs="Calibri"/>
          <w:bCs/>
        </w:rPr>
        <w:t>-lite”</w:t>
      </w:r>
      <w:r w:rsidRPr="009D043D" w:rsidR="00185D5F">
        <w:rPr>
          <w:rFonts w:ascii="Calibri" w:hAnsi="Calibri" w:cs="Calibri"/>
          <w:bCs/>
        </w:rPr>
        <w:t xml:space="preserve"> format</w:t>
      </w:r>
      <w:r w:rsidRPr="009D043D" w:rsidR="00955219">
        <w:rPr>
          <w:rFonts w:ascii="Calibri" w:hAnsi="Calibri" w:cs="Calibri"/>
          <w:bCs/>
        </w:rPr>
        <w:t>, a somewhat abridged version of the computer-assisted personal interview (CAPI) specifications provided to the instrument programmers</w:t>
      </w:r>
      <w:r w:rsidRPr="009D043D" w:rsidR="0010656C">
        <w:rPr>
          <w:rFonts w:ascii="Calibri" w:hAnsi="Calibri" w:cs="Calibri"/>
          <w:bCs/>
        </w:rPr>
        <w:t>, but still containing all possible questions to be asked</w:t>
      </w:r>
      <w:r w:rsidRPr="009D043D" w:rsidR="00955219">
        <w:rPr>
          <w:rFonts w:ascii="Calibri" w:hAnsi="Calibri" w:cs="Calibri"/>
          <w:bCs/>
        </w:rPr>
        <w:t>.</w:t>
      </w:r>
      <w:r w:rsidRPr="009D043D" w:rsidR="00185D5F">
        <w:rPr>
          <w:rFonts w:ascii="Calibri" w:hAnsi="Calibri" w:cs="Calibri"/>
          <w:b/>
        </w:rPr>
        <w:t xml:space="preserve"> </w:t>
      </w:r>
      <w:r w:rsidRPr="009D043D" w:rsidR="00185D5F">
        <w:rPr>
          <w:rFonts w:ascii="Calibri" w:hAnsi="Calibri" w:cs="Calibri"/>
          <w:bCs/>
        </w:rPr>
        <w:t xml:space="preserve">  </w:t>
      </w:r>
      <w:r w:rsidRPr="009D043D" w:rsidR="007377D9">
        <w:rPr>
          <w:rFonts w:ascii="Calibri" w:hAnsi="Calibri" w:cs="Calibri"/>
          <w:bCs/>
        </w:rPr>
        <w:t xml:space="preserve">While </w:t>
      </w:r>
      <w:r w:rsidR="001627C8">
        <w:rPr>
          <w:rFonts w:ascii="Calibri" w:hAnsi="Calibri" w:cs="Calibri"/>
          <w:bCs/>
        </w:rPr>
        <w:t xml:space="preserve">the proposed </w:t>
      </w:r>
      <w:r w:rsidRPr="009D043D" w:rsidR="007377D9">
        <w:rPr>
          <w:rFonts w:ascii="Calibri" w:hAnsi="Calibri" w:cs="Calibri"/>
          <w:bCs/>
        </w:rPr>
        <w:t xml:space="preserve">changes from the 2022-2023 questionnaires are highlighted </w:t>
      </w:r>
      <w:r w:rsidRPr="009D043D" w:rsidR="009D043D">
        <w:rPr>
          <w:rFonts w:ascii="Calibri" w:hAnsi="Calibri" w:cs="Calibri"/>
          <w:bCs/>
        </w:rPr>
        <w:t xml:space="preserve">in yellow </w:t>
      </w:r>
      <w:r w:rsidRPr="009D043D" w:rsidR="007377D9">
        <w:rPr>
          <w:rFonts w:ascii="Calibri" w:hAnsi="Calibri" w:cs="Calibri"/>
          <w:bCs/>
        </w:rPr>
        <w:t xml:space="preserve">in these capilites, </w:t>
      </w:r>
      <w:r w:rsidR="001627C8">
        <w:rPr>
          <w:rFonts w:ascii="Calibri" w:hAnsi="Calibri" w:cs="Calibri"/>
          <w:bCs/>
        </w:rPr>
        <w:t>they include some small-scale fixes to improve the clarity and routing for all survey respondents</w:t>
      </w:r>
      <w:r w:rsidR="00D872B3">
        <w:rPr>
          <w:rFonts w:ascii="Calibri" w:hAnsi="Calibri" w:cs="Calibri"/>
          <w:bCs/>
        </w:rPr>
        <w:t>, regardless of survey mode</w:t>
      </w:r>
      <w:r w:rsidR="001627C8">
        <w:rPr>
          <w:rFonts w:ascii="Calibri" w:hAnsi="Calibri" w:cs="Calibri"/>
          <w:bCs/>
        </w:rPr>
        <w:t xml:space="preserve">.  Below is </w:t>
      </w:r>
      <w:r w:rsidRPr="009D043D" w:rsidR="009D043D">
        <w:rPr>
          <w:rFonts w:ascii="Calibri" w:hAnsi="Calibri" w:cs="Calibri"/>
          <w:bCs/>
        </w:rPr>
        <w:t xml:space="preserve">a </w:t>
      </w:r>
      <w:r w:rsidRPr="00104318" w:rsidR="009D043D">
        <w:rPr>
          <w:rFonts w:ascii="Calibri" w:hAnsi="Calibri" w:cs="Calibri"/>
          <w:bCs/>
        </w:rPr>
        <w:t xml:space="preserve">summary of </w:t>
      </w:r>
      <w:r w:rsidRPr="00104318" w:rsidR="007377D9">
        <w:rPr>
          <w:rFonts w:ascii="Calibri" w:hAnsi="Calibri" w:cs="Calibri"/>
          <w:bCs/>
        </w:rPr>
        <w:t>the relatively few</w:t>
      </w:r>
      <w:r w:rsidR="001627C8">
        <w:rPr>
          <w:rFonts w:ascii="Calibri" w:hAnsi="Calibri" w:cs="Calibri"/>
          <w:bCs/>
        </w:rPr>
        <w:t xml:space="preserve"> </w:t>
      </w:r>
      <w:r w:rsidRPr="00856614" w:rsidR="001627C8">
        <w:rPr>
          <w:rFonts w:ascii="Calibri" w:hAnsi="Calibri" w:cs="Calibri"/>
          <w:bCs/>
          <w:u w:val="single"/>
        </w:rPr>
        <w:t>content</w:t>
      </w:r>
      <w:r w:rsidRPr="00104318" w:rsidR="007377D9">
        <w:rPr>
          <w:rFonts w:ascii="Calibri" w:hAnsi="Calibri" w:cs="Calibri"/>
          <w:bCs/>
        </w:rPr>
        <w:t xml:space="preserve"> changes that are proposed for </w:t>
      </w:r>
      <w:r w:rsidR="001627C8">
        <w:rPr>
          <w:rFonts w:ascii="Calibri" w:hAnsi="Calibri" w:cs="Calibri"/>
          <w:bCs/>
        </w:rPr>
        <w:t xml:space="preserve">the </w:t>
      </w:r>
      <w:r w:rsidRPr="00104318" w:rsidR="007377D9">
        <w:rPr>
          <w:rFonts w:ascii="Calibri" w:hAnsi="Calibri" w:cs="Calibri"/>
          <w:bCs/>
        </w:rPr>
        <w:t>Year 3</w:t>
      </w:r>
      <w:r w:rsidR="001627C8">
        <w:rPr>
          <w:rFonts w:ascii="Calibri" w:hAnsi="Calibri" w:cs="Calibri"/>
          <w:bCs/>
        </w:rPr>
        <w:t xml:space="preserve"> questionnaires, which </w:t>
      </w:r>
      <w:r w:rsidR="00662FF8">
        <w:rPr>
          <w:rFonts w:ascii="Calibri" w:hAnsi="Calibri" w:cs="Calibri"/>
          <w:bCs/>
        </w:rPr>
        <w:t>have also been</w:t>
      </w:r>
      <w:r w:rsidR="001627C8">
        <w:rPr>
          <w:rFonts w:ascii="Calibri" w:hAnsi="Calibri" w:cs="Calibri"/>
          <w:bCs/>
        </w:rPr>
        <w:t xml:space="preserve"> vetted by the NSFG cosponsors to ensure that NSFG will still meet their most critical data needs:</w:t>
      </w:r>
    </w:p>
    <w:p w:rsidR="009D043D" w:rsidRPr="00104318" w:rsidP="00002F30" w14:paraId="32BE7FE4" w14:textId="6C59DD0E">
      <w:pPr>
        <w:widowControl/>
        <w:tabs>
          <w:tab w:val="left" w:pos="720"/>
        </w:tabs>
        <w:autoSpaceDE/>
        <w:autoSpaceDN/>
        <w:adjustRightInd/>
        <w:spacing w:line="276" w:lineRule="auto"/>
        <w:rPr>
          <w:rFonts w:ascii="Calibri" w:hAnsi="Calibri" w:cs="Calibri"/>
          <w:bCs/>
        </w:rPr>
      </w:pPr>
    </w:p>
    <w:p w:rsidR="009D043D" w:rsidRPr="006607F4" w:rsidP="00104318" w14:paraId="4E8251E1" w14:textId="6229410E">
      <w:pPr>
        <w:pStyle w:val="ListParagraph"/>
        <w:numPr>
          <w:ilvl w:val="0"/>
          <w:numId w:val="40"/>
        </w:numPr>
        <w:tabs>
          <w:tab w:val="left" w:pos="720"/>
        </w:tabs>
        <w:rPr>
          <w:rFonts w:cs="Calibri"/>
          <w:bCs/>
          <w:sz w:val="24"/>
          <w:szCs w:val="24"/>
        </w:rPr>
      </w:pPr>
      <w:r w:rsidRPr="00F373FB">
        <w:rPr>
          <w:rFonts w:cs="Calibri"/>
          <w:bCs/>
          <w:sz w:val="24"/>
          <w:szCs w:val="24"/>
        </w:rPr>
        <w:t xml:space="preserve">Addition of new question on reasons for not wanting children, to be asked of men and women </w:t>
      </w:r>
      <w:r w:rsidRPr="00F373FB" w:rsidR="00D872B3">
        <w:rPr>
          <w:rFonts w:cs="Calibri"/>
          <w:bCs/>
          <w:sz w:val="24"/>
          <w:szCs w:val="24"/>
        </w:rPr>
        <w:t xml:space="preserve">ages 15-49 </w:t>
      </w:r>
      <w:r w:rsidRPr="00F373FB">
        <w:rPr>
          <w:rFonts w:cs="Calibri"/>
          <w:bCs/>
          <w:sz w:val="24"/>
          <w:szCs w:val="24"/>
        </w:rPr>
        <w:t xml:space="preserve">who have </w:t>
      </w:r>
      <w:r w:rsidRPr="00F373FB" w:rsidR="00104318">
        <w:rPr>
          <w:rFonts w:cs="Calibri"/>
          <w:bCs/>
          <w:sz w:val="24"/>
          <w:szCs w:val="24"/>
        </w:rPr>
        <w:t xml:space="preserve">no biological children and who </w:t>
      </w:r>
      <w:r w:rsidRPr="00F373FB" w:rsidR="00311773">
        <w:rPr>
          <w:rFonts w:cs="Calibri"/>
          <w:bCs/>
          <w:sz w:val="24"/>
          <w:szCs w:val="24"/>
        </w:rPr>
        <w:t>report they do not want to have any children</w:t>
      </w:r>
      <w:r w:rsidRPr="00F373FB" w:rsidR="00104318">
        <w:rPr>
          <w:rFonts w:cs="Calibri"/>
          <w:bCs/>
          <w:sz w:val="24"/>
          <w:szCs w:val="24"/>
        </w:rPr>
        <w:t>:  This question</w:t>
      </w:r>
      <w:r w:rsidRPr="00F373FB" w:rsidR="00856614">
        <w:rPr>
          <w:rFonts w:cs="Calibri"/>
          <w:bCs/>
          <w:sz w:val="24"/>
          <w:szCs w:val="24"/>
        </w:rPr>
        <w:t>,</w:t>
      </w:r>
      <w:r w:rsidRPr="00F373FB" w:rsidR="00104318">
        <w:rPr>
          <w:rFonts w:cs="Calibri"/>
          <w:bCs/>
          <w:sz w:val="24"/>
          <w:szCs w:val="24"/>
        </w:rPr>
        <w:t xml:space="preserve"> </w:t>
      </w:r>
      <w:r w:rsidRPr="00F373FB" w:rsidR="00856614">
        <w:rPr>
          <w:rFonts w:cs="Calibri"/>
          <w:bCs/>
          <w:sz w:val="24"/>
          <w:szCs w:val="24"/>
        </w:rPr>
        <w:t>highlighted</w:t>
      </w:r>
      <w:r w:rsidRPr="00F373FB" w:rsidR="00104318">
        <w:rPr>
          <w:rFonts w:cs="Calibri"/>
          <w:bCs/>
          <w:sz w:val="24"/>
          <w:szCs w:val="24"/>
        </w:rPr>
        <w:t xml:space="preserve"> in female section G and male section H</w:t>
      </w:r>
      <w:r w:rsidRPr="00F373FB" w:rsidR="00856614">
        <w:rPr>
          <w:rFonts w:cs="Calibri"/>
          <w:bCs/>
          <w:sz w:val="24"/>
          <w:szCs w:val="24"/>
        </w:rPr>
        <w:t xml:space="preserve">, is </w:t>
      </w:r>
      <w:r w:rsidRPr="00F373FB" w:rsidR="00AA0B95">
        <w:rPr>
          <w:rFonts w:cs="Courier New"/>
          <w:sz w:val="24"/>
          <w:szCs w:val="24"/>
        </w:rPr>
        <w:t xml:space="preserve">based on a question used by Pew Research.  More information is available </w:t>
      </w:r>
      <w:r w:rsidRPr="00F373FB" w:rsidR="008A5D96">
        <w:rPr>
          <w:rFonts w:cs="Courier New"/>
          <w:sz w:val="24"/>
          <w:szCs w:val="24"/>
        </w:rPr>
        <w:t xml:space="preserve">at this link: </w:t>
      </w:r>
      <w:hyperlink r:id="rId16" w:history="1">
        <w:r w:rsidRPr="00F373FB" w:rsidR="00856614">
          <w:rPr>
            <w:rStyle w:val="Hyperlink"/>
            <w:rFonts w:cs="Courier New"/>
            <w:sz w:val="24"/>
            <w:szCs w:val="24"/>
          </w:rPr>
          <w:t>https://www.pewresearch.org/fact-tank/2021/11/19/growing-share-of-childless-adults-in-u-s-dont-expect-to-ever-have-children/</w:t>
        </w:r>
      </w:hyperlink>
      <w:r w:rsidRPr="00F373FB" w:rsidR="00856614">
        <w:rPr>
          <w:rFonts w:cs="Courier New"/>
          <w:color w:val="0070C0"/>
          <w:sz w:val="24"/>
          <w:szCs w:val="24"/>
        </w:rPr>
        <w:t xml:space="preserve"> </w:t>
      </w:r>
      <w:r w:rsidRPr="00F373FB" w:rsidR="008A5D96">
        <w:rPr>
          <w:rFonts w:cs="Courier New"/>
          <w:color w:val="0070C0"/>
          <w:sz w:val="24"/>
          <w:szCs w:val="24"/>
        </w:rPr>
        <w:t>.</w:t>
      </w:r>
    </w:p>
    <w:p w:rsidR="008A255B" w:rsidRPr="00F373FB" w:rsidP="00104318" w14:paraId="63B19312" w14:textId="352138F3">
      <w:pPr>
        <w:pStyle w:val="ListParagraph"/>
        <w:numPr>
          <w:ilvl w:val="0"/>
          <w:numId w:val="40"/>
        </w:numPr>
        <w:tabs>
          <w:tab w:val="left" w:pos="720"/>
        </w:tabs>
        <w:rPr>
          <w:rFonts w:cs="Calibri"/>
          <w:bCs/>
          <w:sz w:val="24"/>
          <w:szCs w:val="24"/>
        </w:rPr>
      </w:pPr>
      <w:r>
        <w:rPr>
          <w:rFonts w:cs="Calibri"/>
          <w:bCs/>
          <w:sz w:val="24"/>
          <w:szCs w:val="24"/>
        </w:rPr>
        <w:t>Addition of new question on use of e-cigarettes, to be asked of all respondents 15-49 in the CASI section right after the existing question on cigarette smoking.</w:t>
      </w:r>
      <w:r w:rsidR="00081EB4">
        <w:rPr>
          <w:rFonts w:cs="Calibri"/>
          <w:bCs/>
          <w:sz w:val="24"/>
          <w:szCs w:val="24"/>
        </w:rPr>
        <w:t xml:space="preserve">  </w:t>
      </w:r>
      <w:bookmarkStart w:id="5" w:name="_Hlk139449640"/>
      <w:r w:rsidR="00081EB4">
        <w:rPr>
          <w:rFonts w:cs="Calibri"/>
          <w:bCs/>
          <w:sz w:val="24"/>
          <w:szCs w:val="24"/>
        </w:rPr>
        <w:t xml:space="preserve">This question, highlighted in female section J and male section K, is </w:t>
      </w:r>
      <w:r w:rsidR="00D96FCB">
        <w:rPr>
          <w:rFonts w:cs="Calibri"/>
          <w:bCs/>
          <w:sz w:val="24"/>
          <w:szCs w:val="24"/>
        </w:rPr>
        <w:t xml:space="preserve">adapted from </w:t>
      </w:r>
      <w:r w:rsidR="00081EB4">
        <w:rPr>
          <w:rFonts w:cs="Calibri"/>
          <w:bCs/>
          <w:sz w:val="24"/>
          <w:szCs w:val="24"/>
        </w:rPr>
        <w:t xml:space="preserve">similar questions asked in other national surveys such as </w:t>
      </w:r>
      <w:r w:rsidR="00B1692B">
        <w:rPr>
          <w:rFonts w:cs="Calibri"/>
          <w:bCs/>
          <w:sz w:val="24"/>
          <w:szCs w:val="24"/>
        </w:rPr>
        <w:t>the National Health Interview Survey (NHIS)</w:t>
      </w:r>
      <w:r w:rsidR="00081EB4">
        <w:rPr>
          <w:rFonts w:cs="Calibri"/>
          <w:bCs/>
          <w:sz w:val="24"/>
          <w:szCs w:val="24"/>
        </w:rPr>
        <w:t xml:space="preserve"> and </w:t>
      </w:r>
      <w:r w:rsidR="00B1692B">
        <w:rPr>
          <w:rFonts w:cs="Calibri"/>
          <w:bCs/>
          <w:sz w:val="24"/>
          <w:szCs w:val="24"/>
        </w:rPr>
        <w:t>Behavioral Risk Factor Surveillance Survey (</w:t>
      </w:r>
      <w:r w:rsidR="00081EB4">
        <w:rPr>
          <w:rFonts w:cs="Calibri"/>
          <w:bCs/>
          <w:sz w:val="24"/>
          <w:szCs w:val="24"/>
        </w:rPr>
        <w:t>BRFSS</w:t>
      </w:r>
      <w:r w:rsidR="00B1692B">
        <w:rPr>
          <w:rFonts w:cs="Calibri"/>
          <w:bCs/>
          <w:sz w:val="24"/>
          <w:szCs w:val="24"/>
        </w:rPr>
        <w:t>)</w:t>
      </w:r>
      <w:r w:rsidR="00081EB4">
        <w:rPr>
          <w:rFonts w:cs="Calibri"/>
          <w:bCs/>
          <w:sz w:val="24"/>
          <w:szCs w:val="24"/>
        </w:rPr>
        <w:t xml:space="preserve">. </w:t>
      </w:r>
    </w:p>
    <w:bookmarkEnd w:id="5"/>
    <w:p w:rsidR="00B1692B" w:rsidRPr="00F373FB" w:rsidP="00104318" w14:paraId="7A96F7FC" w14:textId="7169EDE2">
      <w:pPr>
        <w:pStyle w:val="ListParagraph"/>
        <w:numPr>
          <w:ilvl w:val="0"/>
          <w:numId w:val="40"/>
        </w:numPr>
        <w:tabs>
          <w:tab w:val="left" w:pos="720"/>
        </w:tabs>
        <w:rPr>
          <w:rFonts w:cs="Calibri"/>
          <w:bCs/>
          <w:sz w:val="24"/>
          <w:szCs w:val="24"/>
        </w:rPr>
      </w:pPr>
      <w:r>
        <w:rPr>
          <w:rFonts w:cs="Calibri"/>
          <w:bCs/>
          <w:sz w:val="24"/>
          <w:szCs w:val="24"/>
        </w:rPr>
        <w:t>Deletion of two questions on awareness of embryo donation or adoption as a method of family building. These questions</w:t>
      </w:r>
      <w:r w:rsidR="000E7AAE">
        <w:rPr>
          <w:rFonts w:cs="Calibri"/>
          <w:bCs/>
          <w:sz w:val="24"/>
          <w:szCs w:val="24"/>
        </w:rPr>
        <w:t>, asked of all adult women 18-49, have been removed from female section B.</w:t>
      </w:r>
      <w:r>
        <w:rPr>
          <w:rFonts w:cs="Calibri"/>
          <w:bCs/>
          <w:sz w:val="24"/>
          <w:szCs w:val="24"/>
        </w:rPr>
        <w:t xml:space="preserve"> </w:t>
      </w:r>
    </w:p>
    <w:p w:rsidR="00456B62" w:rsidP="00104318" w14:paraId="30B59FE3" w14:textId="7F1BD7F9">
      <w:pPr>
        <w:pStyle w:val="ListParagraph"/>
        <w:numPr>
          <w:ilvl w:val="0"/>
          <w:numId w:val="40"/>
        </w:numPr>
        <w:tabs>
          <w:tab w:val="left" w:pos="720"/>
        </w:tabs>
        <w:rPr>
          <w:rFonts w:cs="Calibri"/>
          <w:bCs/>
          <w:sz w:val="24"/>
          <w:szCs w:val="24"/>
        </w:rPr>
      </w:pPr>
      <w:r w:rsidRPr="00F373FB">
        <w:rPr>
          <w:rFonts w:cs="Calibri"/>
          <w:bCs/>
          <w:sz w:val="24"/>
          <w:szCs w:val="24"/>
        </w:rPr>
        <w:t>Deletion of the clinic database follow-up questions (from female Section H) asked of women ages 15-49 who reported an HIV test in the past year at a clinic site.</w:t>
      </w:r>
    </w:p>
    <w:p w:rsidR="000E7AAE" w:rsidRPr="00F373FB" w:rsidP="00104318" w14:paraId="6A397865" w14:textId="3DC39F69">
      <w:pPr>
        <w:pStyle w:val="ListParagraph"/>
        <w:numPr>
          <w:ilvl w:val="0"/>
          <w:numId w:val="40"/>
        </w:numPr>
        <w:tabs>
          <w:tab w:val="left" w:pos="720"/>
        </w:tabs>
        <w:rPr>
          <w:rFonts w:cs="Calibri"/>
          <w:bCs/>
          <w:sz w:val="24"/>
          <w:szCs w:val="24"/>
        </w:rPr>
      </w:pPr>
      <w:r>
        <w:rPr>
          <w:rFonts w:cs="Calibri"/>
          <w:bCs/>
          <w:sz w:val="24"/>
          <w:szCs w:val="24"/>
        </w:rPr>
        <w:t>Revision of a two-question series in female section E that asked about cost barriers for changing birth control methods to a single question asking women if there is a different method of birth control they would prefer to use.</w:t>
      </w:r>
    </w:p>
    <w:p w:rsidR="00F701EA" w14:paraId="4895FDC7" w14:textId="77777777">
      <w:pPr>
        <w:widowControl/>
        <w:autoSpaceDE/>
        <w:autoSpaceDN/>
        <w:adjustRightInd/>
        <w:rPr>
          <w:rFonts w:ascii="Calibri" w:hAnsi="Calibri" w:eastAsiaTheme="majorEastAsia" w:cs="Calibri"/>
          <w:b/>
          <w:bCs/>
          <w:sz w:val="28"/>
          <w:szCs w:val="28"/>
        </w:rPr>
      </w:pPr>
      <w:bookmarkStart w:id="6" w:name="_Toc68530638"/>
      <w:r>
        <w:rPr>
          <w:rFonts w:ascii="Calibri" w:hAnsi="Calibri" w:cs="Calibri"/>
          <w:b/>
          <w:bCs/>
          <w:sz w:val="28"/>
          <w:szCs w:val="28"/>
        </w:rPr>
        <w:br w:type="page"/>
      </w:r>
    </w:p>
    <w:p w:rsidR="00714A5A" w:rsidRPr="00853FBB" w:rsidP="002C737E" w14:paraId="61F53450" w14:textId="50041B3E">
      <w:pPr>
        <w:pStyle w:val="Heading1"/>
        <w:rPr>
          <w:rFonts w:ascii="Calibri" w:hAnsi="Calibri" w:cs="Calibri"/>
          <w:b/>
          <w:bCs/>
          <w:color w:val="auto"/>
          <w:sz w:val="28"/>
          <w:szCs w:val="28"/>
        </w:rPr>
      </w:pPr>
      <w:r w:rsidRPr="00853FBB">
        <w:rPr>
          <w:rFonts w:ascii="Calibri" w:hAnsi="Calibri" w:cs="Calibri"/>
          <w:b/>
          <w:bCs/>
          <w:color w:val="auto"/>
          <w:sz w:val="28"/>
          <w:szCs w:val="28"/>
        </w:rPr>
        <w:t>3</w:t>
      </w:r>
      <w:r w:rsidRPr="00853FBB" w:rsidR="00862B14">
        <w:rPr>
          <w:rFonts w:ascii="Calibri" w:hAnsi="Calibri" w:cs="Calibri"/>
          <w:b/>
          <w:bCs/>
          <w:color w:val="auto"/>
          <w:sz w:val="28"/>
          <w:szCs w:val="28"/>
        </w:rPr>
        <w:t xml:space="preserve">.  </w:t>
      </w:r>
      <w:r w:rsidRPr="00853FBB">
        <w:rPr>
          <w:rFonts w:ascii="Calibri" w:hAnsi="Calibri" w:cs="Calibri"/>
          <w:b/>
          <w:bCs/>
          <w:color w:val="auto"/>
          <w:sz w:val="28"/>
          <w:szCs w:val="28"/>
        </w:rPr>
        <w:t>Use of Improved Information Technology</w:t>
      </w:r>
      <w:r w:rsidRPr="00853FBB" w:rsidR="00504699">
        <w:rPr>
          <w:rFonts w:ascii="Calibri" w:hAnsi="Calibri" w:cs="Calibri"/>
          <w:b/>
          <w:bCs/>
          <w:color w:val="auto"/>
          <w:sz w:val="28"/>
          <w:szCs w:val="28"/>
        </w:rPr>
        <w:t xml:space="preserve"> and Burden Reduction</w:t>
      </w:r>
      <w:bookmarkEnd w:id="6"/>
    </w:p>
    <w:p w:rsidR="00853FBB" w:rsidRPr="00853FBB" w:rsidP="00853FBB" w14:paraId="7D59A927" w14:textId="77777777"/>
    <w:p w:rsidR="008A21AD" w:rsidP="00002F30" w14:paraId="14D51C9F" w14:textId="544E7310">
      <w:pPr>
        <w:spacing w:line="276" w:lineRule="auto"/>
        <w:ind w:firstLine="720"/>
        <w:rPr>
          <w:rFonts w:ascii="Calibri" w:hAnsi="Calibri" w:cs="Calibri"/>
        </w:rPr>
      </w:pPr>
      <w:bookmarkStart w:id="7" w:name="_Hlk68599856"/>
      <w:r w:rsidRPr="00E54CDF">
        <w:rPr>
          <w:rFonts w:ascii="Calibri" w:hAnsi="Calibri" w:cs="Calibri"/>
        </w:rPr>
        <w:t>Respondent burden for the NSFG is kept to a minimum through the use of sampling procedures</w:t>
      </w:r>
      <w:r w:rsidR="00682D31">
        <w:rPr>
          <w:rFonts w:ascii="Calibri" w:hAnsi="Calibri" w:cs="Calibri"/>
        </w:rPr>
        <w:t xml:space="preserve"> that permit </w:t>
      </w:r>
      <w:r w:rsidR="00791256">
        <w:rPr>
          <w:rFonts w:ascii="Calibri" w:hAnsi="Calibri" w:cs="Calibri"/>
        </w:rPr>
        <w:t xml:space="preserve">the </w:t>
      </w:r>
      <w:r w:rsidR="00682D31">
        <w:rPr>
          <w:rFonts w:ascii="Calibri" w:hAnsi="Calibri" w:cs="Calibri"/>
        </w:rPr>
        <w:t xml:space="preserve">generation of </w:t>
      </w:r>
      <w:r w:rsidR="00371AFC">
        <w:rPr>
          <w:rFonts w:ascii="Calibri" w:hAnsi="Calibri" w:cs="Calibri"/>
        </w:rPr>
        <w:t xml:space="preserve">statistically valid </w:t>
      </w:r>
      <w:r w:rsidRPr="00E54CDF">
        <w:rPr>
          <w:rFonts w:ascii="Calibri" w:hAnsi="Calibri" w:cs="Calibri"/>
        </w:rPr>
        <w:t xml:space="preserve">national estimates for </w:t>
      </w:r>
      <w:r w:rsidR="00407648">
        <w:rPr>
          <w:rFonts w:ascii="Calibri" w:hAnsi="Calibri" w:cs="Calibri"/>
        </w:rPr>
        <w:t>approximately 150</w:t>
      </w:r>
      <w:r w:rsidR="00CD58E5">
        <w:rPr>
          <w:rFonts w:ascii="Calibri" w:hAnsi="Calibri" w:cs="Calibri"/>
        </w:rPr>
        <w:t xml:space="preserve"> </w:t>
      </w:r>
      <w:r w:rsidRPr="00E54CDF">
        <w:rPr>
          <w:rFonts w:ascii="Calibri" w:hAnsi="Calibri" w:cs="Calibri"/>
        </w:rPr>
        <w:t>million people 15-4</w:t>
      </w:r>
      <w:r w:rsidRPr="00E54CDF" w:rsidR="00F74418">
        <w:rPr>
          <w:rFonts w:ascii="Calibri" w:hAnsi="Calibri" w:cs="Calibri"/>
        </w:rPr>
        <w:t>9</w:t>
      </w:r>
      <w:r w:rsidRPr="00E54CDF">
        <w:rPr>
          <w:rFonts w:ascii="Calibri" w:hAnsi="Calibri" w:cs="Calibri"/>
        </w:rPr>
        <w:t xml:space="preserve"> years of age with about </w:t>
      </w:r>
      <w:r w:rsidR="001F6ACC">
        <w:rPr>
          <w:rFonts w:ascii="Calibri" w:hAnsi="Calibri" w:cs="Calibri"/>
        </w:rPr>
        <w:t>5,000</w:t>
      </w:r>
      <w:r w:rsidRPr="00E54CDF">
        <w:rPr>
          <w:rFonts w:ascii="Calibri" w:hAnsi="Calibri" w:cs="Calibri"/>
        </w:rPr>
        <w:t xml:space="preserve"> interviews</w:t>
      </w:r>
      <w:r w:rsidRPr="00E54CDF" w:rsidR="00F74418">
        <w:rPr>
          <w:rFonts w:ascii="Calibri" w:hAnsi="Calibri" w:cs="Calibri"/>
        </w:rPr>
        <w:t xml:space="preserve"> </w:t>
      </w:r>
      <w:r w:rsidRPr="001473ED" w:rsidR="001F6ACC">
        <w:rPr>
          <w:rFonts w:ascii="Calibri" w:hAnsi="Calibri" w:cs="Calibri"/>
        </w:rPr>
        <w:t>each year</w:t>
      </w:r>
      <w:r w:rsidRPr="001473ED" w:rsidR="00862B14">
        <w:rPr>
          <w:rFonts w:ascii="Calibri" w:hAnsi="Calibri" w:cs="Calibri"/>
        </w:rPr>
        <w:t xml:space="preserve">.  </w:t>
      </w:r>
      <w:r w:rsidRPr="001473ED">
        <w:rPr>
          <w:rFonts w:ascii="Calibri" w:hAnsi="Calibri" w:cs="Calibri"/>
        </w:rPr>
        <w:t xml:space="preserve"> </w:t>
      </w:r>
      <w:bookmarkEnd w:id="7"/>
      <w:r w:rsidRPr="001473ED" w:rsidR="00714A5A">
        <w:rPr>
          <w:rFonts w:ascii="Calibri" w:hAnsi="Calibri" w:cs="Calibri"/>
        </w:rPr>
        <w:t xml:space="preserve">Burden </w:t>
      </w:r>
      <w:r w:rsidRPr="001473ED" w:rsidR="00682D31">
        <w:rPr>
          <w:rFonts w:ascii="Calibri" w:hAnsi="Calibri" w:cs="Calibri"/>
        </w:rPr>
        <w:t>is also</w:t>
      </w:r>
      <w:r w:rsidRPr="001473ED" w:rsidR="00714A5A">
        <w:rPr>
          <w:rFonts w:ascii="Calibri" w:hAnsi="Calibri" w:cs="Calibri"/>
        </w:rPr>
        <w:t xml:space="preserve"> </w:t>
      </w:r>
      <w:r w:rsidRPr="001473ED" w:rsidR="00504699">
        <w:rPr>
          <w:rFonts w:ascii="Calibri" w:hAnsi="Calibri" w:cs="Calibri"/>
        </w:rPr>
        <w:t xml:space="preserve">contained by </w:t>
      </w:r>
      <w:r w:rsidRPr="001473ED" w:rsidR="00B64F71">
        <w:rPr>
          <w:rFonts w:ascii="Calibri" w:hAnsi="Calibri" w:cs="Calibri"/>
        </w:rPr>
        <w:t xml:space="preserve">keeping the </w:t>
      </w:r>
      <w:r w:rsidRPr="001473ED" w:rsidR="005C10E5">
        <w:rPr>
          <w:rFonts w:ascii="Calibri" w:hAnsi="Calibri" w:cs="Calibri"/>
        </w:rPr>
        <w:t xml:space="preserve">average </w:t>
      </w:r>
      <w:r w:rsidRPr="001473ED" w:rsidR="00714A5A">
        <w:rPr>
          <w:rFonts w:ascii="Calibri" w:hAnsi="Calibri" w:cs="Calibri"/>
        </w:rPr>
        <w:t>length of the questionnaire</w:t>
      </w:r>
      <w:r w:rsidRPr="001473ED" w:rsidR="00B64F71">
        <w:rPr>
          <w:rFonts w:ascii="Calibri" w:hAnsi="Calibri" w:cs="Calibri"/>
        </w:rPr>
        <w:t>s</w:t>
      </w:r>
      <w:r w:rsidRPr="001473ED" w:rsidR="00714A5A">
        <w:rPr>
          <w:rFonts w:ascii="Calibri" w:hAnsi="Calibri" w:cs="Calibri"/>
        </w:rPr>
        <w:t xml:space="preserve"> </w:t>
      </w:r>
      <w:r w:rsidRPr="001473ED" w:rsidR="001473ED">
        <w:rPr>
          <w:rFonts w:ascii="Calibri" w:hAnsi="Calibri" w:cs="Calibri"/>
        </w:rPr>
        <w:t xml:space="preserve">within the requested 75 minutes for women and 50 minutes for </w:t>
      </w:r>
      <w:r w:rsidRPr="00CA7207" w:rsidR="001473ED">
        <w:rPr>
          <w:rFonts w:ascii="Calibri" w:hAnsi="Calibri" w:cs="Calibri"/>
        </w:rPr>
        <w:t>men</w:t>
      </w:r>
      <w:r w:rsidRPr="00CA7207" w:rsidR="007377D9">
        <w:rPr>
          <w:rFonts w:ascii="Calibri" w:hAnsi="Calibri" w:cs="Calibri"/>
        </w:rPr>
        <w:t>, which we have seen for the first year of data collection in 2022</w:t>
      </w:r>
      <w:r w:rsidRPr="00CA7207" w:rsidR="00862B14">
        <w:rPr>
          <w:rFonts w:ascii="Calibri" w:hAnsi="Calibri" w:cs="Calibri"/>
        </w:rPr>
        <w:t xml:space="preserve">.  </w:t>
      </w:r>
      <w:r w:rsidRPr="00CA7207" w:rsidR="00B64F71">
        <w:rPr>
          <w:rFonts w:ascii="Calibri" w:hAnsi="Calibri" w:cs="Calibri"/>
        </w:rPr>
        <w:t xml:space="preserve">Burden </w:t>
      </w:r>
      <w:r w:rsidRPr="00CA7207" w:rsidR="00371AFC">
        <w:rPr>
          <w:rFonts w:ascii="Calibri" w:hAnsi="Calibri" w:cs="Calibri"/>
        </w:rPr>
        <w:t>is further</w:t>
      </w:r>
      <w:r w:rsidRPr="00CA7207" w:rsidR="00B64F71">
        <w:rPr>
          <w:rFonts w:ascii="Calibri" w:hAnsi="Calibri" w:cs="Calibri"/>
        </w:rPr>
        <w:t xml:space="preserve"> reduced</w:t>
      </w:r>
      <w:r w:rsidRPr="001473ED" w:rsidR="00B64F71">
        <w:rPr>
          <w:rFonts w:ascii="Calibri" w:hAnsi="Calibri" w:cs="Calibri"/>
        </w:rPr>
        <w:t xml:space="preserve"> </w:t>
      </w:r>
      <w:r w:rsidRPr="001473ED" w:rsidR="00714A5A">
        <w:rPr>
          <w:rFonts w:ascii="Calibri" w:hAnsi="Calibri" w:cs="Calibri"/>
        </w:rPr>
        <w:t>by using</w:t>
      </w:r>
      <w:r w:rsidRPr="00E54CDF" w:rsidR="00504699">
        <w:rPr>
          <w:rFonts w:ascii="Calibri" w:hAnsi="Calibri" w:cs="Calibri"/>
        </w:rPr>
        <w:t xml:space="preserve"> faster and </w:t>
      </w:r>
      <w:r w:rsidRPr="00E54CDF" w:rsidR="00C44DF9">
        <w:rPr>
          <w:rFonts w:ascii="Calibri" w:hAnsi="Calibri" w:cs="Calibri"/>
        </w:rPr>
        <w:t>more efficient</w:t>
      </w:r>
      <w:r w:rsidRPr="00E54CDF" w:rsidR="00EB7050">
        <w:rPr>
          <w:rFonts w:ascii="Calibri" w:hAnsi="Calibri" w:cs="Calibri"/>
        </w:rPr>
        <w:t xml:space="preserve"> </w:t>
      </w:r>
      <w:r w:rsidR="00407648">
        <w:rPr>
          <w:rFonts w:ascii="Calibri" w:hAnsi="Calibri" w:cs="Calibri"/>
        </w:rPr>
        <w:t>tablet</w:t>
      </w:r>
      <w:r w:rsidRPr="00E54CDF" w:rsidR="00504699">
        <w:rPr>
          <w:rFonts w:ascii="Calibri" w:hAnsi="Calibri" w:cs="Calibri"/>
        </w:rPr>
        <w:t xml:space="preserve"> </w:t>
      </w:r>
      <w:r w:rsidRPr="00E54CDF" w:rsidR="00EB7050">
        <w:rPr>
          <w:rFonts w:ascii="Calibri" w:hAnsi="Calibri" w:cs="Calibri"/>
        </w:rPr>
        <w:t xml:space="preserve">computers </w:t>
      </w:r>
      <w:r w:rsidR="001F6ACC">
        <w:rPr>
          <w:rFonts w:ascii="Calibri" w:hAnsi="Calibri" w:cs="Calibri"/>
        </w:rPr>
        <w:t xml:space="preserve">for the interviewer-administered cases, </w:t>
      </w:r>
      <w:r w:rsidRPr="00E54CDF" w:rsidR="00504699">
        <w:rPr>
          <w:rFonts w:ascii="Calibri" w:hAnsi="Calibri" w:cs="Calibri"/>
        </w:rPr>
        <w:t xml:space="preserve">and the latest edition of BLAISE </w:t>
      </w:r>
      <w:r w:rsidR="00F115BD">
        <w:rPr>
          <w:rFonts w:ascii="Calibri" w:hAnsi="Calibri" w:cs="Calibri"/>
        </w:rPr>
        <w:t xml:space="preserve">Computer-Assisted Interviewing (CAI) </w:t>
      </w:r>
      <w:r w:rsidRPr="00E54CDF" w:rsidR="00504699">
        <w:rPr>
          <w:rFonts w:ascii="Calibri" w:hAnsi="Calibri" w:cs="Calibri"/>
        </w:rPr>
        <w:t>software</w:t>
      </w:r>
      <w:r w:rsidR="001F6ACC">
        <w:rPr>
          <w:rFonts w:ascii="Calibri" w:hAnsi="Calibri" w:cs="Calibri"/>
        </w:rPr>
        <w:t xml:space="preserve"> for all interviews regardless of survey mode. </w:t>
      </w:r>
      <w:r w:rsidRPr="00753C3A" w:rsidR="00714A5A">
        <w:rPr>
          <w:rFonts w:ascii="Calibri" w:hAnsi="Calibri" w:cs="Calibri"/>
        </w:rPr>
        <w:t xml:space="preserve">CAI reduces burden for the respondent because the </w:t>
      </w:r>
      <w:r w:rsidR="006070AE">
        <w:rPr>
          <w:rFonts w:ascii="Calibri" w:hAnsi="Calibri" w:cs="Calibri"/>
        </w:rPr>
        <w:t xml:space="preserve">questionnaire </w:t>
      </w:r>
      <w:r w:rsidR="001F6ACC">
        <w:rPr>
          <w:rFonts w:ascii="Calibri" w:hAnsi="Calibri" w:cs="Calibri"/>
        </w:rPr>
        <w:t xml:space="preserve">is automatically routed </w:t>
      </w:r>
      <w:r w:rsidR="006070AE">
        <w:rPr>
          <w:rFonts w:ascii="Calibri" w:hAnsi="Calibri" w:cs="Calibri"/>
        </w:rPr>
        <w:t xml:space="preserve">and </w:t>
      </w:r>
      <w:r w:rsidRPr="00753C3A" w:rsidR="00714A5A">
        <w:rPr>
          <w:rFonts w:ascii="Calibri" w:hAnsi="Calibri" w:cs="Calibri"/>
        </w:rPr>
        <w:t>question wording</w:t>
      </w:r>
      <w:r w:rsidR="001F6ACC">
        <w:rPr>
          <w:rFonts w:ascii="Calibri" w:hAnsi="Calibri" w:cs="Calibri"/>
        </w:rPr>
        <w:t xml:space="preserve"> is tailored </w:t>
      </w:r>
      <w:r w:rsidRPr="00753C3A" w:rsidR="00714A5A">
        <w:rPr>
          <w:rFonts w:ascii="Calibri" w:hAnsi="Calibri" w:cs="Calibri"/>
        </w:rPr>
        <w:t>for the respondent</w:t>
      </w:r>
      <w:r w:rsidR="006070AE">
        <w:rPr>
          <w:rFonts w:ascii="Calibri" w:hAnsi="Calibri" w:cs="Calibri"/>
        </w:rPr>
        <w:t>, based on answers given during the administration of the instrument</w:t>
      </w:r>
      <w:r w:rsidRPr="00753C3A" w:rsidR="00714A5A">
        <w:rPr>
          <w:rFonts w:ascii="Calibri" w:hAnsi="Calibri" w:cs="Calibri"/>
        </w:rPr>
        <w:t xml:space="preserve">.  </w:t>
      </w:r>
    </w:p>
    <w:p w:rsidR="00002F30" w:rsidP="00002F30" w14:paraId="75389FF2" w14:textId="77777777">
      <w:pPr>
        <w:spacing w:line="276" w:lineRule="auto"/>
        <w:ind w:firstLine="720"/>
        <w:rPr>
          <w:rFonts w:ascii="Calibri" w:hAnsi="Calibri" w:cs="Calibri"/>
        </w:rPr>
      </w:pPr>
    </w:p>
    <w:p w:rsidR="00C7067A" w:rsidP="00002F30" w14:paraId="209E2B78" w14:textId="3AF1EC88">
      <w:pPr>
        <w:spacing w:line="276" w:lineRule="auto"/>
        <w:ind w:firstLine="720"/>
        <w:rPr>
          <w:rFonts w:ascii="Calibri" w:hAnsi="Calibri" w:cs="Calibri"/>
          <w:b/>
          <w:bCs/>
        </w:rPr>
      </w:pPr>
      <w:r>
        <w:rPr>
          <w:rFonts w:ascii="Calibri" w:hAnsi="Calibri" w:cs="Calibri"/>
        </w:rPr>
        <w:t>A portion of the NSFG interview</w:t>
      </w:r>
      <w:r w:rsidR="00DB0974">
        <w:rPr>
          <w:rFonts w:ascii="Calibri" w:hAnsi="Calibri" w:cs="Calibri"/>
        </w:rPr>
        <w:t xml:space="preserve"> in face-to-face mode</w:t>
      </w:r>
      <w:r>
        <w:rPr>
          <w:rFonts w:ascii="Calibri" w:hAnsi="Calibri" w:cs="Calibri"/>
        </w:rPr>
        <w:t xml:space="preserve">, roughly 15-20 minutes, is conducted using Computer-Assisted Self-Interview (CASI).  </w:t>
      </w:r>
      <w:r w:rsidRPr="00753C3A" w:rsidR="00714A5A">
        <w:rPr>
          <w:rFonts w:ascii="Calibri" w:hAnsi="Calibri" w:cs="Calibri"/>
        </w:rPr>
        <w:t xml:space="preserve">In CASI, the respondent reads </w:t>
      </w:r>
      <w:r w:rsidRPr="00753C3A" w:rsidR="008D2AF5">
        <w:rPr>
          <w:rFonts w:ascii="Calibri" w:hAnsi="Calibri" w:cs="Calibri"/>
        </w:rPr>
        <w:t xml:space="preserve">the </w:t>
      </w:r>
      <w:r w:rsidRPr="00753C3A" w:rsidR="00714A5A">
        <w:rPr>
          <w:rFonts w:ascii="Calibri" w:hAnsi="Calibri" w:cs="Calibri"/>
        </w:rPr>
        <w:t>questions on the computer screen and enters the answers him</w:t>
      </w:r>
      <w:r w:rsidRPr="00753C3A" w:rsidR="000832E6">
        <w:rPr>
          <w:rFonts w:ascii="Calibri" w:hAnsi="Calibri" w:cs="Calibri"/>
        </w:rPr>
        <w:t xml:space="preserve"> or </w:t>
      </w:r>
      <w:r w:rsidRPr="00753C3A" w:rsidR="00714A5A">
        <w:rPr>
          <w:rFonts w:ascii="Calibri" w:hAnsi="Calibri" w:cs="Calibri"/>
        </w:rPr>
        <w:t xml:space="preserve">herself. </w:t>
      </w:r>
      <w:r w:rsidRPr="00753C3A" w:rsidR="005E0CCA">
        <w:rPr>
          <w:rFonts w:ascii="Calibri" w:hAnsi="Calibri" w:cs="Calibri"/>
        </w:rPr>
        <w:t xml:space="preserve"> </w:t>
      </w:r>
      <w:r w:rsidRPr="00753C3A" w:rsidR="00714A5A">
        <w:rPr>
          <w:rFonts w:ascii="Calibri" w:hAnsi="Calibri" w:cs="Calibri"/>
        </w:rPr>
        <w:t>CASI ensures maximum privacy, so it is used for the most sensitive questions</w:t>
      </w:r>
      <w:r>
        <w:rPr>
          <w:rFonts w:ascii="Calibri" w:hAnsi="Calibri" w:cs="Calibri"/>
        </w:rPr>
        <w:t xml:space="preserve"> in the survey.  </w:t>
      </w:r>
      <w:r w:rsidR="000440A6">
        <w:rPr>
          <w:rFonts w:ascii="Calibri" w:hAnsi="Calibri" w:cs="Calibri"/>
        </w:rPr>
        <w:t>The same questions administered via CASI in the face-to-face mode are included in the web instrument for online respondents.</w:t>
      </w:r>
      <w:r w:rsidRPr="00753C3A" w:rsidR="000440A6">
        <w:rPr>
          <w:rFonts w:ascii="Calibri" w:hAnsi="Calibri" w:cs="Calibri"/>
        </w:rPr>
        <w:t xml:space="preserve">  </w:t>
      </w:r>
      <w:r w:rsidR="000440A6">
        <w:rPr>
          <w:rFonts w:ascii="Calibri" w:hAnsi="Calibri" w:cs="Calibri"/>
        </w:rPr>
        <w:t>In addition, sample members who respond by web will have the benefit of controlling the pace of interview for the full survey. Because there is no interviewer in this mode, they will also have greater flexibility in stopping the survey and continuing at another time.</w:t>
      </w:r>
    </w:p>
    <w:p w:rsidR="00714A5A" w:rsidRPr="00853FBB" w:rsidP="002F5C91" w14:paraId="6EF65A35" w14:textId="17E30F0B">
      <w:pPr>
        <w:pStyle w:val="Heading1"/>
        <w:spacing w:line="480" w:lineRule="auto"/>
        <w:rPr>
          <w:rFonts w:ascii="Calibri" w:hAnsi="Calibri" w:cs="Calibri"/>
          <w:b/>
          <w:bCs/>
          <w:color w:val="auto"/>
          <w:sz w:val="28"/>
          <w:szCs w:val="28"/>
        </w:rPr>
      </w:pPr>
      <w:bookmarkStart w:id="8" w:name="_Toc68530639"/>
      <w:r w:rsidRPr="00853FBB">
        <w:rPr>
          <w:rFonts w:ascii="Calibri" w:hAnsi="Calibri" w:cs="Calibri"/>
          <w:b/>
          <w:bCs/>
          <w:color w:val="auto"/>
          <w:sz w:val="28"/>
          <w:szCs w:val="28"/>
        </w:rPr>
        <w:t>4.  Efforts to Identify Duplication</w:t>
      </w:r>
      <w:r w:rsidRPr="00853FBB" w:rsidR="00504699">
        <w:rPr>
          <w:rFonts w:ascii="Calibri" w:hAnsi="Calibri" w:cs="Calibri"/>
          <w:b/>
          <w:bCs/>
          <w:color w:val="auto"/>
          <w:sz w:val="28"/>
          <w:szCs w:val="28"/>
        </w:rPr>
        <w:t xml:space="preserve"> and Use of Similar Information</w:t>
      </w:r>
      <w:bookmarkEnd w:id="8"/>
    </w:p>
    <w:p w:rsidR="0041096F" w:rsidP="00F14353" w14:paraId="2ED8254C" w14:textId="2AAE8F00">
      <w:pPr>
        <w:spacing w:line="276" w:lineRule="auto"/>
        <w:ind w:firstLine="720"/>
        <w:rPr>
          <w:rFonts w:ascii="Calibri" w:hAnsi="Calibri" w:cs="Calibri"/>
        </w:rPr>
      </w:pPr>
      <w:r w:rsidRPr="00CA7207">
        <w:rPr>
          <w:rFonts w:ascii="Calibri" w:hAnsi="Calibri" w:cs="Calibri"/>
        </w:rPr>
        <w:t xml:space="preserve">On an ongoing basis, </w:t>
      </w:r>
      <w:r w:rsidRPr="00CA7207" w:rsidR="00D25106">
        <w:rPr>
          <w:rFonts w:ascii="Calibri" w:hAnsi="Calibri" w:cs="Calibri"/>
        </w:rPr>
        <w:t>most recently in January 2023</w:t>
      </w:r>
      <w:r w:rsidRPr="00CA7207" w:rsidR="00677AD5">
        <w:rPr>
          <w:rFonts w:ascii="Calibri" w:hAnsi="Calibri" w:cs="Calibri"/>
        </w:rPr>
        <w:t xml:space="preserve">, </w:t>
      </w:r>
      <w:r w:rsidRPr="00CA7207" w:rsidR="000832E6">
        <w:rPr>
          <w:rFonts w:ascii="Calibri" w:hAnsi="Calibri" w:cs="Calibri"/>
        </w:rPr>
        <w:t xml:space="preserve">the </w:t>
      </w:r>
      <w:r w:rsidRPr="00CA7207" w:rsidR="00714A5A">
        <w:rPr>
          <w:rFonts w:ascii="Calibri" w:hAnsi="Calibri" w:cs="Calibri"/>
        </w:rPr>
        <w:t>NSFG staff ha</w:t>
      </w:r>
      <w:r w:rsidRPr="00CA7207" w:rsidR="000832E6">
        <w:rPr>
          <w:rFonts w:ascii="Calibri" w:hAnsi="Calibri" w:cs="Calibri"/>
        </w:rPr>
        <w:t>s</w:t>
      </w:r>
      <w:r w:rsidRPr="00CA7207" w:rsidR="00714A5A">
        <w:rPr>
          <w:rFonts w:ascii="Calibri" w:hAnsi="Calibri" w:cs="Calibri"/>
        </w:rPr>
        <w:t xml:space="preserve"> consulted with </w:t>
      </w:r>
      <w:r w:rsidRPr="00CA7207">
        <w:rPr>
          <w:rFonts w:ascii="Calibri" w:hAnsi="Calibri" w:cs="Calibri"/>
        </w:rPr>
        <w:t xml:space="preserve">NICHD, OPA, and other funding </w:t>
      </w:r>
      <w:r w:rsidRPr="00CA7207" w:rsidR="00677AD5">
        <w:rPr>
          <w:rFonts w:ascii="Calibri" w:hAnsi="Calibri" w:cs="Calibri"/>
        </w:rPr>
        <w:t>partners</w:t>
      </w:r>
      <w:r w:rsidRPr="00CA7207">
        <w:rPr>
          <w:rFonts w:ascii="Calibri" w:hAnsi="Calibri" w:cs="Calibri"/>
        </w:rPr>
        <w:t xml:space="preserve"> to make certain that their </w:t>
      </w:r>
      <w:r w:rsidRPr="00CA7207" w:rsidR="000B59B9">
        <w:rPr>
          <w:rFonts w:ascii="Calibri" w:hAnsi="Calibri" w:cs="Calibri"/>
        </w:rPr>
        <w:t xml:space="preserve">data </w:t>
      </w:r>
      <w:r w:rsidRPr="00CA7207">
        <w:rPr>
          <w:rFonts w:ascii="Calibri" w:hAnsi="Calibri" w:cs="Calibri"/>
        </w:rPr>
        <w:t xml:space="preserve">needs are being met, and that NSFG data remain </w:t>
      </w:r>
      <w:r w:rsidRPr="00CA7207" w:rsidR="00677AD5">
        <w:rPr>
          <w:rFonts w:ascii="Calibri" w:hAnsi="Calibri" w:cs="Calibri"/>
        </w:rPr>
        <w:t>useful and valuable, particularly when there may be other</w:t>
      </w:r>
      <w:r w:rsidRPr="00CA7207">
        <w:rPr>
          <w:rFonts w:ascii="Calibri" w:hAnsi="Calibri" w:cs="Calibri"/>
        </w:rPr>
        <w:t xml:space="preserve"> sources of related data. </w:t>
      </w:r>
      <w:r w:rsidRPr="00CA7207" w:rsidR="00E306CB">
        <w:rPr>
          <w:rFonts w:ascii="Calibri" w:hAnsi="Calibri" w:cs="Calibri"/>
        </w:rPr>
        <w:t>Over the years since moving to a continuous fieldwork design</w:t>
      </w:r>
      <w:r w:rsidRPr="00CA7207" w:rsidR="00D25106">
        <w:rPr>
          <w:rFonts w:ascii="Calibri" w:hAnsi="Calibri" w:cs="Calibri"/>
        </w:rPr>
        <w:t xml:space="preserve"> in 2006</w:t>
      </w:r>
      <w:r w:rsidRPr="00CA7207" w:rsidR="00E306CB">
        <w:rPr>
          <w:rFonts w:ascii="Calibri" w:hAnsi="Calibri" w:cs="Calibri"/>
        </w:rPr>
        <w:t xml:space="preserve">, </w:t>
      </w:r>
      <w:r w:rsidRPr="00CA7207" w:rsidR="00C7067A">
        <w:rPr>
          <w:rFonts w:ascii="Calibri" w:hAnsi="Calibri" w:cs="Calibri"/>
        </w:rPr>
        <w:t xml:space="preserve">NSFG </w:t>
      </w:r>
      <w:r w:rsidRPr="00DF2F4D" w:rsidR="00C7067A">
        <w:rPr>
          <w:rFonts w:ascii="Calibri" w:hAnsi="Calibri" w:cs="Calibri"/>
        </w:rPr>
        <w:t>s</w:t>
      </w:r>
      <w:r w:rsidRPr="00DF2F4D">
        <w:rPr>
          <w:rFonts w:ascii="Calibri" w:hAnsi="Calibri" w:cs="Calibri"/>
        </w:rPr>
        <w:t xml:space="preserve">taff </w:t>
      </w:r>
      <w:r w:rsidRPr="00DF2F4D" w:rsidR="00E306CB">
        <w:rPr>
          <w:rFonts w:ascii="Calibri" w:hAnsi="Calibri" w:cs="Calibri"/>
        </w:rPr>
        <w:t xml:space="preserve">have also </w:t>
      </w:r>
      <w:r w:rsidRPr="00DF2F4D">
        <w:rPr>
          <w:rFonts w:ascii="Calibri" w:hAnsi="Calibri" w:cs="Calibri"/>
        </w:rPr>
        <w:t>consult</w:t>
      </w:r>
      <w:r w:rsidRPr="00DF2F4D" w:rsidR="00E306CB">
        <w:rPr>
          <w:rFonts w:ascii="Calibri" w:hAnsi="Calibri" w:cs="Calibri"/>
        </w:rPr>
        <w:t>ed</w:t>
      </w:r>
      <w:r w:rsidRPr="00DF2F4D">
        <w:rPr>
          <w:rFonts w:ascii="Calibri" w:hAnsi="Calibri" w:cs="Calibri"/>
        </w:rPr>
        <w:t xml:space="preserve"> </w:t>
      </w:r>
      <w:r w:rsidRPr="00DF2F4D" w:rsidR="00714A5A">
        <w:rPr>
          <w:rFonts w:ascii="Calibri" w:hAnsi="Calibri" w:cs="Calibri"/>
        </w:rPr>
        <w:t xml:space="preserve">with </w:t>
      </w:r>
      <w:r w:rsidRPr="00DF2F4D">
        <w:rPr>
          <w:rFonts w:ascii="Calibri" w:hAnsi="Calibri" w:cs="Calibri"/>
        </w:rPr>
        <w:t>a</w:t>
      </w:r>
      <w:r w:rsidRPr="00DF2F4D" w:rsidR="00714A5A">
        <w:rPr>
          <w:rFonts w:ascii="Calibri" w:hAnsi="Calibri" w:cs="Calibri"/>
        </w:rPr>
        <w:t xml:space="preserve"> number of private organizations </w:t>
      </w:r>
      <w:r w:rsidRPr="00DF2F4D">
        <w:rPr>
          <w:rFonts w:ascii="Calibri" w:hAnsi="Calibri" w:cs="Calibri"/>
        </w:rPr>
        <w:t>(e.g., The National Campaign to Prevent Teen and Unplanned Pregnancy</w:t>
      </w:r>
      <w:r w:rsidR="00D92CFF">
        <w:rPr>
          <w:rFonts w:ascii="Calibri" w:hAnsi="Calibri" w:cs="Calibri"/>
        </w:rPr>
        <w:t xml:space="preserve"> (more recently known as “Power to Decide”)</w:t>
      </w:r>
      <w:r w:rsidRPr="00DF2F4D">
        <w:rPr>
          <w:rFonts w:ascii="Calibri" w:hAnsi="Calibri" w:cs="Calibri"/>
        </w:rPr>
        <w:t xml:space="preserve">; Child Trends; </w:t>
      </w:r>
      <w:r w:rsidRPr="00DF2F4D" w:rsidR="00E306CB">
        <w:rPr>
          <w:rFonts w:ascii="Calibri" w:hAnsi="Calibri" w:cs="Calibri"/>
        </w:rPr>
        <w:t xml:space="preserve">Guttmacher Institute; Urban Institute; </w:t>
      </w:r>
      <w:r w:rsidRPr="00DF2F4D">
        <w:rPr>
          <w:rFonts w:ascii="Calibri" w:hAnsi="Calibri" w:cs="Calibri"/>
        </w:rPr>
        <w:t>and others)</w:t>
      </w:r>
      <w:r w:rsidRPr="00DF2F4D" w:rsidR="00E306CB">
        <w:rPr>
          <w:rFonts w:ascii="Calibri" w:hAnsi="Calibri" w:cs="Calibri"/>
        </w:rPr>
        <w:t xml:space="preserve">, as well as </w:t>
      </w:r>
      <w:r w:rsidRPr="00DF2F4D">
        <w:rPr>
          <w:rFonts w:ascii="Calibri" w:hAnsi="Calibri" w:cs="Calibri"/>
        </w:rPr>
        <w:t xml:space="preserve">data </w:t>
      </w:r>
      <w:r w:rsidRPr="00DF2F4D">
        <w:rPr>
          <w:rFonts w:ascii="Calibri" w:hAnsi="Calibri" w:cs="Calibri"/>
        </w:rPr>
        <w:t>users in the academic community</w:t>
      </w:r>
      <w:r w:rsidRPr="00DF2F4D" w:rsidR="00714A5A">
        <w:rPr>
          <w:rFonts w:ascii="Calibri" w:hAnsi="Calibri" w:cs="Calibri"/>
        </w:rPr>
        <w:t>.</w:t>
      </w:r>
      <w:r w:rsidRPr="00753C3A" w:rsidR="00714A5A">
        <w:rPr>
          <w:rFonts w:ascii="Calibri" w:hAnsi="Calibri" w:cs="Calibri"/>
        </w:rPr>
        <w:t xml:space="preserve">  </w:t>
      </w:r>
    </w:p>
    <w:p w:rsidR="00F14353" w:rsidP="00F14353" w14:paraId="0518CD29" w14:textId="77777777">
      <w:pPr>
        <w:spacing w:line="276" w:lineRule="auto"/>
        <w:ind w:firstLine="720"/>
        <w:rPr>
          <w:rFonts w:ascii="Calibri" w:hAnsi="Calibri" w:cs="Calibri"/>
        </w:rPr>
      </w:pPr>
    </w:p>
    <w:p w:rsidR="009E0288" w:rsidP="00F14353" w14:paraId="7DDE730A" w14:textId="701C930E">
      <w:pPr>
        <w:spacing w:line="276" w:lineRule="auto"/>
        <w:ind w:firstLine="720"/>
        <w:rPr>
          <w:rFonts w:ascii="Calibri" w:hAnsi="Calibri" w:cs="Calibri"/>
        </w:rPr>
      </w:pPr>
      <w:r w:rsidRPr="00753C3A">
        <w:rPr>
          <w:rFonts w:ascii="Calibri" w:hAnsi="Calibri" w:cs="Calibri"/>
        </w:rPr>
        <w:t>The NSFG is the only nationally representative household survey that is specifically focused on childbearing experience, family formation, sexual behavior, contraceptive use, and reproductive health of men and women in the entire childbearing age range (15-4</w:t>
      </w:r>
      <w:r w:rsidR="00677AD5">
        <w:rPr>
          <w:rFonts w:ascii="Calibri" w:hAnsi="Calibri" w:cs="Calibri"/>
        </w:rPr>
        <w:t>9</w:t>
      </w:r>
      <w:r w:rsidRPr="00753C3A">
        <w:rPr>
          <w:rFonts w:ascii="Calibri" w:hAnsi="Calibri" w:cs="Calibri"/>
        </w:rPr>
        <w:t xml:space="preserve"> years of </w:t>
      </w:r>
      <w:r w:rsidRPr="00E54CDF">
        <w:rPr>
          <w:rFonts w:ascii="Calibri" w:hAnsi="Calibri" w:cs="Calibri"/>
        </w:rPr>
        <w:t>age)</w:t>
      </w:r>
      <w:r w:rsidR="00681366">
        <w:rPr>
          <w:rFonts w:ascii="Calibri" w:hAnsi="Calibri" w:cs="Calibri"/>
        </w:rPr>
        <w:t xml:space="preserve"> and including retrospective histories of key events</w:t>
      </w:r>
      <w:r w:rsidR="00A47186">
        <w:rPr>
          <w:rFonts w:ascii="Calibri" w:hAnsi="Calibri" w:cs="Calibri"/>
        </w:rPr>
        <w:t xml:space="preserve"> related to fertility and family formation</w:t>
      </w:r>
      <w:r w:rsidRPr="00E54CDF">
        <w:rPr>
          <w:rFonts w:ascii="Calibri" w:hAnsi="Calibri" w:cs="Calibri"/>
        </w:rPr>
        <w:t xml:space="preserve">.  A few other </w:t>
      </w:r>
      <w:r w:rsidR="007063E5">
        <w:rPr>
          <w:rFonts w:ascii="Calibri" w:hAnsi="Calibri" w:cs="Calibri"/>
        </w:rPr>
        <w:t>surv</w:t>
      </w:r>
      <w:r w:rsidRPr="00DF2F4D" w:rsidR="007063E5">
        <w:rPr>
          <w:rFonts w:ascii="Calibri" w:hAnsi="Calibri" w:cs="Calibri"/>
        </w:rPr>
        <w:t xml:space="preserve">eys, mostly within the federal sector, </w:t>
      </w:r>
      <w:r w:rsidRPr="00DF2F4D">
        <w:rPr>
          <w:rFonts w:ascii="Calibri" w:hAnsi="Calibri" w:cs="Calibri"/>
        </w:rPr>
        <w:t>have</w:t>
      </w:r>
      <w:r w:rsidRPr="00753C3A">
        <w:rPr>
          <w:rFonts w:ascii="Calibri" w:hAnsi="Calibri" w:cs="Calibri"/>
        </w:rPr>
        <w:t xml:space="preserve"> obtained data related to topics covered in the NSFG, but most were more limited in the questions they ask, the population they represent, or both.  </w:t>
      </w:r>
      <w:r w:rsidR="00965127">
        <w:rPr>
          <w:rFonts w:ascii="Calibri" w:hAnsi="Calibri" w:cs="Calibri"/>
        </w:rPr>
        <w:t>For example:</w:t>
      </w:r>
    </w:p>
    <w:p w:rsidR="00965127" w:rsidRPr="00F14353" w:rsidP="00F14353" w14:paraId="32BC45B1" w14:textId="060E017F">
      <w:pPr>
        <w:pStyle w:val="ListParagraph"/>
        <w:numPr>
          <w:ilvl w:val="0"/>
          <w:numId w:val="15"/>
        </w:numPr>
        <w:spacing w:line="240" w:lineRule="auto"/>
        <w:rPr>
          <w:rFonts w:cs="Calibri"/>
          <w:bCs/>
          <w:sz w:val="24"/>
          <w:szCs w:val="24"/>
        </w:rPr>
      </w:pPr>
      <w:r w:rsidRPr="00E82B9C">
        <w:rPr>
          <w:rFonts w:cs="Calibri"/>
          <w:sz w:val="24"/>
          <w:szCs w:val="24"/>
        </w:rPr>
        <w:t>T</w:t>
      </w:r>
      <w:r w:rsidRPr="00E82B9C" w:rsidR="00504699">
        <w:rPr>
          <w:rFonts w:cs="Calibri"/>
          <w:sz w:val="24"/>
          <w:szCs w:val="24"/>
        </w:rPr>
        <w:t xml:space="preserve">he </w:t>
      </w:r>
      <w:r w:rsidRPr="00E82B9C" w:rsidR="009E0288">
        <w:rPr>
          <w:rFonts w:cs="Calibri"/>
          <w:sz w:val="24"/>
          <w:szCs w:val="24"/>
        </w:rPr>
        <w:t xml:space="preserve">Census Bureau’s </w:t>
      </w:r>
      <w:r w:rsidRPr="00E82B9C" w:rsidR="00504699">
        <w:rPr>
          <w:rFonts w:cs="Calibri"/>
          <w:sz w:val="24"/>
          <w:szCs w:val="24"/>
        </w:rPr>
        <w:t>Survey of Income and Program Participation (SIPP</w:t>
      </w:r>
      <w:r w:rsidRPr="00E82B9C" w:rsidR="00706CCD">
        <w:rPr>
          <w:rFonts w:cs="Calibri"/>
          <w:sz w:val="24"/>
          <w:szCs w:val="24"/>
        </w:rPr>
        <w:t xml:space="preserve">, OMB </w:t>
      </w:r>
      <w:r w:rsidRPr="00E82B9C" w:rsidR="009573F4">
        <w:rPr>
          <w:rFonts w:cs="Calibri"/>
          <w:sz w:val="24"/>
          <w:szCs w:val="24"/>
        </w:rPr>
        <w:t xml:space="preserve">No. </w:t>
      </w:r>
      <w:r w:rsidRPr="00E82B9C" w:rsidR="00370BFA">
        <w:rPr>
          <w:rFonts w:cs="Calibri"/>
          <w:sz w:val="24"/>
          <w:szCs w:val="24"/>
        </w:rPr>
        <w:t>0607-</w:t>
      </w:r>
      <w:r w:rsidR="001429F5">
        <w:rPr>
          <w:rFonts w:cs="Calibri"/>
          <w:sz w:val="24"/>
          <w:szCs w:val="24"/>
        </w:rPr>
        <w:t>1000</w:t>
      </w:r>
      <w:r w:rsidRPr="00E82B9C" w:rsidR="009573F4">
        <w:rPr>
          <w:rFonts w:cs="Calibri"/>
          <w:sz w:val="24"/>
          <w:szCs w:val="24"/>
        </w:rPr>
        <w:t xml:space="preserve">, </w:t>
      </w:r>
      <w:r w:rsidRPr="00E82B9C" w:rsidR="00360B8A">
        <w:rPr>
          <w:rFonts w:cs="Calibri"/>
          <w:sz w:val="24"/>
          <w:szCs w:val="24"/>
        </w:rPr>
        <w:t xml:space="preserve">Expires </w:t>
      </w:r>
      <w:r w:rsidR="00802580">
        <w:rPr>
          <w:rFonts w:cs="Calibri"/>
          <w:sz w:val="24"/>
          <w:szCs w:val="24"/>
        </w:rPr>
        <w:t>11/30/2025</w:t>
      </w:r>
      <w:r w:rsidRPr="00E82B9C" w:rsidR="00504699">
        <w:rPr>
          <w:rFonts w:cs="Calibri"/>
          <w:sz w:val="24"/>
          <w:szCs w:val="24"/>
        </w:rPr>
        <w:t xml:space="preserve">) </w:t>
      </w:r>
      <w:r w:rsidRPr="00E82B9C" w:rsidR="00654C61">
        <w:rPr>
          <w:rFonts w:cs="Calibri"/>
          <w:sz w:val="24"/>
          <w:szCs w:val="24"/>
        </w:rPr>
        <w:t xml:space="preserve">currently </w:t>
      </w:r>
      <w:r w:rsidRPr="00E82B9C" w:rsidR="00504699">
        <w:rPr>
          <w:rFonts w:cs="Calibri"/>
          <w:sz w:val="24"/>
          <w:szCs w:val="24"/>
        </w:rPr>
        <w:t xml:space="preserve">collects marital </w:t>
      </w:r>
      <w:r w:rsidRPr="00E82B9C" w:rsidR="00370BFA">
        <w:rPr>
          <w:rFonts w:cs="Calibri"/>
          <w:sz w:val="24"/>
          <w:szCs w:val="24"/>
        </w:rPr>
        <w:t xml:space="preserve">and birth </w:t>
      </w:r>
      <w:r w:rsidRPr="00E82B9C" w:rsidR="00504699">
        <w:rPr>
          <w:rFonts w:cs="Calibri"/>
          <w:sz w:val="24"/>
          <w:szCs w:val="24"/>
        </w:rPr>
        <w:t xml:space="preserve">histories, but it does not collect </w:t>
      </w:r>
      <w:r w:rsidR="006D3F5D">
        <w:rPr>
          <w:rFonts w:cs="Calibri"/>
          <w:sz w:val="24"/>
          <w:szCs w:val="24"/>
        </w:rPr>
        <w:t xml:space="preserve">detailed </w:t>
      </w:r>
      <w:r w:rsidRPr="00E82B9C" w:rsidR="00504699">
        <w:rPr>
          <w:rFonts w:cs="Calibri"/>
          <w:sz w:val="24"/>
          <w:szCs w:val="24"/>
        </w:rPr>
        <w:t xml:space="preserve">cohabitation </w:t>
      </w:r>
      <w:r w:rsidR="006D3F5D">
        <w:rPr>
          <w:rFonts w:cs="Calibri"/>
          <w:sz w:val="24"/>
          <w:szCs w:val="24"/>
        </w:rPr>
        <w:t>information</w:t>
      </w:r>
      <w:r w:rsidRPr="00E82B9C" w:rsidR="00370BFA">
        <w:rPr>
          <w:rFonts w:cs="Calibri"/>
          <w:sz w:val="24"/>
          <w:szCs w:val="24"/>
        </w:rPr>
        <w:t>,</w:t>
      </w:r>
      <w:r w:rsidRPr="00E82B9C" w:rsidR="00504699">
        <w:rPr>
          <w:rFonts w:cs="Calibri"/>
          <w:sz w:val="24"/>
          <w:szCs w:val="24"/>
        </w:rPr>
        <w:t xml:space="preserve"> sexual partner histories</w:t>
      </w:r>
      <w:r w:rsidRPr="00E82B9C" w:rsidR="00370BFA">
        <w:rPr>
          <w:rFonts w:cs="Calibri"/>
          <w:sz w:val="24"/>
          <w:szCs w:val="24"/>
        </w:rPr>
        <w:t>, or pregnancies not ending in live birth</w:t>
      </w:r>
      <w:r w:rsidRPr="00E82B9C" w:rsidR="00250EFE">
        <w:rPr>
          <w:rFonts w:cs="Calibri"/>
          <w:sz w:val="24"/>
          <w:szCs w:val="24"/>
        </w:rPr>
        <w:t xml:space="preserve"> (</w:t>
      </w:r>
      <w:r w:rsidRPr="00E82B9C" w:rsidR="00654C61">
        <w:rPr>
          <w:rFonts w:cs="Calibri"/>
          <w:sz w:val="24"/>
          <w:szCs w:val="24"/>
        </w:rPr>
        <w:t xml:space="preserve">as collected in the </w:t>
      </w:r>
      <w:r w:rsidRPr="00E82B9C" w:rsidR="00250EFE">
        <w:rPr>
          <w:rFonts w:cs="Calibri"/>
          <w:sz w:val="24"/>
          <w:szCs w:val="24"/>
        </w:rPr>
        <w:t>NSFG)</w:t>
      </w:r>
      <w:r w:rsidRPr="00E82B9C" w:rsidR="00504699">
        <w:rPr>
          <w:rFonts w:cs="Calibri"/>
          <w:sz w:val="24"/>
          <w:szCs w:val="24"/>
        </w:rPr>
        <w:t xml:space="preserve">.  </w:t>
      </w:r>
    </w:p>
    <w:p w:rsidR="00F14353" w:rsidRPr="00E82B9C" w:rsidP="00F14353" w14:paraId="7EDE464D" w14:textId="77777777">
      <w:pPr>
        <w:pStyle w:val="ListParagraph"/>
        <w:spacing w:line="240" w:lineRule="auto"/>
        <w:rPr>
          <w:rFonts w:cs="Calibri"/>
          <w:bCs/>
          <w:sz w:val="24"/>
          <w:szCs w:val="24"/>
        </w:rPr>
      </w:pPr>
    </w:p>
    <w:p w:rsidR="00F14353" w:rsidRPr="00F14353" w:rsidP="00F14353" w14:paraId="08FA1919" w14:textId="7C607940">
      <w:pPr>
        <w:pStyle w:val="ListParagraph"/>
        <w:numPr>
          <w:ilvl w:val="0"/>
          <w:numId w:val="15"/>
        </w:numPr>
        <w:spacing w:after="0" w:line="240" w:lineRule="auto"/>
        <w:rPr>
          <w:rFonts w:cs="Calibri"/>
          <w:bCs/>
          <w:sz w:val="24"/>
          <w:szCs w:val="24"/>
        </w:rPr>
      </w:pPr>
      <w:r w:rsidRPr="00E82B9C">
        <w:rPr>
          <w:rFonts w:cs="Calibri"/>
          <w:sz w:val="24"/>
          <w:szCs w:val="24"/>
        </w:rPr>
        <w:t xml:space="preserve">The CDC’s Youth Risk Behavior Survey (YRBS) </w:t>
      </w:r>
      <w:r w:rsidRPr="00E82B9C" w:rsidR="00582917">
        <w:rPr>
          <w:rFonts w:cs="Calibri"/>
          <w:sz w:val="24"/>
          <w:szCs w:val="24"/>
        </w:rPr>
        <w:t>(OMB No. 0920-0493, Exp. Date 11/30/20</w:t>
      </w:r>
      <w:r w:rsidR="00113CAA">
        <w:rPr>
          <w:rFonts w:cs="Calibri"/>
          <w:sz w:val="24"/>
          <w:szCs w:val="24"/>
        </w:rPr>
        <w:t>23</w:t>
      </w:r>
      <w:r w:rsidRPr="00E82B9C" w:rsidR="00582917">
        <w:rPr>
          <w:rFonts w:cs="Calibri"/>
          <w:sz w:val="24"/>
          <w:szCs w:val="24"/>
        </w:rPr>
        <w:t xml:space="preserve">) </w:t>
      </w:r>
      <w:r w:rsidRPr="00E82B9C">
        <w:rPr>
          <w:rFonts w:cs="Calibri"/>
          <w:sz w:val="24"/>
          <w:szCs w:val="24"/>
        </w:rPr>
        <w:t xml:space="preserve">collects data on sexual activity </w:t>
      </w:r>
      <w:r w:rsidRPr="00E82B9C" w:rsidR="00681366">
        <w:rPr>
          <w:rFonts w:cs="Calibri"/>
          <w:sz w:val="24"/>
          <w:szCs w:val="24"/>
        </w:rPr>
        <w:t xml:space="preserve">and contraceptive use </w:t>
      </w:r>
      <w:r w:rsidRPr="00E82B9C">
        <w:rPr>
          <w:rFonts w:cs="Calibri"/>
          <w:sz w:val="24"/>
          <w:szCs w:val="24"/>
        </w:rPr>
        <w:t xml:space="preserve">among high school students, but </w:t>
      </w:r>
      <w:r w:rsidRPr="00E82B9C" w:rsidR="00654C61">
        <w:rPr>
          <w:rFonts w:cs="Calibri"/>
          <w:sz w:val="24"/>
          <w:szCs w:val="24"/>
        </w:rPr>
        <w:t>this</w:t>
      </w:r>
      <w:r w:rsidRPr="003F7825" w:rsidR="00654C61">
        <w:rPr>
          <w:rFonts w:cs="Calibri"/>
          <w:sz w:val="24"/>
          <w:szCs w:val="24"/>
        </w:rPr>
        <w:t xml:space="preserve"> survey excludes </w:t>
      </w:r>
      <w:r w:rsidRPr="003F7825">
        <w:rPr>
          <w:rFonts w:cs="Calibri"/>
          <w:sz w:val="24"/>
          <w:szCs w:val="24"/>
        </w:rPr>
        <w:t xml:space="preserve">older teens (who have the highest </w:t>
      </w:r>
      <w:r w:rsidR="00B14D44">
        <w:rPr>
          <w:rFonts w:cs="Calibri"/>
          <w:sz w:val="24"/>
          <w:szCs w:val="24"/>
        </w:rPr>
        <w:t xml:space="preserve">rates of unintended </w:t>
      </w:r>
      <w:r w:rsidRPr="003F7825">
        <w:rPr>
          <w:rFonts w:cs="Calibri"/>
          <w:sz w:val="24"/>
          <w:szCs w:val="24"/>
        </w:rPr>
        <w:t xml:space="preserve">pregnancy and </w:t>
      </w:r>
      <w:r w:rsidR="00B14D44">
        <w:rPr>
          <w:rFonts w:cs="Calibri"/>
          <w:sz w:val="24"/>
          <w:szCs w:val="24"/>
        </w:rPr>
        <w:t>sexually transmitted disease</w:t>
      </w:r>
      <w:r w:rsidRPr="003F7825">
        <w:rPr>
          <w:rFonts w:cs="Calibri"/>
          <w:sz w:val="24"/>
          <w:szCs w:val="24"/>
        </w:rPr>
        <w:t>)</w:t>
      </w:r>
      <w:r w:rsidRPr="003F7825" w:rsidR="00654C61">
        <w:rPr>
          <w:rFonts w:cs="Calibri"/>
          <w:sz w:val="24"/>
          <w:szCs w:val="24"/>
        </w:rPr>
        <w:t xml:space="preserve"> and </w:t>
      </w:r>
      <w:r w:rsidRPr="003F7825">
        <w:rPr>
          <w:rFonts w:cs="Calibri"/>
          <w:sz w:val="24"/>
          <w:szCs w:val="24"/>
        </w:rPr>
        <w:t xml:space="preserve">those not </w:t>
      </w:r>
      <w:r w:rsidRPr="003F7825" w:rsidR="00654C61">
        <w:rPr>
          <w:rFonts w:cs="Calibri"/>
          <w:sz w:val="24"/>
          <w:szCs w:val="24"/>
        </w:rPr>
        <w:t xml:space="preserve">currently </w:t>
      </w:r>
      <w:r w:rsidRPr="003F7825">
        <w:rPr>
          <w:rFonts w:cs="Calibri"/>
          <w:sz w:val="24"/>
          <w:szCs w:val="24"/>
        </w:rPr>
        <w:t xml:space="preserve">in </w:t>
      </w:r>
      <w:r w:rsidRPr="00E82B9C">
        <w:rPr>
          <w:rFonts w:cs="Calibri"/>
          <w:sz w:val="24"/>
          <w:szCs w:val="24"/>
        </w:rPr>
        <w:t>school</w:t>
      </w:r>
      <w:r w:rsidRPr="00E82B9C" w:rsidR="00654C61">
        <w:rPr>
          <w:rFonts w:cs="Calibri"/>
          <w:sz w:val="24"/>
          <w:szCs w:val="24"/>
        </w:rPr>
        <w:t xml:space="preserve">.  The YRBS is also limited with respect to </w:t>
      </w:r>
      <w:r w:rsidRPr="00E82B9C" w:rsidR="009E0288">
        <w:rPr>
          <w:rFonts w:cs="Calibri"/>
          <w:sz w:val="24"/>
          <w:szCs w:val="24"/>
        </w:rPr>
        <w:t>explanatory variables other than age, grade, and race</w:t>
      </w:r>
      <w:r w:rsidRPr="00E82B9C" w:rsidR="00681366">
        <w:rPr>
          <w:rFonts w:cs="Calibri"/>
          <w:sz w:val="24"/>
          <w:szCs w:val="24"/>
        </w:rPr>
        <w:t xml:space="preserve">, and </w:t>
      </w:r>
      <w:r w:rsidRPr="00E82B9C" w:rsidR="00DA51C0">
        <w:rPr>
          <w:rFonts w:cs="Calibri"/>
          <w:sz w:val="24"/>
          <w:szCs w:val="24"/>
        </w:rPr>
        <w:t>has limited information</w:t>
      </w:r>
      <w:r w:rsidRPr="00E82B9C" w:rsidR="00681366">
        <w:rPr>
          <w:rFonts w:cs="Calibri"/>
          <w:sz w:val="24"/>
          <w:szCs w:val="24"/>
        </w:rPr>
        <w:t xml:space="preserve"> on first sexual intercourse</w:t>
      </w:r>
      <w:r w:rsidRPr="00E82B9C" w:rsidR="00B30B17">
        <w:rPr>
          <w:rFonts w:cs="Calibri"/>
          <w:sz w:val="24"/>
          <w:szCs w:val="24"/>
        </w:rPr>
        <w:t xml:space="preserve"> and first contraceptive use</w:t>
      </w:r>
      <w:r w:rsidRPr="00E82B9C" w:rsidR="00681366">
        <w:rPr>
          <w:rFonts w:cs="Calibri"/>
          <w:sz w:val="24"/>
          <w:szCs w:val="24"/>
        </w:rPr>
        <w:t xml:space="preserve"> </w:t>
      </w:r>
      <w:r w:rsidRPr="00E82B9C" w:rsidR="00DA51C0">
        <w:rPr>
          <w:rFonts w:cs="Calibri"/>
          <w:sz w:val="24"/>
          <w:szCs w:val="24"/>
        </w:rPr>
        <w:t xml:space="preserve">and does not collect information on </w:t>
      </w:r>
      <w:r w:rsidRPr="00E82B9C" w:rsidR="00681366">
        <w:rPr>
          <w:rFonts w:cs="Calibri"/>
          <w:sz w:val="24"/>
          <w:szCs w:val="24"/>
        </w:rPr>
        <w:t>partner characteristics</w:t>
      </w:r>
      <w:r w:rsidRPr="00E82B9C" w:rsidR="00E66DBA">
        <w:rPr>
          <w:rFonts w:cs="Calibri"/>
          <w:sz w:val="24"/>
          <w:szCs w:val="24"/>
        </w:rPr>
        <w:t>.</w:t>
      </w:r>
      <w:r w:rsidRPr="00E82B9C" w:rsidR="009E0288">
        <w:rPr>
          <w:rFonts w:cs="Calibri"/>
          <w:sz w:val="24"/>
          <w:szCs w:val="24"/>
        </w:rPr>
        <w:t xml:space="preserve">  </w:t>
      </w:r>
    </w:p>
    <w:p w:rsidR="00F14353" w:rsidRPr="00F14353" w:rsidP="00F14353" w14:paraId="1C189A17" w14:textId="77777777">
      <w:pPr>
        <w:rPr>
          <w:rFonts w:cs="Calibri"/>
          <w:bCs/>
        </w:rPr>
      </w:pPr>
    </w:p>
    <w:p w:rsidR="0026082F" w:rsidRPr="0026082F" w:rsidP="0088507A" w14:paraId="54BFCF09" w14:textId="76D40B78">
      <w:pPr>
        <w:pStyle w:val="ListParagraph"/>
        <w:numPr>
          <w:ilvl w:val="0"/>
          <w:numId w:val="15"/>
        </w:numPr>
        <w:tabs>
          <w:tab w:val="left" w:pos="5760"/>
        </w:tabs>
        <w:spacing w:after="0" w:line="240" w:lineRule="auto"/>
        <w:rPr>
          <w:rFonts w:cs="Calibri"/>
          <w:bCs/>
          <w:sz w:val="24"/>
          <w:szCs w:val="24"/>
        </w:rPr>
      </w:pPr>
      <w:r>
        <w:rPr>
          <w:rFonts w:cs="Calibri"/>
          <w:bCs/>
          <w:sz w:val="24"/>
          <w:szCs w:val="24"/>
        </w:rPr>
        <w:t xml:space="preserve">The CDC’s Behavioral Risk Factor Surveillance System (BRFSS) (OMB No. 0920-1061, Exp. Date 12/31/2024) collects data on contraceptive use, substance use, and several other topics included in the NSFG survey.  However, as with YRBS, BRFSS is limited with respect to explanatory variables and does not go to the level of detail NSFG includes on sexual and reproductive health behaviors </w:t>
      </w:r>
      <w:r w:rsidR="00A935D7">
        <w:rPr>
          <w:rFonts w:cs="Calibri"/>
          <w:bCs/>
          <w:sz w:val="24"/>
          <w:szCs w:val="24"/>
        </w:rPr>
        <w:t>and service use.</w:t>
      </w:r>
      <w:r>
        <w:rPr>
          <w:rFonts w:cs="Calibri"/>
          <w:bCs/>
          <w:sz w:val="24"/>
          <w:szCs w:val="24"/>
        </w:rPr>
        <w:t xml:space="preserve"> </w:t>
      </w:r>
    </w:p>
    <w:p w:rsidR="0026082F" w:rsidRPr="00A935D7" w:rsidP="00A935D7" w14:paraId="5D765FAA" w14:textId="77777777">
      <w:pPr>
        <w:pStyle w:val="ListParagraph"/>
        <w:rPr>
          <w:rFonts w:cs="Calibri"/>
          <w:sz w:val="24"/>
          <w:szCs w:val="24"/>
        </w:rPr>
      </w:pPr>
    </w:p>
    <w:p w:rsidR="00965127" w:rsidRPr="00F14353" w:rsidP="0088507A" w14:paraId="0330FC38" w14:textId="2DD1C358">
      <w:pPr>
        <w:pStyle w:val="ListParagraph"/>
        <w:numPr>
          <w:ilvl w:val="0"/>
          <w:numId w:val="15"/>
        </w:numPr>
        <w:tabs>
          <w:tab w:val="left" w:pos="5760"/>
        </w:tabs>
        <w:spacing w:after="0" w:line="240" w:lineRule="auto"/>
        <w:rPr>
          <w:rFonts w:cs="Calibri"/>
          <w:bCs/>
          <w:sz w:val="24"/>
          <w:szCs w:val="24"/>
        </w:rPr>
      </w:pPr>
      <w:r w:rsidRPr="00E82B9C">
        <w:rPr>
          <w:rFonts w:cs="Calibri"/>
          <w:sz w:val="24"/>
          <w:szCs w:val="24"/>
        </w:rPr>
        <w:t>T</w:t>
      </w:r>
      <w:r w:rsidRPr="00E82B9C" w:rsidR="005810CC">
        <w:rPr>
          <w:rFonts w:cs="Calibri"/>
          <w:sz w:val="24"/>
          <w:szCs w:val="24"/>
        </w:rPr>
        <w:t>he National Health a</w:t>
      </w:r>
      <w:r w:rsidRPr="00E82B9C" w:rsidR="00E66DBA">
        <w:rPr>
          <w:rFonts w:cs="Calibri"/>
          <w:sz w:val="24"/>
          <w:szCs w:val="24"/>
        </w:rPr>
        <w:t xml:space="preserve">nd Nutrition Examination Survey </w:t>
      </w:r>
      <w:r w:rsidRPr="00E82B9C" w:rsidR="005810CC">
        <w:rPr>
          <w:rFonts w:cs="Calibri"/>
          <w:sz w:val="24"/>
          <w:szCs w:val="24"/>
        </w:rPr>
        <w:t>(NHANES</w:t>
      </w:r>
      <w:r w:rsidRPr="00E82B9C" w:rsidR="00582917">
        <w:rPr>
          <w:rFonts w:cs="Calibri"/>
          <w:sz w:val="24"/>
          <w:szCs w:val="24"/>
        </w:rPr>
        <w:t>)</w:t>
      </w:r>
      <w:r w:rsidRPr="00E82B9C" w:rsidR="006C36DF">
        <w:rPr>
          <w:rFonts w:cs="Calibri"/>
          <w:sz w:val="24"/>
          <w:szCs w:val="24"/>
        </w:rPr>
        <w:t xml:space="preserve"> </w:t>
      </w:r>
      <w:r w:rsidRPr="00E82B9C" w:rsidR="00582917">
        <w:rPr>
          <w:rFonts w:cs="Calibri"/>
          <w:sz w:val="24"/>
          <w:szCs w:val="24"/>
        </w:rPr>
        <w:t>(</w:t>
      </w:r>
      <w:r w:rsidRPr="00E82B9C" w:rsidR="006C36DF">
        <w:rPr>
          <w:rFonts w:cs="Calibri"/>
          <w:sz w:val="24"/>
          <w:szCs w:val="24"/>
        </w:rPr>
        <w:t>OMB Number 0920-0237</w:t>
      </w:r>
      <w:r w:rsidRPr="00E82B9C" w:rsidR="00582917">
        <w:rPr>
          <w:rFonts w:cs="Calibri"/>
          <w:sz w:val="24"/>
          <w:szCs w:val="24"/>
        </w:rPr>
        <w:t>,</w:t>
      </w:r>
      <w:r w:rsidRPr="00E82B9C" w:rsidR="00FA223C">
        <w:rPr>
          <w:rFonts w:cs="Calibri"/>
          <w:sz w:val="24"/>
          <w:szCs w:val="24"/>
        </w:rPr>
        <w:t xml:space="preserve"> </w:t>
      </w:r>
      <w:r w:rsidRPr="00E82B9C" w:rsidR="00582917">
        <w:rPr>
          <w:rFonts w:cs="Calibri"/>
          <w:sz w:val="24"/>
          <w:szCs w:val="24"/>
        </w:rPr>
        <w:t>D</w:t>
      </w:r>
      <w:r w:rsidRPr="00E82B9C" w:rsidR="00FA223C">
        <w:rPr>
          <w:rFonts w:cs="Calibri"/>
          <w:sz w:val="24"/>
          <w:szCs w:val="24"/>
        </w:rPr>
        <w:t>iscontinued 10/</w:t>
      </w:r>
      <w:r w:rsidR="005314F5">
        <w:rPr>
          <w:rFonts w:cs="Calibri"/>
          <w:sz w:val="24"/>
          <w:szCs w:val="24"/>
        </w:rPr>
        <w:t>31</w:t>
      </w:r>
      <w:r w:rsidRPr="00E82B9C" w:rsidR="00FA223C">
        <w:rPr>
          <w:rFonts w:cs="Calibri"/>
          <w:sz w:val="24"/>
          <w:szCs w:val="24"/>
        </w:rPr>
        <w:t>/</w:t>
      </w:r>
      <w:r w:rsidR="005314F5">
        <w:rPr>
          <w:rFonts w:cs="Calibri"/>
          <w:sz w:val="24"/>
          <w:szCs w:val="24"/>
        </w:rPr>
        <w:t>20</w:t>
      </w:r>
      <w:r w:rsidRPr="00E82B9C" w:rsidR="00FA223C">
        <w:rPr>
          <w:rFonts w:cs="Calibri"/>
          <w:sz w:val="24"/>
          <w:szCs w:val="24"/>
        </w:rPr>
        <w:t>13</w:t>
      </w:r>
      <w:r w:rsidR="005314F5">
        <w:rPr>
          <w:rFonts w:cs="Calibri"/>
          <w:sz w:val="24"/>
          <w:szCs w:val="24"/>
        </w:rPr>
        <w:t>;</w:t>
      </w:r>
      <w:r w:rsidRPr="00E82B9C" w:rsidR="00FA223C">
        <w:rPr>
          <w:rFonts w:cs="Calibri"/>
          <w:sz w:val="24"/>
          <w:szCs w:val="24"/>
        </w:rPr>
        <w:t xml:space="preserve"> OMB Number 0920-</w:t>
      </w:r>
      <w:r w:rsidRPr="00E82B9C" w:rsidR="00582917">
        <w:rPr>
          <w:rFonts w:cs="Calibri"/>
          <w:sz w:val="24"/>
          <w:szCs w:val="24"/>
        </w:rPr>
        <w:t>0</w:t>
      </w:r>
      <w:r w:rsidRPr="00E82B9C" w:rsidR="00FA223C">
        <w:rPr>
          <w:rFonts w:cs="Calibri"/>
          <w:sz w:val="24"/>
          <w:szCs w:val="24"/>
        </w:rPr>
        <w:t>950</w:t>
      </w:r>
      <w:r w:rsidRPr="00E82B9C" w:rsidR="00582917">
        <w:rPr>
          <w:rFonts w:cs="Calibri"/>
          <w:sz w:val="24"/>
          <w:szCs w:val="24"/>
        </w:rPr>
        <w:t>, Exp. Date</w:t>
      </w:r>
      <w:r w:rsidRPr="00E82B9C" w:rsidR="006407DC">
        <w:rPr>
          <w:rFonts w:cs="Calibri"/>
          <w:sz w:val="24"/>
          <w:szCs w:val="24"/>
        </w:rPr>
        <w:t xml:space="preserve"> </w:t>
      </w:r>
      <w:r w:rsidR="00CF31D4">
        <w:rPr>
          <w:rFonts w:cs="Calibri"/>
          <w:sz w:val="24"/>
          <w:szCs w:val="24"/>
        </w:rPr>
        <w:t>4/30/2025</w:t>
      </w:r>
      <w:r w:rsidRPr="00E82B9C" w:rsidR="00D45FA3">
        <w:rPr>
          <w:rFonts w:cs="Calibri"/>
          <w:sz w:val="24"/>
          <w:szCs w:val="24"/>
        </w:rPr>
        <w:t>)</w:t>
      </w:r>
      <w:r w:rsidRPr="00E82B9C" w:rsidR="00E66DBA">
        <w:rPr>
          <w:rFonts w:cs="Calibri"/>
          <w:sz w:val="24"/>
          <w:szCs w:val="24"/>
        </w:rPr>
        <w:t>, also conducted by NCHS,</w:t>
      </w:r>
      <w:r w:rsidRPr="00E82B9C" w:rsidR="005810CC">
        <w:rPr>
          <w:rFonts w:cs="Calibri"/>
          <w:sz w:val="24"/>
          <w:szCs w:val="24"/>
        </w:rPr>
        <w:t xml:space="preserve"> collects </w:t>
      </w:r>
      <w:r w:rsidR="00FB5A6D">
        <w:rPr>
          <w:rFonts w:cs="Calibri"/>
          <w:sz w:val="24"/>
          <w:szCs w:val="24"/>
        </w:rPr>
        <w:t xml:space="preserve">some </w:t>
      </w:r>
      <w:r w:rsidRPr="00E82B9C" w:rsidR="005810CC">
        <w:rPr>
          <w:rFonts w:cs="Calibri"/>
          <w:sz w:val="24"/>
          <w:szCs w:val="24"/>
        </w:rPr>
        <w:t xml:space="preserve">data on </w:t>
      </w:r>
      <w:r w:rsidR="00560BEE">
        <w:rPr>
          <w:rFonts w:cs="Calibri"/>
          <w:sz w:val="24"/>
          <w:szCs w:val="24"/>
        </w:rPr>
        <w:t>reproductive health and fertility</w:t>
      </w:r>
      <w:r w:rsidR="00FB5A6D">
        <w:rPr>
          <w:rFonts w:cs="Calibri"/>
          <w:sz w:val="24"/>
          <w:szCs w:val="24"/>
        </w:rPr>
        <w:t>, though not to the level of detail as the NSFG.  For example, th</w:t>
      </w:r>
      <w:r w:rsidR="00CE6F90">
        <w:rPr>
          <w:rFonts w:cs="Calibri"/>
          <w:sz w:val="24"/>
          <w:szCs w:val="24"/>
        </w:rPr>
        <w:t xml:space="preserve">e NHANES asks whether women have had </w:t>
      </w:r>
      <w:r w:rsidR="00560BEE">
        <w:rPr>
          <w:rFonts w:cs="Calibri"/>
          <w:sz w:val="24"/>
          <w:szCs w:val="24"/>
        </w:rPr>
        <w:t xml:space="preserve">any period </w:t>
      </w:r>
      <w:r w:rsidR="00FB5A6D">
        <w:rPr>
          <w:rFonts w:cs="Calibri"/>
          <w:sz w:val="24"/>
          <w:szCs w:val="24"/>
        </w:rPr>
        <w:t xml:space="preserve">in their lives </w:t>
      </w:r>
      <w:r w:rsidR="00560BEE">
        <w:rPr>
          <w:rFonts w:cs="Calibri"/>
          <w:sz w:val="24"/>
          <w:szCs w:val="24"/>
        </w:rPr>
        <w:t>of 12 months of unprotected sexual intercourse that did not result in pregnancy</w:t>
      </w:r>
      <w:r w:rsidR="00FB5A6D">
        <w:rPr>
          <w:rFonts w:cs="Calibri"/>
          <w:sz w:val="24"/>
          <w:szCs w:val="24"/>
        </w:rPr>
        <w:t>.  Meanwhile, the NSFG generates estimates of current infertility and impaired fecundity based on collecting detailed histories of sexual activity, contraception, and pregnancy experience in the three years before interview</w:t>
      </w:r>
      <w:r w:rsidR="00560BEE">
        <w:rPr>
          <w:rFonts w:cs="Calibri"/>
          <w:sz w:val="24"/>
          <w:szCs w:val="24"/>
        </w:rPr>
        <w:t xml:space="preserve">. </w:t>
      </w:r>
    </w:p>
    <w:p w:rsidR="00F14353" w:rsidRPr="00F14353" w:rsidP="00F14353" w14:paraId="18EF2AB7" w14:textId="77777777">
      <w:pPr>
        <w:pStyle w:val="ListParagraph"/>
        <w:rPr>
          <w:rFonts w:cs="Calibri"/>
          <w:bCs/>
          <w:sz w:val="24"/>
          <w:szCs w:val="24"/>
        </w:rPr>
      </w:pPr>
    </w:p>
    <w:p w:rsidR="00F14353" w:rsidRPr="00F14353" w:rsidP="00F14353" w14:paraId="7F7D3A28" w14:textId="0A04576F">
      <w:pPr>
        <w:pStyle w:val="ListParagraph"/>
        <w:numPr>
          <w:ilvl w:val="0"/>
          <w:numId w:val="15"/>
        </w:numPr>
        <w:spacing w:line="240" w:lineRule="auto"/>
        <w:rPr>
          <w:rFonts w:cs="Calibri"/>
          <w:bCs/>
          <w:sz w:val="24"/>
          <w:szCs w:val="24"/>
        </w:rPr>
      </w:pPr>
      <w:r w:rsidRPr="00E82B9C">
        <w:rPr>
          <w:sz w:val="24"/>
          <w:szCs w:val="24"/>
        </w:rPr>
        <w:t>The National Health Interview Survey (NH</w:t>
      </w:r>
      <w:r w:rsidRPr="00E82B9C" w:rsidR="00831900">
        <w:rPr>
          <w:sz w:val="24"/>
          <w:szCs w:val="24"/>
        </w:rPr>
        <w:t>IS</w:t>
      </w:r>
      <w:r w:rsidRPr="00E82B9C" w:rsidR="006407DC">
        <w:rPr>
          <w:sz w:val="24"/>
          <w:szCs w:val="24"/>
        </w:rPr>
        <w:t>)</w:t>
      </w:r>
      <w:r w:rsidR="00E82B9C">
        <w:rPr>
          <w:sz w:val="24"/>
          <w:szCs w:val="24"/>
        </w:rPr>
        <w:t xml:space="preserve"> </w:t>
      </w:r>
      <w:r w:rsidRPr="00E82B9C" w:rsidR="006407DC">
        <w:rPr>
          <w:sz w:val="24"/>
          <w:szCs w:val="24"/>
        </w:rPr>
        <w:t>(</w:t>
      </w:r>
      <w:r w:rsidRPr="00E82B9C" w:rsidR="006C68D2">
        <w:rPr>
          <w:sz w:val="24"/>
          <w:szCs w:val="24"/>
        </w:rPr>
        <w:t xml:space="preserve">OMB No. 0920-0214, </w:t>
      </w:r>
      <w:r w:rsidRPr="00E82B9C" w:rsidR="006407DC">
        <w:rPr>
          <w:sz w:val="24"/>
          <w:szCs w:val="24"/>
        </w:rPr>
        <w:t xml:space="preserve">Exp. Date </w:t>
      </w:r>
      <w:r w:rsidRPr="00E82B9C" w:rsidR="006C68D2">
        <w:rPr>
          <w:sz w:val="24"/>
          <w:szCs w:val="24"/>
        </w:rPr>
        <w:t>12/31/</w:t>
      </w:r>
      <w:r w:rsidRPr="00E82B9C" w:rsidR="005C10E5">
        <w:rPr>
          <w:sz w:val="24"/>
          <w:szCs w:val="24"/>
        </w:rPr>
        <w:t>202</w:t>
      </w:r>
      <w:r w:rsidR="00B90C5D">
        <w:rPr>
          <w:sz w:val="24"/>
          <w:szCs w:val="24"/>
        </w:rPr>
        <w:t>3</w:t>
      </w:r>
      <w:r w:rsidRPr="00E82B9C">
        <w:rPr>
          <w:sz w:val="24"/>
          <w:szCs w:val="24"/>
        </w:rPr>
        <w:t xml:space="preserve">) </w:t>
      </w:r>
      <w:r w:rsidRPr="00E82B9C" w:rsidR="006A5F46">
        <w:rPr>
          <w:sz w:val="24"/>
          <w:szCs w:val="24"/>
        </w:rPr>
        <w:t xml:space="preserve">also </w:t>
      </w:r>
      <w:r w:rsidRPr="00E82B9C">
        <w:rPr>
          <w:sz w:val="24"/>
          <w:szCs w:val="24"/>
        </w:rPr>
        <w:t>collec</w:t>
      </w:r>
      <w:r w:rsidRPr="00E82B9C" w:rsidR="006A5F46">
        <w:rPr>
          <w:sz w:val="24"/>
          <w:szCs w:val="24"/>
        </w:rPr>
        <w:t>ts</w:t>
      </w:r>
      <w:r w:rsidRPr="00E82B9C">
        <w:rPr>
          <w:sz w:val="24"/>
          <w:szCs w:val="24"/>
        </w:rPr>
        <w:t xml:space="preserve"> information on sexual orientation in large national samples of adult men and women, based on several years of intensive cognitive and field testing (</w:t>
      </w:r>
      <w:r w:rsidRPr="00E82B9C" w:rsidR="003E5BF6">
        <w:rPr>
          <w:sz w:val="24"/>
          <w:szCs w:val="24"/>
        </w:rPr>
        <w:t>Dahlhamer et al., 2014; Ward et al., 2014</w:t>
      </w:r>
      <w:r w:rsidRPr="00E82B9C">
        <w:rPr>
          <w:sz w:val="24"/>
          <w:szCs w:val="24"/>
        </w:rPr>
        <w:t xml:space="preserve">).  </w:t>
      </w:r>
      <w:r w:rsidRPr="00E82B9C" w:rsidR="006A5F46">
        <w:rPr>
          <w:sz w:val="24"/>
          <w:szCs w:val="24"/>
        </w:rPr>
        <w:t xml:space="preserve">However, unlike the NSFG, NHIS does not contain measures of sexual attraction and sexual behaviors that are often used </w:t>
      </w:r>
      <w:r w:rsidR="00811404">
        <w:rPr>
          <w:sz w:val="24"/>
          <w:szCs w:val="24"/>
        </w:rPr>
        <w:t xml:space="preserve">in conjunction </w:t>
      </w:r>
      <w:r w:rsidRPr="00E82B9C" w:rsidR="006A5F46">
        <w:rPr>
          <w:sz w:val="24"/>
          <w:szCs w:val="24"/>
        </w:rPr>
        <w:t>with sexual orientation to</w:t>
      </w:r>
      <w:r w:rsidR="00811404">
        <w:rPr>
          <w:sz w:val="24"/>
          <w:szCs w:val="24"/>
        </w:rPr>
        <w:t xml:space="preserve"> describe</w:t>
      </w:r>
      <w:r w:rsidRPr="00E82B9C" w:rsidR="006A5F46">
        <w:rPr>
          <w:sz w:val="24"/>
          <w:szCs w:val="24"/>
        </w:rPr>
        <w:t xml:space="preserve"> HIV/STI risk.  </w:t>
      </w:r>
    </w:p>
    <w:p w:rsidR="00F14353" w:rsidRPr="00F14353" w:rsidP="00F14353" w14:paraId="4C5F1FC3" w14:textId="77777777">
      <w:pPr>
        <w:pStyle w:val="ListParagraph"/>
        <w:rPr>
          <w:rFonts w:cs="Calibri"/>
          <w:bCs/>
          <w:sz w:val="24"/>
          <w:szCs w:val="24"/>
        </w:rPr>
      </w:pPr>
    </w:p>
    <w:p w:rsidR="00DA51C0" w:rsidRPr="00E82B9C" w:rsidP="00F14353" w14:paraId="6EF8EEB2" w14:textId="45BC900F">
      <w:pPr>
        <w:pStyle w:val="ListParagraph"/>
        <w:numPr>
          <w:ilvl w:val="0"/>
          <w:numId w:val="15"/>
        </w:numPr>
        <w:spacing w:line="240" w:lineRule="auto"/>
        <w:rPr>
          <w:rFonts w:cs="Calibri"/>
          <w:bCs/>
          <w:sz w:val="24"/>
          <w:szCs w:val="24"/>
        </w:rPr>
      </w:pPr>
      <w:r w:rsidRPr="00E82B9C">
        <w:rPr>
          <w:sz w:val="24"/>
          <w:szCs w:val="24"/>
        </w:rPr>
        <w:t xml:space="preserve">The Pregnancy Risk Assessment Monitoring System (PRAMS) </w:t>
      </w:r>
      <w:r w:rsidRPr="00E82B9C" w:rsidR="004D52D3">
        <w:rPr>
          <w:sz w:val="24"/>
          <w:szCs w:val="24"/>
        </w:rPr>
        <w:t>(OMB No. 0920-</w:t>
      </w:r>
      <w:r w:rsidR="004D52D3">
        <w:rPr>
          <w:sz w:val="24"/>
          <w:szCs w:val="24"/>
        </w:rPr>
        <w:t>1273</w:t>
      </w:r>
      <w:r w:rsidRPr="00E82B9C" w:rsidR="004D52D3">
        <w:rPr>
          <w:sz w:val="24"/>
          <w:szCs w:val="24"/>
        </w:rPr>
        <w:t xml:space="preserve">, Exp. Date </w:t>
      </w:r>
      <w:r w:rsidR="00CF31D4">
        <w:rPr>
          <w:sz w:val="24"/>
          <w:szCs w:val="24"/>
        </w:rPr>
        <w:t>3/31/2026</w:t>
      </w:r>
      <w:r w:rsidRPr="00E82B9C" w:rsidR="004D52D3">
        <w:rPr>
          <w:sz w:val="24"/>
          <w:szCs w:val="24"/>
        </w:rPr>
        <w:t>)</w:t>
      </w:r>
      <w:r w:rsidR="00FB635E">
        <w:rPr>
          <w:sz w:val="24"/>
          <w:szCs w:val="24"/>
        </w:rPr>
        <w:t xml:space="preserve"> </w:t>
      </w:r>
      <w:r w:rsidRPr="00E82B9C">
        <w:rPr>
          <w:sz w:val="24"/>
          <w:szCs w:val="24"/>
        </w:rPr>
        <w:t xml:space="preserve">is a coordinated effort among the CDC and state health departments to collect information on the health of mothers and infants. There is some overlap with </w:t>
      </w:r>
      <w:r w:rsidRPr="00E82B9C">
        <w:rPr>
          <w:sz w:val="24"/>
          <w:szCs w:val="24"/>
        </w:rPr>
        <w:t xml:space="preserve">information collected in the NSFG, such as contraceptive use before the last pregnancy leading to a live birth, </w:t>
      </w:r>
      <w:r w:rsidRPr="00E82B9C" w:rsidR="008478E5">
        <w:rPr>
          <w:sz w:val="24"/>
          <w:szCs w:val="24"/>
        </w:rPr>
        <w:t xml:space="preserve">and </w:t>
      </w:r>
      <w:r w:rsidRPr="00E82B9C" w:rsidR="008478E5">
        <w:rPr>
          <w:sz w:val="24"/>
          <w:szCs w:val="24"/>
        </w:rPr>
        <w:t>wantedness</w:t>
      </w:r>
      <w:r w:rsidRPr="00E82B9C" w:rsidR="008478E5">
        <w:rPr>
          <w:sz w:val="24"/>
          <w:szCs w:val="24"/>
        </w:rPr>
        <w:t xml:space="preserve"> of pregnancies leading to live births.  However, </w:t>
      </w:r>
      <w:r w:rsidRPr="00E82B9C">
        <w:rPr>
          <w:sz w:val="24"/>
          <w:szCs w:val="24"/>
        </w:rPr>
        <w:t xml:space="preserve"> </w:t>
      </w:r>
      <w:r w:rsidRPr="00E82B9C" w:rsidR="00E306CB">
        <w:rPr>
          <w:sz w:val="24"/>
          <w:szCs w:val="24"/>
        </w:rPr>
        <w:t>because PRAMS</w:t>
      </w:r>
      <w:r w:rsidRPr="00E82B9C">
        <w:rPr>
          <w:sz w:val="24"/>
          <w:szCs w:val="24"/>
        </w:rPr>
        <w:t xml:space="preserve"> is based on a sample of recent live births it does not include information on pregnancies that do not end in a live birth</w:t>
      </w:r>
      <w:r w:rsidRPr="00E82B9C" w:rsidR="008478E5">
        <w:rPr>
          <w:sz w:val="24"/>
          <w:szCs w:val="24"/>
        </w:rPr>
        <w:t xml:space="preserve"> and does not include information on women’s full pregnancy/birth histories</w:t>
      </w:r>
      <w:r w:rsidRPr="00E82B9C">
        <w:rPr>
          <w:sz w:val="24"/>
          <w:szCs w:val="24"/>
        </w:rPr>
        <w:t xml:space="preserve">.  </w:t>
      </w:r>
    </w:p>
    <w:p w:rsidR="00F14353" w:rsidRPr="00F14353" w:rsidP="00F14353" w14:paraId="41F54C1B" w14:textId="77777777">
      <w:pPr>
        <w:pStyle w:val="ListParagraph"/>
        <w:spacing w:line="240" w:lineRule="auto"/>
        <w:rPr>
          <w:rFonts w:cs="Calibri"/>
          <w:bCs/>
          <w:sz w:val="24"/>
          <w:szCs w:val="24"/>
        </w:rPr>
      </w:pPr>
    </w:p>
    <w:p w:rsidR="005810CC" w:rsidRPr="003F7825" w:rsidP="00F14353" w14:paraId="6F17314D" w14:textId="7B362F06">
      <w:pPr>
        <w:pStyle w:val="ListParagraph"/>
        <w:numPr>
          <w:ilvl w:val="0"/>
          <w:numId w:val="15"/>
        </w:numPr>
        <w:spacing w:line="240" w:lineRule="auto"/>
        <w:rPr>
          <w:rFonts w:cs="Calibri"/>
          <w:bCs/>
          <w:sz w:val="24"/>
          <w:szCs w:val="24"/>
        </w:rPr>
      </w:pPr>
      <w:r w:rsidRPr="003F7825">
        <w:rPr>
          <w:rFonts w:cs="Calibri"/>
          <w:sz w:val="24"/>
          <w:szCs w:val="24"/>
        </w:rPr>
        <w:t>While other data sources obtain information on selected forms of infertility treatment (e.g., the Assisted Reproductive Technolog</w:t>
      </w:r>
      <w:r w:rsidR="00E57964">
        <w:rPr>
          <w:rFonts w:cs="Calibri"/>
          <w:sz w:val="24"/>
          <w:szCs w:val="24"/>
        </w:rPr>
        <w:t>y [</w:t>
      </w:r>
      <w:r w:rsidR="005314F5">
        <w:rPr>
          <w:rFonts w:cs="Calibri"/>
          <w:sz w:val="24"/>
          <w:szCs w:val="24"/>
        </w:rPr>
        <w:t>ART</w:t>
      </w:r>
      <w:r w:rsidR="00E57964">
        <w:rPr>
          <w:rFonts w:cs="Calibri"/>
          <w:sz w:val="24"/>
          <w:szCs w:val="24"/>
        </w:rPr>
        <w:t>]</w:t>
      </w:r>
      <w:r w:rsidR="005314F5">
        <w:rPr>
          <w:rFonts w:cs="Calibri"/>
          <w:sz w:val="24"/>
          <w:szCs w:val="24"/>
        </w:rPr>
        <w:t xml:space="preserve"> Program Reporting</w:t>
      </w:r>
      <w:r w:rsidRPr="003F7825">
        <w:rPr>
          <w:rFonts w:cs="Calibri"/>
          <w:sz w:val="24"/>
          <w:szCs w:val="24"/>
        </w:rPr>
        <w:t xml:space="preserve"> System</w:t>
      </w:r>
      <w:r w:rsidR="005314F5">
        <w:rPr>
          <w:rFonts w:cs="Calibri"/>
          <w:sz w:val="24"/>
          <w:szCs w:val="24"/>
        </w:rPr>
        <w:t xml:space="preserve"> (OMB No. 0920-0556, </w:t>
      </w:r>
      <w:r w:rsidR="00CA7207">
        <w:rPr>
          <w:rFonts w:cs="Calibri"/>
          <w:sz w:val="24"/>
          <w:szCs w:val="24"/>
        </w:rPr>
        <w:t>Exp. 12/31/2024</w:t>
      </w:r>
      <w:r w:rsidR="005314F5">
        <w:rPr>
          <w:rFonts w:cs="Calibri"/>
          <w:sz w:val="24"/>
          <w:szCs w:val="24"/>
        </w:rPr>
        <w:t>)</w:t>
      </w:r>
      <w:r w:rsidRPr="003F7825">
        <w:rPr>
          <w:rFonts w:cs="Calibri"/>
          <w:sz w:val="24"/>
          <w:szCs w:val="24"/>
        </w:rPr>
        <w:t>, the National Study of Fertility Barriers</w:t>
      </w:r>
      <w:r w:rsidR="00E57964">
        <w:rPr>
          <w:rFonts w:cs="Calibri"/>
          <w:sz w:val="24"/>
          <w:szCs w:val="24"/>
        </w:rPr>
        <w:t xml:space="preserve"> (NICHD R01-HD044144)</w:t>
      </w:r>
      <w:r w:rsidRPr="003F7825">
        <w:rPr>
          <w:rFonts w:cs="Calibri"/>
          <w:sz w:val="24"/>
          <w:szCs w:val="24"/>
        </w:rPr>
        <w:t xml:space="preserve">), the NSFG is the only source of nationally representative information on the use of </w:t>
      </w:r>
      <w:r w:rsidRPr="003F7825">
        <w:rPr>
          <w:rFonts w:cs="Calibri"/>
          <w:sz w:val="24"/>
          <w:szCs w:val="24"/>
          <w:u w:val="single"/>
        </w:rPr>
        <w:t>any</w:t>
      </w:r>
      <w:r w:rsidRPr="003F7825">
        <w:rPr>
          <w:rFonts w:cs="Calibri"/>
          <w:sz w:val="24"/>
          <w:szCs w:val="24"/>
        </w:rPr>
        <w:t xml:space="preserve"> medical services for infertility from the perspective of individuals, rather than service providers.</w:t>
      </w:r>
    </w:p>
    <w:p w:rsidR="00E306CB" w:rsidP="00F2526F" w14:paraId="178BFF7A" w14:textId="234CC0D3">
      <w:pPr>
        <w:spacing w:line="276" w:lineRule="auto"/>
        <w:rPr>
          <w:rFonts w:ascii="Calibri" w:hAnsi="Calibri" w:cs="Calibri"/>
        </w:rPr>
      </w:pPr>
      <w:r w:rsidRPr="00753C3A">
        <w:rPr>
          <w:rFonts w:ascii="Calibri" w:hAnsi="Calibri" w:cs="Calibri"/>
        </w:rPr>
        <w:tab/>
      </w:r>
      <w:r w:rsidRPr="003F7825" w:rsidR="00714A5A">
        <w:rPr>
          <w:rFonts w:ascii="Calibri" w:hAnsi="Calibri" w:cs="Calibri"/>
        </w:rPr>
        <w:t>These occasional</w:t>
      </w:r>
      <w:r w:rsidRPr="003F7825" w:rsidR="00FE4C84">
        <w:rPr>
          <w:rFonts w:ascii="Calibri" w:hAnsi="Calibri" w:cs="Calibri"/>
        </w:rPr>
        <w:t>,</w:t>
      </w:r>
      <w:r w:rsidRPr="003F7825" w:rsidR="00714A5A">
        <w:rPr>
          <w:rFonts w:ascii="Calibri" w:hAnsi="Calibri" w:cs="Calibri"/>
        </w:rPr>
        <w:t xml:space="preserve"> </w:t>
      </w:r>
      <w:r w:rsidRPr="003F7825" w:rsidR="00B03613">
        <w:rPr>
          <w:rFonts w:ascii="Calibri" w:hAnsi="Calibri" w:cs="Calibri"/>
        </w:rPr>
        <w:t xml:space="preserve">partial </w:t>
      </w:r>
      <w:r w:rsidRPr="003F7825" w:rsidR="00714A5A">
        <w:rPr>
          <w:rFonts w:ascii="Calibri" w:hAnsi="Calibri" w:cs="Calibri"/>
        </w:rPr>
        <w:t xml:space="preserve">overlaps </w:t>
      </w:r>
      <w:r w:rsidRPr="003F7825" w:rsidR="00FE4C84">
        <w:rPr>
          <w:rFonts w:ascii="Calibri" w:hAnsi="Calibri" w:cs="Calibri"/>
        </w:rPr>
        <w:t xml:space="preserve">in content </w:t>
      </w:r>
      <w:r w:rsidRPr="003F7825" w:rsidR="00714A5A">
        <w:rPr>
          <w:rFonts w:ascii="Calibri" w:hAnsi="Calibri" w:cs="Calibri"/>
        </w:rPr>
        <w:t xml:space="preserve">between the NSFG and other surveys </w:t>
      </w:r>
      <w:r w:rsidRPr="003F7825" w:rsidR="00504699">
        <w:rPr>
          <w:rFonts w:ascii="Calibri" w:hAnsi="Calibri" w:cs="Calibri"/>
        </w:rPr>
        <w:t xml:space="preserve">make it possible to compare some of our </w:t>
      </w:r>
      <w:r w:rsidRPr="00E82B9C" w:rsidR="00504699">
        <w:rPr>
          <w:rFonts w:ascii="Calibri" w:hAnsi="Calibri" w:cs="Calibri"/>
        </w:rPr>
        <w:t>statistics with other data</w:t>
      </w:r>
      <w:r w:rsidRPr="00E82B9C" w:rsidR="003569ED">
        <w:rPr>
          <w:rFonts w:ascii="Calibri" w:hAnsi="Calibri" w:cs="Calibri"/>
        </w:rPr>
        <w:t xml:space="preserve"> to </w:t>
      </w:r>
      <w:r w:rsidRPr="00E82B9C" w:rsidR="009C70C4">
        <w:rPr>
          <w:rFonts w:ascii="Calibri" w:hAnsi="Calibri" w:cs="Calibri"/>
        </w:rPr>
        <w:t xml:space="preserve">verify </w:t>
      </w:r>
      <w:r w:rsidRPr="00E82B9C" w:rsidR="000526DA">
        <w:rPr>
          <w:rFonts w:ascii="Calibri" w:hAnsi="Calibri" w:cs="Calibri"/>
        </w:rPr>
        <w:t>their</w:t>
      </w:r>
      <w:r w:rsidRPr="00E82B9C" w:rsidR="003569ED">
        <w:rPr>
          <w:rFonts w:ascii="Calibri" w:hAnsi="Calibri" w:cs="Calibri"/>
        </w:rPr>
        <w:t xml:space="preserve"> reliability</w:t>
      </w:r>
      <w:r w:rsidRPr="00E82B9C" w:rsidR="00504699">
        <w:rPr>
          <w:rFonts w:ascii="Calibri" w:hAnsi="Calibri" w:cs="Calibri"/>
        </w:rPr>
        <w:t xml:space="preserve">, </w:t>
      </w:r>
      <w:r w:rsidRPr="00E82B9C">
        <w:rPr>
          <w:rFonts w:ascii="Calibri" w:hAnsi="Calibri" w:cs="Calibri"/>
        </w:rPr>
        <w:t>and assess possible contextual effects based on survey placement.</w:t>
      </w:r>
      <w:r>
        <w:rPr>
          <w:rFonts w:ascii="Calibri" w:hAnsi="Calibri" w:cs="Calibri"/>
        </w:rPr>
        <w:t xml:space="preserve">  However, most</w:t>
      </w:r>
      <w:r w:rsidRPr="003F7825" w:rsidR="002F6401">
        <w:rPr>
          <w:rFonts w:ascii="Calibri" w:hAnsi="Calibri" w:cs="Calibri"/>
        </w:rPr>
        <w:t xml:space="preserve"> of the statistics </w:t>
      </w:r>
      <w:r w:rsidRPr="003F7825" w:rsidR="00714A5A">
        <w:rPr>
          <w:rFonts w:ascii="Calibri" w:hAnsi="Calibri" w:cs="Calibri"/>
        </w:rPr>
        <w:t>that the NSFG provide</w:t>
      </w:r>
      <w:r w:rsidRPr="003F7825" w:rsidR="006F2F90">
        <w:rPr>
          <w:rFonts w:ascii="Calibri" w:hAnsi="Calibri" w:cs="Calibri"/>
        </w:rPr>
        <w:t>s</w:t>
      </w:r>
      <w:r w:rsidRPr="003F7825" w:rsidR="00714A5A">
        <w:rPr>
          <w:rFonts w:ascii="Calibri" w:hAnsi="Calibri" w:cs="Calibri"/>
        </w:rPr>
        <w:t xml:space="preserve"> are unique and </w:t>
      </w:r>
      <w:r w:rsidRPr="00E82B9C" w:rsidR="00714A5A">
        <w:rPr>
          <w:rFonts w:ascii="Calibri" w:hAnsi="Calibri" w:cs="Calibri"/>
        </w:rPr>
        <w:t>cannot be supplied by other surveys, public or private</w:t>
      </w:r>
      <w:r w:rsidRPr="00E82B9C" w:rsidR="00BA3020">
        <w:rPr>
          <w:rFonts w:ascii="Calibri" w:hAnsi="Calibri" w:cs="Calibri"/>
        </w:rPr>
        <w:t>.</w:t>
      </w:r>
      <w:r w:rsidRPr="00E82B9C" w:rsidR="007063E5">
        <w:rPr>
          <w:rFonts w:ascii="Calibri" w:hAnsi="Calibri" w:cs="Calibri"/>
        </w:rPr>
        <w:t xml:space="preserve">  </w:t>
      </w:r>
      <w:r w:rsidRPr="00E82B9C">
        <w:rPr>
          <w:rFonts w:ascii="Calibri" w:hAnsi="Calibri" w:cs="Calibri"/>
        </w:rPr>
        <w:t xml:space="preserve">There may be </w:t>
      </w:r>
      <w:r w:rsidRPr="00E82B9C" w:rsidR="00D465F6">
        <w:rPr>
          <w:rFonts w:ascii="Calibri" w:hAnsi="Calibri" w:cs="Calibri"/>
        </w:rPr>
        <w:t xml:space="preserve">differences in population coverage </w:t>
      </w:r>
      <w:r w:rsidRPr="00E82B9C" w:rsidR="005922A1">
        <w:rPr>
          <w:rFonts w:ascii="Calibri" w:hAnsi="Calibri" w:cs="Calibri"/>
        </w:rPr>
        <w:t>or in level of detail that</w:t>
      </w:r>
      <w:r w:rsidRPr="00E82B9C" w:rsidR="00D465F6">
        <w:rPr>
          <w:rFonts w:ascii="Calibri" w:hAnsi="Calibri" w:cs="Calibri"/>
        </w:rPr>
        <w:t xml:space="preserve"> make the NSFG a critical source for nationally representative information</w:t>
      </w:r>
      <w:r w:rsidRPr="00E82B9C" w:rsidR="005922A1">
        <w:rPr>
          <w:rFonts w:ascii="Calibri" w:hAnsi="Calibri" w:cs="Calibri"/>
        </w:rPr>
        <w:t xml:space="preserve"> and a frequent source of benchmarking for other </w:t>
      </w:r>
      <w:r w:rsidRPr="00D671F1" w:rsidR="005922A1">
        <w:rPr>
          <w:rFonts w:ascii="Calibri" w:hAnsi="Calibri" w:cs="Calibri"/>
        </w:rPr>
        <w:t>surveys with similar content</w:t>
      </w:r>
      <w:r w:rsidRPr="00D671F1">
        <w:rPr>
          <w:rFonts w:ascii="Calibri" w:hAnsi="Calibri" w:cs="Calibri"/>
        </w:rPr>
        <w:t>.  For example:</w:t>
      </w:r>
    </w:p>
    <w:p w:rsidR="00F2526F" w:rsidRPr="00D671F1" w:rsidP="00F2526F" w14:paraId="528E138D" w14:textId="77777777">
      <w:pPr>
        <w:spacing w:line="276" w:lineRule="auto"/>
        <w:rPr>
          <w:rFonts w:ascii="Calibri" w:hAnsi="Calibri" w:cs="Calibri"/>
        </w:rPr>
      </w:pPr>
    </w:p>
    <w:p w:rsidR="00E306CB" w:rsidRPr="00D671F1" w:rsidP="00F2526F" w14:paraId="3389B094" w14:textId="77777777">
      <w:pPr>
        <w:pStyle w:val="ListParagraph"/>
        <w:numPr>
          <w:ilvl w:val="0"/>
          <w:numId w:val="37"/>
        </w:numPr>
        <w:spacing w:after="0"/>
        <w:rPr>
          <w:rFonts w:cs="Calibri"/>
          <w:sz w:val="24"/>
          <w:szCs w:val="24"/>
        </w:rPr>
      </w:pPr>
      <w:r w:rsidRPr="00D671F1">
        <w:rPr>
          <w:rFonts w:cs="Calibri"/>
          <w:sz w:val="24"/>
          <w:szCs w:val="24"/>
        </w:rPr>
        <w:t xml:space="preserve">all teens compared with teens currently enrolled in </w:t>
      </w:r>
      <w:r w:rsidRPr="00D671F1">
        <w:rPr>
          <w:rFonts w:cs="Calibri"/>
          <w:sz w:val="24"/>
          <w:szCs w:val="24"/>
        </w:rPr>
        <w:t>school</w:t>
      </w:r>
    </w:p>
    <w:p w:rsidR="005922A1" w:rsidRPr="009F355F" w:rsidP="00F2526F" w14:paraId="7C715167" w14:textId="77777777">
      <w:pPr>
        <w:pStyle w:val="ListParagraph"/>
        <w:numPr>
          <w:ilvl w:val="0"/>
          <w:numId w:val="37"/>
        </w:numPr>
        <w:spacing w:line="240" w:lineRule="auto"/>
        <w:rPr>
          <w:rFonts w:cs="Calibri"/>
          <w:sz w:val="24"/>
          <w:szCs w:val="24"/>
        </w:rPr>
      </w:pPr>
      <w:r w:rsidRPr="009F355F">
        <w:rPr>
          <w:rFonts w:cs="Calibri"/>
          <w:sz w:val="24"/>
          <w:szCs w:val="24"/>
        </w:rPr>
        <w:t>all individuals potentially in need of services instead of just those receiving particular services</w:t>
      </w:r>
      <w:r w:rsidRPr="009F355F">
        <w:rPr>
          <w:rFonts w:cs="Calibri"/>
          <w:sz w:val="24"/>
          <w:szCs w:val="24"/>
        </w:rPr>
        <w:t xml:space="preserve"> or visiting selected </w:t>
      </w:r>
      <w:r w:rsidRPr="009F355F">
        <w:rPr>
          <w:rFonts w:cs="Calibri"/>
          <w:sz w:val="24"/>
          <w:szCs w:val="24"/>
        </w:rPr>
        <w:t>providers</w:t>
      </w:r>
    </w:p>
    <w:p w:rsidR="00E306CB" w:rsidRPr="009F355F" w:rsidP="00F2526F" w14:paraId="7B58379D" w14:textId="2282486A">
      <w:pPr>
        <w:pStyle w:val="ListParagraph"/>
        <w:numPr>
          <w:ilvl w:val="0"/>
          <w:numId w:val="37"/>
        </w:numPr>
        <w:spacing w:line="240" w:lineRule="auto"/>
        <w:rPr>
          <w:rFonts w:cs="Calibri"/>
          <w:sz w:val="24"/>
          <w:szCs w:val="24"/>
        </w:rPr>
      </w:pPr>
      <w:r w:rsidRPr="009F355F">
        <w:rPr>
          <w:rFonts w:cs="Calibri"/>
          <w:sz w:val="24"/>
          <w:szCs w:val="24"/>
        </w:rPr>
        <w:t xml:space="preserve">all pregnancies reported by women compared with only those resulting in live </w:t>
      </w:r>
      <w:r w:rsidRPr="009F355F">
        <w:rPr>
          <w:rFonts w:cs="Calibri"/>
          <w:sz w:val="24"/>
          <w:szCs w:val="24"/>
        </w:rPr>
        <w:t>birth</w:t>
      </w:r>
    </w:p>
    <w:p w:rsidR="009F355F" w:rsidP="00F2526F" w14:paraId="7B20BEA8" w14:textId="4AF61023">
      <w:pPr>
        <w:pStyle w:val="ListParagraph"/>
        <w:numPr>
          <w:ilvl w:val="0"/>
          <w:numId w:val="37"/>
        </w:numPr>
        <w:spacing w:line="240" w:lineRule="auto"/>
        <w:rPr>
          <w:rFonts w:cs="Calibri"/>
          <w:sz w:val="24"/>
          <w:szCs w:val="24"/>
        </w:rPr>
      </w:pPr>
      <w:r w:rsidRPr="009F355F">
        <w:rPr>
          <w:rFonts w:cs="Calibri"/>
          <w:sz w:val="24"/>
          <w:szCs w:val="24"/>
        </w:rPr>
        <w:t xml:space="preserve">all pregnancies reported by women compared with only the most recent live </w:t>
      </w:r>
      <w:r w:rsidRPr="009F355F">
        <w:rPr>
          <w:rFonts w:cs="Calibri"/>
          <w:sz w:val="24"/>
          <w:szCs w:val="24"/>
        </w:rPr>
        <w:t>birth</w:t>
      </w:r>
    </w:p>
    <w:p w:rsidR="00F2526F" w:rsidRPr="009F355F" w:rsidP="00F2526F" w14:paraId="5CD5EBD9" w14:textId="77777777">
      <w:pPr>
        <w:pStyle w:val="ListParagraph"/>
        <w:spacing w:line="240" w:lineRule="auto"/>
        <w:rPr>
          <w:rFonts w:cs="Calibri"/>
          <w:sz w:val="24"/>
          <w:szCs w:val="24"/>
        </w:rPr>
      </w:pPr>
    </w:p>
    <w:p w:rsidR="00714A5A" w:rsidRPr="00853FBB" w:rsidP="009951A2" w14:paraId="04A33DA9" w14:textId="7CC4C906">
      <w:pPr>
        <w:pStyle w:val="Quick1"/>
        <w:numPr>
          <w:ilvl w:val="0"/>
          <w:numId w:val="0"/>
        </w:numPr>
        <w:tabs>
          <w:tab w:val="left" w:pos="-1440"/>
        </w:tabs>
        <w:spacing w:line="360" w:lineRule="auto"/>
        <w:ind w:left="720" w:hanging="720"/>
        <w:outlineLvl w:val="0"/>
        <w:rPr>
          <w:rFonts w:ascii="Calibri" w:hAnsi="Calibri" w:cs="Calibri"/>
          <w:b/>
          <w:sz w:val="28"/>
          <w:szCs w:val="28"/>
        </w:rPr>
      </w:pPr>
      <w:bookmarkStart w:id="9" w:name="_Toc68530640"/>
      <w:r w:rsidRPr="00853FBB">
        <w:rPr>
          <w:rFonts w:ascii="Calibri" w:hAnsi="Calibri" w:cs="Calibri"/>
          <w:b/>
          <w:sz w:val="28"/>
          <w:szCs w:val="28"/>
        </w:rPr>
        <w:t>5.</w:t>
      </w:r>
      <w:r w:rsidRPr="00853FBB" w:rsidR="00DA550F">
        <w:rPr>
          <w:rFonts w:ascii="Calibri" w:hAnsi="Calibri" w:cs="Calibri"/>
          <w:b/>
          <w:sz w:val="28"/>
          <w:szCs w:val="28"/>
        </w:rPr>
        <w:t xml:space="preserve"> </w:t>
      </w:r>
      <w:r w:rsidRPr="00853FBB">
        <w:rPr>
          <w:rFonts w:ascii="Calibri" w:hAnsi="Calibri" w:cs="Calibri"/>
          <w:b/>
          <w:sz w:val="28"/>
          <w:szCs w:val="28"/>
        </w:rPr>
        <w:t xml:space="preserve"> </w:t>
      </w:r>
      <w:r w:rsidRPr="00853FBB" w:rsidR="002F6401">
        <w:rPr>
          <w:rFonts w:ascii="Calibri" w:hAnsi="Calibri" w:cs="Calibri"/>
          <w:b/>
          <w:sz w:val="28"/>
          <w:szCs w:val="28"/>
        </w:rPr>
        <w:t xml:space="preserve">Impact on Small Businesses or Other </w:t>
      </w:r>
      <w:r w:rsidRPr="00853FBB">
        <w:rPr>
          <w:rFonts w:ascii="Calibri" w:hAnsi="Calibri" w:cs="Calibri"/>
          <w:b/>
          <w:sz w:val="28"/>
          <w:szCs w:val="28"/>
        </w:rPr>
        <w:t>Small Entities</w:t>
      </w:r>
      <w:bookmarkEnd w:id="9"/>
      <w:r w:rsidRPr="00853FBB">
        <w:rPr>
          <w:rFonts w:ascii="Calibri" w:hAnsi="Calibri" w:cs="Calibri"/>
          <w:b/>
          <w:sz w:val="28"/>
          <w:szCs w:val="28"/>
        </w:rPr>
        <w:t xml:space="preserve">  </w:t>
      </w:r>
    </w:p>
    <w:p w:rsidR="00714A5A" w:rsidRPr="00753C3A" w:rsidP="00F2526F" w14:paraId="05812FCD" w14:textId="77777777">
      <w:pPr>
        <w:spacing w:line="276" w:lineRule="auto"/>
        <w:ind w:firstLine="720"/>
        <w:rPr>
          <w:rFonts w:ascii="Calibri" w:hAnsi="Calibri" w:cs="Calibri"/>
        </w:rPr>
      </w:pPr>
      <w:r w:rsidRPr="00753C3A">
        <w:rPr>
          <w:rFonts w:ascii="Calibri" w:hAnsi="Calibri" w:cs="Calibri"/>
        </w:rPr>
        <w:t>No small businesses will be involved in this study</w:t>
      </w:r>
      <w:r w:rsidR="00862B14">
        <w:rPr>
          <w:rFonts w:ascii="Calibri" w:hAnsi="Calibri" w:cs="Calibri"/>
        </w:rPr>
        <w:t xml:space="preserve">.  </w:t>
      </w:r>
      <w:r w:rsidRPr="00753C3A">
        <w:rPr>
          <w:rFonts w:ascii="Calibri" w:hAnsi="Calibri" w:cs="Calibri"/>
        </w:rPr>
        <w:t>This is a survey of individuals, not of firms or organizations.</w:t>
      </w:r>
    </w:p>
    <w:p w:rsidR="00714A5A" w:rsidRPr="00853FBB" w:rsidP="009951A2" w14:paraId="2CB55C13" w14:textId="77682AD9">
      <w:pPr>
        <w:pStyle w:val="Heading1"/>
        <w:rPr>
          <w:rFonts w:ascii="Calibri" w:hAnsi="Calibri" w:cs="Calibri"/>
          <w:b/>
          <w:bCs/>
          <w:sz w:val="28"/>
          <w:szCs w:val="28"/>
        </w:rPr>
      </w:pPr>
      <w:bookmarkStart w:id="10" w:name="_Toc68530641"/>
      <w:r w:rsidRPr="00853FBB">
        <w:rPr>
          <w:rFonts w:ascii="Calibri" w:hAnsi="Calibri" w:cs="Calibri"/>
          <w:b/>
          <w:bCs/>
          <w:color w:val="auto"/>
          <w:sz w:val="28"/>
          <w:szCs w:val="28"/>
        </w:rPr>
        <w:t>6.</w:t>
      </w:r>
      <w:r w:rsidRPr="00853FBB" w:rsidR="00DA550F">
        <w:rPr>
          <w:rFonts w:ascii="Calibri" w:hAnsi="Calibri" w:cs="Calibri"/>
          <w:b/>
          <w:bCs/>
          <w:color w:val="auto"/>
          <w:sz w:val="28"/>
          <w:szCs w:val="28"/>
        </w:rPr>
        <w:t xml:space="preserve">  </w:t>
      </w:r>
      <w:r w:rsidRPr="00853FBB">
        <w:rPr>
          <w:rFonts w:ascii="Calibri" w:hAnsi="Calibri" w:cs="Calibri"/>
          <w:b/>
          <w:bCs/>
          <w:color w:val="auto"/>
          <w:sz w:val="28"/>
          <w:szCs w:val="28"/>
        </w:rPr>
        <w:t xml:space="preserve">Consequences </w:t>
      </w:r>
      <w:r w:rsidRPr="00853FBB" w:rsidR="002F6401">
        <w:rPr>
          <w:rFonts w:ascii="Calibri" w:hAnsi="Calibri" w:cs="Calibri"/>
          <w:b/>
          <w:bCs/>
          <w:color w:val="auto"/>
          <w:sz w:val="28"/>
          <w:szCs w:val="28"/>
        </w:rPr>
        <w:t xml:space="preserve">of Collecting the </w:t>
      </w:r>
      <w:r w:rsidRPr="00853FBB">
        <w:rPr>
          <w:rFonts w:ascii="Calibri" w:hAnsi="Calibri" w:cs="Calibri"/>
          <w:b/>
          <w:bCs/>
          <w:color w:val="auto"/>
          <w:sz w:val="28"/>
          <w:szCs w:val="28"/>
        </w:rPr>
        <w:t>Information Less Frequently</w:t>
      </w:r>
      <w:bookmarkEnd w:id="10"/>
      <w:r w:rsidRPr="00853FBB">
        <w:rPr>
          <w:rFonts w:ascii="Calibri" w:hAnsi="Calibri" w:cs="Calibri"/>
          <w:b/>
          <w:bCs/>
          <w:color w:val="auto"/>
          <w:sz w:val="28"/>
          <w:szCs w:val="28"/>
        </w:rPr>
        <w:t xml:space="preserve"> </w:t>
      </w:r>
    </w:p>
    <w:p w:rsidR="00853FBB" w:rsidRPr="00853FBB" w:rsidP="00853FBB" w14:paraId="7240B9C5" w14:textId="77777777"/>
    <w:p w:rsidR="00E46D17" w:rsidP="00F2526F" w14:paraId="3548C78C" w14:textId="064F41A5">
      <w:pPr>
        <w:tabs>
          <w:tab w:val="left" w:pos="0"/>
        </w:tabs>
        <w:spacing w:line="276" w:lineRule="auto"/>
        <w:rPr>
          <w:rFonts w:ascii="Calibri" w:hAnsi="Calibri" w:cs="Calibri"/>
        </w:rPr>
      </w:pPr>
      <w:r>
        <w:rPr>
          <w:rFonts w:ascii="Calibri" w:hAnsi="Calibri" w:cs="Calibri"/>
        </w:rPr>
        <w:tab/>
      </w:r>
      <w:r w:rsidRPr="006F2F90">
        <w:rPr>
          <w:rFonts w:ascii="Calibri" w:hAnsi="Calibri" w:cs="Calibri"/>
        </w:rPr>
        <w:t xml:space="preserve">Conducting the </w:t>
      </w:r>
      <w:r w:rsidR="008226EB">
        <w:rPr>
          <w:rFonts w:ascii="Calibri" w:hAnsi="Calibri" w:cs="Calibri"/>
        </w:rPr>
        <w:t>NSFG</w:t>
      </w:r>
      <w:r w:rsidRPr="006F2F90">
        <w:rPr>
          <w:rFonts w:ascii="Calibri" w:hAnsi="Calibri" w:cs="Calibri"/>
        </w:rPr>
        <w:t xml:space="preserve"> every </w:t>
      </w:r>
      <w:r w:rsidRPr="00C11206">
        <w:rPr>
          <w:rFonts w:ascii="Calibri" w:hAnsi="Calibri" w:cs="Calibri"/>
        </w:rPr>
        <w:t>6 or 7 years</w:t>
      </w:r>
      <w:r w:rsidRPr="00C11206" w:rsidR="008226EB">
        <w:rPr>
          <w:rFonts w:ascii="Calibri" w:hAnsi="Calibri" w:cs="Calibri"/>
        </w:rPr>
        <w:t xml:space="preserve">, as was the case before </w:t>
      </w:r>
      <w:r w:rsidRPr="00C11206" w:rsidR="00D5046B">
        <w:rPr>
          <w:rFonts w:ascii="Calibri" w:hAnsi="Calibri" w:cs="Calibri"/>
        </w:rPr>
        <w:t xml:space="preserve">the move to </w:t>
      </w:r>
      <w:r w:rsidR="00232D38">
        <w:rPr>
          <w:rFonts w:ascii="Calibri" w:hAnsi="Calibri" w:cs="Calibri"/>
        </w:rPr>
        <w:t>continuous data collection</w:t>
      </w:r>
      <w:r w:rsidRPr="00C11206" w:rsidR="00D5046B">
        <w:rPr>
          <w:rFonts w:ascii="Calibri" w:hAnsi="Calibri" w:cs="Calibri"/>
        </w:rPr>
        <w:t xml:space="preserve"> in 2006</w:t>
      </w:r>
      <w:r w:rsidRPr="00C11206" w:rsidR="008226EB">
        <w:rPr>
          <w:rFonts w:ascii="Calibri" w:hAnsi="Calibri" w:cs="Calibri"/>
        </w:rPr>
        <w:t>,</w:t>
      </w:r>
      <w:r w:rsidRPr="00C11206">
        <w:rPr>
          <w:rFonts w:ascii="Calibri" w:hAnsi="Calibri" w:cs="Calibri"/>
        </w:rPr>
        <w:t xml:space="preserve"> is not </w:t>
      </w:r>
      <w:r w:rsidRPr="00C11206" w:rsidR="008226EB">
        <w:rPr>
          <w:rFonts w:ascii="Calibri" w:hAnsi="Calibri" w:cs="Calibri"/>
        </w:rPr>
        <w:t xml:space="preserve">frequent </w:t>
      </w:r>
      <w:r w:rsidRPr="00C11206">
        <w:rPr>
          <w:rFonts w:ascii="Calibri" w:hAnsi="Calibri" w:cs="Calibri"/>
        </w:rPr>
        <w:t>en</w:t>
      </w:r>
      <w:r w:rsidRPr="006F2F90">
        <w:rPr>
          <w:rFonts w:ascii="Calibri" w:hAnsi="Calibri" w:cs="Calibri"/>
        </w:rPr>
        <w:t xml:space="preserve">ough </w:t>
      </w:r>
      <w:r w:rsidRPr="006F2F90" w:rsidR="004E334A">
        <w:rPr>
          <w:rFonts w:ascii="Calibri" w:hAnsi="Calibri" w:cs="Calibri"/>
        </w:rPr>
        <w:t xml:space="preserve">for the </w:t>
      </w:r>
      <w:r w:rsidR="00586897">
        <w:rPr>
          <w:rFonts w:ascii="Calibri" w:hAnsi="Calibri" w:cs="Calibri"/>
        </w:rPr>
        <w:t xml:space="preserve">surveillance and other data </w:t>
      </w:r>
      <w:r w:rsidRPr="006F2F90" w:rsidR="004E334A">
        <w:rPr>
          <w:rFonts w:ascii="Calibri" w:hAnsi="Calibri" w:cs="Calibri"/>
        </w:rPr>
        <w:t xml:space="preserve">needs of </w:t>
      </w:r>
      <w:r w:rsidRPr="006F2F90" w:rsidR="006F2F90">
        <w:rPr>
          <w:rFonts w:ascii="Calibri" w:hAnsi="Calibri" w:cs="Calibri"/>
        </w:rPr>
        <w:t xml:space="preserve">NCHS or the other DHHS programs that use the survey.  Interviewing </w:t>
      </w:r>
      <w:r w:rsidR="008226EB">
        <w:rPr>
          <w:rFonts w:ascii="Calibri" w:hAnsi="Calibri" w:cs="Calibri"/>
        </w:rPr>
        <w:t>and releasing public</w:t>
      </w:r>
      <w:r w:rsidR="00586897">
        <w:rPr>
          <w:rFonts w:ascii="Calibri" w:hAnsi="Calibri" w:cs="Calibri"/>
        </w:rPr>
        <w:t>-</w:t>
      </w:r>
      <w:r w:rsidR="008226EB">
        <w:rPr>
          <w:rFonts w:ascii="Calibri" w:hAnsi="Calibri" w:cs="Calibri"/>
        </w:rPr>
        <w:t xml:space="preserve">use files periodically rather than continuously </w:t>
      </w:r>
      <w:r w:rsidRPr="006F2F90">
        <w:rPr>
          <w:rFonts w:ascii="Calibri" w:hAnsi="Calibri" w:cs="Calibri"/>
        </w:rPr>
        <w:t xml:space="preserve">would mean that the information would be too old for </w:t>
      </w:r>
      <w:r w:rsidR="007063E5">
        <w:rPr>
          <w:rFonts w:ascii="Calibri" w:hAnsi="Calibri" w:cs="Calibri"/>
        </w:rPr>
        <w:t xml:space="preserve">most </w:t>
      </w:r>
      <w:r w:rsidRPr="006F2F90">
        <w:rPr>
          <w:rFonts w:ascii="Calibri" w:hAnsi="Calibri" w:cs="Calibri"/>
        </w:rPr>
        <w:t>policy and program uses</w:t>
      </w:r>
      <w:r w:rsidR="007063E5">
        <w:rPr>
          <w:rFonts w:ascii="Calibri" w:hAnsi="Calibri" w:cs="Calibri"/>
        </w:rPr>
        <w:t>.  M</w:t>
      </w:r>
      <w:r w:rsidRPr="006F2F90">
        <w:rPr>
          <w:rFonts w:ascii="Calibri" w:hAnsi="Calibri" w:cs="Calibri"/>
        </w:rPr>
        <w:t xml:space="preserve">any of the </w:t>
      </w:r>
      <w:r w:rsidR="008226EB">
        <w:rPr>
          <w:rFonts w:ascii="Calibri" w:hAnsi="Calibri" w:cs="Calibri"/>
        </w:rPr>
        <w:t xml:space="preserve">fertility and family formation-related </w:t>
      </w:r>
      <w:r w:rsidRPr="006F2F90">
        <w:rPr>
          <w:rFonts w:ascii="Calibri" w:hAnsi="Calibri" w:cs="Calibri"/>
        </w:rPr>
        <w:t>behaviors measure</w:t>
      </w:r>
      <w:r w:rsidRPr="006F2F90" w:rsidR="004E334A">
        <w:rPr>
          <w:rFonts w:ascii="Calibri" w:hAnsi="Calibri" w:cs="Calibri"/>
        </w:rPr>
        <w:t>d</w:t>
      </w:r>
      <w:r w:rsidRPr="006F2F90">
        <w:rPr>
          <w:rFonts w:ascii="Calibri" w:hAnsi="Calibri" w:cs="Calibri"/>
        </w:rPr>
        <w:t xml:space="preserve"> </w:t>
      </w:r>
      <w:r w:rsidR="008226EB">
        <w:rPr>
          <w:rFonts w:ascii="Calibri" w:hAnsi="Calibri" w:cs="Calibri"/>
        </w:rPr>
        <w:t xml:space="preserve">in the NSFG can </w:t>
      </w:r>
      <w:r w:rsidRPr="006F2F90">
        <w:rPr>
          <w:rFonts w:ascii="Calibri" w:hAnsi="Calibri" w:cs="Calibri"/>
        </w:rPr>
        <w:t>change significantly in less than 6 or 7 years, and</w:t>
      </w:r>
      <w:r w:rsidR="007063E5">
        <w:rPr>
          <w:rFonts w:ascii="Calibri" w:hAnsi="Calibri" w:cs="Calibri"/>
        </w:rPr>
        <w:t xml:space="preserve"> </w:t>
      </w:r>
      <w:r w:rsidRPr="006F2F90">
        <w:rPr>
          <w:rFonts w:ascii="Calibri" w:hAnsi="Calibri" w:cs="Calibri"/>
        </w:rPr>
        <w:t xml:space="preserve">the data needs of the programs served by the NSFG </w:t>
      </w:r>
      <w:r w:rsidR="009C70C4">
        <w:rPr>
          <w:rFonts w:ascii="Calibri" w:hAnsi="Calibri" w:cs="Calibri"/>
        </w:rPr>
        <w:t xml:space="preserve">also </w:t>
      </w:r>
      <w:r w:rsidRPr="006F2F90">
        <w:rPr>
          <w:rFonts w:ascii="Calibri" w:hAnsi="Calibri" w:cs="Calibri"/>
        </w:rPr>
        <w:t>change</w:t>
      </w:r>
      <w:r w:rsidRPr="006F2F90" w:rsidR="002B685A">
        <w:rPr>
          <w:rFonts w:ascii="Calibri" w:hAnsi="Calibri" w:cs="Calibri"/>
        </w:rPr>
        <w:t xml:space="preserve"> </w:t>
      </w:r>
      <w:r w:rsidRPr="006F2F90">
        <w:rPr>
          <w:rFonts w:ascii="Calibri" w:hAnsi="Calibri" w:cs="Calibri"/>
        </w:rPr>
        <w:t xml:space="preserve">more frequently than that.  </w:t>
      </w:r>
    </w:p>
    <w:p w:rsidR="00F2526F" w:rsidRPr="006F2F90" w:rsidP="00F2526F" w14:paraId="15AD0427" w14:textId="77777777">
      <w:pPr>
        <w:tabs>
          <w:tab w:val="left" w:pos="0"/>
        </w:tabs>
        <w:spacing w:line="276" w:lineRule="auto"/>
        <w:rPr>
          <w:rFonts w:ascii="Calibri" w:hAnsi="Calibri" w:cs="Calibri"/>
        </w:rPr>
      </w:pPr>
    </w:p>
    <w:p w:rsidR="008F4FD9" w:rsidP="00F2526F" w14:paraId="2C3125C6" w14:textId="606658B0">
      <w:pPr>
        <w:tabs>
          <w:tab w:val="left" w:pos="0"/>
        </w:tabs>
        <w:spacing w:line="276" w:lineRule="auto"/>
        <w:rPr>
          <w:rFonts w:ascii="Calibri" w:hAnsi="Calibri" w:cs="Calibri"/>
        </w:rPr>
      </w:pPr>
      <w:r w:rsidRPr="006F2F90">
        <w:rPr>
          <w:rFonts w:ascii="Calibri" w:hAnsi="Calibri" w:cs="Calibri"/>
        </w:rPr>
        <w:tab/>
      </w:r>
      <w:r w:rsidRPr="00C11206" w:rsidR="00451DA2">
        <w:rPr>
          <w:rFonts w:ascii="Calibri" w:hAnsi="Calibri" w:cs="Calibri"/>
        </w:rPr>
        <w:t>One</w:t>
      </w:r>
      <w:r w:rsidRPr="00C11206">
        <w:rPr>
          <w:rFonts w:ascii="Calibri" w:hAnsi="Calibri" w:cs="Calibri"/>
        </w:rPr>
        <w:t xml:space="preserve"> example of </w:t>
      </w:r>
      <w:r w:rsidRPr="00C11206">
        <w:rPr>
          <w:rFonts w:ascii="Calibri" w:hAnsi="Calibri" w:cs="Calibri"/>
        </w:rPr>
        <w:t>population</w:t>
      </w:r>
      <w:r w:rsidR="00AA2C34">
        <w:rPr>
          <w:rFonts w:ascii="Calibri" w:hAnsi="Calibri" w:cs="Calibri"/>
        </w:rPr>
        <w:t>-</w:t>
      </w:r>
      <w:r w:rsidRPr="00C11206">
        <w:rPr>
          <w:rFonts w:ascii="Calibri" w:hAnsi="Calibri" w:cs="Calibri"/>
        </w:rPr>
        <w:t xml:space="preserve">level </w:t>
      </w:r>
      <w:r w:rsidRPr="00C11206">
        <w:rPr>
          <w:rFonts w:ascii="Calibri" w:hAnsi="Calibri" w:cs="Calibri"/>
        </w:rPr>
        <w:t>change</w:t>
      </w:r>
      <w:r w:rsidRPr="00C11206">
        <w:rPr>
          <w:rFonts w:ascii="Calibri" w:hAnsi="Calibri" w:cs="Calibri"/>
        </w:rPr>
        <w:t xml:space="preserve"> </w:t>
      </w:r>
      <w:r w:rsidRPr="00C11206">
        <w:rPr>
          <w:rFonts w:ascii="Calibri" w:hAnsi="Calibri" w:cs="Calibri"/>
        </w:rPr>
        <w:t xml:space="preserve">that NSFG can help to explain with behavioral data collected in the survey is </w:t>
      </w:r>
      <w:r w:rsidRPr="00C11206">
        <w:rPr>
          <w:rFonts w:ascii="Calibri" w:hAnsi="Calibri" w:cs="Calibri"/>
        </w:rPr>
        <w:t xml:space="preserve">the change in the teen birth rate </w:t>
      </w:r>
      <w:r w:rsidRPr="00C11206">
        <w:rPr>
          <w:rFonts w:ascii="Calibri" w:hAnsi="Calibri" w:cs="Calibri"/>
        </w:rPr>
        <w:t xml:space="preserve">over </w:t>
      </w:r>
      <w:r w:rsidRPr="00C11206">
        <w:rPr>
          <w:rFonts w:ascii="Calibri" w:hAnsi="Calibri" w:cs="Calibri"/>
        </w:rPr>
        <w:t>the last two decades.  Between 1991 and 20</w:t>
      </w:r>
      <w:r w:rsidRPr="00C11206" w:rsidR="00464A92">
        <w:rPr>
          <w:rFonts w:ascii="Calibri" w:hAnsi="Calibri" w:cs="Calibri"/>
        </w:rPr>
        <w:t>1</w:t>
      </w:r>
      <w:r w:rsidR="001D2388">
        <w:rPr>
          <w:rFonts w:ascii="Calibri" w:hAnsi="Calibri" w:cs="Calibri"/>
        </w:rPr>
        <w:t>9</w:t>
      </w:r>
      <w:r w:rsidRPr="00C11206">
        <w:rPr>
          <w:rFonts w:ascii="Calibri" w:hAnsi="Calibri" w:cs="Calibri"/>
        </w:rPr>
        <w:t xml:space="preserve">, </w:t>
      </w:r>
      <w:r w:rsidRPr="00C11206" w:rsidR="000526DA">
        <w:rPr>
          <w:rFonts w:ascii="Calibri" w:hAnsi="Calibri" w:cs="Calibri"/>
        </w:rPr>
        <w:t xml:space="preserve">vital statistics data indicate that </w:t>
      </w:r>
      <w:r w:rsidRPr="00C11206">
        <w:rPr>
          <w:rFonts w:ascii="Calibri" w:hAnsi="Calibri" w:cs="Calibri"/>
        </w:rPr>
        <w:t xml:space="preserve">the US teen birth rate dropped </w:t>
      </w:r>
      <w:r w:rsidRPr="00C11206">
        <w:rPr>
          <w:rFonts w:ascii="Calibri" w:hAnsi="Calibri" w:cs="Calibri"/>
        </w:rPr>
        <w:t xml:space="preserve">by </w:t>
      </w:r>
      <w:r w:rsidR="004B31EF">
        <w:rPr>
          <w:rFonts w:ascii="Calibri" w:hAnsi="Calibri" w:cs="Calibri"/>
        </w:rPr>
        <w:t>7</w:t>
      </w:r>
      <w:r w:rsidR="001D2388">
        <w:rPr>
          <w:rFonts w:ascii="Calibri" w:hAnsi="Calibri" w:cs="Calibri"/>
        </w:rPr>
        <w:t>3</w:t>
      </w:r>
      <w:r w:rsidRPr="00C11206" w:rsidR="00DF4BDC">
        <w:rPr>
          <w:rFonts w:ascii="Calibri" w:hAnsi="Calibri" w:cs="Calibri"/>
        </w:rPr>
        <w:t>%.</w:t>
      </w:r>
      <w:r w:rsidRPr="00C11206" w:rsidR="00F82F56">
        <w:rPr>
          <w:rFonts w:ascii="Calibri" w:hAnsi="Calibri" w:cs="Calibri"/>
        </w:rPr>
        <w:t xml:space="preserve"> The decline occurred among all racial and ethnic subgroups</w:t>
      </w:r>
      <w:r w:rsidRPr="00C11206">
        <w:rPr>
          <w:rFonts w:ascii="Calibri" w:hAnsi="Calibri" w:cs="Calibri"/>
        </w:rPr>
        <w:t>,</w:t>
      </w:r>
      <w:r w:rsidRPr="00C11206" w:rsidR="00F82F56">
        <w:rPr>
          <w:rFonts w:ascii="Calibri" w:hAnsi="Calibri" w:cs="Calibri"/>
        </w:rPr>
        <w:t xml:space="preserve"> but rates remained higher among non-Hispanic black and Hispanic teens th</w:t>
      </w:r>
      <w:r w:rsidRPr="00C11206" w:rsidR="00DF4BDC">
        <w:rPr>
          <w:rFonts w:ascii="Calibri" w:hAnsi="Calibri" w:cs="Calibri"/>
        </w:rPr>
        <w:t>a</w:t>
      </w:r>
      <w:r w:rsidRPr="00C11206" w:rsidR="00F82F56">
        <w:rPr>
          <w:rFonts w:ascii="Calibri" w:hAnsi="Calibri" w:cs="Calibri"/>
        </w:rPr>
        <w:t>n among non-Hispanic whites</w:t>
      </w:r>
      <w:r w:rsidR="001D2388">
        <w:rPr>
          <w:rFonts w:ascii="Calibri" w:hAnsi="Calibri" w:cs="Calibri"/>
        </w:rPr>
        <w:t xml:space="preserve"> (Martin et al., 2021)</w:t>
      </w:r>
      <w:r w:rsidRPr="00C11206" w:rsidR="00464A92">
        <w:rPr>
          <w:rFonts w:ascii="Calibri" w:hAnsi="Calibri" w:cs="Calibri"/>
        </w:rPr>
        <w:t>.  Because the NSFG provides detailed</w:t>
      </w:r>
      <w:r w:rsidRPr="00C11206">
        <w:rPr>
          <w:rFonts w:ascii="Calibri" w:hAnsi="Calibri" w:cs="Calibri"/>
        </w:rPr>
        <w:t xml:space="preserve"> and relatively frequent </w:t>
      </w:r>
      <w:r w:rsidRPr="00C11206" w:rsidR="00464A92">
        <w:rPr>
          <w:rFonts w:ascii="Calibri" w:hAnsi="Calibri" w:cs="Calibri"/>
        </w:rPr>
        <w:t xml:space="preserve">data </w:t>
      </w:r>
      <w:r w:rsidRPr="00C11206">
        <w:rPr>
          <w:rFonts w:ascii="Calibri" w:hAnsi="Calibri" w:cs="Calibri"/>
        </w:rPr>
        <w:t xml:space="preserve">(roughly every 2 years) </w:t>
      </w:r>
      <w:r w:rsidRPr="00C11206" w:rsidR="00464A92">
        <w:rPr>
          <w:rFonts w:ascii="Calibri" w:hAnsi="Calibri" w:cs="Calibri"/>
        </w:rPr>
        <w:t>on sexual activity and contraceptive use among teenagers</w:t>
      </w:r>
      <w:r w:rsidRPr="00C11206" w:rsidR="00F82F56">
        <w:rPr>
          <w:rFonts w:ascii="Calibri" w:hAnsi="Calibri" w:cs="Calibri"/>
        </w:rPr>
        <w:t xml:space="preserve"> in the US</w:t>
      </w:r>
      <w:r w:rsidRPr="00C11206" w:rsidR="00464A92">
        <w:rPr>
          <w:rFonts w:ascii="Calibri" w:hAnsi="Calibri" w:cs="Calibri"/>
        </w:rPr>
        <w:t xml:space="preserve">, </w:t>
      </w:r>
      <w:r w:rsidRPr="00C11206">
        <w:rPr>
          <w:rFonts w:ascii="Calibri" w:hAnsi="Calibri" w:cs="Calibri"/>
        </w:rPr>
        <w:t xml:space="preserve">NSFG data can help </w:t>
      </w:r>
      <w:r w:rsidRPr="00C11206" w:rsidR="00464A92">
        <w:rPr>
          <w:rFonts w:ascii="Calibri" w:hAnsi="Calibri" w:cs="Calibri"/>
        </w:rPr>
        <w:t xml:space="preserve">shed light on </w:t>
      </w:r>
      <w:r w:rsidRPr="00C11206">
        <w:rPr>
          <w:rFonts w:ascii="Calibri" w:hAnsi="Calibri" w:cs="Calibri"/>
        </w:rPr>
        <w:t xml:space="preserve">the key </w:t>
      </w:r>
      <w:r w:rsidRPr="00C11206" w:rsidR="00464A92">
        <w:rPr>
          <w:rFonts w:ascii="Calibri" w:hAnsi="Calibri" w:cs="Calibri"/>
        </w:rPr>
        <w:t xml:space="preserve">behaviors </w:t>
      </w:r>
      <w:r w:rsidRPr="00C11206">
        <w:rPr>
          <w:rFonts w:ascii="Calibri" w:hAnsi="Calibri" w:cs="Calibri"/>
        </w:rPr>
        <w:t xml:space="preserve">underlying </w:t>
      </w:r>
      <w:r w:rsidRPr="00C11206" w:rsidR="00464A92">
        <w:rPr>
          <w:rFonts w:ascii="Calibri" w:hAnsi="Calibri" w:cs="Calibri"/>
        </w:rPr>
        <w:t xml:space="preserve">this trend </w:t>
      </w:r>
      <w:r w:rsidRPr="00C11206">
        <w:rPr>
          <w:rFonts w:ascii="Calibri" w:hAnsi="Calibri" w:cs="Calibri"/>
        </w:rPr>
        <w:t xml:space="preserve">in teen birth rates </w:t>
      </w:r>
      <w:r w:rsidRPr="00C11206" w:rsidR="00464A92">
        <w:rPr>
          <w:rFonts w:ascii="Calibri" w:hAnsi="Calibri" w:cs="Calibri"/>
        </w:rPr>
        <w:t xml:space="preserve">and the differentials among subgroups. </w:t>
      </w:r>
      <w:r w:rsidRPr="00C11206" w:rsidR="00F82F56">
        <w:rPr>
          <w:rFonts w:ascii="Calibri" w:hAnsi="Calibri" w:cs="Calibri"/>
        </w:rPr>
        <w:t xml:space="preserve">For example, a recent report using NSFG data for </w:t>
      </w:r>
      <w:r w:rsidR="004B31EF">
        <w:rPr>
          <w:rFonts w:ascii="Calibri" w:hAnsi="Calibri" w:cs="Calibri"/>
        </w:rPr>
        <w:t>2015-2017 found a decline in the percentage of male teens who had sexual intercourse</w:t>
      </w:r>
      <w:r w:rsidR="009A0BF7">
        <w:rPr>
          <w:rFonts w:ascii="Calibri" w:hAnsi="Calibri" w:cs="Calibri"/>
        </w:rPr>
        <w:t xml:space="preserve"> suggesting a delay in timing of first sex (Martinez and Abma, 2020). Additionally, the report found that the later the age at first sex, the higher the percentage of male and female teens who used a method of contraception at first sex. </w:t>
      </w:r>
      <w:r w:rsidR="004B31EF">
        <w:rPr>
          <w:rFonts w:ascii="Calibri" w:hAnsi="Calibri" w:cs="Calibri"/>
        </w:rPr>
        <w:t xml:space="preserve"> </w:t>
      </w:r>
      <w:r w:rsidR="009A0BF7">
        <w:rPr>
          <w:rFonts w:ascii="Calibri" w:hAnsi="Calibri" w:cs="Calibri"/>
        </w:rPr>
        <w:t>A</w:t>
      </w:r>
      <w:r w:rsidR="004B31EF">
        <w:rPr>
          <w:rFonts w:ascii="Calibri" w:hAnsi="Calibri" w:cs="Calibri"/>
        </w:rPr>
        <w:t xml:space="preserve"> </w:t>
      </w:r>
      <w:r w:rsidRPr="00C11206" w:rsidR="00F82F56">
        <w:rPr>
          <w:rFonts w:ascii="Calibri" w:hAnsi="Calibri" w:cs="Calibri"/>
        </w:rPr>
        <w:t xml:space="preserve">2011-2015 </w:t>
      </w:r>
      <w:r w:rsidR="009A0BF7">
        <w:rPr>
          <w:rFonts w:ascii="Calibri" w:hAnsi="Calibri" w:cs="Calibri"/>
        </w:rPr>
        <w:t xml:space="preserve">NSFG report </w:t>
      </w:r>
      <w:r w:rsidRPr="00C11206" w:rsidR="00F82F56">
        <w:rPr>
          <w:rFonts w:ascii="Calibri" w:hAnsi="Calibri" w:cs="Calibri"/>
        </w:rPr>
        <w:t>demonstrated an increase in the use of newer hormonal contraceptives among teen females, specifically, injectable contraception, the hormonal patch, the hormonal ring, emergency contraception, and long-acting reversible contraception (the IUD and implants) (Abma and Martinez, 2017)</w:t>
      </w:r>
      <w:r w:rsidRPr="00C11206" w:rsidR="00B05578">
        <w:rPr>
          <w:rFonts w:ascii="Calibri" w:hAnsi="Calibri" w:cs="Calibri"/>
        </w:rPr>
        <w:t>.</w:t>
      </w:r>
      <w:r w:rsidRPr="00C11206" w:rsidR="00F82F56">
        <w:rPr>
          <w:rFonts w:ascii="Calibri" w:hAnsi="Calibri" w:cs="Calibri"/>
        </w:rPr>
        <w:t xml:space="preserve"> This is likely to have played a role in the decline in </w:t>
      </w:r>
      <w:r w:rsidRPr="00C11206">
        <w:rPr>
          <w:rFonts w:ascii="Calibri" w:hAnsi="Calibri" w:cs="Calibri"/>
        </w:rPr>
        <w:t xml:space="preserve">teen </w:t>
      </w:r>
      <w:r w:rsidRPr="00C11206" w:rsidR="00F82F56">
        <w:rPr>
          <w:rFonts w:ascii="Calibri" w:hAnsi="Calibri" w:cs="Calibri"/>
        </w:rPr>
        <w:t>births.</w:t>
      </w:r>
      <w:r w:rsidRPr="006F2F90">
        <w:rPr>
          <w:rFonts w:ascii="Calibri" w:hAnsi="Calibri" w:cs="Calibri"/>
        </w:rPr>
        <w:t xml:space="preserve"> </w:t>
      </w:r>
    </w:p>
    <w:p w:rsidR="00F2526F" w:rsidP="00F2526F" w14:paraId="516544A8" w14:textId="77777777">
      <w:pPr>
        <w:tabs>
          <w:tab w:val="left" w:pos="0"/>
        </w:tabs>
        <w:spacing w:line="276" w:lineRule="auto"/>
        <w:rPr>
          <w:rFonts w:ascii="Calibri" w:hAnsi="Calibri" w:cs="Calibri"/>
        </w:rPr>
      </w:pPr>
    </w:p>
    <w:p w:rsidR="00E46D17" w:rsidRPr="006F2F90" w:rsidP="00F2526F" w14:paraId="441C24DE" w14:textId="54BA579E">
      <w:pPr>
        <w:tabs>
          <w:tab w:val="left" w:pos="0"/>
        </w:tabs>
        <w:spacing w:line="276" w:lineRule="auto"/>
        <w:rPr>
          <w:rFonts w:ascii="Calibri" w:hAnsi="Calibri" w:cs="Calibri"/>
        </w:rPr>
      </w:pPr>
      <w:r>
        <w:rPr>
          <w:rFonts w:ascii="Calibri" w:hAnsi="Calibri" w:cs="Calibri"/>
        </w:rPr>
        <w:tab/>
      </w:r>
      <w:r w:rsidRPr="00C11206">
        <w:rPr>
          <w:rFonts w:ascii="Calibri" w:hAnsi="Calibri" w:cs="Calibri"/>
        </w:rPr>
        <w:t xml:space="preserve">Another </w:t>
      </w:r>
      <w:r w:rsidRPr="00C11206" w:rsidR="00DA22F1">
        <w:rPr>
          <w:rFonts w:ascii="Calibri" w:hAnsi="Calibri" w:cs="Calibri"/>
        </w:rPr>
        <w:t>type</w:t>
      </w:r>
      <w:r w:rsidRPr="00C11206">
        <w:rPr>
          <w:rFonts w:ascii="Calibri" w:hAnsi="Calibri" w:cs="Calibri"/>
        </w:rPr>
        <w:t xml:space="preserve"> of </w:t>
      </w:r>
      <w:r w:rsidRPr="00C11206" w:rsidR="006817D9">
        <w:rPr>
          <w:rFonts w:ascii="Calibri" w:hAnsi="Calibri" w:cs="Calibri"/>
        </w:rPr>
        <w:t xml:space="preserve">behavioral </w:t>
      </w:r>
      <w:r w:rsidRPr="00C11206">
        <w:rPr>
          <w:rFonts w:ascii="Calibri" w:hAnsi="Calibri" w:cs="Calibri"/>
        </w:rPr>
        <w:t xml:space="preserve">change </w:t>
      </w:r>
      <w:r w:rsidRPr="00C11206" w:rsidR="006817D9">
        <w:rPr>
          <w:rFonts w:ascii="Calibri" w:hAnsi="Calibri" w:cs="Calibri"/>
        </w:rPr>
        <w:t xml:space="preserve">the NSFG can monitor </w:t>
      </w:r>
      <w:r w:rsidRPr="00C11206" w:rsidR="00DA22F1">
        <w:rPr>
          <w:rFonts w:ascii="Calibri" w:hAnsi="Calibri" w:cs="Calibri"/>
        </w:rPr>
        <w:t xml:space="preserve">more effectively with more frequent data collection </w:t>
      </w:r>
      <w:r w:rsidRPr="00C11206">
        <w:rPr>
          <w:rFonts w:ascii="Calibri" w:hAnsi="Calibri" w:cs="Calibri"/>
        </w:rPr>
        <w:t>is</w:t>
      </w:r>
      <w:r w:rsidRPr="00C11206" w:rsidR="006817D9">
        <w:rPr>
          <w:rFonts w:ascii="Calibri" w:hAnsi="Calibri" w:cs="Calibri"/>
        </w:rPr>
        <w:t xml:space="preserve"> </w:t>
      </w:r>
      <w:r w:rsidRPr="00C11206" w:rsidR="00DA22F1">
        <w:rPr>
          <w:rFonts w:ascii="Calibri" w:hAnsi="Calibri" w:cs="Calibri"/>
        </w:rPr>
        <w:t>t</w:t>
      </w:r>
      <w:r w:rsidRPr="00C11206" w:rsidR="006817D9">
        <w:rPr>
          <w:rFonts w:ascii="Calibri" w:hAnsi="Calibri" w:cs="Calibri"/>
        </w:rPr>
        <w:t xml:space="preserve">he acceptance of </w:t>
      </w:r>
      <w:r w:rsidRPr="00C11206">
        <w:rPr>
          <w:rFonts w:ascii="Calibri" w:hAnsi="Calibri" w:cs="Calibri"/>
        </w:rPr>
        <w:t>new</w:t>
      </w:r>
      <w:r w:rsidRPr="00C11206" w:rsidR="00DF4BDC">
        <w:rPr>
          <w:rFonts w:ascii="Calibri" w:hAnsi="Calibri" w:cs="Calibri"/>
        </w:rPr>
        <w:t xml:space="preserve"> </w:t>
      </w:r>
      <w:r w:rsidRPr="00C11206">
        <w:rPr>
          <w:rFonts w:ascii="Calibri" w:hAnsi="Calibri" w:cs="Calibri"/>
        </w:rPr>
        <w:t>contraceptive methods</w:t>
      </w:r>
      <w:r w:rsidRPr="00C11206" w:rsidR="006817D9">
        <w:rPr>
          <w:rFonts w:ascii="Calibri" w:hAnsi="Calibri" w:cs="Calibri"/>
        </w:rPr>
        <w:t>;</w:t>
      </w:r>
      <w:r w:rsidRPr="00C11206">
        <w:rPr>
          <w:rFonts w:ascii="Calibri" w:hAnsi="Calibri" w:cs="Calibri"/>
        </w:rPr>
        <w:t xml:space="preserve"> the NSFG helps shed light on how commonly and effectively the</w:t>
      </w:r>
      <w:r w:rsidRPr="00C11206" w:rsidR="00DA22F1">
        <w:rPr>
          <w:rFonts w:ascii="Calibri" w:hAnsi="Calibri" w:cs="Calibri"/>
        </w:rPr>
        <w:t xml:space="preserve">se methods </w:t>
      </w:r>
      <w:r w:rsidRPr="00C11206">
        <w:rPr>
          <w:rFonts w:ascii="Calibri" w:hAnsi="Calibri" w:cs="Calibri"/>
        </w:rPr>
        <w:t>are used</w:t>
      </w:r>
      <w:r w:rsidRPr="00C11206" w:rsidR="006817D9">
        <w:rPr>
          <w:rFonts w:ascii="Calibri" w:hAnsi="Calibri" w:cs="Calibri"/>
        </w:rPr>
        <w:t xml:space="preserve"> and </w:t>
      </w:r>
      <w:r w:rsidRPr="00C11206" w:rsidR="00DA22F1">
        <w:rPr>
          <w:rFonts w:ascii="Calibri" w:hAnsi="Calibri" w:cs="Calibri"/>
        </w:rPr>
        <w:t xml:space="preserve">can track </w:t>
      </w:r>
      <w:r w:rsidRPr="00C11206" w:rsidR="006817D9">
        <w:rPr>
          <w:rFonts w:ascii="Calibri" w:hAnsi="Calibri" w:cs="Calibri"/>
        </w:rPr>
        <w:t xml:space="preserve">changes in </w:t>
      </w:r>
      <w:r w:rsidRPr="00C11206" w:rsidR="00DA22F1">
        <w:rPr>
          <w:rFonts w:ascii="Calibri" w:hAnsi="Calibri" w:cs="Calibri"/>
        </w:rPr>
        <w:t>the use of specific</w:t>
      </w:r>
      <w:r w:rsidRPr="00C11206" w:rsidR="006817D9">
        <w:rPr>
          <w:rFonts w:ascii="Calibri" w:hAnsi="Calibri" w:cs="Calibri"/>
        </w:rPr>
        <w:t xml:space="preserve"> method</w:t>
      </w:r>
      <w:r w:rsidR="00510693">
        <w:rPr>
          <w:rFonts w:ascii="Calibri" w:hAnsi="Calibri" w:cs="Calibri"/>
        </w:rPr>
        <w:t>s</w:t>
      </w:r>
      <w:r w:rsidRPr="00C11206" w:rsidR="006817D9">
        <w:rPr>
          <w:rFonts w:ascii="Calibri" w:hAnsi="Calibri" w:cs="Calibri"/>
        </w:rPr>
        <w:t xml:space="preserve"> over time</w:t>
      </w:r>
      <w:r w:rsidRPr="00C11206">
        <w:rPr>
          <w:rFonts w:ascii="Calibri" w:hAnsi="Calibri" w:cs="Calibri"/>
        </w:rPr>
        <w:t>.</w:t>
      </w:r>
      <w:r w:rsidRPr="00C11206" w:rsidR="00AA5AA3">
        <w:rPr>
          <w:rFonts w:ascii="Calibri" w:hAnsi="Calibri" w:cs="Calibri"/>
        </w:rPr>
        <w:t xml:space="preserve">  </w:t>
      </w:r>
      <w:r w:rsidRPr="00C11206" w:rsidR="006323F5">
        <w:rPr>
          <w:rFonts w:ascii="Calibri" w:hAnsi="Calibri" w:cs="Calibri"/>
        </w:rPr>
        <w:t>For example, the</w:t>
      </w:r>
      <w:r w:rsidRPr="00C11206" w:rsidR="00D05F5F">
        <w:rPr>
          <w:rFonts w:ascii="Calibri" w:hAnsi="Calibri" w:cs="Calibri"/>
        </w:rPr>
        <w:t xml:space="preserve"> NSFG can be used to track male methods of contraception, such as vasectomy, withdrawal</w:t>
      </w:r>
      <w:r w:rsidR="00244B81">
        <w:rPr>
          <w:rFonts w:ascii="Calibri" w:hAnsi="Calibri" w:cs="Calibri"/>
        </w:rPr>
        <w:t>,</w:t>
      </w:r>
      <w:r w:rsidRPr="00C11206" w:rsidR="00D05F5F">
        <w:rPr>
          <w:rFonts w:ascii="Calibri" w:hAnsi="Calibri" w:cs="Calibri"/>
        </w:rPr>
        <w:t xml:space="preserve"> and the male condom.  </w:t>
      </w:r>
      <w:r w:rsidRPr="00C11206" w:rsidR="008F661D">
        <w:rPr>
          <w:rFonts w:ascii="Calibri" w:hAnsi="Calibri" w:cs="Calibri"/>
        </w:rPr>
        <w:t>Compar</w:t>
      </w:r>
      <w:r w:rsidRPr="00C11206" w:rsidR="00B05578">
        <w:rPr>
          <w:rFonts w:ascii="Calibri" w:hAnsi="Calibri" w:cs="Calibri"/>
        </w:rPr>
        <w:t>ed</w:t>
      </w:r>
      <w:r w:rsidRPr="00C11206" w:rsidR="008F661D">
        <w:rPr>
          <w:rFonts w:ascii="Calibri" w:hAnsi="Calibri" w:cs="Calibri"/>
        </w:rPr>
        <w:t xml:space="preserve"> </w:t>
      </w:r>
      <w:r w:rsidRPr="00C11206" w:rsidR="00B05578">
        <w:rPr>
          <w:rFonts w:ascii="Calibri" w:hAnsi="Calibri" w:cs="Calibri"/>
        </w:rPr>
        <w:t xml:space="preserve">to </w:t>
      </w:r>
      <w:r w:rsidRPr="00C11206" w:rsidR="008F661D">
        <w:rPr>
          <w:rFonts w:ascii="Calibri" w:hAnsi="Calibri" w:cs="Calibri"/>
        </w:rPr>
        <w:t>data from 2002 and 2006-2010, d</w:t>
      </w:r>
      <w:r w:rsidRPr="00C11206" w:rsidR="00D05F5F">
        <w:rPr>
          <w:rFonts w:ascii="Calibri" w:hAnsi="Calibri" w:cs="Calibri"/>
        </w:rPr>
        <w:t>ata from the 2011-2015 showed that the use of the male condom</w:t>
      </w:r>
      <w:r w:rsidRPr="00C11206" w:rsidR="004C0C53">
        <w:rPr>
          <w:rFonts w:ascii="Calibri" w:hAnsi="Calibri" w:cs="Calibri"/>
        </w:rPr>
        <w:t xml:space="preserve"> among unmarried men</w:t>
      </w:r>
      <w:r w:rsidRPr="00C11206" w:rsidR="00D05F5F">
        <w:rPr>
          <w:rFonts w:ascii="Calibri" w:hAnsi="Calibri" w:cs="Calibri"/>
        </w:rPr>
        <w:t xml:space="preserve"> remained stable</w:t>
      </w:r>
      <w:r w:rsidRPr="00C11206" w:rsidR="008F661D">
        <w:rPr>
          <w:rFonts w:ascii="Calibri" w:hAnsi="Calibri" w:cs="Calibri"/>
        </w:rPr>
        <w:t xml:space="preserve">, </w:t>
      </w:r>
      <w:r w:rsidRPr="00C11206" w:rsidR="00D05F5F">
        <w:rPr>
          <w:rFonts w:ascii="Calibri" w:hAnsi="Calibri" w:cs="Calibri"/>
        </w:rPr>
        <w:t>while the use of withdrawal nearly doubled</w:t>
      </w:r>
      <w:r w:rsidRPr="00C11206" w:rsidR="006323F5">
        <w:rPr>
          <w:rFonts w:ascii="Calibri" w:hAnsi="Calibri" w:cs="Calibri"/>
        </w:rPr>
        <w:t xml:space="preserve"> during this time period</w:t>
      </w:r>
      <w:r w:rsidRPr="00C11206" w:rsidR="008F661D">
        <w:rPr>
          <w:rFonts w:ascii="Calibri" w:hAnsi="Calibri" w:cs="Calibri"/>
        </w:rPr>
        <w:t>.</w:t>
      </w:r>
      <w:r w:rsidRPr="00C11206" w:rsidR="00D05F5F">
        <w:rPr>
          <w:rFonts w:ascii="Calibri" w:hAnsi="Calibri" w:cs="Calibri"/>
        </w:rPr>
        <w:t xml:space="preserve"> </w:t>
      </w:r>
      <w:r w:rsidRPr="00C11206" w:rsidR="00AA5AA3">
        <w:rPr>
          <w:rFonts w:ascii="Calibri" w:hAnsi="Calibri" w:cs="Calibri"/>
        </w:rPr>
        <w:t>(Daniels</w:t>
      </w:r>
      <w:r w:rsidRPr="00C11206" w:rsidR="00F203B2">
        <w:rPr>
          <w:rFonts w:ascii="Calibri" w:hAnsi="Calibri" w:cs="Calibri"/>
        </w:rPr>
        <w:t xml:space="preserve"> </w:t>
      </w:r>
      <w:r w:rsidRPr="00C11206" w:rsidR="00D05F5F">
        <w:rPr>
          <w:rFonts w:ascii="Calibri" w:hAnsi="Calibri" w:cs="Calibri"/>
        </w:rPr>
        <w:t>&amp; Abma</w:t>
      </w:r>
      <w:r w:rsidRPr="00C11206" w:rsidR="00F203B2">
        <w:rPr>
          <w:rFonts w:ascii="Calibri" w:hAnsi="Calibri" w:cs="Calibri"/>
        </w:rPr>
        <w:t>,</w:t>
      </w:r>
      <w:r w:rsidRPr="00C11206" w:rsidR="00AA5AA3">
        <w:rPr>
          <w:rFonts w:ascii="Calibri" w:hAnsi="Calibri" w:cs="Calibri"/>
        </w:rPr>
        <w:t xml:space="preserve"> 201</w:t>
      </w:r>
      <w:r w:rsidRPr="00C11206" w:rsidR="00D05F5F">
        <w:rPr>
          <w:rFonts w:ascii="Calibri" w:hAnsi="Calibri" w:cs="Calibri"/>
        </w:rPr>
        <w:t>7</w:t>
      </w:r>
      <w:r w:rsidRPr="00C11206" w:rsidR="00AA5AA3">
        <w:rPr>
          <w:rFonts w:ascii="Calibri" w:hAnsi="Calibri" w:cs="Calibri"/>
        </w:rPr>
        <w:t>).</w:t>
      </w:r>
    </w:p>
    <w:p w:rsidR="00F2526F" w:rsidP="00F2526F" w14:paraId="4AF14B39" w14:textId="77777777">
      <w:pPr>
        <w:tabs>
          <w:tab w:val="left" w:pos="0"/>
        </w:tabs>
        <w:spacing w:line="276" w:lineRule="auto"/>
        <w:rPr>
          <w:rFonts w:ascii="Calibri" w:hAnsi="Calibri" w:cs="Calibri"/>
          <w:color w:val="0000FF"/>
        </w:rPr>
      </w:pPr>
      <w:r w:rsidRPr="005F546D">
        <w:rPr>
          <w:rFonts w:ascii="Calibri" w:hAnsi="Calibri" w:cs="Calibri"/>
          <w:color w:val="0000FF"/>
        </w:rPr>
        <w:tab/>
      </w:r>
    </w:p>
    <w:p w:rsidR="00CD4F09" w:rsidP="00F2526F" w14:paraId="71D821DF" w14:textId="6A49FFD2">
      <w:pPr>
        <w:tabs>
          <w:tab w:val="left" w:pos="0"/>
        </w:tabs>
        <w:spacing w:line="276" w:lineRule="auto"/>
        <w:rPr>
          <w:rFonts w:ascii="Calibri" w:hAnsi="Calibri" w:cs="Calibri"/>
          <w:b/>
        </w:rPr>
      </w:pPr>
      <w:r>
        <w:rPr>
          <w:rFonts w:ascii="Calibri" w:hAnsi="Calibri" w:cs="Calibri"/>
          <w:color w:val="0000FF"/>
        </w:rPr>
        <w:tab/>
      </w:r>
      <w:r w:rsidRPr="006F2F90" w:rsidR="00E46D17">
        <w:rPr>
          <w:rFonts w:ascii="Calibri" w:hAnsi="Calibri" w:cs="Calibri"/>
        </w:rPr>
        <w:t xml:space="preserve">An example of </w:t>
      </w:r>
      <w:r w:rsidR="00586897">
        <w:rPr>
          <w:rFonts w:ascii="Calibri" w:hAnsi="Calibri" w:cs="Calibri"/>
        </w:rPr>
        <w:t xml:space="preserve">NSFG responding to </w:t>
      </w:r>
      <w:r w:rsidRPr="009F355F" w:rsidR="00E46D17">
        <w:rPr>
          <w:rFonts w:ascii="Calibri" w:hAnsi="Calibri" w:cs="Calibri"/>
        </w:rPr>
        <w:t xml:space="preserve">changing data needs is that the </w:t>
      </w:r>
      <w:r w:rsidRPr="009F355F" w:rsidR="00894787">
        <w:rPr>
          <w:rFonts w:ascii="Calibri" w:hAnsi="Calibri" w:cs="Calibri"/>
        </w:rPr>
        <w:t xml:space="preserve">NSFG supplies data for most of the </w:t>
      </w:r>
      <w:r w:rsidRPr="009F355F" w:rsidR="00714A5A">
        <w:rPr>
          <w:rFonts w:ascii="Calibri" w:hAnsi="Calibri" w:cs="Calibri"/>
        </w:rPr>
        <w:t xml:space="preserve">Healthy People </w:t>
      </w:r>
      <w:r w:rsidRPr="009F355F" w:rsidR="004A1276">
        <w:rPr>
          <w:rFonts w:ascii="Calibri" w:hAnsi="Calibri" w:cs="Calibri"/>
        </w:rPr>
        <w:t xml:space="preserve">2030 </w:t>
      </w:r>
      <w:r w:rsidRPr="009F355F" w:rsidR="00714A5A">
        <w:rPr>
          <w:rFonts w:ascii="Calibri" w:hAnsi="Calibri" w:cs="Calibri"/>
        </w:rPr>
        <w:t>Objectives</w:t>
      </w:r>
      <w:r w:rsidRPr="009F355F" w:rsidR="00894787">
        <w:rPr>
          <w:rFonts w:ascii="Calibri" w:hAnsi="Calibri" w:cs="Calibri"/>
        </w:rPr>
        <w:t xml:space="preserve"> on Family Planning</w:t>
      </w:r>
      <w:r w:rsidRPr="009F355F" w:rsidR="00714A5A">
        <w:rPr>
          <w:rFonts w:ascii="Calibri" w:hAnsi="Calibri" w:cs="Calibri"/>
        </w:rPr>
        <w:t xml:space="preserve"> </w:t>
      </w:r>
      <w:r w:rsidRPr="009F355F" w:rsidR="00283ED6">
        <w:rPr>
          <w:rFonts w:ascii="Calibri" w:hAnsi="Calibri" w:cs="Calibri"/>
          <w:b/>
        </w:rPr>
        <w:t xml:space="preserve">(Attachment </w:t>
      </w:r>
      <w:r w:rsidRPr="009F355F" w:rsidR="00761377">
        <w:rPr>
          <w:rFonts w:ascii="Calibri" w:hAnsi="Calibri" w:cs="Calibri"/>
          <w:b/>
        </w:rPr>
        <w:t>E</w:t>
      </w:r>
      <w:r w:rsidRPr="009F355F" w:rsidR="00674561">
        <w:rPr>
          <w:rFonts w:ascii="Calibri" w:hAnsi="Calibri" w:cs="Calibri"/>
          <w:b/>
        </w:rPr>
        <w:t>2</w:t>
      </w:r>
      <w:r w:rsidRPr="009F355F" w:rsidR="006C3403">
        <w:rPr>
          <w:rFonts w:ascii="Calibri" w:hAnsi="Calibri" w:cs="Calibri"/>
          <w:b/>
        </w:rPr>
        <w:t>)</w:t>
      </w:r>
      <w:r w:rsidRPr="009F355F" w:rsidR="00894787">
        <w:rPr>
          <w:rFonts w:ascii="Calibri" w:hAnsi="Calibri" w:cs="Calibri"/>
          <w:b/>
        </w:rPr>
        <w:t xml:space="preserve">.  </w:t>
      </w:r>
      <w:r w:rsidRPr="009F355F" w:rsidR="00894787">
        <w:rPr>
          <w:rFonts w:ascii="Calibri" w:hAnsi="Calibri" w:cs="Calibri"/>
        </w:rPr>
        <w:t>Healthy</w:t>
      </w:r>
      <w:r w:rsidRPr="00894787" w:rsidR="00894787">
        <w:rPr>
          <w:rFonts w:ascii="Calibri" w:hAnsi="Calibri" w:cs="Calibri"/>
        </w:rPr>
        <w:t xml:space="preserve"> People 20</w:t>
      </w:r>
      <w:r w:rsidR="004A1276">
        <w:rPr>
          <w:rFonts w:ascii="Calibri" w:hAnsi="Calibri" w:cs="Calibri"/>
        </w:rPr>
        <w:t>3</w:t>
      </w:r>
      <w:r w:rsidRPr="00894787" w:rsidR="00894787">
        <w:rPr>
          <w:rFonts w:ascii="Calibri" w:hAnsi="Calibri" w:cs="Calibri"/>
        </w:rPr>
        <w:t>0 requires</w:t>
      </w:r>
      <w:r w:rsidR="00894787">
        <w:rPr>
          <w:rFonts w:ascii="Calibri" w:hAnsi="Calibri" w:cs="Calibri"/>
          <w:b/>
        </w:rPr>
        <w:t xml:space="preserve"> </w:t>
      </w:r>
      <w:r w:rsidRPr="006F2F90" w:rsidR="00714A5A">
        <w:rPr>
          <w:rFonts w:ascii="Calibri" w:hAnsi="Calibri" w:cs="Calibri"/>
        </w:rPr>
        <w:t>that the data be available at least 3 times per decade</w:t>
      </w:r>
      <w:r w:rsidRPr="006F2F90" w:rsidR="002B685A">
        <w:rPr>
          <w:rFonts w:ascii="Calibri" w:hAnsi="Calibri" w:cs="Calibri"/>
        </w:rPr>
        <w:t>, and many of the objectives focus on small sub-populations that require large samples</w:t>
      </w:r>
      <w:r w:rsidRPr="006F2F90" w:rsidR="003020A7">
        <w:rPr>
          <w:rFonts w:ascii="Calibri" w:hAnsi="Calibri" w:cs="Calibri"/>
        </w:rPr>
        <w:t xml:space="preserve"> (for example, 15-17 year old white, black, and Hispanic females)</w:t>
      </w:r>
      <w:r w:rsidRPr="006F2F90" w:rsidR="00E46D17">
        <w:rPr>
          <w:rFonts w:ascii="Calibri" w:hAnsi="Calibri" w:cs="Calibri"/>
        </w:rPr>
        <w:t xml:space="preserve">.  </w:t>
      </w:r>
      <w:r w:rsidRPr="006F2F90" w:rsidR="00714A5A">
        <w:rPr>
          <w:rFonts w:ascii="Calibri" w:hAnsi="Calibri" w:cs="Calibri"/>
        </w:rPr>
        <w:t>New legislation</w:t>
      </w:r>
      <w:r w:rsidRPr="006F2F90" w:rsidR="002374CF">
        <w:rPr>
          <w:rFonts w:ascii="Calibri" w:hAnsi="Calibri" w:cs="Calibri"/>
        </w:rPr>
        <w:t xml:space="preserve">, </w:t>
      </w:r>
      <w:r w:rsidRPr="006F2F90" w:rsidR="00714A5A">
        <w:rPr>
          <w:rFonts w:ascii="Calibri" w:hAnsi="Calibri" w:cs="Calibri"/>
        </w:rPr>
        <w:t xml:space="preserve">policy initiatives </w:t>
      </w:r>
      <w:r w:rsidRPr="006F2F90" w:rsidR="002374CF">
        <w:rPr>
          <w:rFonts w:ascii="Calibri" w:hAnsi="Calibri" w:cs="Calibri"/>
        </w:rPr>
        <w:t>and medical practice guidelines</w:t>
      </w:r>
      <w:r w:rsidRPr="006F2F90" w:rsidR="00E46D17">
        <w:rPr>
          <w:rFonts w:ascii="Calibri" w:hAnsi="Calibri" w:cs="Calibri"/>
        </w:rPr>
        <w:t xml:space="preserve"> also </w:t>
      </w:r>
      <w:r w:rsidRPr="006F2F90" w:rsidR="00714A5A">
        <w:rPr>
          <w:rFonts w:ascii="Calibri" w:hAnsi="Calibri" w:cs="Calibri"/>
        </w:rPr>
        <w:t>make new information necessary</w:t>
      </w:r>
      <w:r w:rsidRPr="006F2F90" w:rsidR="002374CF">
        <w:rPr>
          <w:rFonts w:ascii="Calibri" w:hAnsi="Calibri" w:cs="Calibri"/>
        </w:rPr>
        <w:t xml:space="preserve">.  </w:t>
      </w:r>
      <w:r w:rsidR="00894787">
        <w:rPr>
          <w:rFonts w:ascii="Calibri" w:hAnsi="Calibri" w:cs="Calibri"/>
        </w:rPr>
        <w:t xml:space="preserve">Some of these new developments </w:t>
      </w:r>
      <w:r w:rsidR="00894787">
        <w:rPr>
          <w:rFonts w:ascii="Calibri" w:hAnsi="Calibri" w:cs="Calibri"/>
        </w:rPr>
        <w:t>include:</w:t>
      </w:r>
      <w:r w:rsidR="00894787">
        <w:rPr>
          <w:rFonts w:ascii="Calibri" w:hAnsi="Calibri" w:cs="Calibri"/>
        </w:rPr>
        <w:t xml:space="preserve">  </w:t>
      </w:r>
      <w:r w:rsidRPr="006F2F90" w:rsidR="00E46D17">
        <w:rPr>
          <w:rFonts w:ascii="Calibri" w:hAnsi="Calibri" w:cs="Calibri"/>
        </w:rPr>
        <w:t>n</w:t>
      </w:r>
      <w:r w:rsidRPr="006F2F90" w:rsidR="006F2A46">
        <w:rPr>
          <w:rFonts w:ascii="Calibri" w:hAnsi="Calibri" w:cs="Calibri"/>
        </w:rPr>
        <w:t>ew medical guidelines on breast cancer and cervical cancer screening</w:t>
      </w:r>
      <w:r w:rsidRPr="006F2F90" w:rsidR="00E46D17">
        <w:rPr>
          <w:rFonts w:ascii="Calibri" w:hAnsi="Calibri" w:cs="Calibri"/>
        </w:rPr>
        <w:t xml:space="preserve">; </w:t>
      </w:r>
      <w:r w:rsidRPr="006F2F90" w:rsidR="002374CF">
        <w:rPr>
          <w:rFonts w:ascii="Calibri" w:hAnsi="Calibri" w:cs="Calibri"/>
        </w:rPr>
        <w:t xml:space="preserve">continued </w:t>
      </w:r>
      <w:r w:rsidRPr="006F2F90" w:rsidR="00E46D17">
        <w:rPr>
          <w:rFonts w:ascii="Calibri" w:hAnsi="Calibri" w:cs="Calibri"/>
        </w:rPr>
        <w:t xml:space="preserve">debates about </w:t>
      </w:r>
      <w:r w:rsidRPr="006F2F90" w:rsidR="002374CF">
        <w:rPr>
          <w:rFonts w:ascii="Calibri" w:hAnsi="Calibri" w:cs="Calibri"/>
        </w:rPr>
        <w:t xml:space="preserve">the effects of </w:t>
      </w:r>
      <w:r w:rsidRPr="006F2F90" w:rsidR="007D2FE6">
        <w:rPr>
          <w:rFonts w:ascii="Calibri" w:hAnsi="Calibri" w:cs="Calibri"/>
        </w:rPr>
        <w:t xml:space="preserve">“abstinence </w:t>
      </w:r>
      <w:r w:rsidRPr="006F2F90" w:rsidR="00714A5A">
        <w:rPr>
          <w:rFonts w:ascii="Calibri" w:hAnsi="Calibri" w:cs="Calibri"/>
        </w:rPr>
        <w:t>education</w:t>
      </w:r>
      <w:r w:rsidRPr="006F2F90" w:rsidR="007D2FE6">
        <w:rPr>
          <w:rFonts w:ascii="Calibri" w:hAnsi="Calibri" w:cs="Calibri"/>
        </w:rPr>
        <w:t>”</w:t>
      </w:r>
      <w:r w:rsidRPr="006F2F90" w:rsidR="00714A5A">
        <w:rPr>
          <w:rFonts w:ascii="Calibri" w:hAnsi="Calibri" w:cs="Calibri"/>
        </w:rPr>
        <w:t xml:space="preserve"> </w:t>
      </w:r>
      <w:r w:rsidRPr="006F2F90" w:rsidR="00457EE4">
        <w:rPr>
          <w:rFonts w:ascii="Calibri" w:hAnsi="Calibri" w:cs="Calibri"/>
        </w:rPr>
        <w:t xml:space="preserve">and “comprehensive sex education” </w:t>
      </w:r>
      <w:r w:rsidRPr="006F2F90" w:rsidR="005F546D">
        <w:rPr>
          <w:rFonts w:ascii="Calibri" w:hAnsi="Calibri" w:cs="Calibri"/>
        </w:rPr>
        <w:t>on teenagers’ behavior</w:t>
      </w:r>
      <w:r w:rsidR="00894787">
        <w:rPr>
          <w:rFonts w:ascii="Calibri" w:hAnsi="Calibri" w:cs="Calibri"/>
        </w:rPr>
        <w:t>; s</w:t>
      </w:r>
      <w:r w:rsidRPr="006F2F90" w:rsidR="005F546D">
        <w:rPr>
          <w:rFonts w:ascii="Calibri" w:hAnsi="Calibri" w:cs="Calibri"/>
        </w:rPr>
        <w:t>peculation about the effects of emergency contraception</w:t>
      </w:r>
      <w:r w:rsidR="00894787">
        <w:rPr>
          <w:rFonts w:ascii="Calibri" w:hAnsi="Calibri" w:cs="Calibri"/>
        </w:rPr>
        <w:t>; and controversies surrounding contraceptive coverage by insurance plans and providers</w:t>
      </w:r>
      <w:r w:rsidR="00862B14">
        <w:rPr>
          <w:rFonts w:ascii="Calibri" w:hAnsi="Calibri" w:cs="Calibri"/>
        </w:rPr>
        <w:t xml:space="preserve">. </w:t>
      </w:r>
      <w:r w:rsidR="00264E91">
        <w:rPr>
          <w:rFonts w:ascii="Calibri" w:hAnsi="Calibri" w:cs="Calibri"/>
        </w:rPr>
        <w:t xml:space="preserve"> </w:t>
      </w:r>
      <w:r w:rsidRPr="00264E91" w:rsidR="00AD6C35">
        <w:rPr>
          <w:rFonts w:ascii="Calibri" w:hAnsi="Calibri" w:cs="Calibri"/>
        </w:rPr>
        <w:t xml:space="preserve">For example, given </w:t>
      </w:r>
      <w:r w:rsidRPr="00264E91" w:rsidR="00AD6C35">
        <w:rPr>
          <w:rFonts w:ascii="Calibri" w:hAnsi="Calibri" w:cs="Calibri"/>
        </w:rPr>
        <w:t xml:space="preserve">revised guidelines </w:t>
      </w:r>
      <w:r w:rsidR="00FE48B1">
        <w:rPr>
          <w:rFonts w:ascii="Calibri" w:hAnsi="Calibri" w:cs="Calibri"/>
        </w:rPr>
        <w:t>that recommen</w:t>
      </w:r>
      <w:r w:rsidR="00161EAD">
        <w:rPr>
          <w:rFonts w:ascii="Calibri" w:hAnsi="Calibri" w:cs="Calibri"/>
        </w:rPr>
        <w:t xml:space="preserve">d starting </w:t>
      </w:r>
      <w:r w:rsidRPr="00264E91" w:rsidR="00AD6C35">
        <w:rPr>
          <w:rFonts w:ascii="Calibri" w:hAnsi="Calibri" w:cs="Calibri"/>
        </w:rPr>
        <w:t xml:space="preserve">cervical cancer screening </w:t>
      </w:r>
      <w:r w:rsidR="00161EAD">
        <w:rPr>
          <w:rFonts w:ascii="Calibri" w:hAnsi="Calibri" w:cs="Calibri"/>
        </w:rPr>
        <w:t xml:space="preserve">at age 21 and not during the </w:t>
      </w:r>
      <w:r w:rsidRPr="00264E91" w:rsidR="00AD6C35">
        <w:rPr>
          <w:rFonts w:ascii="Calibri" w:hAnsi="Calibri" w:cs="Calibri"/>
        </w:rPr>
        <w:t>adolescent</w:t>
      </w:r>
      <w:r w:rsidR="00161EAD">
        <w:rPr>
          <w:rFonts w:ascii="Calibri" w:hAnsi="Calibri" w:cs="Calibri"/>
        </w:rPr>
        <w:t xml:space="preserve"> year</w:t>
      </w:r>
      <w:r w:rsidRPr="00264E91" w:rsidR="00AD6C35">
        <w:rPr>
          <w:rFonts w:ascii="Calibri" w:hAnsi="Calibri" w:cs="Calibri"/>
        </w:rPr>
        <w:t>s</w:t>
      </w:r>
      <w:r w:rsidR="00FE48B1">
        <w:rPr>
          <w:rFonts w:ascii="Calibri" w:hAnsi="Calibri" w:cs="Calibri"/>
        </w:rPr>
        <w:t xml:space="preserve"> (</w:t>
      </w:r>
      <w:r w:rsidR="00FE48B1">
        <w:rPr>
          <w:rFonts w:ascii="Calibri" w:hAnsi="Calibri" w:cs="Calibri"/>
        </w:rPr>
        <w:t>Saslow</w:t>
      </w:r>
      <w:r w:rsidR="00FE48B1">
        <w:rPr>
          <w:rFonts w:ascii="Calibri" w:hAnsi="Calibri" w:cs="Calibri"/>
        </w:rPr>
        <w:t xml:space="preserve"> et al.,  2012)</w:t>
      </w:r>
      <w:r w:rsidRPr="00264E91" w:rsidR="00AD6C35">
        <w:rPr>
          <w:rFonts w:ascii="Calibri" w:hAnsi="Calibri" w:cs="Calibri"/>
        </w:rPr>
        <w:t>, research using 2011-2017 NSFG data was able to inform medical providers of the estimated proportion of adolescents who received potentially unnecessary cervical cancer screening (Jin, et al., JAMA 180(2). 2020).</w:t>
      </w:r>
      <w:r w:rsidRPr="00264E91" w:rsidR="00AD6C35">
        <w:t xml:space="preserve"> </w:t>
      </w:r>
      <w:r w:rsidRPr="006F2F90" w:rsidR="002374CF">
        <w:rPr>
          <w:rFonts w:ascii="Calibri" w:hAnsi="Calibri" w:cs="Calibri"/>
        </w:rPr>
        <w:t>T</w:t>
      </w:r>
      <w:r w:rsidRPr="006F2F90" w:rsidR="007D2E20">
        <w:rPr>
          <w:rFonts w:ascii="Calibri" w:hAnsi="Calibri" w:cs="Calibri"/>
        </w:rPr>
        <w:t xml:space="preserve">he </w:t>
      </w:r>
      <w:r w:rsidR="00203AFB">
        <w:rPr>
          <w:rFonts w:ascii="Calibri" w:hAnsi="Calibri" w:cs="Calibri"/>
        </w:rPr>
        <w:t>implementation</w:t>
      </w:r>
      <w:r w:rsidRPr="006F2F90" w:rsidR="007D2E20">
        <w:rPr>
          <w:rFonts w:ascii="Calibri" w:hAnsi="Calibri" w:cs="Calibri"/>
        </w:rPr>
        <w:t xml:space="preserve"> of </w:t>
      </w:r>
      <w:r w:rsidR="00232D38">
        <w:rPr>
          <w:rFonts w:ascii="Calibri" w:hAnsi="Calibri" w:cs="Calibri"/>
        </w:rPr>
        <w:t>continuous data collection</w:t>
      </w:r>
      <w:r w:rsidRPr="006F2F90" w:rsidR="002374CF">
        <w:rPr>
          <w:rFonts w:ascii="Calibri" w:hAnsi="Calibri" w:cs="Calibri"/>
        </w:rPr>
        <w:t xml:space="preserve"> allows </w:t>
      </w:r>
      <w:r w:rsidRPr="006F2F90" w:rsidR="007D2E20">
        <w:rPr>
          <w:rFonts w:ascii="Calibri" w:hAnsi="Calibri" w:cs="Calibri"/>
        </w:rPr>
        <w:t>the NSFG to respond to the most important</w:t>
      </w:r>
      <w:r w:rsidR="00203AFB">
        <w:rPr>
          <w:rFonts w:ascii="Calibri" w:hAnsi="Calibri" w:cs="Calibri"/>
        </w:rPr>
        <w:t xml:space="preserve">, emerging </w:t>
      </w:r>
      <w:r w:rsidR="00894787">
        <w:rPr>
          <w:rFonts w:ascii="Calibri" w:hAnsi="Calibri" w:cs="Calibri"/>
        </w:rPr>
        <w:t xml:space="preserve">data </w:t>
      </w:r>
      <w:r w:rsidRPr="006F2F90" w:rsidR="007D2E20">
        <w:rPr>
          <w:rFonts w:ascii="Calibri" w:hAnsi="Calibri" w:cs="Calibri"/>
        </w:rPr>
        <w:t>needs with revised survey questions</w:t>
      </w:r>
      <w:r w:rsidRPr="006F2F90" w:rsidR="00511EF6">
        <w:rPr>
          <w:rFonts w:ascii="Calibri" w:hAnsi="Calibri" w:cs="Calibri"/>
        </w:rPr>
        <w:t xml:space="preserve"> </w:t>
      </w:r>
      <w:r w:rsidR="00894787">
        <w:rPr>
          <w:rFonts w:ascii="Calibri" w:hAnsi="Calibri" w:cs="Calibri"/>
        </w:rPr>
        <w:t xml:space="preserve">and recent data </w:t>
      </w:r>
      <w:r w:rsidRPr="006F2F90" w:rsidR="00511EF6">
        <w:rPr>
          <w:rFonts w:ascii="Calibri" w:hAnsi="Calibri" w:cs="Calibri"/>
        </w:rPr>
        <w:t xml:space="preserve">more promptly than </w:t>
      </w:r>
      <w:r w:rsidR="00203AFB">
        <w:rPr>
          <w:rFonts w:ascii="Calibri" w:hAnsi="Calibri" w:cs="Calibri"/>
        </w:rPr>
        <w:t>a periodic data collection model</w:t>
      </w:r>
      <w:r w:rsidRPr="006F2F90" w:rsidR="007D2E20">
        <w:rPr>
          <w:rFonts w:ascii="Calibri" w:hAnsi="Calibri" w:cs="Calibri"/>
          <w:b/>
        </w:rPr>
        <w:t>.</w:t>
      </w:r>
    </w:p>
    <w:p w:rsidR="00F2526F" w:rsidP="00F2526F" w14:paraId="036CDA35" w14:textId="77777777">
      <w:pPr>
        <w:tabs>
          <w:tab w:val="left" w:pos="0"/>
        </w:tabs>
        <w:spacing w:line="276" w:lineRule="auto"/>
        <w:rPr>
          <w:rFonts w:ascii="Calibri" w:hAnsi="Calibri" w:cs="Calibri"/>
          <w:b/>
        </w:rPr>
      </w:pPr>
    </w:p>
    <w:p w:rsidR="00714A5A" w:rsidRPr="00853FBB" w:rsidP="00EE610E" w14:paraId="0B985017" w14:textId="37281286">
      <w:pPr>
        <w:pStyle w:val="Quick1"/>
        <w:numPr>
          <w:ilvl w:val="0"/>
          <w:numId w:val="0"/>
        </w:numPr>
        <w:tabs>
          <w:tab w:val="left" w:pos="-1440"/>
        </w:tabs>
        <w:ind w:left="720" w:hanging="720"/>
        <w:outlineLvl w:val="0"/>
        <w:rPr>
          <w:rFonts w:ascii="Calibri" w:hAnsi="Calibri" w:cs="Calibri"/>
          <w:b/>
          <w:sz w:val="28"/>
          <w:szCs w:val="28"/>
        </w:rPr>
      </w:pPr>
      <w:bookmarkStart w:id="11" w:name="_Toc68530642"/>
      <w:r w:rsidRPr="00853FBB">
        <w:rPr>
          <w:rFonts w:ascii="Calibri" w:hAnsi="Calibri" w:cs="Calibri"/>
          <w:b/>
          <w:sz w:val="28"/>
          <w:szCs w:val="28"/>
        </w:rPr>
        <w:t xml:space="preserve">7.  </w:t>
      </w:r>
      <w:r w:rsidRPr="00853FBB">
        <w:rPr>
          <w:rFonts w:ascii="Calibri" w:hAnsi="Calibri" w:cs="Calibri"/>
          <w:b/>
          <w:sz w:val="28"/>
          <w:szCs w:val="28"/>
        </w:rPr>
        <w:t>Special Circumstances</w:t>
      </w:r>
      <w:r w:rsidRPr="00853FBB" w:rsidR="00EF475F">
        <w:rPr>
          <w:rFonts w:ascii="Calibri" w:hAnsi="Calibri" w:cs="Calibri"/>
          <w:b/>
          <w:sz w:val="28"/>
          <w:szCs w:val="28"/>
        </w:rPr>
        <w:t xml:space="preserve"> Relating to the Guidelines of 5 CFR 1320.5</w:t>
      </w:r>
      <w:bookmarkEnd w:id="11"/>
    </w:p>
    <w:p w:rsidR="00D13810" w:rsidP="00EE610E" w14:paraId="04EC3C6E" w14:textId="2A35C607">
      <w:pPr>
        <w:widowControl/>
        <w:autoSpaceDE/>
        <w:autoSpaceDN/>
        <w:adjustRightInd/>
        <w:ind w:firstLine="720"/>
        <w:rPr>
          <w:rFonts w:ascii="Calibri" w:hAnsi="Calibri" w:cs="Calibri"/>
        </w:rPr>
      </w:pPr>
      <w:r>
        <w:rPr>
          <w:rFonts w:ascii="Calibri" w:hAnsi="Calibri" w:cs="Calibri"/>
        </w:rPr>
        <w:t xml:space="preserve">This data collection </w:t>
      </w:r>
      <w:r w:rsidRPr="00753C3A" w:rsidR="00EF475F">
        <w:rPr>
          <w:rFonts w:ascii="Calibri" w:hAnsi="Calibri" w:cs="Calibri"/>
        </w:rPr>
        <w:t>complies fully with 5 CFR 1320.5.</w:t>
      </w:r>
    </w:p>
    <w:p w:rsidR="00EE610E" w:rsidP="00EE610E" w14:paraId="6BFAB61C" w14:textId="77777777">
      <w:pPr>
        <w:widowControl/>
        <w:autoSpaceDE/>
        <w:autoSpaceDN/>
        <w:adjustRightInd/>
        <w:rPr>
          <w:rFonts w:ascii="Calibri" w:hAnsi="Calibri" w:cs="Calibri"/>
        </w:rPr>
      </w:pPr>
    </w:p>
    <w:p w:rsidR="00714A5A" w:rsidRPr="00853FBB" w:rsidP="00A944DE" w14:paraId="6330C546" w14:textId="6DD59E55">
      <w:pPr>
        <w:pStyle w:val="Heading1"/>
        <w:spacing w:before="0"/>
        <w:rPr>
          <w:rFonts w:ascii="Calibri" w:hAnsi="Calibri" w:cs="Calibri"/>
          <w:b/>
          <w:bCs/>
          <w:color w:val="auto"/>
          <w:sz w:val="28"/>
          <w:szCs w:val="28"/>
        </w:rPr>
      </w:pPr>
      <w:bookmarkStart w:id="12" w:name="_Toc68530643"/>
      <w:r w:rsidRPr="00853FBB">
        <w:rPr>
          <w:rFonts w:ascii="Calibri" w:hAnsi="Calibri" w:cs="Calibri"/>
          <w:b/>
          <w:bCs/>
          <w:color w:val="auto"/>
          <w:sz w:val="28"/>
          <w:szCs w:val="28"/>
        </w:rPr>
        <w:t>8.  Co</w:t>
      </w:r>
      <w:r w:rsidRPr="00853FBB" w:rsidR="00EF475F">
        <w:rPr>
          <w:rFonts w:ascii="Calibri" w:hAnsi="Calibri" w:cs="Calibri"/>
          <w:b/>
          <w:bCs/>
          <w:color w:val="auto"/>
          <w:sz w:val="28"/>
          <w:szCs w:val="28"/>
        </w:rPr>
        <w:t xml:space="preserve">mments in Response to the Federal Register Notice and Efforts to Consult </w:t>
      </w:r>
      <w:r w:rsidRPr="00853FBB">
        <w:rPr>
          <w:rFonts w:ascii="Calibri" w:hAnsi="Calibri" w:cs="Calibri"/>
          <w:b/>
          <w:bCs/>
          <w:color w:val="auto"/>
          <w:sz w:val="28"/>
          <w:szCs w:val="28"/>
        </w:rPr>
        <w:t>Outside the Agency</w:t>
      </w:r>
      <w:bookmarkEnd w:id="12"/>
    </w:p>
    <w:p w:rsidR="00B45611" w:rsidP="00B45611" w14:paraId="683913F4" w14:textId="407AE10A">
      <w:pPr>
        <w:spacing w:before="240" w:line="276" w:lineRule="auto"/>
        <w:ind w:firstLine="720"/>
        <w:rPr>
          <w:rFonts w:ascii="Calibri" w:hAnsi="Calibri" w:cs="Calibri"/>
          <w:b/>
          <w:bCs/>
        </w:rPr>
      </w:pPr>
      <w:r w:rsidRPr="00CF31D4">
        <w:rPr>
          <w:rFonts w:ascii="Calibri" w:hAnsi="Calibri" w:cs="Calibri"/>
          <w:bCs/>
        </w:rPr>
        <w:t>A copy of the</w:t>
      </w:r>
      <w:r w:rsidRPr="00CF31D4">
        <w:rPr>
          <w:rFonts w:ascii="Calibri" w:hAnsi="Calibri" w:cs="Calibri"/>
          <w:b/>
          <w:bCs/>
        </w:rPr>
        <w:t xml:space="preserve"> 60-day </w:t>
      </w:r>
      <w:r w:rsidRPr="00CF31D4">
        <w:rPr>
          <w:rFonts w:ascii="Calibri" w:hAnsi="Calibri" w:cs="Calibri"/>
          <w:b/>
          <w:bCs/>
          <w:u w:val="single"/>
        </w:rPr>
        <w:t>Federal Register Notice</w:t>
      </w:r>
      <w:r w:rsidRPr="00CF31D4">
        <w:rPr>
          <w:rFonts w:ascii="Calibri" w:hAnsi="Calibri" w:cs="Calibri"/>
          <w:bCs/>
        </w:rPr>
        <w:t xml:space="preserve"> for the NSFG, </w:t>
      </w:r>
      <w:r w:rsidRPr="00CF31D4">
        <w:rPr>
          <w:rFonts w:ascii="Calibri" w:hAnsi="Calibri" w:cs="Calibri"/>
        </w:rPr>
        <w:t xml:space="preserve">Volume </w:t>
      </w:r>
      <w:r w:rsidRPr="00CF31D4" w:rsidR="00020C4C">
        <w:rPr>
          <w:rFonts w:ascii="Calibri" w:hAnsi="Calibri" w:cs="Calibri"/>
        </w:rPr>
        <w:t>88</w:t>
      </w:r>
      <w:r w:rsidRPr="00CF31D4">
        <w:rPr>
          <w:rFonts w:ascii="Calibri" w:hAnsi="Calibri" w:cs="Calibri"/>
        </w:rPr>
        <w:t xml:space="preserve">, No. </w:t>
      </w:r>
      <w:r w:rsidRPr="00CF31D4" w:rsidR="00CF31D4">
        <w:rPr>
          <w:rFonts w:ascii="Calibri" w:hAnsi="Calibri" w:cs="Calibri"/>
        </w:rPr>
        <w:t>67</w:t>
      </w:r>
      <w:r w:rsidRPr="00CF31D4">
        <w:rPr>
          <w:rFonts w:ascii="Calibri" w:hAnsi="Calibri" w:cs="Calibri"/>
        </w:rPr>
        <w:t>, pages</w:t>
      </w:r>
      <w:r w:rsidRPr="00CF31D4" w:rsidR="00CF31D4">
        <w:rPr>
          <w:rFonts w:ascii="Calibri" w:hAnsi="Calibri" w:cs="Calibri"/>
        </w:rPr>
        <w:t xml:space="preserve"> 20887-20888</w:t>
      </w:r>
      <w:r w:rsidRPr="00CF31D4">
        <w:rPr>
          <w:rFonts w:ascii="Calibri" w:hAnsi="Calibri" w:cs="Calibri"/>
        </w:rPr>
        <w:t xml:space="preserve">, published </w:t>
      </w:r>
      <w:r w:rsidRPr="00CF31D4" w:rsidR="00E32DA3">
        <w:rPr>
          <w:rFonts w:ascii="Calibri" w:hAnsi="Calibri" w:cs="Calibri"/>
        </w:rPr>
        <w:t>April</w:t>
      </w:r>
      <w:r w:rsidRPr="00CF31D4">
        <w:rPr>
          <w:rFonts w:ascii="Calibri" w:hAnsi="Calibri" w:cs="Calibri"/>
        </w:rPr>
        <w:t xml:space="preserve"> </w:t>
      </w:r>
      <w:r w:rsidRPr="00CF31D4" w:rsidR="00CF31D4">
        <w:rPr>
          <w:rFonts w:ascii="Calibri" w:hAnsi="Calibri" w:cs="Calibri"/>
        </w:rPr>
        <w:t>7</w:t>
      </w:r>
      <w:r w:rsidRPr="00CF31D4">
        <w:rPr>
          <w:rFonts w:ascii="Calibri" w:hAnsi="Calibri" w:cs="Calibri"/>
        </w:rPr>
        <w:t xml:space="preserve">, 2023, </w:t>
      </w:r>
      <w:r w:rsidRPr="00CF31D4">
        <w:rPr>
          <w:rFonts w:ascii="Calibri" w:hAnsi="Calibri" w:cs="Calibri"/>
          <w:bCs/>
        </w:rPr>
        <w:t xml:space="preserve">is in </w:t>
      </w:r>
      <w:r w:rsidRPr="00CF31D4">
        <w:rPr>
          <w:rFonts w:ascii="Calibri" w:hAnsi="Calibri" w:cs="Calibri"/>
          <w:b/>
          <w:bCs/>
        </w:rPr>
        <w:t>Attachment</w:t>
      </w:r>
      <w:r w:rsidRPr="00CF31D4">
        <w:rPr>
          <w:rFonts w:ascii="Calibri" w:hAnsi="Calibri" w:cs="Calibri"/>
          <w:b/>
        </w:rPr>
        <w:t xml:space="preserve"> </w:t>
      </w:r>
      <w:r w:rsidRPr="00CF31D4">
        <w:rPr>
          <w:rFonts w:ascii="Calibri" w:hAnsi="Calibri" w:cs="Calibri"/>
          <w:b/>
          <w:bCs/>
        </w:rPr>
        <w:t xml:space="preserve">B1.  </w:t>
      </w:r>
      <w:r w:rsidRPr="00CF31D4">
        <w:rPr>
          <w:rFonts w:ascii="Calibri" w:hAnsi="Calibri" w:cs="Calibri"/>
          <w:bCs/>
        </w:rPr>
        <w:t xml:space="preserve">There </w:t>
      </w:r>
      <w:r w:rsidRPr="00CF31D4" w:rsidR="00CF31D4">
        <w:rPr>
          <w:rFonts w:ascii="Calibri" w:hAnsi="Calibri" w:cs="Calibri"/>
          <w:bCs/>
        </w:rPr>
        <w:t>was 1</w:t>
      </w:r>
      <w:r w:rsidRPr="00CF31D4">
        <w:rPr>
          <w:rFonts w:ascii="Calibri" w:hAnsi="Calibri" w:cs="Calibri"/>
          <w:bCs/>
        </w:rPr>
        <w:t xml:space="preserve"> </w:t>
      </w:r>
      <w:r w:rsidRPr="00CF31D4" w:rsidR="00CF31D4">
        <w:rPr>
          <w:rFonts w:ascii="Calibri" w:hAnsi="Calibri" w:cs="Calibri"/>
          <w:bCs/>
        </w:rPr>
        <w:t>nonsubstantive</w:t>
      </w:r>
      <w:r w:rsidRPr="00CF31D4" w:rsidR="00CF31D4">
        <w:rPr>
          <w:rFonts w:ascii="Calibri" w:hAnsi="Calibri" w:cs="Calibri"/>
          <w:bCs/>
        </w:rPr>
        <w:t xml:space="preserve"> </w:t>
      </w:r>
      <w:r w:rsidRPr="00CF31D4">
        <w:rPr>
          <w:rFonts w:ascii="Calibri" w:hAnsi="Calibri" w:cs="Calibri"/>
          <w:bCs/>
        </w:rPr>
        <w:t>comment received from this notice (</w:t>
      </w:r>
      <w:r w:rsidRPr="00CF31D4">
        <w:rPr>
          <w:rFonts w:ascii="Calibri" w:hAnsi="Calibri" w:cs="Calibri"/>
          <w:b/>
          <w:bCs/>
        </w:rPr>
        <w:t>Attachment B2).</w:t>
      </w:r>
    </w:p>
    <w:p w:rsidR="00F2526F" w:rsidP="00F2526F" w14:paraId="5564E769" w14:textId="77777777">
      <w:pPr>
        <w:spacing w:line="276" w:lineRule="auto"/>
        <w:ind w:firstLine="720"/>
        <w:rPr>
          <w:rFonts w:ascii="Calibri" w:hAnsi="Calibri" w:cs="Calibri"/>
        </w:rPr>
      </w:pPr>
    </w:p>
    <w:p w:rsidR="00BE19B9" w:rsidRPr="00CA7207" w:rsidP="00F2526F" w14:paraId="2C51689C" w14:textId="4AE68BDA">
      <w:pPr>
        <w:spacing w:line="276" w:lineRule="auto"/>
        <w:ind w:firstLine="720"/>
        <w:rPr>
          <w:rFonts w:ascii="Calibri" w:hAnsi="Calibri" w:cs="Calibri"/>
        </w:rPr>
      </w:pPr>
      <w:r>
        <w:rPr>
          <w:rFonts w:ascii="Calibri" w:hAnsi="Calibri" w:cs="Calibri"/>
        </w:rPr>
        <w:t xml:space="preserve">The NSFG team at </w:t>
      </w:r>
      <w:r w:rsidRPr="00CA7207">
        <w:rPr>
          <w:rFonts w:ascii="Calibri" w:hAnsi="Calibri" w:cs="Calibri"/>
        </w:rPr>
        <w:t xml:space="preserve">NCHS has </w:t>
      </w:r>
      <w:r w:rsidRPr="00CA7207" w:rsidR="00F46CF8">
        <w:rPr>
          <w:rFonts w:ascii="Calibri" w:hAnsi="Calibri" w:cs="Calibri"/>
        </w:rPr>
        <w:t xml:space="preserve">generally </w:t>
      </w:r>
      <w:r w:rsidRPr="00CA7207">
        <w:rPr>
          <w:rFonts w:ascii="Calibri" w:hAnsi="Calibri" w:cs="Calibri"/>
        </w:rPr>
        <w:t xml:space="preserve">met </w:t>
      </w:r>
      <w:r>
        <w:rPr>
          <w:rFonts w:ascii="Calibri" w:hAnsi="Calibri" w:cs="Calibri"/>
        </w:rPr>
        <w:t xml:space="preserve">with representatives of our cosponsoring agencies </w:t>
      </w:r>
      <w:r w:rsidR="00CA7207">
        <w:rPr>
          <w:rFonts w:ascii="Calibri" w:hAnsi="Calibri" w:cs="Calibri"/>
        </w:rPr>
        <w:t xml:space="preserve">(all within DHHS) </w:t>
      </w:r>
      <w:r>
        <w:rPr>
          <w:rFonts w:ascii="Calibri" w:hAnsi="Calibri" w:cs="Calibri"/>
        </w:rPr>
        <w:t xml:space="preserve">at least annually, and before the COVID-19 pandemic, these meetings were often held in person.  A few times a year, we share </w:t>
      </w:r>
      <w:r w:rsidR="00946239">
        <w:rPr>
          <w:rFonts w:ascii="Calibri" w:hAnsi="Calibri" w:cs="Calibri"/>
        </w:rPr>
        <w:t>email reports</w:t>
      </w:r>
      <w:r w:rsidRPr="00E54CDF" w:rsidR="009B1506">
        <w:rPr>
          <w:rFonts w:ascii="Calibri" w:hAnsi="Calibri" w:cs="Calibri"/>
        </w:rPr>
        <w:t xml:space="preserve"> on the progress of fieldwork</w:t>
      </w:r>
      <w:r>
        <w:rPr>
          <w:rFonts w:ascii="Calibri" w:hAnsi="Calibri" w:cs="Calibri"/>
        </w:rPr>
        <w:t xml:space="preserve"> (when data collection is underway)</w:t>
      </w:r>
      <w:r w:rsidR="00946239">
        <w:rPr>
          <w:rFonts w:ascii="Calibri" w:hAnsi="Calibri" w:cs="Calibri"/>
        </w:rPr>
        <w:t xml:space="preserve">, notifications of </w:t>
      </w:r>
      <w:r>
        <w:rPr>
          <w:rFonts w:ascii="Calibri" w:hAnsi="Calibri" w:cs="Calibri"/>
        </w:rPr>
        <w:t xml:space="preserve">data </w:t>
      </w:r>
      <w:r w:rsidR="00946239">
        <w:rPr>
          <w:rFonts w:ascii="Calibri" w:hAnsi="Calibri" w:cs="Calibri"/>
        </w:rPr>
        <w:t>file or report releases,</w:t>
      </w:r>
      <w:r w:rsidRPr="00E54CDF" w:rsidR="009B1506">
        <w:rPr>
          <w:rFonts w:ascii="Calibri" w:hAnsi="Calibri" w:cs="Calibri"/>
        </w:rPr>
        <w:t xml:space="preserve"> and other NSFG news.  Frequent e-mail</w:t>
      </w:r>
      <w:r>
        <w:rPr>
          <w:rFonts w:ascii="Calibri" w:hAnsi="Calibri" w:cs="Calibri"/>
        </w:rPr>
        <w:t xml:space="preserve"> exchanges</w:t>
      </w:r>
      <w:r w:rsidRPr="00E54CDF" w:rsidR="009B1506">
        <w:rPr>
          <w:rFonts w:ascii="Calibri" w:hAnsi="Calibri" w:cs="Calibri"/>
        </w:rPr>
        <w:t xml:space="preserve"> and </w:t>
      </w:r>
      <w:r>
        <w:rPr>
          <w:rFonts w:ascii="Calibri" w:hAnsi="Calibri" w:cs="Calibri"/>
        </w:rPr>
        <w:t xml:space="preserve">virtual meetings </w:t>
      </w:r>
      <w:r w:rsidR="00946239">
        <w:rPr>
          <w:rFonts w:ascii="Calibri" w:hAnsi="Calibri" w:cs="Calibri"/>
        </w:rPr>
        <w:t xml:space="preserve">with individual funding agencies </w:t>
      </w:r>
      <w:r w:rsidRPr="00E54CDF" w:rsidR="009B1506">
        <w:rPr>
          <w:rFonts w:ascii="Calibri" w:hAnsi="Calibri" w:cs="Calibri"/>
        </w:rPr>
        <w:t xml:space="preserve">also occur, to keep them up to date and to seek their advice on matters of concern to them.  </w:t>
      </w:r>
      <w:r>
        <w:rPr>
          <w:rFonts w:ascii="Calibri" w:hAnsi="Calibri" w:cs="Calibri"/>
        </w:rPr>
        <w:t xml:space="preserve">Over the past 3 years, our consultations with NSFG cosponsors have focused on plans to develop the sample design and survey instruments for data collection </w:t>
      </w:r>
      <w:r w:rsidRPr="00B76D18" w:rsidR="00CA7207">
        <w:rPr>
          <w:rFonts w:ascii="Calibri" w:hAnsi="Calibri" w:cs="Calibri"/>
        </w:rPr>
        <w:t>in 2022-2029 and to update them on data production for Year 1 (2022).</w:t>
      </w:r>
      <w:r w:rsidRPr="00CA7207" w:rsidR="00CA7207">
        <w:rPr>
          <w:rFonts w:ascii="Calibri" w:hAnsi="Calibri" w:cs="Calibri"/>
        </w:rPr>
        <w:t xml:space="preserve"> </w:t>
      </w:r>
      <w:r w:rsidR="00CA7207">
        <w:rPr>
          <w:rFonts w:ascii="Calibri" w:hAnsi="Calibri" w:cs="Calibri"/>
        </w:rPr>
        <w:t xml:space="preserve">The only potential consultation outside of the agency conducting NSFG was </w:t>
      </w:r>
      <w:r w:rsidR="005A6FA4">
        <w:rPr>
          <w:rFonts w:ascii="Calibri" w:hAnsi="Calibri" w:cs="Calibri"/>
        </w:rPr>
        <w:t xml:space="preserve">a </w:t>
      </w:r>
      <w:r w:rsidR="00CA7207">
        <w:rPr>
          <w:rFonts w:ascii="Calibri" w:hAnsi="Calibri" w:cs="Calibri"/>
        </w:rPr>
        <w:t>presentation</w:t>
      </w:r>
      <w:r w:rsidR="005A6FA4">
        <w:rPr>
          <w:rFonts w:ascii="Calibri" w:hAnsi="Calibri" w:cs="Calibri"/>
        </w:rPr>
        <w:t xml:space="preserve"> on 2/10/2022 </w:t>
      </w:r>
      <w:r w:rsidR="00CA7207">
        <w:rPr>
          <w:rFonts w:ascii="Calibri" w:hAnsi="Calibri" w:cs="Calibri"/>
        </w:rPr>
        <w:t xml:space="preserve">to the NCHS Board of Scientific Counselors </w:t>
      </w:r>
      <w:r w:rsidR="005A6FA4">
        <w:rPr>
          <w:rFonts w:ascii="Calibri" w:hAnsi="Calibri" w:cs="Calibri"/>
        </w:rPr>
        <w:t>(</w:t>
      </w:r>
      <w:r w:rsidR="005A6FA4">
        <w:rPr>
          <w:rFonts w:ascii="Calibri" w:hAnsi="Calibri" w:cs="Calibri"/>
          <w:b/>
          <w:bCs/>
        </w:rPr>
        <w:t>Attachment F)</w:t>
      </w:r>
      <w:r w:rsidR="005A6FA4">
        <w:rPr>
          <w:rFonts w:ascii="Calibri" w:hAnsi="Calibri" w:cs="Calibri"/>
        </w:rPr>
        <w:t xml:space="preserve">. </w:t>
      </w:r>
    </w:p>
    <w:p w:rsidR="00CA7207" w:rsidP="00F46CF8" w14:paraId="19AC0653" w14:textId="77777777">
      <w:pPr>
        <w:rPr>
          <w:rFonts w:asciiTheme="minorHAnsi" w:hAnsiTheme="minorHAnsi" w:cstheme="minorHAnsi"/>
        </w:rPr>
      </w:pPr>
    </w:p>
    <w:p w:rsidR="007A02AC" w:rsidRPr="00CA7207" w:rsidP="00CA7207" w14:paraId="33EC582B" w14:textId="745C72C6">
      <w:pPr>
        <w:ind w:firstLine="720"/>
        <w:rPr>
          <w:rFonts w:asciiTheme="minorHAnsi" w:hAnsiTheme="minorHAnsi" w:cstheme="minorHAnsi"/>
        </w:rPr>
      </w:pPr>
      <w:r w:rsidRPr="00CA7207">
        <w:rPr>
          <w:rFonts w:asciiTheme="minorHAnsi" w:hAnsiTheme="minorHAnsi" w:cstheme="minorHAnsi"/>
        </w:rPr>
        <w:t>Since 2021</w:t>
      </w:r>
      <w:r w:rsidRPr="00CA7207">
        <w:rPr>
          <w:rFonts w:asciiTheme="minorHAnsi" w:hAnsiTheme="minorHAnsi" w:cstheme="minorHAnsi"/>
        </w:rPr>
        <w:t xml:space="preserve">, we have had </w:t>
      </w:r>
      <w:r w:rsidRPr="00CA7207">
        <w:rPr>
          <w:rFonts w:asciiTheme="minorHAnsi" w:hAnsiTheme="minorHAnsi" w:cstheme="minorHAnsi"/>
        </w:rPr>
        <w:t>several consultations by email and virtual meetings</w:t>
      </w:r>
      <w:r w:rsidRPr="00CA7207">
        <w:rPr>
          <w:rFonts w:asciiTheme="minorHAnsi" w:hAnsiTheme="minorHAnsi" w:cstheme="minorHAnsi"/>
        </w:rPr>
        <w:t xml:space="preserve"> with our funding partners to discuss priorities and tradeoffs as we developed the survey questionnaires </w:t>
      </w:r>
      <w:r w:rsidRPr="00CA7207">
        <w:rPr>
          <w:rFonts w:asciiTheme="minorHAnsi" w:hAnsiTheme="minorHAnsi" w:cstheme="minorHAnsi"/>
        </w:rPr>
        <w:t>that began fielding</w:t>
      </w:r>
      <w:r w:rsidRPr="00CA7207">
        <w:rPr>
          <w:rFonts w:asciiTheme="minorHAnsi" w:hAnsiTheme="minorHAnsi" w:cstheme="minorHAnsi"/>
        </w:rPr>
        <w:t xml:space="preserve"> in </w:t>
      </w:r>
      <w:r w:rsidRPr="00CA7207">
        <w:rPr>
          <w:rFonts w:asciiTheme="minorHAnsi" w:hAnsiTheme="minorHAnsi" w:cstheme="minorHAnsi"/>
        </w:rPr>
        <w:t xml:space="preserve">January </w:t>
      </w:r>
      <w:r w:rsidRPr="00CA7207">
        <w:rPr>
          <w:rFonts w:asciiTheme="minorHAnsi" w:hAnsiTheme="minorHAnsi" w:cstheme="minorHAnsi"/>
        </w:rPr>
        <w:t xml:space="preserve">2022.  We </w:t>
      </w:r>
      <w:r w:rsidRPr="00CA7207">
        <w:rPr>
          <w:rFonts w:asciiTheme="minorHAnsi" w:hAnsiTheme="minorHAnsi" w:cstheme="minorHAnsi"/>
        </w:rPr>
        <w:t xml:space="preserve">have also shared proposals for the Year 3 (2024) questionnaire changes </w:t>
      </w:r>
      <w:r w:rsidRPr="00CA7207">
        <w:rPr>
          <w:rFonts w:asciiTheme="minorHAnsi" w:hAnsiTheme="minorHAnsi" w:cstheme="minorHAnsi"/>
        </w:rPr>
        <w:t>for their review</w:t>
      </w:r>
      <w:r w:rsidRPr="00CA7207">
        <w:rPr>
          <w:rFonts w:asciiTheme="minorHAnsi" w:hAnsiTheme="minorHAnsi" w:cstheme="minorHAnsi"/>
        </w:rPr>
        <w:t xml:space="preserve">, and these questionnaires </w:t>
      </w:r>
      <w:r w:rsidRPr="00CA7207">
        <w:rPr>
          <w:rFonts w:asciiTheme="minorHAnsi" w:hAnsiTheme="minorHAnsi" w:cstheme="minorHAnsi"/>
          <w:b/>
          <w:bCs/>
        </w:rPr>
        <w:t xml:space="preserve">(Attachments </w:t>
      </w:r>
      <w:r w:rsidRPr="00CA7207" w:rsidR="002B5149">
        <w:rPr>
          <w:rFonts w:asciiTheme="minorHAnsi" w:hAnsiTheme="minorHAnsi" w:cstheme="minorHAnsi"/>
          <w:b/>
          <w:bCs/>
        </w:rPr>
        <w:t xml:space="preserve">I &amp; </w:t>
      </w:r>
      <w:r w:rsidRPr="00CA7207">
        <w:rPr>
          <w:rFonts w:asciiTheme="minorHAnsi" w:hAnsiTheme="minorHAnsi" w:cstheme="minorHAnsi"/>
          <w:b/>
          <w:bCs/>
        </w:rPr>
        <w:t>J)</w:t>
      </w:r>
      <w:r w:rsidRPr="00CA7207">
        <w:rPr>
          <w:rFonts w:asciiTheme="minorHAnsi" w:hAnsiTheme="minorHAnsi" w:cstheme="minorHAnsi"/>
        </w:rPr>
        <w:t xml:space="preserve"> </w:t>
      </w:r>
      <w:r w:rsidRPr="00CA7207">
        <w:rPr>
          <w:rFonts w:asciiTheme="minorHAnsi" w:hAnsiTheme="minorHAnsi" w:cstheme="minorHAnsi"/>
        </w:rPr>
        <w:t xml:space="preserve">are </w:t>
      </w:r>
      <w:r w:rsidRPr="00CA7207">
        <w:rPr>
          <w:rFonts w:asciiTheme="minorHAnsi" w:hAnsiTheme="minorHAnsi" w:cstheme="minorHAnsi"/>
        </w:rPr>
        <w:t>included in this clearance package.</w:t>
      </w:r>
    </w:p>
    <w:p w:rsidR="00F46CF8" w:rsidRPr="005A6FA4" w:rsidP="00F46CF8" w14:paraId="31CAED1B" w14:textId="77777777">
      <w:pPr>
        <w:rPr>
          <w:rFonts w:asciiTheme="minorHAnsi" w:hAnsiTheme="minorHAnsi" w:cstheme="minorHAnsi"/>
        </w:rPr>
      </w:pPr>
    </w:p>
    <w:p w:rsidR="00460660" w:rsidP="00F46CF8" w14:paraId="6D2584C0" w14:textId="77777777">
      <w:pPr>
        <w:rPr>
          <w:rFonts w:ascii="Calibri" w:hAnsi="Calibri" w:cs="Calibri"/>
        </w:rPr>
      </w:pPr>
      <w:r w:rsidRPr="005A6FA4">
        <w:rPr>
          <w:rFonts w:ascii="Calibri" w:hAnsi="Calibri" w:cs="Calibri"/>
        </w:rPr>
        <w:tab/>
      </w:r>
    </w:p>
    <w:p w:rsidR="00460660" w14:paraId="0B1A931F" w14:textId="77777777">
      <w:pPr>
        <w:widowControl/>
        <w:autoSpaceDE/>
        <w:autoSpaceDN/>
        <w:adjustRightInd/>
        <w:rPr>
          <w:rFonts w:ascii="Calibri" w:hAnsi="Calibri" w:cs="Calibri"/>
        </w:rPr>
      </w:pPr>
      <w:r>
        <w:rPr>
          <w:rFonts w:ascii="Calibri" w:hAnsi="Calibri" w:cs="Calibri"/>
        </w:rPr>
        <w:br w:type="page"/>
      </w:r>
    </w:p>
    <w:p w:rsidR="008F2BE9" w:rsidRPr="005A6FA4" w:rsidP="00460660" w14:paraId="7B46F92D" w14:textId="5362A9D8">
      <w:pPr>
        <w:ind w:firstLine="720"/>
        <w:rPr>
          <w:rFonts w:ascii="Calibri" w:hAnsi="Calibri" w:cs="Calibri"/>
        </w:rPr>
      </w:pPr>
      <w:r w:rsidRPr="005A6FA4">
        <w:rPr>
          <w:rFonts w:ascii="Calibri" w:hAnsi="Calibri" w:cs="Calibri"/>
        </w:rPr>
        <w:t xml:space="preserve">Key persons </w:t>
      </w:r>
      <w:r w:rsidRPr="005A6FA4" w:rsidR="00A15146">
        <w:rPr>
          <w:rFonts w:ascii="Calibri" w:hAnsi="Calibri" w:cs="Calibri"/>
        </w:rPr>
        <w:t xml:space="preserve">representing the NSFG’s </w:t>
      </w:r>
      <w:r w:rsidRPr="005A6FA4" w:rsidR="00295CC7">
        <w:rPr>
          <w:rFonts w:ascii="Calibri" w:hAnsi="Calibri" w:cs="Calibri"/>
        </w:rPr>
        <w:t>cosponsoring</w:t>
      </w:r>
      <w:r w:rsidRPr="005A6FA4" w:rsidR="00C3285D">
        <w:rPr>
          <w:rFonts w:ascii="Calibri" w:hAnsi="Calibri" w:cs="Calibri"/>
        </w:rPr>
        <w:t xml:space="preserve"> </w:t>
      </w:r>
      <w:r w:rsidRPr="005A6FA4" w:rsidR="00A15146">
        <w:rPr>
          <w:rFonts w:ascii="Calibri" w:hAnsi="Calibri" w:cs="Calibri"/>
        </w:rPr>
        <w:t xml:space="preserve">agencies are consulted on an ongoing basis.  These </w:t>
      </w:r>
      <w:r w:rsidRPr="005A6FA4" w:rsidR="008F39DA">
        <w:rPr>
          <w:rFonts w:ascii="Calibri" w:hAnsi="Calibri" w:cs="Calibri"/>
        </w:rPr>
        <w:t>persons</w:t>
      </w:r>
      <w:r w:rsidRPr="005A6FA4" w:rsidR="00295CC7">
        <w:rPr>
          <w:rFonts w:ascii="Calibri" w:hAnsi="Calibri" w:cs="Calibri"/>
        </w:rPr>
        <w:t xml:space="preserve"> </w:t>
      </w:r>
      <w:r w:rsidRPr="005A6FA4" w:rsidR="008F27E3">
        <w:rPr>
          <w:rFonts w:ascii="Calibri" w:hAnsi="Calibri" w:cs="Calibri"/>
        </w:rPr>
        <w:t>include</w:t>
      </w:r>
      <w:r w:rsidRPr="005A6FA4" w:rsidR="00A15146">
        <w:rPr>
          <w:rFonts w:ascii="Calibri" w:hAnsi="Calibri" w:cs="Calibri"/>
        </w:rPr>
        <w:t xml:space="preserve">: </w:t>
      </w:r>
      <w:r w:rsidRPr="005A6FA4" w:rsidR="003E5B1A">
        <w:rPr>
          <w:rFonts w:ascii="Calibri" w:hAnsi="Calibri" w:cs="Calibri"/>
        </w:rPr>
        <w:t xml:space="preserve">  </w:t>
      </w:r>
    </w:p>
    <w:tbl>
      <w:tblPr>
        <w:tblStyle w:val="TableGrid"/>
        <w:tblW w:w="9625" w:type="dxa"/>
        <w:tblLayout w:type="fixed"/>
        <w:tblLook w:val="04A0"/>
      </w:tblPr>
      <w:tblGrid>
        <w:gridCol w:w="2515"/>
        <w:gridCol w:w="2520"/>
        <w:gridCol w:w="4590"/>
      </w:tblGrid>
      <w:tr w14:paraId="73EB4266" w14:textId="77777777" w:rsidTr="00B36397">
        <w:tblPrEx>
          <w:tblW w:w="9625" w:type="dxa"/>
          <w:tblLayout w:type="fixed"/>
          <w:tblLook w:val="04A0"/>
        </w:tblPrEx>
        <w:tc>
          <w:tcPr>
            <w:tcW w:w="2515" w:type="dxa"/>
            <w:shd w:val="clear" w:color="auto" w:fill="FFFF00"/>
          </w:tcPr>
          <w:p w:rsidR="00A24D17" w:rsidRPr="00460660" w:rsidP="008F2BE9" w14:paraId="26445585" w14:textId="77777777">
            <w:pPr>
              <w:rPr>
                <w:rFonts w:ascii="Calibri" w:hAnsi="Calibri" w:cs="Calibri"/>
                <w:sz w:val="20"/>
                <w:szCs w:val="20"/>
              </w:rPr>
            </w:pPr>
            <w:r w:rsidRPr="00460660">
              <w:rPr>
                <w:rFonts w:ascii="Calibri" w:hAnsi="Calibri" w:cs="Calibri"/>
                <w:sz w:val="20"/>
                <w:szCs w:val="20"/>
              </w:rPr>
              <w:t>Agency</w:t>
            </w:r>
          </w:p>
        </w:tc>
        <w:tc>
          <w:tcPr>
            <w:tcW w:w="2520" w:type="dxa"/>
            <w:shd w:val="clear" w:color="auto" w:fill="FFFF00"/>
          </w:tcPr>
          <w:p w:rsidR="00A24D17" w:rsidRPr="00460660" w:rsidP="008F2BE9" w14:paraId="2691A02A" w14:textId="77777777">
            <w:pPr>
              <w:rPr>
                <w:rFonts w:ascii="Calibri" w:hAnsi="Calibri" w:cs="Calibri"/>
                <w:sz w:val="20"/>
                <w:szCs w:val="20"/>
                <w:highlight w:val="yellow"/>
              </w:rPr>
            </w:pPr>
            <w:r w:rsidRPr="00460660">
              <w:rPr>
                <w:rFonts w:ascii="Calibri" w:hAnsi="Calibri" w:cs="Calibri"/>
                <w:sz w:val="20"/>
                <w:szCs w:val="20"/>
                <w:highlight w:val="yellow"/>
              </w:rPr>
              <w:t>Contact Person(s)</w:t>
            </w:r>
          </w:p>
        </w:tc>
        <w:tc>
          <w:tcPr>
            <w:tcW w:w="4590" w:type="dxa"/>
            <w:shd w:val="clear" w:color="auto" w:fill="FFFF00"/>
          </w:tcPr>
          <w:p w:rsidR="00A24D17" w:rsidRPr="00460660" w:rsidP="00C02CDC" w14:paraId="3BBA44B9" w14:textId="6C588148">
            <w:pPr>
              <w:rPr>
                <w:rFonts w:ascii="Calibri" w:hAnsi="Calibri" w:cs="Calibri"/>
                <w:sz w:val="20"/>
                <w:szCs w:val="20"/>
                <w:highlight w:val="yellow"/>
              </w:rPr>
            </w:pPr>
            <w:r w:rsidRPr="00460660">
              <w:rPr>
                <w:rFonts w:ascii="Calibri" w:hAnsi="Calibri" w:cs="Calibri"/>
                <w:sz w:val="20"/>
                <w:szCs w:val="20"/>
                <w:highlight w:val="yellow"/>
              </w:rPr>
              <w:t>Address/</w:t>
            </w:r>
            <w:r w:rsidRPr="00460660" w:rsidR="00C02CDC">
              <w:rPr>
                <w:rFonts w:ascii="Calibri" w:hAnsi="Calibri" w:cs="Calibri"/>
                <w:sz w:val="20"/>
                <w:szCs w:val="20"/>
                <w:highlight w:val="yellow"/>
              </w:rPr>
              <w:t xml:space="preserve"> </w:t>
            </w:r>
            <w:r w:rsidRPr="00460660">
              <w:rPr>
                <w:rFonts w:ascii="Calibri" w:hAnsi="Calibri" w:cs="Calibri"/>
                <w:sz w:val="20"/>
                <w:szCs w:val="20"/>
                <w:highlight w:val="yellow"/>
              </w:rPr>
              <w:t>Email</w:t>
            </w:r>
            <w:r w:rsidRPr="00460660" w:rsidR="00C02CDC">
              <w:rPr>
                <w:rFonts w:ascii="Calibri" w:hAnsi="Calibri" w:cs="Calibri"/>
                <w:sz w:val="20"/>
                <w:szCs w:val="20"/>
                <w:highlight w:val="yellow"/>
              </w:rPr>
              <w:t>/ Phone</w:t>
            </w:r>
          </w:p>
        </w:tc>
      </w:tr>
      <w:tr w14:paraId="19A0EB82" w14:textId="77777777" w:rsidTr="00B36397">
        <w:tblPrEx>
          <w:tblW w:w="9625" w:type="dxa"/>
          <w:tblLayout w:type="fixed"/>
          <w:tblLook w:val="04A0"/>
        </w:tblPrEx>
        <w:tc>
          <w:tcPr>
            <w:tcW w:w="2515" w:type="dxa"/>
          </w:tcPr>
          <w:p w:rsidR="00A24D17" w:rsidRPr="00460660" w:rsidP="00814031" w14:paraId="235F310D" w14:textId="317162C2">
            <w:pPr>
              <w:rPr>
                <w:rFonts w:ascii="Calibri" w:hAnsi="Calibri" w:cs="Calibri"/>
                <w:sz w:val="20"/>
                <w:szCs w:val="20"/>
              </w:rPr>
            </w:pPr>
            <w:r w:rsidRPr="00460660">
              <w:rPr>
                <w:rFonts w:ascii="Calibri" w:hAnsi="Calibri" w:cs="Calibri"/>
                <w:sz w:val="20"/>
                <w:szCs w:val="20"/>
              </w:rPr>
              <w:t>OPA</w:t>
            </w:r>
          </w:p>
        </w:tc>
        <w:tc>
          <w:tcPr>
            <w:tcW w:w="2520" w:type="dxa"/>
          </w:tcPr>
          <w:p w:rsidR="00A24D17" w:rsidRPr="00460660" w:rsidP="00A24D17" w14:paraId="3BAF9243" w14:textId="2EF8F87C">
            <w:pPr>
              <w:rPr>
                <w:rFonts w:ascii="Calibri" w:hAnsi="Calibri" w:cs="Calibri"/>
                <w:sz w:val="20"/>
                <w:szCs w:val="20"/>
              </w:rPr>
            </w:pPr>
            <w:r w:rsidRPr="00460660">
              <w:rPr>
                <w:rFonts w:ascii="Calibri" w:hAnsi="Calibri" w:cs="Calibri"/>
                <w:sz w:val="20"/>
                <w:szCs w:val="20"/>
              </w:rPr>
              <w:t>Jamie Kim</w:t>
            </w:r>
            <w:r w:rsidRPr="00460660" w:rsidR="00AC5310">
              <w:rPr>
                <w:rFonts w:ascii="Calibri" w:hAnsi="Calibri" w:cs="Calibri"/>
                <w:sz w:val="20"/>
                <w:szCs w:val="20"/>
              </w:rPr>
              <w:t>, MPH</w:t>
            </w:r>
          </w:p>
        </w:tc>
        <w:tc>
          <w:tcPr>
            <w:tcW w:w="4590" w:type="dxa"/>
          </w:tcPr>
          <w:p w:rsidR="00A24D17" w:rsidRPr="00460660" w:rsidP="008F2BE9" w14:paraId="598AFA9E" w14:textId="4848988E">
            <w:pPr>
              <w:rPr>
                <w:rFonts w:ascii="Calibri" w:hAnsi="Calibri" w:cs="Calibri"/>
                <w:sz w:val="20"/>
                <w:szCs w:val="20"/>
              </w:rPr>
            </w:pPr>
            <w:r w:rsidRPr="00460660">
              <w:rPr>
                <w:rFonts w:ascii="Calibri" w:hAnsi="Calibri" w:cs="Calibri"/>
                <w:sz w:val="20"/>
                <w:szCs w:val="20"/>
              </w:rPr>
              <w:t>1101 Wooten Parkway</w:t>
            </w:r>
          </w:p>
          <w:p w:rsidR="00C02CDC" w:rsidRPr="00460660" w:rsidP="00C02CDC" w14:paraId="21E9F7E6" w14:textId="77777777">
            <w:pPr>
              <w:rPr>
                <w:rFonts w:ascii="Calibri" w:hAnsi="Calibri" w:cs="Calibri"/>
                <w:sz w:val="20"/>
                <w:szCs w:val="20"/>
              </w:rPr>
            </w:pPr>
            <w:r w:rsidRPr="00460660">
              <w:rPr>
                <w:rFonts w:ascii="Calibri" w:hAnsi="Calibri" w:cs="Calibri"/>
                <w:sz w:val="20"/>
                <w:szCs w:val="20"/>
              </w:rPr>
              <w:t>Rockville, MD 20852</w:t>
            </w:r>
          </w:p>
          <w:p w:rsidR="00A24D17" w:rsidRPr="00460660" w:rsidP="00C02CDC" w14:paraId="3B5DD429" w14:textId="63D19CDF">
            <w:pPr>
              <w:rPr>
                <w:rFonts w:asciiTheme="minorHAnsi" w:hAnsiTheme="minorHAnsi" w:cs="Calibri"/>
                <w:sz w:val="20"/>
                <w:szCs w:val="20"/>
              </w:rPr>
            </w:pPr>
            <w:hyperlink r:id="rId17" w:history="1">
              <w:r w:rsidRPr="00460660" w:rsidR="00AA0B95">
                <w:rPr>
                  <w:rStyle w:val="Hyperlink"/>
                  <w:rFonts w:asciiTheme="minorHAnsi" w:hAnsiTheme="minorHAnsi" w:cs="Calibri"/>
                  <w:sz w:val="20"/>
                  <w:szCs w:val="20"/>
                </w:rPr>
                <w:t>Jamie.Kim@hhs.gov</w:t>
              </w:r>
            </w:hyperlink>
            <w:r w:rsidRPr="00460660" w:rsidR="00C02CDC">
              <w:rPr>
                <w:rStyle w:val="Hyperlink"/>
                <w:rFonts w:asciiTheme="minorHAnsi" w:hAnsiTheme="minorHAnsi" w:cs="Calibri"/>
                <w:color w:val="auto"/>
                <w:sz w:val="20"/>
                <w:szCs w:val="20"/>
                <w:u w:val="none"/>
              </w:rPr>
              <w:t xml:space="preserve">, </w:t>
            </w:r>
            <w:r w:rsidRPr="00460660" w:rsidR="00220843">
              <w:rPr>
                <w:rFonts w:ascii="Calibri" w:hAnsi="Calibri" w:cs="Calibri"/>
                <w:sz w:val="20"/>
                <w:szCs w:val="20"/>
              </w:rPr>
              <w:t>240-453-</w:t>
            </w:r>
            <w:r w:rsidRPr="00460660" w:rsidR="00706059">
              <w:rPr>
                <w:rFonts w:ascii="Calibri" w:hAnsi="Calibri" w:cs="Calibri"/>
                <w:sz w:val="20"/>
                <w:szCs w:val="20"/>
              </w:rPr>
              <w:t>2817</w:t>
            </w:r>
            <w:r w:rsidRPr="00460660" w:rsidR="00706059">
              <w:rPr>
                <w:rFonts w:ascii="Calibri" w:hAnsi="Calibri" w:cs="Calibri"/>
                <w:sz w:val="20"/>
                <w:szCs w:val="20"/>
              </w:rPr>
              <w:t xml:space="preserve"> </w:t>
            </w:r>
          </w:p>
        </w:tc>
      </w:tr>
      <w:tr w14:paraId="41741790" w14:textId="77777777" w:rsidTr="00B36397">
        <w:tblPrEx>
          <w:tblW w:w="9625" w:type="dxa"/>
          <w:tblLayout w:type="fixed"/>
          <w:tblLook w:val="04A0"/>
        </w:tblPrEx>
        <w:tc>
          <w:tcPr>
            <w:tcW w:w="2515" w:type="dxa"/>
          </w:tcPr>
          <w:p w:rsidR="00A24D17" w:rsidRPr="00460660" w:rsidP="008F2BE9" w14:paraId="4D77A00F" w14:textId="77777777">
            <w:pPr>
              <w:rPr>
                <w:rFonts w:ascii="Calibri" w:hAnsi="Calibri" w:cs="Calibri"/>
                <w:sz w:val="20"/>
                <w:szCs w:val="20"/>
              </w:rPr>
            </w:pPr>
            <w:r w:rsidRPr="00460660">
              <w:rPr>
                <w:rFonts w:ascii="Calibri" w:hAnsi="Calibri" w:cs="Calibri"/>
                <w:sz w:val="20"/>
                <w:szCs w:val="20"/>
              </w:rPr>
              <w:t>NICHD</w:t>
            </w:r>
          </w:p>
        </w:tc>
        <w:tc>
          <w:tcPr>
            <w:tcW w:w="2520" w:type="dxa"/>
          </w:tcPr>
          <w:p w:rsidR="00A24D17" w:rsidRPr="00460660" w:rsidP="008F2BE9" w14:paraId="01444462" w14:textId="72A83A99">
            <w:pPr>
              <w:rPr>
                <w:rFonts w:ascii="Calibri" w:hAnsi="Calibri" w:cs="Calibri"/>
                <w:sz w:val="20"/>
                <w:szCs w:val="20"/>
              </w:rPr>
            </w:pPr>
            <w:r w:rsidRPr="00460660">
              <w:rPr>
                <w:rFonts w:ascii="Calibri" w:hAnsi="Calibri" w:cs="Calibri"/>
                <w:sz w:val="20"/>
                <w:szCs w:val="20"/>
              </w:rPr>
              <w:t>Ronna Popkin</w:t>
            </w:r>
            <w:r w:rsidRPr="00460660">
              <w:rPr>
                <w:rFonts w:ascii="Calibri" w:hAnsi="Calibri" w:cs="Calibri"/>
                <w:sz w:val="20"/>
                <w:szCs w:val="20"/>
              </w:rPr>
              <w:t>, PhD</w:t>
            </w:r>
          </w:p>
          <w:p w:rsidR="00A24D17" w:rsidRPr="00460660" w:rsidP="008F2BE9" w14:paraId="33000A6A" w14:textId="35F2415D">
            <w:pPr>
              <w:rPr>
                <w:rFonts w:ascii="Calibri" w:hAnsi="Calibri" w:cs="Calibri"/>
                <w:strike/>
                <w:sz w:val="20"/>
                <w:szCs w:val="20"/>
              </w:rPr>
            </w:pPr>
          </w:p>
        </w:tc>
        <w:tc>
          <w:tcPr>
            <w:tcW w:w="4590" w:type="dxa"/>
          </w:tcPr>
          <w:p w:rsidR="00A24D17" w:rsidRPr="00460660" w:rsidP="00A24D17" w14:paraId="239C61CC" w14:textId="77777777">
            <w:pPr>
              <w:jc w:val="both"/>
              <w:rPr>
                <w:rFonts w:ascii="Calibri" w:hAnsi="Calibri" w:cs="Calibri"/>
                <w:sz w:val="20"/>
                <w:szCs w:val="20"/>
              </w:rPr>
            </w:pPr>
            <w:r w:rsidRPr="00460660">
              <w:rPr>
                <w:rFonts w:ascii="Calibri" w:hAnsi="Calibri" w:cs="Calibri"/>
                <w:sz w:val="20"/>
                <w:szCs w:val="20"/>
              </w:rPr>
              <w:t>Population Dynamics Branch</w:t>
            </w:r>
          </w:p>
          <w:p w:rsidR="00FA202C" w:rsidRPr="00460660" w:rsidP="00A24D17" w14:paraId="32C07476" w14:textId="48747CAB">
            <w:pPr>
              <w:jc w:val="both"/>
              <w:rPr>
                <w:rFonts w:ascii="Calibri" w:hAnsi="Calibri" w:cs="Calibri"/>
                <w:sz w:val="20"/>
                <w:szCs w:val="20"/>
              </w:rPr>
            </w:pPr>
            <w:r w:rsidRPr="00460660">
              <w:rPr>
                <w:rFonts w:ascii="Calibri" w:hAnsi="Calibri" w:cs="Calibri"/>
                <w:sz w:val="20"/>
                <w:szCs w:val="20"/>
              </w:rPr>
              <w:t>6710B Rockledge Dr., #</w:t>
            </w:r>
            <w:r w:rsidRPr="00460660" w:rsidR="00F61B2F">
              <w:rPr>
                <w:rFonts w:ascii="Calibri" w:hAnsi="Calibri" w:cs="Calibri"/>
                <w:sz w:val="20"/>
                <w:szCs w:val="20"/>
              </w:rPr>
              <w:t>2209B</w:t>
            </w:r>
          </w:p>
          <w:p w:rsidR="00A24D17" w:rsidRPr="00460660" w:rsidP="00A24D17" w14:paraId="310998DF" w14:textId="394469A5">
            <w:pPr>
              <w:jc w:val="both"/>
              <w:rPr>
                <w:rFonts w:ascii="Calibri" w:hAnsi="Calibri" w:cs="Calibri"/>
                <w:sz w:val="20"/>
                <w:szCs w:val="20"/>
              </w:rPr>
            </w:pPr>
            <w:r w:rsidRPr="00460660">
              <w:rPr>
                <w:rFonts w:ascii="Calibri" w:hAnsi="Calibri" w:cs="Calibri"/>
                <w:sz w:val="20"/>
                <w:szCs w:val="20"/>
              </w:rPr>
              <w:t>Bethesda, MD  208</w:t>
            </w:r>
            <w:r w:rsidRPr="00460660" w:rsidR="00F61B2F">
              <w:rPr>
                <w:rFonts w:ascii="Calibri" w:hAnsi="Calibri" w:cs="Calibri"/>
                <w:sz w:val="20"/>
                <w:szCs w:val="20"/>
              </w:rPr>
              <w:t>17</w:t>
            </w:r>
          </w:p>
          <w:p w:rsidR="00A24D17" w:rsidRPr="00460660" w:rsidP="004D3C58" w14:paraId="6BAF5C48" w14:textId="56CD1FC8">
            <w:pPr>
              <w:rPr>
                <w:rFonts w:ascii="Calibri" w:hAnsi="Calibri" w:cs="Calibri"/>
                <w:sz w:val="20"/>
                <w:szCs w:val="20"/>
              </w:rPr>
            </w:pPr>
            <w:hyperlink r:id="rId18" w:history="1">
              <w:r w:rsidRPr="00460660" w:rsidR="00F61B2F">
                <w:rPr>
                  <w:rStyle w:val="Hyperlink"/>
                  <w:rFonts w:ascii="Calibri" w:hAnsi="Calibri" w:cs="Calibri"/>
                  <w:sz w:val="20"/>
                  <w:szCs w:val="20"/>
                </w:rPr>
                <w:t>Ronna.Popkin</w:t>
              </w:r>
              <w:r w:rsidRPr="00460660" w:rsidR="006F39BB">
                <w:rPr>
                  <w:rStyle w:val="Hyperlink"/>
                  <w:rFonts w:ascii="Calibri" w:hAnsi="Calibri" w:cs="Calibri"/>
                  <w:sz w:val="20"/>
                  <w:szCs w:val="20"/>
                </w:rPr>
                <w:t>@</w:t>
              </w:r>
              <w:r w:rsidRPr="00460660" w:rsidR="00F61B2F">
                <w:rPr>
                  <w:rStyle w:val="Hyperlink"/>
                  <w:rFonts w:ascii="Calibri" w:hAnsi="Calibri" w:cs="Calibri"/>
                  <w:sz w:val="20"/>
                  <w:szCs w:val="20"/>
                </w:rPr>
                <w:t>nih.gov</w:t>
              </w:r>
            </w:hyperlink>
            <w:r w:rsidRPr="00460660" w:rsidR="00F61B2F">
              <w:rPr>
                <w:rStyle w:val="Hyperlink"/>
                <w:rFonts w:ascii="Calibri" w:hAnsi="Calibri" w:cs="Calibri"/>
                <w:color w:val="auto"/>
                <w:sz w:val="20"/>
                <w:szCs w:val="20"/>
                <w:u w:val="none"/>
              </w:rPr>
              <w:t xml:space="preserve">  301-827-5121</w:t>
            </w:r>
          </w:p>
        </w:tc>
      </w:tr>
      <w:tr w14:paraId="2C554A7C" w14:textId="77777777" w:rsidTr="00B36397">
        <w:tblPrEx>
          <w:tblW w:w="9625" w:type="dxa"/>
          <w:tblLayout w:type="fixed"/>
          <w:tblLook w:val="04A0"/>
        </w:tblPrEx>
        <w:tc>
          <w:tcPr>
            <w:tcW w:w="2515" w:type="dxa"/>
          </w:tcPr>
          <w:p w:rsidR="00220843" w:rsidRPr="00460660" w:rsidP="008F2BE9" w14:paraId="0E604ED0" w14:textId="31905781">
            <w:pPr>
              <w:rPr>
                <w:rFonts w:ascii="Calibri" w:hAnsi="Calibri" w:cs="Calibri"/>
                <w:sz w:val="20"/>
                <w:szCs w:val="20"/>
              </w:rPr>
            </w:pPr>
            <w:r w:rsidRPr="00460660">
              <w:rPr>
                <w:rFonts w:ascii="Calibri" w:hAnsi="Calibri" w:cs="Calibri"/>
                <w:sz w:val="20"/>
                <w:szCs w:val="20"/>
              </w:rPr>
              <w:t>ACF/</w:t>
            </w:r>
            <w:r w:rsidRPr="00460660">
              <w:rPr>
                <w:rFonts w:ascii="Calibri" w:hAnsi="Calibri" w:cs="Calibri"/>
                <w:sz w:val="20"/>
                <w:szCs w:val="20"/>
              </w:rPr>
              <w:t>Children’s Bureau</w:t>
            </w:r>
          </w:p>
        </w:tc>
        <w:tc>
          <w:tcPr>
            <w:tcW w:w="2520" w:type="dxa"/>
          </w:tcPr>
          <w:p w:rsidR="00220843" w:rsidRPr="00460660" w:rsidP="00FE0EE7" w14:paraId="5B5962CE" w14:textId="77777777">
            <w:pPr>
              <w:rPr>
                <w:rFonts w:ascii="Calibri" w:hAnsi="Calibri" w:cs="Calibri"/>
                <w:sz w:val="20"/>
                <w:szCs w:val="20"/>
              </w:rPr>
            </w:pPr>
            <w:r w:rsidRPr="00460660">
              <w:rPr>
                <w:rFonts w:ascii="Calibri" w:hAnsi="Calibri" w:cs="Calibri"/>
                <w:sz w:val="20"/>
                <w:szCs w:val="20"/>
              </w:rPr>
              <w:t>Sharon Newburg-Rinn, PhD</w:t>
            </w:r>
          </w:p>
          <w:p w:rsidR="0069690D" w:rsidRPr="00460660" w:rsidP="00FE0EE7" w14:paraId="1FBC2F59" w14:textId="4EB46B5B">
            <w:pPr>
              <w:rPr>
                <w:rFonts w:ascii="Calibri" w:hAnsi="Calibri" w:cs="Calibri"/>
                <w:sz w:val="20"/>
                <w:szCs w:val="20"/>
              </w:rPr>
            </w:pPr>
            <w:r w:rsidRPr="00460660">
              <w:rPr>
                <w:rFonts w:ascii="Calibri" w:hAnsi="Calibri" w:cs="Calibri"/>
                <w:sz w:val="20"/>
                <w:szCs w:val="20"/>
              </w:rPr>
              <w:t>Tammy White, PhD</w:t>
            </w:r>
          </w:p>
        </w:tc>
        <w:tc>
          <w:tcPr>
            <w:tcW w:w="4590" w:type="dxa"/>
          </w:tcPr>
          <w:p w:rsidR="00B25FCF" w:rsidRPr="00460660" w:rsidP="00B25FCF" w14:paraId="35754926" w14:textId="77777777">
            <w:pPr>
              <w:rPr>
                <w:rFonts w:asciiTheme="minorHAnsi" w:hAnsiTheme="minorHAnsi"/>
                <w:iCs/>
                <w:sz w:val="20"/>
                <w:szCs w:val="20"/>
              </w:rPr>
            </w:pPr>
            <w:r w:rsidRPr="00460660">
              <w:rPr>
                <w:rFonts w:asciiTheme="minorHAnsi" w:hAnsiTheme="minorHAnsi"/>
                <w:iCs/>
                <w:sz w:val="20"/>
                <w:szCs w:val="20"/>
              </w:rPr>
              <w:t>Switzer Building, Room 3042</w:t>
            </w:r>
          </w:p>
          <w:p w:rsidR="00B25FCF" w:rsidRPr="00460660" w:rsidP="00B25FCF" w14:paraId="2480B875" w14:textId="77777777">
            <w:pPr>
              <w:rPr>
                <w:rFonts w:asciiTheme="minorHAnsi" w:hAnsiTheme="minorHAnsi"/>
                <w:iCs/>
                <w:sz w:val="20"/>
                <w:szCs w:val="20"/>
              </w:rPr>
            </w:pPr>
            <w:r w:rsidRPr="00460660">
              <w:rPr>
                <w:rFonts w:asciiTheme="minorHAnsi" w:hAnsiTheme="minorHAnsi"/>
                <w:iCs/>
                <w:sz w:val="20"/>
                <w:szCs w:val="20"/>
              </w:rPr>
              <w:t>330 C Street, SW</w:t>
            </w:r>
          </w:p>
          <w:p w:rsidR="00BF32B6" w:rsidRPr="00460660" w:rsidP="00BF32B6" w14:paraId="1BEEDF78" w14:textId="0560B256">
            <w:pPr>
              <w:rPr>
                <w:rFonts w:asciiTheme="minorHAnsi" w:hAnsiTheme="minorHAnsi" w:cs="Calibri"/>
                <w:sz w:val="20"/>
                <w:szCs w:val="20"/>
              </w:rPr>
            </w:pPr>
            <w:r w:rsidRPr="00460660">
              <w:rPr>
                <w:rFonts w:asciiTheme="minorHAnsi" w:hAnsiTheme="minorHAnsi" w:cs="Calibri"/>
                <w:sz w:val="20"/>
                <w:szCs w:val="20"/>
              </w:rPr>
              <w:t>Washington, DC  20</w:t>
            </w:r>
            <w:r w:rsidRPr="00460660" w:rsidR="00B25FCF">
              <w:rPr>
                <w:rFonts w:asciiTheme="minorHAnsi" w:hAnsiTheme="minorHAnsi" w:cs="Calibri"/>
                <w:sz w:val="20"/>
                <w:szCs w:val="20"/>
              </w:rPr>
              <w:t>201</w:t>
            </w:r>
          </w:p>
          <w:p w:rsidR="0069690D" w:rsidRPr="00460660" w:rsidP="00BF32B6" w14:paraId="3146E7E5" w14:textId="75AD5CE9">
            <w:pPr>
              <w:rPr>
                <w:rFonts w:asciiTheme="minorHAnsi" w:hAnsiTheme="minorHAnsi" w:cs="Calibri"/>
                <w:sz w:val="20"/>
                <w:szCs w:val="20"/>
              </w:rPr>
            </w:pPr>
            <w:r w:rsidRPr="00460660">
              <w:rPr>
                <w:rFonts w:asciiTheme="minorHAnsi" w:hAnsiTheme="minorHAnsi" w:cstheme="minorHAnsi"/>
                <w:sz w:val="20"/>
                <w:szCs w:val="20"/>
              </w:rPr>
              <w:t>SNR:</w:t>
            </w:r>
            <w:r w:rsidRPr="00460660" w:rsidR="00CA4F03">
              <w:rPr>
                <w:rFonts w:asciiTheme="minorHAnsi" w:hAnsiTheme="minorHAnsi" w:cstheme="minorHAnsi"/>
                <w:sz w:val="20"/>
                <w:szCs w:val="20"/>
              </w:rPr>
              <w:t xml:space="preserve"> </w:t>
            </w:r>
            <w:hyperlink r:id="rId19" w:history="1">
              <w:r w:rsidRPr="00460660" w:rsidR="00CA4F03">
                <w:rPr>
                  <w:rStyle w:val="Hyperlink"/>
                  <w:rFonts w:asciiTheme="minorHAnsi" w:hAnsiTheme="minorHAnsi"/>
                  <w:sz w:val="20"/>
                  <w:szCs w:val="20"/>
                </w:rPr>
                <w:t>Sharon.Newburg-Rinn</w:t>
              </w:r>
              <w:r w:rsidRPr="00460660" w:rsidR="00CA4F03">
                <w:rPr>
                  <w:rStyle w:val="Hyperlink"/>
                  <w:rFonts w:asciiTheme="minorHAnsi" w:hAnsiTheme="minorHAnsi" w:cs="Calibri"/>
                  <w:sz w:val="20"/>
                  <w:szCs w:val="20"/>
                </w:rPr>
                <w:t>@acf.hhs.gov</w:t>
              </w:r>
            </w:hyperlink>
            <w:r w:rsidRPr="00460660" w:rsidR="00BF32B6">
              <w:rPr>
                <w:rStyle w:val="Hyperlink"/>
                <w:rFonts w:asciiTheme="minorHAnsi" w:hAnsiTheme="minorHAnsi" w:cs="Calibri"/>
                <w:color w:val="auto"/>
                <w:sz w:val="20"/>
                <w:szCs w:val="20"/>
                <w:u w:val="none"/>
              </w:rPr>
              <w:t xml:space="preserve">, </w:t>
            </w:r>
            <w:r w:rsidRPr="00460660" w:rsidR="00220843">
              <w:rPr>
                <w:rFonts w:asciiTheme="minorHAnsi" w:hAnsiTheme="minorHAnsi" w:cs="Calibri"/>
                <w:sz w:val="20"/>
                <w:szCs w:val="20"/>
              </w:rPr>
              <w:t>202-205-0749</w:t>
            </w:r>
          </w:p>
          <w:p w:rsidR="00220843" w:rsidRPr="00460660" w:rsidP="00BF32B6" w14:paraId="0DFC8A60" w14:textId="03D40D6F">
            <w:pPr>
              <w:rPr>
                <w:rFonts w:asciiTheme="minorHAnsi" w:hAnsiTheme="minorHAnsi" w:cstheme="minorHAnsi"/>
                <w:sz w:val="20"/>
                <w:szCs w:val="20"/>
              </w:rPr>
            </w:pPr>
            <w:r w:rsidRPr="00460660">
              <w:rPr>
                <w:rFonts w:asciiTheme="minorHAnsi" w:hAnsiTheme="minorHAnsi" w:cstheme="minorHAnsi"/>
                <w:sz w:val="20"/>
                <w:szCs w:val="20"/>
              </w:rPr>
              <w:t xml:space="preserve">TW: </w:t>
            </w:r>
            <w:hyperlink r:id="rId20" w:history="1">
              <w:r w:rsidRPr="00460660">
                <w:rPr>
                  <w:rStyle w:val="Hyperlink"/>
                  <w:rFonts w:asciiTheme="minorHAnsi" w:hAnsiTheme="minorHAnsi" w:cstheme="minorHAnsi"/>
                  <w:color w:val="auto"/>
                  <w:sz w:val="20"/>
                  <w:szCs w:val="20"/>
                </w:rPr>
                <w:t>Tammy.White@ACF.hhs.gov</w:t>
              </w:r>
            </w:hyperlink>
            <w:r w:rsidRPr="00460660">
              <w:rPr>
                <w:rFonts w:asciiTheme="minorHAnsi" w:hAnsiTheme="minorHAnsi" w:cstheme="minorHAnsi"/>
                <w:sz w:val="20"/>
                <w:szCs w:val="20"/>
              </w:rPr>
              <w:t>, 215-861-4004</w:t>
            </w:r>
          </w:p>
        </w:tc>
      </w:tr>
      <w:tr w14:paraId="3C4A601A" w14:textId="77777777" w:rsidTr="00B36397">
        <w:tblPrEx>
          <w:tblW w:w="9625" w:type="dxa"/>
          <w:tblLayout w:type="fixed"/>
          <w:tblLook w:val="04A0"/>
        </w:tblPrEx>
        <w:tc>
          <w:tcPr>
            <w:tcW w:w="2515" w:type="dxa"/>
          </w:tcPr>
          <w:p w:rsidR="00220843" w:rsidRPr="00460660" w:rsidP="008F2BE9" w14:paraId="5F174712" w14:textId="34D21825">
            <w:pPr>
              <w:rPr>
                <w:rFonts w:ascii="Calibri" w:hAnsi="Calibri" w:cs="Calibri"/>
                <w:color w:val="000000"/>
                <w:sz w:val="20"/>
                <w:szCs w:val="20"/>
              </w:rPr>
            </w:pPr>
            <w:r w:rsidRPr="00460660">
              <w:rPr>
                <w:rFonts w:ascii="Calibri" w:hAnsi="Calibri" w:cs="Calibri"/>
                <w:color w:val="000000"/>
                <w:sz w:val="20"/>
                <w:szCs w:val="20"/>
              </w:rPr>
              <w:t>ACF/</w:t>
            </w:r>
            <w:r w:rsidRPr="00460660">
              <w:rPr>
                <w:rFonts w:ascii="Calibri" w:hAnsi="Calibri" w:cs="Calibri"/>
                <w:color w:val="000000"/>
                <w:sz w:val="20"/>
                <w:szCs w:val="20"/>
              </w:rPr>
              <w:t>OPRE</w:t>
            </w:r>
          </w:p>
        </w:tc>
        <w:tc>
          <w:tcPr>
            <w:tcW w:w="2520" w:type="dxa"/>
          </w:tcPr>
          <w:p w:rsidR="003E7A9D" w:rsidRPr="00460660" w:rsidP="00FE0EE7" w14:paraId="4DD957E2" w14:textId="3567E717">
            <w:pPr>
              <w:rPr>
                <w:rFonts w:ascii="Calibri" w:hAnsi="Calibri" w:cs="Calibri"/>
                <w:color w:val="000000"/>
                <w:sz w:val="20"/>
                <w:szCs w:val="20"/>
                <w:highlight w:val="yellow"/>
              </w:rPr>
            </w:pPr>
            <w:r w:rsidRPr="00460660">
              <w:rPr>
                <w:rFonts w:ascii="Calibri" w:hAnsi="Calibri" w:cs="Calibri"/>
                <w:color w:val="000000"/>
                <w:sz w:val="20"/>
                <w:szCs w:val="20"/>
              </w:rPr>
              <w:t>Selma Caal</w:t>
            </w:r>
            <w:r w:rsidRPr="00460660" w:rsidR="005105B6">
              <w:rPr>
                <w:rFonts w:ascii="Calibri" w:hAnsi="Calibri" w:cs="Calibri"/>
                <w:color w:val="000000"/>
                <w:sz w:val="20"/>
                <w:szCs w:val="20"/>
              </w:rPr>
              <w:t>, PhD</w:t>
            </w:r>
          </w:p>
          <w:p w:rsidR="0074197A" w:rsidRPr="00460660" w:rsidP="00A7140C" w14:paraId="1B0E5715" w14:textId="78F2AD1C">
            <w:pPr>
              <w:rPr>
                <w:rFonts w:ascii="Calibri" w:hAnsi="Calibri" w:cs="Calibri"/>
                <w:b/>
                <w:color w:val="000000"/>
                <w:sz w:val="20"/>
                <w:szCs w:val="20"/>
                <w:highlight w:val="yellow"/>
              </w:rPr>
            </w:pPr>
          </w:p>
        </w:tc>
        <w:tc>
          <w:tcPr>
            <w:tcW w:w="4590" w:type="dxa"/>
          </w:tcPr>
          <w:p w:rsidR="00AA1D95" w:rsidRPr="00460660" w:rsidP="00AA1D95" w14:paraId="102F766E" w14:textId="77777777">
            <w:pPr>
              <w:rPr>
                <w:rFonts w:ascii="Calibri" w:hAnsi="Calibri" w:cs="Calibri"/>
                <w:color w:val="000000"/>
                <w:sz w:val="20"/>
                <w:szCs w:val="20"/>
              </w:rPr>
            </w:pPr>
            <w:r w:rsidRPr="00460660">
              <w:rPr>
                <w:rFonts w:ascii="Calibri" w:hAnsi="Calibri" w:cs="Calibri"/>
                <w:color w:val="000000"/>
                <w:sz w:val="20"/>
                <w:szCs w:val="20"/>
              </w:rPr>
              <w:t>370 L’Enfant Promenade, SW</w:t>
            </w:r>
          </w:p>
          <w:p w:rsidR="00AA1D95" w:rsidRPr="00460660" w:rsidP="00AA1D95" w14:paraId="07DF1D7A" w14:textId="77777777">
            <w:pPr>
              <w:rPr>
                <w:rFonts w:ascii="Calibri" w:hAnsi="Calibri" w:cs="Calibri"/>
                <w:color w:val="000000"/>
                <w:sz w:val="20"/>
                <w:szCs w:val="20"/>
              </w:rPr>
            </w:pPr>
            <w:r w:rsidRPr="00460660">
              <w:rPr>
                <w:rFonts w:ascii="Calibri" w:hAnsi="Calibri" w:cs="Calibri"/>
                <w:color w:val="000000"/>
                <w:sz w:val="20"/>
                <w:szCs w:val="20"/>
              </w:rPr>
              <w:t>7</w:t>
            </w:r>
            <w:r w:rsidRPr="00460660">
              <w:rPr>
                <w:rFonts w:ascii="Calibri" w:hAnsi="Calibri" w:cs="Calibri"/>
                <w:color w:val="000000"/>
                <w:sz w:val="20"/>
                <w:szCs w:val="20"/>
                <w:vertAlign w:val="superscript"/>
              </w:rPr>
              <w:t>th</w:t>
            </w:r>
            <w:r w:rsidRPr="00460660">
              <w:rPr>
                <w:rFonts w:ascii="Calibri" w:hAnsi="Calibri" w:cs="Calibri"/>
                <w:color w:val="000000"/>
                <w:sz w:val="20"/>
                <w:szCs w:val="20"/>
              </w:rPr>
              <w:t xml:space="preserve"> Floor West</w:t>
            </w:r>
          </w:p>
          <w:p w:rsidR="00AA1D95" w:rsidRPr="00460660" w:rsidP="00AA1D95" w14:paraId="157A77B0" w14:textId="77777777">
            <w:pPr>
              <w:rPr>
                <w:rFonts w:ascii="Calibri" w:hAnsi="Calibri" w:cs="Calibri"/>
                <w:color w:val="000000"/>
                <w:sz w:val="20"/>
                <w:szCs w:val="20"/>
              </w:rPr>
            </w:pPr>
            <w:r w:rsidRPr="00460660">
              <w:rPr>
                <w:rFonts w:ascii="Calibri" w:hAnsi="Calibri" w:cs="Calibri"/>
                <w:color w:val="000000"/>
                <w:sz w:val="20"/>
                <w:szCs w:val="20"/>
              </w:rPr>
              <w:t>Washington, DC 20447</w:t>
            </w:r>
          </w:p>
          <w:p w:rsidR="00220843" w:rsidRPr="00460660" w:rsidP="00FB7421" w14:paraId="55230A2E" w14:textId="26596D43">
            <w:pPr>
              <w:rPr>
                <w:rFonts w:ascii="Calibri" w:hAnsi="Calibri" w:cs="Calibri"/>
                <w:color w:val="000000"/>
                <w:sz w:val="20"/>
                <w:szCs w:val="20"/>
              </w:rPr>
            </w:pPr>
            <w:hyperlink r:id="rId21" w:history="1">
              <w:r w:rsidRPr="00460660" w:rsidR="003E7A9D">
                <w:rPr>
                  <w:rStyle w:val="Hyperlink"/>
                  <w:rFonts w:ascii="Calibri" w:hAnsi="Calibri" w:cs="Calibri"/>
                  <w:sz w:val="20"/>
                  <w:szCs w:val="20"/>
                </w:rPr>
                <w:t>Selma.Caal@acf.hhs.gov</w:t>
              </w:r>
            </w:hyperlink>
            <w:r w:rsidRPr="00460660" w:rsidR="00FB7421">
              <w:rPr>
                <w:rFonts w:ascii="Calibri" w:hAnsi="Calibri" w:cs="Calibri"/>
                <w:color w:val="000000"/>
                <w:sz w:val="20"/>
                <w:szCs w:val="20"/>
              </w:rPr>
              <w:t xml:space="preserve">, </w:t>
            </w:r>
            <w:r w:rsidRPr="00460660" w:rsidR="004C0C53">
              <w:rPr>
                <w:rFonts w:ascii="Calibri" w:hAnsi="Calibri" w:cs="Calibri"/>
                <w:color w:val="000000"/>
                <w:sz w:val="20"/>
                <w:szCs w:val="20"/>
              </w:rPr>
              <w:t>202-401-</w:t>
            </w:r>
            <w:r w:rsidRPr="00460660" w:rsidR="003E7A9D">
              <w:rPr>
                <w:rFonts w:ascii="Calibri" w:hAnsi="Calibri" w:cs="Calibri"/>
                <w:color w:val="000000"/>
                <w:sz w:val="20"/>
                <w:szCs w:val="20"/>
              </w:rPr>
              <w:t>7241</w:t>
            </w:r>
          </w:p>
        </w:tc>
      </w:tr>
      <w:tr w14:paraId="61E17871" w14:textId="77777777" w:rsidTr="00B36397">
        <w:tblPrEx>
          <w:tblW w:w="9625" w:type="dxa"/>
          <w:tblLayout w:type="fixed"/>
          <w:tblLook w:val="04A0"/>
        </w:tblPrEx>
        <w:tc>
          <w:tcPr>
            <w:tcW w:w="2515" w:type="dxa"/>
          </w:tcPr>
          <w:p w:rsidR="005B72AC" w:rsidRPr="00460660" w:rsidP="008F2BE9" w14:paraId="56A0B58F" w14:textId="3521BD23">
            <w:pPr>
              <w:rPr>
                <w:rFonts w:ascii="Calibri" w:hAnsi="Calibri" w:cs="Calibri"/>
                <w:color w:val="000000"/>
                <w:sz w:val="20"/>
                <w:szCs w:val="20"/>
              </w:rPr>
            </w:pPr>
            <w:r w:rsidRPr="00460660">
              <w:rPr>
                <w:rFonts w:ascii="Calibri" w:hAnsi="Calibri" w:cs="Calibri"/>
                <w:color w:val="000000"/>
                <w:sz w:val="20"/>
                <w:szCs w:val="20"/>
              </w:rPr>
              <w:t>OWH</w:t>
            </w:r>
          </w:p>
        </w:tc>
        <w:tc>
          <w:tcPr>
            <w:tcW w:w="2520" w:type="dxa"/>
          </w:tcPr>
          <w:p w:rsidR="005B72AC" w:rsidRPr="00460660" w:rsidP="00FE0EE7" w14:paraId="271A3367" w14:textId="6EB81879">
            <w:pPr>
              <w:rPr>
                <w:rFonts w:ascii="Calibri" w:hAnsi="Calibri" w:cs="Calibri"/>
                <w:color w:val="000000"/>
                <w:sz w:val="20"/>
                <w:szCs w:val="20"/>
              </w:rPr>
            </w:pPr>
            <w:r w:rsidRPr="00460660">
              <w:rPr>
                <w:rFonts w:ascii="Calibri" w:hAnsi="Calibri" w:cs="Calibri"/>
                <w:color w:val="000000"/>
                <w:sz w:val="20"/>
                <w:szCs w:val="20"/>
              </w:rPr>
              <w:t>Alain Moluh</w:t>
            </w:r>
            <w:r w:rsidRPr="00460660" w:rsidR="00AC5310">
              <w:rPr>
                <w:rFonts w:ascii="Calibri" w:hAnsi="Calibri" w:cs="Calibri"/>
                <w:color w:val="000000"/>
                <w:sz w:val="20"/>
                <w:szCs w:val="20"/>
              </w:rPr>
              <w:t>, MSc</w:t>
            </w:r>
          </w:p>
          <w:p w:rsidR="005B72AC" w:rsidRPr="00460660" w:rsidP="00FE0EE7" w14:paraId="6E620DA8" w14:textId="6607DB0E">
            <w:pPr>
              <w:rPr>
                <w:rFonts w:ascii="Calibri" w:hAnsi="Calibri" w:cs="Calibri"/>
                <w:color w:val="000000"/>
                <w:sz w:val="20"/>
                <w:szCs w:val="20"/>
                <w:highlight w:val="yellow"/>
              </w:rPr>
            </w:pPr>
            <w:r w:rsidRPr="00460660">
              <w:rPr>
                <w:rFonts w:ascii="Calibri" w:hAnsi="Calibri" w:cs="Calibri"/>
                <w:color w:val="000000"/>
                <w:sz w:val="20"/>
                <w:szCs w:val="20"/>
              </w:rPr>
              <w:t>Adrienne Smith</w:t>
            </w:r>
            <w:r w:rsidRPr="00460660" w:rsidR="0079583B">
              <w:rPr>
                <w:rFonts w:ascii="Calibri" w:hAnsi="Calibri" w:cs="Calibri"/>
                <w:color w:val="000000"/>
                <w:sz w:val="20"/>
                <w:szCs w:val="20"/>
              </w:rPr>
              <w:t>, PhD</w:t>
            </w:r>
          </w:p>
        </w:tc>
        <w:tc>
          <w:tcPr>
            <w:tcW w:w="4590" w:type="dxa"/>
          </w:tcPr>
          <w:p w:rsidR="003E7A9D" w:rsidRPr="00460660" w:rsidP="003E7A9D" w14:paraId="3F081C8C" w14:textId="77777777">
            <w:pPr>
              <w:rPr>
                <w:rFonts w:asciiTheme="minorHAnsi" w:hAnsiTheme="minorHAnsi" w:cstheme="minorHAnsi"/>
                <w:bCs/>
                <w:noProof/>
                <w:sz w:val="20"/>
                <w:szCs w:val="20"/>
              </w:rPr>
            </w:pPr>
            <w:r w:rsidRPr="00460660">
              <w:rPr>
                <w:rFonts w:asciiTheme="minorHAnsi" w:hAnsiTheme="minorHAnsi" w:cstheme="minorHAnsi"/>
                <w:bCs/>
                <w:noProof/>
                <w:sz w:val="20"/>
                <w:szCs w:val="20"/>
              </w:rPr>
              <w:t>Office on Women’s Health</w:t>
            </w:r>
          </w:p>
          <w:p w:rsidR="003E7A9D" w:rsidRPr="00460660" w:rsidP="003E7A9D" w14:paraId="353C0485" w14:textId="77777777">
            <w:pPr>
              <w:rPr>
                <w:rFonts w:asciiTheme="minorHAnsi" w:hAnsiTheme="minorHAnsi" w:cstheme="minorHAnsi"/>
                <w:bCs/>
                <w:noProof/>
                <w:sz w:val="20"/>
                <w:szCs w:val="20"/>
              </w:rPr>
            </w:pPr>
            <w:r w:rsidRPr="00460660">
              <w:rPr>
                <w:rFonts w:asciiTheme="minorHAnsi" w:hAnsiTheme="minorHAnsi" w:cstheme="minorHAnsi"/>
                <w:bCs/>
                <w:noProof/>
                <w:sz w:val="20"/>
                <w:szCs w:val="20"/>
              </w:rPr>
              <w:t>U.S. Department of Health and Human Services</w:t>
            </w:r>
          </w:p>
          <w:p w:rsidR="003E7A9D" w:rsidRPr="00460660" w:rsidP="003E7A9D" w14:paraId="5A863E1A" w14:textId="77777777">
            <w:pPr>
              <w:rPr>
                <w:rFonts w:asciiTheme="minorHAnsi" w:hAnsiTheme="minorHAnsi" w:cstheme="minorHAnsi"/>
                <w:bCs/>
                <w:noProof/>
                <w:sz w:val="20"/>
                <w:szCs w:val="20"/>
              </w:rPr>
            </w:pPr>
            <w:r w:rsidRPr="00460660">
              <w:rPr>
                <w:rFonts w:asciiTheme="minorHAnsi" w:hAnsiTheme="minorHAnsi" w:cstheme="minorHAnsi"/>
                <w:bCs/>
                <w:noProof/>
                <w:sz w:val="20"/>
                <w:szCs w:val="20"/>
              </w:rPr>
              <w:t>200 Independence Avenue, S.W., Room 712E</w:t>
            </w:r>
          </w:p>
          <w:p w:rsidR="003E7A9D" w:rsidRPr="00460660" w:rsidP="003E7A9D" w14:paraId="6B0958D7" w14:textId="77777777">
            <w:pPr>
              <w:rPr>
                <w:rFonts w:asciiTheme="minorHAnsi" w:hAnsiTheme="minorHAnsi" w:cstheme="minorHAnsi"/>
                <w:bCs/>
                <w:noProof/>
                <w:sz w:val="20"/>
                <w:szCs w:val="20"/>
              </w:rPr>
            </w:pPr>
            <w:r w:rsidRPr="00460660">
              <w:rPr>
                <w:rFonts w:asciiTheme="minorHAnsi" w:hAnsiTheme="minorHAnsi" w:cstheme="minorHAnsi"/>
                <w:bCs/>
                <w:noProof/>
                <w:sz w:val="20"/>
                <w:szCs w:val="20"/>
              </w:rPr>
              <w:t>Washington, DC 20201</w:t>
            </w:r>
          </w:p>
          <w:p w:rsidR="005B72AC" w:rsidRPr="00460660" w:rsidP="00AA1D95" w14:paraId="30D6E628" w14:textId="13798C58">
            <w:pPr>
              <w:rPr>
                <w:rFonts w:asciiTheme="minorHAnsi" w:hAnsiTheme="minorHAnsi" w:cstheme="minorHAnsi"/>
                <w:color w:val="000000"/>
                <w:sz w:val="20"/>
                <w:szCs w:val="20"/>
              </w:rPr>
            </w:pPr>
            <w:r w:rsidRPr="00460660">
              <w:rPr>
                <w:rFonts w:asciiTheme="minorHAnsi" w:hAnsiTheme="minorHAnsi" w:cstheme="minorHAnsi"/>
                <w:bCs/>
                <w:sz w:val="20"/>
                <w:szCs w:val="20"/>
              </w:rPr>
              <w:t>AM</w:t>
            </w:r>
            <w:r w:rsidRPr="00460660" w:rsidR="0079583B">
              <w:rPr>
                <w:rFonts w:asciiTheme="minorHAnsi" w:hAnsiTheme="minorHAnsi" w:cstheme="minorHAnsi"/>
                <w:bCs/>
                <w:sz w:val="20"/>
                <w:szCs w:val="20"/>
              </w:rPr>
              <w:t xml:space="preserve">: </w:t>
            </w:r>
            <w:hyperlink r:id="rId22" w:history="1">
              <w:r w:rsidRPr="00460660">
                <w:rPr>
                  <w:rStyle w:val="Hyperlink"/>
                  <w:rFonts w:asciiTheme="minorHAnsi" w:hAnsiTheme="minorHAnsi" w:cstheme="minorHAnsi"/>
                  <w:bCs/>
                  <w:sz w:val="20"/>
                  <w:szCs w:val="20"/>
                </w:rPr>
                <w:t>Alain.Moluh@hhs.gov</w:t>
              </w:r>
            </w:hyperlink>
            <w:r w:rsidRPr="00460660" w:rsidR="0079583B">
              <w:rPr>
                <w:rFonts w:asciiTheme="minorHAnsi" w:hAnsiTheme="minorHAnsi" w:cstheme="minorHAnsi"/>
                <w:bCs/>
                <w:sz w:val="20"/>
                <w:szCs w:val="20"/>
              </w:rPr>
              <w:t xml:space="preserve">, </w:t>
            </w:r>
            <w:r w:rsidRPr="00460660" w:rsidR="003E7A9D">
              <w:rPr>
                <w:rFonts w:asciiTheme="minorHAnsi" w:hAnsiTheme="minorHAnsi" w:cstheme="minorHAnsi"/>
                <w:color w:val="000000"/>
                <w:sz w:val="20"/>
                <w:szCs w:val="20"/>
              </w:rPr>
              <w:t>202-</w:t>
            </w:r>
            <w:r w:rsidRPr="00460660">
              <w:rPr>
                <w:rFonts w:asciiTheme="minorHAnsi" w:hAnsiTheme="minorHAnsi" w:cstheme="minorHAnsi"/>
                <w:color w:val="000000"/>
                <w:sz w:val="20"/>
                <w:szCs w:val="20"/>
              </w:rPr>
              <w:t>245-0730</w:t>
            </w:r>
          </w:p>
          <w:p w:rsidR="0079583B" w:rsidRPr="00460660" w:rsidP="00AA1D95" w14:paraId="42B2D6A6" w14:textId="0F35E3C6">
            <w:pPr>
              <w:rPr>
                <w:rFonts w:asciiTheme="minorHAnsi" w:hAnsiTheme="minorHAnsi" w:cstheme="minorHAnsi"/>
                <w:bCs/>
                <w:sz w:val="20"/>
                <w:szCs w:val="20"/>
              </w:rPr>
            </w:pPr>
            <w:r w:rsidRPr="00460660">
              <w:rPr>
                <w:rFonts w:asciiTheme="minorHAnsi" w:hAnsiTheme="minorHAnsi" w:cstheme="minorHAnsi"/>
                <w:color w:val="000000"/>
                <w:sz w:val="20"/>
                <w:szCs w:val="20"/>
              </w:rPr>
              <w:t xml:space="preserve">AS: </w:t>
            </w:r>
            <w:hyperlink r:id="rId23" w:history="1">
              <w:r w:rsidRPr="00460660" w:rsidR="007B6AF6">
                <w:rPr>
                  <w:rStyle w:val="Hyperlink"/>
                  <w:rFonts w:asciiTheme="minorHAnsi" w:hAnsiTheme="minorHAnsi" w:cstheme="minorHAnsi"/>
                  <w:sz w:val="20"/>
                  <w:szCs w:val="20"/>
                </w:rPr>
                <w:t>Adrienne.Smith@hhs.gov</w:t>
              </w:r>
            </w:hyperlink>
            <w:r w:rsidRPr="00460660">
              <w:rPr>
                <w:rFonts w:asciiTheme="minorHAnsi" w:hAnsiTheme="minorHAnsi" w:cstheme="minorHAnsi"/>
                <w:color w:val="000000"/>
                <w:sz w:val="20"/>
                <w:szCs w:val="20"/>
              </w:rPr>
              <w:t>, 202-690-5884</w:t>
            </w:r>
          </w:p>
        </w:tc>
      </w:tr>
      <w:tr w14:paraId="08DE556E" w14:textId="77777777" w:rsidTr="00B36397">
        <w:tblPrEx>
          <w:tblW w:w="9625" w:type="dxa"/>
          <w:tblLayout w:type="fixed"/>
          <w:tblLook w:val="04A0"/>
        </w:tblPrEx>
        <w:tc>
          <w:tcPr>
            <w:tcW w:w="2515" w:type="dxa"/>
          </w:tcPr>
          <w:p w:rsidR="00AA1D95" w:rsidRPr="00460660" w:rsidP="00E87452" w14:paraId="54DD6C6F" w14:textId="324C7B89">
            <w:pPr>
              <w:rPr>
                <w:rFonts w:ascii="Calibri" w:hAnsi="Calibri" w:cs="Calibri"/>
                <w:color w:val="000000"/>
                <w:sz w:val="20"/>
                <w:szCs w:val="20"/>
              </w:rPr>
            </w:pPr>
            <w:r w:rsidRPr="00460660">
              <w:rPr>
                <w:rFonts w:ascii="Calibri" w:hAnsi="Calibri" w:cs="Calibri"/>
                <w:color w:val="000000"/>
                <w:sz w:val="20"/>
                <w:szCs w:val="20"/>
              </w:rPr>
              <w:t>CDC/</w:t>
            </w:r>
            <w:r w:rsidRPr="00460660" w:rsidR="00C02CDC">
              <w:rPr>
                <w:rFonts w:ascii="Calibri" w:hAnsi="Calibri" w:cs="Calibri"/>
                <w:color w:val="000000"/>
                <w:sz w:val="20"/>
                <w:szCs w:val="20"/>
              </w:rPr>
              <w:t>NCCDPHP/</w:t>
            </w:r>
            <w:r w:rsidRPr="00460660">
              <w:rPr>
                <w:rFonts w:ascii="Calibri" w:hAnsi="Calibri" w:cs="Calibri"/>
                <w:color w:val="000000"/>
                <w:sz w:val="20"/>
                <w:szCs w:val="20"/>
              </w:rPr>
              <w:t>DCPC</w:t>
            </w:r>
          </w:p>
        </w:tc>
        <w:tc>
          <w:tcPr>
            <w:tcW w:w="2520" w:type="dxa"/>
          </w:tcPr>
          <w:p w:rsidR="00246C9C" w:rsidRPr="00460660" w:rsidP="00E87452" w14:paraId="6F2BE53D" w14:textId="77777777">
            <w:pPr>
              <w:rPr>
                <w:rFonts w:ascii="Calibri" w:hAnsi="Calibri" w:cs="Calibri"/>
                <w:color w:val="000000"/>
                <w:sz w:val="20"/>
                <w:szCs w:val="20"/>
              </w:rPr>
            </w:pPr>
            <w:r w:rsidRPr="00460660">
              <w:rPr>
                <w:rFonts w:ascii="Calibri" w:hAnsi="Calibri" w:cs="Calibri"/>
                <w:color w:val="000000"/>
                <w:sz w:val="20"/>
                <w:szCs w:val="20"/>
              </w:rPr>
              <w:t>Jin Qin, ScD, MS</w:t>
            </w:r>
          </w:p>
          <w:p w:rsidR="005A6FA4" w:rsidRPr="00460660" w:rsidP="00E87452" w14:paraId="5743140E" w14:textId="7FFCCF55">
            <w:pPr>
              <w:rPr>
                <w:rFonts w:ascii="Calibri" w:hAnsi="Calibri" w:cs="Calibri"/>
                <w:color w:val="000000"/>
                <w:sz w:val="20"/>
                <w:szCs w:val="20"/>
              </w:rPr>
            </w:pPr>
            <w:r w:rsidRPr="00460660">
              <w:rPr>
                <w:rFonts w:ascii="Calibri" w:hAnsi="Calibri" w:cs="Calibri"/>
                <w:color w:val="000000"/>
                <w:sz w:val="20"/>
                <w:szCs w:val="20"/>
              </w:rPr>
              <w:t xml:space="preserve">Mona Saraiya, MD </w:t>
            </w:r>
          </w:p>
        </w:tc>
        <w:tc>
          <w:tcPr>
            <w:tcW w:w="4590" w:type="dxa"/>
          </w:tcPr>
          <w:p w:rsidR="00164690" w:rsidRPr="00460660" w:rsidP="00164690" w14:paraId="21EBE692" w14:textId="77777777">
            <w:pPr>
              <w:rPr>
                <w:rFonts w:ascii="Calibri" w:hAnsi="Calibri" w:cs="Calibri"/>
                <w:color w:val="000000"/>
                <w:sz w:val="20"/>
                <w:szCs w:val="20"/>
              </w:rPr>
            </w:pPr>
            <w:r w:rsidRPr="00460660">
              <w:rPr>
                <w:rFonts w:ascii="Calibri" w:hAnsi="Calibri" w:cs="Calibri"/>
                <w:color w:val="000000"/>
                <w:sz w:val="20"/>
                <w:szCs w:val="20"/>
              </w:rPr>
              <w:t>Chamblee, Building 107</w:t>
            </w:r>
          </w:p>
          <w:p w:rsidR="00AA1D95" w:rsidRPr="00460660" w:rsidP="00AA1D95" w14:paraId="1E35258C" w14:textId="77777777">
            <w:pPr>
              <w:rPr>
                <w:rFonts w:ascii="Calibri" w:hAnsi="Calibri" w:cs="Calibri"/>
                <w:color w:val="000000"/>
                <w:sz w:val="20"/>
                <w:szCs w:val="20"/>
              </w:rPr>
            </w:pPr>
            <w:r w:rsidRPr="00460660">
              <w:rPr>
                <w:rFonts w:ascii="Calibri" w:hAnsi="Calibri" w:cs="Calibri"/>
                <w:color w:val="000000"/>
                <w:sz w:val="20"/>
                <w:szCs w:val="20"/>
              </w:rPr>
              <w:t>Atlanta, GA 30341</w:t>
            </w:r>
          </w:p>
          <w:p w:rsidR="007B6AF6" w:rsidRPr="00460660" w:rsidP="00923A33" w14:paraId="7C120227" w14:textId="378D6D5D">
            <w:pPr>
              <w:rPr>
                <w:rFonts w:ascii="Calibri" w:hAnsi="Calibri" w:cs="Calibri"/>
                <w:color w:val="000000"/>
                <w:sz w:val="20"/>
                <w:szCs w:val="20"/>
              </w:rPr>
            </w:pPr>
            <w:r w:rsidRPr="00460660">
              <w:rPr>
                <w:rStyle w:val="Hyperlink"/>
                <w:rFonts w:asciiTheme="minorHAnsi" w:hAnsiTheme="minorHAnsi" w:cs="Calibri"/>
                <w:color w:val="auto"/>
                <w:sz w:val="20"/>
                <w:szCs w:val="20"/>
                <w:u w:val="none"/>
              </w:rPr>
              <w:t>JQ</w:t>
            </w:r>
            <w:r w:rsidRPr="00460660" w:rsidR="00923A33">
              <w:rPr>
                <w:rStyle w:val="Hyperlink"/>
                <w:rFonts w:asciiTheme="minorHAnsi" w:hAnsiTheme="minorHAnsi" w:cs="Calibri"/>
                <w:color w:val="auto"/>
                <w:sz w:val="20"/>
                <w:szCs w:val="20"/>
                <w:u w:val="none"/>
              </w:rPr>
              <w:t>:</w:t>
            </w:r>
            <w:r w:rsidRPr="00460660">
              <w:rPr>
                <w:rStyle w:val="Hyperlink"/>
                <w:rFonts w:asciiTheme="minorHAnsi" w:hAnsiTheme="minorHAnsi" w:cs="Calibri"/>
                <w:color w:val="auto"/>
                <w:sz w:val="20"/>
                <w:szCs w:val="20"/>
                <w:u w:val="none"/>
              </w:rPr>
              <w:t xml:space="preserve"> </w:t>
            </w:r>
            <w:hyperlink r:id="rId24" w:history="1">
              <w:r w:rsidRPr="00460660">
                <w:rPr>
                  <w:rStyle w:val="Hyperlink"/>
                  <w:rFonts w:asciiTheme="minorHAnsi" w:hAnsiTheme="minorHAnsi" w:cs="Calibri"/>
                  <w:sz w:val="20"/>
                  <w:szCs w:val="20"/>
                </w:rPr>
                <w:t>wyv0@cdc.gov</w:t>
              </w:r>
            </w:hyperlink>
            <w:r w:rsidRPr="00460660" w:rsidR="00BF32B6">
              <w:rPr>
                <w:rFonts w:ascii="Calibri" w:hAnsi="Calibri" w:cs="Calibri"/>
                <w:sz w:val="20"/>
                <w:szCs w:val="20"/>
              </w:rPr>
              <w:t xml:space="preserve">, </w:t>
            </w:r>
            <w:r w:rsidRPr="00460660" w:rsidR="00DE7C01">
              <w:rPr>
                <w:rStyle w:val="Hyperlink"/>
                <w:rFonts w:asciiTheme="minorHAnsi" w:hAnsiTheme="minorHAnsi" w:cs="Calibri"/>
                <w:color w:val="auto"/>
                <w:sz w:val="20"/>
                <w:szCs w:val="20"/>
                <w:u w:val="none"/>
              </w:rPr>
              <w:t>770-488-7869</w:t>
            </w:r>
            <w:r w:rsidRPr="00460660" w:rsidR="00DE7C01">
              <w:rPr>
                <w:rFonts w:ascii="Calibri" w:hAnsi="Calibri" w:cs="Calibri"/>
                <w:color w:val="000000"/>
                <w:sz w:val="20"/>
                <w:szCs w:val="20"/>
              </w:rPr>
              <w:t xml:space="preserve"> </w:t>
            </w:r>
          </w:p>
          <w:p w:rsidR="00246C9C" w:rsidRPr="00460660" w:rsidP="00923A33" w14:paraId="6A3B8807" w14:textId="216FD9B5">
            <w:pPr>
              <w:rPr>
                <w:rFonts w:ascii="Calibri" w:hAnsi="Calibri" w:cs="Calibri"/>
                <w:color w:val="000000"/>
                <w:sz w:val="20"/>
                <w:szCs w:val="20"/>
                <w:highlight w:val="yellow"/>
                <w:u w:val="single"/>
              </w:rPr>
            </w:pPr>
            <w:r w:rsidRPr="00460660">
              <w:rPr>
                <w:rFonts w:ascii="Calibri" w:hAnsi="Calibri" w:cs="Calibri"/>
                <w:color w:val="000000"/>
                <w:sz w:val="20"/>
                <w:szCs w:val="20"/>
              </w:rPr>
              <w:t>MS:</w:t>
            </w:r>
            <w:hyperlink r:id="rId25" w:history="1">
              <w:r w:rsidRPr="00460660">
                <w:rPr>
                  <w:rStyle w:val="Hyperlink"/>
                  <w:rFonts w:ascii="Calibri" w:hAnsi="Calibri" w:cs="Calibri"/>
                  <w:sz w:val="20"/>
                  <w:szCs w:val="20"/>
                </w:rPr>
                <w:t>yzs2@cdc.gov</w:t>
              </w:r>
            </w:hyperlink>
            <w:r w:rsidRPr="00460660">
              <w:rPr>
                <w:rFonts w:ascii="Calibri" w:hAnsi="Calibri" w:cs="Calibri"/>
                <w:color w:val="000000"/>
                <w:sz w:val="20"/>
                <w:szCs w:val="20"/>
              </w:rPr>
              <w:t xml:space="preserve">, 770-488-4293 </w:t>
            </w:r>
            <w:r w:rsidRPr="00460660" w:rsidR="00DE7C01">
              <w:rPr>
                <w:rFonts w:ascii="Calibri" w:hAnsi="Calibri" w:cs="Calibri"/>
                <w:color w:val="000000"/>
                <w:sz w:val="20"/>
                <w:szCs w:val="20"/>
              </w:rPr>
              <w:t xml:space="preserve">                </w:t>
            </w:r>
            <w:r w:rsidRPr="00460660" w:rsidR="00DE7C01">
              <w:rPr>
                <w:rFonts w:ascii="Calibri" w:hAnsi="Calibri" w:cs="Calibri"/>
                <w:color w:val="000000"/>
                <w:sz w:val="20"/>
                <w:szCs w:val="20"/>
                <w:u w:val="single"/>
              </w:rPr>
              <w:t xml:space="preserve"> </w:t>
            </w:r>
          </w:p>
        </w:tc>
      </w:tr>
      <w:tr w14:paraId="0806A957" w14:textId="77777777" w:rsidTr="00B36397">
        <w:tblPrEx>
          <w:tblW w:w="9625" w:type="dxa"/>
          <w:tblLayout w:type="fixed"/>
          <w:tblLook w:val="04A0"/>
        </w:tblPrEx>
        <w:tc>
          <w:tcPr>
            <w:tcW w:w="2515" w:type="dxa"/>
          </w:tcPr>
          <w:p w:rsidR="00AA1D95" w:rsidRPr="00460660" w:rsidP="00E87452" w14:paraId="54800B1E" w14:textId="44B95592">
            <w:pPr>
              <w:rPr>
                <w:rFonts w:ascii="Calibri" w:hAnsi="Calibri" w:cs="Calibri"/>
                <w:color w:val="000000"/>
                <w:sz w:val="20"/>
                <w:szCs w:val="20"/>
              </w:rPr>
            </w:pPr>
            <w:r w:rsidRPr="00460660">
              <w:rPr>
                <w:rFonts w:ascii="Calibri" w:hAnsi="Calibri" w:cs="Calibri"/>
                <w:color w:val="000000"/>
                <w:sz w:val="20"/>
                <w:szCs w:val="20"/>
              </w:rPr>
              <w:t>CDC/</w:t>
            </w:r>
            <w:r w:rsidRPr="00460660" w:rsidR="00C02CDC">
              <w:rPr>
                <w:rFonts w:ascii="Calibri" w:hAnsi="Calibri" w:cs="Calibri"/>
                <w:color w:val="000000"/>
                <w:sz w:val="20"/>
                <w:szCs w:val="20"/>
              </w:rPr>
              <w:t>NCCDPHP/</w:t>
            </w:r>
            <w:r w:rsidRPr="00460660" w:rsidR="00837E57">
              <w:rPr>
                <w:rFonts w:ascii="Calibri" w:hAnsi="Calibri" w:cs="Calibri"/>
                <w:color w:val="000000"/>
                <w:sz w:val="20"/>
                <w:szCs w:val="20"/>
              </w:rPr>
              <w:t>DRH</w:t>
            </w:r>
          </w:p>
        </w:tc>
        <w:tc>
          <w:tcPr>
            <w:tcW w:w="2520" w:type="dxa"/>
          </w:tcPr>
          <w:p w:rsidR="0057739D" w:rsidRPr="00460660" w:rsidP="00FE0EE7" w14:paraId="7C2088CC" w14:textId="77777777">
            <w:pPr>
              <w:rPr>
                <w:rFonts w:ascii="Calibri" w:hAnsi="Calibri" w:cs="Calibri"/>
                <w:sz w:val="20"/>
                <w:szCs w:val="20"/>
              </w:rPr>
            </w:pPr>
            <w:r w:rsidRPr="00460660">
              <w:rPr>
                <w:rFonts w:ascii="Calibri" w:hAnsi="Calibri" w:cs="Calibri"/>
                <w:sz w:val="20"/>
                <w:szCs w:val="20"/>
              </w:rPr>
              <w:t>Shanna Cox, PhD</w:t>
            </w:r>
          </w:p>
          <w:p w:rsidR="001313B9" w:rsidRPr="00460660" w:rsidP="001313B9" w14:paraId="5C7A316B" w14:textId="77777777">
            <w:pPr>
              <w:rPr>
                <w:rFonts w:ascii="Calibri" w:hAnsi="Calibri" w:cs="Calibri"/>
                <w:sz w:val="20"/>
                <w:szCs w:val="20"/>
              </w:rPr>
            </w:pPr>
            <w:r w:rsidRPr="00460660">
              <w:rPr>
                <w:rFonts w:ascii="Calibri" w:hAnsi="Calibri" w:cs="Calibri"/>
                <w:sz w:val="20"/>
                <w:szCs w:val="20"/>
              </w:rPr>
              <w:t>Wanda Barfield, MPH, MD</w:t>
            </w:r>
          </w:p>
          <w:p w:rsidR="001313B9" w:rsidRPr="00460660" w:rsidP="00FE0EE7" w14:paraId="4F37538A" w14:textId="37380B91">
            <w:pPr>
              <w:rPr>
                <w:rFonts w:ascii="Calibri" w:hAnsi="Calibri" w:cs="Calibri"/>
                <w:color w:val="000000"/>
                <w:sz w:val="20"/>
                <w:szCs w:val="20"/>
              </w:rPr>
            </w:pPr>
          </w:p>
        </w:tc>
        <w:tc>
          <w:tcPr>
            <w:tcW w:w="4590" w:type="dxa"/>
          </w:tcPr>
          <w:p w:rsidR="00FA202C" w:rsidRPr="00460660" w:rsidP="00AA1D95" w14:paraId="539F914E" w14:textId="335A7AB5">
            <w:pPr>
              <w:rPr>
                <w:rFonts w:ascii="Calibri" w:hAnsi="Calibri" w:cs="Calibri"/>
                <w:color w:val="000000"/>
                <w:sz w:val="20"/>
                <w:szCs w:val="20"/>
              </w:rPr>
            </w:pPr>
            <w:r w:rsidRPr="00460660">
              <w:rPr>
                <w:rFonts w:ascii="Calibri" w:hAnsi="Calibri" w:cs="Calibri"/>
                <w:color w:val="000000"/>
                <w:sz w:val="20"/>
                <w:szCs w:val="20"/>
              </w:rPr>
              <w:t>Chamblee</w:t>
            </w:r>
            <w:r w:rsidRPr="00460660" w:rsidR="00CA6A03">
              <w:rPr>
                <w:rFonts w:ascii="Calibri" w:hAnsi="Calibri" w:cs="Calibri"/>
                <w:color w:val="000000"/>
                <w:sz w:val="20"/>
                <w:szCs w:val="20"/>
              </w:rPr>
              <w:t>,</w:t>
            </w:r>
            <w:r w:rsidRPr="00460660">
              <w:rPr>
                <w:rFonts w:ascii="Calibri" w:hAnsi="Calibri" w:cs="Calibri"/>
                <w:color w:val="000000"/>
                <w:sz w:val="20"/>
                <w:szCs w:val="20"/>
              </w:rPr>
              <w:t xml:space="preserve"> Building</w:t>
            </w:r>
            <w:r w:rsidRPr="00460660" w:rsidR="00CA6A03">
              <w:rPr>
                <w:rFonts w:ascii="Calibri" w:hAnsi="Calibri" w:cs="Calibri"/>
                <w:color w:val="000000"/>
                <w:sz w:val="20"/>
                <w:szCs w:val="20"/>
              </w:rPr>
              <w:t xml:space="preserve"> 107</w:t>
            </w:r>
          </w:p>
          <w:p w:rsidR="00AA1D95" w:rsidRPr="00460660" w:rsidP="00AA1D95" w14:paraId="188CC694" w14:textId="215120C9">
            <w:pPr>
              <w:rPr>
                <w:rFonts w:ascii="Calibri" w:hAnsi="Calibri" w:cs="Calibri"/>
                <w:color w:val="000000"/>
                <w:sz w:val="20"/>
                <w:szCs w:val="20"/>
              </w:rPr>
            </w:pPr>
            <w:r w:rsidRPr="00460660">
              <w:rPr>
                <w:rFonts w:ascii="Calibri" w:hAnsi="Calibri" w:cs="Calibri"/>
                <w:color w:val="000000"/>
                <w:sz w:val="20"/>
                <w:szCs w:val="20"/>
              </w:rPr>
              <w:t>4770 Buford Highway</w:t>
            </w:r>
            <w:r w:rsidRPr="00460660" w:rsidR="00F6763A">
              <w:rPr>
                <w:rFonts w:ascii="Calibri" w:hAnsi="Calibri" w:cs="Calibri"/>
                <w:color w:val="000000"/>
                <w:sz w:val="20"/>
                <w:szCs w:val="20"/>
              </w:rPr>
              <w:t xml:space="preserve"> NE</w:t>
            </w:r>
          </w:p>
          <w:p w:rsidR="00837E57" w:rsidRPr="00460660" w:rsidP="00AA1D95" w14:paraId="6BAACF64" w14:textId="77777777">
            <w:pPr>
              <w:rPr>
                <w:rFonts w:ascii="Calibri" w:hAnsi="Calibri" w:cs="Calibri"/>
                <w:color w:val="000000"/>
                <w:sz w:val="20"/>
                <w:szCs w:val="20"/>
              </w:rPr>
            </w:pPr>
            <w:r w:rsidRPr="00460660">
              <w:rPr>
                <w:rFonts w:ascii="Calibri" w:hAnsi="Calibri" w:cs="Calibri"/>
                <w:color w:val="000000"/>
                <w:sz w:val="20"/>
                <w:szCs w:val="20"/>
              </w:rPr>
              <w:t>Atlanta, GA 30341</w:t>
            </w:r>
          </w:p>
          <w:p w:rsidR="00837E57" w:rsidRPr="00460660" w:rsidP="00E450F9" w14:paraId="54AAAB69" w14:textId="77777777">
            <w:pPr>
              <w:rPr>
                <w:rFonts w:ascii="Calibri" w:hAnsi="Calibri" w:cs="Calibri"/>
                <w:color w:val="000000"/>
                <w:sz w:val="20"/>
                <w:szCs w:val="20"/>
              </w:rPr>
            </w:pPr>
            <w:r w:rsidRPr="00460660">
              <w:rPr>
                <w:rFonts w:ascii="Calibri" w:hAnsi="Calibri" w:cs="Calibri"/>
                <w:color w:val="000000"/>
                <w:sz w:val="20"/>
                <w:szCs w:val="20"/>
              </w:rPr>
              <w:t>SC</w:t>
            </w:r>
            <w:r w:rsidRPr="00460660">
              <w:rPr>
                <w:rFonts w:ascii="Calibri" w:hAnsi="Calibri" w:cs="Calibri"/>
                <w:color w:val="000000"/>
                <w:sz w:val="20"/>
                <w:szCs w:val="20"/>
              </w:rPr>
              <w:t xml:space="preserve">: </w:t>
            </w:r>
            <w:hyperlink r:id="rId26" w:history="1">
              <w:r w:rsidRPr="00460660" w:rsidR="0057739D">
                <w:rPr>
                  <w:rStyle w:val="Hyperlink"/>
                  <w:rFonts w:ascii="Calibri" w:hAnsi="Calibri" w:cs="Calibri"/>
                  <w:sz w:val="20"/>
                  <w:szCs w:val="20"/>
                </w:rPr>
                <w:t>SCox2@cdc.gov</w:t>
              </w:r>
            </w:hyperlink>
            <w:r w:rsidRPr="00460660" w:rsidR="00E450F9">
              <w:rPr>
                <w:rStyle w:val="Hyperlink"/>
                <w:rFonts w:ascii="Calibri" w:hAnsi="Calibri" w:cs="Calibri"/>
                <w:sz w:val="20"/>
                <w:szCs w:val="20"/>
              </w:rPr>
              <w:t xml:space="preserve">, </w:t>
            </w:r>
            <w:r w:rsidRPr="00460660">
              <w:rPr>
                <w:rFonts w:ascii="Calibri" w:hAnsi="Calibri" w:cs="Calibri"/>
                <w:color w:val="000000"/>
                <w:sz w:val="20"/>
                <w:szCs w:val="20"/>
              </w:rPr>
              <w:t>770-488-</w:t>
            </w:r>
            <w:r w:rsidRPr="00460660" w:rsidR="0057739D">
              <w:rPr>
                <w:rFonts w:ascii="Calibri" w:hAnsi="Calibri" w:cs="Calibri"/>
                <w:color w:val="000000"/>
                <w:sz w:val="20"/>
                <w:szCs w:val="20"/>
              </w:rPr>
              <w:t>6477</w:t>
            </w:r>
          </w:p>
          <w:p w:rsidR="001313B9" w:rsidRPr="00460660" w:rsidP="00E450F9" w14:paraId="0143259D" w14:textId="2B6989DD">
            <w:pPr>
              <w:rPr>
                <w:rFonts w:ascii="Calibri" w:hAnsi="Calibri" w:cs="Calibri"/>
                <w:color w:val="000000"/>
                <w:sz w:val="20"/>
                <w:szCs w:val="20"/>
              </w:rPr>
            </w:pPr>
            <w:r w:rsidRPr="00460660">
              <w:rPr>
                <w:rFonts w:ascii="Calibri" w:hAnsi="Calibri" w:cs="Calibri"/>
                <w:color w:val="000000"/>
                <w:sz w:val="20"/>
                <w:szCs w:val="20"/>
              </w:rPr>
              <w:t xml:space="preserve">WB: </w:t>
            </w:r>
            <w:hyperlink r:id="rId27" w:history="1">
              <w:r w:rsidRPr="00460660">
                <w:rPr>
                  <w:rStyle w:val="Hyperlink"/>
                  <w:rFonts w:ascii="Calibri" w:hAnsi="Calibri" w:cs="Calibri"/>
                  <w:sz w:val="20"/>
                  <w:szCs w:val="20"/>
                </w:rPr>
                <w:t>WBarfield@cdc.gov</w:t>
              </w:r>
            </w:hyperlink>
            <w:r w:rsidRPr="00460660">
              <w:rPr>
                <w:rFonts w:ascii="Calibri" w:hAnsi="Calibri" w:cs="Calibri"/>
                <w:color w:val="000000"/>
                <w:sz w:val="20"/>
                <w:szCs w:val="20"/>
              </w:rPr>
              <w:t>, 770-488-5574</w:t>
            </w:r>
          </w:p>
        </w:tc>
      </w:tr>
      <w:tr w14:paraId="5E59469E" w14:textId="77777777" w:rsidTr="00B36397">
        <w:tblPrEx>
          <w:tblW w:w="9625" w:type="dxa"/>
          <w:tblLayout w:type="fixed"/>
          <w:tblLook w:val="04A0"/>
        </w:tblPrEx>
        <w:tc>
          <w:tcPr>
            <w:tcW w:w="2515" w:type="dxa"/>
          </w:tcPr>
          <w:p w:rsidR="00837E57" w:rsidRPr="00460660" w:rsidP="00E87452" w14:paraId="029B3604" w14:textId="5BE88345">
            <w:pPr>
              <w:rPr>
                <w:rFonts w:ascii="Calibri" w:hAnsi="Calibri" w:cs="Calibri"/>
                <w:color w:val="000000"/>
                <w:sz w:val="20"/>
                <w:szCs w:val="20"/>
              </w:rPr>
            </w:pPr>
            <w:r w:rsidRPr="00460660">
              <w:rPr>
                <w:rFonts w:ascii="Calibri" w:hAnsi="Calibri" w:cs="Calibri"/>
                <w:color w:val="000000"/>
                <w:sz w:val="20"/>
                <w:szCs w:val="20"/>
              </w:rPr>
              <w:t>CDC/</w:t>
            </w:r>
            <w:r w:rsidRPr="00460660" w:rsidR="00C02CDC">
              <w:rPr>
                <w:rFonts w:ascii="Calibri" w:hAnsi="Calibri" w:cs="Calibri"/>
                <w:color w:val="000000"/>
                <w:sz w:val="20"/>
                <w:szCs w:val="20"/>
              </w:rPr>
              <w:t>NCHHSTP/</w:t>
            </w:r>
            <w:r w:rsidRPr="00460660">
              <w:rPr>
                <w:rFonts w:ascii="Calibri" w:hAnsi="Calibri" w:cs="Calibri"/>
                <w:color w:val="000000"/>
                <w:sz w:val="20"/>
                <w:szCs w:val="20"/>
              </w:rPr>
              <w:t>DSTDP</w:t>
            </w:r>
          </w:p>
        </w:tc>
        <w:tc>
          <w:tcPr>
            <w:tcW w:w="2520" w:type="dxa"/>
          </w:tcPr>
          <w:p w:rsidR="001313B9" w:rsidRPr="00460660" w:rsidP="00837E57" w14:paraId="7534D88A" w14:textId="77777777">
            <w:pPr>
              <w:rPr>
                <w:rFonts w:ascii="Calibri" w:hAnsi="Calibri" w:cs="Calibri"/>
                <w:sz w:val="20"/>
                <w:szCs w:val="20"/>
              </w:rPr>
            </w:pPr>
            <w:r w:rsidRPr="00460660">
              <w:rPr>
                <w:rFonts w:ascii="Calibri" w:hAnsi="Calibri" w:cs="Calibri"/>
                <w:sz w:val="20"/>
                <w:szCs w:val="20"/>
              </w:rPr>
              <w:t>Katie Riebesehl</w:t>
            </w:r>
          </w:p>
          <w:p w:rsidR="006323F5" w:rsidRPr="00460660" w:rsidP="00837E57" w14:paraId="5744AACA" w14:textId="292B1798">
            <w:pPr>
              <w:rPr>
                <w:rFonts w:ascii="Calibri" w:hAnsi="Calibri" w:cs="Calibri"/>
                <w:sz w:val="20"/>
                <w:szCs w:val="20"/>
              </w:rPr>
            </w:pPr>
            <w:r w:rsidRPr="00460660">
              <w:rPr>
                <w:rFonts w:ascii="Calibri" w:hAnsi="Calibri" w:cs="Calibri"/>
                <w:sz w:val="20"/>
                <w:szCs w:val="20"/>
              </w:rPr>
              <w:t>Casey Copen, PhD</w:t>
            </w:r>
          </w:p>
          <w:p w:rsidR="00837E57" w:rsidRPr="00460660" w:rsidP="001313B9" w14:paraId="575A136E" w14:textId="093E264B">
            <w:pPr>
              <w:rPr>
                <w:rFonts w:ascii="Calibri" w:hAnsi="Calibri" w:cs="Calibri"/>
                <w:sz w:val="20"/>
                <w:szCs w:val="20"/>
                <w:highlight w:val="yellow"/>
              </w:rPr>
            </w:pPr>
          </w:p>
        </w:tc>
        <w:tc>
          <w:tcPr>
            <w:tcW w:w="4590" w:type="dxa"/>
          </w:tcPr>
          <w:p w:rsidR="00837E57" w:rsidRPr="00460660" w:rsidP="00837E57" w14:paraId="35A8392B" w14:textId="1BA6E6DF">
            <w:pPr>
              <w:rPr>
                <w:rFonts w:ascii="Calibri" w:hAnsi="Calibri" w:cs="Calibri"/>
                <w:color w:val="000000"/>
                <w:sz w:val="20"/>
                <w:szCs w:val="20"/>
              </w:rPr>
            </w:pPr>
            <w:r w:rsidRPr="00460660">
              <w:rPr>
                <w:rFonts w:ascii="Calibri" w:hAnsi="Calibri" w:cs="Calibri"/>
                <w:color w:val="000000"/>
                <w:sz w:val="20"/>
                <w:szCs w:val="20"/>
              </w:rPr>
              <w:t>Corporate Square</w:t>
            </w:r>
            <w:r w:rsidRPr="00460660" w:rsidR="00443427">
              <w:rPr>
                <w:rFonts w:ascii="Calibri" w:hAnsi="Calibri" w:cs="Calibri"/>
                <w:color w:val="000000"/>
                <w:sz w:val="20"/>
                <w:szCs w:val="20"/>
              </w:rPr>
              <w:t>, Building 12</w:t>
            </w:r>
            <w:r w:rsidRPr="00460660">
              <w:rPr>
                <w:rFonts w:ascii="Calibri" w:hAnsi="Calibri" w:cs="Calibri"/>
                <w:color w:val="000000"/>
                <w:sz w:val="20"/>
                <w:szCs w:val="20"/>
              </w:rPr>
              <w:t xml:space="preserve"> </w:t>
            </w:r>
          </w:p>
          <w:p w:rsidR="00837E57" w:rsidRPr="00460660" w:rsidP="00837E57" w14:paraId="11A5EC75" w14:textId="7060CF99">
            <w:pPr>
              <w:rPr>
                <w:rFonts w:ascii="Calibri" w:hAnsi="Calibri" w:cs="Calibri"/>
                <w:color w:val="000000"/>
                <w:sz w:val="20"/>
                <w:szCs w:val="20"/>
              </w:rPr>
            </w:pPr>
            <w:r w:rsidRPr="00460660">
              <w:rPr>
                <w:rFonts w:ascii="Calibri" w:hAnsi="Calibri" w:cs="Calibri"/>
                <w:color w:val="000000"/>
                <w:sz w:val="20"/>
                <w:szCs w:val="20"/>
              </w:rPr>
              <w:t>Atlanta, GA  30329</w:t>
            </w:r>
          </w:p>
          <w:p w:rsidR="001313B9" w:rsidRPr="00460660" w:rsidP="00837E57" w14:paraId="4D091DC9" w14:textId="504E2E06">
            <w:pPr>
              <w:rPr>
                <w:rFonts w:ascii="Calibri" w:hAnsi="Calibri" w:cs="Calibri"/>
                <w:color w:val="000000"/>
                <w:sz w:val="20"/>
                <w:szCs w:val="20"/>
              </w:rPr>
            </w:pPr>
            <w:r w:rsidRPr="00460660">
              <w:rPr>
                <w:rFonts w:ascii="Calibri" w:hAnsi="Calibri" w:cs="Calibri"/>
                <w:color w:val="000000"/>
                <w:sz w:val="20"/>
                <w:szCs w:val="20"/>
              </w:rPr>
              <w:t xml:space="preserve">KR: </w:t>
            </w:r>
            <w:hyperlink r:id="rId28" w:history="1">
              <w:r w:rsidRPr="00460660">
                <w:rPr>
                  <w:rStyle w:val="Hyperlink"/>
                  <w:rFonts w:ascii="Calibri" w:hAnsi="Calibri" w:cs="Calibri"/>
                  <w:sz w:val="20"/>
                  <w:szCs w:val="20"/>
                </w:rPr>
                <w:t>wxj8@cdc.gov</w:t>
              </w:r>
            </w:hyperlink>
            <w:r w:rsidRPr="00460660">
              <w:rPr>
                <w:rFonts w:ascii="Calibri" w:hAnsi="Calibri" w:cs="Calibri"/>
                <w:color w:val="000000"/>
                <w:sz w:val="20"/>
                <w:szCs w:val="20"/>
              </w:rPr>
              <w:t>, 404-639-6266</w:t>
            </w:r>
          </w:p>
          <w:p w:rsidR="00837E57" w:rsidRPr="00460660" w:rsidP="00F65621" w14:paraId="2C128A88" w14:textId="249F284F">
            <w:pPr>
              <w:rPr>
                <w:rFonts w:ascii="Calibri" w:hAnsi="Calibri" w:cs="Calibri"/>
                <w:color w:val="000000"/>
                <w:sz w:val="20"/>
                <w:szCs w:val="20"/>
                <w:highlight w:val="yellow"/>
              </w:rPr>
            </w:pPr>
            <w:r w:rsidRPr="00460660">
              <w:rPr>
                <w:rFonts w:ascii="Calibri" w:hAnsi="Calibri" w:cs="Calibri"/>
                <w:color w:val="000000"/>
                <w:sz w:val="20"/>
                <w:szCs w:val="20"/>
              </w:rPr>
              <w:t>CC</w:t>
            </w:r>
            <w:r w:rsidRPr="00460660" w:rsidR="00C854C2">
              <w:rPr>
                <w:rFonts w:ascii="Calibri" w:hAnsi="Calibri" w:cs="Calibri"/>
                <w:color w:val="000000"/>
                <w:sz w:val="20"/>
                <w:szCs w:val="20"/>
              </w:rPr>
              <w:t xml:space="preserve">: </w:t>
            </w:r>
            <w:r w:rsidRPr="00460660">
              <w:rPr>
                <w:rFonts w:ascii="Calibri" w:hAnsi="Calibri" w:cs="Calibri"/>
                <w:sz w:val="20"/>
                <w:szCs w:val="20"/>
              </w:rPr>
              <w:t>ccopen@cdc.gov</w:t>
            </w:r>
            <w:r w:rsidRPr="00460660" w:rsidR="00E450F9">
              <w:rPr>
                <w:rFonts w:ascii="Calibri" w:hAnsi="Calibri" w:cs="Calibri"/>
                <w:color w:val="000000"/>
                <w:sz w:val="20"/>
                <w:szCs w:val="20"/>
              </w:rPr>
              <w:t>,</w:t>
            </w:r>
            <w:r w:rsidRPr="00460660" w:rsidR="00443427">
              <w:rPr>
                <w:rFonts w:ascii="Calibri" w:hAnsi="Calibri" w:cs="Calibri"/>
                <w:color w:val="000000"/>
                <w:sz w:val="20"/>
                <w:szCs w:val="20"/>
              </w:rPr>
              <w:t xml:space="preserve"> </w:t>
            </w:r>
            <w:r w:rsidRPr="00460660" w:rsidR="00C854C2">
              <w:rPr>
                <w:rFonts w:ascii="Calibri" w:hAnsi="Calibri" w:cs="Calibri"/>
                <w:color w:val="000000"/>
                <w:sz w:val="20"/>
                <w:szCs w:val="20"/>
              </w:rPr>
              <w:t>404-</w:t>
            </w:r>
            <w:r w:rsidRPr="00460660">
              <w:rPr>
                <w:rFonts w:ascii="Calibri" w:hAnsi="Calibri" w:cs="Calibri"/>
                <w:color w:val="000000"/>
                <w:sz w:val="20"/>
                <w:szCs w:val="20"/>
              </w:rPr>
              <w:t>718</w:t>
            </w:r>
            <w:r w:rsidRPr="00460660" w:rsidR="00C854C2">
              <w:rPr>
                <w:rFonts w:ascii="Calibri" w:hAnsi="Calibri" w:cs="Calibri"/>
                <w:color w:val="000000"/>
                <w:sz w:val="20"/>
                <w:szCs w:val="20"/>
              </w:rPr>
              <w:t>-</w:t>
            </w:r>
            <w:r w:rsidRPr="00460660">
              <w:rPr>
                <w:rFonts w:ascii="Calibri" w:hAnsi="Calibri" w:cs="Calibri"/>
                <w:color w:val="000000"/>
                <w:sz w:val="20"/>
                <w:szCs w:val="20"/>
              </w:rPr>
              <w:t>7306</w:t>
            </w:r>
          </w:p>
        </w:tc>
      </w:tr>
      <w:tr w14:paraId="672F2AC0" w14:textId="77777777" w:rsidTr="00B36397">
        <w:tblPrEx>
          <w:tblW w:w="9625" w:type="dxa"/>
          <w:tblLayout w:type="fixed"/>
          <w:tblLook w:val="04A0"/>
        </w:tblPrEx>
        <w:tc>
          <w:tcPr>
            <w:tcW w:w="2515" w:type="dxa"/>
          </w:tcPr>
          <w:p w:rsidR="00BB2EFF" w:rsidRPr="00460660" w:rsidP="00E87452" w14:paraId="21F6F29E" w14:textId="5A62FB10">
            <w:pPr>
              <w:rPr>
                <w:rFonts w:ascii="Calibri" w:hAnsi="Calibri" w:cs="Calibri"/>
                <w:color w:val="000000"/>
                <w:sz w:val="20"/>
                <w:szCs w:val="20"/>
              </w:rPr>
            </w:pPr>
            <w:r w:rsidRPr="00460660">
              <w:rPr>
                <w:rFonts w:ascii="Calibri" w:hAnsi="Calibri" w:cs="Calibri"/>
                <w:color w:val="000000"/>
                <w:sz w:val="20"/>
                <w:szCs w:val="20"/>
              </w:rPr>
              <w:t>CDC/</w:t>
            </w:r>
            <w:r w:rsidRPr="00460660" w:rsidR="00C02CDC">
              <w:rPr>
                <w:rFonts w:ascii="Calibri" w:hAnsi="Calibri" w:cs="Calibri"/>
                <w:color w:val="000000"/>
                <w:sz w:val="20"/>
                <w:szCs w:val="20"/>
              </w:rPr>
              <w:t>NCHHSTP/</w:t>
            </w:r>
            <w:r w:rsidRPr="00460660">
              <w:rPr>
                <w:rFonts w:ascii="Calibri" w:hAnsi="Calibri" w:cs="Calibri"/>
                <w:color w:val="000000"/>
                <w:sz w:val="20"/>
                <w:szCs w:val="20"/>
              </w:rPr>
              <w:t>DHP</w:t>
            </w:r>
          </w:p>
        </w:tc>
        <w:tc>
          <w:tcPr>
            <w:tcW w:w="2520" w:type="dxa"/>
          </w:tcPr>
          <w:p w:rsidR="00C854C2" w:rsidRPr="00460660" w:rsidP="00837E57" w14:paraId="1F4D0B7E" w14:textId="492F8696">
            <w:pPr>
              <w:rPr>
                <w:rFonts w:asciiTheme="minorHAnsi" w:hAnsiTheme="minorHAnsi" w:cs="Calibri"/>
                <w:sz w:val="20"/>
                <w:szCs w:val="20"/>
              </w:rPr>
            </w:pPr>
            <w:r w:rsidRPr="00460660">
              <w:rPr>
                <w:rFonts w:asciiTheme="minorHAnsi" w:hAnsiTheme="minorHAnsi" w:cs="Calibri"/>
                <w:sz w:val="20"/>
                <w:szCs w:val="20"/>
              </w:rPr>
              <w:t xml:space="preserve">Marc Pitasi, </w:t>
            </w:r>
            <w:r w:rsidRPr="00460660" w:rsidR="00254D33">
              <w:rPr>
                <w:rFonts w:asciiTheme="minorHAnsi" w:hAnsiTheme="minorHAnsi" w:cs="Calibri"/>
                <w:sz w:val="20"/>
                <w:szCs w:val="20"/>
              </w:rPr>
              <w:t>MPH</w:t>
            </w:r>
          </w:p>
          <w:p w:rsidR="00C854C2" w:rsidRPr="00460660" w:rsidP="00837E57" w14:paraId="2575CC36" w14:textId="0AC3723F">
            <w:pPr>
              <w:rPr>
                <w:rFonts w:asciiTheme="minorHAnsi" w:hAnsiTheme="minorHAnsi" w:cs="Calibri"/>
                <w:sz w:val="20"/>
                <w:szCs w:val="20"/>
              </w:rPr>
            </w:pPr>
            <w:r w:rsidRPr="00460660">
              <w:rPr>
                <w:rFonts w:asciiTheme="minorHAnsi" w:hAnsiTheme="minorHAnsi" w:cs="Calibri"/>
                <w:sz w:val="20"/>
                <w:szCs w:val="20"/>
              </w:rPr>
              <w:t>Pollyanna Chavez</w:t>
            </w:r>
            <w:r w:rsidRPr="00460660" w:rsidR="00FE0EE7">
              <w:rPr>
                <w:rFonts w:asciiTheme="minorHAnsi" w:hAnsiTheme="minorHAnsi" w:cs="Calibri"/>
                <w:sz w:val="20"/>
                <w:szCs w:val="20"/>
              </w:rPr>
              <w:t>, PhD</w:t>
            </w:r>
          </w:p>
          <w:p w:rsidR="00BB2EFF" w:rsidRPr="00460660" w:rsidP="00837E57" w14:paraId="69ABA898" w14:textId="70A397CA">
            <w:pPr>
              <w:rPr>
                <w:rFonts w:asciiTheme="minorHAnsi" w:hAnsiTheme="minorHAnsi" w:cs="Calibri"/>
                <w:sz w:val="20"/>
                <w:szCs w:val="20"/>
              </w:rPr>
            </w:pPr>
          </w:p>
        </w:tc>
        <w:tc>
          <w:tcPr>
            <w:tcW w:w="4590" w:type="dxa"/>
          </w:tcPr>
          <w:p w:rsidR="00BB2EFF" w:rsidRPr="00460660" w:rsidP="00BB2EFF" w14:paraId="796FB6B1" w14:textId="77777777">
            <w:pPr>
              <w:rPr>
                <w:rFonts w:ascii="Calibri" w:hAnsi="Calibri" w:cs="Calibri"/>
                <w:color w:val="000000"/>
                <w:sz w:val="20"/>
                <w:szCs w:val="20"/>
              </w:rPr>
            </w:pPr>
            <w:r w:rsidRPr="00460660">
              <w:rPr>
                <w:rFonts w:ascii="Calibri" w:hAnsi="Calibri" w:cs="Calibri"/>
                <w:sz w:val="20"/>
                <w:szCs w:val="20"/>
              </w:rPr>
              <w:t>Corporate Square, Building 8</w:t>
            </w:r>
            <w:r w:rsidRPr="00460660">
              <w:rPr>
                <w:rFonts w:ascii="Calibri" w:hAnsi="Calibri" w:cs="Calibri"/>
                <w:color w:val="000000"/>
                <w:sz w:val="20"/>
                <w:szCs w:val="20"/>
              </w:rPr>
              <w:t xml:space="preserve"> </w:t>
            </w:r>
          </w:p>
          <w:p w:rsidR="00357645" w:rsidRPr="00460660" w:rsidP="00C854C2" w14:paraId="76AB153A" w14:textId="01428476">
            <w:pPr>
              <w:rPr>
                <w:rFonts w:ascii="Calibri" w:hAnsi="Calibri" w:cs="Calibri"/>
                <w:color w:val="000000"/>
                <w:sz w:val="20"/>
                <w:szCs w:val="20"/>
              </w:rPr>
            </w:pPr>
            <w:r w:rsidRPr="00460660">
              <w:rPr>
                <w:rFonts w:ascii="Calibri" w:hAnsi="Calibri" w:cs="Calibri"/>
                <w:color w:val="000000"/>
                <w:sz w:val="20"/>
                <w:szCs w:val="20"/>
              </w:rPr>
              <w:t>Atlanta, GA  30329</w:t>
            </w:r>
          </w:p>
          <w:p w:rsidR="00C854C2" w:rsidRPr="00460660" w:rsidP="00C854C2" w14:paraId="2782B34B" w14:textId="2C646DBC">
            <w:pPr>
              <w:rPr>
                <w:rFonts w:ascii="Calibri" w:hAnsi="Calibri" w:cs="Calibri"/>
                <w:color w:val="000000"/>
                <w:sz w:val="20"/>
                <w:szCs w:val="20"/>
              </w:rPr>
            </w:pPr>
            <w:r w:rsidRPr="00460660">
              <w:rPr>
                <w:rFonts w:ascii="Calibri" w:hAnsi="Calibri" w:cs="Calibri"/>
                <w:color w:val="000000"/>
                <w:sz w:val="20"/>
                <w:szCs w:val="20"/>
              </w:rPr>
              <w:t xml:space="preserve">MP: </w:t>
            </w:r>
            <w:hyperlink r:id="rId29" w:history="1">
              <w:r w:rsidRPr="00460660">
                <w:rPr>
                  <w:rStyle w:val="Hyperlink"/>
                  <w:rFonts w:ascii="Calibri" w:hAnsi="Calibri" w:cs="Calibri"/>
                  <w:sz w:val="20"/>
                  <w:szCs w:val="20"/>
                </w:rPr>
                <w:t>vva1@cdc.gov</w:t>
              </w:r>
            </w:hyperlink>
            <w:r w:rsidRPr="00460660">
              <w:rPr>
                <w:rFonts w:ascii="Calibri" w:hAnsi="Calibri" w:cs="Calibri"/>
                <w:color w:val="000000"/>
                <w:sz w:val="20"/>
                <w:szCs w:val="20"/>
              </w:rPr>
              <w:t>, 404-639-6361</w:t>
            </w:r>
          </w:p>
          <w:p w:rsidR="00C854C2" w:rsidRPr="00460660" w:rsidP="00C854C2" w14:paraId="79CDCC9A" w14:textId="2A10BDCD">
            <w:pPr>
              <w:rPr>
                <w:rFonts w:ascii="Calibri" w:hAnsi="Calibri" w:cs="Calibri"/>
                <w:color w:val="000000"/>
                <w:sz w:val="20"/>
                <w:szCs w:val="20"/>
              </w:rPr>
            </w:pPr>
            <w:r w:rsidRPr="00460660">
              <w:rPr>
                <w:rFonts w:ascii="Calibri" w:hAnsi="Calibri" w:cs="Calibri"/>
                <w:color w:val="000000"/>
                <w:sz w:val="20"/>
                <w:szCs w:val="20"/>
              </w:rPr>
              <w:t>PC</w:t>
            </w:r>
            <w:r w:rsidRPr="00460660" w:rsidR="008F39DA">
              <w:rPr>
                <w:rFonts w:ascii="Calibri" w:hAnsi="Calibri" w:cs="Calibri"/>
                <w:color w:val="000000"/>
                <w:sz w:val="20"/>
                <w:szCs w:val="20"/>
              </w:rPr>
              <w:t xml:space="preserve">: </w:t>
            </w:r>
            <w:hyperlink r:id="rId30" w:history="1">
              <w:r w:rsidRPr="00460660">
                <w:rPr>
                  <w:rStyle w:val="Hyperlink"/>
                  <w:rFonts w:ascii="Calibri" w:hAnsi="Calibri" w:cs="Calibri"/>
                  <w:sz w:val="20"/>
                  <w:szCs w:val="20"/>
                </w:rPr>
                <w:t>geo5@cdc.gov</w:t>
              </w:r>
            </w:hyperlink>
            <w:r w:rsidRPr="00460660" w:rsidR="008F39DA">
              <w:rPr>
                <w:rFonts w:ascii="Calibri" w:hAnsi="Calibri" w:cs="Calibri"/>
                <w:color w:val="000000"/>
                <w:sz w:val="20"/>
                <w:szCs w:val="20"/>
              </w:rPr>
              <w:t xml:space="preserve">, </w:t>
            </w:r>
            <w:r w:rsidRPr="00460660">
              <w:rPr>
                <w:rFonts w:asciiTheme="minorHAnsi" w:hAnsiTheme="minorHAnsi" w:cstheme="minorHAnsi"/>
                <w:color w:val="808080"/>
                <w:sz w:val="20"/>
                <w:szCs w:val="20"/>
              </w:rPr>
              <w:t>404-639-1742</w:t>
            </w:r>
          </w:p>
        </w:tc>
      </w:tr>
      <w:tr w14:paraId="0C2C768C" w14:textId="77777777" w:rsidTr="00B36397">
        <w:tblPrEx>
          <w:tblW w:w="9625" w:type="dxa"/>
          <w:tblLayout w:type="fixed"/>
          <w:tblLook w:val="04A0"/>
        </w:tblPrEx>
        <w:tc>
          <w:tcPr>
            <w:tcW w:w="2515" w:type="dxa"/>
          </w:tcPr>
          <w:p w:rsidR="00814031" w:rsidRPr="00460660" w:rsidP="00E87452" w14:paraId="395FADD2" w14:textId="25194927">
            <w:pPr>
              <w:rPr>
                <w:rFonts w:ascii="Calibri" w:hAnsi="Calibri" w:cs="Calibri"/>
                <w:color w:val="000000"/>
                <w:sz w:val="20"/>
                <w:szCs w:val="20"/>
              </w:rPr>
            </w:pPr>
            <w:r w:rsidRPr="00460660">
              <w:rPr>
                <w:rFonts w:ascii="Calibri" w:hAnsi="Calibri" w:cs="Calibri"/>
                <w:color w:val="000000"/>
                <w:sz w:val="20"/>
                <w:szCs w:val="20"/>
              </w:rPr>
              <w:t>CDC/</w:t>
            </w:r>
            <w:r w:rsidRPr="00460660" w:rsidR="00C02CDC">
              <w:rPr>
                <w:rFonts w:ascii="Calibri" w:hAnsi="Calibri" w:cs="Calibri"/>
                <w:color w:val="000000"/>
                <w:sz w:val="20"/>
                <w:szCs w:val="20"/>
              </w:rPr>
              <w:t>NCHHSTP/</w:t>
            </w:r>
            <w:r w:rsidRPr="00460660">
              <w:rPr>
                <w:rFonts w:ascii="Calibri" w:hAnsi="Calibri" w:cs="Calibri"/>
                <w:color w:val="000000"/>
                <w:sz w:val="20"/>
                <w:szCs w:val="20"/>
              </w:rPr>
              <w:t>DASH</w:t>
            </w:r>
          </w:p>
        </w:tc>
        <w:tc>
          <w:tcPr>
            <w:tcW w:w="2520" w:type="dxa"/>
          </w:tcPr>
          <w:p w:rsidR="0074197A" w:rsidRPr="00460660" w:rsidP="008269E6" w14:paraId="269C1C38" w14:textId="3DF9C37C">
            <w:pPr>
              <w:rPr>
                <w:rFonts w:asciiTheme="minorHAnsi" w:hAnsiTheme="minorHAnsi" w:cs="Calibri"/>
                <w:sz w:val="20"/>
                <w:szCs w:val="20"/>
              </w:rPr>
            </w:pPr>
            <w:r w:rsidRPr="00460660">
              <w:rPr>
                <w:rFonts w:asciiTheme="minorHAnsi" w:hAnsiTheme="minorHAnsi" w:cs="Calibri"/>
                <w:sz w:val="20"/>
                <w:szCs w:val="20"/>
              </w:rPr>
              <w:t>Patricia Dittus, PhD</w:t>
            </w:r>
          </w:p>
        </w:tc>
        <w:tc>
          <w:tcPr>
            <w:tcW w:w="4590" w:type="dxa"/>
          </w:tcPr>
          <w:p w:rsidR="00FA202C" w:rsidRPr="00460660" w:rsidP="00BB2EFF" w14:paraId="6E65F421" w14:textId="2E29CF5C">
            <w:pPr>
              <w:rPr>
                <w:rFonts w:ascii="Calibri" w:hAnsi="Calibri" w:cs="Calibri"/>
                <w:sz w:val="20"/>
                <w:szCs w:val="20"/>
              </w:rPr>
            </w:pPr>
            <w:r w:rsidRPr="00460660">
              <w:rPr>
                <w:rFonts w:ascii="Calibri" w:hAnsi="Calibri" w:cs="Calibri"/>
                <w:sz w:val="20"/>
                <w:szCs w:val="20"/>
              </w:rPr>
              <w:t>Corporate Square, Building 8</w:t>
            </w:r>
          </w:p>
          <w:p w:rsidR="00814031" w:rsidRPr="00460660" w:rsidP="00BB2EFF" w14:paraId="20A63CE9" w14:textId="2031DA37">
            <w:pPr>
              <w:rPr>
                <w:rFonts w:ascii="Calibri" w:hAnsi="Calibri" w:cs="Calibri"/>
                <w:sz w:val="20"/>
                <w:szCs w:val="20"/>
              </w:rPr>
            </w:pPr>
            <w:r w:rsidRPr="00460660">
              <w:rPr>
                <w:rFonts w:ascii="Calibri" w:hAnsi="Calibri" w:cs="Calibri"/>
                <w:sz w:val="20"/>
                <w:szCs w:val="20"/>
              </w:rPr>
              <w:t>1600 Clifton Rd. NE</w:t>
            </w:r>
          </w:p>
          <w:p w:rsidR="008269E6" w:rsidRPr="00460660" w:rsidP="00BB2EFF" w14:paraId="539FF07E" w14:textId="6140A9FB">
            <w:pPr>
              <w:rPr>
                <w:rFonts w:ascii="Calibri" w:hAnsi="Calibri" w:cs="Calibri"/>
                <w:sz w:val="20"/>
                <w:szCs w:val="20"/>
              </w:rPr>
            </w:pPr>
            <w:r w:rsidRPr="00460660">
              <w:rPr>
                <w:rFonts w:ascii="Calibri" w:hAnsi="Calibri" w:cs="Calibri"/>
                <w:sz w:val="20"/>
                <w:szCs w:val="20"/>
              </w:rPr>
              <w:t xml:space="preserve">Atlanta, GA 30329       </w:t>
            </w:r>
          </w:p>
          <w:p w:rsidR="008269E6" w:rsidRPr="00460660" w:rsidP="008F39DA" w14:paraId="4DF35C65" w14:textId="07A9B176">
            <w:pPr>
              <w:rPr>
                <w:rFonts w:ascii="Calibri" w:hAnsi="Calibri" w:cs="Calibri"/>
                <w:sz w:val="20"/>
                <w:szCs w:val="20"/>
              </w:rPr>
            </w:pPr>
            <w:hyperlink r:id="rId31" w:history="1">
              <w:r w:rsidRPr="00460660" w:rsidR="00155FD4">
                <w:rPr>
                  <w:rStyle w:val="Hyperlink"/>
                  <w:rFonts w:ascii="Calibri" w:hAnsi="Calibri" w:cs="Calibri"/>
                  <w:sz w:val="20"/>
                  <w:szCs w:val="20"/>
                </w:rPr>
                <w:t>PDittus@cdc.gov</w:t>
              </w:r>
            </w:hyperlink>
            <w:r w:rsidRPr="00460660" w:rsidR="00E450F9">
              <w:rPr>
                <w:rFonts w:ascii="Calibri" w:hAnsi="Calibri" w:cs="Calibri"/>
                <w:sz w:val="20"/>
                <w:szCs w:val="20"/>
              </w:rPr>
              <w:t xml:space="preserve"> </w:t>
            </w:r>
            <w:r w:rsidRPr="00460660" w:rsidR="008F39DA">
              <w:rPr>
                <w:rFonts w:ascii="Calibri" w:hAnsi="Calibri" w:cs="Calibri"/>
                <w:sz w:val="20"/>
                <w:szCs w:val="20"/>
              </w:rPr>
              <w:t xml:space="preserve">, </w:t>
            </w:r>
            <w:r w:rsidRPr="00460660">
              <w:rPr>
                <w:rFonts w:ascii="Calibri" w:hAnsi="Calibri" w:cs="Calibri"/>
                <w:sz w:val="20"/>
                <w:szCs w:val="20"/>
              </w:rPr>
              <w:t>404-</w:t>
            </w:r>
            <w:r w:rsidRPr="00460660" w:rsidR="0057739D">
              <w:rPr>
                <w:rFonts w:ascii="Calibri" w:hAnsi="Calibri" w:cs="Calibri"/>
                <w:sz w:val="20"/>
                <w:szCs w:val="20"/>
              </w:rPr>
              <w:t>639-8299</w:t>
            </w:r>
          </w:p>
        </w:tc>
      </w:tr>
      <w:tr w14:paraId="0814C358" w14:textId="77777777" w:rsidTr="00B36397">
        <w:tblPrEx>
          <w:tblW w:w="9625" w:type="dxa"/>
          <w:tblLayout w:type="fixed"/>
          <w:tblLook w:val="04A0"/>
        </w:tblPrEx>
        <w:tc>
          <w:tcPr>
            <w:tcW w:w="2515" w:type="dxa"/>
          </w:tcPr>
          <w:p w:rsidR="005B72AC" w:rsidRPr="00460660" w:rsidP="00E87452" w14:paraId="614B1FFE" w14:textId="07E20215">
            <w:pPr>
              <w:rPr>
                <w:rFonts w:ascii="Calibri" w:hAnsi="Calibri" w:cs="Calibri"/>
                <w:color w:val="000000"/>
                <w:sz w:val="20"/>
                <w:szCs w:val="20"/>
              </w:rPr>
            </w:pPr>
            <w:r w:rsidRPr="00460660">
              <w:rPr>
                <w:rFonts w:ascii="Calibri" w:hAnsi="Calibri" w:cs="Calibri"/>
                <w:color w:val="000000"/>
                <w:sz w:val="20"/>
                <w:szCs w:val="20"/>
              </w:rPr>
              <w:t>CDC/NCIPC</w:t>
            </w:r>
          </w:p>
        </w:tc>
        <w:tc>
          <w:tcPr>
            <w:tcW w:w="2520" w:type="dxa"/>
          </w:tcPr>
          <w:p w:rsidR="005B72AC" w:rsidRPr="00460660" w:rsidP="008269E6" w14:paraId="1A173C67" w14:textId="28A76412">
            <w:pPr>
              <w:rPr>
                <w:rFonts w:asciiTheme="minorHAnsi" w:hAnsiTheme="minorHAnsi" w:cs="Calibri"/>
                <w:sz w:val="20"/>
                <w:szCs w:val="20"/>
              </w:rPr>
            </w:pPr>
            <w:r w:rsidRPr="00460660">
              <w:rPr>
                <w:rFonts w:asciiTheme="minorHAnsi" w:hAnsiTheme="minorHAnsi" w:cs="Calibri"/>
                <w:sz w:val="20"/>
                <w:szCs w:val="20"/>
              </w:rPr>
              <w:t>Phyllis Niolon, PhD</w:t>
            </w:r>
          </w:p>
        </w:tc>
        <w:tc>
          <w:tcPr>
            <w:tcW w:w="4590" w:type="dxa"/>
          </w:tcPr>
          <w:p w:rsidR="005B72AC" w:rsidRPr="00460660" w:rsidP="00BB2EFF" w14:paraId="3BDCA05E" w14:textId="31222E39">
            <w:pPr>
              <w:rPr>
                <w:rFonts w:ascii="Calibri" w:hAnsi="Calibri" w:cs="Calibri"/>
                <w:sz w:val="20"/>
                <w:szCs w:val="20"/>
              </w:rPr>
            </w:pPr>
            <w:r w:rsidRPr="00460660">
              <w:rPr>
                <w:rFonts w:ascii="Calibri" w:hAnsi="Calibri" w:cs="Calibri"/>
                <w:sz w:val="20"/>
                <w:szCs w:val="20"/>
              </w:rPr>
              <w:t>Chamblee</w:t>
            </w:r>
            <w:r w:rsidRPr="00460660" w:rsidR="00CA6A03">
              <w:rPr>
                <w:rFonts w:ascii="Calibri" w:hAnsi="Calibri" w:cs="Calibri"/>
                <w:sz w:val="20"/>
                <w:szCs w:val="20"/>
              </w:rPr>
              <w:t>,</w:t>
            </w:r>
            <w:r w:rsidRPr="00460660">
              <w:rPr>
                <w:rFonts w:ascii="Calibri" w:hAnsi="Calibri" w:cs="Calibri"/>
                <w:sz w:val="20"/>
                <w:szCs w:val="20"/>
              </w:rPr>
              <w:t xml:space="preserve"> Building</w:t>
            </w:r>
            <w:r w:rsidRPr="00460660" w:rsidR="00CA6A03">
              <w:rPr>
                <w:rFonts w:ascii="Calibri" w:hAnsi="Calibri" w:cs="Calibri"/>
                <w:sz w:val="20"/>
                <w:szCs w:val="20"/>
              </w:rPr>
              <w:t xml:space="preserve"> 106</w:t>
            </w:r>
          </w:p>
          <w:p w:rsidR="00F6763A" w:rsidRPr="00460660" w:rsidP="00BB2EFF" w14:paraId="14FF1FCD" w14:textId="280879CA">
            <w:pPr>
              <w:rPr>
                <w:rFonts w:ascii="Calibri" w:hAnsi="Calibri" w:cs="Calibri"/>
                <w:sz w:val="20"/>
                <w:szCs w:val="20"/>
              </w:rPr>
            </w:pPr>
            <w:r w:rsidRPr="00460660">
              <w:rPr>
                <w:rFonts w:ascii="Calibri" w:hAnsi="Calibri" w:cs="Calibri"/>
                <w:sz w:val="20"/>
                <w:szCs w:val="20"/>
              </w:rPr>
              <w:t>4770 Buford Highway NE</w:t>
            </w:r>
          </w:p>
          <w:p w:rsidR="00BA6D7E" w:rsidRPr="00460660" w:rsidP="00BB2EFF" w14:paraId="066867CE" w14:textId="4B83F3EE">
            <w:pPr>
              <w:rPr>
                <w:rFonts w:ascii="Calibri" w:hAnsi="Calibri" w:cs="Calibri"/>
                <w:sz w:val="20"/>
                <w:szCs w:val="20"/>
              </w:rPr>
            </w:pPr>
            <w:r w:rsidRPr="00460660">
              <w:rPr>
                <w:rFonts w:ascii="Calibri" w:hAnsi="Calibri" w:cs="Calibri"/>
                <w:sz w:val="20"/>
                <w:szCs w:val="20"/>
              </w:rPr>
              <w:t xml:space="preserve">Atlanta, GA </w:t>
            </w:r>
            <w:r w:rsidRPr="00460660" w:rsidR="00FA202C">
              <w:rPr>
                <w:rFonts w:ascii="Calibri" w:hAnsi="Calibri" w:cs="Calibri"/>
                <w:sz w:val="20"/>
                <w:szCs w:val="20"/>
              </w:rPr>
              <w:t>30341</w:t>
            </w:r>
          </w:p>
          <w:p w:rsidR="00750B4E" w:rsidRPr="00460660" w:rsidP="00BB2EFF" w14:paraId="0874E8D4" w14:textId="38778F7B">
            <w:pPr>
              <w:rPr>
                <w:rFonts w:ascii="Calibri" w:hAnsi="Calibri" w:cs="Calibri"/>
                <w:sz w:val="20"/>
                <w:szCs w:val="20"/>
              </w:rPr>
            </w:pPr>
            <w:hyperlink r:id="rId32" w:history="1">
              <w:r w:rsidRPr="00460660">
                <w:rPr>
                  <w:rStyle w:val="Hyperlink"/>
                  <w:rFonts w:ascii="Calibri" w:hAnsi="Calibri" w:cs="Calibri"/>
                  <w:sz w:val="20"/>
                  <w:szCs w:val="20"/>
                </w:rPr>
                <w:t>PNiolon@cdc.gov</w:t>
              </w:r>
            </w:hyperlink>
            <w:r w:rsidRPr="00460660">
              <w:rPr>
                <w:rFonts w:ascii="Calibri" w:hAnsi="Calibri" w:cs="Calibri"/>
                <w:sz w:val="20"/>
                <w:szCs w:val="20"/>
              </w:rPr>
              <w:t>, 404-488-1362</w:t>
            </w:r>
          </w:p>
        </w:tc>
      </w:tr>
    </w:tbl>
    <w:p w:rsidR="00AF394C" w:rsidRPr="00E54CDF" w:rsidP="00AF394C" w14:paraId="56FC8074" w14:textId="77777777">
      <w:pPr>
        <w:rPr>
          <w:rFonts w:ascii="Calibri" w:hAnsi="Calibri"/>
        </w:rPr>
      </w:pPr>
    </w:p>
    <w:p w:rsidR="00714A5A" w:rsidP="00B64312" w14:paraId="2FD8B7A3" w14:textId="3682F5F7">
      <w:pPr>
        <w:spacing w:line="276" w:lineRule="auto"/>
        <w:rPr>
          <w:rFonts w:ascii="Calibri" w:hAnsi="Calibri" w:cs="Calibri"/>
          <w:color w:val="000000"/>
        </w:rPr>
      </w:pPr>
      <w:r w:rsidRPr="00753C3A">
        <w:rPr>
          <w:rFonts w:ascii="Calibri" w:hAnsi="Calibri" w:cs="Calibri"/>
          <w:color w:val="000000"/>
        </w:rPr>
        <w:t xml:space="preserve">Other continuing contacts with these and other agencies have been described in </w:t>
      </w:r>
      <w:r w:rsidRPr="00EF12C1" w:rsidR="004B49D0">
        <w:rPr>
          <w:rFonts w:ascii="Calibri" w:hAnsi="Calibri" w:cs="Calibri"/>
          <w:b/>
          <w:color w:val="000000"/>
        </w:rPr>
        <w:t>S</w:t>
      </w:r>
      <w:r w:rsidRPr="00EF12C1">
        <w:rPr>
          <w:rFonts w:ascii="Calibri" w:hAnsi="Calibri" w:cs="Calibri"/>
          <w:b/>
          <w:color w:val="000000"/>
        </w:rPr>
        <w:t>ection 2</w:t>
      </w:r>
      <w:r w:rsidRPr="00753C3A">
        <w:rPr>
          <w:rFonts w:ascii="Calibri" w:hAnsi="Calibri" w:cs="Calibri"/>
          <w:color w:val="000000"/>
        </w:rPr>
        <w:t xml:space="preserve"> </w:t>
      </w:r>
      <w:r w:rsidR="00EF12C1">
        <w:rPr>
          <w:rFonts w:ascii="Calibri" w:hAnsi="Calibri" w:cs="Calibri"/>
          <w:color w:val="000000"/>
        </w:rPr>
        <w:t xml:space="preserve">of this document </w:t>
      </w:r>
      <w:r w:rsidRPr="00753C3A">
        <w:rPr>
          <w:rFonts w:ascii="Calibri" w:hAnsi="Calibri" w:cs="Calibri"/>
          <w:color w:val="000000"/>
        </w:rPr>
        <w:t>("</w:t>
      </w:r>
      <w:r w:rsidR="00EF12C1">
        <w:rPr>
          <w:rFonts w:ascii="Calibri" w:hAnsi="Calibri" w:cs="Calibri"/>
          <w:color w:val="000000"/>
        </w:rPr>
        <w:t>Purpose and Use of Information Collection</w:t>
      </w:r>
      <w:r w:rsidRPr="00753C3A">
        <w:rPr>
          <w:rFonts w:ascii="Calibri" w:hAnsi="Calibri" w:cs="Calibri"/>
          <w:color w:val="000000"/>
        </w:rPr>
        <w:t>").  There are no unresolved issues between NCHS and any of these agencies.</w:t>
      </w:r>
      <w:r w:rsidRPr="00753C3A" w:rsidR="001B1515">
        <w:rPr>
          <w:rFonts w:ascii="Calibri" w:hAnsi="Calibri" w:cs="Calibri"/>
          <w:color w:val="000000"/>
        </w:rPr>
        <w:t xml:space="preserve">  </w:t>
      </w:r>
    </w:p>
    <w:p w:rsidR="00B64312" w:rsidP="00B64312" w14:paraId="5922D32E" w14:textId="77777777">
      <w:pPr>
        <w:spacing w:line="276" w:lineRule="auto"/>
        <w:rPr>
          <w:rFonts w:ascii="Calibri" w:hAnsi="Calibri" w:cs="Calibri"/>
          <w:color w:val="000000"/>
        </w:rPr>
      </w:pPr>
    </w:p>
    <w:p w:rsidR="0036196E" w:rsidRPr="00753C3A" w:rsidP="00B64312" w14:paraId="2809A55C" w14:textId="2BF3EA4F">
      <w:pPr>
        <w:spacing w:line="276" w:lineRule="auto"/>
        <w:ind w:firstLine="720"/>
        <w:rPr>
          <w:rFonts w:ascii="Calibri" w:hAnsi="Calibri" w:cs="Calibri"/>
          <w:color w:val="000000"/>
        </w:rPr>
      </w:pPr>
      <w:r>
        <w:rPr>
          <w:rFonts w:ascii="Calibri" w:hAnsi="Calibri" w:cs="Calibri"/>
        </w:rPr>
        <w:t>The</w:t>
      </w:r>
      <w:r w:rsidRPr="009D302D">
        <w:rPr>
          <w:rFonts w:ascii="Calibri" w:hAnsi="Calibri" w:cs="Calibri"/>
        </w:rPr>
        <w:t xml:space="preserve"> NSFG </w:t>
      </w:r>
      <w:r>
        <w:rPr>
          <w:rFonts w:ascii="Calibri" w:hAnsi="Calibri" w:cs="Calibri"/>
        </w:rPr>
        <w:t>team</w:t>
      </w:r>
      <w:r w:rsidRPr="009D302D">
        <w:rPr>
          <w:rFonts w:ascii="Calibri" w:hAnsi="Calibri" w:cs="Calibri"/>
        </w:rPr>
        <w:t xml:space="preserve"> conducts </w:t>
      </w:r>
      <w:r w:rsidRPr="005A6FA4">
        <w:rPr>
          <w:rFonts w:ascii="Calibri" w:hAnsi="Calibri" w:cs="Calibri"/>
        </w:rPr>
        <w:t xml:space="preserve">other outreach and consultation efforts as well, though these have been less feasible over the last </w:t>
      </w:r>
      <w:r w:rsidRPr="005A6FA4" w:rsidR="000A7866">
        <w:rPr>
          <w:rFonts w:ascii="Calibri" w:hAnsi="Calibri" w:cs="Calibri"/>
        </w:rPr>
        <w:t>3 years</w:t>
      </w:r>
      <w:r w:rsidRPr="005A6FA4" w:rsidR="00586897">
        <w:rPr>
          <w:rFonts w:ascii="Calibri" w:hAnsi="Calibri" w:cs="Calibri"/>
        </w:rPr>
        <w:t xml:space="preserve"> due to </w:t>
      </w:r>
      <w:r w:rsidRPr="005A6FA4" w:rsidR="000A7866">
        <w:rPr>
          <w:rFonts w:ascii="Calibri" w:hAnsi="Calibri" w:cs="Calibri"/>
        </w:rPr>
        <w:t>COVID-19</w:t>
      </w:r>
      <w:r w:rsidRPr="005A6FA4" w:rsidR="00586897">
        <w:rPr>
          <w:rFonts w:ascii="Calibri" w:hAnsi="Calibri" w:cs="Calibri"/>
        </w:rPr>
        <w:t xml:space="preserve"> constraints</w:t>
      </w:r>
      <w:r w:rsidRPr="005A6FA4">
        <w:rPr>
          <w:rFonts w:ascii="Calibri" w:hAnsi="Calibri" w:cs="Calibri"/>
        </w:rPr>
        <w:t xml:space="preserve">.  For example, we </w:t>
      </w:r>
      <w:r w:rsidRPr="005A6FA4" w:rsidR="009C2315">
        <w:rPr>
          <w:rFonts w:ascii="Calibri" w:hAnsi="Calibri" w:cs="Calibri"/>
        </w:rPr>
        <w:t xml:space="preserve">have </w:t>
      </w:r>
      <w:r w:rsidRPr="005A6FA4">
        <w:rPr>
          <w:rFonts w:ascii="Calibri" w:hAnsi="Calibri" w:cs="Calibri"/>
        </w:rPr>
        <w:t>present</w:t>
      </w:r>
      <w:r w:rsidRPr="005A6FA4" w:rsidR="009C2315">
        <w:rPr>
          <w:rFonts w:ascii="Calibri" w:hAnsi="Calibri" w:cs="Calibri"/>
        </w:rPr>
        <w:t>ed</w:t>
      </w:r>
      <w:r w:rsidRPr="005A6FA4" w:rsidR="00FB1CB1">
        <w:rPr>
          <w:rFonts w:ascii="Calibri" w:hAnsi="Calibri" w:cs="Calibri"/>
        </w:rPr>
        <w:t xml:space="preserve"> NSFG</w:t>
      </w:r>
      <w:r w:rsidRPr="005A6FA4">
        <w:rPr>
          <w:rFonts w:ascii="Calibri" w:hAnsi="Calibri" w:cs="Calibri"/>
        </w:rPr>
        <w:t xml:space="preserve"> </w:t>
      </w:r>
      <w:r w:rsidRPr="005A6FA4" w:rsidR="00FB1CB1">
        <w:rPr>
          <w:rFonts w:ascii="Calibri" w:hAnsi="Calibri" w:cs="Calibri"/>
        </w:rPr>
        <w:t xml:space="preserve">user </w:t>
      </w:r>
      <w:r w:rsidRPr="005A6FA4">
        <w:rPr>
          <w:rFonts w:ascii="Calibri" w:hAnsi="Calibri" w:cs="Calibri"/>
        </w:rPr>
        <w:t xml:space="preserve">workshops and </w:t>
      </w:r>
      <w:r w:rsidRPr="005A6FA4" w:rsidR="00FB1CB1">
        <w:rPr>
          <w:rFonts w:ascii="Calibri" w:hAnsi="Calibri" w:cs="Calibri"/>
        </w:rPr>
        <w:t xml:space="preserve">research </w:t>
      </w:r>
      <w:r w:rsidRPr="005A6FA4">
        <w:rPr>
          <w:rFonts w:ascii="Calibri" w:hAnsi="Calibri" w:cs="Calibri"/>
        </w:rPr>
        <w:t xml:space="preserve">papers at professional meetings such as the Population Association of America, the </w:t>
      </w:r>
      <w:r w:rsidRPr="009D302D">
        <w:rPr>
          <w:rFonts w:ascii="Calibri" w:hAnsi="Calibri" w:cs="Calibri"/>
        </w:rPr>
        <w:t xml:space="preserve">American Sociological Association, the Maternal and Child Health Epidemiology meetings, </w:t>
      </w:r>
      <w:r>
        <w:rPr>
          <w:rFonts w:ascii="Calibri" w:hAnsi="Calibri" w:cs="Calibri"/>
        </w:rPr>
        <w:t xml:space="preserve">Society of Adolescent Health and Medicine, American Association of Public Opinion Research, </w:t>
      </w:r>
      <w:r w:rsidRPr="009D302D">
        <w:rPr>
          <w:rFonts w:ascii="Calibri" w:hAnsi="Calibri" w:cs="Calibri"/>
        </w:rPr>
        <w:t>and the American Public Health Association</w:t>
      </w:r>
      <w:r w:rsidR="00FB1CB1">
        <w:rPr>
          <w:rFonts w:ascii="Calibri" w:hAnsi="Calibri" w:cs="Calibri"/>
        </w:rPr>
        <w:t xml:space="preserve">.  In addition to sharing our research, the goal of this outreach is to </w:t>
      </w:r>
      <w:r w:rsidRPr="009D302D">
        <w:rPr>
          <w:rFonts w:ascii="Calibri" w:hAnsi="Calibri" w:cs="Calibri"/>
        </w:rPr>
        <w:t xml:space="preserve">obtain </w:t>
      </w:r>
      <w:r>
        <w:rPr>
          <w:rFonts w:ascii="Calibri" w:hAnsi="Calibri" w:cs="Calibri"/>
        </w:rPr>
        <w:t>feedback</w:t>
      </w:r>
      <w:r w:rsidRPr="009D302D">
        <w:rPr>
          <w:rFonts w:ascii="Calibri" w:hAnsi="Calibri" w:cs="Calibri"/>
        </w:rPr>
        <w:t xml:space="preserve"> on the </w:t>
      </w:r>
      <w:r w:rsidR="00FB1CB1">
        <w:rPr>
          <w:rFonts w:ascii="Calibri" w:hAnsi="Calibri" w:cs="Calibri"/>
        </w:rPr>
        <w:t xml:space="preserve">data and </w:t>
      </w:r>
      <w:r>
        <w:rPr>
          <w:rFonts w:ascii="Calibri" w:hAnsi="Calibri" w:cs="Calibri"/>
        </w:rPr>
        <w:t xml:space="preserve">user </w:t>
      </w:r>
      <w:r w:rsidR="00FB1CB1">
        <w:rPr>
          <w:rFonts w:ascii="Calibri" w:hAnsi="Calibri" w:cs="Calibri"/>
        </w:rPr>
        <w:t>tools we provide and to learn more about other research, both substantive and methodologic, on NSFG-related topics</w:t>
      </w:r>
      <w:r w:rsidRPr="009D302D">
        <w:rPr>
          <w:rFonts w:ascii="Calibri" w:hAnsi="Calibri" w:cs="Calibri"/>
        </w:rPr>
        <w:t xml:space="preserve">.  </w:t>
      </w:r>
      <w:r w:rsidRPr="00CC1B0B">
        <w:rPr>
          <w:rFonts w:ascii="Calibri" w:hAnsi="Calibri" w:cs="Calibri"/>
        </w:rPr>
        <w:t>We maintain an “NSFG Announcements” listserv, which currently has over 350 subscribers,</w:t>
      </w:r>
      <w:r>
        <w:rPr>
          <w:rFonts w:ascii="Calibri" w:hAnsi="Calibri" w:cs="Calibri"/>
        </w:rPr>
        <w:t xml:space="preserve"> and we regularly use it to inform our user community of new NSFG file releases and published reports. </w:t>
      </w:r>
      <w:r w:rsidRPr="009D302D">
        <w:rPr>
          <w:rFonts w:ascii="Calibri" w:hAnsi="Calibri" w:cs="Calibri"/>
        </w:rPr>
        <w:t xml:space="preserve">The NSFG </w:t>
      </w:r>
      <w:r>
        <w:rPr>
          <w:rFonts w:ascii="Calibri" w:hAnsi="Calibri" w:cs="Calibri"/>
        </w:rPr>
        <w:t xml:space="preserve">team </w:t>
      </w:r>
      <w:r w:rsidRPr="009D302D">
        <w:rPr>
          <w:rFonts w:ascii="Calibri" w:hAnsi="Calibri" w:cs="Calibri"/>
        </w:rPr>
        <w:t>also maintains</w:t>
      </w:r>
      <w:r>
        <w:rPr>
          <w:rFonts w:ascii="Calibri" w:hAnsi="Calibri" w:cs="Calibri"/>
        </w:rPr>
        <w:t xml:space="preserve"> an email address </w:t>
      </w:r>
      <w:hyperlink r:id="rId33" w:history="1">
        <w:r w:rsidRPr="008F6BF0">
          <w:rPr>
            <w:rStyle w:val="Hyperlink"/>
            <w:rFonts w:ascii="Calibri" w:hAnsi="Calibri" w:cs="Calibri"/>
          </w:rPr>
          <w:t>NSFG@cdc.gov</w:t>
        </w:r>
      </w:hyperlink>
      <w:r>
        <w:rPr>
          <w:rFonts w:ascii="Calibri" w:hAnsi="Calibri" w:cs="Calibri"/>
        </w:rPr>
        <w:t xml:space="preserve"> to allow users of </w:t>
      </w:r>
      <w:r w:rsidRPr="009D302D">
        <w:rPr>
          <w:rFonts w:ascii="Calibri" w:hAnsi="Calibri" w:cs="Calibri"/>
        </w:rPr>
        <w:t>our data files</w:t>
      </w:r>
      <w:r w:rsidRPr="00753C3A">
        <w:rPr>
          <w:rFonts w:ascii="Calibri" w:hAnsi="Calibri" w:cs="Calibri"/>
          <w:color w:val="000000"/>
        </w:rPr>
        <w:t xml:space="preserve"> </w:t>
      </w:r>
      <w:r>
        <w:rPr>
          <w:rFonts w:ascii="Calibri" w:hAnsi="Calibri" w:cs="Calibri"/>
          <w:color w:val="000000"/>
        </w:rPr>
        <w:t>an eas</w:t>
      </w:r>
      <w:r w:rsidR="00AD5983">
        <w:rPr>
          <w:rFonts w:ascii="Calibri" w:hAnsi="Calibri" w:cs="Calibri"/>
          <w:color w:val="000000"/>
        </w:rPr>
        <w:t>y</w:t>
      </w:r>
      <w:r>
        <w:rPr>
          <w:rFonts w:ascii="Calibri" w:hAnsi="Calibri" w:cs="Calibri"/>
          <w:color w:val="000000"/>
        </w:rPr>
        <w:t xml:space="preserve"> way to ask questions and make suggestions for the survey or our web-posted user tools</w:t>
      </w:r>
      <w:r w:rsidR="00A944DE">
        <w:rPr>
          <w:rFonts w:ascii="Calibri" w:hAnsi="Calibri" w:cs="Calibri"/>
          <w:color w:val="000000"/>
        </w:rPr>
        <w:t>.</w:t>
      </w:r>
    </w:p>
    <w:p w:rsidR="009C70C4" w:rsidRPr="00853FBB" w:rsidP="009951A2" w14:paraId="1519764B" w14:textId="1F6C972C">
      <w:pPr>
        <w:pStyle w:val="Heading1"/>
        <w:rPr>
          <w:rFonts w:ascii="Calibri" w:hAnsi="Calibri" w:cs="Calibri"/>
          <w:b/>
          <w:bCs/>
          <w:color w:val="000000"/>
          <w:sz w:val="28"/>
          <w:szCs w:val="28"/>
        </w:rPr>
      </w:pPr>
      <w:bookmarkStart w:id="13" w:name="_Toc68530644"/>
      <w:r w:rsidRPr="00853FBB">
        <w:rPr>
          <w:rFonts w:ascii="Calibri" w:hAnsi="Calibri" w:cs="Calibri"/>
          <w:b/>
          <w:bCs/>
          <w:color w:val="000000"/>
          <w:sz w:val="28"/>
          <w:szCs w:val="28"/>
        </w:rPr>
        <w:t xml:space="preserve">9.  </w:t>
      </w:r>
      <w:bookmarkStart w:id="14" w:name="_Hlk67489730"/>
      <w:r w:rsidRPr="00853FBB" w:rsidR="001B1515">
        <w:rPr>
          <w:rFonts w:ascii="Calibri" w:hAnsi="Calibri" w:cs="Calibri"/>
          <w:b/>
          <w:bCs/>
          <w:color w:val="000000"/>
          <w:sz w:val="28"/>
          <w:szCs w:val="28"/>
        </w:rPr>
        <w:t xml:space="preserve">Explanation of </w:t>
      </w:r>
      <w:r w:rsidR="00753BF2">
        <w:rPr>
          <w:rFonts w:ascii="Calibri" w:hAnsi="Calibri" w:cs="Calibri"/>
          <w:b/>
          <w:bCs/>
          <w:color w:val="000000"/>
          <w:sz w:val="28"/>
          <w:szCs w:val="28"/>
        </w:rPr>
        <w:t>A</w:t>
      </w:r>
      <w:r w:rsidRPr="00853FBB" w:rsidR="001B1515">
        <w:rPr>
          <w:rFonts w:ascii="Calibri" w:hAnsi="Calibri" w:cs="Calibri"/>
          <w:b/>
          <w:bCs/>
          <w:color w:val="000000"/>
          <w:sz w:val="28"/>
          <w:szCs w:val="28"/>
        </w:rPr>
        <w:t xml:space="preserve">ny </w:t>
      </w:r>
      <w:r w:rsidRPr="00853FBB">
        <w:rPr>
          <w:rFonts w:ascii="Calibri" w:hAnsi="Calibri" w:cs="Calibri"/>
          <w:b/>
          <w:bCs/>
          <w:color w:val="000000"/>
          <w:sz w:val="28"/>
          <w:szCs w:val="28"/>
        </w:rPr>
        <w:t>Payment</w:t>
      </w:r>
      <w:r w:rsidRPr="00853FBB" w:rsidR="001B1515">
        <w:rPr>
          <w:rFonts w:ascii="Calibri" w:hAnsi="Calibri" w:cs="Calibri"/>
          <w:b/>
          <w:bCs/>
          <w:color w:val="000000"/>
          <w:sz w:val="28"/>
          <w:szCs w:val="28"/>
        </w:rPr>
        <w:t xml:space="preserve"> or Gift to </w:t>
      </w:r>
      <w:r w:rsidRPr="00853FBB">
        <w:rPr>
          <w:rFonts w:ascii="Calibri" w:hAnsi="Calibri" w:cs="Calibri"/>
          <w:b/>
          <w:bCs/>
          <w:color w:val="000000"/>
          <w:sz w:val="28"/>
          <w:szCs w:val="28"/>
        </w:rPr>
        <w:t>Respondents</w:t>
      </w:r>
      <w:bookmarkEnd w:id="13"/>
      <w:r w:rsidRPr="00853FBB" w:rsidR="00DE0A88">
        <w:rPr>
          <w:rFonts w:ascii="Calibri" w:hAnsi="Calibri" w:cs="Calibri"/>
          <w:b/>
          <w:bCs/>
          <w:color w:val="000000"/>
          <w:sz w:val="28"/>
          <w:szCs w:val="28"/>
        </w:rPr>
        <w:t xml:space="preserve"> </w:t>
      </w:r>
    </w:p>
    <w:p w:rsidR="009951A2" w:rsidRPr="009951A2" w:rsidP="009951A2" w14:paraId="74ACC6CE" w14:textId="77777777"/>
    <w:p w:rsidR="00CE2DE9" w:rsidRPr="00E45763" w:rsidP="00B64312" w14:paraId="7FBC2F3F" w14:textId="613CB88B">
      <w:pPr>
        <w:spacing w:line="276" w:lineRule="auto"/>
        <w:ind w:firstLine="720"/>
        <w:rPr>
          <w:rFonts w:ascii="Calibri" w:hAnsi="Calibri" w:cs="Calibri"/>
        </w:rPr>
      </w:pPr>
      <w:r w:rsidRPr="00E45763">
        <w:rPr>
          <w:rFonts w:asciiTheme="minorHAnsi" w:hAnsiTheme="minorHAnsi" w:cstheme="minorHAnsi"/>
        </w:rPr>
        <w:t xml:space="preserve">The initial mailing to all addresses in the multimode sample that includes a push-to-web invitation includes a prepaid incentive of $2 to encourage response.  </w:t>
      </w:r>
      <w:r w:rsidRPr="00E45763" w:rsidR="00896EE2">
        <w:rPr>
          <w:rFonts w:ascii="Calibri" w:hAnsi="Calibri" w:cs="Calibri"/>
        </w:rPr>
        <w:t xml:space="preserve">As </w:t>
      </w:r>
      <w:r w:rsidRPr="00E45763" w:rsidR="002C5027">
        <w:rPr>
          <w:rFonts w:ascii="Calibri" w:hAnsi="Calibri" w:cs="Calibri"/>
        </w:rPr>
        <w:t>approved for NSFG data collection since 2002 and as justified in prior clearance requests,</w:t>
      </w:r>
      <w:r w:rsidRPr="00E45763" w:rsidR="00E6042D">
        <w:rPr>
          <w:rFonts w:ascii="Calibri" w:hAnsi="Calibri" w:cs="Calibri"/>
        </w:rPr>
        <w:t xml:space="preserve"> a </w:t>
      </w:r>
      <w:r w:rsidRPr="00E45763" w:rsidR="0027429C">
        <w:rPr>
          <w:rFonts w:ascii="Calibri" w:hAnsi="Calibri" w:cs="Calibri"/>
        </w:rPr>
        <w:t>$40 token of appreciation</w:t>
      </w:r>
      <w:r w:rsidRPr="00E45763" w:rsidR="00E6042D">
        <w:rPr>
          <w:rFonts w:ascii="Calibri" w:hAnsi="Calibri" w:cs="Calibri"/>
        </w:rPr>
        <w:t xml:space="preserve"> </w:t>
      </w:r>
      <w:r w:rsidRPr="00E45763" w:rsidR="000A7866">
        <w:rPr>
          <w:rFonts w:ascii="Calibri" w:hAnsi="Calibri" w:cs="Calibri"/>
        </w:rPr>
        <w:t>is currently</w:t>
      </w:r>
      <w:r w:rsidRPr="00E45763" w:rsidR="005578BC">
        <w:rPr>
          <w:rFonts w:ascii="Calibri" w:hAnsi="Calibri" w:cs="Calibri"/>
        </w:rPr>
        <w:t xml:space="preserve"> offered to all respondents for the main </w:t>
      </w:r>
      <w:r w:rsidRPr="00E45763" w:rsidR="000A7866">
        <w:rPr>
          <w:rFonts w:ascii="Calibri" w:hAnsi="Calibri" w:cs="Calibri"/>
        </w:rPr>
        <w:t xml:space="preserve">survey.  This </w:t>
      </w:r>
      <w:r w:rsidR="00326341">
        <w:rPr>
          <w:rFonts w:ascii="Calibri" w:hAnsi="Calibri" w:cs="Calibri"/>
        </w:rPr>
        <w:t>revision</w:t>
      </w:r>
      <w:r w:rsidRPr="00E45763" w:rsidR="000A7866">
        <w:rPr>
          <w:rFonts w:ascii="Calibri" w:hAnsi="Calibri" w:cs="Calibri"/>
        </w:rPr>
        <w:t xml:space="preserve"> request seeks an increase of the main survey token of appreciation from $40 to $60, based on results of an incentive experiment conducted in Quarters 3 and 4 of 2022 and ongoing in 2023.</w:t>
      </w:r>
      <w:r w:rsidRPr="00E45763" w:rsidR="009238C1">
        <w:rPr>
          <w:rFonts w:ascii="Calibri" w:hAnsi="Calibri" w:cs="Calibri"/>
        </w:rPr>
        <w:t xml:space="preserve"> </w:t>
      </w:r>
      <w:r w:rsidRPr="00E45763" w:rsidR="0027429C">
        <w:rPr>
          <w:rFonts w:ascii="Calibri" w:hAnsi="Calibri" w:cs="Calibri"/>
        </w:rPr>
        <w:t xml:space="preserve"> </w:t>
      </w:r>
      <w:r w:rsidRPr="00E45763" w:rsidR="00E6042D">
        <w:rPr>
          <w:rFonts w:ascii="Calibri" w:hAnsi="Calibri" w:cs="Calibri"/>
        </w:rPr>
        <w:t xml:space="preserve">The </w:t>
      </w:r>
      <w:r w:rsidRPr="00E45763" w:rsidR="000A7866">
        <w:rPr>
          <w:rFonts w:ascii="Calibri" w:hAnsi="Calibri" w:cs="Calibri"/>
        </w:rPr>
        <w:t>main survey</w:t>
      </w:r>
      <w:r w:rsidRPr="00E45763" w:rsidR="00E6042D">
        <w:rPr>
          <w:rFonts w:ascii="Calibri" w:hAnsi="Calibri" w:cs="Calibri"/>
        </w:rPr>
        <w:t xml:space="preserve"> token of appreciation will </w:t>
      </w:r>
      <w:r w:rsidRPr="00E45763" w:rsidR="000A7866">
        <w:rPr>
          <w:rFonts w:ascii="Calibri" w:hAnsi="Calibri" w:cs="Calibri"/>
        </w:rPr>
        <w:t xml:space="preserve">continue to </w:t>
      </w:r>
      <w:r w:rsidRPr="00E45763" w:rsidR="00E6042D">
        <w:rPr>
          <w:rFonts w:ascii="Calibri" w:hAnsi="Calibri" w:cs="Calibri"/>
        </w:rPr>
        <w:t xml:space="preserve">be offered in cash for face-to-face mode or either a check to be mailed or a digital gift card for online mode.  </w:t>
      </w:r>
    </w:p>
    <w:p w:rsidR="00B64312" w:rsidP="00B64312" w14:paraId="3D6AB6C5" w14:textId="77777777">
      <w:pPr>
        <w:spacing w:line="276" w:lineRule="auto"/>
        <w:ind w:firstLine="720"/>
        <w:rPr>
          <w:rFonts w:ascii="Calibri" w:hAnsi="Calibri" w:cs="Calibri"/>
        </w:rPr>
      </w:pPr>
    </w:p>
    <w:p w:rsidR="00460660" w:rsidP="00B64312" w14:paraId="7C956A95" w14:textId="158AC2F6">
      <w:pPr>
        <w:spacing w:line="276" w:lineRule="auto"/>
        <w:ind w:firstLine="720"/>
        <w:rPr>
          <w:rFonts w:ascii="Calibri" w:hAnsi="Calibri" w:cs="Calibri"/>
        </w:rPr>
      </w:pPr>
      <w:r w:rsidRPr="00E45763">
        <w:rPr>
          <w:rFonts w:ascii="Calibri" w:hAnsi="Calibri" w:cs="Calibri"/>
        </w:rPr>
        <w:t>As begun in 2006 and continued through 2011-2019 data collection, NSFG in 2022-2029 is continuing to use a quarterly data collection design, with a phase-based incentive plan.  Further detail on this design as operationalized for the multimode NSFG begun in January 2022 is provided in Supporting Statement B.  While in-person-only fieldwork prior to 2019 relied on 2 phases in each quarter, each quarter of the multimode NSFG design begun in January 2022 contains 3 phases.  Phase 1 (</w:t>
      </w:r>
      <w:r w:rsidRPr="00E45763" w:rsidR="00E45763">
        <w:rPr>
          <w:rFonts w:ascii="Calibri" w:hAnsi="Calibri" w:cs="Calibri"/>
        </w:rPr>
        <w:t xml:space="preserve">approximately </w:t>
      </w:r>
      <w:r w:rsidRPr="00E45763">
        <w:rPr>
          <w:rFonts w:ascii="Calibri" w:hAnsi="Calibri" w:cs="Calibri"/>
        </w:rPr>
        <w:t>weeks 1-4) is web-only for the household screener and main survey completion, and Phase 2 (</w:t>
      </w:r>
      <w:r w:rsidRPr="00E45763" w:rsidR="00E45763">
        <w:rPr>
          <w:rFonts w:ascii="Calibri" w:hAnsi="Calibri" w:cs="Calibri"/>
        </w:rPr>
        <w:t xml:space="preserve">approximately </w:t>
      </w:r>
      <w:r w:rsidRPr="00E45763">
        <w:rPr>
          <w:rFonts w:ascii="Calibri" w:hAnsi="Calibri" w:cs="Calibri"/>
        </w:rPr>
        <w:t>weeks 5-12) uses both web and in-person modes.  In Phases 1 and 2, the standard $40 incentive is offered for the main survey</w:t>
      </w:r>
      <w:r w:rsidRPr="00E45763" w:rsidR="00166027">
        <w:rPr>
          <w:rFonts w:ascii="Calibri" w:hAnsi="Calibri" w:cs="Calibri"/>
        </w:rPr>
        <w:t xml:space="preserve">, or $60 after this </w:t>
      </w:r>
      <w:r w:rsidR="00326341">
        <w:rPr>
          <w:rFonts w:ascii="Calibri" w:hAnsi="Calibri" w:cs="Calibri"/>
        </w:rPr>
        <w:t>revision</w:t>
      </w:r>
      <w:r w:rsidRPr="00E45763" w:rsidR="00166027">
        <w:rPr>
          <w:rFonts w:ascii="Calibri" w:hAnsi="Calibri" w:cs="Calibri"/>
        </w:rPr>
        <w:t xml:space="preserve"> request is approved</w:t>
      </w:r>
      <w:r w:rsidRPr="00E45763">
        <w:rPr>
          <w:rFonts w:ascii="Calibri" w:hAnsi="Calibri" w:cs="Calibri"/>
        </w:rPr>
        <w:t>.  Then in Phase 3 (</w:t>
      </w:r>
      <w:r w:rsidRPr="00E45763" w:rsidR="00E45763">
        <w:rPr>
          <w:rFonts w:ascii="Calibri" w:hAnsi="Calibri" w:cs="Calibri"/>
        </w:rPr>
        <w:t xml:space="preserve">approximately </w:t>
      </w:r>
      <w:r w:rsidRPr="00E45763">
        <w:rPr>
          <w:rFonts w:ascii="Calibri" w:hAnsi="Calibri" w:cs="Calibri"/>
        </w:rPr>
        <w:t xml:space="preserve">weeks 13-16 of </w:t>
      </w:r>
      <w:r w:rsidRPr="00E45763">
        <w:rPr>
          <w:rFonts w:ascii="Calibri" w:hAnsi="Calibri" w:cs="Calibri"/>
        </w:rPr>
        <w:t xml:space="preserve">each quarter), </w:t>
      </w:r>
      <w:r w:rsidRPr="00E45763" w:rsidR="00885520">
        <w:rPr>
          <w:rFonts w:ascii="Calibri" w:hAnsi="Calibri" w:cs="Calibri"/>
        </w:rPr>
        <w:t xml:space="preserve">a subsample of approximately </w:t>
      </w:r>
      <w:r w:rsidRPr="00E45763" w:rsidR="00E45763">
        <w:rPr>
          <w:rFonts w:ascii="Calibri" w:hAnsi="Calibri" w:cs="Calibri"/>
        </w:rPr>
        <w:t>40-</w:t>
      </w:r>
      <w:r w:rsidRPr="00E45763" w:rsidR="00885520">
        <w:rPr>
          <w:rFonts w:ascii="Calibri" w:hAnsi="Calibri" w:cs="Calibri"/>
        </w:rPr>
        <w:t>50% of active, non-responding cases (among both households that have not completed a screener and individuals who have not completed a main interview) is selected for continued follow-up</w:t>
      </w:r>
      <w:r w:rsidRPr="00E45763" w:rsidR="00E47FDE">
        <w:rPr>
          <w:rFonts w:ascii="Calibri" w:hAnsi="Calibri" w:cs="Calibri"/>
        </w:rPr>
        <w:t xml:space="preserve"> in face-to-face mode</w:t>
      </w:r>
      <w:r w:rsidRPr="00E45763">
        <w:rPr>
          <w:rFonts w:ascii="Calibri" w:hAnsi="Calibri" w:cs="Calibri"/>
        </w:rPr>
        <w:t>, though web completion remains an option as well</w:t>
      </w:r>
      <w:r w:rsidRPr="00E45763" w:rsidR="00885520">
        <w:rPr>
          <w:rFonts w:ascii="Calibri" w:hAnsi="Calibri" w:cs="Calibri"/>
        </w:rPr>
        <w:t xml:space="preserve">. In </w:t>
      </w:r>
      <w:r w:rsidRPr="00E45763">
        <w:rPr>
          <w:rFonts w:ascii="Calibri" w:hAnsi="Calibri" w:cs="Calibri"/>
        </w:rPr>
        <w:t>Phase 3</w:t>
      </w:r>
      <w:r w:rsidRPr="00E45763" w:rsidR="00885520">
        <w:rPr>
          <w:rFonts w:ascii="Calibri" w:hAnsi="Calibri" w:cs="Calibri"/>
        </w:rPr>
        <w:t xml:space="preserve"> this subsample </w:t>
      </w:r>
      <w:r w:rsidRPr="00E45763" w:rsidR="00166027">
        <w:rPr>
          <w:rFonts w:ascii="Calibri" w:hAnsi="Calibri" w:cs="Calibri"/>
        </w:rPr>
        <w:t>is offered</w:t>
      </w:r>
      <w:r w:rsidRPr="00E45763" w:rsidR="00885520">
        <w:rPr>
          <w:rFonts w:ascii="Calibri" w:hAnsi="Calibri" w:cs="Calibri"/>
        </w:rPr>
        <w:t xml:space="preserve"> </w:t>
      </w:r>
      <w:r w:rsidRPr="00E45763" w:rsidR="00166027">
        <w:rPr>
          <w:rFonts w:ascii="Calibri" w:hAnsi="Calibri" w:cs="Calibri"/>
        </w:rPr>
        <w:t>higher</w:t>
      </w:r>
      <w:r w:rsidRPr="00E45763" w:rsidR="00885520">
        <w:rPr>
          <w:rFonts w:ascii="Calibri" w:hAnsi="Calibri" w:cs="Calibri"/>
        </w:rPr>
        <w:t xml:space="preserve"> incentive ($5 </w:t>
      </w:r>
      <w:r w:rsidRPr="00E45763" w:rsidR="00166027">
        <w:rPr>
          <w:rFonts w:ascii="Calibri" w:hAnsi="Calibri" w:cs="Calibri"/>
        </w:rPr>
        <w:t xml:space="preserve">if a </w:t>
      </w:r>
      <w:r w:rsidRPr="00E45763" w:rsidR="00885520">
        <w:rPr>
          <w:rFonts w:ascii="Calibri" w:hAnsi="Calibri" w:cs="Calibri"/>
        </w:rPr>
        <w:t>household screener</w:t>
      </w:r>
      <w:r w:rsidRPr="00E45763" w:rsidR="00166027">
        <w:rPr>
          <w:rFonts w:ascii="Calibri" w:hAnsi="Calibri" w:cs="Calibri"/>
        </w:rPr>
        <w:t xml:space="preserve"> informant</w:t>
      </w:r>
      <w:r w:rsidRPr="00E45763" w:rsidR="00885520">
        <w:rPr>
          <w:rFonts w:ascii="Calibri" w:hAnsi="Calibri" w:cs="Calibri"/>
        </w:rPr>
        <w:t xml:space="preserve"> </w:t>
      </w:r>
      <w:r w:rsidRPr="00E45763" w:rsidR="00166027">
        <w:rPr>
          <w:rFonts w:ascii="Calibri" w:hAnsi="Calibri" w:cs="Calibri"/>
        </w:rPr>
        <w:t xml:space="preserve">instead of $2 </w:t>
      </w:r>
      <w:r w:rsidRPr="00E45763" w:rsidR="00885520">
        <w:rPr>
          <w:rFonts w:ascii="Calibri" w:hAnsi="Calibri" w:cs="Calibri"/>
        </w:rPr>
        <w:t xml:space="preserve">and </w:t>
      </w:r>
      <w:r w:rsidRPr="00E45763" w:rsidR="00166027">
        <w:rPr>
          <w:rFonts w:ascii="Calibri" w:hAnsi="Calibri" w:cs="Calibri"/>
        </w:rPr>
        <w:t xml:space="preserve">an additional </w:t>
      </w:r>
      <w:r w:rsidRPr="00E45763" w:rsidR="00885520">
        <w:rPr>
          <w:rFonts w:ascii="Calibri" w:hAnsi="Calibri" w:cs="Calibri"/>
        </w:rPr>
        <w:t xml:space="preserve">$40 if a main study </w:t>
      </w:r>
      <w:r w:rsidRPr="00753BF2" w:rsidR="00885520">
        <w:rPr>
          <w:rFonts w:ascii="Calibri" w:hAnsi="Calibri" w:cs="Calibri"/>
        </w:rPr>
        <w:t xml:space="preserve">respondent) and the interviewers focus their effort on the fewer cases left in the </w:t>
      </w:r>
      <w:r w:rsidRPr="007C4B7B" w:rsidR="00885520">
        <w:rPr>
          <w:rFonts w:ascii="Calibri" w:hAnsi="Calibri" w:cs="Calibri"/>
        </w:rPr>
        <w:t xml:space="preserve">subsample.   </w:t>
      </w:r>
      <w:r w:rsidRPr="00E45763" w:rsidR="00885520">
        <w:rPr>
          <w:rFonts w:ascii="Calibri" w:hAnsi="Calibri" w:cs="Calibri"/>
        </w:rPr>
        <w:t>The</w:t>
      </w:r>
      <w:r w:rsidRPr="00E45763" w:rsidR="0061786E">
        <w:rPr>
          <w:rFonts w:ascii="Calibri" w:hAnsi="Calibri" w:cs="Calibri"/>
        </w:rPr>
        <w:t xml:space="preserve"> </w:t>
      </w:r>
      <w:r w:rsidRPr="00E45763" w:rsidR="00885520">
        <w:rPr>
          <w:rFonts w:ascii="Calibri" w:hAnsi="Calibri" w:cs="Calibri"/>
        </w:rPr>
        <w:t>$5 screen</w:t>
      </w:r>
      <w:r w:rsidRPr="00E45763" w:rsidR="00166027">
        <w:rPr>
          <w:rFonts w:ascii="Calibri" w:hAnsi="Calibri" w:cs="Calibri"/>
        </w:rPr>
        <w:t>er</w:t>
      </w:r>
      <w:r w:rsidRPr="00E45763" w:rsidR="00885520">
        <w:rPr>
          <w:rFonts w:ascii="Calibri" w:hAnsi="Calibri" w:cs="Calibri"/>
        </w:rPr>
        <w:t xml:space="preserve"> incentive is mailed at the start of this phase in data collection.  The </w:t>
      </w:r>
      <w:r w:rsidRPr="00E45763" w:rsidR="0061786E">
        <w:rPr>
          <w:rFonts w:ascii="Calibri" w:hAnsi="Calibri" w:cs="Calibri"/>
        </w:rPr>
        <w:t xml:space="preserve">additional </w:t>
      </w:r>
      <w:r w:rsidRPr="00E45763" w:rsidR="00885520">
        <w:rPr>
          <w:rFonts w:ascii="Calibri" w:hAnsi="Calibri" w:cs="Calibri"/>
        </w:rPr>
        <w:t xml:space="preserve">$40 main </w:t>
      </w:r>
      <w:r w:rsidRPr="00E45763" w:rsidR="00166027">
        <w:rPr>
          <w:rFonts w:ascii="Calibri" w:hAnsi="Calibri" w:cs="Calibri"/>
        </w:rPr>
        <w:t>survey</w:t>
      </w:r>
      <w:r w:rsidRPr="00E45763" w:rsidR="00885520">
        <w:rPr>
          <w:rFonts w:ascii="Calibri" w:hAnsi="Calibri" w:cs="Calibri"/>
        </w:rPr>
        <w:t xml:space="preserve"> incentive is given to the respondent</w:t>
      </w:r>
      <w:r w:rsidRPr="00E45763" w:rsidR="00E45763">
        <w:rPr>
          <w:rFonts w:ascii="Calibri" w:hAnsi="Calibri" w:cs="Calibri"/>
        </w:rPr>
        <w:t xml:space="preserve"> at the same time as the standard </w:t>
      </w:r>
      <w:r w:rsidRPr="00E45763" w:rsidR="00885520">
        <w:rPr>
          <w:rFonts w:ascii="Calibri" w:hAnsi="Calibri" w:cs="Calibri"/>
        </w:rPr>
        <w:t xml:space="preserve">$40 </w:t>
      </w:r>
      <w:r w:rsidRPr="00E45763" w:rsidR="00166027">
        <w:rPr>
          <w:rFonts w:ascii="Calibri" w:hAnsi="Calibri" w:cs="Calibri"/>
        </w:rPr>
        <w:t xml:space="preserve">(or $60 once this </w:t>
      </w:r>
      <w:r w:rsidR="00326341">
        <w:rPr>
          <w:rFonts w:ascii="Calibri" w:hAnsi="Calibri" w:cs="Calibri"/>
        </w:rPr>
        <w:t>revision</w:t>
      </w:r>
      <w:r w:rsidRPr="00E45763" w:rsidR="00166027">
        <w:rPr>
          <w:rFonts w:ascii="Calibri" w:hAnsi="Calibri" w:cs="Calibri"/>
        </w:rPr>
        <w:t xml:space="preserve"> request is approved) </w:t>
      </w:r>
      <w:r w:rsidRPr="00E45763" w:rsidR="00885520">
        <w:rPr>
          <w:rFonts w:ascii="Calibri" w:hAnsi="Calibri" w:cs="Calibri"/>
        </w:rPr>
        <w:t xml:space="preserve">after </w:t>
      </w:r>
      <w:r w:rsidRPr="00E45763" w:rsidR="0030551B">
        <w:rPr>
          <w:rFonts w:ascii="Calibri" w:hAnsi="Calibri" w:cs="Calibri"/>
        </w:rPr>
        <w:t xml:space="preserve">agreeing </w:t>
      </w:r>
      <w:r w:rsidRPr="00E45763" w:rsidR="00885520">
        <w:rPr>
          <w:rFonts w:ascii="Calibri" w:hAnsi="Calibri" w:cs="Calibri"/>
        </w:rPr>
        <w:t xml:space="preserve">to complete the main </w:t>
      </w:r>
      <w:r w:rsidRPr="00E45763" w:rsidR="00F61884">
        <w:rPr>
          <w:rFonts w:ascii="Calibri" w:hAnsi="Calibri" w:cs="Calibri"/>
        </w:rPr>
        <w:t>survey</w:t>
      </w:r>
      <w:r w:rsidRPr="00E45763" w:rsidR="00885520">
        <w:rPr>
          <w:rFonts w:ascii="Calibri" w:hAnsi="Calibri" w:cs="Calibri"/>
        </w:rPr>
        <w:t>.</w:t>
      </w:r>
    </w:p>
    <w:p w:rsidR="00625F12" w:rsidP="00585B1C" w14:paraId="25326B63" w14:textId="33F6EB7E">
      <w:pPr>
        <w:pStyle w:val="Heading1"/>
        <w:rPr>
          <w:rFonts w:ascii="Calibri" w:hAnsi="Calibri" w:cs="Calibri"/>
          <w:b/>
          <w:bCs/>
          <w:color w:val="auto"/>
          <w:sz w:val="28"/>
          <w:szCs w:val="28"/>
        </w:rPr>
      </w:pPr>
      <w:bookmarkStart w:id="15" w:name="_Toc68530645"/>
      <w:bookmarkEnd w:id="14"/>
      <w:r w:rsidRPr="00853FBB">
        <w:rPr>
          <w:rFonts w:ascii="Calibri" w:hAnsi="Calibri" w:cs="Calibri"/>
          <w:b/>
          <w:bCs/>
          <w:color w:val="auto"/>
          <w:sz w:val="28"/>
          <w:szCs w:val="28"/>
        </w:rPr>
        <w:t xml:space="preserve">10.  </w:t>
      </w:r>
      <w:r w:rsidRPr="00853FBB" w:rsidR="001753AA">
        <w:rPr>
          <w:rFonts w:ascii="Calibri" w:hAnsi="Calibri" w:cs="Calibri"/>
          <w:b/>
          <w:bCs/>
          <w:color w:val="auto"/>
          <w:sz w:val="28"/>
          <w:szCs w:val="28"/>
        </w:rPr>
        <w:t xml:space="preserve">Protection </w:t>
      </w:r>
      <w:r w:rsidRPr="00853FBB">
        <w:rPr>
          <w:rFonts w:ascii="Calibri" w:hAnsi="Calibri" w:cs="Calibri"/>
          <w:b/>
          <w:bCs/>
          <w:color w:val="auto"/>
          <w:sz w:val="28"/>
          <w:szCs w:val="28"/>
        </w:rPr>
        <w:t>of</w:t>
      </w:r>
      <w:r w:rsidRPr="00853FBB" w:rsidR="001753AA">
        <w:rPr>
          <w:rFonts w:ascii="Calibri" w:hAnsi="Calibri" w:cs="Calibri"/>
          <w:b/>
          <w:bCs/>
          <w:color w:val="auto"/>
          <w:sz w:val="28"/>
          <w:szCs w:val="28"/>
        </w:rPr>
        <w:t xml:space="preserve"> the Privacy and</w:t>
      </w:r>
      <w:r w:rsidRPr="00853FBB">
        <w:rPr>
          <w:rFonts w:ascii="Calibri" w:hAnsi="Calibri" w:cs="Calibri"/>
          <w:b/>
          <w:bCs/>
          <w:color w:val="auto"/>
          <w:sz w:val="28"/>
          <w:szCs w:val="28"/>
        </w:rPr>
        <w:t xml:space="preserve"> Confidentiality</w:t>
      </w:r>
      <w:r w:rsidRPr="00853FBB" w:rsidR="00562550">
        <w:rPr>
          <w:rFonts w:ascii="Calibri" w:hAnsi="Calibri" w:cs="Calibri"/>
          <w:b/>
          <w:bCs/>
          <w:color w:val="auto"/>
          <w:sz w:val="28"/>
          <w:szCs w:val="28"/>
        </w:rPr>
        <w:t xml:space="preserve"> </w:t>
      </w:r>
      <w:r w:rsidRPr="00853FBB" w:rsidR="001753AA">
        <w:rPr>
          <w:rFonts w:ascii="Calibri" w:hAnsi="Calibri" w:cs="Calibri"/>
          <w:b/>
          <w:bCs/>
          <w:color w:val="auto"/>
          <w:sz w:val="28"/>
          <w:szCs w:val="28"/>
        </w:rPr>
        <w:t xml:space="preserve">of Information </w:t>
      </w:r>
      <w:r w:rsidRPr="00853FBB" w:rsidR="00562550">
        <w:rPr>
          <w:rFonts w:ascii="Calibri" w:hAnsi="Calibri" w:cs="Calibri"/>
          <w:b/>
          <w:bCs/>
          <w:color w:val="auto"/>
          <w:sz w:val="28"/>
          <w:szCs w:val="28"/>
        </w:rPr>
        <w:t xml:space="preserve">Provided </w:t>
      </w:r>
      <w:r w:rsidRPr="00853FBB" w:rsidR="001753AA">
        <w:rPr>
          <w:rFonts w:ascii="Calibri" w:hAnsi="Calibri" w:cs="Calibri"/>
          <w:b/>
          <w:bCs/>
          <w:color w:val="auto"/>
          <w:sz w:val="28"/>
          <w:szCs w:val="28"/>
        </w:rPr>
        <w:t xml:space="preserve">by </w:t>
      </w:r>
      <w:r w:rsidRPr="00853FBB" w:rsidR="00562550">
        <w:rPr>
          <w:rFonts w:ascii="Calibri" w:hAnsi="Calibri" w:cs="Calibri"/>
          <w:b/>
          <w:bCs/>
          <w:color w:val="auto"/>
          <w:sz w:val="28"/>
          <w:szCs w:val="28"/>
        </w:rPr>
        <w:t>Respondents</w:t>
      </w:r>
      <w:bookmarkEnd w:id="15"/>
      <w:r w:rsidRPr="00853FBB">
        <w:rPr>
          <w:rFonts w:ascii="Calibri" w:hAnsi="Calibri" w:cs="Calibri"/>
          <w:b/>
          <w:bCs/>
          <w:color w:val="auto"/>
          <w:sz w:val="28"/>
          <w:szCs w:val="28"/>
        </w:rPr>
        <w:t xml:space="preserve">   </w:t>
      </w:r>
    </w:p>
    <w:p w:rsidR="00753BF2" w:rsidRPr="00753BF2" w:rsidP="00753BF2" w14:paraId="22B50A0E" w14:textId="77777777"/>
    <w:p w:rsidR="001E3BC9" w:rsidP="00585B1C" w14:paraId="2C7E8AAF" w14:textId="7AAAC8F8">
      <w:pPr>
        <w:spacing w:line="276" w:lineRule="auto"/>
        <w:ind w:firstLine="720"/>
        <w:rPr>
          <w:rFonts w:ascii="Calibri" w:hAnsi="Calibri" w:cs="Calibri"/>
          <w:bCs/>
          <w:iCs/>
        </w:rPr>
      </w:pPr>
      <w:r w:rsidRPr="00857ACB">
        <w:rPr>
          <w:rFonts w:ascii="Calibri" w:hAnsi="Calibri" w:cs="Calibri"/>
          <w:bCs/>
          <w:iCs/>
          <w:szCs w:val="22"/>
        </w:rPr>
        <w:t xml:space="preserve">This submission has been reviewed by the NCHS Privacy Act Officer and the NCHS Confidentiality </w:t>
      </w:r>
      <w:r w:rsidR="00753BF2">
        <w:rPr>
          <w:rFonts w:ascii="Calibri" w:hAnsi="Calibri" w:cs="Calibri"/>
          <w:bCs/>
          <w:iCs/>
          <w:szCs w:val="22"/>
        </w:rPr>
        <w:t xml:space="preserve">Officer </w:t>
      </w:r>
      <w:r w:rsidRPr="00857ACB">
        <w:rPr>
          <w:rFonts w:ascii="Calibri" w:hAnsi="Calibri" w:cs="Calibri"/>
          <w:bCs/>
          <w:iCs/>
          <w:szCs w:val="22"/>
        </w:rPr>
        <w:t>who determined that the Privacy Act does apply.  This study is covered under Privacy Act System of Records Notice 09-20-0164 (“Health and Demographic Surveys Conducted in Probability Samples of the U.S. Population”).</w:t>
      </w:r>
      <w:r w:rsidRPr="000D298B" w:rsidR="000D298B">
        <w:rPr>
          <w:rFonts w:ascii="Calibri" w:hAnsi="Calibri" w:cs="Calibri"/>
          <w:bCs/>
          <w:iCs/>
        </w:rPr>
        <w:t xml:space="preserve"> </w:t>
      </w:r>
      <w:r w:rsidR="000D298B">
        <w:rPr>
          <w:rFonts w:ascii="Calibri" w:hAnsi="Calibri" w:cs="Calibri"/>
          <w:bCs/>
          <w:iCs/>
        </w:rPr>
        <w:t xml:space="preserve"> </w:t>
      </w:r>
    </w:p>
    <w:p w:rsidR="00585B1C" w:rsidP="00585B1C" w14:paraId="04ECCF01" w14:textId="4E27AB2B">
      <w:pPr>
        <w:spacing w:line="276" w:lineRule="auto"/>
        <w:ind w:firstLine="720"/>
        <w:rPr>
          <w:rFonts w:ascii="Calibri" w:hAnsi="Calibri" w:cs="Calibri"/>
          <w:bCs/>
          <w:iCs/>
        </w:rPr>
      </w:pPr>
    </w:p>
    <w:p w:rsidR="005F6C4D" w:rsidP="00585B1C" w14:paraId="630BC4FB" w14:textId="10A1B26C">
      <w:pPr>
        <w:spacing w:line="276" w:lineRule="auto"/>
        <w:ind w:firstLine="720"/>
        <w:rPr>
          <w:rFonts w:ascii="Calibri" w:hAnsi="Calibri" w:cs="Calibri"/>
        </w:rPr>
      </w:pPr>
      <w:r>
        <w:rPr>
          <w:rFonts w:ascii="Calibri" w:hAnsi="Calibri" w:cs="Calibri"/>
        </w:rPr>
        <w:t xml:space="preserve">Social </w:t>
      </w:r>
      <w:r w:rsidRPr="000D298B">
        <w:rPr>
          <w:rFonts w:ascii="Calibri" w:hAnsi="Calibri" w:cs="Calibri"/>
        </w:rPr>
        <w:t xml:space="preserve">Security numbers are </w:t>
      </w:r>
      <w:r w:rsidRPr="00ED1091">
        <w:rPr>
          <w:rFonts w:ascii="Calibri" w:hAnsi="Calibri" w:cs="Calibri"/>
          <w:u w:val="single"/>
        </w:rPr>
        <w:t>not</w:t>
      </w:r>
      <w:r w:rsidRPr="000D298B">
        <w:rPr>
          <w:rFonts w:ascii="Calibri" w:hAnsi="Calibri" w:cs="Calibri"/>
        </w:rPr>
        <w:t xml:space="preserve"> collected</w:t>
      </w:r>
      <w:r>
        <w:rPr>
          <w:rFonts w:ascii="Calibri" w:hAnsi="Calibri" w:cs="Calibri"/>
        </w:rPr>
        <w:t xml:space="preserve"> at any stage of the NSFG.  The only </w:t>
      </w:r>
      <w:bookmarkStart w:id="16" w:name="_Hlk78896993"/>
      <w:r w:rsidRPr="004E59B1">
        <w:rPr>
          <w:rFonts w:ascii="Calibri" w:hAnsi="Calibri" w:cs="Calibri"/>
        </w:rPr>
        <w:t xml:space="preserve">Information in Identifiable Form </w:t>
      </w:r>
      <w:r>
        <w:rPr>
          <w:rFonts w:ascii="Calibri" w:hAnsi="Calibri" w:cs="Calibri"/>
        </w:rPr>
        <w:t xml:space="preserve">(IIF) that is collected includes </w:t>
      </w:r>
      <w:r w:rsidRPr="004E59B1">
        <w:rPr>
          <w:rFonts w:ascii="Calibri" w:hAnsi="Calibri" w:cs="Calibri"/>
        </w:rPr>
        <w:t>the respondent’s name, address, telephone number</w:t>
      </w:r>
      <w:r>
        <w:rPr>
          <w:rFonts w:ascii="Calibri" w:hAnsi="Calibri" w:cs="Calibri"/>
        </w:rPr>
        <w:t>, and email address</w:t>
      </w:r>
      <w:r w:rsidRPr="004E59B1">
        <w:rPr>
          <w:rFonts w:ascii="Calibri" w:hAnsi="Calibri" w:cs="Calibri"/>
        </w:rPr>
        <w:t xml:space="preserve">.  IIF is used for </w:t>
      </w:r>
      <w:r>
        <w:rPr>
          <w:rFonts w:ascii="Calibri" w:hAnsi="Calibri" w:cs="Calibri"/>
        </w:rPr>
        <w:t>5</w:t>
      </w:r>
      <w:r w:rsidRPr="004E59B1">
        <w:rPr>
          <w:rFonts w:ascii="Calibri" w:hAnsi="Calibri" w:cs="Calibri"/>
        </w:rPr>
        <w:t xml:space="preserve"> purposes:  (1) the address is used for screening, (2) the name is used for informed consent, (3) the telephone number is used for verification, in which </w:t>
      </w:r>
      <w:r>
        <w:rPr>
          <w:rFonts w:ascii="Calibri" w:hAnsi="Calibri" w:cs="Calibri"/>
        </w:rPr>
        <w:t xml:space="preserve">a sample of </w:t>
      </w:r>
      <w:r w:rsidRPr="004E59B1">
        <w:rPr>
          <w:rFonts w:ascii="Calibri" w:hAnsi="Calibri" w:cs="Calibri"/>
        </w:rPr>
        <w:t xml:space="preserve">respondents </w:t>
      </w:r>
      <w:r>
        <w:rPr>
          <w:rFonts w:ascii="Calibri" w:hAnsi="Calibri" w:cs="Calibri"/>
        </w:rPr>
        <w:t>is</w:t>
      </w:r>
      <w:r w:rsidRPr="004E59B1">
        <w:rPr>
          <w:rFonts w:ascii="Calibri" w:hAnsi="Calibri" w:cs="Calibri"/>
        </w:rPr>
        <w:t xml:space="preserve"> re-contacted to </w:t>
      </w:r>
      <w:r w:rsidRPr="00AE244A">
        <w:rPr>
          <w:rFonts w:ascii="Calibri" w:hAnsi="Calibri" w:cs="Calibri"/>
        </w:rPr>
        <w:t>verify that the interview occurred</w:t>
      </w:r>
      <w:r>
        <w:rPr>
          <w:rFonts w:ascii="Calibri" w:hAnsi="Calibri" w:cs="Calibri"/>
        </w:rPr>
        <w:t>, and for texting of nonresponse reminder messages</w:t>
      </w:r>
      <w:r w:rsidRPr="00AE244A">
        <w:rPr>
          <w:rFonts w:ascii="Calibri" w:hAnsi="Calibri" w:cs="Calibri"/>
        </w:rPr>
        <w:t xml:space="preserve">; </w:t>
      </w:r>
      <w:r>
        <w:rPr>
          <w:rFonts w:ascii="Calibri" w:hAnsi="Calibri" w:cs="Calibri"/>
        </w:rPr>
        <w:t>(4) the email address is used for delivery of the digital gift card tokens of appreciation</w:t>
      </w:r>
      <w:r w:rsidR="00EA0FE5">
        <w:rPr>
          <w:rFonts w:ascii="Calibri" w:hAnsi="Calibri" w:cs="Calibri"/>
        </w:rPr>
        <w:t xml:space="preserve"> </w:t>
      </w:r>
      <w:r w:rsidR="0098535B">
        <w:rPr>
          <w:rFonts w:ascii="Calibri" w:hAnsi="Calibri" w:cs="Calibri"/>
        </w:rPr>
        <w:t xml:space="preserve">for web mode respondents </w:t>
      </w:r>
      <w:r w:rsidR="00EA0FE5">
        <w:rPr>
          <w:rFonts w:ascii="Calibri" w:hAnsi="Calibri" w:cs="Calibri"/>
        </w:rPr>
        <w:t>and nonresponse reminder messages</w:t>
      </w:r>
      <w:r>
        <w:rPr>
          <w:rFonts w:ascii="Calibri" w:hAnsi="Calibri" w:cs="Calibri"/>
        </w:rPr>
        <w:t xml:space="preserve">; </w:t>
      </w:r>
      <w:r w:rsidRPr="00AE244A">
        <w:rPr>
          <w:rFonts w:ascii="Calibri" w:hAnsi="Calibri" w:cs="Calibri"/>
        </w:rPr>
        <w:t>and (</w:t>
      </w:r>
      <w:r>
        <w:rPr>
          <w:rFonts w:ascii="Calibri" w:hAnsi="Calibri" w:cs="Calibri"/>
        </w:rPr>
        <w:t>5</w:t>
      </w:r>
      <w:r w:rsidRPr="00AE244A">
        <w:rPr>
          <w:rFonts w:ascii="Calibri" w:hAnsi="Calibri" w:cs="Calibri"/>
        </w:rPr>
        <w:t xml:space="preserve">) the address is </w:t>
      </w:r>
      <w:r>
        <w:rPr>
          <w:rFonts w:ascii="Calibri" w:hAnsi="Calibri" w:cs="Calibri"/>
        </w:rPr>
        <w:t>used for mailing of tokens of appreciation via check</w:t>
      </w:r>
      <w:r w:rsidR="00EA0FE5">
        <w:rPr>
          <w:rFonts w:ascii="Calibri" w:hAnsi="Calibri" w:cs="Calibri"/>
        </w:rPr>
        <w:t xml:space="preserve"> for web respondents</w:t>
      </w:r>
      <w:r>
        <w:rPr>
          <w:rFonts w:ascii="Calibri" w:hAnsi="Calibri" w:cs="Calibri"/>
        </w:rPr>
        <w:t xml:space="preserve"> and </w:t>
      </w:r>
      <w:r w:rsidRPr="00AE244A">
        <w:rPr>
          <w:rFonts w:ascii="Calibri" w:hAnsi="Calibri" w:cs="Calibri"/>
        </w:rPr>
        <w:t xml:space="preserve"> for geocoding of the contextual data file.  </w:t>
      </w:r>
      <w:bookmarkEnd w:id="16"/>
      <w:r w:rsidRPr="00AE244A">
        <w:rPr>
          <w:rFonts w:ascii="Calibri" w:hAnsi="Calibri" w:cs="Calibri"/>
        </w:rPr>
        <w:t>These IIF data are stored encrypted, and separately from the survey data, using secure storage procedures as required by the Office of the Chief Information Security Officer (OCISO) of CDC.</w:t>
      </w:r>
      <w:r>
        <w:rPr>
          <w:rFonts w:ascii="Calibri" w:hAnsi="Calibri" w:cs="Calibri"/>
        </w:rPr>
        <w:t xml:space="preserve"> </w:t>
      </w:r>
      <w:r w:rsidRPr="00AE244A">
        <w:rPr>
          <w:rFonts w:ascii="Calibri" w:hAnsi="Calibri" w:cs="Calibri"/>
        </w:rPr>
        <w:t xml:space="preserve">Date of birth and age are </w:t>
      </w:r>
      <w:r w:rsidRPr="00753C3A">
        <w:rPr>
          <w:rFonts w:ascii="Calibri" w:hAnsi="Calibri" w:cs="Calibri"/>
        </w:rPr>
        <w:t>collected, but the day of birth is not released</w:t>
      </w:r>
      <w:r>
        <w:rPr>
          <w:rFonts w:ascii="Calibri" w:hAnsi="Calibri" w:cs="Calibri"/>
        </w:rPr>
        <w:t xml:space="preserve"> as part of the public</w:t>
      </w:r>
      <w:r w:rsidR="00EE043C">
        <w:rPr>
          <w:rFonts w:ascii="Calibri" w:hAnsi="Calibri" w:cs="Calibri"/>
        </w:rPr>
        <w:t>-</w:t>
      </w:r>
      <w:r>
        <w:rPr>
          <w:rFonts w:ascii="Calibri" w:hAnsi="Calibri" w:cs="Calibri"/>
        </w:rPr>
        <w:t>use files.</w:t>
      </w:r>
      <w:r w:rsidRPr="000D298B">
        <w:rPr>
          <w:rFonts w:ascii="Calibri" w:hAnsi="Calibri" w:cs="Calibri"/>
        </w:rPr>
        <w:t xml:space="preserve">  </w:t>
      </w:r>
    </w:p>
    <w:p w:rsidR="00585B1C" w:rsidP="00585B1C" w14:paraId="3634B35A" w14:textId="77777777">
      <w:pPr>
        <w:spacing w:line="276" w:lineRule="auto"/>
        <w:ind w:firstLine="720"/>
        <w:rPr>
          <w:rFonts w:ascii="Calibri" w:hAnsi="Calibri" w:cs="Calibri"/>
          <w:b/>
        </w:rPr>
      </w:pPr>
    </w:p>
    <w:p w:rsidR="00E85BD0" w:rsidRPr="00753C3A" w:rsidP="00AE244A" w14:paraId="772DE3A1" w14:textId="26E96671">
      <w:pPr>
        <w:tabs>
          <w:tab w:val="left" w:pos="7290"/>
        </w:tabs>
        <w:spacing w:line="360" w:lineRule="auto"/>
        <w:ind w:firstLine="720"/>
        <w:rPr>
          <w:rFonts w:ascii="Calibri" w:hAnsi="Calibri" w:cs="Calibri"/>
          <w:b/>
        </w:rPr>
      </w:pPr>
      <w:r w:rsidRPr="00753C3A">
        <w:rPr>
          <w:rFonts w:ascii="Calibri" w:hAnsi="Calibri" w:cs="Calibri"/>
          <w:b/>
        </w:rPr>
        <w:t xml:space="preserve">Items of Information to be </w:t>
      </w:r>
      <w:r w:rsidRPr="00753C3A">
        <w:rPr>
          <w:rFonts w:ascii="Calibri" w:hAnsi="Calibri" w:cs="Calibri"/>
          <w:b/>
        </w:rPr>
        <w:t>Collected</w:t>
      </w:r>
    </w:p>
    <w:p w:rsidR="00E85BD0" w:rsidP="00585B1C" w14:paraId="59982D6D" w14:textId="055DCA16">
      <w:pPr>
        <w:tabs>
          <w:tab w:val="left" w:pos="7290"/>
        </w:tabs>
        <w:spacing w:line="276" w:lineRule="auto"/>
        <w:ind w:firstLine="720"/>
        <w:rPr>
          <w:rFonts w:ascii="Calibri" w:hAnsi="Calibri" w:cs="Calibri"/>
          <w:b/>
        </w:rPr>
      </w:pPr>
      <w:r w:rsidRPr="00753C3A">
        <w:rPr>
          <w:rFonts w:ascii="Calibri" w:hAnsi="Calibri" w:cs="Calibri"/>
        </w:rPr>
        <w:t xml:space="preserve">The NSFG collects the following information from a national sample of men and </w:t>
      </w:r>
      <w:r w:rsidRPr="003B16B5">
        <w:rPr>
          <w:rFonts w:ascii="Calibri" w:hAnsi="Calibri" w:cs="Calibri"/>
        </w:rPr>
        <w:t xml:space="preserve">women </w:t>
      </w:r>
      <w:r w:rsidR="00E648C3">
        <w:rPr>
          <w:rFonts w:ascii="Calibri" w:hAnsi="Calibri" w:cs="Calibri"/>
        </w:rPr>
        <w:t>15-49 years of age:</w:t>
      </w:r>
      <w:r w:rsidRPr="000D298B" w:rsidR="000D298B">
        <w:rPr>
          <w:rFonts w:ascii="Calibri" w:hAnsi="Calibri" w:cs="Calibri"/>
          <w:b/>
        </w:rPr>
        <w:t xml:space="preserve"> </w:t>
      </w:r>
    </w:p>
    <w:p w:rsidR="00585B1C" w:rsidRPr="003B16B5" w:rsidP="00585B1C" w14:paraId="7A1E6237" w14:textId="77777777">
      <w:pPr>
        <w:tabs>
          <w:tab w:val="left" w:pos="7290"/>
        </w:tabs>
        <w:spacing w:line="276" w:lineRule="auto"/>
        <w:ind w:firstLine="720"/>
        <w:rPr>
          <w:rFonts w:ascii="Calibri" w:hAnsi="Calibri" w:cs="Calibri"/>
        </w:rPr>
      </w:pPr>
    </w:p>
    <w:p w:rsidR="00E85BD0" w:rsidRPr="00753C3A" w:rsidP="00585B1C" w14:paraId="3E1399AC" w14:textId="77777777">
      <w:pPr>
        <w:pStyle w:val="ListParagraph"/>
        <w:numPr>
          <w:ilvl w:val="0"/>
          <w:numId w:val="8"/>
        </w:numPr>
        <w:spacing w:line="240" w:lineRule="auto"/>
        <w:rPr>
          <w:rFonts w:cs="Calibri"/>
          <w:sz w:val="24"/>
          <w:szCs w:val="24"/>
        </w:rPr>
      </w:pPr>
      <w:r w:rsidRPr="003B16B5">
        <w:rPr>
          <w:rFonts w:cs="Calibri"/>
          <w:sz w:val="24"/>
          <w:szCs w:val="24"/>
        </w:rPr>
        <w:t>Demographic characteristics including age, marital status, educational attainment</w:t>
      </w:r>
      <w:r w:rsidRPr="00753C3A">
        <w:rPr>
          <w:rFonts w:cs="Calibri"/>
          <w:sz w:val="24"/>
          <w:szCs w:val="24"/>
        </w:rPr>
        <w:t>, religious affiliation, and labor force participation;</w:t>
      </w:r>
    </w:p>
    <w:p w:rsidR="00E85BD0" w:rsidRPr="00753C3A" w:rsidP="00585B1C" w14:paraId="10FB249E" w14:textId="77777777">
      <w:pPr>
        <w:pStyle w:val="ListParagraph"/>
        <w:numPr>
          <w:ilvl w:val="0"/>
          <w:numId w:val="8"/>
        </w:numPr>
        <w:spacing w:line="240" w:lineRule="auto"/>
        <w:rPr>
          <w:rFonts w:cs="Calibri"/>
          <w:sz w:val="24"/>
          <w:szCs w:val="24"/>
        </w:rPr>
      </w:pPr>
      <w:r w:rsidRPr="00753C3A">
        <w:rPr>
          <w:rFonts w:cs="Calibri"/>
          <w:sz w:val="24"/>
          <w:szCs w:val="24"/>
        </w:rPr>
        <w:t xml:space="preserve">Births and pregnancies (had, </w:t>
      </w:r>
      <w:r>
        <w:rPr>
          <w:rFonts w:cs="Calibri"/>
          <w:sz w:val="24"/>
          <w:szCs w:val="24"/>
        </w:rPr>
        <w:t>from</w:t>
      </w:r>
      <w:r w:rsidRPr="00753C3A">
        <w:rPr>
          <w:rFonts w:cs="Calibri"/>
          <w:sz w:val="24"/>
          <w:szCs w:val="24"/>
        </w:rPr>
        <w:t xml:space="preserve"> women; or fathered, from men);</w:t>
      </w:r>
    </w:p>
    <w:p w:rsidR="00E85BD0" w:rsidRPr="00753C3A" w:rsidP="00585B1C" w14:paraId="0DB87FAB" w14:textId="77777777">
      <w:pPr>
        <w:pStyle w:val="ListParagraph"/>
        <w:numPr>
          <w:ilvl w:val="0"/>
          <w:numId w:val="8"/>
        </w:numPr>
        <w:spacing w:line="240" w:lineRule="auto"/>
        <w:rPr>
          <w:rFonts w:cs="Calibri"/>
          <w:sz w:val="24"/>
          <w:szCs w:val="24"/>
        </w:rPr>
      </w:pPr>
      <w:r w:rsidRPr="00753C3A">
        <w:rPr>
          <w:rFonts w:cs="Calibri"/>
          <w:sz w:val="24"/>
          <w:szCs w:val="24"/>
        </w:rPr>
        <w:t xml:space="preserve">Marriage and </w:t>
      </w:r>
      <w:r>
        <w:rPr>
          <w:rFonts w:cs="Calibri"/>
          <w:sz w:val="24"/>
          <w:szCs w:val="24"/>
        </w:rPr>
        <w:t>c</w:t>
      </w:r>
      <w:r w:rsidRPr="00753C3A">
        <w:rPr>
          <w:rFonts w:cs="Calibri"/>
          <w:sz w:val="24"/>
          <w:szCs w:val="24"/>
        </w:rPr>
        <w:t>ohabitation (current and past);</w:t>
      </w:r>
    </w:p>
    <w:p w:rsidR="00E85BD0" w:rsidRPr="00753C3A" w:rsidP="00585B1C" w14:paraId="7A06746C" w14:textId="77777777">
      <w:pPr>
        <w:pStyle w:val="ListParagraph"/>
        <w:numPr>
          <w:ilvl w:val="0"/>
          <w:numId w:val="8"/>
        </w:numPr>
        <w:spacing w:line="240" w:lineRule="auto"/>
        <w:rPr>
          <w:rFonts w:cs="Calibri"/>
          <w:sz w:val="24"/>
          <w:szCs w:val="24"/>
        </w:rPr>
      </w:pPr>
      <w:r w:rsidRPr="00753C3A">
        <w:rPr>
          <w:rFonts w:cs="Calibri"/>
          <w:sz w:val="24"/>
          <w:szCs w:val="24"/>
        </w:rPr>
        <w:t xml:space="preserve">Contraceptive methods used currently and in the past; </w:t>
      </w:r>
    </w:p>
    <w:p w:rsidR="00E85BD0" w:rsidRPr="00DB21C7" w:rsidP="00585B1C" w14:paraId="64AD4101" w14:textId="646FEAF0">
      <w:pPr>
        <w:pStyle w:val="ListParagraph"/>
        <w:numPr>
          <w:ilvl w:val="0"/>
          <w:numId w:val="8"/>
        </w:numPr>
        <w:spacing w:line="240" w:lineRule="auto"/>
        <w:rPr>
          <w:rFonts w:cs="Calibri"/>
          <w:sz w:val="24"/>
          <w:szCs w:val="24"/>
        </w:rPr>
      </w:pPr>
      <w:r w:rsidRPr="00DB21C7">
        <w:rPr>
          <w:rFonts w:cs="Calibri"/>
          <w:sz w:val="24"/>
          <w:szCs w:val="24"/>
        </w:rPr>
        <w:t>Use of medical care for contraception, infertility, and reproductive health;</w:t>
      </w:r>
    </w:p>
    <w:p w:rsidR="00E85BD0" w:rsidRPr="00753C3A" w:rsidP="00585B1C" w14:paraId="65A3A13F" w14:textId="77777777">
      <w:pPr>
        <w:pStyle w:val="ListParagraph"/>
        <w:numPr>
          <w:ilvl w:val="0"/>
          <w:numId w:val="8"/>
        </w:numPr>
        <w:spacing w:line="240" w:lineRule="auto"/>
        <w:rPr>
          <w:rFonts w:cs="Calibri"/>
          <w:sz w:val="24"/>
          <w:szCs w:val="24"/>
        </w:rPr>
      </w:pPr>
      <w:r w:rsidRPr="00753C3A">
        <w:rPr>
          <w:rFonts w:cs="Calibri"/>
          <w:sz w:val="24"/>
          <w:szCs w:val="24"/>
        </w:rPr>
        <w:t xml:space="preserve">Attitudes about marriage, children, and parenting; </w:t>
      </w:r>
    </w:p>
    <w:p w:rsidR="00E85BD0" w:rsidRPr="00753C3A" w:rsidP="00585B1C" w14:paraId="516DDE94" w14:textId="77777777">
      <w:pPr>
        <w:pStyle w:val="ListParagraph"/>
        <w:numPr>
          <w:ilvl w:val="0"/>
          <w:numId w:val="8"/>
        </w:numPr>
        <w:spacing w:line="240" w:lineRule="auto"/>
        <w:rPr>
          <w:rFonts w:cs="Calibri"/>
          <w:sz w:val="24"/>
          <w:szCs w:val="24"/>
        </w:rPr>
      </w:pPr>
      <w:r w:rsidRPr="00753C3A">
        <w:rPr>
          <w:rFonts w:cs="Calibri"/>
          <w:sz w:val="24"/>
          <w:szCs w:val="24"/>
        </w:rPr>
        <w:t xml:space="preserve">From men, father involvement in raising their children. </w:t>
      </w:r>
    </w:p>
    <w:p w:rsidR="00585B1C" w:rsidP="00585B1C" w14:paraId="3FF23962" w14:textId="77777777">
      <w:pPr>
        <w:spacing w:line="276" w:lineRule="auto"/>
        <w:rPr>
          <w:rFonts w:ascii="Calibri" w:hAnsi="Calibri" w:cs="Calibri"/>
        </w:rPr>
      </w:pPr>
      <w:r w:rsidRPr="00753C3A">
        <w:rPr>
          <w:rFonts w:ascii="Calibri" w:hAnsi="Calibri" w:cs="Calibri"/>
        </w:rPr>
        <w:t xml:space="preserve">In the </w:t>
      </w:r>
      <w:r w:rsidR="008E6CD8">
        <w:rPr>
          <w:rFonts w:ascii="Calibri" w:hAnsi="Calibri" w:cs="Calibri"/>
        </w:rPr>
        <w:t>final section of the survey, which is self-administered for those respondents who complete the earlier sections with an interviewer in person</w:t>
      </w:r>
      <w:r w:rsidRPr="00753C3A">
        <w:rPr>
          <w:rFonts w:ascii="Calibri" w:hAnsi="Calibri" w:cs="Calibri"/>
        </w:rPr>
        <w:t>, data are collected on</w:t>
      </w:r>
      <w:r w:rsidR="008E6CD8">
        <w:rPr>
          <w:rFonts w:ascii="Calibri" w:hAnsi="Calibri" w:cs="Calibri"/>
        </w:rPr>
        <w:t xml:space="preserve"> potentially </w:t>
      </w:r>
      <w:r w:rsidRPr="00753C3A">
        <w:rPr>
          <w:rFonts w:ascii="Calibri" w:hAnsi="Calibri" w:cs="Calibri"/>
        </w:rPr>
        <w:t xml:space="preserve"> </w:t>
      </w:r>
      <w:r w:rsidR="008E6CD8">
        <w:rPr>
          <w:rFonts w:ascii="Calibri" w:hAnsi="Calibri" w:cs="Calibri"/>
        </w:rPr>
        <w:t>more sensitive topics, including substance use, adverse childhood events, sexual behavior other than vaginal intercourse, same-sex sexual activity, sexual identity, and income</w:t>
      </w:r>
      <w:r w:rsidRPr="00753C3A">
        <w:rPr>
          <w:rFonts w:ascii="Calibri" w:hAnsi="Calibri" w:cs="Calibri"/>
        </w:rPr>
        <w:t>.</w:t>
      </w:r>
    </w:p>
    <w:p w:rsidR="00585B1C" w:rsidP="00585B1C" w14:paraId="17E3E751" w14:textId="77777777">
      <w:pPr>
        <w:spacing w:line="276" w:lineRule="auto"/>
        <w:rPr>
          <w:rFonts w:ascii="Calibri" w:hAnsi="Calibri" w:cs="Calibri"/>
        </w:rPr>
      </w:pPr>
    </w:p>
    <w:p w:rsidR="00CB509C" w:rsidP="00585B1C" w14:paraId="51705607" w14:textId="41793005">
      <w:pPr>
        <w:spacing w:line="276" w:lineRule="auto"/>
        <w:rPr>
          <w:rFonts w:ascii="Calibri" w:hAnsi="Calibri" w:cs="Calibri"/>
          <w:bCs/>
          <w:iCs/>
        </w:rPr>
      </w:pPr>
      <w:r>
        <w:rPr>
          <w:rFonts w:ascii="Calibri" w:hAnsi="Calibri" w:cs="Calibri"/>
          <w:b/>
          <w:bCs/>
          <w:iCs/>
        </w:rPr>
        <w:tab/>
      </w:r>
      <w:r w:rsidRPr="008E6CD8">
        <w:rPr>
          <w:rFonts w:ascii="Calibri" w:hAnsi="Calibri" w:cs="Calibri"/>
          <w:iCs/>
        </w:rPr>
        <w:t xml:space="preserve">The </w:t>
      </w:r>
      <w:r w:rsidRPr="008E6CD8">
        <w:rPr>
          <w:rFonts w:ascii="Calibri" w:hAnsi="Calibri" w:cs="Calibri"/>
          <w:b/>
          <w:bCs/>
          <w:iCs/>
        </w:rPr>
        <w:t>confidentiality of individuals</w:t>
      </w:r>
      <w:r w:rsidRPr="00857ACB">
        <w:rPr>
          <w:rFonts w:ascii="Calibri" w:hAnsi="Calibri" w:cs="Calibri"/>
          <w:bCs/>
          <w:iCs/>
        </w:rPr>
        <w:t xml:space="preserve"> participating in NSFG is protected by section 308(d) of the Public Health Service Act (42 USC 242m)</w:t>
      </w:r>
      <w:r w:rsidR="00862B14">
        <w:rPr>
          <w:rFonts w:ascii="Calibri" w:hAnsi="Calibri" w:cs="Calibri"/>
          <w:bCs/>
          <w:iCs/>
        </w:rPr>
        <w:t xml:space="preserve">.  </w:t>
      </w:r>
      <w:r w:rsidR="00DE7F78">
        <w:rPr>
          <w:rFonts w:ascii="Calibri" w:hAnsi="Calibri" w:cs="Calibri"/>
          <w:bCs/>
          <w:iCs/>
        </w:rPr>
        <w:t xml:space="preserve">Section 308(d) </w:t>
      </w:r>
      <w:r w:rsidRPr="00857ACB">
        <w:rPr>
          <w:rFonts w:ascii="Calibri" w:hAnsi="Calibri" w:cs="Calibri"/>
          <w:bCs/>
          <w:iCs/>
        </w:rPr>
        <w:t>states:</w:t>
      </w:r>
    </w:p>
    <w:p w:rsidR="00585B1C" w:rsidRPr="00857ACB" w:rsidP="00585B1C" w14:paraId="7FCAC8B5" w14:textId="77777777">
      <w:pPr>
        <w:spacing w:line="276" w:lineRule="auto"/>
        <w:rPr>
          <w:rFonts w:ascii="Calibri" w:hAnsi="Calibri" w:cs="Calibri"/>
          <w:bCs/>
          <w:iCs/>
        </w:rPr>
      </w:pPr>
    </w:p>
    <w:p w:rsidR="00CB509C" w:rsidRPr="00816808" w:rsidP="00CB509C" w14:paraId="5DA11FBC" w14:textId="77777777">
      <w:pPr>
        <w:ind w:left="720"/>
        <w:rPr>
          <w:rFonts w:ascii="Calibri" w:hAnsi="Calibri" w:cs="Calibri"/>
          <w:bCs/>
          <w:i/>
          <w:iCs/>
          <w:szCs w:val="22"/>
        </w:rPr>
      </w:pPr>
      <w:r w:rsidRPr="00816808">
        <w:rPr>
          <w:rFonts w:ascii="Calibri" w:hAnsi="Calibri" w:cs="Calibri"/>
          <w:bCs/>
          <w:i/>
          <w:iCs/>
          <w:szCs w:val="22"/>
        </w:rPr>
        <w:t>"No information, if an establishment or person supplying the information or described in it is identifiable, obtained in the course of activities undertaken or supported under section...306,...may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rsidR="00F65621" w:rsidP="0014156D" w14:paraId="1E3F0725" w14:textId="77777777">
      <w:pPr>
        <w:widowControl/>
        <w:autoSpaceDE/>
        <w:adjustRightInd/>
        <w:textAlignment w:val="baseline"/>
        <w:rPr>
          <w:rFonts w:eastAsiaTheme="minorHAnsi"/>
          <w:color w:val="000000"/>
        </w:rPr>
      </w:pPr>
    </w:p>
    <w:p w:rsidR="0014156D" w:rsidRPr="00F65621" w:rsidP="0014156D" w14:paraId="34096465" w14:textId="338311B6">
      <w:pPr>
        <w:widowControl/>
        <w:autoSpaceDE/>
        <w:adjustRightInd/>
        <w:textAlignment w:val="baseline"/>
        <w:rPr>
          <w:rFonts w:asciiTheme="minorHAnsi" w:eastAsiaTheme="minorHAnsi" w:hAnsiTheme="minorHAnsi" w:cstheme="minorHAnsi"/>
          <w:sz w:val="18"/>
          <w:szCs w:val="18"/>
        </w:rPr>
      </w:pPr>
      <w:r w:rsidRPr="00F65621">
        <w:rPr>
          <w:rFonts w:asciiTheme="minorHAnsi" w:eastAsiaTheme="minorHAnsi" w:hAnsiTheme="minorHAnsi" w:cstheme="minorHAnsi"/>
          <w:color w:val="000000"/>
        </w:rPr>
        <w:t xml:space="preserve">In addition, legislation covering confidentiality is provided according to the Confidential Information Protection and Statistical Efficiency Act or CIPSEA </w:t>
      </w:r>
      <w:r w:rsidRPr="00F65621">
        <w:rPr>
          <w:rFonts w:asciiTheme="minorHAnsi" w:eastAsiaTheme="minorHAnsi" w:hAnsiTheme="minorHAnsi" w:cstheme="minorHAnsi"/>
        </w:rPr>
        <w:t>(</w:t>
      </w:r>
      <w:r w:rsidRPr="00F65621">
        <w:rPr>
          <w:rFonts w:asciiTheme="minorHAnsi" w:hAnsiTheme="minorHAnsi" w:cstheme="minorHAnsi"/>
        </w:rPr>
        <w:t>44 U.S.C. 3561-3583</w:t>
      </w:r>
      <w:r w:rsidRPr="00F65621">
        <w:rPr>
          <w:rFonts w:asciiTheme="minorHAnsi" w:eastAsiaTheme="minorHAnsi" w:hAnsiTheme="minorHAnsi" w:cstheme="minorHAnsi"/>
        </w:rPr>
        <w:t>)</w:t>
      </w:r>
      <w:r w:rsidRPr="00F65621">
        <w:rPr>
          <w:rFonts w:asciiTheme="minorHAnsi" w:eastAsiaTheme="minorHAnsi" w:hAnsiTheme="minorHAnsi" w:cstheme="minorHAnsi"/>
          <w:color w:val="000000"/>
        </w:rPr>
        <w:t>, which states:</w:t>
      </w:r>
    </w:p>
    <w:p w:rsidR="0014156D" w:rsidRPr="00F65621" w:rsidP="0014156D" w14:paraId="675D4105" w14:textId="77777777">
      <w:pPr>
        <w:rPr>
          <w:rFonts w:asciiTheme="minorHAnsi" w:hAnsiTheme="minorHAnsi" w:cstheme="minorHAnsi"/>
          <w:color w:val="000000"/>
        </w:rPr>
      </w:pPr>
    </w:p>
    <w:p w:rsidR="0014156D" w:rsidRPr="00F65621" w:rsidP="0014156D" w14:paraId="7F943DD8" w14:textId="77777777">
      <w:pPr>
        <w:ind w:left="720"/>
        <w:rPr>
          <w:rFonts w:asciiTheme="minorHAnsi" w:hAnsiTheme="minorHAnsi" w:cstheme="minorHAnsi"/>
          <w:color w:val="000000"/>
        </w:rPr>
      </w:pPr>
      <w:r w:rsidRPr="00F65621">
        <w:rPr>
          <w:rFonts w:asciiTheme="minorHAnsi" w:hAnsiTheme="minorHAnsi" w:cstheme="minorHAnsi"/>
          <w:color w:val="000000"/>
        </w:rPr>
        <w:t xml:space="preserve">“Whoever,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w:t>
      </w:r>
      <w:r w:rsidRPr="00F65621">
        <w:rPr>
          <w:rFonts w:asciiTheme="minorHAnsi" w:hAnsiTheme="minorHAnsi" w:cstheme="minorHAnsi"/>
          <w:bCs/>
          <w:color w:val="000000"/>
        </w:rPr>
        <w:t>class E felony</w:t>
      </w:r>
      <w:r w:rsidRPr="00F65621">
        <w:rPr>
          <w:rFonts w:asciiTheme="minorHAnsi" w:hAnsiTheme="minorHAnsi" w:cstheme="minorHAnsi"/>
          <w:color w:val="000000"/>
        </w:rPr>
        <w:t xml:space="preserve"> and </w:t>
      </w:r>
      <w:r w:rsidRPr="00F65621">
        <w:rPr>
          <w:rFonts w:asciiTheme="minorHAnsi" w:hAnsiTheme="minorHAnsi" w:cstheme="minorHAnsi"/>
          <w:bCs/>
          <w:color w:val="000000"/>
        </w:rPr>
        <w:t>imprisoned for not more than 5 years</w:t>
      </w:r>
      <w:r w:rsidRPr="00F65621">
        <w:rPr>
          <w:rFonts w:asciiTheme="minorHAnsi" w:hAnsiTheme="minorHAnsi" w:cstheme="minorHAnsi"/>
          <w:color w:val="000000"/>
        </w:rPr>
        <w:t xml:space="preserve">, or fined not more than </w:t>
      </w:r>
      <w:r w:rsidRPr="00F65621">
        <w:rPr>
          <w:rFonts w:asciiTheme="minorHAnsi" w:hAnsiTheme="minorHAnsi" w:cstheme="minorHAnsi"/>
          <w:bCs/>
          <w:color w:val="000000"/>
        </w:rPr>
        <w:t>$250,000</w:t>
      </w:r>
      <w:r w:rsidRPr="00F65621">
        <w:rPr>
          <w:rFonts w:asciiTheme="minorHAnsi" w:hAnsiTheme="minorHAnsi" w:cstheme="minorHAnsi"/>
          <w:color w:val="000000"/>
        </w:rPr>
        <w:t>, or both.”</w:t>
      </w:r>
    </w:p>
    <w:p w:rsidR="00CB509C" w:rsidP="00CB509C" w14:paraId="38D247D4" w14:textId="77777777">
      <w:pPr>
        <w:rPr>
          <w:rFonts w:ascii="Calibri" w:hAnsi="Calibri" w:cs="Calibri"/>
          <w:bCs/>
          <w:iCs/>
          <w:szCs w:val="22"/>
        </w:rPr>
      </w:pPr>
    </w:p>
    <w:p w:rsidR="00B34B02" w:rsidP="00585B1C" w14:paraId="6FB88780" w14:textId="6BC8E6C9">
      <w:pPr>
        <w:spacing w:line="276" w:lineRule="auto"/>
        <w:ind w:firstLine="720"/>
        <w:rPr>
          <w:rFonts w:ascii="Calibri" w:hAnsi="Calibri" w:cs="Calibri"/>
          <w:bCs/>
          <w:iCs/>
          <w:szCs w:val="22"/>
        </w:rPr>
      </w:pPr>
      <w:r w:rsidRPr="008E6CD8">
        <w:rPr>
          <w:rFonts w:ascii="Calibri" w:hAnsi="Calibri" w:cs="Calibri"/>
          <w:bCs/>
          <w:iCs/>
          <w:szCs w:val="22"/>
        </w:rPr>
        <w:t xml:space="preserve">NCHS </w:t>
      </w:r>
      <w:r w:rsidRPr="008E6CD8" w:rsidR="009835E8">
        <w:rPr>
          <w:rFonts w:ascii="Calibri" w:hAnsi="Calibri" w:cs="Calibri"/>
          <w:bCs/>
          <w:iCs/>
          <w:szCs w:val="22"/>
        </w:rPr>
        <w:t xml:space="preserve">also </w:t>
      </w:r>
      <w:r w:rsidRPr="008E6CD8">
        <w:rPr>
          <w:rFonts w:ascii="Calibri" w:hAnsi="Calibri" w:cs="Calibri"/>
          <w:bCs/>
          <w:iCs/>
          <w:szCs w:val="22"/>
        </w:rPr>
        <w:t>complies with the Federal Cybers</w:t>
      </w:r>
      <w:r w:rsidRPr="008E6CD8" w:rsidR="009835E8">
        <w:rPr>
          <w:rFonts w:ascii="Calibri" w:hAnsi="Calibri" w:cs="Calibri"/>
          <w:bCs/>
          <w:iCs/>
          <w:szCs w:val="22"/>
        </w:rPr>
        <w:t>ecurity Enhancement Act of 2015,</w:t>
      </w:r>
      <w:r w:rsidRPr="008E6CD8">
        <w:rPr>
          <w:rFonts w:ascii="Calibri" w:hAnsi="Calibri" w:cs="Calibri"/>
          <w:bCs/>
          <w:iCs/>
          <w:szCs w:val="22"/>
        </w:rPr>
        <w:t xml:space="preserve"> </w:t>
      </w:r>
      <w:r w:rsidRPr="008E6CD8" w:rsidR="009835E8">
        <w:rPr>
          <w:rFonts w:ascii="Calibri" w:hAnsi="Calibri" w:cs="Calibri"/>
          <w:bCs/>
          <w:iCs/>
          <w:szCs w:val="22"/>
        </w:rPr>
        <w:t>which</w:t>
      </w:r>
      <w:r w:rsidRPr="008E6CD8">
        <w:rPr>
          <w:rFonts w:ascii="Calibri" w:hAnsi="Calibri" w:cs="Calibri"/>
          <w:bCs/>
          <w:iCs/>
          <w:szCs w:val="22"/>
        </w:rPr>
        <w:t xml:space="preserve"> permits monitoring information systems for the purpose of protecting a network from hacking, </w:t>
      </w:r>
      <w:r w:rsidRPr="008E6CD8">
        <w:rPr>
          <w:rFonts w:ascii="Calibri" w:hAnsi="Calibri" w:cs="Calibri"/>
          <w:bCs/>
          <w:iCs/>
          <w:szCs w:val="22"/>
        </w:rPr>
        <w:t>denial of service attacks and other security vulnerabilities.</w:t>
      </w:r>
      <w:r>
        <w:rPr>
          <w:rStyle w:val="FootnoteReference"/>
          <w:rFonts w:ascii="Calibri" w:hAnsi="Calibri" w:cs="Calibri"/>
          <w:bCs/>
          <w:iCs/>
          <w:szCs w:val="22"/>
          <w:vertAlign w:val="superscript"/>
        </w:rPr>
        <w:footnoteReference w:id="2"/>
      </w:r>
      <w:r w:rsidRPr="008E6CD8">
        <w:rPr>
          <w:rFonts w:ascii="Calibri" w:hAnsi="Calibri" w:cs="Calibri"/>
          <w:bCs/>
          <w:iCs/>
          <w:szCs w:val="22"/>
        </w:rPr>
        <w:t xml:space="preserve">  Monitoring under the Cybersecurity Act may be done by a system owner or another entity the system owner allows to monitor its network and operate defensive measures on its behalf. The software used for monitoring may scan information that is transiting, stored on, or processed by the system. If the information triggers a cyber threat indicator, the information may be intercepted and reviewed for cyber threats. The cyber threat indicator or defensive measure taken to remove the threat may be shared with others only after any information not directly related to a cybersecurity threat has been removed. In addition, sharing of information can occur only after removal of personal information of a specific individual or information that identifies a specific individual.</w:t>
      </w:r>
    </w:p>
    <w:p w:rsidR="00585B1C" w:rsidP="00585B1C" w14:paraId="154A8CC8" w14:textId="77777777">
      <w:pPr>
        <w:spacing w:line="276" w:lineRule="auto"/>
        <w:ind w:firstLine="720"/>
        <w:rPr>
          <w:rFonts w:ascii="Calibri" w:hAnsi="Calibri" w:cs="Calibri"/>
          <w:bCs/>
          <w:iCs/>
          <w:szCs w:val="22"/>
        </w:rPr>
      </w:pPr>
    </w:p>
    <w:p w:rsidR="008A3D1F" w:rsidP="00585B1C" w14:paraId="23562048" w14:textId="3DA40D89">
      <w:pPr>
        <w:spacing w:line="276" w:lineRule="auto"/>
        <w:ind w:firstLine="720"/>
        <w:rPr>
          <w:rFonts w:ascii="Calibri" w:hAnsi="Calibri" w:cs="Calibri"/>
          <w:bCs/>
          <w:iCs/>
          <w:szCs w:val="22"/>
        </w:rPr>
      </w:pPr>
      <w:r w:rsidRPr="00E54CDF">
        <w:rPr>
          <w:rFonts w:ascii="Calibri" w:hAnsi="Calibri" w:cs="Calibri"/>
          <w:bCs/>
          <w:iCs/>
          <w:szCs w:val="22"/>
        </w:rPr>
        <w:t>NCHS policy requires physical protection of records in the field</w:t>
      </w:r>
      <w:r w:rsidR="008E6CD8">
        <w:rPr>
          <w:rFonts w:ascii="Calibri" w:hAnsi="Calibri" w:cs="Calibri"/>
          <w:bCs/>
          <w:iCs/>
          <w:szCs w:val="22"/>
        </w:rPr>
        <w:t xml:space="preserve"> </w:t>
      </w:r>
      <w:r w:rsidRPr="00E54CDF">
        <w:rPr>
          <w:rFonts w:ascii="Calibri" w:hAnsi="Calibri" w:cs="Calibri"/>
          <w:bCs/>
          <w:iCs/>
          <w:szCs w:val="22"/>
        </w:rPr>
        <w:t xml:space="preserve">and has delineated these requirements for the data collection contractor.  The contractor also </w:t>
      </w:r>
      <w:r w:rsidR="004016F3">
        <w:rPr>
          <w:rFonts w:ascii="Calibri" w:hAnsi="Calibri" w:cs="Calibri"/>
          <w:bCs/>
          <w:iCs/>
          <w:szCs w:val="22"/>
        </w:rPr>
        <w:t xml:space="preserve">has its own requirements for their staff </w:t>
      </w:r>
      <w:r w:rsidR="00B55427">
        <w:rPr>
          <w:rFonts w:ascii="Calibri" w:hAnsi="Calibri" w:cs="Calibri"/>
          <w:bCs/>
          <w:iCs/>
          <w:szCs w:val="22"/>
        </w:rPr>
        <w:t xml:space="preserve">to </w:t>
      </w:r>
      <w:r w:rsidR="004016F3">
        <w:rPr>
          <w:rFonts w:ascii="Calibri" w:hAnsi="Calibri" w:cs="Calibri"/>
          <w:bCs/>
          <w:iCs/>
          <w:szCs w:val="22"/>
        </w:rPr>
        <w:t xml:space="preserve">undergo regular training in security, confidentiality and ethics.  </w:t>
      </w:r>
      <w:r w:rsidRPr="00E54CDF">
        <w:rPr>
          <w:rFonts w:ascii="Calibri" w:hAnsi="Calibri" w:cs="Calibri"/>
          <w:bCs/>
          <w:iCs/>
          <w:szCs w:val="22"/>
        </w:rPr>
        <w:t xml:space="preserve">The contractor provides all safeguards mandated by </w:t>
      </w:r>
      <w:r w:rsidR="00CB7805">
        <w:rPr>
          <w:rFonts w:ascii="Calibri" w:hAnsi="Calibri" w:cs="Calibri"/>
          <w:bCs/>
          <w:iCs/>
          <w:szCs w:val="22"/>
        </w:rPr>
        <w:t xml:space="preserve">the </w:t>
      </w:r>
      <w:r w:rsidRPr="00E54CDF">
        <w:rPr>
          <w:rFonts w:ascii="Calibri" w:hAnsi="Calibri" w:cs="Calibri"/>
          <w:bCs/>
          <w:iCs/>
          <w:szCs w:val="22"/>
        </w:rPr>
        <w:t>Privacy Act and Confidentiality legislation to protect the confidentiality of the data.</w:t>
      </w:r>
      <w:r w:rsidR="00415372">
        <w:rPr>
          <w:rFonts w:ascii="Calibri" w:hAnsi="Calibri" w:cs="Calibri"/>
          <w:bCs/>
          <w:iCs/>
          <w:szCs w:val="22"/>
        </w:rPr>
        <w:t xml:space="preserve"> Contractor staff including data collection employees (or just ‘interviewers’) who have access to the </w:t>
      </w:r>
      <w:r w:rsidR="001C480E">
        <w:rPr>
          <w:rFonts w:ascii="Calibri" w:hAnsi="Calibri" w:cs="Calibri"/>
          <w:bCs/>
          <w:iCs/>
          <w:szCs w:val="22"/>
        </w:rPr>
        <w:t>I</w:t>
      </w:r>
      <w:r w:rsidR="00415372">
        <w:rPr>
          <w:rFonts w:ascii="Calibri" w:hAnsi="Calibri" w:cs="Calibri"/>
          <w:bCs/>
          <w:iCs/>
          <w:szCs w:val="22"/>
        </w:rPr>
        <w:t xml:space="preserve">IF and other confidential data fulfill </w:t>
      </w:r>
      <w:r w:rsidR="00F07229">
        <w:rPr>
          <w:rFonts w:ascii="Calibri" w:hAnsi="Calibri" w:cs="Calibri"/>
          <w:bCs/>
          <w:iCs/>
          <w:szCs w:val="22"/>
        </w:rPr>
        <w:t>multiple</w:t>
      </w:r>
      <w:r w:rsidR="00415372">
        <w:rPr>
          <w:rFonts w:ascii="Calibri" w:hAnsi="Calibri" w:cs="Calibri"/>
          <w:bCs/>
          <w:iCs/>
          <w:szCs w:val="22"/>
        </w:rPr>
        <w:t xml:space="preserve"> requirements ensuring safeguarding of information.  </w:t>
      </w:r>
      <w:r w:rsidR="00F07229">
        <w:rPr>
          <w:rFonts w:ascii="Calibri" w:hAnsi="Calibri" w:cs="Calibri"/>
          <w:bCs/>
          <w:iCs/>
          <w:szCs w:val="22"/>
        </w:rPr>
        <w:t>These staff must fulfill requirements of t</w:t>
      </w:r>
      <w:r w:rsidR="00415372">
        <w:rPr>
          <w:rFonts w:ascii="Calibri" w:hAnsi="Calibri" w:cs="Calibri"/>
          <w:bCs/>
          <w:iCs/>
          <w:szCs w:val="22"/>
        </w:rPr>
        <w:t xml:space="preserve">he </w:t>
      </w:r>
      <w:r w:rsidR="00F07229">
        <w:rPr>
          <w:rFonts w:ascii="Calibri" w:hAnsi="Calibri" w:cs="Calibri"/>
          <w:bCs/>
          <w:iCs/>
          <w:szCs w:val="22"/>
        </w:rPr>
        <w:t xml:space="preserve">NCHS </w:t>
      </w:r>
      <w:r w:rsidR="00415372">
        <w:rPr>
          <w:rFonts w:ascii="Calibri" w:hAnsi="Calibri" w:cs="Calibri"/>
          <w:bCs/>
          <w:iCs/>
          <w:szCs w:val="22"/>
        </w:rPr>
        <w:t xml:space="preserve">Office of Confidentiality’s Designated Agent Agreement (DAA), </w:t>
      </w:r>
      <w:r w:rsidR="00F07229">
        <w:rPr>
          <w:rFonts w:ascii="Calibri" w:hAnsi="Calibri" w:cs="Calibri"/>
          <w:bCs/>
          <w:iCs/>
          <w:szCs w:val="22"/>
        </w:rPr>
        <w:t>which</w:t>
      </w:r>
      <w:r w:rsidR="00415372">
        <w:rPr>
          <w:rFonts w:ascii="Calibri" w:hAnsi="Calibri" w:cs="Calibri"/>
          <w:bCs/>
          <w:iCs/>
          <w:szCs w:val="22"/>
        </w:rPr>
        <w:t xml:space="preserve"> involves signing an Affidavit of Nondisclosure, completing confidentiality training, and reviewing/acknowledging the NCHS and NSFG confidentiality statements provided in the DAA.</w:t>
      </w:r>
      <w:r w:rsidR="00E605CD">
        <w:rPr>
          <w:rFonts w:ascii="Calibri" w:hAnsi="Calibri" w:cs="Calibri"/>
          <w:bCs/>
          <w:iCs/>
          <w:szCs w:val="22"/>
        </w:rPr>
        <w:t xml:space="preserve">  These staff also complete Security Awareness Training and </w:t>
      </w:r>
      <w:r w:rsidR="00415372">
        <w:rPr>
          <w:rFonts w:ascii="Calibri" w:hAnsi="Calibri" w:cs="Calibri"/>
          <w:bCs/>
          <w:iCs/>
          <w:szCs w:val="22"/>
        </w:rPr>
        <w:t xml:space="preserve"> undergo a Public Trust Level 5c </w:t>
      </w:r>
      <w:r w:rsidR="00852D3D">
        <w:rPr>
          <w:rFonts w:ascii="Calibri" w:hAnsi="Calibri" w:cs="Calibri"/>
          <w:bCs/>
          <w:iCs/>
          <w:szCs w:val="22"/>
        </w:rPr>
        <w:t xml:space="preserve">clearance process including </w:t>
      </w:r>
      <w:r w:rsidR="00076C08">
        <w:rPr>
          <w:rFonts w:ascii="Calibri" w:hAnsi="Calibri" w:cs="Calibri"/>
          <w:bCs/>
          <w:iCs/>
          <w:szCs w:val="22"/>
        </w:rPr>
        <w:t xml:space="preserve">background </w:t>
      </w:r>
      <w:r w:rsidR="00415372">
        <w:rPr>
          <w:rFonts w:ascii="Calibri" w:hAnsi="Calibri" w:cs="Calibri"/>
          <w:bCs/>
          <w:iCs/>
          <w:szCs w:val="22"/>
        </w:rPr>
        <w:t>investigation</w:t>
      </w:r>
      <w:r w:rsidR="00852D3D">
        <w:rPr>
          <w:rFonts w:ascii="Calibri" w:hAnsi="Calibri" w:cs="Calibri"/>
          <w:bCs/>
          <w:iCs/>
          <w:szCs w:val="22"/>
        </w:rPr>
        <w:t xml:space="preserve">. </w:t>
      </w:r>
      <w:r w:rsidRPr="00E54CDF">
        <w:rPr>
          <w:rFonts w:ascii="Calibri" w:hAnsi="Calibri" w:cs="Calibri"/>
          <w:bCs/>
          <w:iCs/>
          <w:szCs w:val="22"/>
        </w:rPr>
        <w:t>The contractor’s data security procedures comply fully with security requirements delineated by OCISO</w:t>
      </w:r>
      <w:r w:rsidRPr="008E6CD8">
        <w:rPr>
          <w:rFonts w:ascii="Calibri" w:hAnsi="Calibri" w:cs="Calibri"/>
          <w:bCs/>
          <w:iCs/>
          <w:szCs w:val="22"/>
        </w:rPr>
        <w:t xml:space="preserve">.  </w:t>
      </w:r>
      <w:r w:rsidR="00683DCA">
        <w:rPr>
          <w:rFonts w:ascii="Calibri" w:hAnsi="Calibri" w:cs="Calibri"/>
          <w:bCs/>
          <w:iCs/>
          <w:szCs w:val="22"/>
        </w:rPr>
        <w:t>The NCHS Office of Information Technology (OIT) and the NCHS Information Systems Security Officer (ISSO) intend to roll the RTI NSFG project into a common boundary that contains all other NCHS RTI projects.</w:t>
      </w:r>
    </w:p>
    <w:p w:rsidR="00585B1C" w:rsidRPr="00C8613F" w:rsidP="00585B1C" w14:paraId="44A43D1A" w14:textId="77777777">
      <w:pPr>
        <w:spacing w:line="276" w:lineRule="auto"/>
        <w:ind w:firstLine="720"/>
        <w:rPr>
          <w:rFonts w:ascii="Calibri" w:hAnsi="Calibri" w:cs="Calibri"/>
          <w:b/>
          <w:bCs/>
          <w:iCs/>
          <w:szCs w:val="22"/>
        </w:rPr>
      </w:pPr>
    </w:p>
    <w:p w:rsidR="001F136F" w:rsidP="00585B1C" w14:paraId="48EA3D00" w14:textId="366DDB9C">
      <w:pPr>
        <w:spacing w:line="276" w:lineRule="auto"/>
        <w:ind w:firstLine="720"/>
        <w:rPr>
          <w:rFonts w:ascii="Calibri" w:hAnsi="Calibri" w:cs="Calibri"/>
          <w:bCs/>
          <w:iCs/>
          <w:szCs w:val="22"/>
        </w:rPr>
      </w:pPr>
      <w:r w:rsidRPr="00D31666">
        <w:rPr>
          <w:rFonts w:ascii="Calibri" w:hAnsi="Calibri" w:cs="Calibri"/>
          <w:bCs/>
          <w:iCs/>
          <w:szCs w:val="22"/>
        </w:rPr>
        <w:t>It is the responsibility of NCHS employees, including NCHS contract staff, to protect and preserve all NSFG data from unauthorized persons and uses.  All NCHS employees as well as all contract staff have received appropriate training, made a commitment to assure confidentiality, and have signed a “Nondisclosure Affidavit” every year</w:t>
      </w:r>
      <w:r>
        <w:rPr>
          <w:rFonts w:ascii="Calibri" w:hAnsi="Calibri" w:cs="Calibri"/>
          <w:bCs/>
          <w:iCs/>
          <w:szCs w:val="22"/>
        </w:rPr>
        <w:t xml:space="preserve">.  </w:t>
      </w:r>
      <w:r w:rsidRPr="00D31666">
        <w:rPr>
          <w:rFonts w:ascii="Calibri" w:hAnsi="Calibri" w:cs="Calibri"/>
          <w:bCs/>
          <w:iCs/>
          <w:szCs w:val="22"/>
        </w:rPr>
        <w:t xml:space="preserve">Protection of the confidentiality of records is a vital and essential element of the operation of NCHS, and it is understood that Federal law demands that NCHS provide full protection at all times of the confidential data in its custody.  Only authorized personnel are allowed access to confidential records and only when </w:t>
      </w:r>
      <w:r w:rsidRPr="00D31666">
        <w:rPr>
          <w:rFonts w:ascii="Calibri" w:hAnsi="Calibri" w:cs="Calibri"/>
          <w:bCs/>
          <w:iCs/>
          <w:szCs w:val="22"/>
        </w:rPr>
        <w:t xml:space="preserve">their work requires it.  When confidential materials are moved between locations, records are maintained to ensure that there is no loss in transit and when confidential information is not in use, it is stored in secure conditions.  </w:t>
      </w:r>
    </w:p>
    <w:p w:rsidR="00585B1C" w:rsidP="00585B1C" w14:paraId="2F035CC4" w14:textId="77777777">
      <w:pPr>
        <w:spacing w:line="276" w:lineRule="auto"/>
        <w:ind w:firstLine="720"/>
        <w:rPr>
          <w:rFonts w:ascii="Calibri" w:hAnsi="Calibri" w:cs="Calibri"/>
          <w:bCs/>
          <w:iCs/>
          <w:szCs w:val="22"/>
        </w:rPr>
      </w:pPr>
    </w:p>
    <w:p w:rsidR="00CB509C" w:rsidP="00585B1C" w14:paraId="761A6787" w14:textId="3F0485AA">
      <w:pPr>
        <w:spacing w:line="276" w:lineRule="auto"/>
        <w:rPr>
          <w:rFonts w:ascii="Calibri" w:hAnsi="Calibri" w:cs="Calibri"/>
        </w:rPr>
      </w:pPr>
      <w:r>
        <w:rPr>
          <w:rFonts w:ascii="Calibri" w:hAnsi="Calibri" w:cs="Calibri"/>
          <w:bCs/>
          <w:iCs/>
          <w:szCs w:val="22"/>
        </w:rPr>
        <w:tab/>
      </w:r>
      <w:r w:rsidRPr="00857ACB">
        <w:rPr>
          <w:rFonts w:ascii="Calibri" w:hAnsi="Calibri" w:cs="Calibri"/>
        </w:rPr>
        <w:t xml:space="preserve">Confidential data will never be released to the public.  For example, all </w:t>
      </w:r>
      <w:r w:rsidR="008A3D1F">
        <w:rPr>
          <w:rFonts w:ascii="Calibri" w:hAnsi="Calibri" w:cs="Calibri"/>
        </w:rPr>
        <w:t xml:space="preserve">IIF and other </w:t>
      </w:r>
      <w:r w:rsidRPr="00857ACB">
        <w:rPr>
          <w:rFonts w:ascii="Calibri" w:hAnsi="Calibri" w:cs="Calibri"/>
        </w:rPr>
        <w:t xml:space="preserve">personal information that could be potentially identifiable (including participant name, address, survey location number, sample person number) are removed from the public release </w:t>
      </w:r>
      <w:r w:rsidR="002B664E">
        <w:rPr>
          <w:rFonts w:ascii="Calibri" w:hAnsi="Calibri" w:cs="Calibri"/>
        </w:rPr>
        <w:t xml:space="preserve">data </w:t>
      </w:r>
      <w:r w:rsidRPr="00857ACB">
        <w:rPr>
          <w:rFonts w:ascii="Calibri" w:hAnsi="Calibri" w:cs="Calibri"/>
        </w:rPr>
        <w:t>files</w:t>
      </w:r>
      <w:r w:rsidR="00862B14">
        <w:rPr>
          <w:rFonts w:ascii="Calibri" w:hAnsi="Calibri" w:cs="Calibri"/>
        </w:rPr>
        <w:t xml:space="preserve">.  </w:t>
      </w:r>
      <w:r w:rsidRPr="00857ACB">
        <w:rPr>
          <w:rFonts w:ascii="Calibri" w:hAnsi="Calibri" w:cs="Calibri"/>
        </w:rPr>
        <w:t>The NCHS Disclosure Review Board reviews all</w:t>
      </w:r>
      <w:r w:rsidR="002B664E">
        <w:rPr>
          <w:rFonts w:ascii="Calibri" w:hAnsi="Calibri" w:cs="Calibri"/>
        </w:rPr>
        <w:t xml:space="preserve"> public</w:t>
      </w:r>
      <w:r w:rsidR="00EE043C">
        <w:rPr>
          <w:rFonts w:ascii="Calibri" w:hAnsi="Calibri" w:cs="Calibri"/>
        </w:rPr>
        <w:t>-</w:t>
      </w:r>
      <w:r w:rsidR="002B664E">
        <w:rPr>
          <w:rFonts w:ascii="Calibri" w:hAnsi="Calibri" w:cs="Calibri"/>
        </w:rPr>
        <w:t>use</w:t>
      </w:r>
      <w:r w:rsidRPr="00857ACB">
        <w:rPr>
          <w:rFonts w:ascii="Calibri" w:hAnsi="Calibri" w:cs="Calibri"/>
        </w:rPr>
        <w:t xml:space="preserve"> files, including those of the NSFG, to assure that directly or indirectly identifiable data are not included.</w:t>
      </w:r>
      <w:r w:rsidR="00012DCA">
        <w:rPr>
          <w:rFonts w:ascii="Calibri" w:hAnsi="Calibri" w:cs="Calibri"/>
        </w:rPr>
        <w:t xml:space="preserve">  Thus, when NCHS releases public</w:t>
      </w:r>
      <w:r w:rsidR="00865A5E">
        <w:rPr>
          <w:rFonts w:ascii="Calibri" w:hAnsi="Calibri" w:cs="Calibri"/>
        </w:rPr>
        <w:t>-</w:t>
      </w:r>
      <w:r w:rsidR="00012DCA">
        <w:rPr>
          <w:rFonts w:ascii="Calibri" w:hAnsi="Calibri" w:cs="Calibri"/>
        </w:rPr>
        <w:t xml:space="preserve">use data files as part of its mission to disseminate the data widely, any information that could be identifiable is removed. </w:t>
      </w:r>
    </w:p>
    <w:p w:rsidR="00585B1C" w:rsidRPr="00857ACB" w:rsidP="00585B1C" w14:paraId="5EC3CA61" w14:textId="77777777">
      <w:pPr>
        <w:spacing w:line="276" w:lineRule="auto"/>
        <w:rPr>
          <w:rFonts w:ascii="Calibri" w:hAnsi="Calibri" w:cs="Calibri"/>
        </w:rPr>
      </w:pPr>
    </w:p>
    <w:p w:rsidR="00F0122D" w:rsidRPr="00D31666" w:rsidP="00585B1C" w14:paraId="1422278D" w14:textId="1D9FEF55">
      <w:pPr>
        <w:spacing w:line="276" w:lineRule="auto"/>
        <w:rPr>
          <w:rFonts w:ascii="Calibri" w:hAnsi="Calibri" w:cs="Calibri"/>
          <w:bCs/>
          <w:iCs/>
          <w:szCs w:val="22"/>
        </w:rPr>
      </w:pPr>
      <w:r>
        <w:rPr>
          <w:rFonts w:ascii="Calibri" w:hAnsi="Calibri" w:cs="Calibri"/>
        </w:rPr>
        <w:tab/>
      </w:r>
      <w:r w:rsidRPr="00D31666" w:rsidR="00DA7546">
        <w:rPr>
          <w:rFonts w:ascii="Calibri" w:hAnsi="Calibri" w:cs="Calibri"/>
          <w:bCs/>
          <w:iCs/>
          <w:szCs w:val="22"/>
        </w:rPr>
        <w:t>Respondents are notified of the volu</w:t>
      </w:r>
      <w:r w:rsidRPr="00865A5E" w:rsidR="00DA7546">
        <w:rPr>
          <w:rFonts w:ascii="Calibri" w:hAnsi="Calibri" w:cs="Calibri"/>
          <w:bCs/>
          <w:iCs/>
          <w:szCs w:val="22"/>
        </w:rPr>
        <w:t xml:space="preserve">ntary nature of the survey through the Advance Letter for Households, the Advance Letter for Respondents </w:t>
      </w:r>
      <w:r w:rsidRPr="00865A5E" w:rsidR="00DA7546">
        <w:rPr>
          <w:rFonts w:ascii="Calibri" w:hAnsi="Calibri" w:cs="Calibri"/>
          <w:b/>
          <w:bCs/>
          <w:iCs/>
          <w:szCs w:val="22"/>
        </w:rPr>
        <w:t>(Attachment</w:t>
      </w:r>
      <w:r w:rsidRPr="00865A5E" w:rsidR="00F13BB8">
        <w:rPr>
          <w:rFonts w:ascii="Calibri" w:hAnsi="Calibri" w:cs="Calibri"/>
          <w:b/>
          <w:bCs/>
          <w:iCs/>
          <w:szCs w:val="22"/>
        </w:rPr>
        <w:t>s</w:t>
      </w:r>
      <w:r w:rsidRPr="00865A5E" w:rsidR="00DA7546">
        <w:rPr>
          <w:rFonts w:ascii="Calibri" w:hAnsi="Calibri" w:cs="Calibri"/>
          <w:b/>
          <w:bCs/>
          <w:iCs/>
          <w:szCs w:val="22"/>
        </w:rPr>
        <w:t xml:space="preserve"> </w:t>
      </w:r>
      <w:r w:rsidR="005C4583">
        <w:rPr>
          <w:rFonts w:ascii="Calibri" w:hAnsi="Calibri" w:cs="Calibri"/>
          <w:b/>
          <w:bCs/>
          <w:iCs/>
          <w:szCs w:val="22"/>
        </w:rPr>
        <w:t>G</w:t>
      </w:r>
      <w:r w:rsidRPr="00865A5E" w:rsidR="009835E8">
        <w:rPr>
          <w:rFonts w:ascii="Calibri" w:hAnsi="Calibri" w:cs="Calibri"/>
          <w:b/>
          <w:bCs/>
          <w:iCs/>
          <w:szCs w:val="22"/>
        </w:rPr>
        <w:t xml:space="preserve">1 </w:t>
      </w:r>
      <w:r w:rsidRPr="00865A5E" w:rsidR="00F13BB8">
        <w:rPr>
          <w:rFonts w:ascii="Calibri" w:hAnsi="Calibri" w:cs="Calibri"/>
          <w:b/>
          <w:bCs/>
          <w:iCs/>
          <w:szCs w:val="22"/>
        </w:rPr>
        <w:t xml:space="preserve">and </w:t>
      </w:r>
      <w:r w:rsidR="005C4583">
        <w:rPr>
          <w:rFonts w:ascii="Calibri" w:hAnsi="Calibri" w:cs="Calibri"/>
          <w:b/>
          <w:bCs/>
          <w:iCs/>
          <w:szCs w:val="22"/>
        </w:rPr>
        <w:t>G</w:t>
      </w:r>
      <w:r w:rsidRPr="00865A5E" w:rsidR="009835E8">
        <w:rPr>
          <w:rFonts w:ascii="Calibri" w:hAnsi="Calibri" w:cs="Calibri"/>
          <w:b/>
          <w:bCs/>
          <w:iCs/>
          <w:szCs w:val="22"/>
        </w:rPr>
        <w:t>2</w:t>
      </w:r>
      <w:r w:rsidRPr="00865A5E" w:rsidR="00DA7546">
        <w:rPr>
          <w:rFonts w:ascii="Calibri" w:hAnsi="Calibri" w:cs="Calibri"/>
          <w:b/>
          <w:bCs/>
          <w:iCs/>
          <w:szCs w:val="22"/>
        </w:rPr>
        <w:t>)</w:t>
      </w:r>
      <w:r w:rsidRPr="00865A5E" w:rsidR="00DA7546">
        <w:rPr>
          <w:rFonts w:ascii="Calibri" w:hAnsi="Calibri" w:cs="Calibri"/>
          <w:bCs/>
          <w:iCs/>
          <w:szCs w:val="22"/>
        </w:rPr>
        <w:t>, the respondent’s Q</w:t>
      </w:r>
      <w:r w:rsidR="00167EF8">
        <w:rPr>
          <w:rFonts w:ascii="Calibri" w:hAnsi="Calibri" w:cs="Calibri"/>
          <w:bCs/>
          <w:iCs/>
          <w:szCs w:val="22"/>
        </w:rPr>
        <w:t>uestion and Answer (Q&amp;A)</w:t>
      </w:r>
      <w:r w:rsidRPr="00865A5E" w:rsidR="00DA7546">
        <w:rPr>
          <w:rFonts w:ascii="Calibri" w:hAnsi="Calibri" w:cs="Calibri"/>
          <w:bCs/>
          <w:iCs/>
          <w:szCs w:val="22"/>
        </w:rPr>
        <w:t xml:space="preserve"> brochure </w:t>
      </w:r>
      <w:r w:rsidRPr="00865A5E" w:rsidR="00DA7546">
        <w:rPr>
          <w:rFonts w:ascii="Calibri" w:hAnsi="Calibri" w:cs="Calibri"/>
          <w:b/>
          <w:bCs/>
          <w:iCs/>
          <w:szCs w:val="22"/>
        </w:rPr>
        <w:t xml:space="preserve">(Attachment </w:t>
      </w:r>
      <w:r w:rsidR="005C4583">
        <w:rPr>
          <w:rFonts w:ascii="Calibri" w:hAnsi="Calibri" w:cs="Calibri"/>
          <w:b/>
          <w:bCs/>
          <w:iCs/>
          <w:szCs w:val="22"/>
        </w:rPr>
        <w:t>G</w:t>
      </w:r>
      <w:r w:rsidRPr="00865A5E" w:rsidR="009835E8">
        <w:rPr>
          <w:rFonts w:ascii="Calibri" w:hAnsi="Calibri" w:cs="Calibri"/>
          <w:b/>
          <w:bCs/>
          <w:iCs/>
          <w:szCs w:val="22"/>
        </w:rPr>
        <w:t>4</w:t>
      </w:r>
      <w:r w:rsidRPr="00865A5E" w:rsidR="00DA7546">
        <w:rPr>
          <w:rFonts w:ascii="Calibri" w:hAnsi="Calibri" w:cs="Calibri"/>
          <w:b/>
          <w:bCs/>
          <w:iCs/>
          <w:szCs w:val="22"/>
        </w:rPr>
        <w:t>)</w:t>
      </w:r>
      <w:r w:rsidRPr="00865A5E" w:rsidR="00DA7546">
        <w:rPr>
          <w:rFonts w:ascii="Calibri" w:hAnsi="Calibri" w:cs="Calibri"/>
          <w:bCs/>
          <w:iCs/>
          <w:szCs w:val="22"/>
        </w:rPr>
        <w:t xml:space="preserve">, and the informed consent forms </w:t>
      </w:r>
      <w:r w:rsidRPr="00865A5E" w:rsidR="00DA7546">
        <w:rPr>
          <w:rFonts w:ascii="Calibri" w:hAnsi="Calibri" w:cs="Calibri"/>
          <w:b/>
          <w:bCs/>
          <w:iCs/>
          <w:szCs w:val="22"/>
        </w:rPr>
        <w:t xml:space="preserve">(Attachment </w:t>
      </w:r>
      <w:r w:rsidR="005C4583">
        <w:rPr>
          <w:rFonts w:ascii="Calibri" w:hAnsi="Calibri" w:cs="Calibri"/>
          <w:b/>
          <w:bCs/>
          <w:iCs/>
          <w:szCs w:val="22"/>
        </w:rPr>
        <w:t>G</w:t>
      </w:r>
      <w:r w:rsidRPr="00865A5E" w:rsidR="009835E8">
        <w:rPr>
          <w:rFonts w:ascii="Calibri" w:hAnsi="Calibri" w:cs="Calibri"/>
          <w:b/>
          <w:bCs/>
          <w:iCs/>
          <w:szCs w:val="22"/>
        </w:rPr>
        <w:t>3</w:t>
      </w:r>
      <w:r w:rsidRPr="00865A5E" w:rsidR="00DA7546">
        <w:rPr>
          <w:rFonts w:ascii="Calibri" w:hAnsi="Calibri" w:cs="Calibri"/>
          <w:b/>
          <w:bCs/>
          <w:iCs/>
          <w:szCs w:val="22"/>
        </w:rPr>
        <w:t>).</w:t>
      </w:r>
      <w:r w:rsidRPr="00865A5E" w:rsidR="00DA7546">
        <w:rPr>
          <w:rFonts w:ascii="Calibri" w:hAnsi="Calibri" w:cs="Calibri"/>
          <w:bCs/>
          <w:iCs/>
          <w:szCs w:val="22"/>
        </w:rPr>
        <w:t xml:space="preserve">  Information for respondents on the uses of the data is provided in the advance letters, consent forms, </w:t>
      </w:r>
      <w:r w:rsidR="00167EF8">
        <w:rPr>
          <w:rFonts w:ascii="Calibri" w:hAnsi="Calibri" w:cs="Calibri"/>
          <w:bCs/>
          <w:iCs/>
          <w:szCs w:val="22"/>
        </w:rPr>
        <w:t>Q&amp;A</w:t>
      </w:r>
      <w:r w:rsidRPr="00865A5E" w:rsidR="00DA7546">
        <w:rPr>
          <w:rFonts w:ascii="Calibri" w:hAnsi="Calibri" w:cs="Calibri"/>
          <w:bCs/>
          <w:iCs/>
          <w:szCs w:val="22"/>
        </w:rPr>
        <w:t xml:space="preserve"> </w:t>
      </w:r>
      <w:r w:rsidR="00167EF8">
        <w:rPr>
          <w:rFonts w:ascii="Calibri" w:hAnsi="Calibri" w:cs="Calibri"/>
          <w:bCs/>
          <w:iCs/>
          <w:szCs w:val="22"/>
        </w:rPr>
        <w:t>b</w:t>
      </w:r>
      <w:r w:rsidRPr="00865A5E" w:rsidR="00DA7546">
        <w:rPr>
          <w:rFonts w:ascii="Calibri" w:hAnsi="Calibri" w:cs="Calibri"/>
          <w:bCs/>
          <w:iCs/>
          <w:szCs w:val="22"/>
        </w:rPr>
        <w:t>rochure</w:t>
      </w:r>
      <w:r w:rsidR="00167EF8">
        <w:rPr>
          <w:rFonts w:ascii="Calibri" w:hAnsi="Calibri" w:cs="Calibri"/>
          <w:bCs/>
          <w:iCs/>
          <w:szCs w:val="22"/>
        </w:rPr>
        <w:t>, confidentiality brochure</w:t>
      </w:r>
      <w:r w:rsidR="008D45E2">
        <w:rPr>
          <w:rFonts w:ascii="Calibri" w:hAnsi="Calibri" w:cs="Calibri"/>
          <w:bCs/>
          <w:iCs/>
          <w:szCs w:val="22"/>
        </w:rPr>
        <w:t>, and Family Facts sheet</w:t>
      </w:r>
      <w:r w:rsidRPr="00865A5E" w:rsidR="00DA7546">
        <w:rPr>
          <w:rFonts w:ascii="Calibri" w:hAnsi="Calibri" w:cs="Calibri"/>
          <w:bCs/>
          <w:iCs/>
          <w:szCs w:val="22"/>
        </w:rPr>
        <w:t xml:space="preserve"> </w:t>
      </w:r>
      <w:r w:rsidRPr="00865A5E" w:rsidR="00DA7546">
        <w:rPr>
          <w:rFonts w:ascii="Calibri" w:hAnsi="Calibri" w:cs="Calibri"/>
          <w:b/>
          <w:bCs/>
          <w:iCs/>
          <w:szCs w:val="22"/>
        </w:rPr>
        <w:t>(Attachments</w:t>
      </w:r>
      <w:r w:rsidRPr="00865A5E" w:rsidR="00F13BB8">
        <w:rPr>
          <w:rFonts w:ascii="Calibri" w:hAnsi="Calibri" w:cs="Calibri"/>
          <w:b/>
          <w:bCs/>
          <w:iCs/>
          <w:szCs w:val="22"/>
        </w:rPr>
        <w:t xml:space="preserve"> </w:t>
      </w:r>
      <w:r w:rsidR="005C4583">
        <w:rPr>
          <w:rFonts w:ascii="Calibri" w:hAnsi="Calibri" w:cs="Calibri"/>
          <w:b/>
          <w:bCs/>
          <w:iCs/>
          <w:szCs w:val="22"/>
        </w:rPr>
        <w:t>G</w:t>
      </w:r>
      <w:r w:rsidRPr="00865A5E" w:rsidR="009835E8">
        <w:rPr>
          <w:rFonts w:ascii="Calibri" w:hAnsi="Calibri" w:cs="Calibri"/>
          <w:b/>
          <w:bCs/>
          <w:iCs/>
          <w:szCs w:val="22"/>
        </w:rPr>
        <w:t>1</w:t>
      </w:r>
      <w:r w:rsidRPr="00865A5E" w:rsidR="00AE244A">
        <w:rPr>
          <w:rFonts w:ascii="Calibri" w:hAnsi="Calibri" w:cs="Calibri"/>
          <w:b/>
          <w:bCs/>
          <w:iCs/>
          <w:szCs w:val="22"/>
        </w:rPr>
        <w:t>-</w:t>
      </w:r>
      <w:r w:rsidR="005C4583">
        <w:rPr>
          <w:rFonts w:ascii="Calibri" w:hAnsi="Calibri" w:cs="Calibri"/>
          <w:b/>
          <w:bCs/>
          <w:iCs/>
          <w:szCs w:val="22"/>
        </w:rPr>
        <w:t>G</w:t>
      </w:r>
      <w:r w:rsidR="008D45E2">
        <w:rPr>
          <w:rFonts w:ascii="Calibri" w:hAnsi="Calibri" w:cs="Calibri"/>
          <w:b/>
          <w:bCs/>
          <w:iCs/>
          <w:szCs w:val="22"/>
        </w:rPr>
        <w:t>6</w:t>
      </w:r>
      <w:r w:rsidRPr="00865A5E" w:rsidR="00DA7546">
        <w:rPr>
          <w:rFonts w:ascii="Calibri" w:hAnsi="Calibri" w:cs="Calibri"/>
          <w:b/>
          <w:bCs/>
          <w:iCs/>
          <w:szCs w:val="22"/>
        </w:rPr>
        <w:t>).</w:t>
      </w:r>
      <w:r w:rsidR="00DA7546">
        <w:rPr>
          <w:rFonts w:ascii="Calibri" w:hAnsi="Calibri" w:cs="Calibri"/>
          <w:b/>
          <w:bCs/>
          <w:iCs/>
          <w:szCs w:val="22"/>
        </w:rPr>
        <w:t xml:space="preserve">  </w:t>
      </w:r>
    </w:p>
    <w:p w:rsidR="00714A5A" w:rsidRPr="00853FBB" w:rsidP="00E375D4" w14:paraId="7D53F7FA" w14:textId="7474F96D">
      <w:pPr>
        <w:pStyle w:val="Heading1"/>
        <w:spacing w:line="276" w:lineRule="auto"/>
        <w:rPr>
          <w:rFonts w:ascii="Calibri" w:hAnsi="Calibri" w:cs="Calibri"/>
          <w:b/>
          <w:bCs/>
          <w:color w:val="auto"/>
          <w:sz w:val="28"/>
          <w:szCs w:val="28"/>
        </w:rPr>
      </w:pPr>
      <w:bookmarkStart w:id="17" w:name="_Toc68530646"/>
      <w:r w:rsidRPr="00853FBB">
        <w:rPr>
          <w:rFonts w:ascii="Calibri" w:hAnsi="Calibri" w:cs="Calibri"/>
          <w:b/>
          <w:bCs/>
          <w:color w:val="auto"/>
          <w:sz w:val="28"/>
          <w:szCs w:val="28"/>
        </w:rPr>
        <w:t>11.</w:t>
      </w:r>
      <w:r w:rsidRPr="00853FBB" w:rsidR="00DA550F">
        <w:rPr>
          <w:rFonts w:ascii="Calibri" w:hAnsi="Calibri" w:cs="Calibri"/>
          <w:b/>
          <w:bCs/>
          <w:color w:val="auto"/>
          <w:sz w:val="28"/>
          <w:szCs w:val="28"/>
        </w:rPr>
        <w:t xml:space="preserve">  </w:t>
      </w:r>
      <w:r w:rsidRPr="00853FBB" w:rsidR="001753AA">
        <w:rPr>
          <w:rFonts w:ascii="Calibri" w:hAnsi="Calibri" w:cs="Calibri"/>
          <w:b/>
          <w:bCs/>
          <w:color w:val="auto"/>
          <w:sz w:val="28"/>
          <w:szCs w:val="28"/>
        </w:rPr>
        <w:t xml:space="preserve">Institutional Review Board and </w:t>
      </w:r>
      <w:r w:rsidRPr="00853FBB" w:rsidR="00260E1D">
        <w:rPr>
          <w:rFonts w:ascii="Calibri" w:hAnsi="Calibri" w:cs="Calibri"/>
          <w:b/>
          <w:bCs/>
          <w:color w:val="auto"/>
          <w:sz w:val="28"/>
          <w:szCs w:val="28"/>
        </w:rPr>
        <w:t xml:space="preserve">Justifications for Sensitive </w:t>
      </w:r>
      <w:r w:rsidRPr="00853FBB">
        <w:rPr>
          <w:rFonts w:ascii="Calibri" w:hAnsi="Calibri" w:cs="Calibri"/>
          <w:b/>
          <w:bCs/>
          <w:color w:val="auto"/>
          <w:sz w:val="28"/>
          <w:szCs w:val="28"/>
        </w:rPr>
        <w:t>Questions</w:t>
      </w:r>
      <w:bookmarkEnd w:id="17"/>
      <w:r w:rsidRPr="00853FBB">
        <w:rPr>
          <w:rFonts w:ascii="Calibri" w:hAnsi="Calibri" w:cs="Calibri"/>
          <w:b/>
          <w:bCs/>
          <w:color w:val="auto"/>
          <w:sz w:val="28"/>
          <w:szCs w:val="28"/>
        </w:rPr>
        <w:t xml:space="preserve"> </w:t>
      </w:r>
    </w:p>
    <w:p w:rsidR="00714A5A" w:rsidRPr="00D31666" w:rsidP="00E375D4" w14:paraId="195D3506" w14:textId="77777777">
      <w:pPr>
        <w:spacing w:line="276" w:lineRule="auto"/>
        <w:rPr>
          <w:rFonts w:ascii="Calibri" w:hAnsi="Calibri" w:cs="Calibri"/>
        </w:rPr>
      </w:pPr>
    </w:p>
    <w:p w:rsidR="00212D54" w:rsidRPr="00410794" w:rsidP="00E375D4" w14:paraId="2B64EEE9" w14:textId="15D12884">
      <w:pPr>
        <w:spacing w:line="276" w:lineRule="auto"/>
        <w:ind w:firstLine="720"/>
        <w:rPr>
          <w:rFonts w:ascii="Calibri" w:hAnsi="Calibri" w:cs="Calibri"/>
          <w:strike/>
        </w:rPr>
      </w:pPr>
      <w:r w:rsidRPr="00410794">
        <w:rPr>
          <w:rFonts w:ascii="Calibri" w:hAnsi="Calibri" w:cs="Calibri"/>
        </w:rPr>
        <w:t>On September 15, 2021, t</w:t>
      </w:r>
      <w:r w:rsidRPr="00410794" w:rsidR="009C335E">
        <w:rPr>
          <w:rFonts w:ascii="Calibri" w:hAnsi="Calibri" w:cs="Calibri"/>
        </w:rPr>
        <w:t xml:space="preserve">he NCHS Ethics Review Board (ERB) approved the </w:t>
      </w:r>
      <w:r w:rsidRPr="00410794">
        <w:rPr>
          <w:rFonts w:ascii="Calibri" w:hAnsi="Calibri" w:cs="Calibri"/>
        </w:rPr>
        <w:t xml:space="preserve">full </w:t>
      </w:r>
      <w:r w:rsidRPr="00410794" w:rsidR="009C335E">
        <w:rPr>
          <w:rFonts w:ascii="Calibri" w:hAnsi="Calibri" w:cs="Calibri"/>
        </w:rPr>
        <w:t xml:space="preserve">NSFG survey </w:t>
      </w:r>
      <w:r w:rsidRPr="00410794">
        <w:rPr>
          <w:rFonts w:ascii="Calibri" w:hAnsi="Calibri" w:cs="Calibri"/>
        </w:rPr>
        <w:t xml:space="preserve">protocol and survey </w:t>
      </w:r>
      <w:r w:rsidRPr="00410794" w:rsidR="009C335E">
        <w:rPr>
          <w:rFonts w:ascii="Calibri" w:hAnsi="Calibri" w:cs="Calibri"/>
        </w:rPr>
        <w:t xml:space="preserve">materials </w:t>
      </w:r>
      <w:r w:rsidRPr="00410794">
        <w:rPr>
          <w:rFonts w:ascii="Calibri" w:hAnsi="Calibri" w:cs="Calibri"/>
        </w:rPr>
        <w:t>for 2022-2029 data collection (</w:t>
      </w:r>
      <w:r w:rsidRPr="00410794">
        <w:rPr>
          <w:rFonts w:ascii="Calibri" w:hAnsi="Calibri" w:cs="Calibri"/>
          <w:b/>
          <w:bCs/>
        </w:rPr>
        <w:t>Attachment M</w:t>
      </w:r>
      <w:r w:rsidRPr="00410794">
        <w:rPr>
          <w:rFonts w:ascii="Calibri" w:hAnsi="Calibri" w:cs="Calibri"/>
        </w:rPr>
        <w:t xml:space="preserve">). </w:t>
      </w:r>
    </w:p>
    <w:p w:rsidR="005B4AE1" w:rsidP="00E375D4" w14:paraId="35A20530" w14:textId="77777777">
      <w:pPr>
        <w:spacing w:line="276" w:lineRule="auto"/>
        <w:ind w:firstLine="720"/>
        <w:rPr>
          <w:rFonts w:ascii="Calibri" w:hAnsi="Calibri" w:cs="Calibri"/>
        </w:rPr>
      </w:pPr>
    </w:p>
    <w:p w:rsidR="008A1EB1" w:rsidP="00E375D4" w14:paraId="260EF830" w14:textId="4AC65CB8">
      <w:pPr>
        <w:spacing w:line="276" w:lineRule="auto"/>
        <w:ind w:firstLine="720"/>
        <w:rPr>
          <w:rFonts w:ascii="Calibri" w:hAnsi="Calibri" w:cs="Calibri"/>
        </w:rPr>
      </w:pPr>
      <w:r w:rsidRPr="00D31666">
        <w:rPr>
          <w:rFonts w:ascii="Calibri" w:hAnsi="Calibri" w:cs="Calibri"/>
        </w:rPr>
        <w:t xml:space="preserve">Since the </w:t>
      </w:r>
      <w:r w:rsidR="005F6C4D">
        <w:rPr>
          <w:rFonts w:ascii="Calibri" w:hAnsi="Calibri" w:cs="Calibri"/>
        </w:rPr>
        <w:t>NSFG</w:t>
      </w:r>
      <w:r w:rsidRPr="00D31666">
        <w:rPr>
          <w:rFonts w:ascii="Calibri" w:hAnsi="Calibri" w:cs="Calibri"/>
        </w:rPr>
        <w:t xml:space="preserve"> focuses on</w:t>
      </w:r>
      <w:r w:rsidR="00E14A19">
        <w:rPr>
          <w:rFonts w:ascii="Calibri" w:hAnsi="Calibri" w:cs="Calibri"/>
        </w:rPr>
        <w:t xml:space="preserve"> factors closely related with pregnancy and birth, as well as broader sexual and </w:t>
      </w:r>
      <w:r w:rsidRPr="00D31666">
        <w:rPr>
          <w:rFonts w:ascii="Calibri" w:hAnsi="Calibri" w:cs="Calibri"/>
        </w:rPr>
        <w:t>reproductive health</w:t>
      </w:r>
      <w:r w:rsidR="00E14A19">
        <w:rPr>
          <w:rFonts w:ascii="Calibri" w:hAnsi="Calibri" w:cs="Calibri"/>
        </w:rPr>
        <w:t xml:space="preserve"> concerns</w:t>
      </w:r>
      <w:r w:rsidRPr="00D31666">
        <w:rPr>
          <w:rFonts w:ascii="Calibri" w:hAnsi="Calibri" w:cs="Calibri"/>
        </w:rPr>
        <w:t xml:space="preserve">, </w:t>
      </w:r>
      <w:r w:rsidR="005F6C4D">
        <w:rPr>
          <w:rFonts w:ascii="Calibri" w:hAnsi="Calibri" w:cs="Calibri"/>
        </w:rPr>
        <w:t xml:space="preserve">the questionnaires </w:t>
      </w:r>
      <w:r w:rsidRPr="00D31666">
        <w:rPr>
          <w:rFonts w:ascii="Calibri" w:hAnsi="Calibri" w:cs="Calibri"/>
        </w:rPr>
        <w:t xml:space="preserve">necessarily </w:t>
      </w:r>
      <w:r w:rsidR="005F6C4D">
        <w:rPr>
          <w:rFonts w:ascii="Calibri" w:hAnsi="Calibri" w:cs="Calibri"/>
        </w:rPr>
        <w:t xml:space="preserve">include </w:t>
      </w:r>
      <w:r w:rsidRPr="00D31666">
        <w:rPr>
          <w:rFonts w:ascii="Calibri" w:hAnsi="Calibri" w:cs="Calibri"/>
        </w:rPr>
        <w:t xml:space="preserve">a number of topics that </w:t>
      </w:r>
      <w:r w:rsidRPr="00D31666" w:rsidR="00D67EE1">
        <w:rPr>
          <w:rFonts w:ascii="Calibri" w:hAnsi="Calibri" w:cs="Calibri"/>
        </w:rPr>
        <w:t>ma</w:t>
      </w:r>
      <w:r w:rsidRPr="00D31666">
        <w:rPr>
          <w:rFonts w:ascii="Calibri" w:hAnsi="Calibri" w:cs="Calibri"/>
        </w:rPr>
        <w:t>y be sensitive for some people</w:t>
      </w:r>
      <w:r w:rsidRPr="00E14A19" w:rsidR="00F173B9">
        <w:rPr>
          <w:rFonts w:ascii="Calibri" w:hAnsi="Calibri" w:cs="Calibri"/>
        </w:rPr>
        <w:t xml:space="preserve">.  </w:t>
      </w:r>
      <w:r w:rsidR="00E14A19">
        <w:rPr>
          <w:rFonts w:ascii="Calibri" w:hAnsi="Calibri" w:cs="Calibri"/>
        </w:rPr>
        <w:t xml:space="preserve">Prior </w:t>
      </w:r>
      <w:r w:rsidRPr="00E14A19" w:rsidR="00E47351">
        <w:rPr>
          <w:rFonts w:ascii="Calibri" w:hAnsi="Calibri" w:cs="Calibri"/>
        </w:rPr>
        <w:t xml:space="preserve">NSFG survey </w:t>
      </w:r>
      <w:r w:rsidRPr="00E14A19" w:rsidR="00A474B5">
        <w:rPr>
          <w:rFonts w:ascii="Calibri" w:hAnsi="Calibri" w:cs="Calibri"/>
        </w:rPr>
        <w:t>experience</w:t>
      </w:r>
      <w:r w:rsidRPr="00D31666" w:rsidR="00A474B5">
        <w:rPr>
          <w:rFonts w:ascii="Calibri" w:hAnsi="Calibri" w:cs="Calibri"/>
        </w:rPr>
        <w:t xml:space="preserve"> shows that this </w:t>
      </w:r>
      <w:r w:rsidR="00E14A19">
        <w:rPr>
          <w:rFonts w:ascii="Calibri" w:hAnsi="Calibri" w:cs="Calibri"/>
        </w:rPr>
        <w:t xml:space="preserve">sensitivity within the context of the overall survey is </w:t>
      </w:r>
      <w:r w:rsidRPr="00D31666" w:rsidR="00A474B5">
        <w:rPr>
          <w:rFonts w:ascii="Calibri" w:hAnsi="Calibri" w:cs="Calibri"/>
        </w:rPr>
        <w:t>not a serious problem:  m</w:t>
      </w:r>
      <w:r w:rsidRPr="00D31666" w:rsidR="00F173B9">
        <w:rPr>
          <w:rFonts w:ascii="Calibri" w:hAnsi="Calibri" w:cs="Calibri"/>
        </w:rPr>
        <w:t xml:space="preserve">ost questions in the interview (e.g., </w:t>
      </w:r>
      <w:r w:rsidRPr="00D31666">
        <w:rPr>
          <w:rFonts w:ascii="Calibri" w:hAnsi="Calibri" w:cs="Calibri"/>
        </w:rPr>
        <w:t>such as infertility, adoption, divorce, contraceptive use, and sexual activity</w:t>
      </w:r>
      <w:r w:rsidRPr="00D31666" w:rsidR="00F173B9">
        <w:rPr>
          <w:rFonts w:ascii="Calibri" w:hAnsi="Calibri" w:cs="Calibri"/>
        </w:rPr>
        <w:t xml:space="preserve">) have been asked of </w:t>
      </w:r>
      <w:r w:rsidRPr="00D31666" w:rsidR="0036196E">
        <w:rPr>
          <w:rFonts w:ascii="Calibri" w:hAnsi="Calibri" w:cs="Calibri"/>
        </w:rPr>
        <w:t xml:space="preserve">more </w:t>
      </w:r>
      <w:r w:rsidRPr="002C227F" w:rsidR="0036196E">
        <w:rPr>
          <w:rFonts w:ascii="Calibri" w:hAnsi="Calibri" w:cs="Calibri"/>
        </w:rPr>
        <w:t>than</w:t>
      </w:r>
      <w:r w:rsidR="00410794">
        <w:rPr>
          <w:rFonts w:ascii="Calibri" w:hAnsi="Calibri" w:cs="Calibri"/>
        </w:rPr>
        <w:t>90</w:t>
      </w:r>
      <w:r w:rsidRPr="002C227F" w:rsidR="002C227F">
        <w:rPr>
          <w:rFonts w:ascii="Calibri" w:hAnsi="Calibri" w:cs="Calibri"/>
        </w:rPr>
        <w:t>,</w:t>
      </w:r>
      <w:r w:rsidRPr="002C227F" w:rsidR="0036196E">
        <w:rPr>
          <w:rFonts w:ascii="Calibri" w:hAnsi="Calibri" w:cs="Calibri"/>
        </w:rPr>
        <w:t>000 people</w:t>
      </w:r>
      <w:r w:rsidRPr="00D31666" w:rsidR="0036196E">
        <w:rPr>
          <w:rFonts w:ascii="Calibri" w:hAnsi="Calibri" w:cs="Calibri"/>
        </w:rPr>
        <w:t xml:space="preserve"> since the 1995 survey </w:t>
      </w:r>
      <w:r w:rsidRPr="00D31666" w:rsidR="00F173B9">
        <w:rPr>
          <w:rFonts w:ascii="Calibri" w:hAnsi="Calibri" w:cs="Calibri"/>
        </w:rPr>
        <w:t xml:space="preserve">with no problems, </w:t>
      </w:r>
      <w:r w:rsidRPr="00D31666" w:rsidR="00F35261">
        <w:rPr>
          <w:rFonts w:ascii="Calibri" w:hAnsi="Calibri" w:cs="Calibri"/>
        </w:rPr>
        <w:t xml:space="preserve">in part because family formation, sexual activity, and having and raising children are important </w:t>
      </w:r>
      <w:r w:rsidRPr="00D31666" w:rsidR="007101D2">
        <w:rPr>
          <w:rFonts w:ascii="Calibri" w:hAnsi="Calibri" w:cs="Calibri"/>
        </w:rPr>
        <w:t xml:space="preserve">and positive aspects of the lives of </w:t>
      </w:r>
      <w:r w:rsidRPr="00D31666" w:rsidR="00F35261">
        <w:rPr>
          <w:rFonts w:ascii="Calibri" w:hAnsi="Calibri" w:cs="Calibri"/>
        </w:rPr>
        <w:t>most people in this age range</w:t>
      </w:r>
      <w:r w:rsidRPr="00D31666">
        <w:rPr>
          <w:rFonts w:ascii="Calibri" w:hAnsi="Calibri" w:cs="Calibri"/>
        </w:rPr>
        <w:t xml:space="preserve">.  </w:t>
      </w:r>
    </w:p>
    <w:p w:rsidR="00E375D4" w:rsidP="00E375D4" w14:paraId="10F24157" w14:textId="38C14EB1">
      <w:pPr>
        <w:spacing w:line="276" w:lineRule="auto"/>
        <w:ind w:firstLine="720"/>
        <w:rPr>
          <w:rFonts w:ascii="Calibri" w:hAnsi="Calibri" w:cs="Calibri"/>
        </w:rPr>
      </w:pPr>
    </w:p>
    <w:p w:rsidR="00E375D4" w:rsidP="00E375D4" w14:paraId="6F003DC3" w14:textId="05AB301A">
      <w:pPr>
        <w:spacing w:line="276" w:lineRule="auto"/>
        <w:ind w:firstLine="720"/>
        <w:rPr>
          <w:rFonts w:ascii="Calibri" w:hAnsi="Calibri" w:cs="Calibri"/>
          <w:bCs/>
        </w:rPr>
      </w:pPr>
      <w:r w:rsidRPr="00D31666">
        <w:rPr>
          <w:rFonts w:ascii="Calibri" w:hAnsi="Calibri" w:cs="Calibri"/>
          <w:b/>
          <w:bCs/>
        </w:rPr>
        <w:t>Attachment</w:t>
      </w:r>
      <w:r w:rsidR="00E47351">
        <w:rPr>
          <w:rFonts w:ascii="Calibri" w:hAnsi="Calibri" w:cs="Calibri"/>
          <w:b/>
          <w:bCs/>
        </w:rPr>
        <w:t xml:space="preserve"> </w:t>
      </w:r>
      <w:r w:rsidR="00C9767B">
        <w:rPr>
          <w:rFonts w:ascii="Calibri" w:hAnsi="Calibri" w:cs="Calibri"/>
          <w:b/>
          <w:bCs/>
        </w:rPr>
        <w:t>C</w:t>
      </w:r>
      <w:r w:rsidRPr="00D31666" w:rsidR="00C9767B">
        <w:rPr>
          <w:rFonts w:ascii="Calibri" w:hAnsi="Calibri" w:cs="Calibri"/>
          <w:bCs/>
        </w:rPr>
        <w:t xml:space="preserve"> </w:t>
      </w:r>
      <w:r w:rsidRPr="00D31666">
        <w:rPr>
          <w:rFonts w:ascii="Calibri" w:hAnsi="Calibri" w:cs="Calibri"/>
          <w:bCs/>
        </w:rPr>
        <w:t xml:space="preserve">discusses the more sensitive </w:t>
      </w:r>
      <w:r w:rsidR="00346AEB">
        <w:rPr>
          <w:rFonts w:ascii="Calibri" w:hAnsi="Calibri" w:cs="Calibri"/>
          <w:bCs/>
        </w:rPr>
        <w:t>questions asked</w:t>
      </w:r>
      <w:r w:rsidRPr="00D31666">
        <w:rPr>
          <w:rFonts w:ascii="Calibri" w:hAnsi="Calibri" w:cs="Calibri"/>
          <w:bCs/>
        </w:rPr>
        <w:t xml:space="preserve"> </w:t>
      </w:r>
      <w:r w:rsidR="002C227F">
        <w:rPr>
          <w:rFonts w:ascii="Calibri" w:hAnsi="Calibri" w:cs="Calibri"/>
          <w:bCs/>
        </w:rPr>
        <w:t xml:space="preserve">primarily </w:t>
      </w:r>
      <w:r w:rsidRPr="00D31666">
        <w:rPr>
          <w:rFonts w:ascii="Calibri" w:hAnsi="Calibri" w:cs="Calibri"/>
          <w:bCs/>
        </w:rPr>
        <w:t xml:space="preserve">in the </w:t>
      </w:r>
      <w:r w:rsidR="00346AEB">
        <w:rPr>
          <w:rFonts w:ascii="Calibri" w:hAnsi="Calibri" w:cs="Calibri"/>
          <w:bCs/>
        </w:rPr>
        <w:t>final</w:t>
      </w:r>
      <w:r w:rsidRPr="00D31666">
        <w:rPr>
          <w:rFonts w:ascii="Calibri" w:hAnsi="Calibri" w:cs="Calibri"/>
          <w:bCs/>
        </w:rPr>
        <w:t xml:space="preserve"> section of the questionnaire</w:t>
      </w:r>
      <w:r w:rsidR="00346AEB">
        <w:rPr>
          <w:rFonts w:ascii="Calibri" w:hAnsi="Calibri" w:cs="Calibri"/>
          <w:bCs/>
        </w:rPr>
        <w:t xml:space="preserve"> (female section J; male section K in </w:t>
      </w:r>
      <w:r w:rsidRPr="00346AEB" w:rsidR="00346AEB">
        <w:rPr>
          <w:rFonts w:ascii="Calibri" w:hAnsi="Calibri" w:cs="Calibri"/>
          <w:b/>
        </w:rPr>
        <w:t xml:space="preserve">Attachments </w:t>
      </w:r>
      <w:r w:rsidR="002B5149">
        <w:rPr>
          <w:rFonts w:ascii="Calibri" w:hAnsi="Calibri" w:cs="Calibri"/>
          <w:b/>
        </w:rPr>
        <w:t xml:space="preserve">I &amp; </w:t>
      </w:r>
      <w:r w:rsidRPr="00346AEB" w:rsidR="00346AEB">
        <w:rPr>
          <w:rFonts w:ascii="Calibri" w:hAnsi="Calibri" w:cs="Calibri"/>
          <w:b/>
        </w:rPr>
        <w:t>J</w:t>
      </w:r>
      <w:r w:rsidR="00346AEB">
        <w:rPr>
          <w:rFonts w:ascii="Calibri" w:hAnsi="Calibri" w:cs="Calibri"/>
          <w:bCs/>
        </w:rPr>
        <w:t>)</w:t>
      </w:r>
      <w:r w:rsidRPr="00D31666">
        <w:rPr>
          <w:rFonts w:ascii="Calibri" w:hAnsi="Calibri" w:cs="Calibri"/>
          <w:bCs/>
        </w:rPr>
        <w:t xml:space="preserve">, </w:t>
      </w:r>
      <w:r w:rsidR="00346AEB">
        <w:rPr>
          <w:rFonts w:ascii="Calibri" w:hAnsi="Calibri" w:cs="Calibri"/>
          <w:bCs/>
        </w:rPr>
        <w:t>which is the only self-administered section for those who complete the earlier sections in person with an interviewer.  For those who complete the survey online, there is no change in mode for these questions.  The topics covered include:</w:t>
      </w:r>
    </w:p>
    <w:p w:rsidR="00B2201A" w:rsidRPr="00D31666" w:rsidP="00E375D4" w14:paraId="37F94A97" w14:textId="6F0649EF">
      <w:pPr>
        <w:spacing w:line="276" w:lineRule="auto"/>
        <w:ind w:firstLine="720"/>
        <w:rPr>
          <w:rFonts w:ascii="Calibri" w:hAnsi="Calibri" w:cs="Calibri"/>
          <w:bCs/>
        </w:rPr>
      </w:pPr>
      <w:r w:rsidRPr="00D31666">
        <w:rPr>
          <w:rFonts w:ascii="Calibri" w:hAnsi="Calibri" w:cs="Calibri"/>
          <w:bCs/>
        </w:rPr>
        <w:t xml:space="preserve">  </w:t>
      </w:r>
    </w:p>
    <w:p w:rsidR="00346AEB" w:rsidRPr="00DD6054" w:rsidP="00E375D4" w14:paraId="11ABFBB9" w14:textId="77777777">
      <w:pPr>
        <w:pStyle w:val="ListParagraph"/>
        <w:numPr>
          <w:ilvl w:val="0"/>
          <w:numId w:val="9"/>
        </w:numPr>
        <w:spacing w:after="0" w:line="240" w:lineRule="auto"/>
        <w:rPr>
          <w:rFonts w:cs="Calibri"/>
          <w:sz w:val="20"/>
          <w:szCs w:val="20"/>
        </w:rPr>
      </w:pPr>
      <w:r w:rsidRPr="00DD6054">
        <w:rPr>
          <w:rFonts w:cs="Calibri"/>
          <w:sz w:val="20"/>
          <w:szCs w:val="20"/>
        </w:rPr>
        <w:t>Height and weight</w:t>
      </w:r>
    </w:p>
    <w:p w:rsidR="00BF20F5" w:rsidRPr="00DD6054" w:rsidP="00E375D4" w14:paraId="71AF61DD" w14:textId="714C0AB4">
      <w:pPr>
        <w:pStyle w:val="ListParagraph"/>
        <w:numPr>
          <w:ilvl w:val="0"/>
          <w:numId w:val="9"/>
        </w:numPr>
        <w:spacing w:after="0" w:line="240" w:lineRule="auto"/>
        <w:rPr>
          <w:rFonts w:cs="Calibri"/>
          <w:sz w:val="20"/>
          <w:szCs w:val="20"/>
        </w:rPr>
      </w:pPr>
      <w:r w:rsidRPr="00DD6054">
        <w:rPr>
          <w:rFonts w:cs="Calibri"/>
          <w:sz w:val="20"/>
          <w:szCs w:val="20"/>
        </w:rPr>
        <w:t>Housing insecurity</w:t>
      </w:r>
      <w:r w:rsidRPr="00DD6054" w:rsidR="005213F8">
        <w:rPr>
          <w:rFonts w:cs="Calibri"/>
          <w:sz w:val="20"/>
          <w:szCs w:val="20"/>
        </w:rPr>
        <w:t>, jail, and school suspension</w:t>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sidR="00E12D0B">
        <w:rPr>
          <w:rFonts w:cs="Calibri"/>
          <w:sz w:val="20"/>
          <w:szCs w:val="20"/>
        </w:rPr>
        <w:t xml:space="preserve">         </w:t>
      </w:r>
    </w:p>
    <w:p w:rsidR="00BF20F5" w:rsidRPr="00DD6054" w:rsidP="00E375D4" w14:paraId="704A4169" w14:textId="4A9A7E44">
      <w:pPr>
        <w:pStyle w:val="ListParagraph"/>
        <w:numPr>
          <w:ilvl w:val="0"/>
          <w:numId w:val="9"/>
        </w:numPr>
        <w:spacing w:after="0" w:line="240" w:lineRule="auto"/>
        <w:rPr>
          <w:rFonts w:cs="Calibri"/>
          <w:sz w:val="20"/>
          <w:szCs w:val="20"/>
        </w:rPr>
      </w:pPr>
      <w:r w:rsidRPr="00DD6054">
        <w:rPr>
          <w:rFonts w:cs="Calibri"/>
          <w:sz w:val="20"/>
          <w:szCs w:val="20"/>
        </w:rPr>
        <w:t>Cigarettes, alcohol, and other substance use</w:t>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p>
    <w:p w:rsidR="00BF20F5" w:rsidRPr="00DD6054" w:rsidP="00E375D4" w14:paraId="6BBC4929" w14:textId="77777777">
      <w:pPr>
        <w:pStyle w:val="ListParagraph"/>
        <w:numPr>
          <w:ilvl w:val="0"/>
          <w:numId w:val="9"/>
        </w:numPr>
        <w:spacing w:after="0" w:line="240" w:lineRule="auto"/>
        <w:rPr>
          <w:rFonts w:cs="Calibri"/>
          <w:sz w:val="20"/>
          <w:szCs w:val="20"/>
        </w:rPr>
      </w:pPr>
      <w:r w:rsidRPr="00DD6054">
        <w:rPr>
          <w:rFonts w:cs="Calibri"/>
          <w:sz w:val="20"/>
          <w:szCs w:val="20"/>
        </w:rPr>
        <w:t>Non-voluntary sexual experience</w:t>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sidR="00E12D0B">
        <w:rPr>
          <w:rFonts w:cs="Calibri"/>
          <w:sz w:val="20"/>
          <w:szCs w:val="20"/>
        </w:rPr>
        <w:t xml:space="preserve">          </w:t>
      </w:r>
    </w:p>
    <w:p w:rsidR="00BF20F5" w:rsidRPr="00DD6054" w:rsidP="00E375D4" w14:paraId="314F9904" w14:textId="19AED0D2">
      <w:pPr>
        <w:pStyle w:val="ListParagraph"/>
        <w:numPr>
          <w:ilvl w:val="0"/>
          <w:numId w:val="9"/>
        </w:numPr>
        <w:spacing w:after="0" w:line="240" w:lineRule="auto"/>
        <w:rPr>
          <w:rFonts w:cs="Calibri"/>
          <w:sz w:val="20"/>
          <w:szCs w:val="20"/>
        </w:rPr>
      </w:pPr>
      <w:r w:rsidRPr="00DD6054">
        <w:rPr>
          <w:rFonts w:cs="Calibri"/>
          <w:sz w:val="20"/>
          <w:szCs w:val="20"/>
        </w:rPr>
        <w:t xml:space="preserve">Sexually </w:t>
      </w:r>
      <w:r w:rsidRPr="00DD6054" w:rsidR="00E47351">
        <w:rPr>
          <w:rFonts w:cs="Calibri"/>
          <w:sz w:val="20"/>
          <w:szCs w:val="20"/>
        </w:rPr>
        <w:t>t</w:t>
      </w:r>
      <w:r w:rsidRPr="00DD6054">
        <w:rPr>
          <w:rFonts w:cs="Calibri"/>
          <w:sz w:val="20"/>
          <w:szCs w:val="20"/>
        </w:rPr>
        <w:t xml:space="preserve">ransmitted </w:t>
      </w:r>
      <w:r w:rsidRPr="00DD6054" w:rsidR="00F97772">
        <w:rPr>
          <w:rFonts w:cs="Calibri"/>
          <w:sz w:val="20"/>
          <w:szCs w:val="20"/>
        </w:rPr>
        <w:t>diseases</w:t>
      </w:r>
      <w:r w:rsidRPr="00DD6054">
        <w:rPr>
          <w:rFonts w:cs="Calibri"/>
          <w:sz w:val="20"/>
          <w:szCs w:val="20"/>
        </w:rPr>
        <w:t xml:space="preserve"> (STDs)</w:t>
      </w:r>
      <w:r w:rsidRPr="00DD6054">
        <w:rPr>
          <w:rFonts w:cs="Calibri"/>
          <w:sz w:val="20"/>
          <w:szCs w:val="20"/>
        </w:rPr>
        <w:tab/>
      </w:r>
      <w:r w:rsidRPr="00DD6054">
        <w:rPr>
          <w:rFonts w:cs="Calibri"/>
          <w:sz w:val="20"/>
          <w:szCs w:val="20"/>
        </w:rPr>
        <w:tab/>
      </w:r>
      <w:r w:rsidRPr="00DD6054" w:rsidR="00E12D0B">
        <w:rPr>
          <w:rFonts w:cs="Calibri"/>
          <w:sz w:val="20"/>
          <w:szCs w:val="20"/>
        </w:rPr>
        <w:tab/>
      </w:r>
      <w:r w:rsidRPr="00DD6054" w:rsidR="00E12D0B">
        <w:rPr>
          <w:rFonts w:cs="Calibri"/>
          <w:sz w:val="20"/>
          <w:szCs w:val="20"/>
        </w:rPr>
        <w:tab/>
      </w:r>
      <w:r w:rsidRPr="00DD6054" w:rsidR="00E12D0B">
        <w:rPr>
          <w:rFonts w:cs="Calibri"/>
          <w:sz w:val="20"/>
          <w:szCs w:val="20"/>
        </w:rPr>
        <w:tab/>
      </w:r>
    </w:p>
    <w:p w:rsidR="00E12D0B" w:rsidRPr="00DD6054" w:rsidP="00E375D4" w14:paraId="55ADF050" w14:textId="5451577A">
      <w:pPr>
        <w:pStyle w:val="ListParagraph"/>
        <w:numPr>
          <w:ilvl w:val="0"/>
          <w:numId w:val="9"/>
        </w:numPr>
        <w:spacing w:after="0" w:line="240" w:lineRule="auto"/>
        <w:rPr>
          <w:rFonts w:cs="Calibri"/>
          <w:sz w:val="20"/>
          <w:szCs w:val="20"/>
        </w:rPr>
      </w:pPr>
      <w:r w:rsidRPr="00DD6054">
        <w:rPr>
          <w:rFonts w:cs="Calibri"/>
          <w:sz w:val="20"/>
          <w:szCs w:val="20"/>
        </w:rPr>
        <w:t>S</w:t>
      </w:r>
      <w:r w:rsidRPr="00DD6054" w:rsidR="00BF20F5">
        <w:rPr>
          <w:rFonts w:cs="Calibri"/>
          <w:sz w:val="20"/>
          <w:szCs w:val="20"/>
        </w:rPr>
        <w:t>exual behavior</w:t>
      </w:r>
      <w:r w:rsidRPr="00DD6054" w:rsidR="00346AEB">
        <w:rPr>
          <w:rFonts w:cs="Calibri"/>
          <w:sz w:val="20"/>
          <w:szCs w:val="20"/>
        </w:rPr>
        <w:t xml:space="preserve"> with opposite-sex partners, including vaginal, oral, and anal </w:t>
      </w:r>
      <w:r w:rsidRPr="00DD6054" w:rsidR="00346AEB">
        <w:rPr>
          <w:rFonts w:cs="Calibri"/>
          <w:sz w:val="20"/>
          <w:szCs w:val="20"/>
        </w:rPr>
        <w:t>sex</w:t>
      </w:r>
      <w:r w:rsidRPr="00DD6054">
        <w:rPr>
          <w:rFonts w:cs="Calibri"/>
          <w:sz w:val="20"/>
          <w:szCs w:val="20"/>
        </w:rPr>
        <w:tab/>
      </w:r>
    </w:p>
    <w:p w:rsidR="00E12D0B" w:rsidRPr="00DD6054" w:rsidP="00E375D4" w14:paraId="0CE9204E" w14:textId="019AFE44">
      <w:pPr>
        <w:pStyle w:val="ListParagraph"/>
        <w:numPr>
          <w:ilvl w:val="0"/>
          <w:numId w:val="9"/>
        </w:numPr>
        <w:spacing w:after="0" w:line="240" w:lineRule="auto"/>
        <w:rPr>
          <w:rFonts w:cs="Calibri"/>
          <w:sz w:val="20"/>
          <w:szCs w:val="20"/>
        </w:rPr>
      </w:pPr>
      <w:r w:rsidRPr="00DD6054">
        <w:rPr>
          <w:rFonts w:cs="Calibri"/>
          <w:sz w:val="20"/>
          <w:szCs w:val="20"/>
        </w:rPr>
        <w:t xml:space="preserve">Sexual </w:t>
      </w:r>
      <w:r w:rsidRPr="00DD6054" w:rsidR="00346AEB">
        <w:rPr>
          <w:rFonts w:cs="Calibri"/>
          <w:sz w:val="20"/>
          <w:szCs w:val="20"/>
        </w:rPr>
        <w:t>orientation</w:t>
      </w:r>
      <w:r w:rsidRPr="00DD6054">
        <w:rPr>
          <w:rFonts w:cs="Calibri"/>
          <w:sz w:val="20"/>
          <w:szCs w:val="20"/>
        </w:rPr>
        <w:t xml:space="preserve"> and attraction</w:t>
      </w:r>
      <w:r w:rsidRPr="00DD6054">
        <w:rPr>
          <w:rFonts w:cs="Calibri"/>
          <w:sz w:val="20"/>
          <w:szCs w:val="20"/>
        </w:rPr>
        <w:tab/>
      </w:r>
      <w:r w:rsidRPr="00DD6054">
        <w:rPr>
          <w:rFonts w:cs="Calibri"/>
          <w:sz w:val="20"/>
          <w:szCs w:val="20"/>
        </w:rPr>
        <w:tab/>
      </w:r>
      <w:r w:rsidRPr="00DD6054">
        <w:rPr>
          <w:rFonts w:cs="Calibri"/>
          <w:sz w:val="20"/>
          <w:szCs w:val="20"/>
        </w:rPr>
        <w:tab/>
      </w:r>
    </w:p>
    <w:p w:rsidR="00346AEB" w:rsidRPr="00DD6054" w:rsidP="00E375D4" w14:paraId="0BF806EE" w14:textId="77777777">
      <w:pPr>
        <w:pStyle w:val="ListParagraph"/>
        <w:numPr>
          <w:ilvl w:val="0"/>
          <w:numId w:val="9"/>
        </w:numPr>
        <w:spacing w:after="0" w:line="240" w:lineRule="auto"/>
        <w:rPr>
          <w:rFonts w:cs="Calibri"/>
          <w:sz w:val="20"/>
          <w:szCs w:val="20"/>
        </w:rPr>
      </w:pPr>
      <w:r w:rsidRPr="00DD6054">
        <w:rPr>
          <w:rFonts w:cs="Calibri"/>
          <w:sz w:val="20"/>
          <w:szCs w:val="20"/>
        </w:rPr>
        <w:t>Same-sex sexual activity</w:t>
      </w:r>
    </w:p>
    <w:p w:rsidR="00E12D0B" w:rsidRPr="00DD6054" w:rsidP="00E375D4" w14:paraId="668911BF" w14:textId="0218F965">
      <w:pPr>
        <w:pStyle w:val="ListParagraph"/>
        <w:numPr>
          <w:ilvl w:val="0"/>
          <w:numId w:val="9"/>
        </w:numPr>
        <w:spacing w:after="0" w:line="240" w:lineRule="auto"/>
        <w:rPr>
          <w:rFonts w:cs="Calibri"/>
          <w:sz w:val="20"/>
          <w:szCs w:val="20"/>
        </w:rPr>
      </w:pPr>
      <w:r w:rsidRPr="00DD6054">
        <w:rPr>
          <w:rFonts w:cs="Calibri"/>
          <w:sz w:val="20"/>
          <w:szCs w:val="20"/>
        </w:rPr>
        <w:t>Adverse childhood events</w:t>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Pr>
          <w:rFonts w:cs="Calibri"/>
          <w:sz w:val="20"/>
          <w:szCs w:val="20"/>
        </w:rPr>
        <w:tab/>
      </w:r>
      <w:r w:rsidRPr="00DD6054" w:rsidR="0074444F">
        <w:rPr>
          <w:rFonts w:cs="Calibri"/>
          <w:sz w:val="20"/>
          <w:szCs w:val="20"/>
        </w:rPr>
        <w:t xml:space="preserve">         </w:t>
      </w:r>
    </w:p>
    <w:p w:rsidR="00393042" w:rsidRPr="00DD6054" w:rsidP="00E375D4" w14:paraId="337ABC2E" w14:textId="77777777">
      <w:pPr>
        <w:pStyle w:val="ListParagraph"/>
        <w:numPr>
          <w:ilvl w:val="0"/>
          <w:numId w:val="9"/>
        </w:numPr>
        <w:spacing w:after="0" w:line="240" w:lineRule="auto"/>
        <w:rPr>
          <w:rFonts w:cs="Calibri"/>
          <w:sz w:val="20"/>
          <w:szCs w:val="20"/>
        </w:rPr>
      </w:pPr>
      <w:r w:rsidRPr="00DD6054">
        <w:rPr>
          <w:rFonts w:cs="Calibri"/>
          <w:sz w:val="20"/>
          <w:szCs w:val="20"/>
        </w:rPr>
        <w:t>Income</w:t>
      </w:r>
      <w:r w:rsidRPr="00DD6054" w:rsidR="00A034CD">
        <w:rPr>
          <w:rFonts w:cs="Calibri"/>
          <w:sz w:val="20"/>
          <w:szCs w:val="20"/>
        </w:rPr>
        <w:t xml:space="preserve">, including sources of </w:t>
      </w:r>
      <w:r w:rsidRPr="00DD6054" w:rsidR="00A034CD">
        <w:rPr>
          <w:rFonts w:cs="Calibri"/>
          <w:sz w:val="20"/>
          <w:szCs w:val="20"/>
        </w:rPr>
        <w:t>income</w:t>
      </w:r>
    </w:p>
    <w:p w:rsidR="00393042" w:rsidP="00AE244A" w14:paraId="06920ADA" w14:textId="17299159">
      <w:pPr>
        <w:rPr>
          <w:rFonts w:cs="Calibri"/>
        </w:rPr>
      </w:pPr>
    </w:p>
    <w:p w:rsidR="00714A5A" w:rsidRPr="00A06A3E" w:rsidP="00E375D4" w14:paraId="2A71044A" w14:textId="214F1B9A">
      <w:pPr>
        <w:spacing w:line="276" w:lineRule="auto"/>
        <w:ind w:firstLine="720"/>
        <w:rPr>
          <w:rFonts w:ascii="Calibri" w:hAnsi="Calibri" w:cs="Calibri"/>
        </w:rPr>
      </w:pPr>
      <w:r w:rsidRPr="00753C3A">
        <w:rPr>
          <w:rFonts w:ascii="Calibri" w:hAnsi="Calibri" w:cs="Calibri"/>
          <w:u w:val="single"/>
        </w:rPr>
        <w:t>Minimizing sensitivity</w:t>
      </w:r>
      <w:r w:rsidR="00BB3375">
        <w:rPr>
          <w:rFonts w:ascii="Calibri" w:hAnsi="Calibri" w:cs="Calibri"/>
        </w:rPr>
        <w:t xml:space="preserve"> - </w:t>
      </w:r>
      <w:r w:rsidRPr="00753C3A">
        <w:rPr>
          <w:rFonts w:ascii="Calibri" w:hAnsi="Calibri" w:cs="Calibri"/>
        </w:rPr>
        <w:t xml:space="preserve">The context in which </w:t>
      </w:r>
      <w:r w:rsidRPr="00346AEB">
        <w:rPr>
          <w:rFonts w:ascii="Calibri" w:hAnsi="Calibri" w:cs="Calibri"/>
        </w:rPr>
        <w:t>questions are asked and the</w:t>
      </w:r>
      <w:r w:rsidRPr="00346AEB" w:rsidR="00814031">
        <w:rPr>
          <w:rFonts w:ascii="Calibri" w:hAnsi="Calibri" w:cs="Calibri"/>
        </w:rPr>
        <w:t xml:space="preserve"> demonstrated statistical uses </w:t>
      </w:r>
      <w:r w:rsidRPr="00346AEB">
        <w:rPr>
          <w:rFonts w:ascii="Calibri" w:hAnsi="Calibri" w:cs="Calibri"/>
        </w:rPr>
        <w:t>of the survey are important factors in overcoming</w:t>
      </w:r>
      <w:r w:rsidRPr="00753C3A">
        <w:rPr>
          <w:rFonts w:ascii="Calibri" w:hAnsi="Calibri" w:cs="Calibri"/>
        </w:rPr>
        <w:t xml:space="preserve"> the potential sensitivity of the subject matter.  The </w:t>
      </w:r>
      <w:r w:rsidRPr="00753C3A" w:rsidR="006104FF">
        <w:rPr>
          <w:rFonts w:ascii="Calibri" w:hAnsi="Calibri" w:cs="Calibri"/>
        </w:rPr>
        <w:t xml:space="preserve">NSFG </w:t>
      </w:r>
      <w:r w:rsidRPr="00753C3A">
        <w:rPr>
          <w:rFonts w:ascii="Calibri" w:hAnsi="Calibri" w:cs="Calibri"/>
        </w:rPr>
        <w:t xml:space="preserve">takes at least </w:t>
      </w:r>
      <w:r w:rsidR="005B4AE1">
        <w:rPr>
          <w:rFonts w:ascii="Calibri" w:hAnsi="Calibri" w:cs="Calibri"/>
        </w:rPr>
        <w:t>4</w:t>
      </w:r>
      <w:r w:rsidRPr="00753C3A">
        <w:rPr>
          <w:rFonts w:ascii="Calibri" w:hAnsi="Calibri" w:cs="Calibri"/>
        </w:rPr>
        <w:t xml:space="preserve"> steps to create a context which minimizes sensitivity and makes clear to respondents the legitimate need </w:t>
      </w:r>
      <w:r w:rsidRPr="00A06A3E">
        <w:rPr>
          <w:rFonts w:ascii="Calibri" w:hAnsi="Calibri" w:cs="Calibri"/>
        </w:rPr>
        <w:t xml:space="preserve">for the information: </w:t>
      </w:r>
    </w:p>
    <w:p w:rsidR="00714A5A" w:rsidRPr="00E86179" w:rsidP="00E375D4" w14:paraId="3C3CA0A2" w14:textId="723A1EA3">
      <w:pPr>
        <w:tabs>
          <w:tab w:val="left" w:pos="-1440"/>
        </w:tabs>
        <w:spacing w:line="276" w:lineRule="auto"/>
        <w:ind w:left="720" w:hanging="720"/>
        <w:rPr>
          <w:rFonts w:ascii="Calibri" w:hAnsi="Calibri" w:cs="Calibri"/>
        </w:rPr>
      </w:pPr>
      <w:r w:rsidRPr="00A06A3E">
        <w:rPr>
          <w:rFonts w:ascii="Calibri" w:hAnsi="Calibri" w:cs="Calibri"/>
        </w:rPr>
        <w:t xml:space="preserve">(1) </w:t>
      </w:r>
      <w:r w:rsidRPr="00A06A3E">
        <w:rPr>
          <w:rFonts w:ascii="Calibri" w:hAnsi="Calibri" w:cs="Calibri"/>
        </w:rPr>
        <w:tab/>
      </w:r>
      <w:r w:rsidRPr="00A06A3E">
        <w:rPr>
          <w:rFonts w:ascii="Calibri" w:hAnsi="Calibri" w:cs="Calibri"/>
          <w:bCs/>
        </w:rPr>
        <w:t xml:space="preserve">First, it is </w:t>
      </w:r>
      <w:r w:rsidRPr="00A06A3E" w:rsidR="00011514">
        <w:rPr>
          <w:rFonts w:ascii="Calibri" w:hAnsi="Calibri" w:cs="Calibri"/>
          <w:bCs/>
        </w:rPr>
        <w:t xml:space="preserve">made clear to the respondent before the </w:t>
      </w:r>
      <w:r w:rsidRPr="00A06A3E" w:rsidR="004E7B63">
        <w:rPr>
          <w:rFonts w:ascii="Calibri" w:hAnsi="Calibri" w:cs="Calibri"/>
          <w:bCs/>
        </w:rPr>
        <w:t xml:space="preserve">main </w:t>
      </w:r>
      <w:r w:rsidRPr="00A06A3E" w:rsidR="00011514">
        <w:rPr>
          <w:rFonts w:ascii="Calibri" w:hAnsi="Calibri" w:cs="Calibri"/>
          <w:bCs/>
        </w:rPr>
        <w:t xml:space="preserve">survey starts that it is </w:t>
      </w:r>
      <w:r w:rsidRPr="00A06A3E">
        <w:rPr>
          <w:rFonts w:ascii="Calibri" w:hAnsi="Calibri" w:cs="Calibri"/>
          <w:bCs/>
        </w:rPr>
        <w:t xml:space="preserve">always possible to </w:t>
      </w:r>
      <w:r w:rsidRPr="00A06A3E">
        <w:rPr>
          <w:rFonts w:ascii="Calibri" w:hAnsi="Calibri" w:cs="Calibri"/>
          <w:bCs/>
        </w:rPr>
        <w:t>answer</w:t>
      </w:r>
      <w:r w:rsidRPr="00A06A3E">
        <w:rPr>
          <w:rFonts w:ascii="Calibri" w:hAnsi="Calibri" w:cs="Calibri"/>
          <w:bCs/>
        </w:rPr>
        <w:t xml:space="preserve"> “I don’t know”</w:t>
      </w:r>
      <w:r w:rsidRPr="00A06A3E">
        <w:rPr>
          <w:rFonts w:ascii="Calibri" w:hAnsi="Calibri" w:cs="Calibri"/>
        </w:rPr>
        <w:t xml:space="preserve"> (I can’t recall, I don’t remember, or I never knew that) </w:t>
      </w:r>
      <w:r w:rsidRPr="00A06A3E">
        <w:rPr>
          <w:rFonts w:ascii="Calibri" w:hAnsi="Calibri" w:cs="Calibri"/>
          <w:bCs/>
        </w:rPr>
        <w:t xml:space="preserve">or “Refuse </w:t>
      </w:r>
      <w:r w:rsidRPr="00A06A3E" w:rsidR="00C07424">
        <w:rPr>
          <w:rFonts w:ascii="Calibri" w:hAnsi="Calibri" w:cs="Calibri"/>
          <w:bCs/>
        </w:rPr>
        <w:t xml:space="preserve">(or </w:t>
      </w:r>
      <w:r w:rsidRPr="00A06A3E" w:rsidR="004E7B63">
        <w:rPr>
          <w:rFonts w:ascii="Calibri" w:hAnsi="Calibri" w:cs="Calibri"/>
          <w:bCs/>
        </w:rPr>
        <w:t>prefer</w:t>
      </w:r>
      <w:r w:rsidRPr="00A06A3E" w:rsidR="00C07424">
        <w:rPr>
          <w:rFonts w:ascii="Calibri" w:hAnsi="Calibri" w:cs="Calibri"/>
          <w:bCs/>
        </w:rPr>
        <w:t xml:space="preserve"> not) </w:t>
      </w:r>
      <w:r w:rsidRPr="00A06A3E">
        <w:rPr>
          <w:rFonts w:ascii="Calibri" w:hAnsi="Calibri" w:cs="Calibri"/>
          <w:bCs/>
        </w:rPr>
        <w:t>to answer”</w:t>
      </w:r>
      <w:r w:rsidRPr="00A06A3E">
        <w:rPr>
          <w:rFonts w:ascii="Calibri" w:hAnsi="Calibri" w:cs="Calibri"/>
        </w:rPr>
        <w:t xml:space="preserve"> </w:t>
      </w:r>
      <w:r w:rsidRPr="00A06A3E">
        <w:rPr>
          <w:rFonts w:ascii="Calibri" w:hAnsi="Calibri" w:cs="Calibri"/>
          <w:bCs/>
        </w:rPr>
        <w:t xml:space="preserve">for </w:t>
      </w:r>
      <w:r w:rsidRPr="00A06A3E" w:rsidR="002D50E6">
        <w:rPr>
          <w:rFonts w:ascii="Calibri" w:hAnsi="Calibri" w:cs="Calibri"/>
          <w:bCs/>
        </w:rPr>
        <w:t xml:space="preserve">any </w:t>
      </w:r>
      <w:r w:rsidRPr="00A06A3E">
        <w:rPr>
          <w:rFonts w:ascii="Calibri" w:hAnsi="Calibri" w:cs="Calibri"/>
          <w:bCs/>
        </w:rPr>
        <w:t>question</w:t>
      </w:r>
      <w:r w:rsidRPr="00A06A3E" w:rsidR="00346AEB">
        <w:rPr>
          <w:rFonts w:ascii="Calibri" w:hAnsi="Calibri" w:cs="Calibri"/>
          <w:bCs/>
        </w:rPr>
        <w:t xml:space="preserve"> </w:t>
      </w:r>
      <w:r w:rsidR="00346AEB">
        <w:rPr>
          <w:rFonts w:ascii="Calibri" w:hAnsi="Calibri" w:cs="Calibri"/>
          <w:bCs/>
        </w:rPr>
        <w:t>in the survey</w:t>
      </w:r>
      <w:r w:rsidRPr="00753C3A" w:rsidR="001826B9">
        <w:rPr>
          <w:rFonts w:ascii="Calibri" w:hAnsi="Calibri" w:cs="Calibri"/>
          <w:bCs/>
          <w:u w:val="single"/>
        </w:rPr>
        <w:t>.</w:t>
      </w:r>
      <w:r w:rsidRPr="00753C3A">
        <w:rPr>
          <w:rFonts w:ascii="Calibri" w:hAnsi="Calibri" w:cs="Calibri"/>
        </w:rPr>
        <w:t xml:space="preserve">  </w:t>
      </w:r>
      <w:r w:rsidR="00011514">
        <w:rPr>
          <w:rFonts w:ascii="Calibri" w:hAnsi="Calibri" w:cs="Calibri"/>
        </w:rPr>
        <w:t xml:space="preserve">This is explained by the interviewer in face-to-face mode and made clear in introductory texts in self-administered and online modes.   </w:t>
      </w:r>
    </w:p>
    <w:p w:rsidR="008235D4" w:rsidRPr="00A06A3E" w:rsidP="00E375D4" w14:paraId="69F7C792" w14:textId="19C4DDF9">
      <w:pPr>
        <w:tabs>
          <w:tab w:val="left" w:pos="-1440"/>
        </w:tabs>
        <w:spacing w:line="276" w:lineRule="auto"/>
        <w:ind w:left="720" w:hanging="720"/>
        <w:rPr>
          <w:rFonts w:ascii="Calibri" w:hAnsi="Calibri" w:cs="Calibri"/>
        </w:rPr>
      </w:pPr>
      <w:r w:rsidRPr="00E86179">
        <w:rPr>
          <w:rFonts w:ascii="Calibri" w:hAnsi="Calibri" w:cs="Calibri"/>
        </w:rPr>
        <w:t>(2)</w:t>
      </w:r>
      <w:r w:rsidRPr="00E86179">
        <w:rPr>
          <w:rFonts w:ascii="Calibri" w:hAnsi="Calibri" w:cs="Calibri"/>
        </w:rPr>
        <w:tab/>
        <w:t xml:space="preserve">Advance letters, </w:t>
      </w:r>
      <w:r w:rsidRPr="00E86179" w:rsidR="00FD5FBD">
        <w:rPr>
          <w:rFonts w:ascii="Calibri" w:hAnsi="Calibri" w:cs="Calibri"/>
        </w:rPr>
        <w:t>brochures</w:t>
      </w:r>
      <w:r w:rsidRPr="00E86179" w:rsidR="005577D7">
        <w:rPr>
          <w:rFonts w:ascii="Calibri" w:hAnsi="Calibri" w:cs="Calibri"/>
        </w:rPr>
        <w:t>, and other materials</w:t>
      </w:r>
      <w:r w:rsidRPr="00E86179" w:rsidR="00FD5FBD">
        <w:rPr>
          <w:rFonts w:ascii="Calibri" w:hAnsi="Calibri" w:cs="Calibri"/>
        </w:rPr>
        <w:t xml:space="preserve"> </w:t>
      </w:r>
      <w:r w:rsidRPr="00E86179" w:rsidR="00FD5FBD">
        <w:rPr>
          <w:rFonts w:ascii="Calibri" w:hAnsi="Calibri" w:cs="Calibri"/>
          <w:b/>
        </w:rPr>
        <w:t>(Attachment</w:t>
      </w:r>
      <w:r w:rsidRPr="00E86179" w:rsidR="00FC568B">
        <w:rPr>
          <w:rFonts w:ascii="Calibri" w:hAnsi="Calibri" w:cs="Calibri"/>
          <w:b/>
        </w:rPr>
        <w:t>s</w:t>
      </w:r>
      <w:r w:rsidRPr="00E86179" w:rsidR="00B16C1A">
        <w:rPr>
          <w:rFonts w:ascii="Calibri" w:hAnsi="Calibri" w:cs="Calibri"/>
          <w:b/>
        </w:rPr>
        <w:t xml:space="preserve"> </w:t>
      </w:r>
      <w:r w:rsidR="002B5149">
        <w:rPr>
          <w:rFonts w:ascii="Calibri" w:hAnsi="Calibri" w:cs="Calibri"/>
          <w:b/>
        </w:rPr>
        <w:t>G</w:t>
      </w:r>
      <w:r w:rsidRPr="00E86179" w:rsidR="00C9767B">
        <w:rPr>
          <w:rFonts w:ascii="Calibri" w:hAnsi="Calibri" w:cs="Calibri"/>
          <w:b/>
        </w:rPr>
        <w:t>1</w:t>
      </w:r>
      <w:r w:rsidRPr="00E86179" w:rsidR="005577D7">
        <w:rPr>
          <w:rFonts w:ascii="Calibri" w:hAnsi="Calibri" w:cs="Calibri"/>
          <w:b/>
        </w:rPr>
        <w:t>-</w:t>
      </w:r>
      <w:r w:rsidR="002B5149">
        <w:rPr>
          <w:rFonts w:ascii="Calibri" w:hAnsi="Calibri" w:cs="Calibri"/>
          <w:b/>
        </w:rPr>
        <w:t>G</w:t>
      </w:r>
      <w:r w:rsidRPr="00E86179" w:rsidR="005577D7">
        <w:rPr>
          <w:rFonts w:ascii="Calibri" w:hAnsi="Calibri" w:cs="Calibri"/>
          <w:b/>
        </w:rPr>
        <w:t>6</w:t>
      </w:r>
      <w:r w:rsidRPr="00E86179" w:rsidR="00FD5FBD">
        <w:rPr>
          <w:rFonts w:ascii="Calibri" w:hAnsi="Calibri" w:cs="Calibri"/>
          <w:b/>
        </w:rPr>
        <w:t>)</w:t>
      </w:r>
      <w:r w:rsidRPr="00E86179" w:rsidR="00FD5FBD">
        <w:rPr>
          <w:rFonts w:ascii="Calibri" w:hAnsi="Calibri" w:cs="Calibri"/>
        </w:rPr>
        <w:t xml:space="preserve"> </w:t>
      </w:r>
      <w:r w:rsidRPr="00E86179">
        <w:rPr>
          <w:rFonts w:ascii="Calibri" w:hAnsi="Calibri" w:cs="Calibri"/>
        </w:rPr>
        <w:t>are used</w:t>
      </w:r>
      <w:r w:rsidRPr="00753C3A">
        <w:rPr>
          <w:rFonts w:ascii="Calibri" w:hAnsi="Calibri" w:cs="Calibri"/>
        </w:rPr>
        <w:t xml:space="preserve"> to make clear that the survey is sponsored by the </w:t>
      </w:r>
      <w:r w:rsidR="00E86179">
        <w:rPr>
          <w:rFonts w:ascii="Calibri" w:hAnsi="Calibri" w:cs="Calibri"/>
        </w:rPr>
        <w:t xml:space="preserve">Centers for Disease Control and Prevention within the </w:t>
      </w:r>
      <w:r w:rsidRPr="00753C3A">
        <w:rPr>
          <w:rFonts w:ascii="Calibri" w:hAnsi="Calibri" w:cs="Calibri"/>
        </w:rPr>
        <w:t>U.S. Department of Health and Human Services, and that the information is put to important</w:t>
      </w:r>
      <w:r w:rsidR="00E86179">
        <w:rPr>
          <w:rFonts w:ascii="Calibri" w:hAnsi="Calibri" w:cs="Calibri"/>
        </w:rPr>
        <w:t xml:space="preserve"> statistical</w:t>
      </w:r>
      <w:r w:rsidRPr="00753C3A">
        <w:rPr>
          <w:rFonts w:ascii="Calibri" w:hAnsi="Calibri" w:cs="Calibri"/>
        </w:rPr>
        <w:t xml:space="preserve"> uses</w:t>
      </w:r>
      <w:r w:rsidR="00862B14">
        <w:rPr>
          <w:rFonts w:ascii="Calibri" w:hAnsi="Calibri" w:cs="Calibri"/>
        </w:rPr>
        <w:t xml:space="preserve">.  </w:t>
      </w:r>
      <w:r w:rsidR="00BB3375">
        <w:rPr>
          <w:rFonts w:ascii="Calibri" w:hAnsi="Calibri" w:cs="Calibri"/>
        </w:rPr>
        <w:t>Our a</w:t>
      </w:r>
      <w:r w:rsidRPr="00753C3A">
        <w:rPr>
          <w:rFonts w:ascii="Calibri" w:hAnsi="Calibri" w:cs="Calibri"/>
        </w:rPr>
        <w:t xml:space="preserve">dvance materials </w:t>
      </w:r>
      <w:r w:rsidRPr="00753C3A" w:rsidR="00FD5FBD">
        <w:rPr>
          <w:rFonts w:ascii="Calibri" w:hAnsi="Calibri" w:cs="Calibri"/>
        </w:rPr>
        <w:t xml:space="preserve">cite </w:t>
      </w:r>
      <w:r w:rsidRPr="00753C3A">
        <w:rPr>
          <w:rFonts w:ascii="Calibri" w:hAnsi="Calibri" w:cs="Calibri"/>
        </w:rPr>
        <w:t>the N</w:t>
      </w:r>
      <w:r w:rsidRPr="00753C3A" w:rsidR="00DC084A">
        <w:rPr>
          <w:rFonts w:ascii="Calibri" w:hAnsi="Calibri" w:cs="Calibri"/>
        </w:rPr>
        <w:t xml:space="preserve">SFG </w:t>
      </w:r>
      <w:r w:rsidRPr="00753C3A">
        <w:rPr>
          <w:rFonts w:ascii="Calibri" w:hAnsi="Calibri" w:cs="Calibri"/>
        </w:rPr>
        <w:t>web site (</w:t>
      </w:r>
      <w:hyperlink r:id="rId34" w:history="1">
        <w:r w:rsidRPr="00E86179" w:rsidR="00E86179">
          <w:rPr>
            <w:rStyle w:val="Hyperlink"/>
            <w:rFonts w:ascii="Calibri" w:hAnsi="Calibri" w:cs="Calibri"/>
          </w:rPr>
          <w:t>http://www.cdc.gov/nchs/nsfg.htm</w:t>
        </w:r>
      </w:hyperlink>
      <w:r w:rsidRPr="00753C3A">
        <w:rPr>
          <w:rFonts w:ascii="Calibri" w:hAnsi="Calibri" w:cs="Calibri"/>
        </w:rPr>
        <w:t>),</w:t>
      </w:r>
      <w:r w:rsidR="00E86179">
        <w:rPr>
          <w:rFonts w:ascii="Calibri" w:hAnsi="Calibri" w:cs="Calibri"/>
        </w:rPr>
        <w:t xml:space="preserve"> where a page is set up geared toward survey participants. </w:t>
      </w:r>
      <w:r>
        <w:rPr>
          <w:rFonts w:ascii="Calibri" w:hAnsi="Calibri" w:cs="Calibri"/>
        </w:rPr>
        <w:t>In-person r</w:t>
      </w:r>
      <w:r w:rsidRPr="00753C3A">
        <w:rPr>
          <w:rFonts w:ascii="Calibri" w:hAnsi="Calibri" w:cs="Calibri"/>
        </w:rPr>
        <w:t xml:space="preserve">espondents who want to verify the </w:t>
      </w:r>
      <w:r w:rsidR="00E86179">
        <w:rPr>
          <w:rFonts w:ascii="Calibri" w:hAnsi="Calibri" w:cs="Calibri"/>
        </w:rPr>
        <w:t xml:space="preserve">government’s </w:t>
      </w:r>
      <w:r w:rsidRPr="00753C3A">
        <w:rPr>
          <w:rFonts w:ascii="Calibri" w:hAnsi="Calibri" w:cs="Calibri"/>
        </w:rPr>
        <w:t xml:space="preserve">sponsorship of the survey </w:t>
      </w:r>
      <w:r w:rsidRPr="00753C3A" w:rsidR="00DC084A">
        <w:rPr>
          <w:rFonts w:ascii="Calibri" w:hAnsi="Calibri" w:cs="Calibri"/>
        </w:rPr>
        <w:t>are</w:t>
      </w:r>
      <w:r w:rsidRPr="00753C3A" w:rsidR="00FD5FBD">
        <w:rPr>
          <w:rFonts w:ascii="Calibri" w:hAnsi="Calibri" w:cs="Calibri"/>
        </w:rPr>
        <w:t xml:space="preserve"> shown the Interviewer’s Letter of </w:t>
      </w:r>
      <w:r w:rsidRPr="005C4583" w:rsidR="00FD5FBD">
        <w:rPr>
          <w:rFonts w:ascii="Calibri" w:hAnsi="Calibri" w:cs="Calibri"/>
        </w:rPr>
        <w:t xml:space="preserve">Authorization </w:t>
      </w:r>
      <w:r w:rsidRPr="005C4583" w:rsidR="00FD5FBD">
        <w:rPr>
          <w:rFonts w:ascii="Calibri" w:hAnsi="Calibri" w:cs="Calibri"/>
          <w:b/>
        </w:rPr>
        <w:t xml:space="preserve">(Attachment </w:t>
      </w:r>
      <w:r w:rsidRPr="005C4583" w:rsidR="005C4583">
        <w:rPr>
          <w:rFonts w:ascii="Calibri" w:hAnsi="Calibri" w:cs="Calibri"/>
          <w:b/>
        </w:rPr>
        <w:t>G</w:t>
      </w:r>
      <w:r w:rsidRPr="005C4583" w:rsidR="00C9767B">
        <w:rPr>
          <w:rFonts w:ascii="Calibri" w:hAnsi="Calibri" w:cs="Calibri"/>
          <w:b/>
        </w:rPr>
        <w:t>7</w:t>
      </w:r>
      <w:r w:rsidRPr="005C4583" w:rsidR="00FD5FBD">
        <w:rPr>
          <w:rFonts w:ascii="Calibri" w:hAnsi="Calibri" w:cs="Calibri"/>
          <w:b/>
        </w:rPr>
        <w:t>)</w:t>
      </w:r>
      <w:r w:rsidRPr="005C4583" w:rsidR="007101D2">
        <w:rPr>
          <w:rFonts w:ascii="Calibri" w:hAnsi="Calibri" w:cs="Calibri"/>
        </w:rPr>
        <w:t>.  T</w:t>
      </w:r>
      <w:r w:rsidRPr="005C4583" w:rsidR="00DC084A">
        <w:rPr>
          <w:rFonts w:ascii="Calibri" w:hAnsi="Calibri" w:cs="Calibri"/>
        </w:rPr>
        <w:t xml:space="preserve">hey can </w:t>
      </w:r>
      <w:r w:rsidRPr="00A06A3E" w:rsidR="007101D2">
        <w:rPr>
          <w:rFonts w:ascii="Calibri" w:hAnsi="Calibri" w:cs="Calibri"/>
        </w:rPr>
        <w:t xml:space="preserve">also </w:t>
      </w:r>
      <w:r w:rsidRPr="00A06A3E" w:rsidR="00FD5FBD">
        <w:rPr>
          <w:rFonts w:ascii="Calibri" w:hAnsi="Calibri" w:cs="Calibri"/>
        </w:rPr>
        <w:t xml:space="preserve">call the toll-free number at NCHS </w:t>
      </w:r>
      <w:r w:rsidRPr="00A06A3E" w:rsidR="00C9767B">
        <w:rPr>
          <w:rFonts w:ascii="Calibri" w:hAnsi="Calibri" w:cs="Calibri"/>
        </w:rPr>
        <w:t>(</w:t>
      </w:r>
      <w:r w:rsidRPr="00A06A3E" w:rsidR="008D67B5">
        <w:rPr>
          <w:rFonts w:ascii="Calibri" w:hAnsi="Calibri" w:cs="Calibri"/>
        </w:rPr>
        <w:t>866-227-8347</w:t>
      </w:r>
      <w:r w:rsidRPr="00A06A3E" w:rsidR="00C9767B">
        <w:rPr>
          <w:rFonts w:ascii="Calibri" w:hAnsi="Calibri" w:cs="Calibri"/>
        </w:rPr>
        <w:t>)</w:t>
      </w:r>
      <w:r w:rsidRPr="00A06A3E" w:rsidR="008D67B5">
        <w:rPr>
          <w:rFonts w:ascii="Calibri" w:hAnsi="Calibri" w:cs="Calibri"/>
        </w:rPr>
        <w:t xml:space="preserve"> </w:t>
      </w:r>
      <w:r w:rsidRPr="00A06A3E" w:rsidR="00FD5FBD">
        <w:rPr>
          <w:rFonts w:ascii="Calibri" w:hAnsi="Calibri" w:cs="Calibri"/>
        </w:rPr>
        <w:t xml:space="preserve">or </w:t>
      </w:r>
      <w:r w:rsidRPr="00A06A3E" w:rsidR="00E86179">
        <w:rPr>
          <w:rFonts w:ascii="Calibri" w:hAnsi="Calibri" w:cs="Calibri"/>
        </w:rPr>
        <w:t>RTI (</w:t>
      </w:r>
      <w:r w:rsidR="00A06A3E">
        <w:rPr>
          <w:rFonts w:ascii="Calibri" w:hAnsi="Calibri" w:cs="Calibri"/>
        </w:rPr>
        <w:t>800-262-4494</w:t>
      </w:r>
      <w:r w:rsidRPr="00A06A3E" w:rsidR="00E86179">
        <w:rPr>
          <w:rFonts w:ascii="Calibri" w:hAnsi="Calibri" w:cs="Calibri"/>
        </w:rPr>
        <w:t>)</w:t>
      </w:r>
      <w:r w:rsidRPr="00A06A3E">
        <w:rPr>
          <w:rFonts w:ascii="Calibri" w:hAnsi="Calibri" w:cs="Calibri"/>
        </w:rPr>
        <w:t xml:space="preserve">. </w:t>
      </w:r>
      <w:r w:rsidRPr="00A06A3E" w:rsidR="00BB3375">
        <w:rPr>
          <w:rFonts w:ascii="Calibri" w:hAnsi="Calibri" w:cs="Calibri"/>
        </w:rPr>
        <w:t xml:space="preserve">  </w:t>
      </w:r>
      <w:r w:rsidRPr="00A06A3E">
        <w:rPr>
          <w:rFonts w:ascii="Calibri" w:hAnsi="Calibri" w:cs="Calibri"/>
        </w:rPr>
        <w:t xml:space="preserve">The toll-free phone lines </w:t>
      </w:r>
      <w:r w:rsidRPr="00A06A3E" w:rsidR="00FD5FBD">
        <w:rPr>
          <w:rFonts w:ascii="Calibri" w:hAnsi="Calibri" w:cs="Calibri"/>
        </w:rPr>
        <w:t xml:space="preserve">at NCHS </w:t>
      </w:r>
      <w:r w:rsidRPr="00A06A3E">
        <w:rPr>
          <w:rFonts w:ascii="Calibri" w:hAnsi="Calibri" w:cs="Calibri"/>
        </w:rPr>
        <w:t xml:space="preserve">are answered </w:t>
      </w:r>
      <w:r w:rsidRPr="00A06A3E" w:rsidR="00E86179">
        <w:rPr>
          <w:rFonts w:ascii="Calibri" w:hAnsi="Calibri" w:cs="Calibri"/>
        </w:rPr>
        <w:t xml:space="preserve">primarily by </w:t>
      </w:r>
      <w:r w:rsidRPr="00A06A3E">
        <w:rPr>
          <w:rFonts w:ascii="Calibri" w:hAnsi="Calibri" w:cs="Calibri"/>
        </w:rPr>
        <w:t xml:space="preserve">the </w:t>
      </w:r>
      <w:r w:rsidRPr="00A06A3E" w:rsidR="006D1D0F">
        <w:rPr>
          <w:rFonts w:ascii="Calibri" w:hAnsi="Calibri" w:cs="Calibri"/>
        </w:rPr>
        <w:t>Principal Investigator</w:t>
      </w:r>
      <w:r w:rsidRPr="00A06A3E">
        <w:rPr>
          <w:rFonts w:ascii="Calibri" w:hAnsi="Calibri" w:cs="Calibri"/>
        </w:rPr>
        <w:t xml:space="preserve"> </w:t>
      </w:r>
      <w:r w:rsidRPr="00A06A3E" w:rsidR="006D1D0F">
        <w:rPr>
          <w:rFonts w:ascii="Calibri" w:hAnsi="Calibri" w:cs="Calibri"/>
        </w:rPr>
        <w:t xml:space="preserve">(Dr. </w:t>
      </w:r>
      <w:r w:rsidRPr="00A06A3E" w:rsidR="006070AE">
        <w:rPr>
          <w:rFonts w:ascii="Calibri" w:hAnsi="Calibri" w:cs="Calibri"/>
        </w:rPr>
        <w:t xml:space="preserve">Anjani </w:t>
      </w:r>
      <w:r w:rsidRPr="00A06A3E" w:rsidR="006D1D0F">
        <w:rPr>
          <w:rFonts w:ascii="Calibri" w:hAnsi="Calibri" w:cs="Calibri"/>
        </w:rPr>
        <w:t>Chandra</w:t>
      </w:r>
      <w:r w:rsidRPr="00A06A3E">
        <w:rPr>
          <w:rFonts w:ascii="Calibri" w:hAnsi="Calibri" w:cs="Calibri"/>
        </w:rPr>
        <w:t>)</w:t>
      </w:r>
      <w:r w:rsidRPr="00A06A3E" w:rsidR="006D1D0F">
        <w:rPr>
          <w:rFonts w:ascii="Calibri" w:hAnsi="Calibri" w:cs="Calibri"/>
        </w:rPr>
        <w:t xml:space="preserve">, the Contract Officer Representative (Dr. Joyce Abma) </w:t>
      </w:r>
      <w:r w:rsidRPr="00A06A3E" w:rsidR="00DC084A">
        <w:rPr>
          <w:rFonts w:ascii="Calibri" w:hAnsi="Calibri" w:cs="Calibri"/>
        </w:rPr>
        <w:t>and another senior staff person (</w:t>
      </w:r>
      <w:r w:rsidRPr="00A06A3E">
        <w:rPr>
          <w:rFonts w:ascii="Calibri" w:hAnsi="Calibri" w:cs="Calibri"/>
        </w:rPr>
        <w:t>Dr. Gladys Martinez</w:t>
      </w:r>
      <w:r w:rsidRPr="00A06A3E" w:rsidR="00DC084A">
        <w:rPr>
          <w:rFonts w:ascii="Calibri" w:hAnsi="Calibri" w:cs="Calibri"/>
        </w:rPr>
        <w:t xml:space="preserve">, who </w:t>
      </w:r>
      <w:r w:rsidRPr="00A06A3E" w:rsidR="000A6739">
        <w:rPr>
          <w:rFonts w:ascii="Calibri" w:hAnsi="Calibri" w:cs="Calibri"/>
        </w:rPr>
        <w:t>is also bilingual in Spanish</w:t>
      </w:r>
      <w:r w:rsidRPr="00A06A3E" w:rsidR="00DC084A">
        <w:rPr>
          <w:rFonts w:ascii="Calibri" w:hAnsi="Calibri" w:cs="Calibri"/>
        </w:rPr>
        <w:t>)</w:t>
      </w:r>
      <w:r w:rsidRPr="00A06A3E">
        <w:rPr>
          <w:rFonts w:ascii="Calibri" w:hAnsi="Calibri" w:cs="Calibri"/>
        </w:rPr>
        <w:t>.  The toll-free phone number at the contractor’s office (RTI) is answered Monday – Friday, 9am - 5pm (ET).</w:t>
      </w:r>
    </w:p>
    <w:p w:rsidR="00714A5A" w:rsidRPr="00A06A3E" w:rsidP="00E375D4" w14:paraId="2E2AE602" w14:textId="15D9A332">
      <w:pPr>
        <w:tabs>
          <w:tab w:val="left" w:pos="-1440"/>
        </w:tabs>
        <w:spacing w:line="276" w:lineRule="auto"/>
        <w:ind w:left="720" w:hanging="720"/>
        <w:rPr>
          <w:rFonts w:ascii="Calibri" w:hAnsi="Calibri" w:cs="Calibri"/>
        </w:rPr>
      </w:pPr>
      <w:r w:rsidRPr="00A06A3E">
        <w:rPr>
          <w:rFonts w:ascii="Calibri" w:hAnsi="Calibri" w:cs="Calibri"/>
        </w:rPr>
        <w:t>(</w:t>
      </w:r>
      <w:r w:rsidRPr="00A06A3E" w:rsidR="005B4AE1">
        <w:rPr>
          <w:rFonts w:ascii="Calibri" w:hAnsi="Calibri" w:cs="Calibri"/>
        </w:rPr>
        <w:t>3</w:t>
      </w:r>
      <w:r w:rsidRPr="00A06A3E">
        <w:rPr>
          <w:rFonts w:ascii="Calibri" w:hAnsi="Calibri" w:cs="Calibri"/>
        </w:rPr>
        <w:t xml:space="preserve">) </w:t>
      </w:r>
      <w:r w:rsidRPr="00A06A3E">
        <w:rPr>
          <w:rFonts w:ascii="Calibri" w:hAnsi="Calibri" w:cs="Calibri"/>
        </w:rPr>
        <w:tab/>
        <w:t xml:space="preserve">The questionnaire is carefully crafted to lead smoothly from one topic to another. </w:t>
      </w:r>
      <w:r w:rsidRPr="00A06A3E" w:rsidR="004B4316">
        <w:rPr>
          <w:rFonts w:ascii="Calibri" w:hAnsi="Calibri" w:cs="Calibri"/>
        </w:rPr>
        <w:t xml:space="preserve"> As new topics are introduced, the need for the information is explained briefly to the respondent.</w:t>
      </w:r>
      <w:r w:rsidRPr="00A06A3E">
        <w:rPr>
          <w:rFonts w:ascii="Calibri" w:hAnsi="Calibri" w:cs="Calibri"/>
        </w:rPr>
        <w:t xml:space="preserve"> </w:t>
      </w:r>
      <w:r w:rsidRPr="00A06A3E" w:rsidR="00A034CD">
        <w:rPr>
          <w:rFonts w:ascii="Calibri" w:hAnsi="Calibri" w:cs="Calibri"/>
        </w:rPr>
        <w:t xml:space="preserve"> </w:t>
      </w:r>
      <w:r w:rsidRPr="00A06A3E">
        <w:rPr>
          <w:rFonts w:ascii="Calibri" w:hAnsi="Calibri" w:cs="Calibri"/>
        </w:rPr>
        <w:t>A</w:t>
      </w:r>
      <w:r w:rsidRPr="00A06A3E" w:rsidR="007101D2">
        <w:rPr>
          <w:rFonts w:ascii="Calibri" w:hAnsi="Calibri" w:cs="Calibri"/>
        </w:rPr>
        <w:t xml:space="preserve"> considerable </w:t>
      </w:r>
      <w:r w:rsidRPr="00A06A3E">
        <w:rPr>
          <w:rFonts w:ascii="Calibri" w:hAnsi="Calibri" w:cs="Calibri"/>
        </w:rPr>
        <w:t xml:space="preserve">effort </w:t>
      </w:r>
      <w:r w:rsidRPr="00A06A3E" w:rsidR="00867B10">
        <w:rPr>
          <w:rFonts w:ascii="Calibri" w:hAnsi="Calibri" w:cs="Calibri"/>
        </w:rPr>
        <w:t xml:space="preserve">was </w:t>
      </w:r>
      <w:r w:rsidRPr="00A06A3E">
        <w:rPr>
          <w:rFonts w:ascii="Calibri" w:hAnsi="Calibri" w:cs="Calibri"/>
        </w:rPr>
        <w:t xml:space="preserve">made </w:t>
      </w:r>
      <w:r w:rsidRPr="00A06A3E" w:rsidR="007C605C">
        <w:rPr>
          <w:rFonts w:ascii="Calibri" w:hAnsi="Calibri" w:cs="Calibri"/>
        </w:rPr>
        <w:t xml:space="preserve">to use the experience </w:t>
      </w:r>
      <w:r w:rsidRPr="00A06A3E" w:rsidR="00022CAA">
        <w:rPr>
          <w:rFonts w:ascii="Calibri" w:hAnsi="Calibri" w:cs="Calibri"/>
        </w:rPr>
        <w:t xml:space="preserve">of </w:t>
      </w:r>
      <w:r w:rsidRPr="00A06A3E" w:rsidR="0075033F">
        <w:rPr>
          <w:rFonts w:ascii="Calibri" w:hAnsi="Calibri" w:cs="Calibri"/>
        </w:rPr>
        <w:t xml:space="preserve">over </w:t>
      </w:r>
      <w:r w:rsidRPr="00A06A3E" w:rsidR="00A06A3E">
        <w:rPr>
          <w:rFonts w:ascii="Calibri" w:hAnsi="Calibri" w:cs="Calibri"/>
        </w:rPr>
        <w:t>90</w:t>
      </w:r>
      <w:r w:rsidRPr="00A06A3E" w:rsidR="0075033F">
        <w:rPr>
          <w:rFonts w:ascii="Calibri" w:hAnsi="Calibri" w:cs="Calibri"/>
        </w:rPr>
        <w:t xml:space="preserve">,000 NSFG respondents since 1995 </w:t>
      </w:r>
      <w:r w:rsidRPr="00A06A3E" w:rsidR="007C605C">
        <w:rPr>
          <w:rFonts w:ascii="Calibri" w:hAnsi="Calibri" w:cs="Calibri"/>
        </w:rPr>
        <w:t xml:space="preserve">to </w:t>
      </w:r>
      <w:r w:rsidRPr="00A06A3E" w:rsidR="004B4316">
        <w:rPr>
          <w:rFonts w:ascii="Calibri" w:hAnsi="Calibri" w:cs="Calibri"/>
        </w:rPr>
        <w:t xml:space="preserve">improve </w:t>
      </w:r>
      <w:r w:rsidRPr="00A06A3E" w:rsidR="00150FA6">
        <w:rPr>
          <w:rFonts w:ascii="Calibri" w:hAnsi="Calibri" w:cs="Calibri"/>
        </w:rPr>
        <w:t xml:space="preserve">the </w:t>
      </w:r>
      <w:r w:rsidRPr="00A06A3E" w:rsidR="00454B23">
        <w:rPr>
          <w:rFonts w:ascii="Calibri" w:hAnsi="Calibri" w:cs="Calibri"/>
        </w:rPr>
        <w:t xml:space="preserve">current </w:t>
      </w:r>
      <w:r w:rsidRPr="00A06A3E" w:rsidR="00FB51F4">
        <w:rPr>
          <w:rFonts w:ascii="Calibri" w:hAnsi="Calibri" w:cs="Calibri"/>
        </w:rPr>
        <w:t xml:space="preserve">survey </w:t>
      </w:r>
      <w:r w:rsidRPr="00A06A3E" w:rsidR="007C605C">
        <w:rPr>
          <w:rFonts w:ascii="Calibri" w:hAnsi="Calibri" w:cs="Calibri"/>
        </w:rPr>
        <w:t>questions</w:t>
      </w:r>
      <w:r w:rsidRPr="00A06A3E" w:rsidR="00862B14">
        <w:rPr>
          <w:rFonts w:ascii="Calibri" w:hAnsi="Calibri" w:cs="Calibri"/>
        </w:rPr>
        <w:t xml:space="preserve">.  </w:t>
      </w:r>
    </w:p>
    <w:p w:rsidR="0027707C" w:rsidRPr="00A06A3E" w:rsidP="00E375D4" w14:paraId="28500A0A" w14:textId="4AE3ED05">
      <w:pPr>
        <w:tabs>
          <w:tab w:val="left" w:pos="-1440"/>
        </w:tabs>
        <w:spacing w:line="276" w:lineRule="auto"/>
        <w:ind w:left="720" w:hanging="720"/>
        <w:rPr>
          <w:rFonts w:ascii="Calibri" w:hAnsi="Calibri" w:cs="Calibri"/>
          <w:bCs/>
        </w:rPr>
      </w:pPr>
      <w:r w:rsidRPr="00A06A3E">
        <w:rPr>
          <w:rFonts w:ascii="Calibri" w:hAnsi="Calibri" w:cs="Calibri"/>
        </w:rPr>
        <w:t>(</w:t>
      </w:r>
      <w:r w:rsidRPr="00A06A3E" w:rsidR="005B4AE1">
        <w:rPr>
          <w:rFonts w:ascii="Calibri" w:hAnsi="Calibri" w:cs="Calibri"/>
        </w:rPr>
        <w:t>4</w:t>
      </w:r>
      <w:r w:rsidRPr="00A06A3E">
        <w:rPr>
          <w:rFonts w:ascii="Calibri" w:hAnsi="Calibri" w:cs="Calibri"/>
        </w:rPr>
        <w:t xml:space="preserve">) </w:t>
      </w:r>
      <w:r w:rsidRPr="00A06A3E">
        <w:rPr>
          <w:rFonts w:ascii="Calibri" w:hAnsi="Calibri" w:cs="Calibri"/>
        </w:rPr>
        <w:tab/>
      </w:r>
      <w:r w:rsidRPr="00A06A3E" w:rsidR="00237B7F">
        <w:rPr>
          <w:rFonts w:ascii="Calibri" w:hAnsi="Calibri" w:cs="Calibri"/>
        </w:rPr>
        <w:t xml:space="preserve">For cases conducted in face-to-face mode, </w:t>
      </w:r>
      <w:r w:rsidRPr="00A06A3E" w:rsidR="001C349F">
        <w:rPr>
          <w:rFonts w:ascii="Calibri" w:hAnsi="Calibri" w:cs="Calibri"/>
        </w:rPr>
        <w:t xml:space="preserve">NSFG interviewers ask most of the questions using a tablet computer with Blaise programming.  The use of CAPI and CASI help mitigate respondent privacy concerns.  The potentially most sensitive topics are covered </w:t>
      </w:r>
      <w:r w:rsidRPr="00A06A3E" w:rsidR="001C349F">
        <w:rPr>
          <w:rFonts w:ascii="Calibri" w:hAnsi="Calibri" w:cs="Calibri"/>
        </w:rPr>
        <w:t xml:space="preserve">in the final section of the survey, which is self-administered for respondents who complete the earlier sections in person with an interviewer. </w:t>
      </w:r>
      <w:r w:rsidRPr="00A06A3E" w:rsidR="00237B7F">
        <w:rPr>
          <w:rFonts w:ascii="Calibri" w:hAnsi="Calibri" w:cs="Calibri"/>
        </w:rPr>
        <w:t xml:space="preserve"> For cases conducted in web mode, the entire survey is self-administered and benefits from this privacy for the full survey content.  Additionally, web r</w:t>
      </w:r>
      <w:r w:rsidRPr="00A06A3E" w:rsidR="001C349F">
        <w:rPr>
          <w:rFonts w:ascii="Calibri" w:hAnsi="Calibri" w:cs="Calibri"/>
        </w:rPr>
        <w:t xml:space="preserve">espondents can </w:t>
      </w:r>
      <w:r w:rsidRPr="00A06A3E" w:rsidR="00237B7F">
        <w:rPr>
          <w:rFonts w:ascii="Calibri" w:hAnsi="Calibri" w:cs="Calibri"/>
        </w:rPr>
        <w:t xml:space="preserve">potentially </w:t>
      </w:r>
      <w:r w:rsidRPr="00A06A3E" w:rsidR="001C349F">
        <w:rPr>
          <w:rFonts w:ascii="Calibri" w:hAnsi="Calibri" w:cs="Calibri"/>
        </w:rPr>
        <w:t>close the browser at any point and resume the survey later.</w:t>
      </w:r>
      <w:r w:rsidRPr="00A06A3E" w:rsidR="001C349F">
        <w:rPr>
          <w:rFonts w:ascii="Calibri" w:hAnsi="Calibri" w:cs="Calibri"/>
          <w:strike/>
        </w:rPr>
        <w:t xml:space="preserve"> </w:t>
      </w:r>
    </w:p>
    <w:p w:rsidR="0055311D" w14:paraId="29CF4C9F" w14:textId="77777777">
      <w:pPr>
        <w:widowControl/>
        <w:autoSpaceDE/>
        <w:autoSpaceDN/>
        <w:adjustRightInd/>
        <w:rPr>
          <w:rFonts w:ascii="Calibri" w:hAnsi="Calibri" w:cs="Calibri"/>
          <w:bCs/>
        </w:rPr>
      </w:pPr>
    </w:p>
    <w:p w:rsidR="00714A5A" w:rsidRPr="00853FBB" w:rsidP="009951A2" w14:paraId="219DDA48" w14:textId="7B00C829">
      <w:pPr>
        <w:pStyle w:val="Quick1"/>
        <w:numPr>
          <w:ilvl w:val="0"/>
          <w:numId w:val="0"/>
        </w:numPr>
        <w:tabs>
          <w:tab w:val="left" w:pos="-1440"/>
        </w:tabs>
        <w:ind w:left="720" w:hanging="720"/>
        <w:outlineLvl w:val="0"/>
        <w:rPr>
          <w:rFonts w:ascii="Calibri" w:hAnsi="Calibri" w:cs="Calibri"/>
          <w:b/>
          <w:sz w:val="28"/>
          <w:szCs w:val="28"/>
        </w:rPr>
      </w:pPr>
      <w:bookmarkStart w:id="18" w:name="_Toc68530647"/>
      <w:r w:rsidRPr="00853FBB">
        <w:rPr>
          <w:rFonts w:ascii="Calibri" w:hAnsi="Calibri" w:cs="Calibri"/>
          <w:b/>
          <w:sz w:val="28"/>
          <w:szCs w:val="28"/>
        </w:rPr>
        <w:t xml:space="preserve">12.  </w:t>
      </w:r>
      <w:r w:rsidRPr="00853FBB">
        <w:rPr>
          <w:rFonts w:ascii="Calibri" w:hAnsi="Calibri" w:cs="Calibri"/>
          <w:b/>
          <w:sz w:val="28"/>
          <w:szCs w:val="28"/>
        </w:rPr>
        <w:t>Estimates of Annualized Burden Hours and Costs</w:t>
      </w:r>
      <w:bookmarkEnd w:id="18"/>
    </w:p>
    <w:p w:rsidR="00460660" w:rsidP="00460660" w14:paraId="507FD88C" w14:textId="21790771">
      <w:pPr>
        <w:spacing w:before="240" w:line="276" w:lineRule="auto"/>
        <w:ind w:right="-270" w:firstLine="720"/>
        <w:rPr>
          <w:rFonts w:ascii="Calibri" w:hAnsi="Calibri" w:cs="Calibri"/>
        </w:rPr>
      </w:pPr>
      <w:r w:rsidRPr="00F97772">
        <w:rPr>
          <w:rFonts w:ascii="Calibri" w:hAnsi="Calibri" w:cs="Calibri"/>
        </w:rPr>
        <w:t xml:space="preserve">On an </w:t>
      </w:r>
      <w:r w:rsidRPr="00E51472">
        <w:rPr>
          <w:rFonts w:ascii="Calibri" w:hAnsi="Calibri" w:cs="Calibri"/>
        </w:rPr>
        <w:t xml:space="preserve">annual basis, up to </w:t>
      </w:r>
      <w:r w:rsidR="00A06A3E">
        <w:rPr>
          <w:rFonts w:ascii="Calibri" w:hAnsi="Calibri" w:cs="Calibri"/>
        </w:rPr>
        <w:t>15,000</w:t>
      </w:r>
      <w:r w:rsidRPr="00E51472">
        <w:rPr>
          <w:rFonts w:ascii="Calibri" w:hAnsi="Calibri" w:cs="Calibri"/>
        </w:rPr>
        <w:t xml:space="preserve"> persons may complete a </w:t>
      </w:r>
      <w:r w:rsidR="00B55427">
        <w:rPr>
          <w:rFonts w:ascii="Calibri" w:hAnsi="Calibri" w:cs="Calibri"/>
        </w:rPr>
        <w:t xml:space="preserve">5-minute </w:t>
      </w:r>
      <w:r w:rsidRPr="00E51472">
        <w:rPr>
          <w:rFonts w:ascii="Calibri" w:hAnsi="Calibri" w:cs="Calibri"/>
        </w:rPr>
        <w:t xml:space="preserve">household screener interview </w:t>
      </w:r>
      <w:r w:rsidRPr="00E51472">
        <w:rPr>
          <w:rFonts w:ascii="Calibri" w:hAnsi="Calibri" w:cs="Calibri"/>
          <w:b/>
        </w:rPr>
        <w:t xml:space="preserve">(Attachment </w:t>
      </w:r>
      <w:r w:rsidR="00D41644">
        <w:rPr>
          <w:rFonts w:ascii="Calibri" w:hAnsi="Calibri" w:cs="Calibri"/>
          <w:b/>
        </w:rPr>
        <w:t>H</w:t>
      </w:r>
      <w:r w:rsidRPr="00E51472">
        <w:rPr>
          <w:rFonts w:ascii="Calibri" w:hAnsi="Calibri" w:cs="Calibri"/>
          <w:b/>
        </w:rPr>
        <w:t xml:space="preserve">) </w:t>
      </w:r>
      <w:r w:rsidRPr="00E51472">
        <w:rPr>
          <w:rFonts w:ascii="Calibri" w:hAnsi="Calibri" w:cs="Calibri"/>
        </w:rPr>
        <w:t>yielding</w:t>
      </w:r>
      <w:r w:rsidRPr="00E51472">
        <w:rPr>
          <w:rFonts w:ascii="Calibri" w:hAnsi="Calibri" w:cs="Calibri"/>
          <w:b/>
        </w:rPr>
        <w:t xml:space="preserve"> </w:t>
      </w:r>
      <w:r w:rsidR="00A06A3E">
        <w:rPr>
          <w:rFonts w:ascii="Calibri" w:hAnsi="Calibri" w:cs="Calibri"/>
        </w:rPr>
        <w:t>9,000</w:t>
      </w:r>
      <w:r w:rsidRPr="00E51472">
        <w:rPr>
          <w:rFonts w:ascii="Calibri" w:hAnsi="Calibri" w:cs="Calibri"/>
        </w:rPr>
        <w:t xml:space="preserve"> households</w:t>
      </w:r>
      <w:r w:rsidRPr="00F97772">
        <w:rPr>
          <w:rFonts w:ascii="Calibri" w:hAnsi="Calibri" w:cs="Calibri"/>
        </w:rPr>
        <w:t xml:space="preserve"> with an eligible respondent aged 15-49.  From these</w:t>
      </w:r>
      <w:r>
        <w:rPr>
          <w:rFonts w:ascii="Calibri" w:hAnsi="Calibri" w:cs="Calibri"/>
        </w:rPr>
        <w:t xml:space="preserve"> households,</w:t>
      </w:r>
      <w:r w:rsidRPr="00F40CEE">
        <w:rPr>
          <w:rFonts w:ascii="Calibri" w:hAnsi="Calibri" w:cs="Calibri"/>
        </w:rPr>
        <w:t xml:space="preserve"> about </w:t>
      </w:r>
      <w:r w:rsidRPr="00E7450F">
        <w:rPr>
          <w:rFonts w:ascii="Calibri" w:hAnsi="Calibri" w:cs="Calibri"/>
        </w:rPr>
        <w:t xml:space="preserve">5,000 respondents will complete a main interview:  2,750 females and 2,250 males. The mean interview length is estimated to be 75 minutes for females </w:t>
      </w:r>
      <w:r w:rsidRPr="007C7D1A" w:rsidR="0092430F">
        <w:rPr>
          <w:rFonts w:ascii="Calibri" w:hAnsi="Calibri" w:cs="Calibri"/>
          <w:b/>
          <w:bCs/>
        </w:rPr>
        <w:t>(Attachment I)</w:t>
      </w:r>
      <w:r w:rsidR="0092430F">
        <w:rPr>
          <w:rFonts w:ascii="Calibri" w:hAnsi="Calibri" w:cs="Calibri"/>
        </w:rPr>
        <w:t xml:space="preserve"> </w:t>
      </w:r>
      <w:r w:rsidRPr="00E7450F">
        <w:rPr>
          <w:rFonts w:ascii="Calibri" w:hAnsi="Calibri" w:cs="Calibri"/>
        </w:rPr>
        <w:t>and 50 minutes for</w:t>
      </w:r>
      <w:r w:rsidRPr="00EC6549">
        <w:rPr>
          <w:rFonts w:ascii="Calibri" w:hAnsi="Calibri" w:cs="Calibri"/>
        </w:rPr>
        <w:t xml:space="preserve"> males</w:t>
      </w:r>
      <w:r w:rsidR="0092430F">
        <w:rPr>
          <w:rFonts w:ascii="Calibri" w:hAnsi="Calibri" w:cs="Calibri"/>
        </w:rPr>
        <w:t xml:space="preserve"> </w:t>
      </w:r>
      <w:r w:rsidRPr="007C7D1A" w:rsidR="0092430F">
        <w:rPr>
          <w:rFonts w:ascii="Calibri" w:hAnsi="Calibri" w:cs="Calibri"/>
          <w:b/>
          <w:bCs/>
        </w:rPr>
        <w:t>(Attachment J)</w:t>
      </w:r>
      <w:r w:rsidRPr="00EC6549">
        <w:rPr>
          <w:rFonts w:ascii="Calibri" w:hAnsi="Calibri" w:cs="Calibri"/>
        </w:rPr>
        <w:t>.</w:t>
      </w:r>
      <w:r w:rsidRPr="00EC6549">
        <w:rPr>
          <w:rFonts w:ascii="Calibri" w:hAnsi="Calibri" w:cs="Calibri"/>
          <w:b/>
        </w:rPr>
        <w:t xml:space="preserve">  </w:t>
      </w:r>
      <w:r w:rsidRPr="00EC6549">
        <w:rPr>
          <w:rFonts w:ascii="Calibri" w:hAnsi="Calibri" w:cs="Calibri"/>
        </w:rPr>
        <w:t>Finally, t</w:t>
      </w:r>
      <w:r w:rsidRPr="00EC6549">
        <w:rPr>
          <w:rFonts w:ascii="Calibri" w:hAnsi="Calibri" w:cs="Calibri"/>
          <w:bCs/>
        </w:rPr>
        <w:t xml:space="preserve">he NSFG selects a </w:t>
      </w:r>
      <w:r w:rsidRPr="00E7450F">
        <w:rPr>
          <w:rFonts w:ascii="Calibri" w:hAnsi="Calibri" w:cs="Calibri"/>
          <w:bCs/>
        </w:rPr>
        <w:t>random 10% sub</w:t>
      </w:r>
      <w:r w:rsidRPr="00EC6549">
        <w:rPr>
          <w:rFonts w:ascii="Calibri" w:hAnsi="Calibri" w:cs="Calibri"/>
          <w:bCs/>
        </w:rPr>
        <w:t xml:space="preserve">-sample of the cases completed </w:t>
      </w:r>
      <w:r w:rsidR="00EA4642">
        <w:rPr>
          <w:rFonts w:ascii="Calibri" w:hAnsi="Calibri" w:cs="Calibri"/>
          <w:bCs/>
        </w:rPr>
        <w:t xml:space="preserve">in-person (or face-to-face, FTF) </w:t>
      </w:r>
      <w:r w:rsidRPr="00EC6549">
        <w:rPr>
          <w:rFonts w:ascii="Calibri" w:hAnsi="Calibri" w:cs="Calibri"/>
          <w:bCs/>
        </w:rPr>
        <w:t xml:space="preserve">by </w:t>
      </w:r>
      <w:r w:rsidR="00EA4642">
        <w:rPr>
          <w:rFonts w:ascii="Calibri" w:hAnsi="Calibri" w:cs="Calibri"/>
          <w:bCs/>
        </w:rPr>
        <w:t xml:space="preserve">field </w:t>
      </w:r>
      <w:r w:rsidRPr="00EC6549">
        <w:rPr>
          <w:rFonts w:ascii="Calibri" w:hAnsi="Calibri" w:cs="Calibri"/>
          <w:bCs/>
        </w:rPr>
        <w:t>interviewer</w:t>
      </w:r>
      <w:r w:rsidR="00EA4642">
        <w:rPr>
          <w:rFonts w:ascii="Calibri" w:hAnsi="Calibri" w:cs="Calibri"/>
          <w:bCs/>
        </w:rPr>
        <w:t xml:space="preserve">s </w:t>
      </w:r>
      <w:r w:rsidRPr="00EC6549">
        <w:rPr>
          <w:rFonts w:ascii="Calibri" w:hAnsi="Calibri" w:cs="Calibri"/>
          <w:bCs/>
        </w:rPr>
        <w:t xml:space="preserve">(both </w:t>
      </w:r>
      <w:r w:rsidR="00157239">
        <w:rPr>
          <w:rFonts w:ascii="Calibri" w:hAnsi="Calibri" w:cs="Calibri"/>
          <w:bCs/>
        </w:rPr>
        <w:t xml:space="preserve">completed </w:t>
      </w:r>
      <w:r w:rsidRPr="00EC6549">
        <w:rPr>
          <w:rFonts w:ascii="Calibri" w:hAnsi="Calibri" w:cs="Calibri"/>
          <w:bCs/>
        </w:rPr>
        <w:t>screener</w:t>
      </w:r>
      <w:r w:rsidR="00EA4642">
        <w:rPr>
          <w:rFonts w:ascii="Calibri" w:hAnsi="Calibri" w:cs="Calibri"/>
          <w:bCs/>
        </w:rPr>
        <w:t>s</w:t>
      </w:r>
      <w:r w:rsidRPr="00EC6549">
        <w:rPr>
          <w:rFonts w:ascii="Calibri" w:hAnsi="Calibri" w:cs="Calibri"/>
          <w:bCs/>
        </w:rPr>
        <w:t xml:space="preserve"> </w:t>
      </w:r>
      <w:r w:rsidR="00157239">
        <w:rPr>
          <w:rFonts w:ascii="Calibri" w:hAnsi="Calibri" w:cs="Calibri"/>
          <w:bCs/>
        </w:rPr>
        <w:t xml:space="preserve">where no eligible household members were found </w:t>
      </w:r>
      <w:r w:rsidRPr="00EC6549">
        <w:rPr>
          <w:rFonts w:ascii="Calibri" w:hAnsi="Calibri" w:cs="Calibri"/>
          <w:bCs/>
        </w:rPr>
        <w:t xml:space="preserve">and </w:t>
      </w:r>
      <w:r w:rsidR="00157239">
        <w:rPr>
          <w:rFonts w:ascii="Calibri" w:hAnsi="Calibri" w:cs="Calibri"/>
          <w:bCs/>
        </w:rPr>
        <w:t xml:space="preserve">completed </w:t>
      </w:r>
      <w:r w:rsidRPr="00EC6549">
        <w:rPr>
          <w:rFonts w:ascii="Calibri" w:hAnsi="Calibri" w:cs="Calibri"/>
          <w:bCs/>
        </w:rPr>
        <w:t>main interview</w:t>
      </w:r>
      <w:r w:rsidR="00EA4642">
        <w:rPr>
          <w:rFonts w:ascii="Calibri" w:hAnsi="Calibri" w:cs="Calibri"/>
          <w:bCs/>
        </w:rPr>
        <w:t>s</w:t>
      </w:r>
      <w:r w:rsidRPr="00EC6549">
        <w:rPr>
          <w:rFonts w:ascii="Calibri" w:hAnsi="Calibri" w:cs="Calibri"/>
          <w:bCs/>
        </w:rPr>
        <w:t>) to be rechecked using a brief interview to verify the completeness and accuracy of the interviewer’s work</w:t>
      </w:r>
      <w:r w:rsidR="00EA4642">
        <w:rPr>
          <w:rFonts w:ascii="Calibri" w:hAnsi="Calibri" w:cs="Calibri"/>
          <w:bCs/>
        </w:rPr>
        <w:t xml:space="preserve"> (</w:t>
      </w:r>
      <w:r w:rsidR="00EA4642">
        <w:rPr>
          <w:rFonts w:ascii="Calibri" w:hAnsi="Calibri" w:cs="Calibri"/>
          <w:b/>
        </w:rPr>
        <w:t>Attachment K</w:t>
      </w:r>
      <w:r w:rsidR="00EA4642">
        <w:rPr>
          <w:rFonts w:ascii="Calibri" w:hAnsi="Calibri" w:cs="Calibri"/>
          <w:bCs/>
        </w:rPr>
        <w:t>)</w:t>
      </w:r>
      <w:r w:rsidRPr="00EC6549">
        <w:rPr>
          <w:rFonts w:ascii="Calibri" w:hAnsi="Calibri" w:cs="Calibri"/>
          <w:bCs/>
        </w:rPr>
        <w:t xml:space="preserve">. </w:t>
      </w:r>
      <w:r w:rsidR="00EA4642">
        <w:rPr>
          <w:rFonts w:ascii="Calibri" w:hAnsi="Calibri" w:cs="Calibri"/>
          <w:bCs/>
        </w:rPr>
        <w:t>Since a</w:t>
      </w:r>
      <w:r w:rsidRPr="00EA4642" w:rsidR="00EA4642">
        <w:rPr>
          <w:rFonts w:ascii="Calibri" w:hAnsi="Calibri" w:cs="Calibri"/>
          <w:bCs/>
        </w:rPr>
        <w:t>pproximately 30% of</w:t>
      </w:r>
      <w:r w:rsidR="006902FD">
        <w:rPr>
          <w:rFonts w:ascii="Calibri" w:hAnsi="Calibri" w:cs="Calibri"/>
          <w:bCs/>
        </w:rPr>
        <w:t xml:space="preserve"> NSFG household</w:t>
      </w:r>
      <w:r w:rsidRPr="00EA4642" w:rsidR="00EA4642">
        <w:rPr>
          <w:rFonts w:ascii="Calibri" w:hAnsi="Calibri" w:cs="Calibri"/>
          <w:bCs/>
        </w:rPr>
        <w:t xml:space="preserve"> screeners and main surveys are </w:t>
      </w:r>
      <w:r w:rsidR="00EA4642">
        <w:rPr>
          <w:rFonts w:ascii="Calibri" w:hAnsi="Calibri" w:cs="Calibri"/>
          <w:bCs/>
        </w:rPr>
        <w:t xml:space="preserve">expected to be </w:t>
      </w:r>
      <w:r w:rsidRPr="00EA4642" w:rsidR="00EA4642">
        <w:rPr>
          <w:rFonts w:ascii="Calibri" w:hAnsi="Calibri" w:cs="Calibri"/>
          <w:bCs/>
        </w:rPr>
        <w:t xml:space="preserve">completed </w:t>
      </w:r>
      <w:r w:rsidR="00EA4642">
        <w:rPr>
          <w:rFonts w:ascii="Calibri" w:hAnsi="Calibri" w:cs="Calibri"/>
          <w:bCs/>
        </w:rPr>
        <w:t xml:space="preserve">in FTF mode, this means that </w:t>
      </w:r>
      <w:r w:rsidRPr="00EC6549">
        <w:rPr>
          <w:rFonts w:ascii="Calibri" w:hAnsi="Calibri" w:cs="Calibri"/>
        </w:rPr>
        <w:t>roughly</w:t>
      </w:r>
      <w:r w:rsidR="00C70CE6">
        <w:rPr>
          <w:rFonts w:ascii="Calibri" w:hAnsi="Calibri" w:cs="Calibri"/>
        </w:rPr>
        <w:t xml:space="preserve"> </w:t>
      </w:r>
      <w:r w:rsidR="00A06A3E">
        <w:rPr>
          <w:rFonts w:ascii="Calibri" w:hAnsi="Calibri" w:cs="Calibri"/>
        </w:rPr>
        <w:t>230</w:t>
      </w:r>
      <w:r w:rsidRPr="00EC6549">
        <w:rPr>
          <w:rFonts w:ascii="Calibri" w:hAnsi="Calibri" w:cs="Calibri"/>
        </w:rPr>
        <w:t xml:space="preserve"> of the respondents to the </w:t>
      </w:r>
      <w:r w:rsidR="006902FD">
        <w:rPr>
          <w:rFonts w:ascii="Calibri" w:hAnsi="Calibri" w:cs="Calibri"/>
        </w:rPr>
        <w:t>FTF</w:t>
      </w:r>
      <w:r w:rsidR="00782EEC">
        <w:rPr>
          <w:rFonts w:ascii="Calibri" w:hAnsi="Calibri" w:cs="Calibri"/>
        </w:rPr>
        <w:t xml:space="preserve"> </w:t>
      </w:r>
      <w:r w:rsidR="00EA4642">
        <w:rPr>
          <w:rFonts w:ascii="Calibri" w:hAnsi="Calibri" w:cs="Calibri"/>
        </w:rPr>
        <w:t xml:space="preserve">household </w:t>
      </w:r>
      <w:r w:rsidRPr="00EC6549">
        <w:rPr>
          <w:rFonts w:ascii="Calibri" w:hAnsi="Calibri" w:cs="Calibri"/>
        </w:rPr>
        <w:t xml:space="preserve">screener interview </w:t>
      </w:r>
      <w:r w:rsidRPr="00E7450F">
        <w:rPr>
          <w:rFonts w:ascii="Calibri" w:hAnsi="Calibri" w:cs="Calibri"/>
        </w:rPr>
        <w:t xml:space="preserve">and </w:t>
      </w:r>
      <w:r w:rsidR="00A06A3E">
        <w:rPr>
          <w:rFonts w:ascii="Calibri" w:hAnsi="Calibri" w:cs="Calibri"/>
        </w:rPr>
        <w:t>150</w:t>
      </w:r>
      <w:r w:rsidRPr="00E7450F" w:rsidR="00A06A3E">
        <w:rPr>
          <w:rFonts w:ascii="Calibri" w:hAnsi="Calibri" w:cs="Calibri"/>
        </w:rPr>
        <w:t xml:space="preserve"> </w:t>
      </w:r>
      <w:r w:rsidRPr="00E7450F">
        <w:rPr>
          <w:rFonts w:ascii="Calibri" w:hAnsi="Calibri" w:cs="Calibri"/>
        </w:rPr>
        <w:t xml:space="preserve">respondents to the </w:t>
      </w:r>
      <w:r w:rsidR="006902FD">
        <w:rPr>
          <w:rFonts w:ascii="Calibri" w:hAnsi="Calibri" w:cs="Calibri"/>
        </w:rPr>
        <w:t>FTF</w:t>
      </w:r>
      <w:r w:rsidR="00782EEC">
        <w:rPr>
          <w:rFonts w:ascii="Calibri" w:hAnsi="Calibri" w:cs="Calibri"/>
        </w:rPr>
        <w:t xml:space="preserve"> </w:t>
      </w:r>
      <w:r w:rsidRPr="00E7450F">
        <w:rPr>
          <w:rFonts w:ascii="Calibri" w:hAnsi="Calibri" w:cs="Calibri"/>
        </w:rPr>
        <w:t xml:space="preserve">main survey </w:t>
      </w:r>
      <w:r w:rsidR="00EA4642">
        <w:rPr>
          <w:rFonts w:ascii="Calibri" w:hAnsi="Calibri" w:cs="Calibri"/>
        </w:rPr>
        <w:t>are</w:t>
      </w:r>
      <w:r w:rsidRPr="00E7450F" w:rsidR="00EA4642">
        <w:rPr>
          <w:rFonts w:ascii="Calibri" w:hAnsi="Calibri" w:cs="Calibri"/>
        </w:rPr>
        <w:t xml:space="preserve"> </w:t>
      </w:r>
      <w:r w:rsidRPr="00E7450F">
        <w:rPr>
          <w:rFonts w:ascii="Calibri" w:hAnsi="Calibri" w:cs="Calibri"/>
        </w:rPr>
        <w:t>re-contacted by telephone for a short (2-minutes for screener and 5-minutes for main) verification interview</w:t>
      </w:r>
      <w:r w:rsidR="00EA4642">
        <w:rPr>
          <w:rFonts w:ascii="Calibri" w:hAnsi="Calibri" w:cs="Calibri"/>
        </w:rPr>
        <w:t xml:space="preserve">. </w:t>
      </w:r>
      <w:r w:rsidR="0050216E">
        <w:rPr>
          <w:rFonts w:ascii="Calibri" w:hAnsi="Calibri" w:cs="Calibri"/>
        </w:rPr>
        <w:t>The total estimated annualized burden is 6,</w:t>
      </w:r>
      <w:r w:rsidR="00A06A3E">
        <w:rPr>
          <w:rFonts w:ascii="Calibri" w:hAnsi="Calibri" w:cs="Calibri"/>
        </w:rPr>
        <w:t xml:space="preserve">584 </w:t>
      </w:r>
      <w:r w:rsidR="0050216E">
        <w:rPr>
          <w:rFonts w:ascii="Calibri" w:hAnsi="Calibri" w:cs="Calibri"/>
        </w:rPr>
        <w:t>hours.</w:t>
      </w:r>
      <w:bookmarkStart w:id="19" w:name="_Toc68530648"/>
    </w:p>
    <w:p w:rsidR="00842386" w:rsidP="00460660" w14:paraId="73850C59" w14:textId="3AD9AF66">
      <w:pPr>
        <w:spacing w:before="240" w:line="276" w:lineRule="auto"/>
        <w:ind w:right="-270" w:firstLine="720"/>
        <w:rPr>
          <w:rFonts w:ascii="Calibri" w:hAnsi="Calibri" w:cs="Calibri"/>
          <w:bCs/>
        </w:rPr>
      </w:pPr>
      <w:r w:rsidRPr="00853FBB">
        <w:rPr>
          <w:rFonts w:ascii="Calibri" w:hAnsi="Calibri" w:cs="Calibri"/>
        </w:rPr>
        <w:t>12.A  Estimated Annualized Respondent Table</w:t>
      </w:r>
      <w:bookmarkEnd w:id="19"/>
    </w:p>
    <w:p w:rsidR="00410142" w:rsidRPr="00753C3A" w:rsidP="00410142" w14:paraId="5237A51F" w14:textId="77777777">
      <w:pPr>
        <w:ind w:right="-270"/>
        <w:rPr>
          <w:rFonts w:ascii="Calibri" w:hAnsi="Calibri" w:cs="Calibri"/>
          <w:b/>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16" w:type="dxa"/>
        </w:tblCellMar>
        <w:tblLook w:val="01E0"/>
      </w:tblPr>
      <w:tblGrid>
        <w:gridCol w:w="1595"/>
        <w:gridCol w:w="2342"/>
        <w:gridCol w:w="1530"/>
        <w:gridCol w:w="1350"/>
        <w:gridCol w:w="1384"/>
        <w:gridCol w:w="1676"/>
      </w:tblGrid>
      <w:tr w14:paraId="473E8A1E" w14:textId="77777777" w:rsidTr="00842386">
        <w:tblPrEx>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16" w:type="dxa"/>
          </w:tblCellMar>
          <w:tblLook w:val="01E0"/>
        </w:tblPrEx>
        <w:tc>
          <w:tcPr>
            <w:tcW w:w="1595" w:type="dxa"/>
          </w:tcPr>
          <w:p w:rsidR="00410142" w:rsidRPr="00E375D4" w:rsidP="000E0D4F" w14:paraId="3BC67A97" w14:textId="77777777">
            <w:pPr>
              <w:ind w:right="-270"/>
              <w:rPr>
                <w:rFonts w:ascii="Calibri" w:hAnsi="Calibri" w:cs="Calibri"/>
                <w:b/>
                <w:sz w:val="22"/>
                <w:szCs w:val="22"/>
              </w:rPr>
            </w:pPr>
            <w:bookmarkStart w:id="20" w:name="_Hlk68868196"/>
            <w:r w:rsidRPr="00E375D4">
              <w:rPr>
                <w:rFonts w:ascii="Calibri" w:hAnsi="Calibri" w:cs="Calibri"/>
                <w:b/>
                <w:sz w:val="22"/>
                <w:szCs w:val="22"/>
              </w:rPr>
              <w:t>Respondents</w:t>
            </w:r>
          </w:p>
        </w:tc>
        <w:tc>
          <w:tcPr>
            <w:tcW w:w="2342" w:type="dxa"/>
            <w:shd w:val="clear" w:color="auto" w:fill="auto"/>
          </w:tcPr>
          <w:p w:rsidR="00410142" w:rsidRPr="00E375D4" w:rsidP="000E0D4F" w14:paraId="4859D503" w14:textId="77777777">
            <w:pPr>
              <w:ind w:right="-270"/>
              <w:rPr>
                <w:rFonts w:ascii="Calibri" w:hAnsi="Calibri" w:cs="Calibri"/>
                <w:b/>
                <w:sz w:val="22"/>
                <w:szCs w:val="22"/>
              </w:rPr>
            </w:pPr>
            <w:r w:rsidRPr="00E375D4">
              <w:rPr>
                <w:rFonts w:ascii="Calibri" w:hAnsi="Calibri" w:cs="Calibri"/>
                <w:b/>
                <w:sz w:val="22"/>
                <w:szCs w:val="22"/>
              </w:rPr>
              <w:t xml:space="preserve">Form </w:t>
            </w:r>
          </w:p>
        </w:tc>
        <w:tc>
          <w:tcPr>
            <w:tcW w:w="1530" w:type="dxa"/>
            <w:shd w:val="clear" w:color="auto" w:fill="auto"/>
          </w:tcPr>
          <w:p w:rsidR="00410142" w:rsidRPr="00E375D4" w:rsidP="00842386" w14:paraId="73CB987E" w14:textId="5F83745E">
            <w:pPr>
              <w:ind w:right="-270"/>
              <w:rPr>
                <w:rFonts w:ascii="Calibri" w:hAnsi="Calibri" w:cs="Calibri"/>
                <w:b/>
                <w:sz w:val="22"/>
                <w:szCs w:val="22"/>
              </w:rPr>
            </w:pPr>
            <w:r w:rsidRPr="00E375D4">
              <w:rPr>
                <w:rFonts w:ascii="Calibri" w:hAnsi="Calibri" w:cs="Calibri"/>
                <w:b/>
                <w:sz w:val="22"/>
                <w:szCs w:val="22"/>
              </w:rPr>
              <w:t>Number of Responses</w:t>
            </w:r>
          </w:p>
        </w:tc>
        <w:tc>
          <w:tcPr>
            <w:tcW w:w="1350" w:type="dxa"/>
            <w:shd w:val="clear" w:color="auto" w:fill="auto"/>
          </w:tcPr>
          <w:p w:rsidR="00410142" w:rsidRPr="00E375D4" w:rsidP="00842386" w14:paraId="64A61195" w14:textId="77777777">
            <w:pPr>
              <w:ind w:right="-270"/>
              <w:jc w:val="center"/>
              <w:rPr>
                <w:rFonts w:ascii="Calibri" w:hAnsi="Calibri" w:cs="Calibri"/>
                <w:b/>
                <w:sz w:val="22"/>
                <w:szCs w:val="22"/>
              </w:rPr>
            </w:pPr>
            <w:r w:rsidRPr="00E375D4">
              <w:rPr>
                <w:rFonts w:ascii="Calibri" w:hAnsi="Calibri" w:cs="Calibri"/>
                <w:b/>
                <w:sz w:val="22"/>
                <w:szCs w:val="22"/>
              </w:rPr>
              <w:t>Responses per Respondent</w:t>
            </w:r>
          </w:p>
        </w:tc>
        <w:tc>
          <w:tcPr>
            <w:tcW w:w="1384" w:type="dxa"/>
            <w:shd w:val="clear" w:color="auto" w:fill="auto"/>
          </w:tcPr>
          <w:p w:rsidR="00410142" w:rsidRPr="00E375D4" w:rsidP="00842386" w14:paraId="51FD6C0D" w14:textId="511428F7">
            <w:pPr>
              <w:ind w:right="-270"/>
              <w:jc w:val="center"/>
              <w:rPr>
                <w:rFonts w:ascii="Calibri" w:hAnsi="Calibri" w:cs="Calibri"/>
                <w:b/>
                <w:sz w:val="22"/>
                <w:szCs w:val="22"/>
              </w:rPr>
            </w:pPr>
            <w:r w:rsidRPr="00E375D4">
              <w:rPr>
                <w:rFonts w:ascii="Calibri" w:hAnsi="Calibri" w:cs="Calibri"/>
                <w:b/>
                <w:sz w:val="22"/>
                <w:szCs w:val="22"/>
              </w:rPr>
              <w:t>Average</w:t>
            </w:r>
          </w:p>
          <w:p w:rsidR="00410142" w:rsidRPr="00E375D4" w:rsidP="00842386" w14:paraId="02271049" w14:textId="77777777">
            <w:pPr>
              <w:ind w:right="-270"/>
              <w:jc w:val="center"/>
              <w:rPr>
                <w:rFonts w:ascii="Calibri" w:hAnsi="Calibri" w:cs="Calibri"/>
                <w:b/>
                <w:sz w:val="22"/>
                <w:szCs w:val="22"/>
              </w:rPr>
            </w:pPr>
            <w:r w:rsidRPr="00E375D4">
              <w:rPr>
                <w:rFonts w:ascii="Calibri" w:hAnsi="Calibri" w:cs="Calibri"/>
                <w:b/>
                <w:sz w:val="22"/>
                <w:szCs w:val="22"/>
              </w:rPr>
              <w:t>Burden/</w:t>
            </w:r>
          </w:p>
          <w:p w:rsidR="00410142" w:rsidRPr="00E375D4" w:rsidP="00842386" w14:paraId="2FA860AA" w14:textId="77777777">
            <w:pPr>
              <w:ind w:right="-270"/>
              <w:jc w:val="center"/>
              <w:rPr>
                <w:rFonts w:ascii="Calibri" w:hAnsi="Calibri" w:cs="Calibri"/>
                <w:b/>
                <w:sz w:val="22"/>
                <w:szCs w:val="22"/>
              </w:rPr>
            </w:pPr>
            <w:r w:rsidRPr="00E375D4">
              <w:rPr>
                <w:rFonts w:ascii="Calibri" w:hAnsi="Calibri" w:cs="Calibri"/>
                <w:b/>
                <w:sz w:val="22"/>
                <w:szCs w:val="22"/>
              </w:rPr>
              <w:t>Response</w:t>
            </w:r>
          </w:p>
          <w:p w:rsidR="00410142" w:rsidRPr="00E375D4" w:rsidP="00842386" w14:paraId="699130AD" w14:textId="0D747E60">
            <w:pPr>
              <w:ind w:right="-270"/>
              <w:jc w:val="center"/>
              <w:rPr>
                <w:rFonts w:ascii="Calibri" w:hAnsi="Calibri" w:cs="Calibri"/>
                <w:b/>
                <w:sz w:val="22"/>
                <w:szCs w:val="22"/>
              </w:rPr>
            </w:pPr>
            <w:r w:rsidRPr="00E375D4">
              <w:rPr>
                <w:rFonts w:ascii="Calibri" w:hAnsi="Calibri" w:cs="Calibri"/>
                <w:b/>
                <w:sz w:val="22"/>
                <w:szCs w:val="22"/>
              </w:rPr>
              <w:t>(in hours)</w:t>
            </w:r>
          </w:p>
        </w:tc>
        <w:tc>
          <w:tcPr>
            <w:tcW w:w="1676" w:type="dxa"/>
            <w:shd w:val="clear" w:color="auto" w:fill="auto"/>
          </w:tcPr>
          <w:p w:rsidR="00410142" w:rsidRPr="00E375D4" w:rsidP="00842386" w14:paraId="0205424E" w14:textId="4920D8E7">
            <w:pPr>
              <w:ind w:right="-270"/>
              <w:jc w:val="center"/>
              <w:rPr>
                <w:rFonts w:ascii="Calibri" w:hAnsi="Calibri" w:cs="Calibri"/>
                <w:b/>
                <w:sz w:val="22"/>
                <w:szCs w:val="22"/>
              </w:rPr>
            </w:pPr>
            <w:r w:rsidRPr="00E375D4">
              <w:rPr>
                <w:rFonts w:ascii="Calibri" w:hAnsi="Calibri" w:cs="Calibri"/>
                <w:b/>
                <w:sz w:val="22"/>
                <w:szCs w:val="22"/>
              </w:rPr>
              <w:t>Total Burden</w:t>
            </w:r>
          </w:p>
          <w:p w:rsidR="00410142" w:rsidRPr="00E375D4" w:rsidP="00842386" w14:paraId="1ECD5B91" w14:textId="0C2E0052">
            <w:pPr>
              <w:ind w:right="-270"/>
              <w:jc w:val="center"/>
              <w:rPr>
                <w:rFonts w:ascii="Calibri" w:hAnsi="Calibri" w:cs="Calibri"/>
                <w:b/>
                <w:sz w:val="22"/>
                <w:szCs w:val="22"/>
              </w:rPr>
            </w:pPr>
            <w:r w:rsidRPr="00E375D4">
              <w:rPr>
                <w:rFonts w:ascii="Calibri" w:hAnsi="Calibri" w:cs="Calibri"/>
                <w:b/>
                <w:sz w:val="22"/>
                <w:szCs w:val="22"/>
              </w:rPr>
              <w:t>Hours</w:t>
            </w:r>
          </w:p>
        </w:tc>
      </w:tr>
      <w:tr w14:paraId="22D1ACE4" w14:textId="77777777" w:rsidTr="00842386">
        <w:tblPrEx>
          <w:tblW w:w="9877" w:type="dxa"/>
          <w:tblInd w:w="108" w:type="dxa"/>
          <w:tblLayout w:type="fixed"/>
          <w:tblCellMar>
            <w:left w:w="115" w:type="dxa"/>
            <w:right w:w="216" w:type="dxa"/>
          </w:tblCellMar>
          <w:tblLook w:val="01E0"/>
        </w:tblPrEx>
        <w:tc>
          <w:tcPr>
            <w:tcW w:w="1595" w:type="dxa"/>
          </w:tcPr>
          <w:p w:rsidR="00410142" w:rsidRPr="00E375D4" w:rsidP="000E0D4F" w14:paraId="45457378" w14:textId="77777777">
            <w:pPr>
              <w:ind w:right="-270"/>
              <w:rPr>
                <w:rFonts w:ascii="Calibri" w:hAnsi="Calibri" w:cs="Calibri"/>
                <w:sz w:val="22"/>
                <w:szCs w:val="22"/>
              </w:rPr>
            </w:pPr>
            <w:r w:rsidRPr="00E375D4">
              <w:rPr>
                <w:rFonts w:ascii="Calibri" w:hAnsi="Calibri" w:cs="Calibri"/>
                <w:sz w:val="22"/>
                <w:szCs w:val="22"/>
              </w:rPr>
              <w:t>Household member</w:t>
            </w:r>
          </w:p>
        </w:tc>
        <w:tc>
          <w:tcPr>
            <w:tcW w:w="2342" w:type="dxa"/>
            <w:shd w:val="clear" w:color="auto" w:fill="auto"/>
          </w:tcPr>
          <w:p w:rsidR="00410142" w:rsidRPr="00E375D4" w:rsidP="000E0D4F" w14:paraId="146BA2E1" w14:textId="77777777">
            <w:pPr>
              <w:ind w:right="-270"/>
              <w:rPr>
                <w:rFonts w:ascii="Calibri" w:hAnsi="Calibri" w:cs="Calibri"/>
                <w:sz w:val="22"/>
                <w:szCs w:val="22"/>
              </w:rPr>
            </w:pPr>
            <w:r w:rsidRPr="00E375D4">
              <w:rPr>
                <w:rFonts w:ascii="Calibri" w:hAnsi="Calibri" w:cs="Calibri"/>
                <w:sz w:val="22"/>
                <w:szCs w:val="22"/>
              </w:rPr>
              <w:t>Screener Interview</w:t>
            </w:r>
          </w:p>
        </w:tc>
        <w:tc>
          <w:tcPr>
            <w:tcW w:w="1530" w:type="dxa"/>
            <w:shd w:val="clear" w:color="auto" w:fill="auto"/>
          </w:tcPr>
          <w:p w:rsidR="00410142" w:rsidRPr="00E375D4" w:rsidP="000E0D4F" w14:paraId="005454E1" w14:textId="4215B612">
            <w:pPr>
              <w:jc w:val="right"/>
              <w:rPr>
                <w:rFonts w:ascii="Calibri" w:hAnsi="Calibri" w:cs="Calibri"/>
                <w:sz w:val="22"/>
                <w:szCs w:val="22"/>
              </w:rPr>
            </w:pPr>
            <w:r w:rsidRPr="00E375D4">
              <w:rPr>
                <w:rFonts w:ascii="Calibri" w:hAnsi="Calibri" w:cs="Calibri"/>
                <w:sz w:val="22"/>
                <w:szCs w:val="22"/>
              </w:rPr>
              <w:t>1</w:t>
            </w:r>
            <w:r w:rsidR="00C41A7A">
              <w:rPr>
                <w:rFonts w:ascii="Calibri" w:hAnsi="Calibri" w:cs="Calibri"/>
                <w:sz w:val="22"/>
                <w:szCs w:val="22"/>
              </w:rPr>
              <w:t>5</w:t>
            </w:r>
            <w:r w:rsidRPr="00E375D4">
              <w:rPr>
                <w:rFonts w:ascii="Calibri" w:hAnsi="Calibri" w:cs="Calibri"/>
                <w:sz w:val="22"/>
                <w:szCs w:val="22"/>
              </w:rPr>
              <w:t>,</w:t>
            </w:r>
            <w:r w:rsidR="00C41A7A">
              <w:rPr>
                <w:rFonts w:ascii="Calibri" w:hAnsi="Calibri" w:cs="Calibri"/>
                <w:sz w:val="22"/>
                <w:szCs w:val="22"/>
              </w:rPr>
              <w:t>0</w:t>
            </w:r>
            <w:r w:rsidRPr="00E375D4">
              <w:rPr>
                <w:rFonts w:ascii="Calibri" w:hAnsi="Calibri" w:cs="Calibri"/>
                <w:sz w:val="22"/>
                <w:szCs w:val="22"/>
              </w:rPr>
              <w:t>00</w:t>
            </w:r>
          </w:p>
        </w:tc>
        <w:tc>
          <w:tcPr>
            <w:tcW w:w="1350" w:type="dxa"/>
            <w:shd w:val="clear" w:color="auto" w:fill="auto"/>
          </w:tcPr>
          <w:p w:rsidR="00410142" w:rsidRPr="00E375D4" w:rsidP="000E0D4F" w14:paraId="3E48E5A0"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00410142" w:rsidRPr="00E375D4" w:rsidP="000E0D4F" w14:paraId="0D9DF336" w14:textId="31E48051">
            <w:pPr>
              <w:jc w:val="right"/>
              <w:rPr>
                <w:rFonts w:ascii="Calibri" w:hAnsi="Calibri" w:cs="Calibri"/>
                <w:sz w:val="22"/>
                <w:szCs w:val="22"/>
              </w:rPr>
            </w:pPr>
            <w:r w:rsidRPr="00B55427">
              <w:rPr>
                <w:rFonts w:ascii="Calibri" w:hAnsi="Calibri" w:cs="Calibri"/>
                <w:sz w:val="22"/>
                <w:szCs w:val="22"/>
              </w:rPr>
              <w:t>5</w:t>
            </w:r>
            <w:r w:rsidRPr="00E375D4">
              <w:rPr>
                <w:rFonts w:ascii="Calibri" w:hAnsi="Calibri" w:cs="Calibri"/>
                <w:sz w:val="22"/>
                <w:szCs w:val="22"/>
              </w:rPr>
              <w:t>/60</w:t>
            </w:r>
          </w:p>
        </w:tc>
        <w:tc>
          <w:tcPr>
            <w:tcW w:w="1676" w:type="dxa"/>
            <w:shd w:val="clear" w:color="auto" w:fill="auto"/>
          </w:tcPr>
          <w:p w:rsidR="00410142" w:rsidRPr="00E375D4" w:rsidP="000E0D4F" w14:paraId="7F88166F" w14:textId="6484A349">
            <w:pPr>
              <w:jc w:val="right"/>
              <w:rPr>
                <w:rFonts w:ascii="Calibri" w:hAnsi="Calibri" w:cs="Calibri"/>
                <w:sz w:val="22"/>
                <w:szCs w:val="22"/>
              </w:rPr>
            </w:pPr>
            <w:r>
              <w:rPr>
                <w:rFonts w:ascii="Calibri" w:hAnsi="Calibri" w:cs="Calibri"/>
                <w:sz w:val="22"/>
                <w:szCs w:val="22"/>
              </w:rPr>
              <w:t>1,250</w:t>
            </w:r>
          </w:p>
        </w:tc>
      </w:tr>
      <w:tr w14:paraId="15C29557" w14:textId="77777777" w:rsidTr="00842386">
        <w:tblPrEx>
          <w:tblW w:w="9877" w:type="dxa"/>
          <w:tblInd w:w="108" w:type="dxa"/>
          <w:tblLayout w:type="fixed"/>
          <w:tblCellMar>
            <w:left w:w="115" w:type="dxa"/>
            <w:right w:w="216" w:type="dxa"/>
          </w:tblCellMar>
          <w:tblLook w:val="01E0"/>
        </w:tblPrEx>
        <w:tc>
          <w:tcPr>
            <w:tcW w:w="1595" w:type="dxa"/>
          </w:tcPr>
          <w:p w:rsidR="00410142" w:rsidRPr="00E375D4" w:rsidP="000E0D4F" w14:paraId="60E27760" w14:textId="77777777">
            <w:pPr>
              <w:ind w:right="-270"/>
              <w:rPr>
                <w:rFonts w:ascii="Calibri" w:hAnsi="Calibri" w:cs="Calibri"/>
                <w:sz w:val="22"/>
                <w:szCs w:val="22"/>
              </w:rPr>
            </w:pPr>
            <w:r w:rsidRPr="00E375D4">
              <w:rPr>
                <w:rFonts w:ascii="Calibri" w:hAnsi="Calibri" w:cs="Calibri"/>
                <w:sz w:val="22"/>
                <w:szCs w:val="22"/>
              </w:rPr>
              <w:t xml:space="preserve">Household </w:t>
            </w:r>
          </w:p>
          <w:p w:rsidR="00410142" w:rsidRPr="00E375D4" w:rsidP="000E0D4F" w14:paraId="6B0A81D4" w14:textId="77777777">
            <w:pPr>
              <w:ind w:right="-270"/>
              <w:rPr>
                <w:rFonts w:ascii="Calibri" w:hAnsi="Calibri" w:cs="Calibri"/>
                <w:sz w:val="22"/>
                <w:szCs w:val="22"/>
              </w:rPr>
            </w:pPr>
            <w:r w:rsidRPr="00E375D4">
              <w:rPr>
                <w:rFonts w:ascii="Calibri" w:hAnsi="Calibri" w:cs="Calibri"/>
                <w:sz w:val="22"/>
                <w:szCs w:val="22"/>
              </w:rPr>
              <w:t>Female 15-49 years of age</w:t>
            </w:r>
          </w:p>
        </w:tc>
        <w:tc>
          <w:tcPr>
            <w:tcW w:w="2342" w:type="dxa"/>
            <w:shd w:val="clear" w:color="auto" w:fill="auto"/>
          </w:tcPr>
          <w:p w:rsidR="00410142" w:rsidRPr="00E375D4" w:rsidP="000E0D4F" w14:paraId="0D2387B2" w14:textId="77777777">
            <w:pPr>
              <w:ind w:right="-270"/>
              <w:rPr>
                <w:rFonts w:ascii="Calibri" w:hAnsi="Calibri" w:cs="Calibri"/>
                <w:sz w:val="22"/>
                <w:szCs w:val="22"/>
              </w:rPr>
            </w:pPr>
            <w:r w:rsidRPr="00E375D4">
              <w:rPr>
                <w:rFonts w:ascii="Calibri" w:hAnsi="Calibri" w:cs="Calibri"/>
                <w:sz w:val="22"/>
                <w:szCs w:val="22"/>
              </w:rPr>
              <w:t>Female Interview</w:t>
            </w:r>
          </w:p>
        </w:tc>
        <w:tc>
          <w:tcPr>
            <w:tcW w:w="1530" w:type="dxa"/>
            <w:shd w:val="clear" w:color="auto" w:fill="auto"/>
          </w:tcPr>
          <w:p w:rsidR="00410142" w:rsidRPr="00E375D4" w:rsidP="000E0D4F" w14:paraId="27197DE0" w14:textId="77777777">
            <w:pPr>
              <w:jc w:val="right"/>
              <w:rPr>
                <w:rFonts w:ascii="Calibri" w:hAnsi="Calibri" w:cs="Calibri"/>
                <w:sz w:val="22"/>
                <w:szCs w:val="22"/>
              </w:rPr>
            </w:pPr>
            <w:r w:rsidRPr="00E375D4">
              <w:rPr>
                <w:rFonts w:ascii="Calibri" w:hAnsi="Calibri" w:cs="Calibri"/>
                <w:sz w:val="22"/>
                <w:szCs w:val="22"/>
              </w:rPr>
              <w:t>2,750</w:t>
            </w:r>
          </w:p>
        </w:tc>
        <w:tc>
          <w:tcPr>
            <w:tcW w:w="1350" w:type="dxa"/>
            <w:shd w:val="clear" w:color="auto" w:fill="auto"/>
          </w:tcPr>
          <w:p w:rsidR="00410142" w:rsidRPr="00E375D4" w:rsidP="000E0D4F" w14:paraId="17FEB56C"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00410142" w:rsidRPr="00E375D4" w:rsidP="000E0D4F" w14:paraId="2182A8CF" w14:textId="6443E7B6">
            <w:pPr>
              <w:jc w:val="right"/>
              <w:rPr>
                <w:rFonts w:ascii="Calibri" w:hAnsi="Calibri" w:cs="Calibri"/>
                <w:sz w:val="22"/>
                <w:szCs w:val="22"/>
              </w:rPr>
            </w:pPr>
            <w:r w:rsidRPr="00E375D4">
              <w:rPr>
                <w:rFonts w:ascii="Calibri" w:hAnsi="Calibri" w:cs="Calibri"/>
                <w:sz w:val="22"/>
                <w:szCs w:val="22"/>
              </w:rPr>
              <w:t>75</w:t>
            </w:r>
            <w:r w:rsidRPr="00E375D4">
              <w:rPr>
                <w:rFonts w:ascii="Calibri" w:hAnsi="Calibri" w:cs="Calibri"/>
                <w:sz w:val="22"/>
                <w:szCs w:val="22"/>
              </w:rPr>
              <w:t>/60</w:t>
            </w:r>
          </w:p>
        </w:tc>
        <w:tc>
          <w:tcPr>
            <w:tcW w:w="1676" w:type="dxa"/>
            <w:shd w:val="clear" w:color="auto" w:fill="auto"/>
          </w:tcPr>
          <w:p w:rsidR="00410142" w:rsidRPr="00E375D4" w:rsidP="000E0D4F" w14:paraId="2C92C5FF" w14:textId="04EE4022">
            <w:pPr>
              <w:jc w:val="right"/>
              <w:rPr>
                <w:rFonts w:ascii="Calibri" w:hAnsi="Calibri" w:cs="Calibri"/>
                <w:sz w:val="22"/>
                <w:szCs w:val="22"/>
              </w:rPr>
            </w:pPr>
            <w:r w:rsidRPr="00E375D4">
              <w:rPr>
                <w:rFonts w:ascii="Calibri" w:hAnsi="Calibri" w:cs="Calibri"/>
                <w:sz w:val="22"/>
                <w:szCs w:val="22"/>
              </w:rPr>
              <w:t>3,438</w:t>
            </w:r>
          </w:p>
        </w:tc>
      </w:tr>
      <w:tr w14:paraId="5451D6E7" w14:textId="77777777" w:rsidTr="00842386">
        <w:tblPrEx>
          <w:tblW w:w="9877" w:type="dxa"/>
          <w:tblInd w:w="108" w:type="dxa"/>
          <w:tblLayout w:type="fixed"/>
          <w:tblCellMar>
            <w:left w:w="115" w:type="dxa"/>
            <w:right w:w="216" w:type="dxa"/>
          </w:tblCellMar>
          <w:tblLook w:val="01E0"/>
        </w:tblPrEx>
        <w:tc>
          <w:tcPr>
            <w:tcW w:w="1595" w:type="dxa"/>
          </w:tcPr>
          <w:p w:rsidR="00410142" w:rsidRPr="00E375D4" w:rsidP="000E0D4F" w14:paraId="64E7EBF1" w14:textId="77777777">
            <w:pPr>
              <w:ind w:right="-270"/>
              <w:rPr>
                <w:rFonts w:ascii="Calibri" w:hAnsi="Calibri" w:cs="Calibri"/>
                <w:sz w:val="22"/>
                <w:szCs w:val="22"/>
              </w:rPr>
            </w:pPr>
            <w:r w:rsidRPr="00E375D4">
              <w:rPr>
                <w:rFonts w:ascii="Calibri" w:hAnsi="Calibri" w:cs="Calibri"/>
                <w:sz w:val="22"/>
                <w:szCs w:val="22"/>
              </w:rPr>
              <w:t xml:space="preserve">Household </w:t>
            </w:r>
          </w:p>
          <w:p w:rsidR="00410142" w:rsidRPr="00E375D4" w:rsidP="000E0D4F" w14:paraId="30536560" w14:textId="77777777">
            <w:pPr>
              <w:ind w:right="-270"/>
              <w:rPr>
                <w:rFonts w:ascii="Calibri" w:hAnsi="Calibri" w:cs="Calibri"/>
                <w:sz w:val="22"/>
                <w:szCs w:val="22"/>
              </w:rPr>
            </w:pPr>
            <w:r w:rsidRPr="00E375D4">
              <w:rPr>
                <w:rFonts w:ascii="Calibri" w:hAnsi="Calibri" w:cs="Calibri"/>
                <w:sz w:val="22"/>
                <w:szCs w:val="22"/>
              </w:rPr>
              <w:t>Male 15-49 years of age</w:t>
            </w:r>
          </w:p>
        </w:tc>
        <w:tc>
          <w:tcPr>
            <w:tcW w:w="2342" w:type="dxa"/>
            <w:shd w:val="clear" w:color="auto" w:fill="auto"/>
          </w:tcPr>
          <w:p w:rsidR="00410142" w:rsidRPr="00E375D4" w:rsidP="000E0D4F" w14:paraId="0A64F223" w14:textId="77777777">
            <w:pPr>
              <w:ind w:right="-270"/>
              <w:rPr>
                <w:rFonts w:ascii="Calibri" w:hAnsi="Calibri" w:cs="Calibri"/>
                <w:sz w:val="22"/>
                <w:szCs w:val="22"/>
              </w:rPr>
            </w:pPr>
            <w:r w:rsidRPr="00E375D4">
              <w:rPr>
                <w:rFonts w:ascii="Calibri" w:hAnsi="Calibri" w:cs="Calibri"/>
                <w:sz w:val="22"/>
                <w:szCs w:val="22"/>
              </w:rPr>
              <w:t>Male Interview</w:t>
            </w:r>
          </w:p>
        </w:tc>
        <w:tc>
          <w:tcPr>
            <w:tcW w:w="1530" w:type="dxa"/>
            <w:shd w:val="clear" w:color="auto" w:fill="auto"/>
          </w:tcPr>
          <w:p w:rsidR="00410142" w:rsidRPr="00E375D4" w:rsidP="000E0D4F" w14:paraId="5DA9EF85" w14:textId="77777777">
            <w:pPr>
              <w:jc w:val="right"/>
              <w:rPr>
                <w:rFonts w:ascii="Calibri" w:hAnsi="Calibri" w:cs="Calibri"/>
                <w:sz w:val="22"/>
                <w:szCs w:val="22"/>
              </w:rPr>
            </w:pPr>
            <w:r w:rsidRPr="00E375D4">
              <w:rPr>
                <w:rFonts w:ascii="Calibri" w:hAnsi="Calibri" w:cs="Calibri"/>
                <w:sz w:val="22"/>
                <w:szCs w:val="22"/>
              </w:rPr>
              <w:t>2,250</w:t>
            </w:r>
          </w:p>
        </w:tc>
        <w:tc>
          <w:tcPr>
            <w:tcW w:w="1350" w:type="dxa"/>
            <w:shd w:val="clear" w:color="auto" w:fill="auto"/>
          </w:tcPr>
          <w:p w:rsidR="00410142" w:rsidRPr="00E375D4" w:rsidP="000E0D4F" w14:paraId="5B56B41B"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00410142" w:rsidRPr="00E375D4" w:rsidP="000E0D4F" w14:paraId="28485424" w14:textId="2C0F1399">
            <w:pPr>
              <w:jc w:val="right"/>
              <w:rPr>
                <w:rFonts w:ascii="Calibri" w:hAnsi="Calibri" w:cs="Calibri"/>
                <w:sz w:val="22"/>
                <w:szCs w:val="22"/>
              </w:rPr>
            </w:pPr>
            <w:r w:rsidRPr="00E375D4">
              <w:rPr>
                <w:rFonts w:ascii="Calibri" w:hAnsi="Calibri" w:cs="Calibri"/>
                <w:sz w:val="22"/>
                <w:szCs w:val="22"/>
              </w:rPr>
              <w:t>50/60</w:t>
            </w:r>
          </w:p>
        </w:tc>
        <w:tc>
          <w:tcPr>
            <w:tcW w:w="1676" w:type="dxa"/>
            <w:shd w:val="clear" w:color="auto" w:fill="auto"/>
          </w:tcPr>
          <w:p w:rsidR="00410142" w:rsidRPr="00E375D4" w:rsidP="000E0D4F" w14:paraId="79D0A4DE" w14:textId="4F791B5C">
            <w:pPr>
              <w:jc w:val="right"/>
              <w:rPr>
                <w:rFonts w:ascii="Calibri" w:hAnsi="Calibri" w:cs="Calibri"/>
                <w:sz w:val="22"/>
                <w:szCs w:val="22"/>
              </w:rPr>
            </w:pPr>
            <w:r w:rsidRPr="00E375D4">
              <w:rPr>
                <w:rFonts w:ascii="Calibri" w:hAnsi="Calibri" w:cs="Calibri"/>
                <w:sz w:val="22"/>
                <w:szCs w:val="22"/>
              </w:rPr>
              <w:t>1,875</w:t>
            </w:r>
          </w:p>
        </w:tc>
      </w:tr>
      <w:tr w14:paraId="2684CBDB" w14:textId="77777777" w:rsidTr="00842386">
        <w:tblPrEx>
          <w:tblW w:w="9877" w:type="dxa"/>
          <w:tblInd w:w="108" w:type="dxa"/>
          <w:tblLayout w:type="fixed"/>
          <w:tblCellMar>
            <w:left w:w="115" w:type="dxa"/>
            <w:right w:w="216" w:type="dxa"/>
          </w:tblCellMar>
          <w:tblLook w:val="01E0"/>
        </w:tblPrEx>
        <w:tc>
          <w:tcPr>
            <w:tcW w:w="1595" w:type="dxa"/>
          </w:tcPr>
          <w:p w:rsidR="00410142" w:rsidRPr="00E375D4" w:rsidP="000E0D4F" w14:paraId="62AE384E" w14:textId="77777777">
            <w:pPr>
              <w:ind w:right="-270"/>
              <w:rPr>
                <w:rFonts w:ascii="Calibri" w:hAnsi="Calibri" w:cs="Calibri"/>
                <w:sz w:val="22"/>
                <w:szCs w:val="22"/>
              </w:rPr>
            </w:pPr>
            <w:r w:rsidRPr="00E375D4">
              <w:rPr>
                <w:rFonts w:ascii="Calibri" w:hAnsi="Calibri" w:cs="Calibri"/>
                <w:sz w:val="22"/>
                <w:szCs w:val="22"/>
              </w:rPr>
              <w:t xml:space="preserve">Household </w:t>
            </w:r>
          </w:p>
          <w:p w:rsidR="00410142" w:rsidRPr="00E375D4" w:rsidP="000E0D4F" w14:paraId="50B2E0C0" w14:textId="77777777">
            <w:pPr>
              <w:ind w:right="-270"/>
              <w:rPr>
                <w:rFonts w:ascii="Calibri" w:hAnsi="Calibri" w:cs="Calibri"/>
                <w:sz w:val="22"/>
                <w:szCs w:val="22"/>
              </w:rPr>
            </w:pPr>
            <w:r w:rsidRPr="00E375D4">
              <w:rPr>
                <w:rFonts w:ascii="Calibri" w:hAnsi="Calibri" w:cs="Calibri"/>
                <w:sz w:val="22"/>
                <w:szCs w:val="22"/>
              </w:rPr>
              <w:t>member</w:t>
            </w:r>
          </w:p>
        </w:tc>
        <w:tc>
          <w:tcPr>
            <w:tcW w:w="2342" w:type="dxa"/>
            <w:shd w:val="clear" w:color="auto" w:fill="auto"/>
          </w:tcPr>
          <w:p w:rsidR="00410142" w:rsidRPr="00E375D4" w:rsidP="000E0D4F" w14:paraId="79650C79" w14:textId="77777777">
            <w:pPr>
              <w:ind w:right="-270"/>
              <w:rPr>
                <w:rFonts w:ascii="Calibri" w:hAnsi="Calibri" w:cs="Calibri"/>
                <w:sz w:val="22"/>
                <w:szCs w:val="22"/>
              </w:rPr>
            </w:pPr>
            <w:r w:rsidRPr="00E375D4">
              <w:rPr>
                <w:rFonts w:ascii="Calibri" w:hAnsi="Calibri" w:cs="Calibri"/>
                <w:sz w:val="22"/>
                <w:szCs w:val="22"/>
              </w:rPr>
              <w:t xml:space="preserve">Screener Verification </w:t>
            </w:r>
          </w:p>
        </w:tc>
        <w:tc>
          <w:tcPr>
            <w:tcW w:w="1530" w:type="dxa"/>
            <w:shd w:val="clear" w:color="auto" w:fill="auto"/>
          </w:tcPr>
          <w:p w:rsidR="00410142" w:rsidRPr="00E375D4" w:rsidP="000E0D4F" w14:paraId="349C7F49" w14:textId="72B6BFA0">
            <w:pPr>
              <w:jc w:val="right"/>
              <w:rPr>
                <w:rFonts w:ascii="Calibri" w:hAnsi="Calibri" w:cs="Calibri"/>
                <w:sz w:val="22"/>
                <w:szCs w:val="22"/>
              </w:rPr>
            </w:pPr>
            <w:r>
              <w:rPr>
                <w:rFonts w:ascii="Calibri" w:hAnsi="Calibri" w:cs="Calibri"/>
                <w:sz w:val="22"/>
                <w:szCs w:val="22"/>
              </w:rPr>
              <w:t>230</w:t>
            </w:r>
          </w:p>
        </w:tc>
        <w:tc>
          <w:tcPr>
            <w:tcW w:w="1350" w:type="dxa"/>
            <w:shd w:val="clear" w:color="auto" w:fill="auto"/>
          </w:tcPr>
          <w:p w:rsidR="00410142" w:rsidRPr="00E375D4" w:rsidP="000E0D4F" w14:paraId="72CBDAC6"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00410142" w:rsidRPr="00E375D4" w:rsidP="000E0D4F" w14:paraId="1194D42B" w14:textId="77777777">
            <w:pPr>
              <w:jc w:val="right"/>
              <w:rPr>
                <w:rFonts w:ascii="Calibri" w:hAnsi="Calibri" w:cs="Calibri"/>
                <w:sz w:val="22"/>
                <w:szCs w:val="22"/>
              </w:rPr>
            </w:pPr>
            <w:r w:rsidRPr="00E375D4">
              <w:rPr>
                <w:rFonts w:ascii="Calibri" w:hAnsi="Calibri" w:cs="Calibri"/>
                <w:sz w:val="22"/>
                <w:szCs w:val="22"/>
              </w:rPr>
              <w:t>2/60</w:t>
            </w:r>
          </w:p>
        </w:tc>
        <w:tc>
          <w:tcPr>
            <w:tcW w:w="1676" w:type="dxa"/>
            <w:shd w:val="clear" w:color="auto" w:fill="auto"/>
          </w:tcPr>
          <w:p w:rsidR="00410142" w:rsidRPr="00E375D4" w:rsidP="000E0D4F" w14:paraId="159C4160" w14:textId="6DCAC33C">
            <w:pPr>
              <w:jc w:val="right"/>
              <w:rPr>
                <w:rFonts w:ascii="Calibri" w:hAnsi="Calibri" w:cs="Calibri"/>
                <w:sz w:val="22"/>
                <w:szCs w:val="22"/>
              </w:rPr>
            </w:pPr>
            <w:r>
              <w:rPr>
                <w:rFonts w:ascii="Calibri" w:hAnsi="Calibri" w:cs="Calibri"/>
                <w:sz w:val="22"/>
                <w:szCs w:val="22"/>
              </w:rPr>
              <w:t>8</w:t>
            </w:r>
          </w:p>
        </w:tc>
      </w:tr>
      <w:tr w14:paraId="60F4B311" w14:textId="77777777" w:rsidTr="00842386">
        <w:tblPrEx>
          <w:tblW w:w="9877" w:type="dxa"/>
          <w:tblInd w:w="108" w:type="dxa"/>
          <w:tblLayout w:type="fixed"/>
          <w:tblCellMar>
            <w:left w:w="115" w:type="dxa"/>
            <w:right w:w="216" w:type="dxa"/>
          </w:tblCellMar>
          <w:tblLook w:val="01E0"/>
        </w:tblPrEx>
        <w:tc>
          <w:tcPr>
            <w:tcW w:w="1595" w:type="dxa"/>
          </w:tcPr>
          <w:p w:rsidR="00410142" w:rsidRPr="00E375D4" w:rsidP="000E0D4F" w14:paraId="4F8D4B14" w14:textId="77777777">
            <w:pPr>
              <w:ind w:right="-270"/>
              <w:rPr>
                <w:rFonts w:ascii="Calibri" w:hAnsi="Calibri" w:cs="Calibri"/>
                <w:sz w:val="22"/>
                <w:szCs w:val="22"/>
              </w:rPr>
            </w:pPr>
            <w:r w:rsidRPr="00E375D4">
              <w:rPr>
                <w:rFonts w:ascii="Calibri" w:hAnsi="Calibri" w:cs="Calibri"/>
                <w:sz w:val="22"/>
                <w:szCs w:val="22"/>
              </w:rPr>
              <w:t xml:space="preserve">Household </w:t>
            </w:r>
          </w:p>
          <w:p w:rsidR="00410142" w:rsidRPr="00E375D4" w:rsidP="000E0D4F" w14:paraId="7A8612C8" w14:textId="77777777">
            <w:pPr>
              <w:ind w:right="-270"/>
              <w:rPr>
                <w:rFonts w:ascii="Calibri" w:hAnsi="Calibri" w:cs="Calibri"/>
                <w:sz w:val="22"/>
                <w:szCs w:val="22"/>
              </w:rPr>
            </w:pPr>
            <w:r w:rsidRPr="00E375D4">
              <w:rPr>
                <w:rFonts w:ascii="Calibri" w:hAnsi="Calibri" w:cs="Calibri"/>
                <w:sz w:val="22"/>
                <w:szCs w:val="22"/>
              </w:rPr>
              <w:t>Individual 15-49 years of age</w:t>
            </w:r>
          </w:p>
        </w:tc>
        <w:tc>
          <w:tcPr>
            <w:tcW w:w="2342" w:type="dxa"/>
            <w:shd w:val="clear" w:color="auto" w:fill="auto"/>
          </w:tcPr>
          <w:p w:rsidR="00410142" w:rsidRPr="00E375D4" w:rsidP="000E0D4F" w14:paraId="048B7EAB" w14:textId="77777777">
            <w:pPr>
              <w:ind w:right="-270"/>
              <w:rPr>
                <w:rFonts w:ascii="Calibri" w:hAnsi="Calibri" w:cs="Calibri"/>
                <w:sz w:val="22"/>
                <w:szCs w:val="22"/>
              </w:rPr>
            </w:pPr>
            <w:r w:rsidRPr="00E375D4">
              <w:rPr>
                <w:rFonts w:ascii="Calibri" w:hAnsi="Calibri" w:cs="Calibri"/>
                <w:sz w:val="22"/>
                <w:szCs w:val="22"/>
              </w:rPr>
              <w:t>Main Verification</w:t>
            </w:r>
          </w:p>
        </w:tc>
        <w:tc>
          <w:tcPr>
            <w:tcW w:w="1530" w:type="dxa"/>
            <w:shd w:val="clear" w:color="auto" w:fill="auto"/>
          </w:tcPr>
          <w:p w:rsidR="00410142" w:rsidRPr="00E375D4" w:rsidP="000E0D4F" w14:paraId="76870AE8" w14:textId="67E24054">
            <w:pPr>
              <w:jc w:val="right"/>
              <w:rPr>
                <w:rFonts w:ascii="Calibri" w:hAnsi="Calibri" w:cs="Calibri"/>
                <w:sz w:val="22"/>
                <w:szCs w:val="22"/>
              </w:rPr>
            </w:pPr>
            <w:r>
              <w:rPr>
                <w:rFonts w:ascii="Calibri" w:hAnsi="Calibri" w:cs="Calibri"/>
                <w:sz w:val="22"/>
                <w:szCs w:val="22"/>
              </w:rPr>
              <w:t>150</w:t>
            </w:r>
          </w:p>
        </w:tc>
        <w:tc>
          <w:tcPr>
            <w:tcW w:w="1350" w:type="dxa"/>
            <w:shd w:val="clear" w:color="auto" w:fill="auto"/>
          </w:tcPr>
          <w:p w:rsidR="00410142" w:rsidRPr="00E375D4" w:rsidP="000E0D4F" w14:paraId="35BA6D9A" w14:textId="77777777">
            <w:pPr>
              <w:jc w:val="right"/>
              <w:rPr>
                <w:rFonts w:ascii="Calibri" w:hAnsi="Calibri" w:cs="Calibri"/>
                <w:sz w:val="22"/>
                <w:szCs w:val="22"/>
              </w:rPr>
            </w:pPr>
            <w:r w:rsidRPr="00E375D4">
              <w:rPr>
                <w:rFonts w:ascii="Calibri" w:hAnsi="Calibri" w:cs="Calibri"/>
                <w:sz w:val="22"/>
                <w:szCs w:val="22"/>
              </w:rPr>
              <w:t>1</w:t>
            </w:r>
          </w:p>
        </w:tc>
        <w:tc>
          <w:tcPr>
            <w:tcW w:w="1384" w:type="dxa"/>
            <w:shd w:val="clear" w:color="auto" w:fill="auto"/>
          </w:tcPr>
          <w:p w:rsidR="00410142" w:rsidRPr="00E375D4" w:rsidP="000E0D4F" w14:paraId="4C0B8895" w14:textId="77777777">
            <w:pPr>
              <w:jc w:val="right"/>
              <w:rPr>
                <w:rFonts w:ascii="Calibri" w:hAnsi="Calibri" w:cs="Calibri"/>
                <w:sz w:val="22"/>
                <w:szCs w:val="22"/>
              </w:rPr>
            </w:pPr>
            <w:r w:rsidRPr="00E375D4">
              <w:rPr>
                <w:rFonts w:ascii="Calibri" w:hAnsi="Calibri" w:cs="Calibri"/>
                <w:sz w:val="22"/>
                <w:szCs w:val="22"/>
              </w:rPr>
              <w:t>5/60</w:t>
            </w:r>
          </w:p>
        </w:tc>
        <w:tc>
          <w:tcPr>
            <w:tcW w:w="1676" w:type="dxa"/>
            <w:shd w:val="clear" w:color="auto" w:fill="auto"/>
          </w:tcPr>
          <w:p w:rsidR="00410142" w:rsidRPr="00E375D4" w:rsidP="000E0D4F" w14:paraId="71839B96" w14:textId="741B6B37">
            <w:pPr>
              <w:jc w:val="right"/>
              <w:rPr>
                <w:rFonts w:ascii="Calibri" w:hAnsi="Calibri" w:cs="Calibri"/>
                <w:sz w:val="22"/>
                <w:szCs w:val="22"/>
              </w:rPr>
            </w:pPr>
            <w:r>
              <w:rPr>
                <w:rFonts w:ascii="Calibri" w:hAnsi="Calibri" w:cs="Calibri"/>
                <w:sz w:val="22"/>
                <w:szCs w:val="22"/>
              </w:rPr>
              <w:t>13</w:t>
            </w:r>
          </w:p>
        </w:tc>
      </w:tr>
      <w:tr w14:paraId="187E08BC" w14:textId="77777777" w:rsidTr="00842386">
        <w:tblPrEx>
          <w:tblW w:w="9877" w:type="dxa"/>
          <w:tblInd w:w="108" w:type="dxa"/>
          <w:tblLayout w:type="fixed"/>
          <w:tblCellMar>
            <w:left w:w="115" w:type="dxa"/>
            <w:right w:w="216" w:type="dxa"/>
          </w:tblCellMar>
          <w:tblLook w:val="01E0"/>
        </w:tblPrEx>
        <w:tc>
          <w:tcPr>
            <w:tcW w:w="1595" w:type="dxa"/>
          </w:tcPr>
          <w:p w:rsidR="00410142" w:rsidRPr="00E375D4" w:rsidP="000E0D4F" w14:paraId="26866A78" w14:textId="13022311">
            <w:pPr>
              <w:ind w:right="-270"/>
              <w:rPr>
                <w:rFonts w:ascii="Calibri" w:hAnsi="Calibri" w:cs="Calibri"/>
                <w:b/>
                <w:sz w:val="22"/>
                <w:szCs w:val="22"/>
              </w:rPr>
            </w:pPr>
            <w:r w:rsidRPr="00E375D4">
              <w:rPr>
                <w:rFonts w:ascii="Calibri" w:hAnsi="Calibri" w:cs="Calibri"/>
                <w:b/>
                <w:sz w:val="22"/>
                <w:szCs w:val="22"/>
              </w:rPr>
              <w:t>TOTA</w:t>
            </w:r>
            <w:r w:rsidRPr="00E375D4" w:rsidR="00E5676C">
              <w:rPr>
                <w:rFonts w:ascii="Calibri" w:hAnsi="Calibri" w:cs="Calibri"/>
                <w:b/>
                <w:sz w:val="22"/>
                <w:szCs w:val="22"/>
              </w:rPr>
              <w:t>L</w:t>
            </w:r>
          </w:p>
        </w:tc>
        <w:tc>
          <w:tcPr>
            <w:tcW w:w="8282" w:type="dxa"/>
            <w:gridSpan w:val="5"/>
            <w:shd w:val="clear" w:color="auto" w:fill="auto"/>
          </w:tcPr>
          <w:p w:rsidR="00410142" w:rsidRPr="00E375D4" w:rsidP="000E0D4F" w14:paraId="0DAF4887" w14:textId="5AED122B">
            <w:pPr>
              <w:jc w:val="right"/>
              <w:rPr>
                <w:rFonts w:ascii="Calibri" w:hAnsi="Calibri" w:cs="Calibri"/>
                <w:b/>
                <w:sz w:val="22"/>
                <w:szCs w:val="22"/>
              </w:rPr>
            </w:pPr>
            <w:r w:rsidRPr="00E375D4">
              <w:rPr>
                <w:rFonts w:ascii="Calibri" w:hAnsi="Calibri" w:cs="Calibri"/>
                <w:b/>
                <w:sz w:val="22"/>
                <w:szCs w:val="22"/>
              </w:rPr>
              <w:t>6,</w:t>
            </w:r>
            <w:r w:rsidR="001C14C4">
              <w:rPr>
                <w:rFonts w:ascii="Calibri" w:hAnsi="Calibri" w:cs="Calibri"/>
                <w:b/>
                <w:sz w:val="22"/>
                <w:szCs w:val="22"/>
              </w:rPr>
              <w:t>584</w:t>
            </w:r>
          </w:p>
        </w:tc>
      </w:tr>
      <w:bookmarkEnd w:id="20"/>
    </w:tbl>
    <w:p w:rsidR="00E375D4" w:rsidP="00E375D4" w14:paraId="79FBB7E0" w14:textId="77777777">
      <w:pPr>
        <w:keepNext/>
        <w:keepLines/>
        <w:widowControl/>
        <w:tabs>
          <w:tab w:val="left" w:pos="0"/>
          <w:tab w:val="left" w:pos="662"/>
          <w:tab w:val="left" w:pos="2304"/>
          <w:tab w:val="left" w:pos="4752"/>
          <w:tab w:val="left" w:pos="5472"/>
          <w:tab w:val="left" w:pos="7200"/>
        </w:tabs>
        <w:spacing w:line="276" w:lineRule="auto"/>
        <w:rPr>
          <w:rFonts w:ascii="Calibri" w:hAnsi="Calibri" w:cs="Calibri"/>
        </w:rPr>
      </w:pPr>
    </w:p>
    <w:p w:rsidR="00541497" w:rsidRPr="00B7127F" w:rsidP="00E375D4" w14:paraId="00F0A31C" w14:textId="26AB71BF">
      <w:pPr>
        <w:keepNext/>
        <w:keepLines/>
        <w:widowControl/>
        <w:tabs>
          <w:tab w:val="left" w:pos="0"/>
          <w:tab w:val="left" w:pos="662"/>
          <w:tab w:val="left" w:pos="2304"/>
          <w:tab w:val="left" w:pos="4752"/>
          <w:tab w:val="left" w:pos="5472"/>
          <w:tab w:val="left" w:pos="7200"/>
        </w:tabs>
        <w:spacing w:line="276" w:lineRule="auto"/>
        <w:rPr>
          <w:rFonts w:ascii="Calibri" w:hAnsi="Calibri" w:cs="Calibri"/>
        </w:rPr>
      </w:pPr>
      <w:r w:rsidRPr="007B629D">
        <w:rPr>
          <w:rFonts w:ascii="Calibri" w:hAnsi="Calibri" w:cs="Calibri"/>
        </w:rPr>
        <w:t xml:space="preserve">The average response burden cost for the NSFG is estimated </w:t>
      </w:r>
      <w:r w:rsidRPr="00747D2A">
        <w:rPr>
          <w:rFonts w:ascii="Calibri" w:hAnsi="Calibri" w:cs="Calibri"/>
        </w:rPr>
        <w:t xml:space="preserve">to </w:t>
      </w:r>
      <w:r w:rsidRPr="00747D2A" w:rsidR="00E5676C">
        <w:rPr>
          <w:rFonts w:ascii="Calibri" w:hAnsi="Calibri" w:cs="Calibri"/>
        </w:rPr>
        <w:t>$</w:t>
      </w:r>
      <w:r w:rsidRPr="00747D2A" w:rsidR="00747D2A">
        <w:rPr>
          <w:rFonts w:ascii="Calibri" w:hAnsi="Calibri" w:cs="Calibri"/>
        </w:rPr>
        <w:t>216,768</w:t>
      </w:r>
      <w:r w:rsidRPr="00747D2A" w:rsidR="001B43E8">
        <w:rPr>
          <w:rFonts w:ascii="Calibri" w:hAnsi="Calibri" w:cs="Calibri"/>
        </w:rPr>
        <w:t xml:space="preserve">. </w:t>
      </w:r>
      <w:r w:rsidRPr="00747D2A">
        <w:rPr>
          <w:rFonts w:ascii="Calibri" w:hAnsi="Calibri" w:cs="Calibri"/>
        </w:rPr>
        <w:t>(</w:t>
      </w:r>
      <w:r w:rsidRPr="007B629D">
        <w:rPr>
          <w:rFonts w:ascii="Calibri" w:hAnsi="Calibri" w:cs="Calibri"/>
        </w:rPr>
        <w:t xml:space="preserve">Wage information is from the Bureau of Labor Statistics:   </w:t>
      </w:r>
      <w:r w:rsidRPr="007B629D">
        <w:rPr>
          <w:rFonts w:asciiTheme="minorHAnsi" w:hAnsiTheme="minorHAnsi"/>
        </w:rPr>
        <w:t>http://www.bls.gov/news.release/empsit.t19.htm</w:t>
      </w:r>
      <w:r w:rsidR="001B43E8">
        <w:rPr>
          <w:rFonts w:asciiTheme="minorHAnsi" w:hAnsiTheme="minorHAnsi"/>
        </w:rPr>
        <w:t>.</w:t>
      </w:r>
      <w:r w:rsidRPr="007B629D">
        <w:rPr>
          <w:rFonts w:ascii="Calibri" w:hAnsi="Calibri" w:cs="Calibri"/>
        </w:rPr>
        <w:t>)</w:t>
      </w:r>
    </w:p>
    <w:p w:rsidR="00541497" w:rsidRPr="00853FBB" w:rsidP="00853FBB" w14:paraId="74E9D9D6" w14:textId="7C64BD8C">
      <w:pPr>
        <w:pStyle w:val="Heading2"/>
        <w:rPr>
          <w:rFonts w:ascii="Calibri" w:hAnsi="Calibri" w:cs="Calibri"/>
          <w:bCs w:val="0"/>
          <w:sz w:val="24"/>
          <w:szCs w:val="24"/>
        </w:rPr>
      </w:pPr>
      <w:bookmarkStart w:id="21" w:name="_Toc68530649"/>
      <w:r w:rsidRPr="00853FBB">
        <w:rPr>
          <w:rFonts w:ascii="Calibri" w:hAnsi="Calibri" w:cs="Calibri"/>
          <w:bCs w:val="0"/>
          <w:sz w:val="24"/>
          <w:szCs w:val="24"/>
        </w:rPr>
        <w:t xml:space="preserve">12.B  </w:t>
      </w:r>
      <w:r w:rsidRPr="00853FBB">
        <w:rPr>
          <w:rFonts w:ascii="Calibri" w:hAnsi="Calibri" w:cs="Calibri"/>
          <w:bCs w:val="0"/>
          <w:sz w:val="24"/>
          <w:szCs w:val="24"/>
        </w:rPr>
        <w:t>Estimated Annualized Respondent Costs</w:t>
      </w:r>
      <w:bookmarkEnd w:id="21"/>
      <w:r w:rsidRPr="00853FBB">
        <w:rPr>
          <w:rFonts w:ascii="Calibri" w:hAnsi="Calibri" w:cs="Calibri"/>
          <w:bCs w:val="0"/>
          <w:sz w:val="24"/>
          <w:szCs w:val="24"/>
        </w:rPr>
        <w:t xml:space="preserve"> </w:t>
      </w:r>
    </w:p>
    <w:p w:rsidR="00541497" w:rsidP="00C01AC2" w14:paraId="48B68268" w14:textId="3A574C3B">
      <w:pPr>
        <w:keepNext/>
        <w:keepLines/>
        <w:widowControl/>
        <w:tabs>
          <w:tab w:val="left" w:pos="0"/>
          <w:tab w:val="left" w:pos="662"/>
          <w:tab w:val="left" w:pos="2304"/>
          <w:tab w:val="left" w:pos="4752"/>
          <w:tab w:val="left" w:pos="5472"/>
          <w:tab w:val="left" w:pos="7200"/>
        </w:tabs>
        <w:rPr>
          <w:rFonts w:ascii="Calibri" w:hAnsi="Calibri" w:cs="Calibri"/>
          <w:b/>
          <w:bCs/>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16" w:type="dxa"/>
        </w:tblCellMar>
        <w:tblLook w:val="01E0"/>
      </w:tblPr>
      <w:tblGrid>
        <w:gridCol w:w="1595"/>
        <w:gridCol w:w="2072"/>
        <w:gridCol w:w="1440"/>
        <w:gridCol w:w="1980"/>
        <w:gridCol w:w="2790"/>
      </w:tblGrid>
      <w:tr w14:paraId="4FF9D438" w14:textId="77777777" w:rsidTr="00AC5D5D">
        <w:tblPrEx>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216" w:type="dxa"/>
          </w:tblCellMar>
          <w:tblLook w:val="01E0"/>
        </w:tblPrEx>
        <w:tc>
          <w:tcPr>
            <w:tcW w:w="1595" w:type="dxa"/>
          </w:tcPr>
          <w:p w:rsidR="00AC5D5D" w:rsidRPr="00E375D4" w:rsidP="007C7D1A" w14:paraId="4C5A3C79" w14:textId="0D0D0A05">
            <w:pPr>
              <w:ind w:right="-270"/>
              <w:rPr>
                <w:rFonts w:ascii="Calibri" w:hAnsi="Calibri" w:cs="Calibri"/>
                <w:b/>
                <w:sz w:val="22"/>
                <w:szCs w:val="22"/>
              </w:rPr>
            </w:pPr>
            <w:r>
              <w:rPr>
                <w:rFonts w:ascii="Calibri" w:hAnsi="Calibri" w:cs="Calibri"/>
                <w:b/>
                <w:sz w:val="22"/>
                <w:szCs w:val="22"/>
              </w:rPr>
              <w:t xml:space="preserve">Type of </w:t>
            </w:r>
            <w:r w:rsidRPr="00E375D4">
              <w:rPr>
                <w:rFonts w:ascii="Calibri" w:hAnsi="Calibri" w:cs="Calibri"/>
                <w:b/>
                <w:sz w:val="22"/>
                <w:szCs w:val="22"/>
              </w:rPr>
              <w:t>Respondents</w:t>
            </w:r>
          </w:p>
        </w:tc>
        <w:tc>
          <w:tcPr>
            <w:tcW w:w="2072" w:type="dxa"/>
            <w:shd w:val="clear" w:color="auto" w:fill="auto"/>
          </w:tcPr>
          <w:p w:rsidR="00AC5D5D" w:rsidRPr="00E375D4" w:rsidP="007C7D1A" w14:paraId="3CCED2A9" w14:textId="1E4219B1">
            <w:pPr>
              <w:ind w:right="-270"/>
              <w:rPr>
                <w:rFonts w:ascii="Calibri" w:hAnsi="Calibri" w:cs="Calibri"/>
                <w:b/>
                <w:sz w:val="22"/>
                <w:szCs w:val="22"/>
              </w:rPr>
            </w:pPr>
            <w:r w:rsidRPr="00E375D4">
              <w:rPr>
                <w:rFonts w:ascii="Calibri" w:hAnsi="Calibri" w:cs="Calibri"/>
                <w:b/>
                <w:sz w:val="22"/>
                <w:szCs w:val="22"/>
              </w:rPr>
              <w:t xml:space="preserve">Form </w:t>
            </w:r>
            <w:r>
              <w:rPr>
                <w:rFonts w:ascii="Calibri" w:hAnsi="Calibri" w:cs="Calibri"/>
                <w:b/>
                <w:sz w:val="22"/>
                <w:szCs w:val="22"/>
              </w:rPr>
              <w:t>Name</w:t>
            </w:r>
          </w:p>
        </w:tc>
        <w:tc>
          <w:tcPr>
            <w:tcW w:w="1440" w:type="dxa"/>
            <w:shd w:val="clear" w:color="auto" w:fill="auto"/>
          </w:tcPr>
          <w:p w:rsidR="00AC5D5D" w:rsidRPr="00E375D4" w:rsidP="007C7D1A" w14:paraId="65747C07" w14:textId="48C2F11B">
            <w:pPr>
              <w:ind w:right="-270"/>
              <w:rPr>
                <w:rFonts w:ascii="Calibri" w:hAnsi="Calibri" w:cs="Calibri"/>
                <w:b/>
                <w:sz w:val="22"/>
                <w:szCs w:val="22"/>
              </w:rPr>
            </w:pPr>
            <w:r>
              <w:rPr>
                <w:rFonts w:ascii="Calibri" w:hAnsi="Calibri" w:cs="Calibri"/>
                <w:b/>
                <w:sz w:val="22"/>
                <w:szCs w:val="22"/>
              </w:rPr>
              <w:t>Total Burden (in hours)</w:t>
            </w:r>
          </w:p>
        </w:tc>
        <w:tc>
          <w:tcPr>
            <w:tcW w:w="1980" w:type="dxa"/>
          </w:tcPr>
          <w:p w:rsidR="00AC5D5D" w:rsidRPr="00E375D4" w:rsidP="00AC5D5D" w14:paraId="7DB0CBCD" w14:textId="51F7D225">
            <w:pPr>
              <w:ind w:right="-270"/>
              <w:jc w:val="center"/>
              <w:rPr>
                <w:rFonts w:ascii="Calibri" w:hAnsi="Calibri" w:cs="Calibri"/>
                <w:b/>
                <w:sz w:val="22"/>
                <w:szCs w:val="22"/>
              </w:rPr>
            </w:pPr>
            <w:r>
              <w:rPr>
                <w:rFonts w:ascii="Calibri" w:hAnsi="Calibri" w:cs="Calibri"/>
                <w:b/>
                <w:sz w:val="22"/>
                <w:szCs w:val="22"/>
              </w:rPr>
              <w:t>Hourly Wage rate</w:t>
            </w:r>
          </w:p>
        </w:tc>
        <w:tc>
          <w:tcPr>
            <w:tcW w:w="2790" w:type="dxa"/>
            <w:shd w:val="clear" w:color="auto" w:fill="auto"/>
          </w:tcPr>
          <w:p w:rsidR="00AC5D5D" w:rsidRPr="00E375D4" w:rsidP="00AC5D5D" w14:paraId="3C6F76FE" w14:textId="673C804D">
            <w:pPr>
              <w:ind w:right="-270"/>
              <w:jc w:val="center"/>
              <w:rPr>
                <w:rFonts w:ascii="Calibri" w:hAnsi="Calibri" w:cs="Calibri"/>
                <w:b/>
                <w:sz w:val="22"/>
                <w:szCs w:val="22"/>
              </w:rPr>
            </w:pPr>
            <w:r w:rsidRPr="00E375D4">
              <w:rPr>
                <w:rFonts w:ascii="Calibri" w:hAnsi="Calibri" w:cs="Calibri"/>
                <w:b/>
                <w:sz w:val="22"/>
                <w:szCs w:val="22"/>
              </w:rPr>
              <w:t xml:space="preserve">Total </w:t>
            </w:r>
            <w:r>
              <w:rPr>
                <w:rFonts w:ascii="Calibri" w:hAnsi="Calibri" w:cs="Calibri"/>
                <w:b/>
                <w:sz w:val="22"/>
                <w:szCs w:val="22"/>
              </w:rPr>
              <w:t>Respondents</w:t>
            </w:r>
          </w:p>
          <w:p w:rsidR="00AC5D5D" w:rsidRPr="00E375D4" w:rsidP="00AC5D5D" w14:paraId="1B34B469" w14:textId="22BBC7BA">
            <w:pPr>
              <w:ind w:right="-270"/>
              <w:jc w:val="center"/>
              <w:rPr>
                <w:rFonts w:ascii="Calibri" w:hAnsi="Calibri" w:cs="Calibri"/>
                <w:b/>
                <w:sz w:val="22"/>
                <w:szCs w:val="22"/>
              </w:rPr>
            </w:pPr>
            <w:r>
              <w:rPr>
                <w:rFonts w:ascii="Calibri" w:hAnsi="Calibri" w:cs="Calibri"/>
                <w:b/>
                <w:sz w:val="22"/>
                <w:szCs w:val="22"/>
              </w:rPr>
              <w:t>Cost</w:t>
            </w:r>
          </w:p>
        </w:tc>
      </w:tr>
      <w:tr w14:paraId="5F2AFE44" w14:textId="77777777" w:rsidTr="00AC5D5D">
        <w:tblPrEx>
          <w:tblW w:w="9877" w:type="dxa"/>
          <w:tblInd w:w="108" w:type="dxa"/>
          <w:tblLayout w:type="fixed"/>
          <w:tblCellMar>
            <w:left w:w="115" w:type="dxa"/>
            <w:right w:w="216" w:type="dxa"/>
          </w:tblCellMar>
          <w:tblLook w:val="01E0"/>
        </w:tblPrEx>
        <w:tc>
          <w:tcPr>
            <w:tcW w:w="1595" w:type="dxa"/>
          </w:tcPr>
          <w:p w:rsidR="00AC5D5D" w:rsidRPr="00E375D4" w:rsidP="007C7D1A" w14:paraId="3E4F4B66" w14:textId="77777777">
            <w:pPr>
              <w:ind w:right="-270"/>
              <w:rPr>
                <w:rFonts w:ascii="Calibri" w:hAnsi="Calibri" w:cs="Calibri"/>
                <w:sz w:val="22"/>
                <w:szCs w:val="22"/>
              </w:rPr>
            </w:pPr>
            <w:r w:rsidRPr="00E375D4">
              <w:rPr>
                <w:rFonts w:ascii="Calibri" w:hAnsi="Calibri" w:cs="Calibri"/>
                <w:sz w:val="22"/>
                <w:szCs w:val="22"/>
              </w:rPr>
              <w:t>Household member</w:t>
            </w:r>
          </w:p>
        </w:tc>
        <w:tc>
          <w:tcPr>
            <w:tcW w:w="2072" w:type="dxa"/>
            <w:shd w:val="clear" w:color="auto" w:fill="auto"/>
          </w:tcPr>
          <w:p w:rsidR="00AC5D5D" w:rsidRPr="00E375D4" w:rsidP="007C7D1A" w14:paraId="030C66D8" w14:textId="77777777">
            <w:pPr>
              <w:ind w:right="-270"/>
              <w:rPr>
                <w:rFonts w:ascii="Calibri" w:hAnsi="Calibri" w:cs="Calibri"/>
                <w:sz w:val="22"/>
                <w:szCs w:val="22"/>
              </w:rPr>
            </w:pPr>
            <w:r w:rsidRPr="00E375D4">
              <w:rPr>
                <w:rFonts w:ascii="Calibri" w:hAnsi="Calibri" w:cs="Calibri"/>
                <w:sz w:val="22"/>
                <w:szCs w:val="22"/>
              </w:rPr>
              <w:t>Screener Interview</w:t>
            </w:r>
          </w:p>
        </w:tc>
        <w:tc>
          <w:tcPr>
            <w:tcW w:w="1440" w:type="dxa"/>
            <w:shd w:val="clear" w:color="auto" w:fill="auto"/>
          </w:tcPr>
          <w:p w:rsidR="00AC5D5D" w:rsidRPr="00E375D4" w:rsidP="007C7D1A" w14:paraId="0DD21755" w14:textId="4E2FA369">
            <w:pPr>
              <w:jc w:val="right"/>
              <w:rPr>
                <w:rFonts w:ascii="Calibri" w:hAnsi="Calibri" w:cs="Calibri"/>
                <w:sz w:val="22"/>
                <w:szCs w:val="22"/>
              </w:rPr>
            </w:pPr>
            <w:r>
              <w:rPr>
                <w:rFonts w:ascii="Calibri" w:hAnsi="Calibri" w:cs="Calibri"/>
                <w:sz w:val="22"/>
                <w:szCs w:val="22"/>
              </w:rPr>
              <w:t>1250</w:t>
            </w:r>
          </w:p>
        </w:tc>
        <w:tc>
          <w:tcPr>
            <w:tcW w:w="1980" w:type="dxa"/>
          </w:tcPr>
          <w:p w:rsidR="00AC5D5D" w:rsidRPr="007C7D1A" w:rsidP="007C7D1A" w14:paraId="22C4B110" w14:textId="6CDE06CB">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32.93</w:t>
            </w:r>
          </w:p>
        </w:tc>
        <w:tc>
          <w:tcPr>
            <w:tcW w:w="2790" w:type="dxa"/>
            <w:shd w:val="clear" w:color="auto" w:fill="auto"/>
          </w:tcPr>
          <w:p w:rsidR="00AC5D5D" w:rsidRPr="007C7D1A" w:rsidP="007C7D1A" w14:paraId="78DD5C4D" w14:textId="5E881245">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41,163</w:t>
            </w:r>
          </w:p>
        </w:tc>
      </w:tr>
      <w:tr w14:paraId="10F197B5" w14:textId="77777777" w:rsidTr="00AC5D5D">
        <w:tblPrEx>
          <w:tblW w:w="9877" w:type="dxa"/>
          <w:tblInd w:w="108" w:type="dxa"/>
          <w:tblLayout w:type="fixed"/>
          <w:tblCellMar>
            <w:left w:w="115" w:type="dxa"/>
            <w:right w:w="216" w:type="dxa"/>
          </w:tblCellMar>
          <w:tblLook w:val="01E0"/>
        </w:tblPrEx>
        <w:tc>
          <w:tcPr>
            <w:tcW w:w="1595" w:type="dxa"/>
          </w:tcPr>
          <w:p w:rsidR="00AC5D5D" w:rsidRPr="00E375D4" w:rsidP="007C7D1A" w14:paraId="0F696021" w14:textId="77777777">
            <w:pPr>
              <w:ind w:right="-270"/>
              <w:rPr>
                <w:rFonts w:ascii="Calibri" w:hAnsi="Calibri" w:cs="Calibri"/>
                <w:sz w:val="22"/>
                <w:szCs w:val="22"/>
              </w:rPr>
            </w:pPr>
            <w:r w:rsidRPr="00E375D4">
              <w:rPr>
                <w:rFonts w:ascii="Calibri" w:hAnsi="Calibri" w:cs="Calibri"/>
                <w:sz w:val="22"/>
                <w:szCs w:val="22"/>
              </w:rPr>
              <w:t xml:space="preserve">Household </w:t>
            </w:r>
          </w:p>
          <w:p w:rsidR="00AC5D5D" w:rsidRPr="00E375D4" w:rsidP="007C7D1A" w14:paraId="58999B44" w14:textId="77777777">
            <w:pPr>
              <w:ind w:right="-270"/>
              <w:rPr>
                <w:rFonts w:ascii="Calibri" w:hAnsi="Calibri" w:cs="Calibri"/>
                <w:sz w:val="22"/>
                <w:szCs w:val="22"/>
              </w:rPr>
            </w:pPr>
            <w:r w:rsidRPr="00E375D4">
              <w:rPr>
                <w:rFonts w:ascii="Calibri" w:hAnsi="Calibri" w:cs="Calibri"/>
                <w:sz w:val="22"/>
                <w:szCs w:val="22"/>
              </w:rPr>
              <w:t>Female 15-49 years of age</w:t>
            </w:r>
          </w:p>
        </w:tc>
        <w:tc>
          <w:tcPr>
            <w:tcW w:w="2072" w:type="dxa"/>
            <w:shd w:val="clear" w:color="auto" w:fill="auto"/>
          </w:tcPr>
          <w:p w:rsidR="00AC5D5D" w:rsidRPr="00E375D4" w:rsidP="007C7D1A" w14:paraId="17E67245" w14:textId="77777777">
            <w:pPr>
              <w:ind w:right="-270"/>
              <w:rPr>
                <w:rFonts w:ascii="Calibri" w:hAnsi="Calibri" w:cs="Calibri"/>
                <w:sz w:val="22"/>
                <w:szCs w:val="22"/>
              </w:rPr>
            </w:pPr>
            <w:r w:rsidRPr="00E375D4">
              <w:rPr>
                <w:rFonts w:ascii="Calibri" w:hAnsi="Calibri" w:cs="Calibri"/>
                <w:sz w:val="22"/>
                <w:szCs w:val="22"/>
              </w:rPr>
              <w:t>Female Interview</w:t>
            </w:r>
          </w:p>
        </w:tc>
        <w:tc>
          <w:tcPr>
            <w:tcW w:w="1440" w:type="dxa"/>
            <w:shd w:val="clear" w:color="auto" w:fill="auto"/>
          </w:tcPr>
          <w:p w:rsidR="00AC5D5D" w:rsidRPr="00E375D4" w:rsidP="007C7D1A" w14:paraId="7EBA907D" w14:textId="567F256A">
            <w:pPr>
              <w:jc w:val="right"/>
              <w:rPr>
                <w:rFonts w:ascii="Calibri" w:hAnsi="Calibri" w:cs="Calibri"/>
                <w:sz w:val="22"/>
                <w:szCs w:val="22"/>
              </w:rPr>
            </w:pPr>
            <w:r>
              <w:rPr>
                <w:rFonts w:ascii="Calibri" w:hAnsi="Calibri" w:cs="Calibri"/>
                <w:sz w:val="22"/>
                <w:szCs w:val="22"/>
              </w:rPr>
              <w:t>3438</w:t>
            </w:r>
          </w:p>
        </w:tc>
        <w:tc>
          <w:tcPr>
            <w:tcW w:w="1980" w:type="dxa"/>
          </w:tcPr>
          <w:p w:rsidR="00AC5D5D" w:rsidRPr="007C7D1A" w:rsidP="007C7D1A" w14:paraId="3FDBE841" w14:textId="1C0A2CF4">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32.93</w:t>
            </w:r>
          </w:p>
        </w:tc>
        <w:tc>
          <w:tcPr>
            <w:tcW w:w="2790" w:type="dxa"/>
            <w:shd w:val="clear" w:color="auto" w:fill="auto"/>
          </w:tcPr>
          <w:p w:rsidR="00AC5D5D" w:rsidRPr="007C7D1A" w:rsidP="007C7D1A" w14:paraId="5BA2D5D1" w14:textId="08AC8315">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113,197</w:t>
            </w:r>
          </w:p>
        </w:tc>
      </w:tr>
      <w:tr w14:paraId="79250A5F" w14:textId="77777777" w:rsidTr="00AC5D5D">
        <w:tblPrEx>
          <w:tblW w:w="9877" w:type="dxa"/>
          <w:tblInd w:w="108" w:type="dxa"/>
          <w:tblLayout w:type="fixed"/>
          <w:tblCellMar>
            <w:left w:w="115" w:type="dxa"/>
            <w:right w:w="216" w:type="dxa"/>
          </w:tblCellMar>
          <w:tblLook w:val="01E0"/>
        </w:tblPrEx>
        <w:tc>
          <w:tcPr>
            <w:tcW w:w="1595" w:type="dxa"/>
          </w:tcPr>
          <w:p w:rsidR="00AC5D5D" w:rsidRPr="00E375D4" w:rsidP="007C7D1A" w14:paraId="1F55B9FF" w14:textId="77777777">
            <w:pPr>
              <w:ind w:right="-270"/>
              <w:rPr>
                <w:rFonts w:ascii="Calibri" w:hAnsi="Calibri" w:cs="Calibri"/>
                <w:sz w:val="22"/>
                <w:szCs w:val="22"/>
              </w:rPr>
            </w:pPr>
            <w:r w:rsidRPr="00E375D4">
              <w:rPr>
                <w:rFonts w:ascii="Calibri" w:hAnsi="Calibri" w:cs="Calibri"/>
                <w:sz w:val="22"/>
                <w:szCs w:val="22"/>
              </w:rPr>
              <w:t xml:space="preserve">Household </w:t>
            </w:r>
          </w:p>
          <w:p w:rsidR="00AC5D5D" w:rsidRPr="00E375D4" w:rsidP="007C7D1A" w14:paraId="36CD2ACD" w14:textId="77777777">
            <w:pPr>
              <w:ind w:right="-270"/>
              <w:rPr>
                <w:rFonts w:ascii="Calibri" w:hAnsi="Calibri" w:cs="Calibri"/>
                <w:sz w:val="22"/>
                <w:szCs w:val="22"/>
              </w:rPr>
            </w:pPr>
            <w:r w:rsidRPr="00E375D4">
              <w:rPr>
                <w:rFonts w:ascii="Calibri" w:hAnsi="Calibri" w:cs="Calibri"/>
                <w:sz w:val="22"/>
                <w:szCs w:val="22"/>
              </w:rPr>
              <w:t>Male 15-49 years of age</w:t>
            </w:r>
          </w:p>
        </w:tc>
        <w:tc>
          <w:tcPr>
            <w:tcW w:w="2072" w:type="dxa"/>
            <w:shd w:val="clear" w:color="auto" w:fill="auto"/>
          </w:tcPr>
          <w:p w:rsidR="00AC5D5D" w:rsidRPr="00E375D4" w:rsidP="007C7D1A" w14:paraId="77EFD907" w14:textId="77777777">
            <w:pPr>
              <w:ind w:right="-270"/>
              <w:rPr>
                <w:rFonts w:ascii="Calibri" w:hAnsi="Calibri" w:cs="Calibri"/>
                <w:sz w:val="22"/>
                <w:szCs w:val="22"/>
              </w:rPr>
            </w:pPr>
            <w:r w:rsidRPr="00E375D4">
              <w:rPr>
                <w:rFonts w:ascii="Calibri" w:hAnsi="Calibri" w:cs="Calibri"/>
                <w:sz w:val="22"/>
                <w:szCs w:val="22"/>
              </w:rPr>
              <w:t>Male Interview</w:t>
            </w:r>
          </w:p>
        </w:tc>
        <w:tc>
          <w:tcPr>
            <w:tcW w:w="1440" w:type="dxa"/>
            <w:shd w:val="clear" w:color="auto" w:fill="auto"/>
          </w:tcPr>
          <w:p w:rsidR="00AC5D5D" w:rsidRPr="00E375D4" w:rsidP="007C7D1A" w14:paraId="4765EA96" w14:textId="6D60A937">
            <w:pPr>
              <w:jc w:val="right"/>
              <w:rPr>
                <w:rFonts w:ascii="Calibri" w:hAnsi="Calibri" w:cs="Calibri"/>
                <w:sz w:val="22"/>
                <w:szCs w:val="22"/>
              </w:rPr>
            </w:pPr>
            <w:r>
              <w:rPr>
                <w:rFonts w:ascii="Calibri" w:hAnsi="Calibri" w:cs="Calibri"/>
                <w:sz w:val="22"/>
                <w:szCs w:val="22"/>
              </w:rPr>
              <w:t>1875</w:t>
            </w:r>
          </w:p>
        </w:tc>
        <w:tc>
          <w:tcPr>
            <w:tcW w:w="1980" w:type="dxa"/>
          </w:tcPr>
          <w:p w:rsidR="00AC5D5D" w:rsidRPr="007C7D1A" w:rsidP="007C7D1A" w14:paraId="64B39F88" w14:textId="25F7D70A">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32.93</w:t>
            </w:r>
          </w:p>
        </w:tc>
        <w:tc>
          <w:tcPr>
            <w:tcW w:w="2790" w:type="dxa"/>
            <w:shd w:val="clear" w:color="auto" w:fill="auto"/>
          </w:tcPr>
          <w:p w:rsidR="00AC5D5D" w:rsidRPr="007C7D1A" w:rsidP="007C7D1A" w14:paraId="4B683E26" w14:textId="06C8D2B5">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61,744</w:t>
            </w:r>
          </w:p>
        </w:tc>
      </w:tr>
      <w:tr w14:paraId="427CC2F6" w14:textId="77777777" w:rsidTr="00AC5D5D">
        <w:tblPrEx>
          <w:tblW w:w="9877" w:type="dxa"/>
          <w:tblInd w:w="108" w:type="dxa"/>
          <w:tblLayout w:type="fixed"/>
          <w:tblCellMar>
            <w:left w:w="115" w:type="dxa"/>
            <w:right w:w="216" w:type="dxa"/>
          </w:tblCellMar>
          <w:tblLook w:val="01E0"/>
        </w:tblPrEx>
        <w:tc>
          <w:tcPr>
            <w:tcW w:w="1595" w:type="dxa"/>
          </w:tcPr>
          <w:p w:rsidR="00AC5D5D" w:rsidRPr="00E375D4" w:rsidP="007C7D1A" w14:paraId="1D0BE529" w14:textId="77777777">
            <w:pPr>
              <w:ind w:right="-270"/>
              <w:rPr>
                <w:rFonts w:ascii="Calibri" w:hAnsi="Calibri" w:cs="Calibri"/>
                <w:sz w:val="22"/>
                <w:szCs w:val="22"/>
              </w:rPr>
            </w:pPr>
            <w:r w:rsidRPr="00E375D4">
              <w:rPr>
                <w:rFonts w:ascii="Calibri" w:hAnsi="Calibri" w:cs="Calibri"/>
                <w:sz w:val="22"/>
                <w:szCs w:val="22"/>
              </w:rPr>
              <w:t xml:space="preserve">Household </w:t>
            </w:r>
          </w:p>
          <w:p w:rsidR="00AC5D5D" w:rsidRPr="00E375D4" w:rsidP="007C7D1A" w14:paraId="6C63191A" w14:textId="77777777">
            <w:pPr>
              <w:ind w:right="-270"/>
              <w:rPr>
                <w:rFonts w:ascii="Calibri" w:hAnsi="Calibri" w:cs="Calibri"/>
                <w:sz w:val="22"/>
                <w:szCs w:val="22"/>
              </w:rPr>
            </w:pPr>
            <w:r w:rsidRPr="00E375D4">
              <w:rPr>
                <w:rFonts w:ascii="Calibri" w:hAnsi="Calibri" w:cs="Calibri"/>
                <w:sz w:val="22"/>
                <w:szCs w:val="22"/>
              </w:rPr>
              <w:t>member</w:t>
            </w:r>
          </w:p>
        </w:tc>
        <w:tc>
          <w:tcPr>
            <w:tcW w:w="2072" w:type="dxa"/>
            <w:shd w:val="clear" w:color="auto" w:fill="auto"/>
          </w:tcPr>
          <w:p w:rsidR="00AC5D5D" w:rsidRPr="00E375D4" w:rsidP="007C7D1A" w14:paraId="30C6F807" w14:textId="77777777">
            <w:pPr>
              <w:ind w:right="-270"/>
              <w:rPr>
                <w:rFonts w:ascii="Calibri" w:hAnsi="Calibri" w:cs="Calibri"/>
                <w:sz w:val="22"/>
                <w:szCs w:val="22"/>
              </w:rPr>
            </w:pPr>
            <w:r w:rsidRPr="00E375D4">
              <w:rPr>
                <w:rFonts w:ascii="Calibri" w:hAnsi="Calibri" w:cs="Calibri"/>
                <w:sz w:val="22"/>
                <w:szCs w:val="22"/>
              </w:rPr>
              <w:t xml:space="preserve">Screener Verification </w:t>
            </w:r>
          </w:p>
        </w:tc>
        <w:tc>
          <w:tcPr>
            <w:tcW w:w="1440" w:type="dxa"/>
            <w:shd w:val="clear" w:color="auto" w:fill="auto"/>
          </w:tcPr>
          <w:p w:rsidR="00AC5D5D" w:rsidRPr="00E375D4" w:rsidP="007C7D1A" w14:paraId="5C25E880" w14:textId="6CE2BCD1">
            <w:pPr>
              <w:jc w:val="right"/>
              <w:rPr>
                <w:rFonts w:ascii="Calibri" w:hAnsi="Calibri" w:cs="Calibri"/>
                <w:sz w:val="22"/>
                <w:szCs w:val="22"/>
              </w:rPr>
            </w:pPr>
            <w:r>
              <w:rPr>
                <w:rFonts w:ascii="Calibri" w:hAnsi="Calibri" w:cs="Calibri"/>
                <w:sz w:val="22"/>
                <w:szCs w:val="22"/>
              </w:rPr>
              <w:t>8</w:t>
            </w:r>
          </w:p>
        </w:tc>
        <w:tc>
          <w:tcPr>
            <w:tcW w:w="1980" w:type="dxa"/>
          </w:tcPr>
          <w:p w:rsidR="00AC5D5D" w:rsidRPr="007C7D1A" w:rsidP="007C7D1A" w14:paraId="371B5D1B" w14:textId="3F2F420C">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32.93</w:t>
            </w:r>
          </w:p>
        </w:tc>
        <w:tc>
          <w:tcPr>
            <w:tcW w:w="2790" w:type="dxa"/>
            <w:shd w:val="clear" w:color="auto" w:fill="auto"/>
          </w:tcPr>
          <w:p w:rsidR="00AC5D5D" w:rsidRPr="007C7D1A" w:rsidP="007C7D1A" w14:paraId="5162484E" w14:textId="614812BD">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252</w:t>
            </w:r>
          </w:p>
        </w:tc>
      </w:tr>
      <w:tr w14:paraId="0747B139" w14:textId="77777777" w:rsidTr="00AC5D5D">
        <w:tblPrEx>
          <w:tblW w:w="9877" w:type="dxa"/>
          <w:tblInd w:w="108" w:type="dxa"/>
          <w:tblLayout w:type="fixed"/>
          <w:tblCellMar>
            <w:left w:w="115" w:type="dxa"/>
            <w:right w:w="216" w:type="dxa"/>
          </w:tblCellMar>
          <w:tblLook w:val="01E0"/>
        </w:tblPrEx>
        <w:tc>
          <w:tcPr>
            <w:tcW w:w="1595" w:type="dxa"/>
          </w:tcPr>
          <w:p w:rsidR="00AC5D5D" w:rsidRPr="00E375D4" w:rsidP="007C7D1A" w14:paraId="47501D0D" w14:textId="77777777">
            <w:pPr>
              <w:ind w:right="-270"/>
              <w:rPr>
                <w:rFonts w:ascii="Calibri" w:hAnsi="Calibri" w:cs="Calibri"/>
                <w:sz w:val="22"/>
                <w:szCs w:val="22"/>
              </w:rPr>
            </w:pPr>
            <w:r w:rsidRPr="00E375D4">
              <w:rPr>
                <w:rFonts w:ascii="Calibri" w:hAnsi="Calibri" w:cs="Calibri"/>
                <w:sz w:val="22"/>
                <w:szCs w:val="22"/>
              </w:rPr>
              <w:t xml:space="preserve">Household </w:t>
            </w:r>
          </w:p>
          <w:p w:rsidR="00AC5D5D" w:rsidRPr="00E375D4" w:rsidP="007C7D1A" w14:paraId="677752B6" w14:textId="77777777">
            <w:pPr>
              <w:ind w:right="-270"/>
              <w:rPr>
                <w:rFonts w:ascii="Calibri" w:hAnsi="Calibri" w:cs="Calibri"/>
                <w:sz w:val="22"/>
                <w:szCs w:val="22"/>
              </w:rPr>
            </w:pPr>
            <w:r w:rsidRPr="00E375D4">
              <w:rPr>
                <w:rFonts w:ascii="Calibri" w:hAnsi="Calibri" w:cs="Calibri"/>
                <w:sz w:val="22"/>
                <w:szCs w:val="22"/>
              </w:rPr>
              <w:t>Individual 15-49 years of age</w:t>
            </w:r>
          </w:p>
        </w:tc>
        <w:tc>
          <w:tcPr>
            <w:tcW w:w="2072" w:type="dxa"/>
            <w:shd w:val="clear" w:color="auto" w:fill="auto"/>
          </w:tcPr>
          <w:p w:rsidR="00AC5D5D" w:rsidRPr="00E375D4" w:rsidP="007C7D1A" w14:paraId="67AD0BE6" w14:textId="77777777">
            <w:pPr>
              <w:ind w:right="-270"/>
              <w:rPr>
                <w:rFonts w:ascii="Calibri" w:hAnsi="Calibri" w:cs="Calibri"/>
                <w:sz w:val="22"/>
                <w:szCs w:val="22"/>
              </w:rPr>
            </w:pPr>
            <w:r w:rsidRPr="00E375D4">
              <w:rPr>
                <w:rFonts w:ascii="Calibri" w:hAnsi="Calibri" w:cs="Calibri"/>
                <w:sz w:val="22"/>
                <w:szCs w:val="22"/>
              </w:rPr>
              <w:t>Main Verification</w:t>
            </w:r>
          </w:p>
        </w:tc>
        <w:tc>
          <w:tcPr>
            <w:tcW w:w="1440" w:type="dxa"/>
            <w:shd w:val="clear" w:color="auto" w:fill="auto"/>
          </w:tcPr>
          <w:p w:rsidR="00AC5D5D" w:rsidRPr="00E375D4" w:rsidP="007C7D1A" w14:paraId="74AE5317" w14:textId="67EDC4C1">
            <w:pPr>
              <w:jc w:val="right"/>
              <w:rPr>
                <w:rFonts w:ascii="Calibri" w:hAnsi="Calibri" w:cs="Calibri"/>
                <w:sz w:val="22"/>
                <w:szCs w:val="22"/>
              </w:rPr>
            </w:pPr>
            <w:r>
              <w:rPr>
                <w:rFonts w:ascii="Calibri" w:hAnsi="Calibri" w:cs="Calibri"/>
                <w:sz w:val="22"/>
                <w:szCs w:val="22"/>
              </w:rPr>
              <w:t>13</w:t>
            </w:r>
          </w:p>
        </w:tc>
        <w:tc>
          <w:tcPr>
            <w:tcW w:w="1980" w:type="dxa"/>
          </w:tcPr>
          <w:p w:rsidR="00AC5D5D" w:rsidRPr="007C7D1A" w:rsidP="007C7D1A" w14:paraId="4CD0AEF6" w14:textId="5B274774">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32.93</w:t>
            </w:r>
          </w:p>
        </w:tc>
        <w:tc>
          <w:tcPr>
            <w:tcW w:w="2790" w:type="dxa"/>
            <w:shd w:val="clear" w:color="auto" w:fill="auto"/>
          </w:tcPr>
          <w:p w:rsidR="00AC5D5D" w:rsidRPr="007C7D1A" w:rsidP="007C7D1A" w14:paraId="4263BC9D" w14:textId="2503C437">
            <w:pPr>
              <w:jc w:val="right"/>
              <w:rPr>
                <w:rFonts w:ascii="Calibri" w:hAnsi="Calibri" w:cs="Calibri"/>
                <w:sz w:val="22"/>
                <w:szCs w:val="22"/>
              </w:rPr>
            </w:pPr>
            <w:r w:rsidRPr="007C7D1A">
              <w:rPr>
                <w:rFonts w:ascii="Calibri" w:hAnsi="Calibri" w:cs="Calibri"/>
                <w:sz w:val="22"/>
                <w:szCs w:val="22"/>
              </w:rPr>
              <w:t>$</w:t>
            </w:r>
            <w:r>
              <w:rPr>
                <w:rFonts w:ascii="Calibri" w:hAnsi="Calibri" w:cs="Calibri"/>
                <w:sz w:val="22"/>
                <w:szCs w:val="22"/>
              </w:rPr>
              <w:t>412</w:t>
            </w:r>
          </w:p>
        </w:tc>
      </w:tr>
      <w:tr w14:paraId="1E201A48" w14:textId="77777777" w:rsidTr="00AC5D5D">
        <w:tblPrEx>
          <w:tblW w:w="9877" w:type="dxa"/>
          <w:tblInd w:w="108" w:type="dxa"/>
          <w:tblLayout w:type="fixed"/>
          <w:tblCellMar>
            <w:left w:w="115" w:type="dxa"/>
            <w:right w:w="216" w:type="dxa"/>
          </w:tblCellMar>
          <w:tblLook w:val="01E0"/>
        </w:tblPrEx>
        <w:tc>
          <w:tcPr>
            <w:tcW w:w="1595" w:type="dxa"/>
          </w:tcPr>
          <w:p w:rsidR="005256BD" w:rsidRPr="00E375D4" w:rsidP="007C7D1A" w14:paraId="1BDBC856" w14:textId="77777777">
            <w:pPr>
              <w:ind w:right="-270"/>
              <w:rPr>
                <w:rFonts w:ascii="Calibri" w:hAnsi="Calibri" w:cs="Calibri"/>
                <w:b/>
                <w:sz w:val="22"/>
                <w:szCs w:val="22"/>
              </w:rPr>
            </w:pPr>
            <w:r w:rsidRPr="00E375D4">
              <w:rPr>
                <w:rFonts w:ascii="Calibri" w:hAnsi="Calibri" w:cs="Calibri"/>
                <w:b/>
                <w:sz w:val="22"/>
                <w:szCs w:val="22"/>
              </w:rPr>
              <w:t>TOTAL</w:t>
            </w:r>
          </w:p>
        </w:tc>
        <w:tc>
          <w:tcPr>
            <w:tcW w:w="2072" w:type="dxa"/>
          </w:tcPr>
          <w:p w:rsidR="005256BD" w:rsidRPr="00E375D4" w:rsidP="007C7D1A" w14:paraId="7728E194" w14:textId="77777777">
            <w:pPr>
              <w:jc w:val="right"/>
              <w:rPr>
                <w:rFonts w:ascii="Calibri" w:hAnsi="Calibri" w:cs="Calibri"/>
                <w:b/>
                <w:sz w:val="22"/>
                <w:szCs w:val="22"/>
              </w:rPr>
            </w:pPr>
          </w:p>
        </w:tc>
        <w:tc>
          <w:tcPr>
            <w:tcW w:w="6210" w:type="dxa"/>
            <w:gridSpan w:val="3"/>
            <w:shd w:val="clear" w:color="auto" w:fill="auto"/>
          </w:tcPr>
          <w:p w:rsidR="005256BD" w:rsidRPr="00E375D4" w:rsidP="007C7D1A" w14:paraId="59A15AAA" w14:textId="1C8B2682">
            <w:pPr>
              <w:jc w:val="right"/>
              <w:rPr>
                <w:rFonts w:ascii="Calibri" w:hAnsi="Calibri" w:cs="Calibri"/>
                <w:b/>
                <w:sz w:val="22"/>
                <w:szCs w:val="22"/>
              </w:rPr>
            </w:pPr>
            <w:r>
              <w:rPr>
                <w:rFonts w:ascii="Calibri" w:hAnsi="Calibri" w:cs="Calibri"/>
                <w:b/>
                <w:sz w:val="22"/>
                <w:szCs w:val="22"/>
              </w:rPr>
              <w:t>$</w:t>
            </w:r>
            <w:r w:rsidR="00747D2A">
              <w:rPr>
                <w:rFonts w:ascii="Calibri" w:hAnsi="Calibri" w:cs="Calibri"/>
                <w:b/>
                <w:sz w:val="22"/>
                <w:szCs w:val="22"/>
              </w:rPr>
              <w:t>216,768</w:t>
            </w:r>
          </w:p>
        </w:tc>
      </w:tr>
    </w:tbl>
    <w:p w:rsidR="00C01AC2" w:rsidRPr="00853FBB" w:rsidP="009951A2" w14:paraId="3866E4CB" w14:textId="3ACF8B83">
      <w:pPr>
        <w:pStyle w:val="Heading1"/>
        <w:rPr>
          <w:rFonts w:ascii="Calibri" w:hAnsi="Calibri" w:cs="Calibri"/>
          <w:color w:val="auto"/>
          <w:sz w:val="28"/>
          <w:szCs w:val="28"/>
        </w:rPr>
      </w:pPr>
      <w:bookmarkStart w:id="22" w:name="_Toc68530650"/>
      <w:r w:rsidRPr="00853FBB">
        <w:rPr>
          <w:rFonts w:ascii="Calibri" w:hAnsi="Calibri" w:cs="Calibri"/>
          <w:b/>
          <w:bCs/>
          <w:color w:val="auto"/>
          <w:sz w:val="28"/>
          <w:szCs w:val="28"/>
        </w:rPr>
        <w:t>1</w:t>
      </w:r>
      <w:r w:rsidRPr="00853FBB" w:rsidR="00D17AB2">
        <w:rPr>
          <w:rFonts w:ascii="Calibri" w:hAnsi="Calibri" w:cs="Calibri"/>
          <w:b/>
          <w:bCs/>
          <w:color w:val="auto"/>
          <w:sz w:val="28"/>
          <w:szCs w:val="28"/>
        </w:rPr>
        <w:t>3</w:t>
      </w:r>
      <w:r w:rsidRPr="00853FBB">
        <w:rPr>
          <w:rFonts w:ascii="Calibri" w:hAnsi="Calibri" w:cs="Calibri"/>
          <w:b/>
          <w:bCs/>
          <w:color w:val="auto"/>
          <w:sz w:val="28"/>
          <w:szCs w:val="28"/>
        </w:rPr>
        <w:t xml:space="preserve">.  </w:t>
      </w:r>
      <w:r w:rsidRPr="00853FBB" w:rsidR="00D17AB2">
        <w:rPr>
          <w:rFonts w:ascii="Calibri" w:hAnsi="Calibri" w:cs="Calibri"/>
          <w:b/>
          <w:bCs/>
          <w:color w:val="auto"/>
          <w:sz w:val="28"/>
          <w:szCs w:val="28"/>
        </w:rPr>
        <w:t xml:space="preserve">Estimate of Other Total Annual </w:t>
      </w:r>
      <w:r w:rsidRPr="00853FBB">
        <w:rPr>
          <w:rFonts w:ascii="Calibri" w:hAnsi="Calibri" w:cs="Calibri"/>
          <w:b/>
          <w:bCs/>
          <w:color w:val="auto"/>
          <w:sz w:val="28"/>
          <w:szCs w:val="28"/>
        </w:rPr>
        <w:t>Cost to Respondents</w:t>
      </w:r>
      <w:r w:rsidRPr="00853FBB" w:rsidR="00D17AB2">
        <w:rPr>
          <w:rFonts w:ascii="Calibri" w:hAnsi="Calibri" w:cs="Calibri"/>
          <w:b/>
          <w:bCs/>
          <w:color w:val="auto"/>
          <w:sz w:val="28"/>
          <w:szCs w:val="28"/>
        </w:rPr>
        <w:t xml:space="preserve"> or Record Keepers</w:t>
      </w:r>
      <w:bookmarkEnd w:id="22"/>
    </w:p>
    <w:p w:rsidR="007E4736" w:rsidRPr="00E375D4" w:rsidP="00E375D4" w14:paraId="000A8EBD" w14:textId="7C32CD4F">
      <w:pPr>
        <w:keepNext/>
        <w:keepLines/>
        <w:widowControl/>
        <w:tabs>
          <w:tab w:val="left" w:pos="0"/>
          <w:tab w:val="left" w:pos="8070"/>
        </w:tabs>
        <w:spacing w:line="276" w:lineRule="auto"/>
        <w:rPr>
          <w:rFonts w:ascii="Calibri" w:hAnsi="Calibri" w:cs="Calibri"/>
          <w:b/>
        </w:rPr>
      </w:pPr>
      <w:r w:rsidRPr="00E375D4">
        <w:rPr>
          <w:rFonts w:ascii="Calibri" w:hAnsi="Calibri" w:cs="Calibri"/>
          <w:b/>
        </w:rPr>
        <w:tab/>
      </w:r>
    </w:p>
    <w:p w:rsidR="00541497" w:rsidRPr="00E375D4" w:rsidP="00E375D4" w14:paraId="50F35B9F" w14:textId="2336D910">
      <w:pPr>
        <w:widowControl/>
        <w:autoSpaceDE/>
        <w:autoSpaceDN/>
        <w:adjustRightInd/>
        <w:spacing w:line="276" w:lineRule="auto"/>
        <w:ind w:firstLine="720"/>
        <w:rPr>
          <w:rFonts w:ascii="Calibri" w:hAnsi="Calibri" w:cs="Calibri"/>
        </w:rPr>
      </w:pPr>
      <w:r w:rsidRPr="00E375D4">
        <w:rPr>
          <w:rFonts w:ascii="Calibri" w:hAnsi="Calibri" w:cs="Calibri"/>
        </w:rPr>
        <w:t>There are no costs to respondents other than the time necessary to respond to the information collection.</w:t>
      </w:r>
    </w:p>
    <w:p w:rsidR="00541497" w14:paraId="0A461083" w14:textId="77777777">
      <w:pPr>
        <w:widowControl/>
        <w:autoSpaceDE/>
        <w:autoSpaceDN/>
        <w:adjustRightInd/>
        <w:rPr>
          <w:rFonts w:ascii="Calibri" w:hAnsi="Calibri" w:cs="Calibri"/>
          <w:b/>
        </w:rPr>
      </w:pPr>
    </w:p>
    <w:p w:rsidR="00714A5A" w:rsidRPr="00853FBB" w:rsidP="009951A2" w14:paraId="41BDEAA4" w14:textId="0C2C8517">
      <w:pPr>
        <w:pStyle w:val="Quick1"/>
        <w:numPr>
          <w:ilvl w:val="0"/>
          <w:numId w:val="0"/>
        </w:numPr>
        <w:tabs>
          <w:tab w:val="left" w:pos="-1440"/>
        </w:tabs>
        <w:outlineLvl w:val="0"/>
        <w:rPr>
          <w:rFonts w:ascii="Calibri" w:hAnsi="Calibri" w:cs="Calibri"/>
          <w:b/>
          <w:sz w:val="28"/>
          <w:szCs w:val="28"/>
        </w:rPr>
      </w:pPr>
      <w:bookmarkStart w:id="23" w:name="_Toc68530651"/>
      <w:r w:rsidRPr="00853FBB">
        <w:rPr>
          <w:rFonts w:ascii="Calibri" w:hAnsi="Calibri" w:cs="Calibri"/>
          <w:b/>
          <w:sz w:val="28"/>
          <w:szCs w:val="28"/>
        </w:rPr>
        <w:t>14.</w:t>
      </w:r>
      <w:r w:rsidRPr="00853FBB" w:rsidR="009951A2">
        <w:rPr>
          <w:rFonts w:ascii="Calibri" w:hAnsi="Calibri" w:cs="Calibri"/>
          <w:b/>
          <w:sz w:val="28"/>
          <w:szCs w:val="28"/>
        </w:rPr>
        <w:t xml:space="preserve">  </w:t>
      </w:r>
      <w:r w:rsidRPr="00853FBB">
        <w:rPr>
          <w:rFonts w:ascii="Calibri" w:hAnsi="Calibri" w:cs="Calibri"/>
          <w:b/>
          <w:sz w:val="28"/>
          <w:szCs w:val="28"/>
        </w:rPr>
        <w:t>Annualized Cost</w:t>
      </w:r>
      <w:r w:rsidRPr="00853FBB" w:rsidR="00261AB6">
        <w:rPr>
          <w:rFonts w:ascii="Calibri" w:hAnsi="Calibri" w:cs="Calibri"/>
          <w:b/>
          <w:sz w:val="28"/>
          <w:szCs w:val="28"/>
        </w:rPr>
        <w:t xml:space="preserve"> to the </w:t>
      </w:r>
      <w:r w:rsidRPr="00853FBB" w:rsidR="007B1E73">
        <w:rPr>
          <w:rFonts w:ascii="Calibri" w:hAnsi="Calibri" w:cs="Calibri"/>
          <w:b/>
          <w:sz w:val="28"/>
          <w:szCs w:val="28"/>
        </w:rPr>
        <w:t xml:space="preserve">Federal </w:t>
      </w:r>
      <w:r w:rsidRPr="00853FBB" w:rsidR="00261AB6">
        <w:rPr>
          <w:rFonts w:ascii="Calibri" w:hAnsi="Calibri" w:cs="Calibri"/>
          <w:b/>
          <w:sz w:val="28"/>
          <w:szCs w:val="28"/>
        </w:rPr>
        <w:t>Government</w:t>
      </w:r>
      <w:bookmarkEnd w:id="23"/>
    </w:p>
    <w:p w:rsidR="00714A5A" w:rsidRPr="00753C3A" w14:paraId="2DDF7E41" w14:textId="77777777">
      <w:pPr>
        <w:rPr>
          <w:rFonts w:ascii="Calibri" w:hAnsi="Calibri" w:cs="Calibri"/>
        </w:rPr>
      </w:pPr>
    </w:p>
    <w:p w:rsidR="008434A3" w:rsidRPr="00EC6549" w:rsidP="00E375D4" w14:paraId="71FB53EF" w14:textId="2493BA4F">
      <w:pPr>
        <w:ind w:firstLine="720"/>
        <w:rPr>
          <w:rFonts w:ascii="Calibri" w:hAnsi="Calibri" w:cs="Calibri"/>
        </w:rPr>
      </w:pPr>
      <w:r w:rsidRPr="00EC6549">
        <w:rPr>
          <w:rFonts w:ascii="Calibri" w:hAnsi="Calibri" w:cs="Calibri"/>
        </w:rPr>
        <w:t xml:space="preserve">The </w:t>
      </w:r>
      <w:r w:rsidR="00EC6549">
        <w:rPr>
          <w:rFonts w:ascii="Calibri" w:hAnsi="Calibri" w:cs="Calibri"/>
        </w:rPr>
        <w:t>a</w:t>
      </w:r>
      <w:r w:rsidRPr="00EC6549">
        <w:rPr>
          <w:rFonts w:ascii="Calibri" w:hAnsi="Calibri" w:cs="Calibri"/>
        </w:rPr>
        <w:t xml:space="preserve">nnualized cost to the government based on </w:t>
      </w:r>
      <w:r w:rsidR="005C5FAD">
        <w:rPr>
          <w:rFonts w:ascii="Calibri" w:hAnsi="Calibri" w:cs="Calibri"/>
        </w:rPr>
        <w:t xml:space="preserve">FY 2023 </w:t>
      </w:r>
      <w:r w:rsidRPr="00EC6549">
        <w:rPr>
          <w:rFonts w:ascii="Calibri" w:hAnsi="Calibri" w:cs="Calibri"/>
        </w:rPr>
        <w:t xml:space="preserve">figures is: </w:t>
      </w:r>
    </w:p>
    <w:p w:rsidR="008434A3" w:rsidRPr="00EC6549" w:rsidP="00E375D4" w14:paraId="51CFED3C" w14:textId="77777777">
      <w:pPr>
        <w:ind w:firstLine="720"/>
        <w:rPr>
          <w:rFonts w:ascii="Calibri" w:hAnsi="Calibri" w:cs="Calibri"/>
        </w:rPr>
      </w:pPr>
    </w:p>
    <w:p w:rsidR="008434A3" w:rsidRPr="00EC6549" w:rsidP="00E375D4" w14:paraId="30CD08EA" w14:textId="25BA5CAB">
      <w:pPr>
        <w:ind w:firstLine="720"/>
        <w:rPr>
          <w:rFonts w:ascii="Calibri" w:hAnsi="Calibri" w:cs="Calibri"/>
        </w:rPr>
      </w:pPr>
      <w:r w:rsidRPr="00EC6549">
        <w:rPr>
          <w:rFonts w:ascii="Calibri" w:hAnsi="Calibri" w:cs="Calibri"/>
        </w:rPr>
        <w:t>CONTRACT</w:t>
      </w:r>
      <w:r w:rsidRPr="00EC6549">
        <w:rPr>
          <w:rFonts w:ascii="Calibri" w:hAnsi="Calibri" w:cs="Calibri"/>
        </w:rPr>
        <w:tab/>
      </w:r>
      <w:r w:rsidRPr="00EC6549">
        <w:rPr>
          <w:rFonts w:ascii="Calibri" w:hAnsi="Calibri" w:cs="Calibri"/>
        </w:rPr>
        <w:tab/>
      </w:r>
      <w:r w:rsidRPr="00EC6549">
        <w:rPr>
          <w:rFonts w:ascii="Calibri" w:hAnsi="Calibri" w:cs="Calibri"/>
        </w:rPr>
        <w:tab/>
      </w:r>
      <w:r w:rsidR="00C26115">
        <w:rPr>
          <w:rFonts w:ascii="Calibri" w:hAnsi="Calibri" w:cs="Calibri"/>
        </w:rPr>
        <w:t>$5,600,000</w:t>
      </w:r>
    </w:p>
    <w:p w:rsidR="008434A3" w:rsidRPr="00EC6549" w:rsidP="00E375D4" w14:paraId="44DBC4FC" w14:textId="407BF654">
      <w:pPr>
        <w:ind w:firstLine="720"/>
        <w:rPr>
          <w:rFonts w:ascii="Calibri" w:hAnsi="Calibri" w:cs="Calibri"/>
          <w:u w:val="single"/>
        </w:rPr>
      </w:pPr>
      <w:r w:rsidRPr="00EC6549">
        <w:rPr>
          <w:rFonts w:ascii="Calibri" w:hAnsi="Calibri" w:cs="Calibri"/>
          <w:u w:val="single"/>
        </w:rPr>
        <w:t>NCHS Staff</w:t>
      </w:r>
      <w:r w:rsidRPr="00EC6549">
        <w:rPr>
          <w:rFonts w:ascii="Calibri" w:hAnsi="Calibri" w:cs="Calibri"/>
          <w:u w:val="single"/>
        </w:rPr>
        <w:tab/>
      </w:r>
      <w:r w:rsidRPr="00EC6549">
        <w:rPr>
          <w:rFonts w:ascii="Calibri" w:hAnsi="Calibri" w:cs="Calibri"/>
          <w:u w:val="single"/>
        </w:rPr>
        <w:tab/>
      </w:r>
      <w:r w:rsidRPr="00EC6549">
        <w:rPr>
          <w:rFonts w:ascii="Calibri" w:hAnsi="Calibri" w:cs="Calibri"/>
          <w:u w:val="single"/>
        </w:rPr>
        <w:tab/>
      </w:r>
      <w:r w:rsidR="00AA5D1E">
        <w:rPr>
          <w:rFonts w:ascii="Calibri" w:hAnsi="Calibri" w:cs="Calibri"/>
          <w:u w:val="single"/>
        </w:rPr>
        <w:t>$</w:t>
      </w:r>
      <w:r w:rsidR="001503C3">
        <w:rPr>
          <w:rFonts w:ascii="Calibri" w:hAnsi="Calibri" w:cs="Calibri"/>
          <w:u w:val="single"/>
        </w:rPr>
        <w:t xml:space="preserve">   </w:t>
      </w:r>
      <w:r w:rsidR="00AA5D1E">
        <w:rPr>
          <w:rFonts w:ascii="Calibri" w:hAnsi="Calibri" w:cs="Calibri"/>
          <w:u w:val="single"/>
        </w:rPr>
        <w:t>971,728</w:t>
      </w:r>
    </w:p>
    <w:p w:rsidR="00C94C53" w:rsidRPr="00753C3A" w:rsidP="00E375D4" w14:paraId="3E20D86E" w14:textId="044101C3">
      <w:pPr>
        <w:ind w:firstLine="720"/>
        <w:rPr>
          <w:rFonts w:ascii="Calibri" w:hAnsi="Calibri" w:cs="Calibri"/>
        </w:rPr>
      </w:pPr>
      <w:r w:rsidRPr="00EC6549">
        <w:rPr>
          <w:rFonts w:ascii="Calibri" w:hAnsi="Calibri" w:cs="Calibri"/>
        </w:rPr>
        <w:t>TOTAL</w:t>
      </w:r>
      <w:r w:rsidRPr="00EC6549">
        <w:rPr>
          <w:rFonts w:ascii="Calibri" w:hAnsi="Calibri" w:cs="Calibri"/>
        </w:rPr>
        <w:tab/>
      </w:r>
      <w:r w:rsidRPr="00EC6549">
        <w:rPr>
          <w:rFonts w:ascii="Calibri" w:hAnsi="Calibri" w:cs="Calibri"/>
        </w:rPr>
        <w:tab/>
      </w:r>
      <w:r w:rsidRPr="00EC6549">
        <w:rPr>
          <w:rFonts w:ascii="Calibri" w:hAnsi="Calibri" w:cs="Calibri"/>
        </w:rPr>
        <w:tab/>
      </w:r>
      <w:r w:rsidRPr="00EC6549" w:rsidR="00454B23">
        <w:rPr>
          <w:rFonts w:ascii="Calibri" w:hAnsi="Calibri" w:cs="Calibri"/>
        </w:rPr>
        <w:t xml:space="preserve">             </w:t>
      </w:r>
      <w:r w:rsidR="00C26115">
        <w:rPr>
          <w:rFonts w:ascii="Calibri" w:hAnsi="Calibri" w:cs="Calibri"/>
        </w:rPr>
        <w:t xml:space="preserve"> </w:t>
      </w:r>
      <w:r w:rsidR="00AA5D1E">
        <w:rPr>
          <w:rFonts w:ascii="Calibri" w:hAnsi="Calibri" w:cs="Calibri"/>
        </w:rPr>
        <w:t>$6,571,728</w:t>
      </w:r>
    </w:p>
    <w:p w:rsidR="008434A3" w:rsidRPr="009E1C01" w:rsidP="00505269" w14:paraId="0D1BC87C" w14:textId="77777777">
      <w:pPr>
        <w:ind w:firstLine="720"/>
        <w:rPr>
          <w:rFonts w:ascii="Times New Roman" w:hAnsi="Times New Roman"/>
        </w:rPr>
      </w:pPr>
    </w:p>
    <w:p w:rsidR="00714A5A" w:rsidP="007C7D1A" w14:paraId="1F051D99" w14:textId="537FE47B">
      <w:pPr>
        <w:spacing w:line="276" w:lineRule="auto"/>
        <w:rPr>
          <w:rFonts w:ascii="Calibri" w:hAnsi="Calibri" w:cs="Calibri"/>
        </w:rPr>
      </w:pPr>
      <w:r>
        <w:rPr>
          <w:rFonts w:ascii="Calibri" w:hAnsi="Calibri" w:cs="Calibri"/>
        </w:rPr>
        <w:t xml:space="preserve">Most of the </w:t>
      </w:r>
      <w:r w:rsidRPr="001C14C4">
        <w:rPr>
          <w:rFonts w:ascii="Calibri" w:hAnsi="Calibri" w:cs="Calibri"/>
        </w:rPr>
        <w:t>contract costs</w:t>
      </w:r>
      <w:r w:rsidRPr="001C14C4" w:rsidR="00F01D06">
        <w:rPr>
          <w:rFonts w:ascii="Calibri" w:hAnsi="Calibri" w:cs="Calibri"/>
        </w:rPr>
        <w:t xml:space="preserve"> for the period of this </w:t>
      </w:r>
      <w:r w:rsidR="00326341">
        <w:rPr>
          <w:rFonts w:ascii="Calibri" w:hAnsi="Calibri" w:cs="Calibri"/>
        </w:rPr>
        <w:t>revision</w:t>
      </w:r>
      <w:r w:rsidRPr="001C14C4" w:rsidR="00F01D06">
        <w:rPr>
          <w:rFonts w:ascii="Calibri" w:hAnsi="Calibri" w:cs="Calibri"/>
        </w:rPr>
        <w:t xml:space="preserve"> request</w:t>
      </w:r>
      <w:r w:rsidRPr="001C14C4">
        <w:rPr>
          <w:rFonts w:ascii="Calibri" w:hAnsi="Calibri" w:cs="Calibri"/>
        </w:rPr>
        <w:t xml:space="preserve"> </w:t>
      </w:r>
      <w:r w:rsidRPr="001C14C4">
        <w:rPr>
          <w:rFonts w:ascii="Calibri" w:hAnsi="Calibri" w:cs="Calibri"/>
        </w:rPr>
        <w:t xml:space="preserve">are </w:t>
      </w:r>
      <w:r>
        <w:rPr>
          <w:rFonts w:ascii="Calibri" w:hAnsi="Calibri" w:cs="Calibri"/>
        </w:rPr>
        <w:t xml:space="preserve">for data collection, including </w:t>
      </w:r>
      <w:r w:rsidR="00C26115">
        <w:rPr>
          <w:rFonts w:ascii="Calibri" w:hAnsi="Calibri" w:cs="Calibri"/>
        </w:rPr>
        <w:t>printing</w:t>
      </w:r>
      <w:r w:rsidR="00AA5D1E">
        <w:rPr>
          <w:rFonts w:ascii="Calibri" w:hAnsi="Calibri" w:cs="Calibri"/>
        </w:rPr>
        <w:t xml:space="preserve"> and </w:t>
      </w:r>
      <w:r w:rsidR="00C26115">
        <w:rPr>
          <w:rFonts w:ascii="Calibri" w:hAnsi="Calibri" w:cs="Calibri"/>
        </w:rPr>
        <w:t xml:space="preserve">mailing costs </w:t>
      </w:r>
      <w:r w:rsidR="00AA5D1E">
        <w:rPr>
          <w:rFonts w:ascii="Calibri" w:hAnsi="Calibri" w:cs="Calibri"/>
        </w:rPr>
        <w:t xml:space="preserve">for household and respondent letters, </w:t>
      </w:r>
      <w:r w:rsidR="00C26115">
        <w:rPr>
          <w:rFonts w:ascii="Calibri" w:hAnsi="Calibri" w:cs="Calibri"/>
        </w:rPr>
        <w:t xml:space="preserve">and other data collection materials for web and FTF sample; hiring and training of interviewers </w:t>
      </w:r>
      <w:r w:rsidR="001A76AF">
        <w:rPr>
          <w:rFonts w:ascii="Calibri" w:hAnsi="Calibri" w:cs="Calibri"/>
        </w:rPr>
        <w:t xml:space="preserve">and </w:t>
      </w:r>
      <w:r w:rsidR="00AA5D1E">
        <w:rPr>
          <w:rFonts w:ascii="Calibri" w:hAnsi="Calibri" w:cs="Calibri"/>
        </w:rPr>
        <w:t>f</w:t>
      </w:r>
      <w:r w:rsidR="001A76AF">
        <w:rPr>
          <w:rFonts w:ascii="Calibri" w:hAnsi="Calibri" w:cs="Calibri"/>
        </w:rPr>
        <w:t xml:space="preserve">ield </w:t>
      </w:r>
      <w:r w:rsidR="00AA5D1E">
        <w:rPr>
          <w:rFonts w:ascii="Calibri" w:hAnsi="Calibri" w:cs="Calibri"/>
        </w:rPr>
        <w:t>s</w:t>
      </w:r>
      <w:r w:rsidR="001A76AF">
        <w:rPr>
          <w:rFonts w:ascii="Calibri" w:hAnsi="Calibri" w:cs="Calibri"/>
        </w:rPr>
        <w:t xml:space="preserve">upervisors </w:t>
      </w:r>
      <w:r w:rsidR="00C26115">
        <w:rPr>
          <w:rFonts w:ascii="Calibri" w:hAnsi="Calibri" w:cs="Calibri"/>
        </w:rPr>
        <w:t xml:space="preserve">(involving RTI staff labor); and </w:t>
      </w:r>
      <w:r>
        <w:rPr>
          <w:rFonts w:ascii="Calibri" w:hAnsi="Calibri" w:cs="Calibri"/>
        </w:rPr>
        <w:t xml:space="preserve">hourly wages </w:t>
      </w:r>
      <w:r w:rsidR="00C26115">
        <w:rPr>
          <w:rFonts w:ascii="Calibri" w:hAnsi="Calibri" w:cs="Calibri"/>
        </w:rPr>
        <w:t xml:space="preserve">and travel costs </w:t>
      </w:r>
      <w:r>
        <w:rPr>
          <w:rFonts w:ascii="Calibri" w:hAnsi="Calibri" w:cs="Calibri"/>
        </w:rPr>
        <w:t>for interviewers</w:t>
      </w:r>
      <w:r w:rsidR="001A76AF">
        <w:rPr>
          <w:rFonts w:ascii="Calibri" w:hAnsi="Calibri" w:cs="Calibri"/>
        </w:rPr>
        <w:t xml:space="preserve"> and field supervisors</w:t>
      </w:r>
      <w:r>
        <w:rPr>
          <w:rFonts w:ascii="Calibri" w:hAnsi="Calibri" w:cs="Calibri"/>
        </w:rPr>
        <w:t xml:space="preserve">.  </w:t>
      </w:r>
      <w:r w:rsidR="00141339">
        <w:rPr>
          <w:rFonts w:ascii="Calibri" w:hAnsi="Calibri" w:cs="Calibri"/>
        </w:rPr>
        <w:t xml:space="preserve">Contract costs also </w:t>
      </w:r>
      <w:r w:rsidRPr="00753C3A" w:rsidR="00141339">
        <w:rPr>
          <w:rFonts w:ascii="Calibri" w:hAnsi="Calibri" w:cs="Calibri"/>
        </w:rPr>
        <w:t>include specification and programming of the male and female questionnaires</w:t>
      </w:r>
      <w:r w:rsidR="00141339">
        <w:rPr>
          <w:rFonts w:ascii="Calibri" w:hAnsi="Calibri" w:cs="Calibri"/>
        </w:rPr>
        <w:t xml:space="preserve"> for online and face-to-face modes</w:t>
      </w:r>
      <w:r w:rsidRPr="00753C3A" w:rsidR="00141339">
        <w:rPr>
          <w:rFonts w:ascii="Calibri" w:hAnsi="Calibri" w:cs="Calibri"/>
        </w:rPr>
        <w:t xml:space="preserve">; </w:t>
      </w:r>
      <w:r w:rsidR="00141339">
        <w:rPr>
          <w:rFonts w:ascii="Calibri" w:hAnsi="Calibri" w:cs="Calibri"/>
        </w:rPr>
        <w:t xml:space="preserve">design and implementation of planned experiments; </w:t>
      </w:r>
      <w:r w:rsidRPr="00753C3A" w:rsidR="00141339">
        <w:rPr>
          <w:rFonts w:ascii="Calibri" w:hAnsi="Calibri" w:cs="Calibri"/>
        </w:rPr>
        <w:t xml:space="preserve">and data processing, editing, and documentation of the data file.  </w:t>
      </w:r>
      <w:r w:rsidRPr="00753C3A">
        <w:rPr>
          <w:rFonts w:ascii="Calibri" w:hAnsi="Calibri" w:cs="Calibri"/>
        </w:rPr>
        <w:t xml:space="preserve">NCHS </w:t>
      </w:r>
      <w:r w:rsidRPr="00753C3A">
        <w:rPr>
          <w:rFonts w:ascii="Calibri" w:hAnsi="Calibri" w:cs="Calibri"/>
        </w:rPr>
        <w:t xml:space="preserve">actively monitors and reviews this work in all its stages. </w:t>
      </w:r>
    </w:p>
    <w:p w:rsidR="003C0FBD" w:rsidP="007C7D1A" w14:paraId="0DEB20CA" w14:textId="77777777">
      <w:pPr>
        <w:pStyle w:val="Quick1"/>
        <w:numPr>
          <w:ilvl w:val="0"/>
          <w:numId w:val="0"/>
        </w:numPr>
        <w:tabs>
          <w:tab w:val="left" w:pos="-1440"/>
        </w:tabs>
        <w:spacing w:line="276" w:lineRule="auto"/>
        <w:rPr>
          <w:rFonts w:ascii="Calibri" w:hAnsi="Calibri" w:cs="Calibri"/>
          <w:b/>
        </w:rPr>
      </w:pPr>
    </w:p>
    <w:p w:rsidR="00714A5A" w:rsidRPr="00853FBB" w:rsidP="007C7D1A" w14:paraId="055ED29C" w14:textId="6A724853">
      <w:pPr>
        <w:pStyle w:val="Quick1"/>
        <w:numPr>
          <w:ilvl w:val="0"/>
          <w:numId w:val="0"/>
        </w:numPr>
        <w:tabs>
          <w:tab w:val="left" w:pos="-1440"/>
        </w:tabs>
        <w:spacing w:line="276" w:lineRule="auto"/>
        <w:outlineLvl w:val="0"/>
        <w:rPr>
          <w:rFonts w:ascii="Calibri" w:hAnsi="Calibri" w:cs="Calibri"/>
          <w:b/>
          <w:i/>
          <w:sz w:val="28"/>
          <w:szCs w:val="28"/>
        </w:rPr>
      </w:pPr>
      <w:bookmarkStart w:id="24" w:name="_Toc68530652"/>
      <w:r w:rsidRPr="00853FBB">
        <w:rPr>
          <w:rFonts w:ascii="Calibri" w:hAnsi="Calibri" w:cs="Calibri"/>
          <w:b/>
          <w:sz w:val="28"/>
          <w:szCs w:val="28"/>
        </w:rPr>
        <w:t>15.</w:t>
      </w:r>
      <w:r w:rsidRPr="00853FBB" w:rsidR="00DA550F">
        <w:rPr>
          <w:rFonts w:ascii="Calibri" w:hAnsi="Calibri" w:cs="Calibri"/>
          <w:b/>
          <w:sz w:val="28"/>
          <w:szCs w:val="28"/>
        </w:rPr>
        <w:t xml:space="preserve">  </w:t>
      </w:r>
      <w:r w:rsidRPr="00853FBB" w:rsidR="007B1E73">
        <w:rPr>
          <w:rFonts w:ascii="Calibri" w:hAnsi="Calibri" w:cs="Calibri"/>
          <w:b/>
          <w:sz w:val="28"/>
          <w:szCs w:val="28"/>
        </w:rPr>
        <w:t xml:space="preserve">Explanations for Program </w:t>
      </w:r>
      <w:r w:rsidRPr="00853FBB">
        <w:rPr>
          <w:rFonts w:ascii="Calibri" w:hAnsi="Calibri" w:cs="Calibri"/>
          <w:b/>
          <w:sz w:val="28"/>
          <w:szCs w:val="28"/>
        </w:rPr>
        <w:t xml:space="preserve">Changes </w:t>
      </w:r>
      <w:r w:rsidRPr="00853FBB" w:rsidR="007B1E73">
        <w:rPr>
          <w:rFonts w:ascii="Calibri" w:hAnsi="Calibri" w:cs="Calibri"/>
          <w:b/>
          <w:sz w:val="28"/>
          <w:szCs w:val="28"/>
        </w:rPr>
        <w:t>or Adjustments</w:t>
      </w:r>
      <w:bookmarkEnd w:id="24"/>
    </w:p>
    <w:p w:rsidR="007C7D1A" w:rsidP="007C7D1A" w14:paraId="36B2511D" w14:textId="77777777">
      <w:pPr>
        <w:tabs>
          <w:tab w:val="left" w:pos="-1440"/>
        </w:tabs>
        <w:spacing w:line="276" w:lineRule="auto"/>
        <w:rPr>
          <w:rFonts w:ascii="Calibri" w:hAnsi="Calibri" w:cs="Calibri"/>
        </w:rPr>
      </w:pPr>
      <w:r>
        <w:rPr>
          <w:rFonts w:ascii="Calibri" w:hAnsi="Calibri" w:cs="Calibri"/>
        </w:rPr>
        <w:tab/>
      </w:r>
    </w:p>
    <w:p w:rsidR="00E57964" w:rsidRPr="008E0F4F" w:rsidP="00747D2A" w14:paraId="1DAA6413" w14:textId="3CE12135">
      <w:pPr>
        <w:tabs>
          <w:tab w:val="left" w:pos="-1440"/>
        </w:tabs>
        <w:spacing w:line="276" w:lineRule="auto"/>
        <w:rPr>
          <w:rFonts w:ascii="Calibri" w:hAnsi="Calibri" w:cs="Calibri"/>
          <w:bCs/>
          <w:strike/>
        </w:rPr>
      </w:pPr>
      <w:r>
        <w:rPr>
          <w:rFonts w:ascii="Calibri" w:hAnsi="Calibri" w:cs="Calibri"/>
        </w:rPr>
        <w:tab/>
      </w:r>
      <w:r w:rsidR="00150305">
        <w:rPr>
          <w:rFonts w:ascii="Calibri" w:hAnsi="Calibri" w:cs="Calibri"/>
        </w:rPr>
        <w:t xml:space="preserve">NCHS is </w:t>
      </w:r>
      <w:r w:rsidRPr="00747D2A" w:rsidR="00747D2A">
        <w:rPr>
          <w:rFonts w:ascii="Calibri" w:hAnsi="Calibri" w:cs="Calibri"/>
        </w:rPr>
        <w:t xml:space="preserve">requesting 6,584 total burden hours, an increase of 462 hours from the previously </w:t>
      </w:r>
      <w:r w:rsidR="00747D2A">
        <w:rPr>
          <w:rFonts w:ascii="Calibri" w:hAnsi="Calibri" w:cs="Calibri"/>
        </w:rPr>
        <w:t xml:space="preserve">(in 2021) </w:t>
      </w:r>
      <w:r w:rsidRPr="00747D2A" w:rsidR="00747D2A">
        <w:rPr>
          <w:rFonts w:ascii="Calibri" w:hAnsi="Calibri" w:cs="Calibri"/>
        </w:rPr>
        <w:t xml:space="preserve">approved estimate of 6,122 </w:t>
      </w:r>
      <w:r w:rsidR="00747D2A">
        <w:rPr>
          <w:rFonts w:ascii="Calibri" w:hAnsi="Calibri" w:cs="Calibri"/>
        </w:rPr>
        <w:t>hours</w:t>
      </w:r>
      <w:r w:rsidR="00C4357B">
        <w:rPr>
          <w:rFonts w:ascii="Calibri" w:hAnsi="Calibri" w:cs="Calibri"/>
        </w:rPr>
        <w:t xml:space="preserve">.  </w:t>
      </w:r>
      <w:r w:rsidR="00747D2A">
        <w:rPr>
          <w:rFonts w:ascii="Calibri" w:hAnsi="Calibri" w:cs="Calibri"/>
        </w:rPr>
        <w:t xml:space="preserve"> </w:t>
      </w:r>
      <w:r w:rsidRPr="008E0F4F" w:rsidR="009B3D11">
        <w:rPr>
          <w:rFonts w:ascii="Calibri" w:hAnsi="Calibri" w:cs="Calibri"/>
          <w:bCs/>
        </w:rPr>
        <w:t xml:space="preserve">In addition to the request to increase the main survey incentive from $40 to $60, this </w:t>
      </w:r>
      <w:r w:rsidR="00326341">
        <w:rPr>
          <w:rFonts w:ascii="Calibri" w:hAnsi="Calibri" w:cs="Calibri"/>
          <w:bCs/>
        </w:rPr>
        <w:t>revision</w:t>
      </w:r>
      <w:r w:rsidRPr="008E0F4F" w:rsidR="009B3D11">
        <w:rPr>
          <w:rFonts w:ascii="Calibri" w:hAnsi="Calibri" w:cs="Calibri"/>
          <w:bCs/>
        </w:rPr>
        <w:t xml:space="preserve"> request proposes s</w:t>
      </w:r>
      <w:r w:rsidRPr="008E0F4F">
        <w:rPr>
          <w:rFonts w:ascii="Calibri" w:hAnsi="Calibri" w:cs="Calibri"/>
          <w:bCs/>
        </w:rPr>
        <w:t xml:space="preserve">ome modifications </w:t>
      </w:r>
      <w:r w:rsidRPr="008E0F4F" w:rsidR="009B3D11">
        <w:rPr>
          <w:rFonts w:ascii="Calibri" w:hAnsi="Calibri" w:cs="Calibri"/>
          <w:bCs/>
        </w:rPr>
        <w:t>to the survey instruments to meet the needs of NSFG’s cosponsors, as well as to improve clarity, consistency, and usability in both survey modes</w:t>
      </w:r>
      <w:r w:rsidRPr="008E0F4F">
        <w:rPr>
          <w:rFonts w:ascii="Calibri" w:hAnsi="Calibri" w:cs="Calibri"/>
          <w:bCs/>
        </w:rPr>
        <w:t xml:space="preserve">. </w:t>
      </w:r>
      <w:r w:rsidRPr="008E0F4F" w:rsidR="008E0F4F">
        <w:rPr>
          <w:rFonts w:ascii="Calibri" w:hAnsi="Calibri" w:cs="Calibri"/>
          <w:bCs/>
        </w:rPr>
        <w:t>These questionnaire changes are highlighted in Attachments H-J and also summarized above in Section 2.</w:t>
      </w:r>
      <w:r w:rsidRPr="008E0F4F">
        <w:rPr>
          <w:rFonts w:ascii="Calibri" w:hAnsi="Calibri" w:cs="Calibri"/>
          <w:bCs/>
        </w:rPr>
        <w:t xml:space="preserve"> </w:t>
      </w:r>
    </w:p>
    <w:p w:rsidR="00714A5A" w:rsidRPr="00853FBB" w:rsidP="009951A2" w14:paraId="71A6547A" w14:textId="040AE171">
      <w:pPr>
        <w:pStyle w:val="Heading1"/>
        <w:rPr>
          <w:rFonts w:ascii="Calibri" w:hAnsi="Calibri" w:cs="Calibri"/>
          <w:b/>
          <w:sz w:val="28"/>
          <w:szCs w:val="28"/>
        </w:rPr>
      </w:pPr>
      <w:bookmarkStart w:id="25" w:name="_Toc68530653"/>
      <w:r w:rsidRPr="00853FBB">
        <w:rPr>
          <w:rFonts w:ascii="Calibri" w:hAnsi="Calibri" w:cs="Calibri"/>
          <w:b/>
          <w:bCs/>
          <w:color w:val="auto"/>
          <w:sz w:val="28"/>
          <w:szCs w:val="28"/>
        </w:rPr>
        <w:t>1</w:t>
      </w:r>
      <w:r w:rsidRPr="00853FBB">
        <w:rPr>
          <w:rFonts w:ascii="Calibri" w:hAnsi="Calibri" w:cs="Calibri"/>
          <w:b/>
          <w:bCs/>
          <w:color w:val="auto"/>
          <w:sz w:val="28"/>
          <w:szCs w:val="28"/>
        </w:rPr>
        <w:t>6.</w:t>
      </w:r>
      <w:r w:rsidRPr="00853FBB" w:rsidR="00DA550F">
        <w:rPr>
          <w:rFonts w:ascii="Calibri" w:hAnsi="Calibri" w:cs="Calibri"/>
          <w:b/>
          <w:bCs/>
          <w:color w:val="auto"/>
          <w:sz w:val="28"/>
          <w:szCs w:val="28"/>
        </w:rPr>
        <w:t xml:space="preserve">  </w:t>
      </w:r>
      <w:r w:rsidRPr="00853FBB" w:rsidR="00AC6B1A">
        <w:rPr>
          <w:rFonts w:ascii="Calibri" w:hAnsi="Calibri" w:cs="Calibri"/>
          <w:b/>
          <w:color w:val="auto"/>
          <w:sz w:val="28"/>
          <w:szCs w:val="28"/>
        </w:rPr>
        <w:t xml:space="preserve">Plans for Tabulation and </w:t>
      </w:r>
      <w:r w:rsidRPr="00853FBB">
        <w:rPr>
          <w:rFonts w:ascii="Calibri" w:hAnsi="Calibri" w:cs="Calibri"/>
          <w:b/>
          <w:bCs/>
          <w:color w:val="auto"/>
          <w:sz w:val="28"/>
          <w:szCs w:val="28"/>
        </w:rPr>
        <w:t>Publication</w:t>
      </w:r>
      <w:r w:rsidRPr="00853FBB" w:rsidR="00AC6B1A">
        <w:rPr>
          <w:rFonts w:ascii="Calibri" w:hAnsi="Calibri" w:cs="Calibri"/>
          <w:b/>
          <w:bCs/>
          <w:color w:val="auto"/>
          <w:sz w:val="28"/>
          <w:szCs w:val="28"/>
        </w:rPr>
        <w:t xml:space="preserve"> and Project Time Schedule</w:t>
      </w:r>
      <w:bookmarkEnd w:id="25"/>
    </w:p>
    <w:p w:rsidR="00714A5A" w14:paraId="1503B513" w14:textId="5DA86A36">
      <w:pPr>
        <w:rPr>
          <w:rFonts w:ascii="Calibri" w:hAnsi="Calibri" w:cs="Calibri"/>
        </w:rPr>
      </w:pPr>
    </w:p>
    <w:p w:rsidR="00714A5A" w:rsidRPr="003D1B52" w:rsidP="00E375D4" w14:paraId="4DB3B8A4" w14:textId="190E1F85">
      <w:pPr>
        <w:spacing w:line="276" w:lineRule="auto"/>
        <w:rPr>
          <w:rFonts w:ascii="Calibri" w:hAnsi="Calibri" w:cs="Calibri"/>
          <w:b/>
        </w:rPr>
      </w:pPr>
      <w:r>
        <w:rPr>
          <w:rFonts w:ascii="Calibri" w:hAnsi="Calibri" w:cs="Calibri"/>
        </w:rPr>
        <w:tab/>
      </w:r>
      <w:r w:rsidRPr="003D1B52" w:rsidR="003159D7">
        <w:rPr>
          <w:rFonts w:ascii="Calibri" w:hAnsi="Calibri" w:cs="Calibri"/>
        </w:rPr>
        <w:t xml:space="preserve">As done in prior NSFG data collection since the continuous fieldwork approach was begun in 2006, our </w:t>
      </w:r>
      <w:r w:rsidRPr="003D1B52">
        <w:rPr>
          <w:rFonts w:ascii="Calibri" w:hAnsi="Calibri" w:cs="Calibri"/>
        </w:rPr>
        <w:t>plan is to prepare and release public-use data and documentation files after every 2-year period of data collection.  The goal is to release the first such files, based on data collection for 2022-2023, in December 2024.  As done with prior public-use file releases, we will publish a short descriptive report concurrently with the data release.  All analyses and published reports based on these data will use statistical software suitable for accounting for the NSFG’s complex survey design.  As in the past, analyses wil</w:t>
      </w:r>
      <w:r w:rsidRPr="003D1B52">
        <w:rPr>
          <w:rFonts w:ascii="Calibri" w:hAnsi="Calibri" w:cs="Calibri"/>
        </w:rPr>
        <w:t xml:space="preserve">l be published in </w:t>
      </w:r>
      <w:r w:rsidRPr="003D1B52" w:rsidR="0098530B">
        <w:rPr>
          <w:rFonts w:ascii="Calibri" w:hAnsi="Calibri" w:cs="Calibri"/>
        </w:rPr>
        <w:t xml:space="preserve">standard </w:t>
      </w:r>
      <w:r w:rsidRPr="003D1B52">
        <w:rPr>
          <w:rFonts w:ascii="Calibri" w:hAnsi="Calibri" w:cs="Calibri"/>
        </w:rPr>
        <w:t xml:space="preserve">NCHS Reports, and </w:t>
      </w:r>
      <w:r w:rsidRPr="003D1B52">
        <w:rPr>
          <w:rFonts w:ascii="Calibri" w:hAnsi="Calibri" w:cs="Calibri"/>
        </w:rPr>
        <w:t xml:space="preserve">well </w:t>
      </w:r>
      <w:r w:rsidRPr="003D1B52">
        <w:rPr>
          <w:rFonts w:ascii="Calibri" w:hAnsi="Calibri" w:cs="Calibri"/>
        </w:rPr>
        <w:t>as articles in professional journals</w:t>
      </w:r>
      <w:r w:rsidRPr="003D1B52" w:rsidR="00862B14">
        <w:rPr>
          <w:rFonts w:ascii="Calibri" w:hAnsi="Calibri" w:cs="Calibri"/>
        </w:rPr>
        <w:t xml:space="preserve">.  </w:t>
      </w:r>
      <w:r w:rsidRPr="003D1B52">
        <w:rPr>
          <w:rFonts w:ascii="Calibri" w:hAnsi="Calibri" w:cs="Calibri"/>
        </w:rPr>
        <w:t xml:space="preserve">NCHS reports based on the NSFG data will be posted in 508-compliant format on the </w:t>
      </w:r>
      <w:hyperlink r:id="rId35" w:history="1">
        <w:r w:rsidRPr="003D1B52" w:rsidR="003D1B52">
          <w:rPr>
            <w:rStyle w:val="Hyperlink"/>
            <w:rFonts w:ascii="Calibri" w:hAnsi="Calibri" w:cs="Calibri"/>
          </w:rPr>
          <w:t>NSFG webpage</w:t>
        </w:r>
      </w:hyperlink>
      <w:r w:rsidRPr="003D1B52">
        <w:rPr>
          <w:rFonts w:ascii="Calibri" w:hAnsi="Calibri" w:cs="Calibri"/>
        </w:rPr>
        <w:t>.</w:t>
      </w:r>
    </w:p>
    <w:p w:rsidR="00714A5A" w:rsidRPr="00853FBB" w:rsidP="009951A2" w14:paraId="49BC0E9B" w14:textId="26D4DDBC">
      <w:pPr>
        <w:pStyle w:val="Heading1"/>
        <w:rPr>
          <w:rFonts w:ascii="Calibri" w:hAnsi="Calibri" w:cs="Calibri"/>
          <w:b/>
          <w:bCs/>
          <w:color w:val="auto"/>
          <w:sz w:val="28"/>
          <w:szCs w:val="28"/>
        </w:rPr>
      </w:pPr>
      <w:bookmarkStart w:id="26" w:name="_Toc68530654"/>
      <w:r w:rsidRPr="00853FBB">
        <w:rPr>
          <w:rFonts w:ascii="Calibri" w:hAnsi="Calibri" w:cs="Calibri"/>
          <w:b/>
          <w:bCs/>
          <w:color w:val="auto"/>
          <w:sz w:val="28"/>
          <w:szCs w:val="28"/>
        </w:rPr>
        <w:t>17</w:t>
      </w:r>
      <w:r w:rsidRPr="00853FBB" w:rsidR="00CC5243">
        <w:rPr>
          <w:rFonts w:ascii="Calibri" w:hAnsi="Calibri" w:cs="Calibri"/>
          <w:b/>
          <w:bCs/>
          <w:color w:val="auto"/>
          <w:sz w:val="28"/>
          <w:szCs w:val="28"/>
        </w:rPr>
        <w:t>.</w:t>
      </w:r>
      <w:r w:rsidRPr="00853FBB" w:rsidR="00DA550F">
        <w:rPr>
          <w:rFonts w:ascii="Calibri" w:hAnsi="Calibri" w:cs="Calibri"/>
          <w:b/>
          <w:bCs/>
          <w:color w:val="auto"/>
          <w:sz w:val="28"/>
          <w:szCs w:val="28"/>
        </w:rPr>
        <w:t xml:space="preserve">  </w:t>
      </w:r>
      <w:r w:rsidRPr="00853FBB" w:rsidR="00202438">
        <w:rPr>
          <w:rFonts w:ascii="Calibri" w:hAnsi="Calibri" w:cs="Calibri"/>
          <w:b/>
          <w:bCs/>
          <w:color w:val="auto"/>
          <w:sz w:val="28"/>
          <w:szCs w:val="28"/>
        </w:rPr>
        <w:t>Reason(s) Display of OMB Expiration Dat</w:t>
      </w:r>
      <w:r w:rsidR="00D70DBB">
        <w:rPr>
          <w:rFonts w:ascii="Calibri" w:hAnsi="Calibri" w:cs="Calibri"/>
          <w:b/>
          <w:bCs/>
          <w:color w:val="auto"/>
          <w:sz w:val="28"/>
          <w:szCs w:val="28"/>
        </w:rPr>
        <w:t>e</w:t>
      </w:r>
      <w:r w:rsidRPr="00853FBB" w:rsidR="00202438">
        <w:rPr>
          <w:rFonts w:ascii="Calibri" w:hAnsi="Calibri" w:cs="Calibri"/>
          <w:b/>
          <w:bCs/>
          <w:color w:val="auto"/>
          <w:sz w:val="28"/>
          <w:szCs w:val="28"/>
        </w:rPr>
        <w:t xml:space="preserve"> is Inappropriate</w:t>
      </w:r>
      <w:bookmarkEnd w:id="26"/>
    </w:p>
    <w:p w:rsidR="00E32DA3" w14:paraId="6EC76101" w14:textId="77777777">
      <w:pPr>
        <w:ind w:firstLine="720"/>
        <w:rPr>
          <w:rFonts w:ascii="Calibri" w:hAnsi="Calibri" w:cs="Calibri"/>
        </w:rPr>
      </w:pPr>
    </w:p>
    <w:p w:rsidR="00714A5A" w14:paraId="4E891DDC" w14:textId="52F72806">
      <w:pPr>
        <w:ind w:firstLine="720"/>
        <w:rPr>
          <w:rFonts w:ascii="Calibri" w:hAnsi="Calibri" w:cs="Calibri"/>
        </w:rPr>
      </w:pPr>
      <w:r>
        <w:rPr>
          <w:rFonts w:ascii="Calibri" w:hAnsi="Calibri" w:cs="Calibri"/>
        </w:rPr>
        <w:t>The OMB expiration date will be displayed.</w:t>
      </w:r>
    </w:p>
    <w:p w:rsidR="00714A5A" w:rsidRPr="00853FBB" w:rsidP="009951A2" w14:paraId="4EE2DCA4" w14:textId="3886BA70">
      <w:pPr>
        <w:pStyle w:val="Heading1"/>
        <w:rPr>
          <w:rFonts w:ascii="Calibri" w:hAnsi="Calibri" w:cs="Calibri"/>
          <w:color w:val="auto"/>
          <w:sz w:val="28"/>
          <w:szCs w:val="28"/>
        </w:rPr>
      </w:pPr>
      <w:bookmarkStart w:id="27" w:name="_Toc68530655"/>
      <w:r w:rsidRPr="00853FBB">
        <w:rPr>
          <w:rFonts w:ascii="Calibri" w:hAnsi="Calibri" w:cs="Calibri"/>
          <w:b/>
          <w:bCs/>
          <w:color w:val="auto"/>
          <w:sz w:val="28"/>
          <w:szCs w:val="28"/>
        </w:rPr>
        <w:t>18</w:t>
      </w:r>
      <w:r w:rsidRPr="00853FBB" w:rsidR="00CC5243">
        <w:rPr>
          <w:rFonts w:ascii="Calibri" w:hAnsi="Calibri" w:cs="Calibri"/>
          <w:b/>
          <w:bCs/>
          <w:color w:val="auto"/>
          <w:sz w:val="28"/>
          <w:szCs w:val="28"/>
        </w:rPr>
        <w:t>.</w:t>
      </w:r>
      <w:r w:rsidRPr="00853FBB" w:rsidR="00DA550F">
        <w:rPr>
          <w:rFonts w:ascii="Calibri" w:hAnsi="Calibri" w:cs="Calibri"/>
          <w:b/>
          <w:bCs/>
          <w:color w:val="auto"/>
          <w:sz w:val="28"/>
          <w:szCs w:val="28"/>
        </w:rPr>
        <w:t xml:space="preserve">  </w:t>
      </w:r>
      <w:r w:rsidRPr="00853FBB">
        <w:rPr>
          <w:rFonts w:ascii="Calibri" w:hAnsi="Calibri" w:cs="Calibri"/>
          <w:b/>
          <w:bCs/>
          <w:color w:val="auto"/>
          <w:sz w:val="28"/>
          <w:szCs w:val="28"/>
        </w:rPr>
        <w:t>Exceptions to Certification</w:t>
      </w:r>
      <w:r w:rsidRPr="00853FBB" w:rsidR="00BE24BF">
        <w:rPr>
          <w:rFonts w:ascii="Calibri" w:hAnsi="Calibri" w:cs="Calibri"/>
          <w:b/>
          <w:bCs/>
          <w:color w:val="auto"/>
          <w:sz w:val="28"/>
          <w:szCs w:val="28"/>
        </w:rPr>
        <w:t xml:space="preserve"> for Paperwork Reduction Act Submissions</w:t>
      </w:r>
      <w:bookmarkEnd w:id="27"/>
    </w:p>
    <w:p w:rsidR="00E32DA3" w:rsidP="00E32DA3" w14:paraId="6DEF2C6B" w14:textId="77777777">
      <w:pPr>
        <w:rPr>
          <w:rFonts w:ascii="Calibri" w:hAnsi="Calibri" w:cs="Calibri"/>
        </w:rPr>
      </w:pPr>
    </w:p>
    <w:p w:rsidR="00714A5A" w:rsidP="00E32DA3" w14:paraId="70375D29" w14:textId="71E15E65">
      <w:pPr>
        <w:ind w:firstLine="720"/>
        <w:rPr>
          <w:rFonts w:ascii="Calibri" w:hAnsi="Calibri" w:cs="Calibri"/>
        </w:rPr>
      </w:pPr>
      <w:r>
        <w:rPr>
          <w:rFonts w:ascii="Calibri" w:hAnsi="Calibri" w:cs="Calibri"/>
        </w:rPr>
        <w:t>Certifications are included in this submission.</w:t>
      </w:r>
    </w:p>
    <w:p w:rsidR="00CC5243" w:rsidRPr="00DA5AD7" w:rsidP="003E5FA3" w14:paraId="177D39E9" w14:textId="77777777">
      <w:pPr>
        <w:rPr>
          <w:rFonts w:ascii="Calibri" w:hAnsi="Calibri" w:cs="Calibri"/>
          <w:b/>
          <w:bCs/>
          <w:sz w:val="20"/>
          <w:szCs w:val="20"/>
        </w:rPr>
      </w:pPr>
    </w:p>
    <w:sectPr w:rsidSect="001F59A7">
      <w:headerReference w:type="even" r:id="rId36"/>
      <w:headerReference w:type="default" r:id="rId37"/>
      <w:footerReference w:type="even" r:id="rId38"/>
      <w:footerReference w:type="default" r:id="rId39"/>
      <w:headerReference w:type="first" r:id="rId40"/>
      <w:footerReference w:type="first" r:id="rId41"/>
      <w:type w:val="continuous"/>
      <w:pgSz w:w="12240" w:h="15840"/>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GBPD H+ Times">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Iib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412E" w14:paraId="16C92E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D1A" w14:paraId="62FEDEDA" w14:textId="54E6ABF2">
    <w:pPr>
      <w:spacing w:line="240" w:lineRule="exact"/>
    </w:pPr>
  </w:p>
  <w:p w:rsidR="007C7D1A" w:rsidRPr="003D1B52" w14:paraId="66B832C0" w14:textId="524592B0">
    <w:pPr>
      <w:framePr w:w="9361" w:wrap="notBeside" w:vAnchor="text" w:hAnchor="text" w:x="1" w:y="1"/>
      <w:jc w:val="center"/>
      <w:rPr>
        <w:rFonts w:ascii="Times New Roman" w:hAnsi="Times New Roman"/>
        <w:sz w:val="20"/>
        <w:szCs w:val="20"/>
      </w:rPr>
    </w:pPr>
    <w:r w:rsidRPr="003D1B52">
      <w:rPr>
        <w:rFonts w:ascii="Times New Roman" w:hAnsi="Times New Roman"/>
        <w:sz w:val="20"/>
        <w:szCs w:val="20"/>
      </w:rPr>
      <w:t xml:space="preserve">Page </w:t>
    </w:r>
    <w:r w:rsidRPr="003D1B52">
      <w:rPr>
        <w:rFonts w:ascii="Times New Roman" w:hAnsi="Times New Roman"/>
        <w:sz w:val="20"/>
        <w:szCs w:val="20"/>
      </w:rPr>
      <w:fldChar w:fldCharType="begin"/>
    </w:r>
    <w:r w:rsidRPr="003D1B52">
      <w:rPr>
        <w:rFonts w:ascii="Times New Roman" w:hAnsi="Times New Roman"/>
        <w:sz w:val="20"/>
        <w:szCs w:val="20"/>
      </w:rPr>
      <w:instrText xml:space="preserve">PAGE </w:instrText>
    </w:r>
    <w:r w:rsidRPr="003D1B52">
      <w:rPr>
        <w:rFonts w:ascii="Times New Roman" w:hAnsi="Times New Roman"/>
        <w:sz w:val="20"/>
        <w:szCs w:val="20"/>
      </w:rPr>
      <w:fldChar w:fldCharType="separate"/>
    </w:r>
    <w:r w:rsidRPr="003D1B52">
      <w:rPr>
        <w:rFonts w:ascii="Times New Roman" w:hAnsi="Times New Roman"/>
        <w:noProof/>
        <w:sz w:val="20"/>
        <w:szCs w:val="20"/>
      </w:rPr>
      <w:t>10</w:t>
    </w:r>
    <w:r w:rsidRPr="003D1B52">
      <w:rPr>
        <w:rFonts w:ascii="Times New Roman" w:hAnsi="Times New Roman"/>
        <w:sz w:val="20"/>
        <w:szCs w:val="20"/>
      </w:rPr>
      <w:fldChar w:fldCharType="end"/>
    </w:r>
    <w:r w:rsidRPr="003D1B52">
      <w:rPr>
        <w:rFonts w:ascii="Times New Roman" w:hAnsi="Times New Roman"/>
        <w:sz w:val="20"/>
        <w:szCs w:val="20"/>
      </w:rPr>
      <w:t xml:space="preserve"> of </w:t>
    </w:r>
    <w:r w:rsidRPr="003D1B52">
      <w:rPr>
        <w:rFonts w:ascii="Times New Roman" w:hAnsi="Times New Roman"/>
        <w:sz w:val="20"/>
        <w:szCs w:val="20"/>
      </w:rPr>
      <w:fldChar w:fldCharType="begin"/>
    </w:r>
    <w:r w:rsidRPr="003D1B52">
      <w:rPr>
        <w:rFonts w:ascii="Times New Roman" w:hAnsi="Times New Roman"/>
        <w:sz w:val="20"/>
        <w:szCs w:val="20"/>
      </w:rPr>
      <w:instrText xml:space="preserve"> NUMPAGES   \* MERGEFORMAT </w:instrText>
    </w:r>
    <w:r w:rsidRPr="003D1B52">
      <w:rPr>
        <w:rFonts w:ascii="Times New Roman" w:hAnsi="Times New Roman"/>
        <w:sz w:val="20"/>
        <w:szCs w:val="20"/>
      </w:rPr>
      <w:fldChar w:fldCharType="separate"/>
    </w:r>
    <w:r w:rsidRPr="003D1B52">
      <w:rPr>
        <w:rFonts w:ascii="Times New Roman" w:hAnsi="Times New Roman"/>
        <w:noProof/>
        <w:sz w:val="20"/>
        <w:szCs w:val="20"/>
      </w:rPr>
      <w:t>28</w:t>
    </w:r>
    <w:r w:rsidRPr="003D1B52">
      <w:rPr>
        <w:rFonts w:ascii="Times New Roman" w:hAnsi="Times New Roman"/>
        <w:sz w:val="20"/>
        <w:szCs w:val="20"/>
      </w:rPr>
      <w:fldChar w:fldCharType="end"/>
    </w:r>
  </w:p>
  <w:p w:rsidR="007C7D1A" w14:paraId="437FDC9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412E" w14:paraId="54655D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7378" w14:paraId="04D08228" w14:textId="77777777">
      <w:r>
        <w:separator/>
      </w:r>
    </w:p>
  </w:footnote>
  <w:footnote w:type="continuationSeparator" w:id="1">
    <w:p w:rsidR="00F77378" w14:paraId="6D4A1684" w14:textId="77777777">
      <w:r>
        <w:continuationSeparator/>
      </w:r>
    </w:p>
  </w:footnote>
  <w:footnote w:id="2">
    <w:p w:rsidR="007C7D1A" w:rsidRPr="009835E8" w:rsidP="009835E8" w14:paraId="25645220" w14:textId="22E2244B">
      <w:pPr>
        <w:pStyle w:val="FootnoteText"/>
      </w:pPr>
      <w:r w:rsidRPr="008E6CD8">
        <w:rPr>
          <w:rStyle w:val="FootnoteReference"/>
        </w:rPr>
        <w:footnoteRef/>
      </w:r>
      <w:r w:rsidRPr="008E6CD8">
        <w:t xml:space="preserve"> </w:t>
      </w:r>
      <w:r w:rsidRPr="00DB08AB">
        <w:rPr>
          <w:sz w:val="16"/>
          <w:szCs w:val="16"/>
        </w:rPr>
        <w:t>"Monitor" means "to acquire, identify, or scan, or to possess, information that is stored on, processed by, or transiting an information system"; "information system" means "a discrete set of information resources organized for the collection, processing, maintenance, use, sharing, dissemination or disposition of information"; "cyber threat indicator" means "information that is necessary to describe or identify security vulnerabilities of an information system, enable the exploitation of a security vulnerability, or unauthorized remote access or use of an</w:t>
      </w:r>
      <w:r w:rsidRPr="008E6CD8">
        <w:t xml:space="preserve"> </w:t>
      </w:r>
      <w:r w:rsidRPr="00DB08AB">
        <w:rPr>
          <w:sz w:val="16"/>
          <w:szCs w:val="16"/>
        </w:rPr>
        <w:t>information system.</w:t>
      </w:r>
    </w:p>
    <w:p w:rsidR="007C7D1A" w14:paraId="135B7FB0" w14:textId="4888F1D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412E" w14:paraId="68EA1D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412E" w14:paraId="559138C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412E" w14:paraId="28583B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
    <w:nsid w:val="00000002"/>
    <w:multiLevelType w:val="singleLevel"/>
    <w:tmpl w:val="00000000"/>
    <w:lvl w:ilvl="0">
      <w:start w:val="1"/>
      <w:numFmt w:val="decimal"/>
      <w:pStyle w:val="Quick1"/>
      <w:lvlText w:val="%1."/>
      <w:lvlJc w:val="left"/>
      <w:pPr>
        <w:tabs>
          <w:tab w:val="num" w:pos="720"/>
        </w:tabs>
      </w:pPr>
      <w:rPr>
        <w:rFonts w:ascii="Times New Roman" w:hAnsi="Times New Roman" w:cs="Times New Roman"/>
        <w:b/>
        <w:bCs/>
        <w:sz w:val="24"/>
        <w:szCs w:val="24"/>
      </w:rPr>
    </w:lvl>
  </w:abstractNum>
  <w:abstractNum w:abstractNumId="2">
    <w:nsid w:val="00000003"/>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4"/>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5"/>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6"/>
    <w:multiLevelType w:val="multilevel"/>
    <w:tmpl w:val="00000000"/>
    <w:name w:val="AutoList4"/>
    <w:lvl w:ilvl="0">
      <w:start w:val="1"/>
      <w:numFmt w:val="lowerLetter"/>
      <w:lvlText w:val="%1."/>
      <w:lvlJc w:val="left"/>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6">
    <w:nsid w:val="00000007"/>
    <w:multiLevelType w:val="multilevel"/>
    <w:tmpl w:val="00000000"/>
    <w:name w:val="AutoList5"/>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8"/>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8">
    <w:nsid w:val="00000009"/>
    <w:multiLevelType w:val="multilevel"/>
    <w:tmpl w:val="00000000"/>
    <w:name w:val="AutoList14"/>
    <w:lvl w:ilvl="0">
      <w:start w:val="1"/>
      <w:numFmt w:val="decimal"/>
      <w:lvlText w:val="4."/>
      <w:lvlJc w:val="left"/>
    </w:lvl>
    <w:lvl w:ilvl="1">
      <w:start w:val="1"/>
      <w:numFmt w:val="decimal"/>
      <w:lvlText w:val="4."/>
      <w:lvlJc w:val="left"/>
    </w:lvl>
    <w:lvl w:ilvl="2">
      <w:start w:val="1"/>
      <w:numFmt w:val="decimal"/>
      <w:lvlText w:val="4."/>
      <w:lvlJc w:val="left"/>
    </w:lvl>
    <w:lvl w:ilvl="3">
      <w:start w:val="1"/>
      <w:numFmt w:val="decimal"/>
      <w:lvlText w:val="4."/>
      <w:lvlJc w:val="left"/>
    </w:lvl>
    <w:lvl w:ilvl="4">
      <w:start w:val="1"/>
      <w:numFmt w:val="decimal"/>
      <w:lvlText w:val="4."/>
      <w:lvlJc w:val="left"/>
    </w:lvl>
    <w:lvl w:ilvl="5">
      <w:start w:val="1"/>
      <w:numFmt w:val="decimal"/>
      <w:lvlText w:val="4."/>
      <w:lvlJc w:val="left"/>
    </w:lvl>
    <w:lvl w:ilvl="6">
      <w:start w:val="1"/>
      <w:numFmt w:val="decimal"/>
      <w:lvlText w:val="4."/>
      <w:lvlJc w:val="left"/>
    </w:lvl>
    <w:lvl w:ilvl="7">
      <w:start w:val="1"/>
      <w:numFmt w:val="decimal"/>
      <w:lvlText w:val="4."/>
      <w:lvlJc w:val="left"/>
    </w:lvl>
    <w:lvl w:ilvl="8">
      <w:start w:val="0"/>
      <w:numFmt w:val="decimal"/>
      <w:lvlJc w:val="left"/>
    </w:lvl>
  </w:abstractNum>
  <w:abstractNum w:abstractNumId="9">
    <w:nsid w:val="0000000A"/>
    <w:multiLevelType w:val="multilevel"/>
    <w:tmpl w:val="00000000"/>
    <w:name w:val="AutoList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B"/>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C"/>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2">
    <w:nsid w:val="0000000D"/>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E"/>
    <w:multiLevelType w:val="multilevel"/>
    <w:tmpl w:val="00000000"/>
    <w:name w:val="AutoList1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4">
    <w:nsid w:val="0000000F"/>
    <w:multiLevelType w:val="singleLevel"/>
    <w:tmpl w:val="00000000"/>
    <w:lvl w:ilvl="0">
      <w:start w:val="1"/>
      <w:numFmt w:val="lowerLetter"/>
      <w:pStyle w:val="Quicka"/>
      <w:lvlText w:val="%1)"/>
      <w:lvlJc w:val="left"/>
      <w:pPr>
        <w:tabs>
          <w:tab w:val="num" w:pos="1440"/>
        </w:tabs>
      </w:pPr>
    </w:lvl>
  </w:abstractNum>
  <w:abstractNum w:abstractNumId="15">
    <w:nsid w:val="00000010"/>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7">
    <w:nsid w:val="00000012"/>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8">
    <w:nsid w:val="00000013"/>
    <w:multiLevelType w:val="singleLevel"/>
    <w:tmpl w:val="00000000"/>
    <w:lvl w:ilvl="0">
      <w:start w:val="1"/>
      <w:numFmt w:val="upperLetter"/>
      <w:pStyle w:val="QuickA0"/>
      <w:lvlText w:val="%1."/>
      <w:lvlJc w:val="left"/>
      <w:pPr>
        <w:tabs>
          <w:tab w:val="num" w:pos="720"/>
        </w:tabs>
      </w:pPr>
      <w:rPr>
        <w:b/>
        <w:bCs/>
      </w:rPr>
    </w:lvl>
  </w:abstractNum>
  <w:abstractNum w:abstractNumId="19">
    <w:nsid w:val="058D12EF"/>
    <w:multiLevelType w:val="hybridMultilevel"/>
    <w:tmpl w:val="2B84D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97B5C9E"/>
    <w:multiLevelType w:val="hybridMultilevel"/>
    <w:tmpl w:val="A2B209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0D8C6F74"/>
    <w:multiLevelType w:val="hybridMultilevel"/>
    <w:tmpl w:val="94447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2C07745"/>
    <w:multiLevelType w:val="hybridMultilevel"/>
    <w:tmpl w:val="AF4459F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5C308D3"/>
    <w:multiLevelType w:val="hybridMultilevel"/>
    <w:tmpl w:val="BA606AB4"/>
    <w:lvl w:ilvl="0">
      <w:start w:val="0"/>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6656899"/>
    <w:multiLevelType w:val="hybridMultilevel"/>
    <w:tmpl w:val="166A59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1FE26A3F"/>
    <w:multiLevelType w:val="hybridMultilevel"/>
    <w:tmpl w:val="89949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151470E"/>
    <w:multiLevelType w:val="hybridMultilevel"/>
    <w:tmpl w:val="65143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1962DC1"/>
    <w:multiLevelType w:val="hybridMultilevel"/>
    <w:tmpl w:val="E5965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191DEF"/>
    <w:multiLevelType w:val="hybridMultilevel"/>
    <w:tmpl w:val="4AE000F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5DA5141"/>
    <w:multiLevelType w:val="hybridMultilevel"/>
    <w:tmpl w:val="1B92311E"/>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261E1827"/>
    <w:multiLevelType w:val="hybridMultilevel"/>
    <w:tmpl w:val="4F04ADE2"/>
    <w:lvl w:ilvl="0">
      <w:start w:val="3311"/>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C6D0E7B"/>
    <w:multiLevelType w:val="hybridMultilevel"/>
    <w:tmpl w:val="4952551E"/>
    <w:lvl w:ilvl="0">
      <w:start w:val="1"/>
      <w:numFmt w:val="upperLetter"/>
      <w:lvlText w:val="%1."/>
      <w:lvlJc w:val="left"/>
      <w:pPr>
        <w:ind w:left="13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E16E3D"/>
    <w:multiLevelType w:val="hybridMultilevel"/>
    <w:tmpl w:val="FFEEDC24"/>
    <w:lvl w:ilvl="0">
      <w:start w:val="3"/>
      <w:numFmt w:val="upperLetter"/>
      <w:lvlText w:val="%1."/>
      <w:lvlJc w:val="left"/>
      <w:pPr>
        <w:ind w:left="720" w:hanging="360"/>
      </w:pPr>
      <w:rPr>
        <w:rFonts w:hint="default"/>
        <w:b/>
        <w:i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03D4020"/>
    <w:multiLevelType w:val="hybridMultilevel"/>
    <w:tmpl w:val="9028D534"/>
    <w:lvl w:ilvl="0">
      <w:start w:val="1"/>
      <w:numFmt w:val="bullet"/>
      <w:lvlText w:val="◦"/>
      <w:lvlJc w:val="left"/>
      <w:pPr>
        <w:tabs>
          <w:tab w:val="num" w:pos="720"/>
        </w:tabs>
        <w:ind w:left="720" w:hanging="360"/>
      </w:pPr>
      <w:rPr>
        <w:rFonts w:ascii="Verdana" w:hAnsi="Verdana" w:hint="default"/>
      </w:rPr>
    </w:lvl>
    <w:lvl w:ilvl="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abstractNum w:abstractNumId="34">
    <w:nsid w:val="32063DCD"/>
    <w:multiLevelType w:val="hybridMultilevel"/>
    <w:tmpl w:val="A7FAACA0"/>
    <w:lvl w:ilvl="0">
      <w:start w:val="0"/>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53575F2"/>
    <w:multiLevelType w:val="hybridMultilevel"/>
    <w:tmpl w:val="25E046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37335793"/>
    <w:multiLevelType w:val="hybridMultilevel"/>
    <w:tmpl w:val="B45A6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9216675"/>
    <w:multiLevelType w:val="hybridMultilevel"/>
    <w:tmpl w:val="D1CE5B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9732AF8"/>
    <w:multiLevelType w:val="hybridMultilevel"/>
    <w:tmpl w:val="29D05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C1819B8"/>
    <w:multiLevelType w:val="hybridMultilevel"/>
    <w:tmpl w:val="C23E7E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3E1270BC"/>
    <w:multiLevelType w:val="hybridMultilevel"/>
    <w:tmpl w:val="8CC6FCF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D59237E"/>
    <w:multiLevelType w:val="hybridMultilevel"/>
    <w:tmpl w:val="BC10623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6C7F07"/>
    <w:multiLevelType w:val="hybridMultilevel"/>
    <w:tmpl w:val="15247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2AE191F"/>
    <w:multiLevelType w:val="hybridMultilevel"/>
    <w:tmpl w:val="4FD88F86"/>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36F1802"/>
    <w:multiLevelType w:val="hybridMultilevel"/>
    <w:tmpl w:val="58AAC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54C07F54"/>
    <w:multiLevelType w:val="hybridMultilevel"/>
    <w:tmpl w:val="3E0257D0"/>
    <w:lvl w:ilvl="0">
      <w:start w:val="1"/>
      <w:numFmt w:val="bullet"/>
      <w:lvlText w:val="◦"/>
      <w:lvlJc w:val="left"/>
      <w:pPr>
        <w:tabs>
          <w:tab w:val="num" w:pos="720"/>
        </w:tabs>
        <w:ind w:left="720" w:hanging="360"/>
      </w:pPr>
      <w:rPr>
        <w:rFonts w:ascii="Verdana" w:hAnsi="Verdana" w:hint="default"/>
      </w:rPr>
    </w:lvl>
    <w:lvl w:ilvl="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abstractNum w:abstractNumId="46">
    <w:nsid w:val="564B339E"/>
    <w:multiLevelType w:val="hybridMultilevel"/>
    <w:tmpl w:val="6B2E6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9CB0B02"/>
    <w:multiLevelType w:val="hybridMultilevel"/>
    <w:tmpl w:val="F4922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5E274330"/>
    <w:multiLevelType w:val="hybridMultilevel"/>
    <w:tmpl w:val="4D088338"/>
    <w:lvl w:ilvl="0">
      <w:start w:val="1"/>
      <w:numFmt w:val="upperLetter"/>
      <w:lvlText w:val="%1."/>
      <w:lvlJc w:val="left"/>
      <w:pPr>
        <w:ind w:left="720" w:hanging="360"/>
      </w:pPr>
      <w:rPr>
        <w:rFonts w:hint="default"/>
        <w:b/>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13B4F2B"/>
    <w:multiLevelType w:val="hybridMultilevel"/>
    <w:tmpl w:val="BF90B3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656D460C"/>
    <w:multiLevelType w:val="hybridMultilevel"/>
    <w:tmpl w:val="0FFA4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9CD3C88"/>
    <w:multiLevelType w:val="hybridMultilevel"/>
    <w:tmpl w:val="074E80F2"/>
    <w:lvl w:ilvl="0">
      <w:start w:val="0"/>
      <w:numFmt w:val="bullet"/>
      <w:lvlText w:val="-"/>
      <w:lvlJc w:val="left"/>
      <w:pPr>
        <w:ind w:left="720" w:hanging="360"/>
      </w:pPr>
      <w:rPr>
        <w:rFonts w:ascii="Courier" w:eastAsia="Times New Roman" w:hAnsi="Courier"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8801753">
    <w:abstractNumId w:val="1"/>
    <w:lvlOverride w:ilvl="0">
      <w:startOverride w:val="5"/>
      <w:lvl w:ilvl="0">
        <w:start w:val="5"/>
        <w:numFmt w:val="decimal"/>
        <w:pStyle w:val="Quick1"/>
        <w:lvlText w:val="%1."/>
        <w:lvlJc w:val="left"/>
      </w:lvl>
    </w:lvlOverride>
  </w:num>
  <w:num w:numId="2" w16cid:durableId="394205192">
    <w:abstractNumId w:val="1"/>
    <w:lvlOverride w:ilvl="0">
      <w:startOverride w:val="7"/>
      <w:lvl w:ilvl="0">
        <w:start w:val="7"/>
        <w:numFmt w:val="decimal"/>
        <w:pStyle w:val="Quick1"/>
        <w:lvlText w:val="%1."/>
        <w:lvlJc w:val="left"/>
      </w:lvl>
    </w:lvlOverride>
  </w:num>
  <w:num w:numId="3" w16cid:durableId="224875559">
    <w:abstractNumId w:val="1"/>
    <w:lvlOverride w:ilvl="0">
      <w:startOverride w:val="12"/>
      <w:lvl w:ilvl="0">
        <w:start w:val="12"/>
        <w:numFmt w:val="decimal"/>
        <w:pStyle w:val="Quick1"/>
        <w:lvlText w:val="%1."/>
        <w:lvlJc w:val="left"/>
      </w:lvl>
    </w:lvlOverride>
  </w:num>
  <w:num w:numId="4" w16cid:durableId="719592231">
    <w:abstractNumId w:val="1"/>
    <w:lvlOverride w:ilvl="0">
      <w:startOverride w:val="1"/>
      <w:lvl w:ilvl="0">
        <w:start w:val="1"/>
        <w:numFmt w:val="decimal"/>
        <w:pStyle w:val="Quick1"/>
        <w:lvlText w:val="%1."/>
        <w:lvlJc w:val="left"/>
      </w:lvl>
    </w:lvlOverride>
  </w:num>
  <w:num w:numId="5" w16cid:durableId="1056441394">
    <w:abstractNumId w:val="14"/>
    <w:lvlOverride w:ilvl="0">
      <w:startOverride w:val="1"/>
      <w:lvl w:ilvl="0">
        <w:start w:val="1"/>
        <w:numFmt w:val="lowerLetter"/>
        <w:pStyle w:val="Quicka"/>
        <w:lvlText w:val="%1)"/>
        <w:lvlJc w:val="left"/>
      </w:lvl>
    </w:lvlOverride>
  </w:num>
  <w:num w:numId="6" w16cid:durableId="886525250">
    <w:abstractNumId w:val="18"/>
    <w:lvlOverride w:ilvl="0">
      <w:startOverride w:val="7"/>
      <w:lvl w:ilvl="0">
        <w:start w:val="7"/>
        <w:numFmt w:val="upperLetter"/>
        <w:pStyle w:val="QuickA0"/>
        <w:lvlText w:val="%1."/>
        <w:lvlJc w:val="left"/>
      </w:lvl>
    </w:lvlOverride>
  </w:num>
  <w:num w:numId="7" w16cid:durableId="1831019706">
    <w:abstractNumId w:val="25"/>
  </w:num>
  <w:num w:numId="8" w16cid:durableId="1315915478">
    <w:abstractNumId w:val="38"/>
  </w:num>
  <w:num w:numId="9" w16cid:durableId="970523389">
    <w:abstractNumId w:val="20"/>
  </w:num>
  <w:num w:numId="10" w16cid:durableId="2125883279">
    <w:abstractNumId w:val="44"/>
  </w:num>
  <w:num w:numId="11" w16cid:durableId="1507742972">
    <w:abstractNumId w:val="35"/>
  </w:num>
  <w:num w:numId="12" w16cid:durableId="896209428">
    <w:abstractNumId w:val="49"/>
  </w:num>
  <w:num w:numId="13" w16cid:durableId="1629816486">
    <w:abstractNumId w:val="40"/>
  </w:num>
  <w:num w:numId="14" w16cid:durableId="315500842">
    <w:abstractNumId w:val="29"/>
  </w:num>
  <w:num w:numId="15" w16cid:durableId="1991708020">
    <w:abstractNumId w:val="47"/>
  </w:num>
  <w:num w:numId="16" w16cid:durableId="1121877005">
    <w:abstractNumId w:val="24"/>
  </w:num>
  <w:num w:numId="17" w16cid:durableId="764113705">
    <w:abstractNumId w:val="46"/>
  </w:num>
  <w:num w:numId="18" w16cid:durableId="1325544975">
    <w:abstractNumId w:val="45"/>
  </w:num>
  <w:num w:numId="19" w16cid:durableId="967666006">
    <w:abstractNumId w:val="33"/>
  </w:num>
  <w:num w:numId="20" w16cid:durableId="1293756464">
    <w:abstractNumId w:val="37"/>
  </w:num>
  <w:num w:numId="21" w16cid:durableId="1705129894">
    <w:abstractNumId w:val="39"/>
  </w:num>
  <w:num w:numId="22" w16cid:durableId="439449509">
    <w:abstractNumId w:val="34"/>
  </w:num>
  <w:num w:numId="23" w16cid:durableId="360011215">
    <w:abstractNumId w:val="30"/>
  </w:num>
  <w:num w:numId="24" w16cid:durableId="1661155752">
    <w:abstractNumId w:val="18"/>
    <w:lvlOverride w:ilvl="0">
      <w:lvl w:ilvl="0">
        <w:start w:val="1"/>
        <w:numFmt w:val="upperLetter"/>
        <w:pStyle w:val="QuickA0"/>
        <w:lvlText w:val="%1."/>
        <w:lvlJc w:val="left"/>
        <w:pPr>
          <w:ind w:left="0" w:firstLine="0"/>
        </w:pPr>
        <w:rPr>
          <w:b/>
          <w:bCs/>
        </w:rPr>
      </w:lvl>
    </w:lvlOverride>
  </w:num>
  <w:num w:numId="25" w16cid:durableId="2127235948">
    <w:abstractNumId w:val="32"/>
  </w:num>
  <w:num w:numId="26" w16cid:durableId="904605382">
    <w:abstractNumId w:val="48"/>
  </w:num>
  <w:num w:numId="27" w16cid:durableId="1924559859">
    <w:abstractNumId w:val="31"/>
  </w:num>
  <w:num w:numId="28" w16cid:durableId="1621768011">
    <w:abstractNumId w:val="41"/>
  </w:num>
  <w:num w:numId="29" w16cid:durableId="233856816">
    <w:abstractNumId w:val="22"/>
  </w:num>
  <w:num w:numId="30" w16cid:durableId="1890799226">
    <w:abstractNumId w:val="28"/>
  </w:num>
  <w:num w:numId="31" w16cid:durableId="1350061036">
    <w:abstractNumId w:val="51"/>
  </w:num>
  <w:num w:numId="32" w16cid:durableId="2132891539">
    <w:abstractNumId w:val="23"/>
  </w:num>
  <w:num w:numId="33" w16cid:durableId="1192107096">
    <w:abstractNumId w:val="26"/>
  </w:num>
  <w:num w:numId="34" w16cid:durableId="969895409">
    <w:abstractNumId w:val="43"/>
  </w:num>
  <w:num w:numId="35" w16cid:durableId="139661151">
    <w:abstractNumId w:val="21"/>
  </w:num>
  <w:num w:numId="36" w16cid:durableId="745347235">
    <w:abstractNumId w:val="50"/>
  </w:num>
  <w:num w:numId="37" w16cid:durableId="771704305">
    <w:abstractNumId w:val="27"/>
  </w:num>
  <w:num w:numId="38" w16cid:durableId="2108386095">
    <w:abstractNumId w:val="36"/>
  </w:num>
  <w:num w:numId="39" w16cid:durableId="1614634077">
    <w:abstractNumId w:val="42"/>
  </w:num>
  <w:num w:numId="40" w16cid:durableId="197829419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5A"/>
    <w:rsid w:val="0000000B"/>
    <w:rsid w:val="00000BE1"/>
    <w:rsid w:val="00001C54"/>
    <w:rsid w:val="00002F30"/>
    <w:rsid w:val="000035F1"/>
    <w:rsid w:val="000105DE"/>
    <w:rsid w:val="00011514"/>
    <w:rsid w:val="00011A00"/>
    <w:rsid w:val="00011AB9"/>
    <w:rsid w:val="00011E6B"/>
    <w:rsid w:val="0001212C"/>
    <w:rsid w:val="0001256D"/>
    <w:rsid w:val="00012DCA"/>
    <w:rsid w:val="0001351C"/>
    <w:rsid w:val="0001535B"/>
    <w:rsid w:val="00015363"/>
    <w:rsid w:val="00015757"/>
    <w:rsid w:val="0001657F"/>
    <w:rsid w:val="00016CB6"/>
    <w:rsid w:val="0001711C"/>
    <w:rsid w:val="00020C4C"/>
    <w:rsid w:val="00022CAA"/>
    <w:rsid w:val="00023A2F"/>
    <w:rsid w:val="00023D61"/>
    <w:rsid w:val="000240CA"/>
    <w:rsid w:val="000243D6"/>
    <w:rsid w:val="00025270"/>
    <w:rsid w:val="000259B0"/>
    <w:rsid w:val="00026837"/>
    <w:rsid w:val="00026EFC"/>
    <w:rsid w:val="00027785"/>
    <w:rsid w:val="0003082F"/>
    <w:rsid w:val="00030DEC"/>
    <w:rsid w:val="00031A4E"/>
    <w:rsid w:val="000323AF"/>
    <w:rsid w:val="0003257D"/>
    <w:rsid w:val="000331E8"/>
    <w:rsid w:val="00033FD9"/>
    <w:rsid w:val="00036615"/>
    <w:rsid w:val="00040A36"/>
    <w:rsid w:val="00040DF6"/>
    <w:rsid w:val="00041552"/>
    <w:rsid w:val="000440A6"/>
    <w:rsid w:val="00044883"/>
    <w:rsid w:val="00044BEF"/>
    <w:rsid w:val="00045A6F"/>
    <w:rsid w:val="00050280"/>
    <w:rsid w:val="00050A91"/>
    <w:rsid w:val="00051732"/>
    <w:rsid w:val="000526DA"/>
    <w:rsid w:val="0005476B"/>
    <w:rsid w:val="00054D91"/>
    <w:rsid w:val="0005686E"/>
    <w:rsid w:val="00056A86"/>
    <w:rsid w:val="0005750C"/>
    <w:rsid w:val="00057EBA"/>
    <w:rsid w:val="0006121F"/>
    <w:rsid w:val="000614E5"/>
    <w:rsid w:val="000629A9"/>
    <w:rsid w:val="000637D7"/>
    <w:rsid w:val="00063A6B"/>
    <w:rsid w:val="00063EC4"/>
    <w:rsid w:val="000641E6"/>
    <w:rsid w:val="00064560"/>
    <w:rsid w:val="00065AA1"/>
    <w:rsid w:val="00066307"/>
    <w:rsid w:val="00070118"/>
    <w:rsid w:val="0007062C"/>
    <w:rsid w:val="0007133C"/>
    <w:rsid w:val="00071F76"/>
    <w:rsid w:val="000726AB"/>
    <w:rsid w:val="000740E2"/>
    <w:rsid w:val="000751FD"/>
    <w:rsid w:val="00075951"/>
    <w:rsid w:val="0007653A"/>
    <w:rsid w:val="00076C08"/>
    <w:rsid w:val="00077B99"/>
    <w:rsid w:val="000806A7"/>
    <w:rsid w:val="0008177E"/>
    <w:rsid w:val="00081EB4"/>
    <w:rsid w:val="000825C7"/>
    <w:rsid w:val="00082B0F"/>
    <w:rsid w:val="000832E6"/>
    <w:rsid w:val="000853DF"/>
    <w:rsid w:val="000864E4"/>
    <w:rsid w:val="0008749C"/>
    <w:rsid w:val="00091BD8"/>
    <w:rsid w:val="00094295"/>
    <w:rsid w:val="000947AB"/>
    <w:rsid w:val="00094DD9"/>
    <w:rsid w:val="000951A5"/>
    <w:rsid w:val="000955C9"/>
    <w:rsid w:val="000A01A6"/>
    <w:rsid w:val="000A1107"/>
    <w:rsid w:val="000A22E1"/>
    <w:rsid w:val="000A2960"/>
    <w:rsid w:val="000A593B"/>
    <w:rsid w:val="000A5B2F"/>
    <w:rsid w:val="000A6739"/>
    <w:rsid w:val="000A72F9"/>
    <w:rsid w:val="000A7866"/>
    <w:rsid w:val="000A7C88"/>
    <w:rsid w:val="000A7E65"/>
    <w:rsid w:val="000B0A49"/>
    <w:rsid w:val="000B2D8C"/>
    <w:rsid w:val="000B2EDA"/>
    <w:rsid w:val="000B356B"/>
    <w:rsid w:val="000B5087"/>
    <w:rsid w:val="000B51D0"/>
    <w:rsid w:val="000B54DB"/>
    <w:rsid w:val="000B54EC"/>
    <w:rsid w:val="000B59B9"/>
    <w:rsid w:val="000B60A9"/>
    <w:rsid w:val="000B6140"/>
    <w:rsid w:val="000B6A93"/>
    <w:rsid w:val="000B6F2D"/>
    <w:rsid w:val="000C025C"/>
    <w:rsid w:val="000C0E30"/>
    <w:rsid w:val="000C385F"/>
    <w:rsid w:val="000C5AFD"/>
    <w:rsid w:val="000C5C0E"/>
    <w:rsid w:val="000C5F74"/>
    <w:rsid w:val="000D0A2B"/>
    <w:rsid w:val="000D0CE5"/>
    <w:rsid w:val="000D174A"/>
    <w:rsid w:val="000D1D82"/>
    <w:rsid w:val="000D2670"/>
    <w:rsid w:val="000D298B"/>
    <w:rsid w:val="000D3354"/>
    <w:rsid w:val="000D348A"/>
    <w:rsid w:val="000D4140"/>
    <w:rsid w:val="000D588A"/>
    <w:rsid w:val="000D5A45"/>
    <w:rsid w:val="000E06BD"/>
    <w:rsid w:val="000E0D4F"/>
    <w:rsid w:val="000E2BC2"/>
    <w:rsid w:val="000E3407"/>
    <w:rsid w:val="000E6488"/>
    <w:rsid w:val="000E7550"/>
    <w:rsid w:val="000E7786"/>
    <w:rsid w:val="000E7A10"/>
    <w:rsid w:val="000E7AAE"/>
    <w:rsid w:val="000F17F8"/>
    <w:rsid w:val="000F3279"/>
    <w:rsid w:val="00100ED0"/>
    <w:rsid w:val="001024E5"/>
    <w:rsid w:val="00102C9C"/>
    <w:rsid w:val="00102ED7"/>
    <w:rsid w:val="00103481"/>
    <w:rsid w:val="00104318"/>
    <w:rsid w:val="0010656C"/>
    <w:rsid w:val="00106594"/>
    <w:rsid w:val="00106927"/>
    <w:rsid w:val="0011205E"/>
    <w:rsid w:val="0011216C"/>
    <w:rsid w:val="001126DB"/>
    <w:rsid w:val="00113169"/>
    <w:rsid w:val="0011343A"/>
    <w:rsid w:val="00113CAA"/>
    <w:rsid w:val="001143A3"/>
    <w:rsid w:val="001147C6"/>
    <w:rsid w:val="00114DFF"/>
    <w:rsid w:val="00115084"/>
    <w:rsid w:val="001175AC"/>
    <w:rsid w:val="00117CB0"/>
    <w:rsid w:val="00117E5D"/>
    <w:rsid w:val="00120436"/>
    <w:rsid w:val="00121D7F"/>
    <w:rsid w:val="001221C0"/>
    <w:rsid w:val="00122CCB"/>
    <w:rsid w:val="001238AD"/>
    <w:rsid w:val="00124426"/>
    <w:rsid w:val="00125CBD"/>
    <w:rsid w:val="001277E9"/>
    <w:rsid w:val="001302B7"/>
    <w:rsid w:val="001309AA"/>
    <w:rsid w:val="0013101C"/>
    <w:rsid w:val="00131378"/>
    <w:rsid w:val="001313B9"/>
    <w:rsid w:val="00131F05"/>
    <w:rsid w:val="001327A0"/>
    <w:rsid w:val="00132E78"/>
    <w:rsid w:val="00133056"/>
    <w:rsid w:val="001347EE"/>
    <w:rsid w:val="001378E0"/>
    <w:rsid w:val="00137963"/>
    <w:rsid w:val="00137A90"/>
    <w:rsid w:val="00137B31"/>
    <w:rsid w:val="00141339"/>
    <w:rsid w:val="0014156D"/>
    <w:rsid w:val="001417BB"/>
    <w:rsid w:val="001429F5"/>
    <w:rsid w:val="001435D7"/>
    <w:rsid w:val="00143EAE"/>
    <w:rsid w:val="00144309"/>
    <w:rsid w:val="0014439E"/>
    <w:rsid w:val="00144C35"/>
    <w:rsid w:val="001455D5"/>
    <w:rsid w:val="00145D9F"/>
    <w:rsid w:val="00146C71"/>
    <w:rsid w:val="00146E37"/>
    <w:rsid w:val="00146F61"/>
    <w:rsid w:val="001473ED"/>
    <w:rsid w:val="0015003F"/>
    <w:rsid w:val="00150305"/>
    <w:rsid w:val="001503C3"/>
    <w:rsid w:val="00150FA6"/>
    <w:rsid w:val="001529C2"/>
    <w:rsid w:val="00152FFA"/>
    <w:rsid w:val="001532E0"/>
    <w:rsid w:val="00154EB1"/>
    <w:rsid w:val="00154EB8"/>
    <w:rsid w:val="001554C6"/>
    <w:rsid w:val="00155FD4"/>
    <w:rsid w:val="00156BF1"/>
    <w:rsid w:val="00156D03"/>
    <w:rsid w:val="00156DFA"/>
    <w:rsid w:val="00157239"/>
    <w:rsid w:val="00160075"/>
    <w:rsid w:val="00160284"/>
    <w:rsid w:val="00161731"/>
    <w:rsid w:val="00161D44"/>
    <w:rsid w:val="00161EAD"/>
    <w:rsid w:val="00161F9B"/>
    <w:rsid w:val="00162149"/>
    <w:rsid w:val="001627C8"/>
    <w:rsid w:val="001634B4"/>
    <w:rsid w:val="00164690"/>
    <w:rsid w:val="00164BD2"/>
    <w:rsid w:val="00166027"/>
    <w:rsid w:val="001667B4"/>
    <w:rsid w:val="00167533"/>
    <w:rsid w:val="00167E0D"/>
    <w:rsid w:val="00167EF8"/>
    <w:rsid w:val="00171B08"/>
    <w:rsid w:val="00171D63"/>
    <w:rsid w:val="001732F7"/>
    <w:rsid w:val="00174BA8"/>
    <w:rsid w:val="001753AA"/>
    <w:rsid w:val="00180A24"/>
    <w:rsid w:val="001817D0"/>
    <w:rsid w:val="001821DE"/>
    <w:rsid w:val="001825DE"/>
    <w:rsid w:val="001826B9"/>
    <w:rsid w:val="0018366A"/>
    <w:rsid w:val="00185D5F"/>
    <w:rsid w:val="00190860"/>
    <w:rsid w:val="00193117"/>
    <w:rsid w:val="0019424B"/>
    <w:rsid w:val="001943F4"/>
    <w:rsid w:val="00195837"/>
    <w:rsid w:val="0019597F"/>
    <w:rsid w:val="00195F04"/>
    <w:rsid w:val="00196C74"/>
    <w:rsid w:val="00196EBF"/>
    <w:rsid w:val="00197573"/>
    <w:rsid w:val="001A0BF9"/>
    <w:rsid w:val="001A3586"/>
    <w:rsid w:val="001A551A"/>
    <w:rsid w:val="001A764D"/>
    <w:rsid w:val="001A76AF"/>
    <w:rsid w:val="001A79E1"/>
    <w:rsid w:val="001A7E92"/>
    <w:rsid w:val="001B060D"/>
    <w:rsid w:val="001B0BB1"/>
    <w:rsid w:val="001B14AE"/>
    <w:rsid w:val="001B1515"/>
    <w:rsid w:val="001B15EF"/>
    <w:rsid w:val="001B16D9"/>
    <w:rsid w:val="001B29B4"/>
    <w:rsid w:val="001B43E8"/>
    <w:rsid w:val="001B4B72"/>
    <w:rsid w:val="001B5821"/>
    <w:rsid w:val="001B672D"/>
    <w:rsid w:val="001C14C4"/>
    <w:rsid w:val="001C18C7"/>
    <w:rsid w:val="001C18D4"/>
    <w:rsid w:val="001C1DF6"/>
    <w:rsid w:val="001C2213"/>
    <w:rsid w:val="001C312F"/>
    <w:rsid w:val="001C349F"/>
    <w:rsid w:val="001C3D5E"/>
    <w:rsid w:val="001C3F9E"/>
    <w:rsid w:val="001C4789"/>
    <w:rsid w:val="001C480E"/>
    <w:rsid w:val="001C69D0"/>
    <w:rsid w:val="001C7766"/>
    <w:rsid w:val="001D2388"/>
    <w:rsid w:val="001D37F5"/>
    <w:rsid w:val="001D3A62"/>
    <w:rsid w:val="001D3B27"/>
    <w:rsid w:val="001D42AF"/>
    <w:rsid w:val="001D4785"/>
    <w:rsid w:val="001D7EC5"/>
    <w:rsid w:val="001E27D5"/>
    <w:rsid w:val="001E345B"/>
    <w:rsid w:val="001E3A10"/>
    <w:rsid w:val="001E3BC9"/>
    <w:rsid w:val="001E3E9E"/>
    <w:rsid w:val="001E4AEA"/>
    <w:rsid w:val="001E51E0"/>
    <w:rsid w:val="001E52BE"/>
    <w:rsid w:val="001E54F8"/>
    <w:rsid w:val="001E5AE6"/>
    <w:rsid w:val="001E6523"/>
    <w:rsid w:val="001F0AA5"/>
    <w:rsid w:val="001F136F"/>
    <w:rsid w:val="001F20A9"/>
    <w:rsid w:val="001F2185"/>
    <w:rsid w:val="001F387B"/>
    <w:rsid w:val="001F59A7"/>
    <w:rsid w:val="001F5B76"/>
    <w:rsid w:val="001F6218"/>
    <w:rsid w:val="001F65A7"/>
    <w:rsid w:val="001F6ACC"/>
    <w:rsid w:val="001F717C"/>
    <w:rsid w:val="001F71C7"/>
    <w:rsid w:val="001F797D"/>
    <w:rsid w:val="001F7DED"/>
    <w:rsid w:val="0020050D"/>
    <w:rsid w:val="00201C5B"/>
    <w:rsid w:val="00201E7A"/>
    <w:rsid w:val="002023C1"/>
    <w:rsid w:val="00202438"/>
    <w:rsid w:val="002027D4"/>
    <w:rsid w:val="00203206"/>
    <w:rsid w:val="00203AFB"/>
    <w:rsid w:val="00203FC8"/>
    <w:rsid w:val="002040B2"/>
    <w:rsid w:val="002049A7"/>
    <w:rsid w:val="00205389"/>
    <w:rsid w:val="00205BA2"/>
    <w:rsid w:val="00207838"/>
    <w:rsid w:val="0021014A"/>
    <w:rsid w:val="00212202"/>
    <w:rsid w:val="00212317"/>
    <w:rsid w:val="00212887"/>
    <w:rsid w:val="00212D54"/>
    <w:rsid w:val="00214030"/>
    <w:rsid w:val="00214668"/>
    <w:rsid w:val="002148AB"/>
    <w:rsid w:val="00215CAD"/>
    <w:rsid w:val="0021616C"/>
    <w:rsid w:val="00217232"/>
    <w:rsid w:val="002178AB"/>
    <w:rsid w:val="00217B87"/>
    <w:rsid w:val="00220720"/>
    <w:rsid w:val="00220843"/>
    <w:rsid w:val="00220D30"/>
    <w:rsid w:val="002210E4"/>
    <w:rsid w:val="002245A6"/>
    <w:rsid w:val="0022481D"/>
    <w:rsid w:val="002249FC"/>
    <w:rsid w:val="002279A8"/>
    <w:rsid w:val="002304BE"/>
    <w:rsid w:val="002316C8"/>
    <w:rsid w:val="00232BF9"/>
    <w:rsid w:val="00232D38"/>
    <w:rsid w:val="00232FD1"/>
    <w:rsid w:val="0023468B"/>
    <w:rsid w:val="00234E39"/>
    <w:rsid w:val="00234FF6"/>
    <w:rsid w:val="002356AC"/>
    <w:rsid w:val="00236A06"/>
    <w:rsid w:val="00236EB9"/>
    <w:rsid w:val="002374CF"/>
    <w:rsid w:val="00237611"/>
    <w:rsid w:val="00237B7F"/>
    <w:rsid w:val="00242418"/>
    <w:rsid w:val="00242C58"/>
    <w:rsid w:val="00244B81"/>
    <w:rsid w:val="00244E40"/>
    <w:rsid w:val="00246C9C"/>
    <w:rsid w:val="00250EFE"/>
    <w:rsid w:val="0025155A"/>
    <w:rsid w:val="002528BD"/>
    <w:rsid w:val="00253265"/>
    <w:rsid w:val="0025335B"/>
    <w:rsid w:val="00254808"/>
    <w:rsid w:val="00254AA2"/>
    <w:rsid w:val="00254D33"/>
    <w:rsid w:val="002556E8"/>
    <w:rsid w:val="00256187"/>
    <w:rsid w:val="00256BDF"/>
    <w:rsid w:val="00256F45"/>
    <w:rsid w:val="00257605"/>
    <w:rsid w:val="002576B8"/>
    <w:rsid w:val="00260536"/>
    <w:rsid w:val="0026082F"/>
    <w:rsid w:val="00260E1D"/>
    <w:rsid w:val="00261AB6"/>
    <w:rsid w:val="00262A3D"/>
    <w:rsid w:val="00262DAE"/>
    <w:rsid w:val="0026365B"/>
    <w:rsid w:val="00264E91"/>
    <w:rsid w:val="00265DD5"/>
    <w:rsid w:val="0026677B"/>
    <w:rsid w:val="00266E4D"/>
    <w:rsid w:val="0027055E"/>
    <w:rsid w:val="002729A5"/>
    <w:rsid w:val="00272B18"/>
    <w:rsid w:val="0027429C"/>
    <w:rsid w:val="002744D8"/>
    <w:rsid w:val="00274A73"/>
    <w:rsid w:val="0027578F"/>
    <w:rsid w:val="00275A12"/>
    <w:rsid w:val="00275DB9"/>
    <w:rsid w:val="0027648A"/>
    <w:rsid w:val="00276C29"/>
    <w:rsid w:val="00277065"/>
    <w:rsid w:val="0027707C"/>
    <w:rsid w:val="00280AE1"/>
    <w:rsid w:val="00280BD6"/>
    <w:rsid w:val="00281212"/>
    <w:rsid w:val="002821A4"/>
    <w:rsid w:val="00282437"/>
    <w:rsid w:val="00282B4D"/>
    <w:rsid w:val="00283BDE"/>
    <w:rsid w:val="00283ED6"/>
    <w:rsid w:val="00284966"/>
    <w:rsid w:val="002852D1"/>
    <w:rsid w:val="00285496"/>
    <w:rsid w:val="00286C36"/>
    <w:rsid w:val="00290C35"/>
    <w:rsid w:val="00291772"/>
    <w:rsid w:val="00291D2E"/>
    <w:rsid w:val="0029237B"/>
    <w:rsid w:val="002924F6"/>
    <w:rsid w:val="00294981"/>
    <w:rsid w:val="00294EE3"/>
    <w:rsid w:val="00295438"/>
    <w:rsid w:val="002959EB"/>
    <w:rsid w:val="00295CC7"/>
    <w:rsid w:val="002965FA"/>
    <w:rsid w:val="002966FF"/>
    <w:rsid w:val="002A0DFB"/>
    <w:rsid w:val="002A0F83"/>
    <w:rsid w:val="002A133E"/>
    <w:rsid w:val="002A1B25"/>
    <w:rsid w:val="002A1F90"/>
    <w:rsid w:val="002A2158"/>
    <w:rsid w:val="002A25F3"/>
    <w:rsid w:val="002A29F1"/>
    <w:rsid w:val="002A2E38"/>
    <w:rsid w:val="002A5070"/>
    <w:rsid w:val="002A5A5C"/>
    <w:rsid w:val="002A5AA9"/>
    <w:rsid w:val="002A6480"/>
    <w:rsid w:val="002A6A34"/>
    <w:rsid w:val="002A6CF4"/>
    <w:rsid w:val="002A7524"/>
    <w:rsid w:val="002B0153"/>
    <w:rsid w:val="002B0FDB"/>
    <w:rsid w:val="002B3164"/>
    <w:rsid w:val="002B35CC"/>
    <w:rsid w:val="002B389F"/>
    <w:rsid w:val="002B482F"/>
    <w:rsid w:val="002B4CF6"/>
    <w:rsid w:val="002B5149"/>
    <w:rsid w:val="002B618B"/>
    <w:rsid w:val="002B664E"/>
    <w:rsid w:val="002B666B"/>
    <w:rsid w:val="002B685A"/>
    <w:rsid w:val="002B762C"/>
    <w:rsid w:val="002C0058"/>
    <w:rsid w:val="002C227F"/>
    <w:rsid w:val="002C2369"/>
    <w:rsid w:val="002C2B65"/>
    <w:rsid w:val="002C30FF"/>
    <w:rsid w:val="002C3AE0"/>
    <w:rsid w:val="002C3E25"/>
    <w:rsid w:val="002C5027"/>
    <w:rsid w:val="002C52FE"/>
    <w:rsid w:val="002C737E"/>
    <w:rsid w:val="002D0120"/>
    <w:rsid w:val="002D1AEF"/>
    <w:rsid w:val="002D1D23"/>
    <w:rsid w:val="002D1D32"/>
    <w:rsid w:val="002D2B1A"/>
    <w:rsid w:val="002D3A00"/>
    <w:rsid w:val="002D3B94"/>
    <w:rsid w:val="002D4C62"/>
    <w:rsid w:val="002D50E6"/>
    <w:rsid w:val="002D5F7D"/>
    <w:rsid w:val="002D64F6"/>
    <w:rsid w:val="002D7E41"/>
    <w:rsid w:val="002E0268"/>
    <w:rsid w:val="002E0EF1"/>
    <w:rsid w:val="002E1200"/>
    <w:rsid w:val="002E1476"/>
    <w:rsid w:val="002E1B29"/>
    <w:rsid w:val="002E1D14"/>
    <w:rsid w:val="002E1FD3"/>
    <w:rsid w:val="002E30C8"/>
    <w:rsid w:val="002E4185"/>
    <w:rsid w:val="002E4525"/>
    <w:rsid w:val="002E47A9"/>
    <w:rsid w:val="002E4E63"/>
    <w:rsid w:val="002E7738"/>
    <w:rsid w:val="002F01AA"/>
    <w:rsid w:val="002F0931"/>
    <w:rsid w:val="002F21C4"/>
    <w:rsid w:val="002F2688"/>
    <w:rsid w:val="002F2D07"/>
    <w:rsid w:val="002F3815"/>
    <w:rsid w:val="002F43F4"/>
    <w:rsid w:val="002F4930"/>
    <w:rsid w:val="002F516F"/>
    <w:rsid w:val="002F5C12"/>
    <w:rsid w:val="002F5C91"/>
    <w:rsid w:val="002F6401"/>
    <w:rsid w:val="002F6A61"/>
    <w:rsid w:val="002F6E02"/>
    <w:rsid w:val="003003CD"/>
    <w:rsid w:val="003020A7"/>
    <w:rsid w:val="00302BAA"/>
    <w:rsid w:val="00303561"/>
    <w:rsid w:val="00303682"/>
    <w:rsid w:val="0030400C"/>
    <w:rsid w:val="0030551B"/>
    <w:rsid w:val="0030598F"/>
    <w:rsid w:val="00305D11"/>
    <w:rsid w:val="0030652A"/>
    <w:rsid w:val="00306EE2"/>
    <w:rsid w:val="003074E7"/>
    <w:rsid w:val="00307935"/>
    <w:rsid w:val="00310CD6"/>
    <w:rsid w:val="00311773"/>
    <w:rsid w:val="00311847"/>
    <w:rsid w:val="00312B13"/>
    <w:rsid w:val="003149E6"/>
    <w:rsid w:val="003152F3"/>
    <w:rsid w:val="00315477"/>
    <w:rsid w:val="003157C6"/>
    <w:rsid w:val="003159D7"/>
    <w:rsid w:val="00315B7D"/>
    <w:rsid w:val="00316A0F"/>
    <w:rsid w:val="00316B22"/>
    <w:rsid w:val="00316CA4"/>
    <w:rsid w:val="00317391"/>
    <w:rsid w:val="00320742"/>
    <w:rsid w:val="00320AC3"/>
    <w:rsid w:val="0032213B"/>
    <w:rsid w:val="0032222B"/>
    <w:rsid w:val="0032287E"/>
    <w:rsid w:val="003228DD"/>
    <w:rsid w:val="00323CE3"/>
    <w:rsid w:val="00324054"/>
    <w:rsid w:val="00324D21"/>
    <w:rsid w:val="00326341"/>
    <w:rsid w:val="003268B0"/>
    <w:rsid w:val="00326D19"/>
    <w:rsid w:val="00327A2A"/>
    <w:rsid w:val="00327FDB"/>
    <w:rsid w:val="003313E4"/>
    <w:rsid w:val="00331FC9"/>
    <w:rsid w:val="00333B23"/>
    <w:rsid w:val="00335425"/>
    <w:rsid w:val="0033554C"/>
    <w:rsid w:val="003364C6"/>
    <w:rsid w:val="003366EA"/>
    <w:rsid w:val="003368DD"/>
    <w:rsid w:val="00336B93"/>
    <w:rsid w:val="003379C5"/>
    <w:rsid w:val="00340FCA"/>
    <w:rsid w:val="00341E15"/>
    <w:rsid w:val="003422C2"/>
    <w:rsid w:val="00342F01"/>
    <w:rsid w:val="00343318"/>
    <w:rsid w:val="00343654"/>
    <w:rsid w:val="00343991"/>
    <w:rsid w:val="00343CC8"/>
    <w:rsid w:val="003457CA"/>
    <w:rsid w:val="00345B0B"/>
    <w:rsid w:val="003463AB"/>
    <w:rsid w:val="00346AEB"/>
    <w:rsid w:val="003476A6"/>
    <w:rsid w:val="00350390"/>
    <w:rsid w:val="00350AC6"/>
    <w:rsid w:val="00351078"/>
    <w:rsid w:val="003519E9"/>
    <w:rsid w:val="0035253B"/>
    <w:rsid w:val="00353202"/>
    <w:rsid w:val="00353FCA"/>
    <w:rsid w:val="003545C7"/>
    <w:rsid w:val="0035494F"/>
    <w:rsid w:val="00354A2F"/>
    <w:rsid w:val="00354AFA"/>
    <w:rsid w:val="00355343"/>
    <w:rsid w:val="003569ED"/>
    <w:rsid w:val="00357645"/>
    <w:rsid w:val="00357769"/>
    <w:rsid w:val="003605B5"/>
    <w:rsid w:val="003606BC"/>
    <w:rsid w:val="00360B8A"/>
    <w:rsid w:val="00360BE7"/>
    <w:rsid w:val="00360FAF"/>
    <w:rsid w:val="0036196E"/>
    <w:rsid w:val="00361E3C"/>
    <w:rsid w:val="0036344D"/>
    <w:rsid w:val="00364B65"/>
    <w:rsid w:val="00365B64"/>
    <w:rsid w:val="00370BFA"/>
    <w:rsid w:val="00371AFC"/>
    <w:rsid w:val="003726CD"/>
    <w:rsid w:val="00372C9D"/>
    <w:rsid w:val="003734D7"/>
    <w:rsid w:val="00374810"/>
    <w:rsid w:val="00374B15"/>
    <w:rsid w:val="00375836"/>
    <w:rsid w:val="0037591C"/>
    <w:rsid w:val="00376FC6"/>
    <w:rsid w:val="00377BBA"/>
    <w:rsid w:val="00377FFA"/>
    <w:rsid w:val="0038112E"/>
    <w:rsid w:val="003817C3"/>
    <w:rsid w:val="00383070"/>
    <w:rsid w:val="00386459"/>
    <w:rsid w:val="0038736F"/>
    <w:rsid w:val="003877E6"/>
    <w:rsid w:val="00387AAF"/>
    <w:rsid w:val="003909CC"/>
    <w:rsid w:val="00391222"/>
    <w:rsid w:val="00391B6A"/>
    <w:rsid w:val="00393042"/>
    <w:rsid w:val="0039331A"/>
    <w:rsid w:val="00394BFE"/>
    <w:rsid w:val="00394DDB"/>
    <w:rsid w:val="00396A06"/>
    <w:rsid w:val="003A1180"/>
    <w:rsid w:val="003A1C1F"/>
    <w:rsid w:val="003A2FE9"/>
    <w:rsid w:val="003A3C0B"/>
    <w:rsid w:val="003A44E9"/>
    <w:rsid w:val="003A4C89"/>
    <w:rsid w:val="003A50E9"/>
    <w:rsid w:val="003A5552"/>
    <w:rsid w:val="003A6D99"/>
    <w:rsid w:val="003A76E0"/>
    <w:rsid w:val="003A78E8"/>
    <w:rsid w:val="003A7E58"/>
    <w:rsid w:val="003B0D07"/>
    <w:rsid w:val="003B16B5"/>
    <w:rsid w:val="003B1D24"/>
    <w:rsid w:val="003B2B15"/>
    <w:rsid w:val="003B2C37"/>
    <w:rsid w:val="003B2FC0"/>
    <w:rsid w:val="003B3557"/>
    <w:rsid w:val="003B3EB1"/>
    <w:rsid w:val="003B5F56"/>
    <w:rsid w:val="003B648D"/>
    <w:rsid w:val="003B7263"/>
    <w:rsid w:val="003B7BF0"/>
    <w:rsid w:val="003B7DE0"/>
    <w:rsid w:val="003B7EC0"/>
    <w:rsid w:val="003C0FBD"/>
    <w:rsid w:val="003C1154"/>
    <w:rsid w:val="003C181A"/>
    <w:rsid w:val="003C2213"/>
    <w:rsid w:val="003C2DC1"/>
    <w:rsid w:val="003C396F"/>
    <w:rsid w:val="003C3E67"/>
    <w:rsid w:val="003C3E90"/>
    <w:rsid w:val="003C4BDD"/>
    <w:rsid w:val="003C5C39"/>
    <w:rsid w:val="003C62FD"/>
    <w:rsid w:val="003C6973"/>
    <w:rsid w:val="003C724C"/>
    <w:rsid w:val="003C727D"/>
    <w:rsid w:val="003D0202"/>
    <w:rsid w:val="003D10F2"/>
    <w:rsid w:val="003D1A65"/>
    <w:rsid w:val="003D1B52"/>
    <w:rsid w:val="003D2D27"/>
    <w:rsid w:val="003D4044"/>
    <w:rsid w:val="003D43BD"/>
    <w:rsid w:val="003D46CB"/>
    <w:rsid w:val="003D58F9"/>
    <w:rsid w:val="003D69DC"/>
    <w:rsid w:val="003D6A11"/>
    <w:rsid w:val="003D6EA3"/>
    <w:rsid w:val="003D704E"/>
    <w:rsid w:val="003E0B4B"/>
    <w:rsid w:val="003E42A6"/>
    <w:rsid w:val="003E4E16"/>
    <w:rsid w:val="003E57F8"/>
    <w:rsid w:val="003E5B1A"/>
    <w:rsid w:val="003E5BF6"/>
    <w:rsid w:val="003E5FA3"/>
    <w:rsid w:val="003E6C06"/>
    <w:rsid w:val="003E7A9D"/>
    <w:rsid w:val="003E7B5E"/>
    <w:rsid w:val="003F024F"/>
    <w:rsid w:val="003F053F"/>
    <w:rsid w:val="003F0AC2"/>
    <w:rsid w:val="003F1213"/>
    <w:rsid w:val="003F13C3"/>
    <w:rsid w:val="003F1788"/>
    <w:rsid w:val="003F1F25"/>
    <w:rsid w:val="003F2F9C"/>
    <w:rsid w:val="003F351D"/>
    <w:rsid w:val="003F3532"/>
    <w:rsid w:val="003F4106"/>
    <w:rsid w:val="003F4939"/>
    <w:rsid w:val="003F4B7C"/>
    <w:rsid w:val="003F5435"/>
    <w:rsid w:val="003F629E"/>
    <w:rsid w:val="003F7825"/>
    <w:rsid w:val="003F7F8F"/>
    <w:rsid w:val="00400111"/>
    <w:rsid w:val="0040018E"/>
    <w:rsid w:val="004006A5"/>
    <w:rsid w:val="00401116"/>
    <w:rsid w:val="004016F3"/>
    <w:rsid w:val="00401BFD"/>
    <w:rsid w:val="004022B6"/>
    <w:rsid w:val="00405A4B"/>
    <w:rsid w:val="00405DB8"/>
    <w:rsid w:val="00406340"/>
    <w:rsid w:val="00407648"/>
    <w:rsid w:val="004078EA"/>
    <w:rsid w:val="00407E3B"/>
    <w:rsid w:val="00410142"/>
    <w:rsid w:val="00410794"/>
    <w:rsid w:val="0041096F"/>
    <w:rsid w:val="004134AC"/>
    <w:rsid w:val="0041369B"/>
    <w:rsid w:val="0041411B"/>
    <w:rsid w:val="00415372"/>
    <w:rsid w:val="004218A9"/>
    <w:rsid w:val="00421DF8"/>
    <w:rsid w:val="00422F3A"/>
    <w:rsid w:val="00423A8F"/>
    <w:rsid w:val="00423D84"/>
    <w:rsid w:val="00425B4B"/>
    <w:rsid w:val="00425C51"/>
    <w:rsid w:val="0042668A"/>
    <w:rsid w:val="004267F9"/>
    <w:rsid w:val="00426978"/>
    <w:rsid w:val="004302B2"/>
    <w:rsid w:val="00431FDF"/>
    <w:rsid w:val="004325AE"/>
    <w:rsid w:val="004334B9"/>
    <w:rsid w:val="00433EA7"/>
    <w:rsid w:val="0043499E"/>
    <w:rsid w:val="00434B62"/>
    <w:rsid w:val="004357B8"/>
    <w:rsid w:val="00435804"/>
    <w:rsid w:val="0043603E"/>
    <w:rsid w:val="00436227"/>
    <w:rsid w:val="004410D7"/>
    <w:rsid w:val="00442C3E"/>
    <w:rsid w:val="00443427"/>
    <w:rsid w:val="00443EAF"/>
    <w:rsid w:val="004468E6"/>
    <w:rsid w:val="00450D44"/>
    <w:rsid w:val="004515AA"/>
    <w:rsid w:val="00451630"/>
    <w:rsid w:val="00451DA2"/>
    <w:rsid w:val="00452B7E"/>
    <w:rsid w:val="00454B23"/>
    <w:rsid w:val="004556CB"/>
    <w:rsid w:val="00455A6C"/>
    <w:rsid w:val="004562F4"/>
    <w:rsid w:val="00456B62"/>
    <w:rsid w:val="00457894"/>
    <w:rsid w:val="00457939"/>
    <w:rsid w:val="00457CCD"/>
    <w:rsid w:val="00457EE4"/>
    <w:rsid w:val="00457F75"/>
    <w:rsid w:val="00460660"/>
    <w:rsid w:val="00460CC6"/>
    <w:rsid w:val="00461078"/>
    <w:rsid w:val="00461472"/>
    <w:rsid w:val="00463935"/>
    <w:rsid w:val="00463BE2"/>
    <w:rsid w:val="00463F3F"/>
    <w:rsid w:val="00464A92"/>
    <w:rsid w:val="00464C73"/>
    <w:rsid w:val="0046657D"/>
    <w:rsid w:val="00466617"/>
    <w:rsid w:val="00466A55"/>
    <w:rsid w:val="00467E64"/>
    <w:rsid w:val="00470540"/>
    <w:rsid w:val="00470C60"/>
    <w:rsid w:val="00474264"/>
    <w:rsid w:val="00474F9E"/>
    <w:rsid w:val="004757AA"/>
    <w:rsid w:val="004757C7"/>
    <w:rsid w:val="004765C4"/>
    <w:rsid w:val="0047660D"/>
    <w:rsid w:val="00477958"/>
    <w:rsid w:val="00477BEA"/>
    <w:rsid w:val="00477CF0"/>
    <w:rsid w:val="00477D9D"/>
    <w:rsid w:val="00480A1A"/>
    <w:rsid w:val="0048385C"/>
    <w:rsid w:val="00484E40"/>
    <w:rsid w:val="004858F3"/>
    <w:rsid w:val="00486A59"/>
    <w:rsid w:val="00486ED3"/>
    <w:rsid w:val="004875AA"/>
    <w:rsid w:val="00487637"/>
    <w:rsid w:val="004879C2"/>
    <w:rsid w:val="004907F4"/>
    <w:rsid w:val="004917D6"/>
    <w:rsid w:val="00492372"/>
    <w:rsid w:val="004927DF"/>
    <w:rsid w:val="00493CD9"/>
    <w:rsid w:val="00493F45"/>
    <w:rsid w:val="004955E0"/>
    <w:rsid w:val="004957AD"/>
    <w:rsid w:val="004957F0"/>
    <w:rsid w:val="00497997"/>
    <w:rsid w:val="004A00B9"/>
    <w:rsid w:val="004A057E"/>
    <w:rsid w:val="004A05B9"/>
    <w:rsid w:val="004A10DD"/>
    <w:rsid w:val="004A1276"/>
    <w:rsid w:val="004A1B6A"/>
    <w:rsid w:val="004A2094"/>
    <w:rsid w:val="004A2217"/>
    <w:rsid w:val="004A3658"/>
    <w:rsid w:val="004A4C73"/>
    <w:rsid w:val="004A4D45"/>
    <w:rsid w:val="004A5BE1"/>
    <w:rsid w:val="004A7032"/>
    <w:rsid w:val="004B0058"/>
    <w:rsid w:val="004B04A3"/>
    <w:rsid w:val="004B31EF"/>
    <w:rsid w:val="004B3384"/>
    <w:rsid w:val="004B4316"/>
    <w:rsid w:val="004B49D0"/>
    <w:rsid w:val="004B4B69"/>
    <w:rsid w:val="004B5F4B"/>
    <w:rsid w:val="004B7016"/>
    <w:rsid w:val="004B733A"/>
    <w:rsid w:val="004B7E2B"/>
    <w:rsid w:val="004C0206"/>
    <w:rsid w:val="004C0C53"/>
    <w:rsid w:val="004C3895"/>
    <w:rsid w:val="004C38AC"/>
    <w:rsid w:val="004C3A37"/>
    <w:rsid w:val="004C4205"/>
    <w:rsid w:val="004C423E"/>
    <w:rsid w:val="004C5931"/>
    <w:rsid w:val="004C6A44"/>
    <w:rsid w:val="004C75A1"/>
    <w:rsid w:val="004D0013"/>
    <w:rsid w:val="004D13C5"/>
    <w:rsid w:val="004D140C"/>
    <w:rsid w:val="004D2844"/>
    <w:rsid w:val="004D2E70"/>
    <w:rsid w:val="004D39CD"/>
    <w:rsid w:val="004D3C58"/>
    <w:rsid w:val="004D3F6C"/>
    <w:rsid w:val="004D4148"/>
    <w:rsid w:val="004D461E"/>
    <w:rsid w:val="004D503D"/>
    <w:rsid w:val="004D52D3"/>
    <w:rsid w:val="004D7085"/>
    <w:rsid w:val="004D7E4F"/>
    <w:rsid w:val="004E119F"/>
    <w:rsid w:val="004E13F1"/>
    <w:rsid w:val="004E158B"/>
    <w:rsid w:val="004E1B3D"/>
    <w:rsid w:val="004E2048"/>
    <w:rsid w:val="004E20C7"/>
    <w:rsid w:val="004E2584"/>
    <w:rsid w:val="004E2F90"/>
    <w:rsid w:val="004E334A"/>
    <w:rsid w:val="004E3DA4"/>
    <w:rsid w:val="004E4FEA"/>
    <w:rsid w:val="004E50AE"/>
    <w:rsid w:val="004E59B1"/>
    <w:rsid w:val="004E6561"/>
    <w:rsid w:val="004E66B6"/>
    <w:rsid w:val="004E7930"/>
    <w:rsid w:val="004E7B63"/>
    <w:rsid w:val="004F02C4"/>
    <w:rsid w:val="004F0B16"/>
    <w:rsid w:val="004F0B40"/>
    <w:rsid w:val="004F0B52"/>
    <w:rsid w:val="004F276C"/>
    <w:rsid w:val="004F2880"/>
    <w:rsid w:val="004F350E"/>
    <w:rsid w:val="004F4BF9"/>
    <w:rsid w:val="004F51DB"/>
    <w:rsid w:val="004F5873"/>
    <w:rsid w:val="004F6E26"/>
    <w:rsid w:val="004F742C"/>
    <w:rsid w:val="004F7C99"/>
    <w:rsid w:val="00500A4A"/>
    <w:rsid w:val="0050158B"/>
    <w:rsid w:val="0050216E"/>
    <w:rsid w:val="00503198"/>
    <w:rsid w:val="005039E0"/>
    <w:rsid w:val="00504699"/>
    <w:rsid w:val="005047FB"/>
    <w:rsid w:val="00504807"/>
    <w:rsid w:val="00505269"/>
    <w:rsid w:val="005105B6"/>
    <w:rsid w:val="00510693"/>
    <w:rsid w:val="00510A2F"/>
    <w:rsid w:val="00510A49"/>
    <w:rsid w:val="00511652"/>
    <w:rsid w:val="00511D63"/>
    <w:rsid w:val="00511EF6"/>
    <w:rsid w:val="00513537"/>
    <w:rsid w:val="00513721"/>
    <w:rsid w:val="00515CFD"/>
    <w:rsid w:val="00516085"/>
    <w:rsid w:val="00516309"/>
    <w:rsid w:val="00516A69"/>
    <w:rsid w:val="00516C60"/>
    <w:rsid w:val="00520261"/>
    <w:rsid w:val="005213F8"/>
    <w:rsid w:val="00521655"/>
    <w:rsid w:val="0052170A"/>
    <w:rsid w:val="00521901"/>
    <w:rsid w:val="005246B1"/>
    <w:rsid w:val="005250C8"/>
    <w:rsid w:val="005254BB"/>
    <w:rsid w:val="005256BD"/>
    <w:rsid w:val="00525A6F"/>
    <w:rsid w:val="00525C46"/>
    <w:rsid w:val="00526CFF"/>
    <w:rsid w:val="00527382"/>
    <w:rsid w:val="005279B1"/>
    <w:rsid w:val="00530159"/>
    <w:rsid w:val="0053118A"/>
    <w:rsid w:val="005314F5"/>
    <w:rsid w:val="00533387"/>
    <w:rsid w:val="0053355E"/>
    <w:rsid w:val="00533F26"/>
    <w:rsid w:val="00533FE3"/>
    <w:rsid w:val="00534528"/>
    <w:rsid w:val="00534FC8"/>
    <w:rsid w:val="00535C4F"/>
    <w:rsid w:val="005365F5"/>
    <w:rsid w:val="00537524"/>
    <w:rsid w:val="00537E39"/>
    <w:rsid w:val="00540E12"/>
    <w:rsid w:val="00541497"/>
    <w:rsid w:val="00542326"/>
    <w:rsid w:val="00542C9C"/>
    <w:rsid w:val="00542E62"/>
    <w:rsid w:val="005446CD"/>
    <w:rsid w:val="0054504B"/>
    <w:rsid w:val="00546643"/>
    <w:rsid w:val="005466FE"/>
    <w:rsid w:val="005474FD"/>
    <w:rsid w:val="0055083F"/>
    <w:rsid w:val="00550BE6"/>
    <w:rsid w:val="00552B28"/>
    <w:rsid w:val="0055311D"/>
    <w:rsid w:val="00553155"/>
    <w:rsid w:val="00553DBC"/>
    <w:rsid w:val="0055408E"/>
    <w:rsid w:val="005543E3"/>
    <w:rsid w:val="00554EF7"/>
    <w:rsid w:val="005577D7"/>
    <w:rsid w:val="005578BC"/>
    <w:rsid w:val="00557A36"/>
    <w:rsid w:val="00557B24"/>
    <w:rsid w:val="00560BEE"/>
    <w:rsid w:val="00560EBE"/>
    <w:rsid w:val="00562550"/>
    <w:rsid w:val="00562D6A"/>
    <w:rsid w:val="00562E6F"/>
    <w:rsid w:val="0056302A"/>
    <w:rsid w:val="005633A8"/>
    <w:rsid w:val="00563B08"/>
    <w:rsid w:val="00563BA5"/>
    <w:rsid w:val="0056432F"/>
    <w:rsid w:val="00564878"/>
    <w:rsid w:val="00564B86"/>
    <w:rsid w:val="00565329"/>
    <w:rsid w:val="00565AF6"/>
    <w:rsid w:val="00565EDC"/>
    <w:rsid w:val="0056668E"/>
    <w:rsid w:val="0056700C"/>
    <w:rsid w:val="00567A31"/>
    <w:rsid w:val="00571200"/>
    <w:rsid w:val="00572E25"/>
    <w:rsid w:val="005733D8"/>
    <w:rsid w:val="00573ECB"/>
    <w:rsid w:val="0057739D"/>
    <w:rsid w:val="005774F3"/>
    <w:rsid w:val="00580235"/>
    <w:rsid w:val="00580586"/>
    <w:rsid w:val="005809DC"/>
    <w:rsid w:val="005810CC"/>
    <w:rsid w:val="00581459"/>
    <w:rsid w:val="005825B9"/>
    <w:rsid w:val="00582784"/>
    <w:rsid w:val="00582917"/>
    <w:rsid w:val="00583343"/>
    <w:rsid w:val="005833B3"/>
    <w:rsid w:val="00584767"/>
    <w:rsid w:val="00585B1C"/>
    <w:rsid w:val="00585CA8"/>
    <w:rsid w:val="00586897"/>
    <w:rsid w:val="00587230"/>
    <w:rsid w:val="005873C0"/>
    <w:rsid w:val="00587606"/>
    <w:rsid w:val="00587C04"/>
    <w:rsid w:val="0059062F"/>
    <w:rsid w:val="005911A5"/>
    <w:rsid w:val="00591626"/>
    <w:rsid w:val="005922A1"/>
    <w:rsid w:val="00592C7B"/>
    <w:rsid w:val="00592CF1"/>
    <w:rsid w:val="005948F9"/>
    <w:rsid w:val="005950FE"/>
    <w:rsid w:val="00595111"/>
    <w:rsid w:val="005961B2"/>
    <w:rsid w:val="00596E3F"/>
    <w:rsid w:val="00597FC7"/>
    <w:rsid w:val="005A0191"/>
    <w:rsid w:val="005A0A53"/>
    <w:rsid w:val="005A0AF7"/>
    <w:rsid w:val="005A11CD"/>
    <w:rsid w:val="005A3A66"/>
    <w:rsid w:val="005A598F"/>
    <w:rsid w:val="005A5A8B"/>
    <w:rsid w:val="005A6248"/>
    <w:rsid w:val="005A6FA4"/>
    <w:rsid w:val="005B06DD"/>
    <w:rsid w:val="005B1992"/>
    <w:rsid w:val="005B3340"/>
    <w:rsid w:val="005B3E56"/>
    <w:rsid w:val="005B4AE1"/>
    <w:rsid w:val="005B6FDB"/>
    <w:rsid w:val="005B72AC"/>
    <w:rsid w:val="005C0899"/>
    <w:rsid w:val="005C10E5"/>
    <w:rsid w:val="005C3A90"/>
    <w:rsid w:val="005C4583"/>
    <w:rsid w:val="005C4E11"/>
    <w:rsid w:val="005C5F33"/>
    <w:rsid w:val="005C5FAD"/>
    <w:rsid w:val="005D0164"/>
    <w:rsid w:val="005D18C9"/>
    <w:rsid w:val="005D1B13"/>
    <w:rsid w:val="005D1CF3"/>
    <w:rsid w:val="005D3C86"/>
    <w:rsid w:val="005D4721"/>
    <w:rsid w:val="005D59FB"/>
    <w:rsid w:val="005D7787"/>
    <w:rsid w:val="005D7912"/>
    <w:rsid w:val="005E0899"/>
    <w:rsid w:val="005E0C5B"/>
    <w:rsid w:val="005E0CA7"/>
    <w:rsid w:val="005E0CCA"/>
    <w:rsid w:val="005E1196"/>
    <w:rsid w:val="005E11B8"/>
    <w:rsid w:val="005E285F"/>
    <w:rsid w:val="005E2A24"/>
    <w:rsid w:val="005E3152"/>
    <w:rsid w:val="005E353C"/>
    <w:rsid w:val="005E3F6A"/>
    <w:rsid w:val="005E4368"/>
    <w:rsid w:val="005E44A7"/>
    <w:rsid w:val="005E44D5"/>
    <w:rsid w:val="005E49D2"/>
    <w:rsid w:val="005E5E13"/>
    <w:rsid w:val="005E70E2"/>
    <w:rsid w:val="005F0B31"/>
    <w:rsid w:val="005F0C9D"/>
    <w:rsid w:val="005F2822"/>
    <w:rsid w:val="005F302C"/>
    <w:rsid w:val="005F3D66"/>
    <w:rsid w:val="005F4356"/>
    <w:rsid w:val="005F481F"/>
    <w:rsid w:val="005F546D"/>
    <w:rsid w:val="005F5F33"/>
    <w:rsid w:val="005F6ADC"/>
    <w:rsid w:val="005F6C4D"/>
    <w:rsid w:val="005F73DB"/>
    <w:rsid w:val="005F75C7"/>
    <w:rsid w:val="005F773F"/>
    <w:rsid w:val="00600B80"/>
    <w:rsid w:val="006013B9"/>
    <w:rsid w:val="00601F8C"/>
    <w:rsid w:val="006020AC"/>
    <w:rsid w:val="00602DF9"/>
    <w:rsid w:val="0060315E"/>
    <w:rsid w:val="0060333B"/>
    <w:rsid w:val="00604A4B"/>
    <w:rsid w:val="006064AB"/>
    <w:rsid w:val="00606C76"/>
    <w:rsid w:val="006070AE"/>
    <w:rsid w:val="006079B6"/>
    <w:rsid w:val="00607D2A"/>
    <w:rsid w:val="00607FAE"/>
    <w:rsid w:val="006104FF"/>
    <w:rsid w:val="00610C72"/>
    <w:rsid w:val="006110D3"/>
    <w:rsid w:val="00612411"/>
    <w:rsid w:val="00615F56"/>
    <w:rsid w:val="0061629B"/>
    <w:rsid w:val="006166FB"/>
    <w:rsid w:val="006170C4"/>
    <w:rsid w:val="00617772"/>
    <w:rsid w:val="0061786E"/>
    <w:rsid w:val="0062009C"/>
    <w:rsid w:val="0062019A"/>
    <w:rsid w:val="00620D43"/>
    <w:rsid w:val="0062102F"/>
    <w:rsid w:val="00622CB7"/>
    <w:rsid w:val="006235F4"/>
    <w:rsid w:val="00625163"/>
    <w:rsid w:val="006255A1"/>
    <w:rsid w:val="00625F12"/>
    <w:rsid w:val="00627E8E"/>
    <w:rsid w:val="006305D3"/>
    <w:rsid w:val="006305ED"/>
    <w:rsid w:val="006309C1"/>
    <w:rsid w:val="00630D63"/>
    <w:rsid w:val="00630EEB"/>
    <w:rsid w:val="0063184C"/>
    <w:rsid w:val="006323F5"/>
    <w:rsid w:val="00632901"/>
    <w:rsid w:val="00633339"/>
    <w:rsid w:val="00634628"/>
    <w:rsid w:val="00634F8A"/>
    <w:rsid w:val="006356F6"/>
    <w:rsid w:val="006365A5"/>
    <w:rsid w:val="006373A2"/>
    <w:rsid w:val="006407DC"/>
    <w:rsid w:val="00640D2D"/>
    <w:rsid w:val="00640E52"/>
    <w:rsid w:val="00641265"/>
    <w:rsid w:val="006419F3"/>
    <w:rsid w:val="0064262C"/>
    <w:rsid w:val="0064266D"/>
    <w:rsid w:val="006430A6"/>
    <w:rsid w:val="00643653"/>
    <w:rsid w:val="006436D1"/>
    <w:rsid w:val="00646679"/>
    <w:rsid w:val="0064738F"/>
    <w:rsid w:val="0064787C"/>
    <w:rsid w:val="00647D47"/>
    <w:rsid w:val="0065197F"/>
    <w:rsid w:val="00652597"/>
    <w:rsid w:val="006537F8"/>
    <w:rsid w:val="00653C0E"/>
    <w:rsid w:val="00654C61"/>
    <w:rsid w:val="006567B7"/>
    <w:rsid w:val="00656DD8"/>
    <w:rsid w:val="006570C4"/>
    <w:rsid w:val="0065746C"/>
    <w:rsid w:val="006607F4"/>
    <w:rsid w:val="00661774"/>
    <w:rsid w:val="00661D75"/>
    <w:rsid w:val="00661E87"/>
    <w:rsid w:val="00662665"/>
    <w:rsid w:val="00662FF8"/>
    <w:rsid w:val="006630EF"/>
    <w:rsid w:val="00664B30"/>
    <w:rsid w:val="00664CAD"/>
    <w:rsid w:val="00665464"/>
    <w:rsid w:val="00665D95"/>
    <w:rsid w:val="006666A5"/>
    <w:rsid w:val="0066736C"/>
    <w:rsid w:val="006704AC"/>
    <w:rsid w:val="006706D2"/>
    <w:rsid w:val="0067164D"/>
    <w:rsid w:val="006727EB"/>
    <w:rsid w:val="00672C69"/>
    <w:rsid w:val="00674050"/>
    <w:rsid w:val="00674561"/>
    <w:rsid w:val="006751FF"/>
    <w:rsid w:val="0067552E"/>
    <w:rsid w:val="00675610"/>
    <w:rsid w:val="006763BC"/>
    <w:rsid w:val="00677AD5"/>
    <w:rsid w:val="00681366"/>
    <w:rsid w:val="006817D9"/>
    <w:rsid w:val="00681E73"/>
    <w:rsid w:val="00682D31"/>
    <w:rsid w:val="00682ED7"/>
    <w:rsid w:val="006832EC"/>
    <w:rsid w:val="00683DCA"/>
    <w:rsid w:val="00684AE6"/>
    <w:rsid w:val="00685B72"/>
    <w:rsid w:val="00686084"/>
    <w:rsid w:val="006877E4"/>
    <w:rsid w:val="006902FD"/>
    <w:rsid w:val="00690395"/>
    <w:rsid w:val="006919EF"/>
    <w:rsid w:val="00692CA0"/>
    <w:rsid w:val="006932EE"/>
    <w:rsid w:val="006936B3"/>
    <w:rsid w:val="006944E5"/>
    <w:rsid w:val="00694876"/>
    <w:rsid w:val="00694992"/>
    <w:rsid w:val="006955A7"/>
    <w:rsid w:val="00695CC7"/>
    <w:rsid w:val="0069690D"/>
    <w:rsid w:val="006A0DE3"/>
    <w:rsid w:val="006A0FDD"/>
    <w:rsid w:val="006A1435"/>
    <w:rsid w:val="006A33B4"/>
    <w:rsid w:val="006A3845"/>
    <w:rsid w:val="006A40BF"/>
    <w:rsid w:val="006A5CA3"/>
    <w:rsid w:val="006A5F46"/>
    <w:rsid w:val="006B0F5F"/>
    <w:rsid w:val="006B1C27"/>
    <w:rsid w:val="006B2290"/>
    <w:rsid w:val="006B35EA"/>
    <w:rsid w:val="006B403C"/>
    <w:rsid w:val="006B4176"/>
    <w:rsid w:val="006B46D0"/>
    <w:rsid w:val="006B54DD"/>
    <w:rsid w:val="006B5EE7"/>
    <w:rsid w:val="006B63FE"/>
    <w:rsid w:val="006B72E7"/>
    <w:rsid w:val="006B786C"/>
    <w:rsid w:val="006B7A28"/>
    <w:rsid w:val="006B7ED0"/>
    <w:rsid w:val="006C0774"/>
    <w:rsid w:val="006C0784"/>
    <w:rsid w:val="006C1241"/>
    <w:rsid w:val="006C1558"/>
    <w:rsid w:val="006C2032"/>
    <w:rsid w:val="006C20F2"/>
    <w:rsid w:val="006C2A21"/>
    <w:rsid w:val="006C3403"/>
    <w:rsid w:val="006C36DF"/>
    <w:rsid w:val="006C6412"/>
    <w:rsid w:val="006C68D2"/>
    <w:rsid w:val="006D1D0F"/>
    <w:rsid w:val="006D251A"/>
    <w:rsid w:val="006D2D2B"/>
    <w:rsid w:val="006D33A7"/>
    <w:rsid w:val="006D3F5D"/>
    <w:rsid w:val="006D4708"/>
    <w:rsid w:val="006D5975"/>
    <w:rsid w:val="006D5BE2"/>
    <w:rsid w:val="006D7ACD"/>
    <w:rsid w:val="006D7BFA"/>
    <w:rsid w:val="006E036C"/>
    <w:rsid w:val="006E1494"/>
    <w:rsid w:val="006E25B4"/>
    <w:rsid w:val="006E33AD"/>
    <w:rsid w:val="006E413D"/>
    <w:rsid w:val="006E43B1"/>
    <w:rsid w:val="006E55AD"/>
    <w:rsid w:val="006E6248"/>
    <w:rsid w:val="006E6B5D"/>
    <w:rsid w:val="006E74D6"/>
    <w:rsid w:val="006E78F6"/>
    <w:rsid w:val="006E7C81"/>
    <w:rsid w:val="006E7FB2"/>
    <w:rsid w:val="006F03BC"/>
    <w:rsid w:val="006F0BC8"/>
    <w:rsid w:val="006F0D41"/>
    <w:rsid w:val="006F2027"/>
    <w:rsid w:val="006F2959"/>
    <w:rsid w:val="006F2A46"/>
    <w:rsid w:val="006F2E88"/>
    <w:rsid w:val="006F2F90"/>
    <w:rsid w:val="006F39BB"/>
    <w:rsid w:val="006F48BA"/>
    <w:rsid w:val="006F4D83"/>
    <w:rsid w:val="006F62E4"/>
    <w:rsid w:val="006F7EBC"/>
    <w:rsid w:val="00702007"/>
    <w:rsid w:val="007035CB"/>
    <w:rsid w:val="00703A07"/>
    <w:rsid w:val="00704C24"/>
    <w:rsid w:val="00704D39"/>
    <w:rsid w:val="00705BFD"/>
    <w:rsid w:val="00706059"/>
    <w:rsid w:val="007063E5"/>
    <w:rsid w:val="00706730"/>
    <w:rsid w:val="00706CCD"/>
    <w:rsid w:val="00707084"/>
    <w:rsid w:val="007071D3"/>
    <w:rsid w:val="007101D2"/>
    <w:rsid w:val="00710DE6"/>
    <w:rsid w:val="00711398"/>
    <w:rsid w:val="007121DF"/>
    <w:rsid w:val="00712513"/>
    <w:rsid w:val="00712613"/>
    <w:rsid w:val="00714A5A"/>
    <w:rsid w:val="00714D6B"/>
    <w:rsid w:val="00716409"/>
    <w:rsid w:val="007166ED"/>
    <w:rsid w:val="007203AF"/>
    <w:rsid w:val="00722B05"/>
    <w:rsid w:val="00726C6B"/>
    <w:rsid w:val="007279AE"/>
    <w:rsid w:val="00730473"/>
    <w:rsid w:val="00731BA9"/>
    <w:rsid w:val="0073231D"/>
    <w:rsid w:val="00734584"/>
    <w:rsid w:val="00734FD4"/>
    <w:rsid w:val="00735732"/>
    <w:rsid w:val="00735E6D"/>
    <w:rsid w:val="007365BA"/>
    <w:rsid w:val="007366A2"/>
    <w:rsid w:val="007371D3"/>
    <w:rsid w:val="00737394"/>
    <w:rsid w:val="00737626"/>
    <w:rsid w:val="007377D9"/>
    <w:rsid w:val="00737843"/>
    <w:rsid w:val="00740F8F"/>
    <w:rsid w:val="0074197A"/>
    <w:rsid w:val="00741B9C"/>
    <w:rsid w:val="007424DB"/>
    <w:rsid w:val="00743341"/>
    <w:rsid w:val="00743A91"/>
    <w:rsid w:val="00743E0F"/>
    <w:rsid w:val="007442F9"/>
    <w:rsid w:val="0074444F"/>
    <w:rsid w:val="0074450D"/>
    <w:rsid w:val="00745174"/>
    <w:rsid w:val="0074574A"/>
    <w:rsid w:val="00745AC6"/>
    <w:rsid w:val="00745E12"/>
    <w:rsid w:val="00747D2A"/>
    <w:rsid w:val="0075033F"/>
    <w:rsid w:val="007503F9"/>
    <w:rsid w:val="00750B4E"/>
    <w:rsid w:val="00751295"/>
    <w:rsid w:val="00751372"/>
    <w:rsid w:val="00751C85"/>
    <w:rsid w:val="00751D89"/>
    <w:rsid w:val="007527AB"/>
    <w:rsid w:val="00752920"/>
    <w:rsid w:val="00752AEC"/>
    <w:rsid w:val="0075351F"/>
    <w:rsid w:val="00753AC3"/>
    <w:rsid w:val="00753BF2"/>
    <w:rsid w:val="00753C3A"/>
    <w:rsid w:val="00754325"/>
    <w:rsid w:val="00757FD3"/>
    <w:rsid w:val="00760C6F"/>
    <w:rsid w:val="00761377"/>
    <w:rsid w:val="007614DD"/>
    <w:rsid w:val="00762705"/>
    <w:rsid w:val="0076387B"/>
    <w:rsid w:val="00764499"/>
    <w:rsid w:val="00766613"/>
    <w:rsid w:val="00766F0A"/>
    <w:rsid w:val="00767CCE"/>
    <w:rsid w:val="00771149"/>
    <w:rsid w:val="00771439"/>
    <w:rsid w:val="00771DD7"/>
    <w:rsid w:val="00773260"/>
    <w:rsid w:val="00773993"/>
    <w:rsid w:val="0077423F"/>
    <w:rsid w:val="00775DC4"/>
    <w:rsid w:val="00777143"/>
    <w:rsid w:val="007771A1"/>
    <w:rsid w:val="0078004B"/>
    <w:rsid w:val="00780801"/>
    <w:rsid w:val="00781979"/>
    <w:rsid w:val="00781F7A"/>
    <w:rsid w:val="00782303"/>
    <w:rsid w:val="007828F6"/>
    <w:rsid w:val="00782EEC"/>
    <w:rsid w:val="007831EE"/>
    <w:rsid w:val="00783249"/>
    <w:rsid w:val="00783900"/>
    <w:rsid w:val="00783F8B"/>
    <w:rsid w:val="00784190"/>
    <w:rsid w:val="007848EF"/>
    <w:rsid w:val="00784951"/>
    <w:rsid w:val="007851E5"/>
    <w:rsid w:val="007860B0"/>
    <w:rsid w:val="00786592"/>
    <w:rsid w:val="00786EE8"/>
    <w:rsid w:val="00787D97"/>
    <w:rsid w:val="0079010B"/>
    <w:rsid w:val="00790CA5"/>
    <w:rsid w:val="00791256"/>
    <w:rsid w:val="00792604"/>
    <w:rsid w:val="0079260B"/>
    <w:rsid w:val="00792EC6"/>
    <w:rsid w:val="00793D4B"/>
    <w:rsid w:val="0079415E"/>
    <w:rsid w:val="0079583B"/>
    <w:rsid w:val="0079637D"/>
    <w:rsid w:val="00796717"/>
    <w:rsid w:val="007971E9"/>
    <w:rsid w:val="007A0272"/>
    <w:rsid w:val="007A02AC"/>
    <w:rsid w:val="007A1DF0"/>
    <w:rsid w:val="007A2319"/>
    <w:rsid w:val="007A2376"/>
    <w:rsid w:val="007A32C1"/>
    <w:rsid w:val="007A37DB"/>
    <w:rsid w:val="007A4C43"/>
    <w:rsid w:val="007A55BE"/>
    <w:rsid w:val="007B05BE"/>
    <w:rsid w:val="007B1E73"/>
    <w:rsid w:val="007B25A1"/>
    <w:rsid w:val="007B3403"/>
    <w:rsid w:val="007B47E9"/>
    <w:rsid w:val="007B4AB7"/>
    <w:rsid w:val="007B5B94"/>
    <w:rsid w:val="007B629D"/>
    <w:rsid w:val="007B6AF6"/>
    <w:rsid w:val="007B706B"/>
    <w:rsid w:val="007C0144"/>
    <w:rsid w:val="007C0A31"/>
    <w:rsid w:val="007C14F5"/>
    <w:rsid w:val="007C1ADB"/>
    <w:rsid w:val="007C4481"/>
    <w:rsid w:val="007C467B"/>
    <w:rsid w:val="007C4A97"/>
    <w:rsid w:val="007C4B7B"/>
    <w:rsid w:val="007C4E3F"/>
    <w:rsid w:val="007C605C"/>
    <w:rsid w:val="007C61EB"/>
    <w:rsid w:val="007C6E88"/>
    <w:rsid w:val="007C7D1A"/>
    <w:rsid w:val="007D0162"/>
    <w:rsid w:val="007D0336"/>
    <w:rsid w:val="007D0A62"/>
    <w:rsid w:val="007D1AAA"/>
    <w:rsid w:val="007D1AAD"/>
    <w:rsid w:val="007D1F6A"/>
    <w:rsid w:val="007D288C"/>
    <w:rsid w:val="007D2E20"/>
    <w:rsid w:val="007D2FE6"/>
    <w:rsid w:val="007D341D"/>
    <w:rsid w:val="007D43EA"/>
    <w:rsid w:val="007D4D95"/>
    <w:rsid w:val="007D57F0"/>
    <w:rsid w:val="007D62D0"/>
    <w:rsid w:val="007D652F"/>
    <w:rsid w:val="007D73F0"/>
    <w:rsid w:val="007D7518"/>
    <w:rsid w:val="007E43B0"/>
    <w:rsid w:val="007E4736"/>
    <w:rsid w:val="007E4799"/>
    <w:rsid w:val="007E4B48"/>
    <w:rsid w:val="007E6302"/>
    <w:rsid w:val="007E7AC5"/>
    <w:rsid w:val="007F021C"/>
    <w:rsid w:val="007F14E5"/>
    <w:rsid w:val="007F1ABC"/>
    <w:rsid w:val="007F2679"/>
    <w:rsid w:val="007F2904"/>
    <w:rsid w:val="007F2933"/>
    <w:rsid w:val="007F54AF"/>
    <w:rsid w:val="00800E58"/>
    <w:rsid w:val="00801401"/>
    <w:rsid w:val="00801521"/>
    <w:rsid w:val="00801D4F"/>
    <w:rsid w:val="00802580"/>
    <w:rsid w:val="00802781"/>
    <w:rsid w:val="00803075"/>
    <w:rsid w:val="008039CB"/>
    <w:rsid w:val="0080440E"/>
    <w:rsid w:val="008075D3"/>
    <w:rsid w:val="0081102C"/>
    <w:rsid w:val="00811404"/>
    <w:rsid w:val="00811711"/>
    <w:rsid w:val="00812253"/>
    <w:rsid w:val="00812959"/>
    <w:rsid w:val="00813639"/>
    <w:rsid w:val="00814031"/>
    <w:rsid w:val="00814490"/>
    <w:rsid w:val="008148D2"/>
    <w:rsid w:val="00815126"/>
    <w:rsid w:val="00815499"/>
    <w:rsid w:val="00815BA0"/>
    <w:rsid w:val="0081605C"/>
    <w:rsid w:val="00816808"/>
    <w:rsid w:val="0082010B"/>
    <w:rsid w:val="00820797"/>
    <w:rsid w:val="00821509"/>
    <w:rsid w:val="00821764"/>
    <w:rsid w:val="00821866"/>
    <w:rsid w:val="008226EB"/>
    <w:rsid w:val="008235D4"/>
    <w:rsid w:val="00823C31"/>
    <w:rsid w:val="0082581D"/>
    <w:rsid w:val="00825B08"/>
    <w:rsid w:val="008269E6"/>
    <w:rsid w:val="00830608"/>
    <w:rsid w:val="00831900"/>
    <w:rsid w:val="008347FC"/>
    <w:rsid w:val="00834E8A"/>
    <w:rsid w:val="008372FE"/>
    <w:rsid w:val="00837B30"/>
    <w:rsid w:val="00837E57"/>
    <w:rsid w:val="00842386"/>
    <w:rsid w:val="0084312E"/>
    <w:rsid w:val="008434A3"/>
    <w:rsid w:val="00846F4F"/>
    <w:rsid w:val="008472D0"/>
    <w:rsid w:val="008478E5"/>
    <w:rsid w:val="008507E7"/>
    <w:rsid w:val="00850F92"/>
    <w:rsid w:val="00852D3D"/>
    <w:rsid w:val="00853CB9"/>
    <w:rsid w:val="00853ED6"/>
    <w:rsid w:val="00853FBB"/>
    <w:rsid w:val="008552E9"/>
    <w:rsid w:val="00856614"/>
    <w:rsid w:val="00856680"/>
    <w:rsid w:val="0085721D"/>
    <w:rsid w:val="0085793D"/>
    <w:rsid w:val="00857ACB"/>
    <w:rsid w:val="00860FF4"/>
    <w:rsid w:val="008619B6"/>
    <w:rsid w:val="008620CD"/>
    <w:rsid w:val="008626D1"/>
    <w:rsid w:val="00862869"/>
    <w:rsid w:val="00862B14"/>
    <w:rsid w:val="008645C8"/>
    <w:rsid w:val="00864E18"/>
    <w:rsid w:val="00865291"/>
    <w:rsid w:val="008658CE"/>
    <w:rsid w:val="00865A5E"/>
    <w:rsid w:val="00866772"/>
    <w:rsid w:val="00867052"/>
    <w:rsid w:val="00867250"/>
    <w:rsid w:val="008673D3"/>
    <w:rsid w:val="00867B10"/>
    <w:rsid w:val="00867F8F"/>
    <w:rsid w:val="0087039E"/>
    <w:rsid w:val="00870F6D"/>
    <w:rsid w:val="00871F6E"/>
    <w:rsid w:val="0087341D"/>
    <w:rsid w:val="008737C4"/>
    <w:rsid w:val="00873DF0"/>
    <w:rsid w:val="00874DE7"/>
    <w:rsid w:val="00875F5D"/>
    <w:rsid w:val="008771A4"/>
    <w:rsid w:val="008774A9"/>
    <w:rsid w:val="00880A14"/>
    <w:rsid w:val="008810C8"/>
    <w:rsid w:val="00881726"/>
    <w:rsid w:val="0088444B"/>
    <w:rsid w:val="00884F34"/>
    <w:rsid w:val="0088507A"/>
    <w:rsid w:val="008852A2"/>
    <w:rsid w:val="00885520"/>
    <w:rsid w:val="008874C9"/>
    <w:rsid w:val="00890B9C"/>
    <w:rsid w:val="00891018"/>
    <w:rsid w:val="008924A5"/>
    <w:rsid w:val="00893135"/>
    <w:rsid w:val="008935EB"/>
    <w:rsid w:val="008943B8"/>
    <w:rsid w:val="00894535"/>
    <w:rsid w:val="00894787"/>
    <w:rsid w:val="0089488B"/>
    <w:rsid w:val="00894928"/>
    <w:rsid w:val="008964E8"/>
    <w:rsid w:val="00896D41"/>
    <w:rsid w:val="00896EE2"/>
    <w:rsid w:val="00897411"/>
    <w:rsid w:val="00897A47"/>
    <w:rsid w:val="008A01D4"/>
    <w:rsid w:val="008A0951"/>
    <w:rsid w:val="008A16C6"/>
    <w:rsid w:val="008A1834"/>
    <w:rsid w:val="008A1EB1"/>
    <w:rsid w:val="008A1FF1"/>
    <w:rsid w:val="008A21AD"/>
    <w:rsid w:val="008A2332"/>
    <w:rsid w:val="008A255B"/>
    <w:rsid w:val="008A26C1"/>
    <w:rsid w:val="008A316B"/>
    <w:rsid w:val="008A33B0"/>
    <w:rsid w:val="008A3777"/>
    <w:rsid w:val="008A3939"/>
    <w:rsid w:val="008A3D1F"/>
    <w:rsid w:val="008A5221"/>
    <w:rsid w:val="008A5C1D"/>
    <w:rsid w:val="008A5D96"/>
    <w:rsid w:val="008A6359"/>
    <w:rsid w:val="008A677A"/>
    <w:rsid w:val="008A67F1"/>
    <w:rsid w:val="008A77AF"/>
    <w:rsid w:val="008B012C"/>
    <w:rsid w:val="008B098E"/>
    <w:rsid w:val="008B20F3"/>
    <w:rsid w:val="008B43EA"/>
    <w:rsid w:val="008B4A84"/>
    <w:rsid w:val="008B4DCB"/>
    <w:rsid w:val="008B5C94"/>
    <w:rsid w:val="008B6C26"/>
    <w:rsid w:val="008B7063"/>
    <w:rsid w:val="008B77F7"/>
    <w:rsid w:val="008B7CE6"/>
    <w:rsid w:val="008C1304"/>
    <w:rsid w:val="008C24CE"/>
    <w:rsid w:val="008C2BD1"/>
    <w:rsid w:val="008C2F9C"/>
    <w:rsid w:val="008C5E78"/>
    <w:rsid w:val="008C6906"/>
    <w:rsid w:val="008C74BE"/>
    <w:rsid w:val="008D1A76"/>
    <w:rsid w:val="008D2912"/>
    <w:rsid w:val="008D2AF5"/>
    <w:rsid w:val="008D39F6"/>
    <w:rsid w:val="008D45CD"/>
    <w:rsid w:val="008D45DC"/>
    <w:rsid w:val="008D45E2"/>
    <w:rsid w:val="008D489C"/>
    <w:rsid w:val="008D67B5"/>
    <w:rsid w:val="008D6E6F"/>
    <w:rsid w:val="008E0CBA"/>
    <w:rsid w:val="008E0F4F"/>
    <w:rsid w:val="008E12D7"/>
    <w:rsid w:val="008E176F"/>
    <w:rsid w:val="008E2C37"/>
    <w:rsid w:val="008E3005"/>
    <w:rsid w:val="008E312D"/>
    <w:rsid w:val="008E344C"/>
    <w:rsid w:val="008E397B"/>
    <w:rsid w:val="008E4671"/>
    <w:rsid w:val="008E4AE2"/>
    <w:rsid w:val="008E51F7"/>
    <w:rsid w:val="008E6415"/>
    <w:rsid w:val="008E6CD8"/>
    <w:rsid w:val="008F04C9"/>
    <w:rsid w:val="008F0ADC"/>
    <w:rsid w:val="008F0CB7"/>
    <w:rsid w:val="008F223A"/>
    <w:rsid w:val="008F27E3"/>
    <w:rsid w:val="008F2BE9"/>
    <w:rsid w:val="008F3543"/>
    <w:rsid w:val="008F39DA"/>
    <w:rsid w:val="008F40D4"/>
    <w:rsid w:val="008F4B8F"/>
    <w:rsid w:val="008F4FD9"/>
    <w:rsid w:val="008F5D51"/>
    <w:rsid w:val="008F6492"/>
    <w:rsid w:val="008F661D"/>
    <w:rsid w:val="008F6BF0"/>
    <w:rsid w:val="008F6F0B"/>
    <w:rsid w:val="008F78C0"/>
    <w:rsid w:val="00900A89"/>
    <w:rsid w:val="009012CD"/>
    <w:rsid w:val="00901DCC"/>
    <w:rsid w:val="00905837"/>
    <w:rsid w:val="00906337"/>
    <w:rsid w:val="009063EE"/>
    <w:rsid w:val="00906604"/>
    <w:rsid w:val="00907FD6"/>
    <w:rsid w:val="00910093"/>
    <w:rsid w:val="00910850"/>
    <w:rsid w:val="00910BC3"/>
    <w:rsid w:val="0091107B"/>
    <w:rsid w:val="00911A25"/>
    <w:rsid w:val="00911A4C"/>
    <w:rsid w:val="00912A61"/>
    <w:rsid w:val="00913DFF"/>
    <w:rsid w:val="00914137"/>
    <w:rsid w:val="009146F2"/>
    <w:rsid w:val="0091507F"/>
    <w:rsid w:val="00916C2E"/>
    <w:rsid w:val="009212CE"/>
    <w:rsid w:val="00921497"/>
    <w:rsid w:val="009232A3"/>
    <w:rsid w:val="0092353B"/>
    <w:rsid w:val="009238C1"/>
    <w:rsid w:val="00923A33"/>
    <w:rsid w:val="0092430F"/>
    <w:rsid w:val="00924F18"/>
    <w:rsid w:val="009257C9"/>
    <w:rsid w:val="00925C72"/>
    <w:rsid w:val="0092663B"/>
    <w:rsid w:val="00927DCA"/>
    <w:rsid w:val="00930657"/>
    <w:rsid w:val="00930B88"/>
    <w:rsid w:val="00931A9E"/>
    <w:rsid w:val="00933820"/>
    <w:rsid w:val="009353FE"/>
    <w:rsid w:val="009360B7"/>
    <w:rsid w:val="00937842"/>
    <w:rsid w:val="009378CF"/>
    <w:rsid w:val="00940387"/>
    <w:rsid w:val="00942657"/>
    <w:rsid w:val="00942D48"/>
    <w:rsid w:val="00943056"/>
    <w:rsid w:val="00943EDA"/>
    <w:rsid w:val="009444CD"/>
    <w:rsid w:val="00944AAF"/>
    <w:rsid w:val="00946239"/>
    <w:rsid w:val="00946FA2"/>
    <w:rsid w:val="009477A8"/>
    <w:rsid w:val="00950454"/>
    <w:rsid w:val="0095095A"/>
    <w:rsid w:val="00950DEF"/>
    <w:rsid w:val="00951FF6"/>
    <w:rsid w:val="0095262C"/>
    <w:rsid w:val="009536ED"/>
    <w:rsid w:val="00953B31"/>
    <w:rsid w:val="00953DC0"/>
    <w:rsid w:val="009546AF"/>
    <w:rsid w:val="00954D65"/>
    <w:rsid w:val="00955219"/>
    <w:rsid w:val="00955566"/>
    <w:rsid w:val="00956C78"/>
    <w:rsid w:val="00956FCB"/>
    <w:rsid w:val="009573F4"/>
    <w:rsid w:val="00957713"/>
    <w:rsid w:val="009607BF"/>
    <w:rsid w:val="009615F4"/>
    <w:rsid w:val="00962105"/>
    <w:rsid w:val="0096290C"/>
    <w:rsid w:val="00962FF6"/>
    <w:rsid w:val="00965127"/>
    <w:rsid w:val="00965686"/>
    <w:rsid w:val="00965F74"/>
    <w:rsid w:val="00966EBB"/>
    <w:rsid w:val="00967705"/>
    <w:rsid w:val="00967911"/>
    <w:rsid w:val="00967989"/>
    <w:rsid w:val="00970B22"/>
    <w:rsid w:val="00970C35"/>
    <w:rsid w:val="00971551"/>
    <w:rsid w:val="00972DD9"/>
    <w:rsid w:val="009744C7"/>
    <w:rsid w:val="009745B2"/>
    <w:rsid w:val="00974798"/>
    <w:rsid w:val="00976546"/>
    <w:rsid w:val="00976CCE"/>
    <w:rsid w:val="00982BFC"/>
    <w:rsid w:val="009835E8"/>
    <w:rsid w:val="009851D3"/>
    <w:rsid w:val="0098530B"/>
    <w:rsid w:val="0098535B"/>
    <w:rsid w:val="0098549A"/>
    <w:rsid w:val="009858AD"/>
    <w:rsid w:val="00985951"/>
    <w:rsid w:val="0098690B"/>
    <w:rsid w:val="00987A2D"/>
    <w:rsid w:val="00987C2C"/>
    <w:rsid w:val="00990482"/>
    <w:rsid w:val="00991C4A"/>
    <w:rsid w:val="00992557"/>
    <w:rsid w:val="00992F78"/>
    <w:rsid w:val="009935A7"/>
    <w:rsid w:val="00993C96"/>
    <w:rsid w:val="009951A2"/>
    <w:rsid w:val="0099547A"/>
    <w:rsid w:val="00996D8D"/>
    <w:rsid w:val="00997E7C"/>
    <w:rsid w:val="009A05B8"/>
    <w:rsid w:val="009A0AC3"/>
    <w:rsid w:val="009A0BF7"/>
    <w:rsid w:val="009A3919"/>
    <w:rsid w:val="009A397E"/>
    <w:rsid w:val="009A4411"/>
    <w:rsid w:val="009A656D"/>
    <w:rsid w:val="009A73B8"/>
    <w:rsid w:val="009A79CF"/>
    <w:rsid w:val="009B01E3"/>
    <w:rsid w:val="009B025C"/>
    <w:rsid w:val="009B0D57"/>
    <w:rsid w:val="009B1506"/>
    <w:rsid w:val="009B1601"/>
    <w:rsid w:val="009B24C3"/>
    <w:rsid w:val="009B2A1F"/>
    <w:rsid w:val="009B2EE8"/>
    <w:rsid w:val="009B2F69"/>
    <w:rsid w:val="009B33F5"/>
    <w:rsid w:val="009B3D11"/>
    <w:rsid w:val="009B3D1A"/>
    <w:rsid w:val="009B741D"/>
    <w:rsid w:val="009C124C"/>
    <w:rsid w:val="009C1751"/>
    <w:rsid w:val="009C2315"/>
    <w:rsid w:val="009C2669"/>
    <w:rsid w:val="009C335E"/>
    <w:rsid w:val="009C4129"/>
    <w:rsid w:val="009C49C9"/>
    <w:rsid w:val="009C4E30"/>
    <w:rsid w:val="009C6613"/>
    <w:rsid w:val="009C70C4"/>
    <w:rsid w:val="009C7A03"/>
    <w:rsid w:val="009D0240"/>
    <w:rsid w:val="009D043D"/>
    <w:rsid w:val="009D302D"/>
    <w:rsid w:val="009D505E"/>
    <w:rsid w:val="009D515F"/>
    <w:rsid w:val="009D5602"/>
    <w:rsid w:val="009D56A7"/>
    <w:rsid w:val="009D661D"/>
    <w:rsid w:val="009D792C"/>
    <w:rsid w:val="009D7B0D"/>
    <w:rsid w:val="009E0288"/>
    <w:rsid w:val="009E04EF"/>
    <w:rsid w:val="009E1C01"/>
    <w:rsid w:val="009E1EAD"/>
    <w:rsid w:val="009E3E6D"/>
    <w:rsid w:val="009E40F6"/>
    <w:rsid w:val="009E49BC"/>
    <w:rsid w:val="009F25E6"/>
    <w:rsid w:val="009F2E0E"/>
    <w:rsid w:val="009F355F"/>
    <w:rsid w:val="009F36EB"/>
    <w:rsid w:val="009F4E77"/>
    <w:rsid w:val="009F5333"/>
    <w:rsid w:val="009F5935"/>
    <w:rsid w:val="009F6433"/>
    <w:rsid w:val="009F6D31"/>
    <w:rsid w:val="00A00E71"/>
    <w:rsid w:val="00A034CD"/>
    <w:rsid w:val="00A03780"/>
    <w:rsid w:val="00A05371"/>
    <w:rsid w:val="00A06A3E"/>
    <w:rsid w:val="00A10677"/>
    <w:rsid w:val="00A111CD"/>
    <w:rsid w:val="00A11F22"/>
    <w:rsid w:val="00A138DE"/>
    <w:rsid w:val="00A1510D"/>
    <w:rsid w:val="00A15146"/>
    <w:rsid w:val="00A15F66"/>
    <w:rsid w:val="00A177EF"/>
    <w:rsid w:val="00A21572"/>
    <w:rsid w:val="00A21C1F"/>
    <w:rsid w:val="00A23BBB"/>
    <w:rsid w:val="00A24D17"/>
    <w:rsid w:val="00A25081"/>
    <w:rsid w:val="00A256EE"/>
    <w:rsid w:val="00A25F21"/>
    <w:rsid w:val="00A27A05"/>
    <w:rsid w:val="00A30C31"/>
    <w:rsid w:val="00A30F7E"/>
    <w:rsid w:val="00A31728"/>
    <w:rsid w:val="00A3178C"/>
    <w:rsid w:val="00A31B12"/>
    <w:rsid w:val="00A321BE"/>
    <w:rsid w:val="00A32D94"/>
    <w:rsid w:val="00A33CC5"/>
    <w:rsid w:val="00A33FC8"/>
    <w:rsid w:val="00A34026"/>
    <w:rsid w:val="00A35F4F"/>
    <w:rsid w:val="00A36470"/>
    <w:rsid w:val="00A365F9"/>
    <w:rsid w:val="00A366D9"/>
    <w:rsid w:val="00A37D4F"/>
    <w:rsid w:val="00A40111"/>
    <w:rsid w:val="00A40395"/>
    <w:rsid w:val="00A40728"/>
    <w:rsid w:val="00A40EF6"/>
    <w:rsid w:val="00A4201B"/>
    <w:rsid w:val="00A4201E"/>
    <w:rsid w:val="00A425B0"/>
    <w:rsid w:val="00A43085"/>
    <w:rsid w:val="00A439FF"/>
    <w:rsid w:val="00A43DF8"/>
    <w:rsid w:val="00A44055"/>
    <w:rsid w:val="00A44CB0"/>
    <w:rsid w:val="00A44E28"/>
    <w:rsid w:val="00A44EF1"/>
    <w:rsid w:val="00A4577B"/>
    <w:rsid w:val="00A460B1"/>
    <w:rsid w:val="00A46FE1"/>
    <w:rsid w:val="00A47186"/>
    <w:rsid w:val="00A474B5"/>
    <w:rsid w:val="00A54EDE"/>
    <w:rsid w:val="00A55763"/>
    <w:rsid w:val="00A56408"/>
    <w:rsid w:val="00A56635"/>
    <w:rsid w:val="00A57178"/>
    <w:rsid w:val="00A57C56"/>
    <w:rsid w:val="00A607AE"/>
    <w:rsid w:val="00A60DB1"/>
    <w:rsid w:val="00A60FFA"/>
    <w:rsid w:val="00A610C8"/>
    <w:rsid w:val="00A61CC0"/>
    <w:rsid w:val="00A625A4"/>
    <w:rsid w:val="00A64769"/>
    <w:rsid w:val="00A64B75"/>
    <w:rsid w:val="00A6603B"/>
    <w:rsid w:val="00A667EB"/>
    <w:rsid w:val="00A677FD"/>
    <w:rsid w:val="00A712CC"/>
    <w:rsid w:val="00A7140C"/>
    <w:rsid w:val="00A7299B"/>
    <w:rsid w:val="00A73765"/>
    <w:rsid w:val="00A749C7"/>
    <w:rsid w:val="00A75968"/>
    <w:rsid w:val="00A80061"/>
    <w:rsid w:val="00A80681"/>
    <w:rsid w:val="00A8076B"/>
    <w:rsid w:val="00A811F2"/>
    <w:rsid w:val="00A81759"/>
    <w:rsid w:val="00A81A03"/>
    <w:rsid w:val="00A820A0"/>
    <w:rsid w:val="00A82A32"/>
    <w:rsid w:val="00A82EDD"/>
    <w:rsid w:val="00A83315"/>
    <w:rsid w:val="00A846E8"/>
    <w:rsid w:val="00A84F42"/>
    <w:rsid w:val="00A85CF9"/>
    <w:rsid w:val="00A86F5D"/>
    <w:rsid w:val="00A90A21"/>
    <w:rsid w:val="00A91D88"/>
    <w:rsid w:val="00A935D7"/>
    <w:rsid w:val="00A944DE"/>
    <w:rsid w:val="00A96317"/>
    <w:rsid w:val="00A96B1B"/>
    <w:rsid w:val="00A96BBB"/>
    <w:rsid w:val="00A97893"/>
    <w:rsid w:val="00A97CE9"/>
    <w:rsid w:val="00AA0B95"/>
    <w:rsid w:val="00AA1256"/>
    <w:rsid w:val="00AA189A"/>
    <w:rsid w:val="00AA19CA"/>
    <w:rsid w:val="00AA1D95"/>
    <w:rsid w:val="00AA2306"/>
    <w:rsid w:val="00AA2C34"/>
    <w:rsid w:val="00AA2FD2"/>
    <w:rsid w:val="00AA3590"/>
    <w:rsid w:val="00AA4679"/>
    <w:rsid w:val="00AA4E2F"/>
    <w:rsid w:val="00AA5623"/>
    <w:rsid w:val="00AA5AA3"/>
    <w:rsid w:val="00AA5D1E"/>
    <w:rsid w:val="00AB0170"/>
    <w:rsid w:val="00AB18A4"/>
    <w:rsid w:val="00AB21ED"/>
    <w:rsid w:val="00AB2769"/>
    <w:rsid w:val="00AB49A5"/>
    <w:rsid w:val="00AB4F3B"/>
    <w:rsid w:val="00AC129B"/>
    <w:rsid w:val="00AC154D"/>
    <w:rsid w:val="00AC1692"/>
    <w:rsid w:val="00AC2471"/>
    <w:rsid w:val="00AC29EC"/>
    <w:rsid w:val="00AC2B90"/>
    <w:rsid w:val="00AC2CF4"/>
    <w:rsid w:val="00AC313D"/>
    <w:rsid w:val="00AC4115"/>
    <w:rsid w:val="00AC484F"/>
    <w:rsid w:val="00AC5310"/>
    <w:rsid w:val="00AC5535"/>
    <w:rsid w:val="00AC5C8D"/>
    <w:rsid w:val="00AC5D5D"/>
    <w:rsid w:val="00AC6B1A"/>
    <w:rsid w:val="00AC6C3A"/>
    <w:rsid w:val="00AC7A55"/>
    <w:rsid w:val="00AD1B3B"/>
    <w:rsid w:val="00AD2194"/>
    <w:rsid w:val="00AD228A"/>
    <w:rsid w:val="00AD2717"/>
    <w:rsid w:val="00AD3995"/>
    <w:rsid w:val="00AD43E4"/>
    <w:rsid w:val="00AD4B8D"/>
    <w:rsid w:val="00AD5983"/>
    <w:rsid w:val="00AD6795"/>
    <w:rsid w:val="00AD6854"/>
    <w:rsid w:val="00AD6C35"/>
    <w:rsid w:val="00AE06EC"/>
    <w:rsid w:val="00AE1030"/>
    <w:rsid w:val="00AE1774"/>
    <w:rsid w:val="00AE244A"/>
    <w:rsid w:val="00AE448E"/>
    <w:rsid w:val="00AE4A21"/>
    <w:rsid w:val="00AE4E68"/>
    <w:rsid w:val="00AE575F"/>
    <w:rsid w:val="00AE5F65"/>
    <w:rsid w:val="00AE7CA6"/>
    <w:rsid w:val="00AF169C"/>
    <w:rsid w:val="00AF21D8"/>
    <w:rsid w:val="00AF2254"/>
    <w:rsid w:val="00AF3706"/>
    <w:rsid w:val="00AF394C"/>
    <w:rsid w:val="00AF4103"/>
    <w:rsid w:val="00AF4469"/>
    <w:rsid w:val="00AF47AA"/>
    <w:rsid w:val="00AF631E"/>
    <w:rsid w:val="00AF7816"/>
    <w:rsid w:val="00B00E16"/>
    <w:rsid w:val="00B01F4F"/>
    <w:rsid w:val="00B02537"/>
    <w:rsid w:val="00B02814"/>
    <w:rsid w:val="00B03551"/>
    <w:rsid w:val="00B03613"/>
    <w:rsid w:val="00B05578"/>
    <w:rsid w:val="00B05B26"/>
    <w:rsid w:val="00B060E2"/>
    <w:rsid w:val="00B07A86"/>
    <w:rsid w:val="00B1038F"/>
    <w:rsid w:val="00B103EB"/>
    <w:rsid w:val="00B10575"/>
    <w:rsid w:val="00B1098B"/>
    <w:rsid w:val="00B10E5D"/>
    <w:rsid w:val="00B127DF"/>
    <w:rsid w:val="00B12D51"/>
    <w:rsid w:val="00B12E3C"/>
    <w:rsid w:val="00B13349"/>
    <w:rsid w:val="00B14328"/>
    <w:rsid w:val="00B14D44"/>
    <w:rsid w:val="00B15C17"/>
    <w:rsid w:val="00B15FC4"/>
    <w:rsid w:val="00B1692B"/>
    <w:rsid w:val="00B16A0E"/>
    <w:rsid w:val="00B16C1A"/>
    <w:rsid w:val="00B16CC5"/>
    <w:rsid w:val="00B17CCF"/>
    <w:rsid w:val="00B205C7"/>
    <w:rsid w:val="00B20924"/>
    <w:rsid w:val="00B21132"/>
    <w:rsid w:val="00B21AF6"/>
    <w:rsid w:val="00B21F0A"/>
    <w:rsid w:val="00B2201A"/>
    <w:rsid w:val="00B22123"/>
    <w:rsid w:val="00B22EEA"/>
    <w:rsid w:val="00B23173"/>
    <w:rsid w:val="00B23B19"/>
    <w:rsid w:val="00B2406C"/>
    <w:rsid w:val="00B25FCF"/>
    <w:rsid w:val="00B27261"/>
    <w:rsid w:val="00B27703"/>
    <w:rsid w:val="00B27CAA"/>
    <w:rsid w:val="00B30B17"/>
    <w:rsid w:val="00B313F9"/>
    <w:rsid w:val="00B31485"/>
    <w:rsid w:val="00B31D50"/>
    <w:rsid w:val="00B31F3F"/>
    <w:rsid w:val="00B3284F"/>
    <w:rsid w:val="00B336D4"/>
    <w:rsid w:val="00B34B02"/>
    <w:rsid w:val="00B351CF"/>
    <w:rsid w:val="00B36397"/>
    <w:rsid w:val="00B365F8"/>
    <w:rsid w:val="00B36E7F"/>
    <w:rsid w:val="00B37F29"/>
    <w:rsid w:val="00B428FE"/>
    <w:rsid w:val="00B42E44"/>
    <w:rsid w:val="00B442E3"/>
    <w:rsid w:val="00B450F1"/>
    <w:rsid w:val="00B452D8"/>
    <w:rsid w:val="00B45611"/>
    <w:rsid w:val="00B45B09"/>
    <w:rsid w:val="00B4739B"/>
    <w:rsid w:val="00B50E06"/>
    <w:rsid w:val="00B51413"/>
    <w:rsid w:val="00B53891"/>
    <w:rsid w:val="00B53A11"/>
    <w:rsid w:val="00B53C6A"/>
    <w:rsid w:val="00B54F82"/>
    <w:rsid w:val="00B55427"/>
    <w:rsid w:val="00B5577C"/>
    <w:rsid w:val="00B56CED"/>
    <w:rsid w:val="00B575FF"/>
    <w:rsid w:val="00B57669"/>
    <w:rsid w:val="00B604EF"/>
    <w:rsid w:val="00B60D08"/>
    <w:rsid w:val="00B61800"/>
    <w:rsid w:val="00B61BEB"/>
    <w:rsid w:val="00B61C20"/>
    <w:rsid w:val="00B62872"/>
    <w:rsid w:val="00B6399E"/>
    <w:rsid w:val="00B64312"/>
    <w:rsid w:val="00B645DC"/>
    <w:rsid w:val="00B64F71"/>
    <w:rsid w:val="00B659EB"/>
    <w:rsid w:val="00B66ACC"/>
    <w:rsid w:val="00B66E41"/>
    <w:rsid w:val="00B7092A"/>
    <w:rsid w:val="00B70B59"/>
    <w:rsid w:val="00B70BD4"/>
    <w:rsid w:val="00B70C58"/>
    <w:rsid w:val="00B71205"/>
    <w:rsid w:val="00B7127F"/>
    <w:rsid w:val="00B722BA"/>
    <w:rsid w:val="00B73984"/>
    <w:rsid w:val="00B73D54"/>
    <w:rsid w:val="00B74980"/>
    <w:rsid w:val="00B74E71"/>
    <w:rsid w:val="00B751DB"/>
    <w:rsid w:val="00B75DED"/>
    <w:rsid w:val="00B76404"/>
    <w:rsid w:val="00B76D18"/>
    <w:rsid w:val="00B77F1F"/>
    <w:rsid w:val="00B8100D"/>
    <w:rsid w:val="00B81403"/>
    <w:rsid w:val="00B82118"/>
    <w:rsid w:val="00B83B79"/>
    <w:rsid w:val="00B83D18"/>
    <w:rsid w:val="00B84B46"/>
    <w:rsid w:val="00B85B9F"/>
    <w:rsid w:val="00B86722"/>
    <w:rsid w:val="00B86E59"/>
    <w:rsid w:val="00B870E0"/>
    <w:rsid w:val="00B872F3"/>
    <w:rsid w:val="00B90645"/>
    <w:rsid w:val="00B90C5D"/>
    <w:rsid w:val="00B91255"/>
    <w:rsid w:val="00B915CD"/>
    <w:rsid w:val="00B92371"/>
    <w:rsid w:val="00B923B2"/>
    <w:rsid w:val="00B94F47"/>
    <w:rsid w:val="00B9507A"/>
    <w:rsid w:val="00B95EBA"/>
    <w:rsid w:val="00B964C0"/>
    <w:rsid w:val="00B97C25"/>
    <w:rsid w:val="00BA3020"/>
    <w:rsid w:val="00BA312F"/>
    <w:rsid w:val="00BA31E9"/>
    <w:rsid w:val="00BA3F0E"/>
    <w:rsid w:val="00BA48D2"/>
    <w:rsid w:val="00BA6355"/>
    <w:rsid w:val="00BA6552"/>
    <w:rsid w:val="00BA6993"/>
    <w:rsid w:val="00BA6D7E"/>
    <w:rsid w:val="00BA7024"/>
    <w:rsid w:val="00BA730E"/>
    <w:rsid w:val="00BB10B7"/>
    <w:rsid w:val="00BB16B9"/>
    <w:rsid w:val="00BB1AEA"/>
    <w:rsid w:val="00BB2C82"/>
    <w:rsid w:val="00BB2EFF"/>
    <w:rsid w:val="00BB30E0"/>
    <w:rsid w:val="00BB3375"/>
    <w:rsid w:val="00BB500F"/>
    <w:rsid w:val="00BB5732"/>
    <w:rsid w:val="00BB6B8D"/>
    <w:rsid w:val="00BB6BE2"/>
    <w:rsid w:val="00BC06A4"/>
    <w:rsid w:val="00BC08B4"/>
    <w:rsid w:val="00BC29DD"/>
    <w:rsid w:val="00BC3786"/>
    <w:rsid w:val="00BC51DC"/>
    <w:rsid w:val="00BC62D6"/>
    <w:rsid w:val="00BC7328"/>
    <w:rsid w:val="00BC7911"/>
    <w:rsid w:val="00BC7B9F"/>
    <w:rsid w:val="00BC7FE5"/>
    <w:rsid w:val="00BD0DB4"/>
    <w:rsid w:val="00BD1655"/>
    <w:rsid w:val="00BD2720"/>
    <w:rsid w:val="00BD3015"/>
    <w:rsid w:val="00BD412E"/>
    <w:rsid w:val="00BD5469"/>
    <w:rsid w:val="00BD57A5"/>
    <w:rsid w:val="00BD6357"/>
    <w:rsid w:val="00BD7A8F"/>
    <w:rsid w:val="00BD7B89"/>
    <w:rsid w:val="00BD7D26"/>
    <w:rsid w:val="00BE02F0"/>
    <w:rsid w:val="00BE1823"/>
    <w:rsid w:val="00BE19B9"/>
    <w:rsid w:val="00BE1F2F"/>
    <w:rsid w:val="00BE24BF"/>
    <w:rsid w:val="00BE24FD"/>
    <w:rsid w:val="00BE3E53"/>
    <w:rsid w:val="00BE419D"/>
    <w:rsid w:val="00BE634F"/>
    <w:rsid w:val="00BE6867"/>
    <w:rsid w:val="00BF0243"/>
    <w:rsid w:val="00BF108C"/>
    <w:rsid w:val="00BF10B8"/>
    <w:rsid w:val="00BF1135"/>
    <w:rsid w:val="00BF1239"/>
    <w:rsid w:val="00BF1654"/>
    <w:rsid w:val="00BF20E6"/>
    <w:rsid w:val="00BF20F5"/>
    <w:rsid w:val="00BF2F68"/>
    <w:rsid w:val="00BF32B6"/>
    <w:rsid w:val="00BF36A8"/>
    <w:rsid w:val="00BF5A62"/>
    <w:rsid w:val="00BF5EFD"/>
    <w:rsid w:val="00BF6E25"/>
    <w:rsid w:val="00BF72EE"/>
    <w:rsid w:val="00BF7A8F"/>
    <w:rsid w:val="00C008D3"/>
    <w:rsid w:val="00C00D05"/>
    <w:rsid w:val="00C013B4"/>
    <w:rsid w:val="00C01AC2"/>
    <w:rsid w:val="00C01B76"/>
    <w:rsid w:val="00C02CDC"/>
    <w:rsid w:val="00C035DC"/>
    <w:rsid w:val="00C0360D"/>
    <w:rsid w:val="00C03C23"/>
    <w:rsid w:val="00C04AA5"/>
    <w:rsid w:val="00C05341"/>
    <w:rsid w:val="00C06780"/>
    <w:rsid w:val="00C06FB4"/>
    <w:rsid w:val="00C07424"/>
    <w:rsid w:val="00C07F63"/>
    <w:rsid w:val="00C1010A"/>
    <w:rsid w:val="00C10588"/>
    <w:rsid w:val="00C1092E"/>
    <w:rsid w:val="00C10DCF"/>
    <w:rsid w:val="00C10E91"/>
    <w:rsid w:val="00C11206"/>
    <w:rsid w:val="00C1184D"/>
    <w:rsid w:val="00C1204A"/>
    <w:rsid w:val="00C1276F"/>
    <w:rsid w:val="00C13011"/>
    <w:rsid w:val="00C138E3"/>
    <w:rsid w:val="00C139AC"/>
    <w:rsid w:val="00C14713"/>
    <w:rsid w:val="00C1503B"/>
    <w:rsid w:val="00C15DE4"/>
    <w:rsid w:val="00C1613A"/>
    <w:rsid w:val="00C16A8D"/>
    <w:rsid w:val="00C17134"/>
    <w:rsid w:val="00C17843"/>
    <w:rsid w:val="00C17D6A"/>
    <w:rsid w:val="00C17F6C"/>
    <w:rsid w:val="00C20069"/>
    <w:rsid w:val="00C203FC"/>
    <w:rsid w:val="00C213AD"/>
    <w:rsid w:val="00C21FC9"/>
    <w:rsid w:val="00C24959"/>
    <w:rsid w:val="00C24A6F"/>
    <w:rsid w:val="00C24C28"/>
    <w:rsid w:val="00C250F4"/>
    <w:rsid w:val="00C26115"/>
    <w:rsid w:val="00C26F2F"/>
    <w:rsid w:val="00C270B5"/>
    <w:rsid w:val="00C304DB"/>
    <w:rsid w:val="00C30BC6"/>
    <w:rsid w:val="00C314D5"/>
    <w:rsid w:val="00C3285D"/>
    <w:rsid w:val="00C32C03"/>
    <w:rsid w:val="00C32EC5"/>
    <w:rsid w:val="00C33ABF"/>
    <w:rsid w:val="00C346D1"/>
    <w:rsid w:val="00C3571E"/>
    <w:rsid w:val="00C370ED"/>
    <w:rsid w:val="00C37523"/>
    <w:rsid w:val="00C37795"/>
    <w:rsid w:val="00C37EB0"/>
    <w:rsid w:val="00C400A8"/>
    <w:rsid w:val="00C4172D"/>
    <w:rsid w:val="00C41A7A"/>
    <w:rsid w:val="00C42546"/>
    <w:rsid w:val="00C43191"/>
    <w:rsid w:val="00C4338C"/>
    <w:rsid w:val="00C4357B"/>
    <w:rsid w:val="00C43934"/>
    <w:rsid w:val="00C43BDB"/>
    <w:rsid w:val="00C44DF9"/>
    <w:rsid w:val="00C450B6"/>
    <w:rsid w:val="00C478DF"/>
    <w:rsid w:val="00C53F3B"/>
    <w:rsid w:val="00C54EBB"/>
    <w:rsid w:val="00C55CBB"/>
    <w:rsid w:val="00C56417"/>
    <w:rsid w:val="00C578D2"/>
    <w:rsid w:val="00C60118"/>
    <w:rsid w:val="00C606A7"/>
    <w:rsid w:val="00C63AE6"/>
    <w:rsid w:val="00C648B5"/>
    <w:rsid w:val="00C64952"/>
    <w:rsid w:val="00C66034"/>
    <w:rsid w:val="00C66701"/>
    <w:rsid w:val="00C67D2B"/>
    <w:rsid w:val="00C7010F"/>
    <w:rsid w:val="00C7067A"/>
    <w:rsid w:val="00C70CE6"/>
    <w:rsid w:val="00C7224B"/>
    <w:rsid w:val="00C725EF"/>
    <w:rsid w:val="00C727AB"/>
    <w:rsid w:val="00C72D63"/>
    <w:rsid w:val="00C72E9A"/>
    <w:rsid w:val="00C73D8E"/>
    <w:rsid w:val="00C73E3F"/>
    <w:rsid w:val="00C73E91"/>
    <w:rsid w:val="00C7557A"/>
    <w:rsid w:val="00C75D1C"/>
    <w:rsid w:val="00C76F93"/>
    <w:rsid w:val="00C803C7"/>
    <w:rsid w:val="00C80F78"/>
    <w:rsid w:val="00C81557"/>
    <w:rsid w:val="00C82C7B"/>
    <w:rsid w:val="00C8402A"/>
    <w:rsid w:val="00C843F3"/>
    <w:rsid w:val="00C854C2"/>
    <w:rsid w:val="00C85BC4"/>
    <w:rsid w:val="00C860A1"/>
    <w:rsid w:val="00C8613F"/>
    <w:rsid w:val="00C868F3"/>
    <w:rsid w:val="00C91006"/>
    <w:rsid w:val="00C91589"/>
    <w:rsid w:val="00C91A0F"/>
    <w:rsid w:val="00C92337"/>
    <w:rsid w:val="00C929D4"/>
    <w:rsid w:val="00C92BAB"/>
    <w:rsid w:val="00C94C53"/>
    <w:rsid w:val="00C94F10"/>
    <w:rsid w:val="00C95C3F"/>
    <w:rsid w:val="00C96029"/>
    <w:rsid w:val="00C96582"/>
    <w:rsid w:val="00C9767B"/>
    <w:rsid w:val="00C978FC"/>
    <w:rsid w:val="00CA0F79"/>
    <w:rsid w:val="00CA176F"/>
    <w:rsid w:val="00CA194C"/>
    <w:rsid w:val="00CA269F"/>
    <w:rsid w:val="00CA2BB6"/>
    <w:rsid w:val="00CA32AC"/>
    <w:rsid w:val="00CA485E"/>
    <w:rsid w:val="00CA4F03"/>
    <w:rsid w:val="00CA4FB9"/>
    <w:rsid w:val="00CA6A03"/>
    <w:rsid w:val="00CA7207"/>
    <w:rsid w:val="00CA7CD4"/>
    <w:rsid w:val="00CB1BAB"/>
    <w:rsid w:val="00CB2E3F"/>
    <w:rsid w:val="00CB494C"/>
    <w:rsid w:val="00CB4C05"/>
    <w:rsid w:val="00CB509C"/>
    <w:rsid w:val="00CB5EE5"/>
    <w:rsid w:val="00CB6871"/>
    <w:rsid w:val="00CB68AD"/>
    <w:rsid w:val="00CB7805"/>
    <w:rsid w:val="00CC0959"/>
    <w:rsid w:val="00CC0FDD"/>
    <w:rsid w:val="00CC1B0B"/>
    <w:rsid w:val="00CC2EEE"/>
    <w:rsid w:val="00CC3431"/>
    <w:rsid w:val="00CC3B6C"/>
    <w:rsid w:val="00CC4223"/>
    <w:rsid w:val="00CC48FF"/>
    <w:rsid w:val="00CC4DB9"/>
    <w:rsid w:val="00CC5243"/>
    <w:rsid w:val="00CC63C1"/>
    <w:rsid w:val="00CC68EB"/>
    <w:rsid w:val="00CC709A"/>
    <w:rsid w:val="00CC73C6"/>
    <w:rsid w:val="00CD06D7"/>
    <w:rsid w:val="00CD0FFE"/>
    <w:rsid w:val="00CD14E6"/>
    <w:rsid w:val="00CD1E1B"/>
    <w:rsid w:val="00CD35C3"/>
    <w:rsid w:val="00CD4842"/>
    <w:rsid w:val="00CD49EB"/>
    <w:rsid w:val="00CD4F09"/>
    <w:rsid w:val="00CD578F"/>
    <w:rsid w:val="00CD58E5"/>
    <w:rsid w:val="00CD606C"/>
    <w:rsid w:val="00CD7B23"/>
    <w:rsid w:val="00CE1B47"/>
    <w:rsid w:val="00CE201B"/>
    <w:rsid w:val="00CE2DE9"/>
    <w:rsid w:val="00CE314A"/>
    <w:rsid w:val="00CE3EAC"/>
    <w:rsid w:val="00CE586A"/>
    <w:rsid w:val="00CE5989"/>
    <w:rsid w:val="00CE6F90"/>
    <w:rsid w:val="00CE7BD5"/>
    <w:rsid w:val="00CF0614"/>
    <w:rsid w:val="00CF1960"/>
    <w:rsid w:val="00CF19CC"/>
    <w:rsid w:val="00CF31D4"/>
    <w:rsid w:val="00CF39BD"/>
    <w:rsid w:val="00CF47AC"/>
    <w:rsid w:val="00CF490C"/>
    <w:rsid w:val="00CF49BE"/>
    <w:rsid w:val="00CF49D5"/>
    <w:rsid w:val="00CF4E45"/>
    <w:rsid w:val="00CF4E7D"/>
    <w:rsid w:val="00CF5376"/>
    <w:rsid w:val="00CF657B"/>
    <w:rsid w:val="00CF69C3"/>
    <w:rsid w:val="00CF7E8F"/>
    <w:rsid w:val="00D02198"/>
    <w:rsid w:val="00D0267A"/>
    <w:rsid w:val="00D02877"/>
    <w:rsid w:val="00D03AB6"/>
    <w:rsid w:val="00D03B1F"/>
    <w:rsid w:val="00D03C2C"/>
    <w:rsid w:val="00D03D7D"/>
    <w:rsid w:val="00D046BA"/>
    <w:rsid w:val="00D04BF2"/>
    <w:rsid w:val="00D05F5F"/>
    <w:rsid w:val="00D05FC1"/>
    <w:rsid w:val="00D06EE8"/>
    <w:rsid w:val="00D074A2"/>
    <w:rsid w:val="00D07C96"/>
    <w:rsid w:val="00D10322"/>
    <w:rsid w:val="00D10F6A"/>
    <w:rsid w:val="00D11314"/>
    <w:rsid w:val="00D11A25"/>
    <w:rsid w:val="00D13810"/>
    <w:rsid w:val="00D139A4"/>
    <w:rsid w:val="00D13A77"/>
    <w:rsid w:val="00D147B6"/>
    <w:rsid w:val="00D15535"/>
    <w:rsid w:val="00D16133"/>
    <w:rsid w:val="00D16537"/>
    <w:rsid w:val="00D1673B"/>
    <w:rsid w:val="00D1772E"/>
    <w:rsid w:val="00D17AB2"/>
    <w:rsid w:val="00D17E9F"/>
    <w:rsid w:val="00D20679"/>
    <w:rsid w:val="00D20A25"/>
    <w:rsid w:val="00D20A7A"/>
    <w:rsid w:val="00D20BAA"/>
    <w:rsid w:val="00D20C76"/>
    <w:rsid w:val="00D211F1"/>
    <w:rsid w:val="00D22DBF"/>
    <w:rsid w:val="00D22F6A"/>
    <w:rsid w:val="00D231E7"/>
    <w:rsid w:val="00D23334"/>
    <w:rsid w:val="00D237DC"/>
    <w:rsid w:val="00D247D8"/>
    <w:rsid w:val="00D24DC1"/>
    <w:rsid w:val="00D25050"/>
    <w:rsid w:val="00D25106"/>
    <w:rsid w:val="00D2700D"/>
    <w:rsid w:val="00D271AC"/>
    <w:rsid w:val="00D30637"/>
    <w:rsid w:val="00D30B33"/>
    <w:rsid w:val="00D31666"/>
    <w:rsid w:val="00D3355F"/>
    <w:rsid w:val="00D35628"/>
    <w:rsid w:val="00D36188"/>
    <w:rsid w:val="00D36E00"/>
    <w:rsid w:val="00D40F2F"/>
    <w:rsid w:val="00D41644"/>
    <w:rsid w:val="00D41F58"/>
    <w:rsid w:val="00D41FBE"/>
    <w:rsid w:val="00D424D9"/>
    <w:rsid w:val="00D42968"/>
    <w:rsid w:val="00D4310F"/>
    <w:rsid w:val="00D43BA8"/>
    <w:rsid w:val="00D448D9"/>
    <w:rsid w:val="00D449C3"/>
    <w:rsid w:val="00D44B00"/>
    <w:rsid w:val="00D45707"/>
    <w:rsid w:val="00D45FA3"/>
    <w:rsid w:val="00D465F6"/>
    <w:rsid w:val="00D4714A"/>
    <w:rsid w:val="00D477B6"/>
    <w:rsid w:val="00D50103"/>
    <w:rsid w:val="00D5046B"/>
    <w:rsid w:val="00D52EE2"/>
    <w:rsid w:val="00D54EEB"/>
    <w:rsid w:val="00D572B2"/>
    <w:rsid w:val="00D572EC"/>
    <w:rsid w:val="00D57622"/>
    <w:rsid w:val="00D602E4"/>
    <w:rsid w:val="00D60312"/>
    <w:rsid w:val="00D606F6"/>
    <w:rsid w:val="00D60816"/>
    <w:rsid w:val="00D60B31"/>
    <w:rsid w:val="00D60DCE"/>
    <w:rsid w:val="00D617C1"/>
    <w:rsid w:val="00D619C4"/>
    <w:rsid w:val="00D62052"/>
    <w:rsid w:val="00D66A05"/>
    <w:rsid w:val="00D66D21"/>
    <w:rsid w:val="00D66DED"/>
    <w:rsid w:val="00D66E01"/>
    <w:rsid w:val="00D66F27"/>
    <w:rsid w:val="00D671F1"/>
    <w:rsid w:val="00D676B3"/>
    <w:rsid w:val="00D67EE1"/>
    <w:rsid w:val="00D7075E"/>
    <w:rsid w:val="00D70CD4"/>
    <w:rsid w:val="00D70DBB"/>
    <w:rsid w:val="00D71DB1"/>
    <w:rsid w:val="00D7342D"/>
    <w:rsid w:val="00D73F71"/>
    <w:rsid w:val="00D749BE"/>
    <w:rsid w:val="00D74BC4"/>
    <w:rsid w:val="00D75723"/>
    <w:rsid w:val="00D75897"/>
    <w:rsid w:val="00D75B32"/>
    <w:rsid w:val="00D76233"/>
    <w:rsid w:val="00D76C88"/>
    <w:rsid w:val="00D76E42"/>
    <w:rsid w:val="00D80479"/>
    <w:rsid w:val="00D81DEE"/>
    <w:rsid w:val="00D826F6"/>
    <w:rsid w:val="00D841FF"/>
    <w:rsid w:val="00D84CEF"/>
    <w:rsid w:val="00D85530"/>
    <w:rsid w:val="00D86019"/>
    <w:rsid w:val="00D86D73"/>
    <w:rsid w:val="00D87212"/>
    <w:rsid w:val="00D872B3"/>
    <w:rsid w:val="00D877F4"/>
    <w:rsid w:val="00D87D50"/>
    <w:rsid w:val="00D907F2"/>
    <w:rsid w:val="00D90B58"/>
    <w:rsid w:val="00D917B2"/>
    <w:rsid w:val="00D91966"/>
    <w:rsid w:val="00D91981"/>
    <w:rsid w:val="00D91AF2"/>
    <w:rsid w:val="00D925F3"/>
    <w:rsid w:val="00D927E1"/>
    <w:rsid w:val="00D92CFF"/>
    <w:rsid w:val="00D93461"/>
    <w:rsid w:val="00D93513"/>
    <w:rsid w:val="00D93BBC"/>
    <w:rsid w:val="00D9585D"/>
    <w:rsid w:val="00D96B0F"/>
    <w:rsid w:val="00D96FCB"/>
    <w:rsid w:val="00DA0045"/>
    <w:rsid w:val="00DA1822"/>
    <w:rsid w:val="00DA1884"/>
    <w:rsid w:val="00DA22F1"/>
    <w:rsid w:val="00DA311E"/>
    <w:rsid w:val="00DA356D"/>
    <w:rsid w:val="00DA4135"/>
    <w:rsid w:val="00DA4CBA"/>
    <w:rsid w:val="00DA51C0"/>
    <w:rsid w:val="00DA550F"/>
    <w:rsid w:val="00DA5AD7"/>
    <w:rsid w:val="00DA6512"/>
    <w:rsid w:val="00DA68D9"/>
    <w:rsid w:val="00DA6DB9"/>
    <w:rsid w:val="00DA6F66"/>
    <w:rsid w:val="00DA7006"/>
    <w:rsid w:val="00DA7546"/>
    <w:rsid w:val="00DB08AB"/>
    <w:rsid w:val="00DB0974"/>
    <w:rsid w:val="00DB0BB7"/>
    <w:rsid w:val="00DB1412"/>
    <w:rsid w:val="00DB1854"/>
    <w:rsid w:val="00DB1922"/>
    <w:rsid w:val="00DB197F"/>
    <w:rsid w:val="00DB21C7"/>
    <w:rsid w:val="00DB41DB"/>
    <w:rsid w:val="00DB5F89"/>
    <w:rsid w:val="00DB78E7"/>
    <w:rsid w:val="00DB7F1C"/>
    <w:rsid w:val="00DC084A"/>
    <w:rsid w:val="00DC2D31"/>
    <w:rsid w:val="00DC41DA"/>
    <w:rsid w:val="00DC597A"/>
    <w:rsid w:val="00DC702C"/>
    <w:rsid w:val="00DC7CA5"/>
    <w:rsid w:val="00DD2187"/>
    <w:rsid w:val="00DD2F8E"/>
    <w:rsid w:val="00DD384D"/>
    <w:rsid w:val="00DD52CB"/>
    <w:rsid w:val="00DD6054"/>
    <w:rsid w:val="00DE0694"/>
    <w:rsid w:val="00DE0A88"/>
    <w:rsid w:val="00DE0D50"/>
    <w:rsid w:val="00DE137D"/>
    <w:rsid w:val="00DE24DE"/>
    <w:rsid w:val="00DE3302"/>
    <w:rsid w:val="00DE33F4"/>
    <w:rsid w:val="00DE3663"/>
    <w:rsid w:val="00DE46B2"/>
    <w:rsid w:val="00DE46E0"/>
    <w:rsid w:val="00DE4BF8"/>
    <w:rsid w:val="00DE5414"/>
    <w:rsid w:val="00DE5B72"/>
    <w:rsid w:val="00DE6FA7"/>
    <w:rsid w:val="00DE7936"/>
    <w:rsid w:val="00DE7C01"/>
    <w:rsid w:val="00DE7F78"/>
    <w:rsid w:val="00DF0401"/>
    <w:rsid w:val="00DF074E"/>
    <w:rsid w:val="00DF218F"/>
    <w:rsid w:val="00DF26F2"/>
    <w:rsid w:val="00DF2F4D"/>
    <w:rsid w:val="00DF3D12"/>
    <w:rsid w:val="00DF3E17"/>
    <w:rsid w:val="00DF4BDC"/>
    <w:rsid w:val="00DF4C0C"/>
    <w:rsid w:val="00DF6C74"/>
    <w:rsid w:val="00DF703A"/>
    <w:rsid w:val="00DF7233"/>
    <w:rsid w:val="00E00C92"/>
    <w:rsid w:val="00E00F0D"/>
    <w:rsid w:val="00E01464"/>
    <w:rsid w:val="00E01F41"/>
    <w:rsid w:val="00E0205F"/>
    <w:rsid w:val="00E02202"/>
    <w:rsid w:val="00E022B4"/>
    <w:rsid w:val="00E02C35"/>
    <w:rsid w:val="00E03A77"/>
    <w:rsid w:val="00E04613"/>
    <w:rsid w:val="00E05579"/>
    <w:rsid w:val="00E059FE"/>
    <w:rsid w:val="00E07BFB"/>
    <w:rsid w:val="00E12D0B"/>
    <w:rsid w:val="00E1380F"/>
    <w:rsid w:val="00E1408F"/>
    <w:rsid w:val="00E141E6"/>
    <w:rsid w:val="00E14A19"/>
    <w:rsid w:val="00E14B34"/>
    <w:rsid w:val="00E14D75"/>
    <w:rsid w:val="00E15923"/>
    <w:rsid w:val="00E15DB9"/>
    <w:rsid w:val="00E160DC"/>
    <w:rsid w:val="00E165A1"/>
    <w:rsid w:val="00E1754D"/>
    <w:rsid w:val="00E20BB3"/>
    <w:rsid w:val="00E20C07"/>
    <w:rsid w:val="00E20FF2"/>
    <w:rsid w:val="00E21509"/>
    <w:rsid w:val="00E22105"/>
    <w:rsid w:val="00E22D5B"/>
    <w:rsid w:val="00E23394"/>
    <w:rsid w:val="00E23654"/>
    <w:rsid w:val="00E2465F"/>
    <w:rsid w:val="00E2499E"/>
    <w:rsid w:val="00E26F94"/>
    <w:rsid w:val="00E273EF"/>
    <w:rsid w:val="00E3008F"/>
    <w:rsid w:val="00E30119"/>
    <w:rsid w:val="00E3064F"/>
    <w:rsid w:val="00E306CB"/>
    <w:rsid w:val="00E306DB"/>
    <w:rsid w:val="00E317C5"/>
    <w:rsid w:val="00E31EC5"/>
    <w:rsid w:val="00E3208D"/>
    <w:rsid w:val="00E32DA3"/>
    <w:rsid w:val="00E33242"/>
    <w:rsid w:val="00E33815"/>
    <w:rsid w:val="00E375D4"/>
    <w:rsid w:val="00E37800"/>
    <w:rsid w:val="00E405E9"/>
    <w:rsid w:val="00E41E48"/>
    <w:rsid w:val="00E42B7C"/>
    <w:rsid w:val="00E42BB1"/>
    <w:rsid w:val="00E42CF8"/>
    <w:rsid w:val="00E44170"/>
    <w:rsid w:val="00E450F9"/>
    <w:rsid w:val="00E45763"/>
    <w:rsid w:val="00E45E41"/>
    <w:rsid w:val="00E46D17"/>
    <w:rsid w:val="00E47173"/>
    <w:rsid w:val="00E47351"/>
    <w:rsid w:val="00E47FDE"/>
    <w:rsid w:val="00E50A2E"/>
    <w:rsid w:val="00E51472"/>
    <w:rsid w:val="00E52BFF"/>
    <w:rsid w:val="00E5307F"/>
    <w:rsid w:val="00E537C5"/>
    <w:rsid w:val="00E54CDF"/>
    <w:rsid w:val="00E54D1B"/>
    <w:rsid w:val="00E55272"/>
    <w:rsid w:val="00E5676C"/>
    <w:rsid w:val="00E56D0A"/>
    <w:rsid w:val="00E57964"/>
    <w:rsid w:val="00E6042D"/>
    <w:rsid w:val="00E60433"/>
    <w:rsid w:val="00E605CD"/>
    <w:rsid w:val="00E60D87"/>
    <w:rsid w:val="00E61A22"/>
    <w:rsid w:val="00E61DC2"/>
    <w:rsid w:val="00E6209B"/>
    <w:rsid w:val="00E6341C"/>
    <w:rsid w:val="00E63568"/>
    <w:rsid w:val="00E648C3"/>
    <w:rsid w:val="00E65258"/>
    <w:rsid w:val="00E6561A"/>
    <w:rsid w:val="00E66545"/>
    <w:rsid w:val="00E66C85"/>
    <w:rsid w:val="00E66DBA"/>
    <w:rsid w:val="00E67117"/>
    <w:rsid w:val="00E67777"/>
    <w:rsid w:val="00E67BDF"/>
    <w:rsid w:val="00E67F8D"/>
    <w:rsid w:val="00E70176"/>
    <w:rsid w:val="00E705ED"/>
    <w:rsid w:val="00E71CA0"/>
    <w:rsid w:val="00E729D5"/>
    <w:rsid w:val="00E7337E"/>
    <w:rsid w:val="00E7450F"/>
    <w:rsid w:val="00E74BFE"/>
    <w:rsid w:val="00E74E63"/>
    <w:rsid w:val="00E7535C"/>
    <w:rsid w:val="00E761A4"/>
    <w:rsid w:val="00E76837"/>
    <w:rsid w:val="00E76876"/>
    <w:rsid w:val="00E76B6D"/>
    <w:rsid w:val="00E779F8"/>
    <w:rsid w:val="00E8243E"/>
    <w:rsid w:val="00E82B9C"/>
    <w:rsid w:val="00E8493A"/>
    <w:rsid w:val="00E858D2"/>
    <w:rsid w:val="00E85BD0"/>
    <w:rsid w:val="00E86179"/>
    <w:rsid w:val="00E866BF"/>
    <w:rsid w:val="00E870B1"/>
    <w:rsid w:val="00E871E6"/>
    <w:rsid w:val="00E87452"/>
    <w:rsid w:val="00E90D3E"/>
    <w:rsid w:val="00E91FF2"/>
    <w:rsid w:val="00E92474"/>
    <w:rsid w:val="00E92B2E"/>
    <w:rsid w:val="00E92E0F"/>
    <w:rsid w:val="00E9372F"/>
    <w:rsid w:val="00E93A9E"/>
    <w:rsid w:val="00E954D6"/>
    <w:rsid w:val="00E95B04"/>
    <w:rsid w:val="00E96112"/>
    <w:rsid w:val="00E96659"/>
    <w:rsid w:val="00E96A2C"/>
    <w:rsid w:val="00E96E3A"/>
    <w:rsid w:val="00E97035"/>
    <w:rsid w:val="00E97FCB"/>
    <w:rsid w:val="00EA0884"/>
    <w:rsid w:val="00EA0C60"/>
    <w:rsid w:val="00EA0D80"/>
    <w:rsid w:val="00EA0FE5"/>
    <w:rsid w:val="00EA18AF"/>
    <w:rsid w:val="00EA1B9F"/>
    <w:rsid w:val="00EA348F"/>
    <w:rsid w:val="00EA40A1"/>
    <w:rsid w:val="00EA4642"/>
    <w:rsid w:val="00EA534C"/>
    <w:rsid w:val="00EA5687"/>
    <w:rsid w:val="00EB1D4D"/>
    <w:rsid w:val="00EB2E54"/>
    <w:rsid w:val="00EB2F8B"/>
    <w:rsid w:val="00EB478B"/>
    <w:rsid w:val="00EB6451"/>
    <w:rsid w:val="00EB6805"/>
    <w:rsid w:val="00EB6E00"/>
    <w:rsid w:val="00EB7050"/>
    <w:rsid w:val="00EC1355"/>
    <w:rsid w:val="00EC1CA1"/>
    <w:rsid w:val="00EC2076"/>
    <w:rsid w:val="00EC359B"/>
    <w:rsid w:val="00EC3BC6"/>
    <w:rsid w:val="00EC6549"/>
    <w:rsid w:val="00EC700C"/>
    <w:rsid w:val="00EC789B"/>
    <w:rsid w:val="00EC78D9"/>
    <w:rsid w:val="00ED07B0"/>
    <w:rsid w:val="00ED07E2"/>
    <w:rsid w:val="00ED093B"/>
    <w:rsid w:val="00ED0D40"/>
    <w:rsid w:val="00ED0F3A"/>
    <w:rsid w:val="00ED1091"/>
    <w:rsid w:val="00ED1EDE"/>
    <w:rsid w:val="00ED4296"/>
    <w:rsid w:val="00ED4762"/>
    <w:rsid w:val="00ED4817"/>
    <w:rsid w:val="00ED56D8"/>
    <w:rsid w:val="00ED5FB7"/>
    <w:rsid w:val="00ED6BD0"/>
    <w:rsid w:val="00ED6ECA"/>
    <w:rsid w:val="00EE043C"/>
    <w:rsid w:val="00EE0530"/>
    <w:rsid w:val="00EE169B"/>
    <w:rsid w:val="00EE29D6"/>
    <w:rsid w:val="00EE3EF9"/>
    <w:rsid w:val="00EE5A23"/>
    <w:rsid w:val="00EE610E"/>
    <w:rsid w:val="00EE6AC4"/>
    <w:rsid w:val="00EF0249"/>
    <w:rsid w:val="00EF0ACA"/>
    <w:rsid w:val="00EF0CFC"/>
    <w:rsid w:val="00EF12C1"/>
    <w:rsid w:val="00EF16FA"/>
    <w:rsid w:val="00EF19E3"/>
    <w:rsid w:val="00EF3F4B"/>
    <w:rsid w:val="00EF41BD"/>
    <w:rsid w:val="00EF46CE"/>
    <w:rsid w:val="00EF475F"/>
    <w:rsid w:val="00EF59FB"/>
    <w:rsid w:val="00EF68E5"/>
    <w:rsid w:val="00EF7194"/>
    <w:rsid w:val="00EF7E68"/>
    <w:rsid w:val="00EF7E96"/>
    <w:rsid w:val="00EF7F4B"/>
    <w:rsid w:val="00F001A8"/>
    <w:rsid w:val="00F001B1"/>
    <w:rsid w:val="00F0122D"/>
    <w:rsid w:val="00F01D06"/>
    <w:rsid w:val="00F0367F"/>
    <w:rsid w:val="00F04135"/>
    <w:rsid w:val="00F04601"/>
    <w:rsid w:val="00F049EE"/>
    <w:rsid w:val="00F04E76"/>
    <w:rsid w:val="00F065ED"/>
    <w:rsid w:val="00F06C85"/>
    <w:rsid w:val="00F06EEC"/>
    <w:rsid w:val="00F07229"/>
    <w:rsid w:val="00F072AB"/>
    <w:rsid w:val="00F075E2"/>
    <w:rsid w:val="00F077F6"/>
    <w:rsid w:val="00F07CD3"/>
    <w:rsid w:val="00F10461"/>
    <w:rsid w:val="00F115BD"/>
    <w:rsid w:val="00F12982"/>
    <w:rsid w:val="00F12EE2"/>
    <w:rsid w:val="00F13BB8"/>
    <w:rsid w:val="00F13C1F"/>
    <w:rsid w:val="00F14353"/>
    <w:rsid w:val="00F14DC5"/>
    <w:rsid w:val="00F173B9"/>
    <w:rsid w:val="00F17D5F"/>
    <w:rsid w:val="00F203B2"/>
    <w:rsid w:val="00F23099"/>
    <w:rsid w:val="00F23143"/>
    <w:rsid w:val="00F244EE"/>
    <w:rsid w:val="00F2526F"/>
    <w:rsid w:val="00F25D5C"/>
    <w:rsid w:val="00F26159"/>
    <w:rsid w:val="00F2701B"/>
    <w:rsid w:val="00F275CE"/>
    <w:rsid w:val="00F3059C"/>
    <w:rsid w:val="00F30EFE"/>
    <w:rsid w:val="00F3225D"/>
    <w:rsid w:val="00F32923"/>
    <w:rsid w:val="00F3358C"/>
    <w:rsid w:val="00F33687"/>
    <w:rsid w:val="00F33862"/>
    <w:rsid w:val="00F33A0B"/>
    <w:rsid w:val="00F34FCB"/>
    <w:rsid w:val="00F35261"/>
    <w:rsid w:val="00F35899"/>
    <w:rsid w:val="00F368C0"/>
    <w:rsid w:val="00F373FB"/>
    <w:rsid w:val="00F40CEE"/>
    <w:rsid w:val="00F418B9"/>
    <w:rsid w:val="00F41DC1"/>
    <w:rsid w:val="00F41FC1"/>
    <w:rsid w:val="00F420DB"/>
    <w:rsid w:val="00F42F7B"/>
    <w:rsid w:val="00F445E9"/>
    <w:rsid w:val="00F44C9D"/>
    <w:rsid w:val="00F450E3"/>
    <w:rsid w:val="00F451D9"/>
    <w:rsid w:val="00F46CF8"/>
    <w:rsid w:val="00F478F7"/>
    <w:rsid w:val="00F50B0E"/>
    <w:rsid w:val="00F53601"/>
    <w:rsid w:val="00F54D59"/>
    <w:rsid w:val="00F5574A"/>
    <w:rsid w:val="00F55755"/>
    <w:rsid w:val="00F55B3F"/>
    <w:rsid w:val="00F55E36"/>
    <w:rsid w:val="00F56206"/>
    <w:rsid w:val="00F56E9E"/>
    <w:rsid w:val="00F57B39"/>
    <w:rsid w:val="00F61884"/>
    <w:rsid w:val="00F61B2F"/>
    <w:rsid w:val="00F6319F"/>
    <w:rsid w:val="00F631A8"/>
    <w:rsid w:val="00F644BD"/>
    <w:rsid w:val="00F64C83"/>
    <w:rsid w:val="00F65621"/>
    <w:rsid w:val="00F6567A"/>
    <w:rsid w:val="00F65A73"/>
    <w:rsid w:val="00F6763A"/>
    <w:rsid w:val="00F67FFC"/>
    <w:rsid w:val="00F701EA"/>
    <w:rsid w:val="00F7207A"/>
    <w:rsid w:val="00F73966"/>
    <w:rsid w:val="00F74418"/>
    <w:rsid w:val="00F74E5A"/>
    <w:rsid w:val="00F75F4A"/>
    <w:rsid w:val="00F76F33"/>
    <w:rsid w:val="00F77378"/>
    <w:rsid w:val="00F77AB7"/>
    <w:rsid w:val="00F77AC0"/>
    <w:rsid w:val="00F77F01"/>
    <w:rsid w:val="00F77FC3"/>
    <w:rsid w:val="00F81560"/>
    <w:rsid w:val="00F820D2"/>
    <w:rsid w:val="00F823D0"/>
    <w:rsid w:val="00F82F56"/>
    <w:rsid w:val="00F832BC"/>
    <w:rsid w:val="00F83C6C"/>
    <w:rsid w:val="00F83F65"/>
    <w:rsid w:val="00F84255"/>
    <w:rsid w:val="00F86917"/>
    <w:rsid w:val="00F901E6"/>
    <w:rsid w:val="00F9102D"/>
    <w:rsid w:val="00F91E13"/>
    <w:rsid w:val="00F92521"/>
    <w:rsid w:val="00F92E9E"/>
    <w:rsid w:val="00F93291"/>
    <w:rsid w:val="00F933A1"/>
    <w:rsid w:val="00F94738"/>
    <w:rsid w:val="00F94D52"/>
    <w:rsid w:val="00F956EA"/>
    <w:rsid w:val="00F95AAA"/>
    <w:rsid w:val="00F97772"/>
    <w:rsid w:val="00FA039E"/>
    <w:rsid w:val="00FA202C"/>
    <w:rsid w:val="00FA223C"/>
    <w:rsid w:val="00FA743F"/>
    <w:rsid w:val="00FB1C03"/>
    <w:rsid w:val="00FB1CB1"/>
    <w:rsid w:val="00FB2B48"/>
    <w:rsid w:val="00FB2D25"/>
    <w:rsid w:val="00FB3687"/>
    <w:rsid w:val="00FB48BC"/>
    <w:rsid w:val="00FB4B4C"/>
    <w:rsid w:val="00FB51F4"/>
    <w:rsid w:val="00FB5A6D"/>
    <w:rsid w:val="00FB5C2E"/>
    <w:rsid w:val="00FB635E"/>
    <w:rsid w:val="00FB67FC"/>
    <w:rsid w:val="00FB6A39"/>
    <w:rsid w:val="00FB7421"/>
    <w:rsid w:val="00FB7527"/>
    <w:rsid w:val="00FC01C0"/>
    <w:rsid w:val="00FC07A7"/>
    <w:rsid w:val="00FC0A17"/>
    <w:rsid w:val="00FC0BA3"/>
    <w:rsid w:val="00FC1056"/>
    <w:rsid w:val="00FC2236"/>
    <w:rsid w:val="00FC2E68"/>
    <w:rsid w:val="00FC368F"/>
    <w:rsid w:val="00FC499A"/>
    <w:rsid w:val="00FC568B"/>
    <w:rsid w:val="00FC5724"/>
    <w:rsid w:val="00FC74BA"/>
    <w:rsid w:val="00FD0869"/>
    <w:rsid w:val="00FD0FF1"/>
    <w:rsid w:val="00FD130E"/>
    <w:rsid w:val="00FD2256"/>
    <w:rsid w:val="00FD3E89"/>
    <w:rsid w:val="00FD4186"/>
    <w:rsid w:val="00FD45F0"/>
    <w:rsid w:val="00FD464C"/>
    <w:rsid w:val="00FD4D11"/>
    <w:rsid w:val="00FD5FBD"/>
    <w:rsid w:val="00FE0EE7"/>
    <w:rsid w:val="00FE3655"/>
    <w:rsid w:val="00FE397A"/>
    <w:rsid w:val="00FE48B1"/>
    <w:rsid w:val="00FE4C84"/>
    <w:rsid w:val="00FE4D81"/>
    <w:rsid w:val="00FE587D"/>
    <w:rsid w:val="00FE6A08"/>
    <w:rsid w:val="00FE77AB"/>
    <w:rsid w:val="00FF0079"/>
    <w:rsid w:val="00FF0CFA"/>
    <w:rsid w:val="00FF159B"/>
    <w:rsid w:val="00FF440A"/>
    <w:rsid w:val="00FF45DA"/>
    <w:rsid w:val="00FF569D"/>
    <w:rsid w:val="00FF58B9"/>
    <w:rsid w:val="00FF7A76"/>
    <w:rsid w:val="00FF7C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874A958"/>
  <w15:docId w15:val="{855498CD-AF47-4941-9F3C-ECEBF226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6993"/>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CC70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F0122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2032"/>
  </w:style>
  <w:style w:type="paragraph" w:customStyle="1" w:styleId="Level1">
    <w:name w:val="Level 1"/>
    <w:basedOn w:val="Normal"/>
    <w:rsid w:val="006C2032"/>
    <w:pPr>
      <w:ind w:left="720" w:hanging="720"/>
    </w:pPr>
  </w:style>
  <w:style w:type="paragraph" w:customStyle="1" w:styleId="Style">
    <w:name w:val="Style"/>
    <w:basedOn w:val="Normal"/>
    <w:rsid w:val="006C2032"/>
    <w:pPr>
      <w:ind w:left="720" w:hanging="720"/>
    </w:pPr>
  </w:style>
  <w:style w:type="paragraph" w:customStyle="1" w:styleId="a">
    <w:name w:val="_"/>
    <w:basedOn w:val="Normal"/>
    <w:rsid w:val="006C2032"/>
    <w:pPr>
      <w:ind w:left="720" w:hanging="720"/>
    </w:pPr>
  </w:style>
  <w:style w:type="paragraph" w:customStyle="1" w:styleId="Quick1">
    <w:name w:val="Quick 1."/>
    <w:basedOn w:val="Normal"/>
    <w:rsid w:val="006C2032"/>
    <w:pPr>
      <w:numPr>
        <w:numId w:val="4"/>
      </w:numPr>
      <w:ind w:left="720" w:hanging="720"/>
    </w:pPr>
  </w:style>
  <w:style w:type="paragraph" w:customStyle="1" w:styleId="Quicka">
    <w:name w:val="Quick a)"/>
    <w:basedOn w:val="Normal"/>
    <w:rsid w:val="006C2032"/>
    <w:pPr>
      <w:numPr>
        <w:numId w:val="5"/>
      </w:numPr>
      <w:ind w:left="1440" w:hanging="720"/>
    </w:pPr>
  </w:style>
  <w:style w:type="paragraph" w:customStyle="1" w:styleId="QuickA0">
    <w:name w:val="Quick A."/>
    <w:basedOn w:val="Normal"/>
    <w:rsid w:val="006C2032"/>
    <w:pPr>
      <w:numPr>
        <w:numId w:val="6"/>
      </w:numPr>
      <w:ind w:left="720" w:hanging="720"/>
    </w:pPr>
  </w:style>
  <w:style w:type="paragraph" w:styleId="Header">
    <w:name w:val="header"/>
    <w:basedOn w:val="Normal"/>
    <w:link w:val="HeaderChar"/>
    <w:rsid w:val="00455A6C"/>
    <w:pPr>
      <w:tabs>
        <w:tab w:val="center" w:pos="4320"/>
        <w:tab w:val="right" w:pos="8640"/>
      </w:tabs>
    </w:pPr>
  </w:style>
  <w:style w:type="paragraph" w:styleId="Footer">
    <w:name w:val="footer"/>
    <w:basedOn w:val="Normal"/>
    <w:link w:val="FooterChar"/>
    <w:uiPriority w:val="99"/>
    <w:rsid w:val="00455A6C"/>
    <w:pPr>
      <w:tabs>
        <w:tab w:val="center" w:pos="4320"/>
        <w:tab w:val="right" w:pos="8640"/>
      </w:tabs>
    </w:pPr>
  </w:style>
  <w:style w:type="character" w:styleId="PageNumber">
    <w:name w:val="page number"/>
    <w:basedOn w:val="DefaultParagraphFont"/>
    <w:rsid w:val="00DB197F"/>
  </w:style>
  <w:style w:type="character" w:styleId="Hyperlink">
    <w:name w:val="Hyperlink"/>
    <w:uiPriority w:val="99"/>
    <w:rsid w:val="00A80061"/>
    <w:rPr>
      <w:color w:val="0000FF"/>
      <w:u w:val="single"/>
    </w:rPr>
  </w:style>
  <w:style w:type="paragraph" w:styleId="BodyTextIndent">
    <w:name w:val="Body Text Indent"/>
    <w:basedOn w:val="Normal"/>
    <w:rsid w:val="005F481F"/>
    <w:pPr>
      <w:widowControl/>
      <w:tabs>
        <w:tab w:val="left" w:pos="-720"/>
        <w:tab w:val="left" w:pos="720"/>
      </w:tabs>
      <w:suppressAutoHyphens/>
      <w:autoSpaceDE/>
      <w:autoSpaceDN/>
      <w:adjustRightInd/>
      <w:spacing w:line="240" w:lineRule="atLeast"/>
      <w:ind w:left="720" w:hanging="720"/>
    </w:pPr>
    <w:rPr>
      <w:rFonts w:ascii="Times New Roman" w:hAnsi="Times New Roman" w:cs="Courier New"/>
    </w:rPr>
  </w:style>
  <w:style w:type="paragraph" w:styleId="Title">
    <w:name w:val="Title"/>
    <w:basedOn w:val="Normal"/>
    <w:qFormat/>
    <w:rsid w:val="007C0A31"/>
    <w:pPr>
      <w:widowControl/>
      <w:autoSpaceDE/>
      <w:autoSpaceDN/>
      <w:adjustRightInd/>
      <w:jc w:val="center"/>
    </w:pPr>
    <w:rPr>
      <w:rFonts w:ascii="Times New Roman" w:hAnsi="Times New Roman"/>
      <w:b/>
      <w:bCs/>
    </w:rPr>
  </w:style>
  <w:style w:type="table" w:styleId="TableGrid">
    <w:name w:val="Table Grid"/>
    <w:basedOn w:val="TableNormal"/>
    <w:rsid w:val="00FB6A3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82303"/>
    <w:rPr>
      <w:rFonts w:ascii="Tahoma" w:hAnsi="Tahoma"/>
      <w:sz w:val="16"/>
      <w:szCs w:val="16"/>
    </w:rPr>
  </w:style>
  <w:style w:type="paragraph" w:styleId="ListParagraph">
    <w:name w:val="List Paragraph"/>
    <w:basedOn w:val="Normal"/>
    <w:uiPriority w:val="34"/>
    <w:qFormat/>
    <w:rsid w:val="00AC6C3A"/>
    <w:pPr>
      <w:widowControl/>
      <w:autoSpaceDE/>
      <w:autoSpaceDN/>
      <w:adjustRightInd/>
      <w:spacing w:after="200" w:line="276" w:lineRule="auto"/>
      <w:ind w:left="720"/>
      <w:contextualSpacing/>
    </w:pPr>
    <w:rPr>
      <w:rFonts w:ascii="Calibri" w:eastAsia="Calibri" w:hAnsi="Calibri"/>
      <w:sz w:val="22"/>
      <w:szCs w:val="22"/>
    </w:rPr>
  </w:style>
  <w:style w:type="character" w:styleId="Strong">
    <w:name w:val="Strong"/>
    <w:qFormat/>
    <w:rsid w:val="00AC6C3A"/>
    <w:rPr>
      <w:b/>
      <w:bCs/>
    </w:rPr>
  </w:style>
  <w:style w:type="character" w:customStyle="1" w:styleId="FooterChar">
    <w:name w:val="Footer Char"/>
    <w:link w:val="Footer"/>
    <w:uiPriority w:val="99"/>
    <w:rsid w:val="003152F3"/>
    <w:rPr>
      <w:rFonts w:ascii="Courier" w:hAnsi="Courier"/>
      <w:sz w:val="24"/>
      <w:szCs w:val="24"/>
    </w:rPr>
  </w:style>
  <w:style w:type="character" w:styleId="CommentReference">
    <w:name w:val="annotation reference"/>
    <w:basedOn w:val="DefaultParagraphFont"/>
    <w:uiPriority w:val="99"/>
    <w:rsid w:val="006B4176"/>
    <w:rPr>
      <w:sz w:val="16"/>
      <w:szCs w:val="16"/>
    </w:rPr>
  </w:style>
  <w:style w:type="paragraph" w:styleId="CommentText">
    <w:name w:val="annotation text"/>
    <w:basedOn w:val="Normal"/>
    <w:link w:val="CommentTextChar"/>
    <w:rsid w:val="006B4176"/>
    <w:rPr>
      <w:sz w:val="20"/>
      <w:szCs w:val="20"/>
    </w:rPr>
  </w:style>
  <w:style w:type="character" w:customStyle="1" w:styleId="CommentTextChar">
    <w:name w:val="Comment Text Char"/>
    <w:basedOn w:val="DefaultParagraphFont"/>
    <w:link w:val="CommentText"/>
    <w:rsid w:val="006B4176"/>
    <w:rPr>
      <w:rFonts w:ascii="Courier" w:hAnsi="Courier"/>
    </w:rPr>
  </w:style>
  <w:style w:type="paragraph" w:styleId="CommentSubject">
    <w:name w:val="annotation subject"/>
    <w:basedOn w:val="CommentText"/>
    <w:next w:val="CommentText"/>
    <w:link w:val="CommentSubjectChar"/>
    <w:rsid w:val="006B4176"/>
    <w:rPr>
      <w:b/>
      <w:bCs/>
    </w:rPr>
  </w:style>
  <w:style w:type="character" w:customStyle="1" w:styleId="CommentSubjectChar">
    <w:name w:val="Comment Subject Char"/>
    <w:basedOn w:val="CommentTextChar"/>
    <w:link w:val="CommentSubject"/>
    <w:rsid w:val="006B4176"/>
    <w:rPr>
      <w:rFonts w:ascii="Courier" w:hAnsi="Courier"/>
      <w:b/>
      <w:bCs/>
    </w:rPr>
  </w:style>
  <w:style w:type="character" w:styleId="FollowedHyperlink">
    <w:name w:val="FollowedHyperlink"/>
    <w:basedOn w:val="DefaultParagraphFont"/>
    <w:rsid w:val="00B5577C"/>
    <w:rPr>
      <w:color w:val="800080" w:themeColor="followedHyperlink"/>
      <w:u w:val="single"/>
    </w:rPr>
  </w:style>
  <w:style w:type="paragraph" w:styleId="NormalWeb">
    <w:name w:val="Normal (Web)"/>
    <w:basedOn w:val="Normal"/>
    <w:uiPriority w:val="99"/>
    <w:rsid w:val="00CC5243"/>
    <w:pPr>
      <w:widowControl/>
      <w:autoSpaceDE/>
      <w:autoSpaceDN/>
      <w:adjustRightInd/>
      <w:spacing w:before="100" w:beforeAutospacing="1" w:after="100" w:afterAutospacing="1"/>
    </w:pPr>
    <w:rPr>
      <w:rFonts w:ascii="Times New Roman" w:hAnsi="Times New Roman"/>
      <w:color w:val="000000"/>
    </w:rPr>
  </w:style>
  <w:style w:type="paragraph" w:customStyle="1" w:styleId="Default">
    <w:name w:val="Default"/>
    <w:rsid w:val="00CC5243"/>
    <w:pPr>
      <w:autoSpaceDE w:val="0"/>
      <w:autoSpaceDN w:val="0"/>
      <w:adjustRightInd w:val="0"/>
    </w:pPr>
    <w:rPr>
      <w:rFonts w:ascii="GGBPD H+ Times" w:hAnsi="GGBPD H+ Times" w:cs="GGBPD H+ Times"/>
      <w:color w:val="000000"/>
      <w:sz w:val="24"/>
      <w:szCs w:val="24"/>
    </w:rPr>
  </w:style>
  <w:style w:type="paragraph" w:styleId="PlainText">
    <w:name w:val="Plain Text"/>
    <w:basedOn w:val="Normal"/>
    <w:link w:val="PlainTextChar"/>
    <w:uiPriority w:val="99"/>
    <w:unhideWhenUsed/>
    <w:rsid w:val="00CC5243"/>
    <w:pPr>
      <w:widowControl/>
      <w:autoSpaceDE/>
      <w:autoSpaceDN/>
      <w:adjustRightInd/>
    </w:pPr>
    <w:rPr>
      <w:rFonts w:ascii="Consolas" w:hAnsi="Consolas"/>
      <w:sz w:val="21"/>
      <w:szCs w:val="21"/>
    </w:rPr>
  </w:style>
  <w:style w:type="character" w:customStyle="1" w:styleId="PlainTextChar">
    <w:name w:val="Plain Text Char"/>
    <w:basedOn w:val="DefaultParagraphFont"/>
    <w:link w:val="PlainText"/>
    <w:uiPriority w:val="99"/>
    <w:rsid w:val="00CC5243"/>
    <w:rPr>
      <w:rFonts w:ascii="Consolas" w:hAnsi="Consolas"/>
      <w:sz w:val="21"/>
      <w:szCs w:val="21"/>
    </w:rPr>
  </w:style>
  <w:style w:type="paragraph" w:styleId="NoSpacing">
    <w:name w:val="No Spacing"/>
    <w:uiPriority w:val="1"/>
    <w:qFormat/>
    <w:rsid w:val="00CC5243"/>
    <w:pPr>
      <w:widowControl w:val="0"/>
      <w:autoSpaceDE w:val="0"/>
      <w:autoSpaceDN w:val="0"/>
      <w:adjustRightInd w:val="0"/>
    </w:pPr>
    <w:rPr>
      <w:sz w:val="24"/>
      <w:szCs w:val="24"/>
    </w:rPr>
  </w:style>
  <w:style w:type="character" w:customStyle="1" w:styleId="HeaderChar">
    <w:name w:val="Header Char"/>
    <w:basedOn w:val="DefaultParagraphFont"/>
    <w:link w:val="Header"/>
    <w:rsid w:val="00E92B2E"/>
    <w:rPr>
      <w:rFonts w:ascii="Courier" w:hAnsi="Courier"/>
      <w:sz w:val="24"/>
      <w:szCs w:val="24"/>
    </w:rPr>
  </w:style>
  <w:style w:type="paragraph" w:styleId="FootnoteText">
    <w:name w:val="footnote text"/>
    <w:basedOn w:val="Normal"/>
    <w:link w:val="FootnoteTextChar"/>
    <w:semiHidden/>
    <w:unhideWhenUsed/>
    <w:rsid w:val="00B34B02"/>
    <w:rPr>
      <w:sz w:val="20"/>
      <w:szCs w:val="20"/>
    </w:rPr>
  </w:style>
  <w:style w:type="character" w:customStyle="1" w:styleId="FootnoteTextChar">
    <w:name w:val="Footnote Text Char"/>
    <w:basedOn w:val="DefaultParagraphFont"/>
    <w:link w:val="FootnoteText"/>
    <w:semiHidden/>
    <w:rsid w:val="00B34B02"/>
    <w:rPr>
      <w:rFonts w:ascii="Courier" w:hAnsi="Courier"/>
    </w:rPr>
  </w:style>
  <w:style w:type="paragraph" w:styleId="Revision">
    <w:name w:val="Revision"/>
    <w:hidden/>
    <w:uiPriority w:val="99"/>
    <w:semiHidden/>
    <w:rsid w:val="005A3A66"/>
    <w:rPr>
      <w:rFonts w:ascii="Courier" w:hAnsi="Courier"/>
      <w:sz w:val="24"/>
      <w:szCs w:val="24"/>
    </w:rPr>
  </w:style>
  <w:style w:type="character" w:customStyle="1" w:styleId="Heading1Char">
    <w:name w:val="Heading 1 Char"/>
    <w:basedOn w:val="DefaultParagraphFont"/>
    <w:link w:val="Heading1"/>
    <w:rsid w:val="00CC709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CC709A"/>
    <w:pPr>
      <w:widowControl/>
      <w:autoSpaceDE/>
      <w:autoSpaceDN/>
      <w:adjustRightInd/>
      <w:spacing w:line="259" w:lineRule="auto"/>
      <w:outlineLvl w:val="9"/>
    </w:pPr>
  </w:style>
  <w:style w:type="paragraph" w:styleId="TOC2">
    <w:name w:val="toc 2"/>
    <w:basedOn w:val="Normal"/>
    <w:next w:val="Normal"/>
    <w:autoRedefine/>
    <w:uiPriority w:val="39"/>
    <w:unhideWhenUsed/>
    <w:rsid w:val="00CC709A"/>
    <w:pPr>
      <w:widowControl/>
      <w:autoSpaceDE/>
      <w:autoSpaceDN/>
      <w:adjustRightIn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F65621"/>
    <w:pPr>
      <w:widowControl/>
      <w:tabs>
        <w:tab w:val="left" w:pos="2340"/>
        <w:tab w:val="right" w:leader="dot" w:pos="9350"/>
      </w:tabs>
      <w:autoSpaceDE/>
      <w:autoSpaceDN/>
      <w:adjustRightInd/>
      <w:spacing w:after="100"/>
    </w:pPr>
    <w:rPr>
      <w:rFonts w:asciiTheme="minorHAnsi" w:eastAsiaTheme="minorEastAsia" w:hAnsiTheme="minorHAnsi"/>
      <w:sz w:val="22"/>
      <w:szCs w:val="22"/>
    </w:rPr>
  </w:style>
  <w:style w:type="paragraph" w:styleId="TOC3">
    <w:name w:val="toc 3"/>
    <w:basedOn w:val="Normal"/>
    <w:next w:val="Normal"/>
    <w:autoRedefine/>
    <w:uiPriority w:val="39"/>
    <w:unhideWhenUsed/>
    <w:rsid w:val="00CC709A"/>
    <w:pPr>
      <w:widowControl/>
      <w:autoSpaceDE/>
      <w:autoSpaceDN/>
      <w:adjustRightInd/>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1F59A7"/>
    <w:rPr>
      <w:color w:val="605E5C"/>
      <w:shd w:val="clear" w:color="auto" w:fill="E1DFDD"/>
    </w:rPr>
  </w:style>
  <w:style w:type="character" w:styleId="PlaceholderText">
    <w:name w:val="Placeholder Text"/>
    <w:basedOn w:val="DefaultParagraphFont"/>
    <w:uiPriority w:val="99"/>
    <w:semiHidden/>
    <w:rsid w:val="00B86E59"/>
    <w:rPr>
      <w:color w:val="808080"/>
    </w:rPr>
  </w:style>
  <w:style w:type="paragraph" w:styleId="HTMLPreformatted">
    <w:name w:val="HTML Preformatted"/>
    <w:basedOn w:val="Normal"/>
    <w:link w:val="HTMLPreformattedChar"/>
    <w:uiPriority w:val="99"/>
    <w:semiHidden/>
    <w:unhideWhenUsed/>
    <w:rsid w:val="007A55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55BE"/>
    <w:rPr>
      <w:rFonts w:ascii="Courier New" w:hAnsi="Courier New" w:cs="Courier New"/>
    </w:rPr>
  </w:style>
  <w:style w:type="character" w:customStyle="1" w:styleId="normaltextrun">
    <w:name w:val="normaltextrun"/>
    <w:basedOn w:val="DefaultParagraphFont"/>
    <w:rsid w:val="00326341"/>
  </w:style>
  <w:style w:type="paragraph" w:customStyle="1" w:styleId="paragraph">
    <w:name w:val="paragraph"/>
    <w:basedOn w:val="Normal"/>
    <w:rsid w:val="00326341"/>
    <w:pPr>
      <w:widowControl/>
      <w:autoSpaceDE/>
      <w:autoSpaceDN/>
      <w:adjustRightInd/>
      <w:spacing w:before="100" w:beforeAutospacing="1" w:after="100" w:afterAutospacing="1"/>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dc.gov/nchs/data/nsfg/2015-2017-bydate-Running-508.pdf" TargetMode="External" /><Relationship Id="rId11" Type="http://schemas.openxmlformats.org/officeDocument/2006/relationships/hyperlink" Target="https://www.cdc.gov/nchs/data/nsfg/2017-2019-bydate-Running-508.pdf" TargetMode="External" /><Relationship Id="rId12" Type="http://schemas.openxmlformats.org/officeDocument/2006/relationships/hyperlink" Target="https://www.cdc.gov/nchs/" TargetMode="External" /><Relationship Id="rId13" Type="http://schemas.openxmlformats.org/officeDocument/2006/relationships/hyperlink" Target="https://www.cdc.gov/nchs/nsfg/" TargetMode="External" /><Relationship Id="rId14" Type="http://schemas.openxmlformats.org/officeDocument/2006/relationships/hyperlink" Target="https://www.cdc.gov/nchs/nsfg/nsfg_2011_2019_combined_files.htm" TargetMode="External" /><Relationship Id="rId15" Type="http://schemas.openxmlformats.org/officeDocument/2006/relationships/hyperlink" Target="https://www.cdc.gov/nchs/nsfg/key_statistics.htm" TargetMode="External" /><Relationship Id="rId16" Type="http://schemas.openxmlformats.org/officeDocument/2006/relationships/hyperlink" Target="https://www.pewresearch.org/fact-tank/2021/11/19/growing-share-of-childless-adults-in-u-s-dont-expect-to-ever-have-children/" TargetMode="External" /><Relationship Id="rId17" Type="http://schemas.openxmlformats.org/officeDocument/2006/relationships/hyperlink" Target="mailto:Jamie.Kim@hhs.gov" TargetMode="External" /><Relationship Id="rId18" Type="http://schemas.openxmlformats.org/officeDocument/2006/relationships/hyperlink" Target="mailto:Ronna.Popkin@nih.gov" TargetMode="External" /><Relationship Id="rId19" Type="http://schemas.openxmlformats.org/officeDocument/2006/relationships/hyperlink" Target="mailto:Sharon.Newburg-Rinn@acf.hhs.gov" TargetMode="External" /><Relationship Id="rId2" Type="http://schemas.openxmlformats.org/officeDocument/2006/relationships/settings" Target="settings.xml" /><Relationship Id="rId20" Type="http://schemas.openxmlformats.org/officeDocument/2006/relationships/hyperlink" Target="mailto:Tammy.White@ACF.hhs.gov" TargetMode="External" /><Relationship Id="rId21" Type="http://schemas.openxmlformats.org/officeDocument/2006/relationships/hyperlink" Target="mailto:Tia.Zeno@acf.hhs.gov" TargetMode="External" /><Relationship Id="rId22" Type="http://schemas.openxmlformats.org/officeDocument/2006/relationships/hyperlink" Target="mailto:Alain.Moluh@hhs.gov" TargetMode="External" /><Relationship Id="rId23" Type="http://schemas.openxmlformats.org/officeDocument/2006/relationships/hyperlink" Target="mailto:Adrienne.Smith@hhs.gov" TargetMode="External" /><Relationship Id="rId24" Type="http://schemas.openxmlformats.org/officeDocument/2006/relationships/hyperlink" Target="mailto:wyv0@cdc.gov" TargetMode="External" /><Relationship Id="rId25" Type="http://schemas.openxmlformats.org/officeDocument/2006/relationships/hyperlink" Target="mailto:yzs2@cdc.gov" TargetMode="External" /><Relationship Id="rId26" Type="http://schemas.openxmlformats.org/officeDocument/2006/relationships/hyperlink" Target="mailto:KPazol@cdc.gov" TargetMode="External" /><Relationship Id="rId27" Type="http://schemas.openxmlformats.org/officeDocument/2006/relationships/hyperlink" Target="mailto:WBarfield@cdc.gov" TargetMode="External" /><Relationship Id="rId28" Type="http://schemas.openxmlformats.org/officeDocument/2006/relationships/hyperlink" Target="mailto:wxj8@cdc.gov" TargetMode="External" /><Relationship Id="rId29" Type="http://schemas.openxmlformats.org/officeDocument/2006/relationships/hyperlink" Target="mailto:vva1@cdc.gov" TargetMode="External" /><Relationship Id="rId3" Type="http://schemas.openxmlformats.org/officeDocument/2006/relationships/webSettings" Target="webSettings.xml" /><Relationship Id="rId30" Type="http://schemas.openxmlformats.org/officeDocument/2006/relationships/hyperlink" Target="mailto:geo5@cdc.gov" TargetMode="External" /><Relationship Id="rId31" Type="http://schemas.openxmlformats.org/officeDocument/2006/relationships/hyperlink" Target="mailto:PDittus@cdc.gov" TargetMode="External" /><Relationship Id="rId32" Type="http://schemas.openxmlformats.org/officeDocument/2006/relationships/hyperlink" Target="mailto:PNiolon@cdc.gov" TargetMode="External" /><Relationship Id="rId33" Type="http://schemas.openxmlformats.org/officeDocument/2006/relationships/hyperlink" Target="mailto:NSFG@cdc.gov" TargetMode="External" /><Relationship Id="rId34" Type="http://schemas.openxmlformats.org/officeDocument/2006/relationships/hyperlink" Target="http://www.cdc.gov/nchs/nsfg.htm" TargetMode="External" /><Relationship Id="rId35" Type="http://schemas.openxmlformats.org/officeDocument/2006/relationships/hyperlink" Target="https://www.cdc.gov/nchs/nsfg/index.htm" TargetMode="External" /><Relationship Id="rId36" Type="http://schemas.openxmlformats.org/officeDocument/2006/relationships/header" Target="header1.xml" /><Relationship Id="rId37" Type="http://schemas.openxmlformats.org/officeDocument/2006/relationships/header" Target="header2.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fontTable" Target="fontTable.xml" /><Relationship Id="rId40" Type="http://schemas.openxmlformats.org/officeDocument/2006/relationships/header" Target="header3.xml" /><Relationship Id="rId41" Type="http://schemas.openxmlformats.org/officeDocument/2006/relationships/footer" Target="footer3.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hyperlink" Target="mailto:wmosher@cdc.gov" TargetMode="External" /><Relationship Id="rId7" Type="http://schemas.openxmlformats.org/officeDocument/2006/relationships/hyperlink" Target="https://www.cdc.gov/nchs/data/nsfg/2006-2010.pdf" TargetMode="External" /><Relationship Id="rId8" Type="http://schemas.openxmlformats.org/officeDocument/2006/relationships/hyperlink" Target="https://www.cdc.gov/nchs/data/nsfg/2011-2013-bydate-Running-508.pdf" TargetMode="External" /><Relationship Id="rId9" Type="http://schemas.openxmlformats.org/officeDocument/2006/relationships/hyperlink" Target="https://www.cdc.gov/nchs/data/nsfg/2013-2015-bydate-Running-50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35D1-3DE4-4D43-BC13-AE69CA192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10159</Words>
  <Characters>60667</Characters>
  <Application>Microsoft Office Word</Application>
  <DocSecurity>0</DocSecurity>
  <Lines>505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 Anjani (CDC/DDPHSS/NCHS/DVS)</dc:creator>
  <cp:lastModifiedBy>Sims, Thelma (CDC/DDPHSS/OS/OSI)</cp:lastModifiedBy>
  <cp:revision>2</cp:revision>
  <dcterms:created xsi:type="dcterms:W3CDTF">2023-08-28T13:04:00Z</dcterms:created>
  <dcterms:modified xsi:type="dcterms:W3CDTF">2023-08-28T13:04:00Z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2ed6b2c2-1bc8-4570-b6f8-3cc822fa0d0e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2021-03-14T23:33:49Z</vt:lpwstr>
  </property>
  <property fmtid="{D5CDD505-2E9C-101B-9397-08002B2CF9AE}" pid="8" name="MSIP_Label_7b94a7b8-f06c-4dfe-bdcc-9b548fd58c31_SiteId">
    <vt:lpwstr>9ce70869-60db-44fd-abe8-d2767077fc8f</vt:lpwstr>
  </property>
</Properties>
</file>