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3DBD66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F07E7">
        <w:t>0648</w:t>
      </w:r>
      <w:r w:rsidR="008E119E">
        <w:t xml:space="preserve"> </w:t>
      </w:r>
      <w:r w:rsidR="00686301">
        <w:t>Exp</w:t>
      </w:r>
      <w:r w:rsidR="00A50F89">
        <w:t>., d</w:t>
      </w:r>
      <w:r w:rsidR="00887320">
        <w:t>ate:</w:t>
      </w:r>
      <w:r w:rsidR="00A50F89">
        <w:t xml:space="preserve"> </w:t>
      </w:r>
      <w:r w:rsidR="00BF7F01">
        <w:t>06/30/2024</w:t>
      </w:r>
      <w:r>
        <w:rPr>
          <w:sz w:val="28"/>
        </w:rPr>
        <w:t>)</w:t>
      </w:r>
    </w:p>
    <w:p w:rsidRPr="002427A6" w:rsidR="003D7694" w:rsidP="003D7694" w:rsidRDefault="0015105C" w14:paraId="537B7120" w14:textId="5609299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051D7474" wp14:anchorId="6ED456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CAF5A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2427A6">
        <w:t xml:space="preserve"> </w:t>
      </w:r>
      <w:r w:rsidRPr="002427A6" w:rsidR="0033616B">
        <w:t>NIH Manager Training</w:t>
      </w:r>
      <w:r w:rsidRPr="002427A6" w:rsidR="003D7694">
        <w:t xml:space="preserve"> Feedback Survey</w:t>
      </w:r>
    </w:p>
    <w:p w:rsidR="005E714A" w:rsidRDefault="005E714A" w14:paraId="41AFB610" w14:textId="77777777"/>
    <w:p w:rsidR="001B0AAA" w:rsidRDefault="00F15956" w14:paraId="0CE84AB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658A" w14:paraId="4686620F" w14:textId="77777777">
      <w:r>
        <w:t xml:space="preserve">To </w:t>
      </w:r>
      <w:r w:rsidR="00D2596D">
        <w:t>collec</w:t>
      </w:r>
      <w:r>
        <w:t>t</w:t>
      </w:r>
      <w:r w:rsidR="00D2596D">
        <w:t xml:space="preserve"> feedback from the NIH extramural </w:t>
      </w:r>
      <w:r w:rsidR="003D7694">
        <w:t xml:space="preserve">leadership </w:t>
      </w:r>
      <w:r w:rsidR="00D2596D">
        <w:t>staff on</w:t>
      </w:r>
      <w:r w:rsidR="007E72E7">
        <w:t xml:space="preserve"> their</w:t>
      </w:r>
      <w:r>
        <w:t xml:space="preserve"> training</w:t>
      </w:r>
      <w:r w:rsidR="007E72E7">
        <w:t xml:space="preserve"> experience</w:t>
      </w:r>
      <w:r>
        <w:t>;</w:t>
      </w:r>
      <w:r w:rsidR="007E72E7">
        <w:t xml:space="preserve"> and </w:t>
      </w:r>
      <w:r>
        <w:t xml:space="preserve">the </w:t>
      </w:r>
      <w:r w:rsidR="007E72E7">
        <w:t xml:space="preserve">most valuable </w:t>
      </w:r>
      <w:r>
        <w:t>takeaways and expected impact</w:t>
      </w:r>
      <w:r w:rsidR="007E72E7">
        <w:t xml:space="preserve"> from</w:t>
      </w:r>
      <w:r>
        <w:t xml:space="preserve"> the</w:t>
      </w:r>
      <w:r w:rsidR="007E72E7">
        <w:t xml:space="preserve"> training</w:t>
      </w:r>
      <w:r>
        <w:t xml:space="preserve"> event or activity</w:t>
      </w:r>
      <w:r w:rsidR="007E72E7">
        <w:t>.  The information from this survey will be used to improve future extramural staff training</w:t>
      </w:r>
      <w:r>
        <w:t xml:space="preserve"> events, activities, and or efforts.</w:t>
      </w:r>
    </w:p>
    <w:p w:rsidR="00C8488C" w:rsidRDefault="00C8488C" w14:paraId="2C6CB9A9" w14:textId="77777777"/>
    <w:p w:rsidR="00C8488C" w:rsidRDefault="00C8488C" w14:paraId="621B448F" w14:textId="77777777"/>
    <w:p w:rsidR="00434E33" w:rsidP="00434E33" w:rsidRDefault="001B658A" w14:paraId="4B221CAE" w14:textId="77777777">
      <w:pPr>
        <w:pStyle w:val="Header"/>
        <w:tabs>
          <w:tab w:val="clear" w:pos="4320"/>
          <w:tab w:val="clear" w:pos="8640"/>
        </w:tabs>
      </w:pPr>
      <w:r>
        <w:rPr>
          <w:b/>
        </w:rPr>
        <w:t>D</w:t>
      </w:r>
      <w:r w:rsidRPr="00434E33" w:rsidR="00434E33">
        <w:rPr>
          <w:b/>
        </w:rPr>
        <w:t>ESCRIPTION OF RESPONDENTS</w:t>
      </w:r>
      <w:r w:rsidR="00434E33">
        <w:t xml:space="preserve">: </w:t>
      </w:r>
    </w:p>
    <w:p w:rsidR="002D2BBA" w:rsidP="00434E33" w:rsidRDefault="002D2BBA" w14:paraId="76B32D47" w14:textId="77777777">
      <w:pPr>
        <w:pStyle w:val="Header"/>
        <w:tabs>
          <w:tab w:val="clear" w:pos="4320"/>
          <w:tab w:val="clear" w:pos="8640"/>
        </w:tabs>
      </w:pPr>
      <w:r>
        <w:t xml:space="preserve">This survey will be sent to extramural </w:t>
      </w:r>
      <w:r w:rsidR="00991F63">
        <w:t>managerial and supervisory</w:t>
      </w:r>
      <w:r w:rsidR="003D7694">
        <w:t xml:space="preserve"> </w:t>
      </w:r>
      <w:r>
        <w:t xml:space="preserve">staff (program, review, and grants management) involved in the administration and oversight of the NIH funding process. </w:t>
      </w:r>
    </w:p>
    <w:p w:rsidRPr="00434E33" w:rsidR="001575D2" w:rsidP="00434E33" w:rsidRDefault="001575D2" w14:paraId="52DCF67A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F15956" w:rsidRDefault="007E72E7" w14:paraId="01E87F90" w14:textId="77777777">
      <w:r>
        <w:t xml:space="preserve">Respondents will be individuals who voluntarily choose to participate in the survey.  The survey will be accessible through </w:t>
      </w:r>
      <w:r w:rsidR="001B658A">
        <w:t>online survey link or follow-up electronic pdf of survey.</w:t>
      </w:r>
    </w:p>
    <w:p w:rsidR="00E26329" w:rsidRDefault="00E26329" w14:paraId="4F72779A" w14:textId="77777777">
      <w:pPr>
        <w:rPr>
          <w:b/>
        </w:rPr>
      </w:pPr>
    </w:p>
    <w:p w:rsidRPr="00F06866" w:rsidR="00F06866" w:rsidRDefault="00F06866" w14:paraId="756322F0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74059C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F25616" w14:paraId="7AC12C9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  <w:t>[</w:t>
      </w:r>
      <w:r w:rsidR="007E72E7">
        <w:rPr>
          <w:bCs/>
          <w:sz w:val="24"/>
        </w:rPr>
        <w:t>X</w:t>
      </w:r>
      <w:r w:rsidRPr="00F06866" w:rsidR="0096108F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:rsidRDefault="00F25616" w14:paraId="5FD87C1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>
        <w:rPr>
          <w:bCs/>
          <w:sz w:val="24"/>
        </w:rPr>
        <w:t>[]</w:t>
      </w:r>
      <w:r w:rsidR="00F06866">
        <w:rPr>
          <w:bCs/>
          <w:sz w:val="24"/>
        </w:rPr>
        <w:t xml:space="preserve"> Small Discussion Group</w:t>
      </w:r>
    </w:p>
    <w:p w:rsidRPr="00F06866" w:rsidR="00F06866" w:rsidP="0096108F" w:rsidRDefault="00F25616" w14:paraId="0F1D531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</w:t>
      </w:r>
      <w:r w:rsidR="006D5F47">
        <w:rPr>
          <w:bCs/>
          <w:sz w:val="24"/>
        </w:rPr>
        <w:t xml:space="preserve"> </w:t>
      </w:r>
      <w:r w:rsidR="00935ADA">
        <w:rPr>
          <w:bCs/>
          <w:sz w:val="24"/>
        </w:rPr>
        <w:t xml:space="preserve">Focus </w:t>
      </w:r>
      <w:r>
        <w:rPr>
          <w:bCs/>
          <w:sz w:val="24"/>
        </w:rPr>
        <w:t xml:space="preserve">Group </w:t>
      </w:r>
      <w:r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7309D0A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A95959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797B6DD" w14:textId="77777777">
      <w:pPr>
        <w:rPr>
          <w:sz w:val="16"/>
          <w:szCs w:val="16"/>
        </w:rPr>
      </w:pPr>
    </w:p>
    <w:p w:rsidRPr="009C13B9" w:rsidR="008101A5" w:rsidP="008101A5" w:rsidRDefault="008101A5" w14:paraId="524F184C" w14:textId="77777777">
      <w:r>
        <w:t xml:space="preserve">I certify the following to be true: </w:t>
      </w:r>
    </w:p>
    <w:p w:rsidR="008101A5" w:rsidP="008101A5" w:rsidRDefault="008101A5" w14:paraId="3F63F78C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91C8AD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F25616">
        <w:t>low burden</w:t>
      </w:r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706C01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904A49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022B64C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5C65FB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653C502" w14:textId="77777777"/>
    <w:p w:rsidRPr="007E72E7" w:rsidR="007E72E7" w:rsidP="007E72E7" w:rsidRDefault="009C13B9" w14:paraId="46B9A50F" w14:textId="77777777">
      <w:pPr>
        <w:rPr>
          <w:rFonts w:ascii="Centaur" w:hAnsi="Centaur"/>
          <w:color w:val="000000"/>
          <w:u w:val="single"/>
        </w:rPr>
      </w:pPr>
      <w:r>
        <w:t>Name:</w:t>
      </w:r>
      <w:r w:rsidR="007E72E7">
        <w:t xml:space="preserve"> </w:t>
      </w:r>
      <w:r w:rsidR="002D2BBA">
        <w:t>Rosalina Bray, OD/OER/DCO/Extramural Staff Training Office</w:t>
      </w:r>
    </w:p>
    <w:p w:rsidR="009C13B9" w:rsidP="007E72E7" w:rsidRDefault="009C13B9" w14:paraId="5AFE074A" w14:textId="77777777"/>
    <w:p w:rsidR="007E72E7" w:rsidP="007E72E7" w:rsidRDefault="007E72E7" w14:paraId="5E6A8FBA" w14:textId="77777777"/>
    <w:p w:rsidR="009C13B9" w:rsidP="009C13B9" w:rsidRDefault="009C13B9" w14:paraId="3918B75A" w14:textId="77777777">
      <w:r>
        <w:t>To assist review, please provide answers to the following question:</w:t>
      </w:r>
    </w:p>
    <w:p w:rsidR="009C13B9" w:rsidP="009C13B9" w:rsidRDefault="009C13B9" w14:paraId="043EB6F0" w14:textId="77777777">
      <w:pPr>
        <w:pStyle w:val="ListParagraph"/>
        <w:ind w:left="360"/>
      </w:pPr>
    </w:p>
    <w:p w:rsidRPr="00C86E91" w:rsidR="009C13B9" w:rsidP="00C86E91" w:rsidRDefault="00C86E91" w14:paraId="74FCD45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226B5F42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F25616">
        <w:t>[]</w:t>
      </w:r>
      <w:r w:rsidR="009239AA">
        <w:t xml:space="preserve"> </w:t>
      </w:r>
      <w:r w:rsidR="00F25616">
        <w:t>Yes [</w:t>
      </w:r>
      <w:r w:rsidR="007E72E7">
        <w:t>X</w:t>
      </w:r>
      <w:r w:rsidR="00F25616">
        <w:t>] No</w:t>
      </w:r>
      <w:r w:rsidR="009239AA">
        <w:t xml:space="preserve"> </w:t>
      </w:r>
    </w:p>
    <w:p w:rsidR="00C86E91" w:rsidP="00C86E91" w:rsidRDefault="009C13B9" w14:paraId="0C32237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F25616">
        <w:t>[]</w:t>
      </w:r>
      <w:r w:rsidR="009239AA">
        <w:t xml:space="preserve"> Yes [</w:t>
      </w:r>
      <w:r w:rsidR="007E72E7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7A86964A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 w:rsidR="00F25616">
        <w:t>[]</w:t>
      </w:r>
      <w:r>
        <w:t xml:space="preserve"> </w:t>
      </w:r>
      <w:r w:rsidR="00F25616">
        <w:t>Yes []</w:t>
      </w:r>
      <w:r>
        <w:t xml:space="preserve"> No</w:t>
      </w:r>
      <w:r w:rsidR="007E72E7">
        <w:t xml:space="preserve"> [</w:t>
      </w:r>
      <w:r w:rsidR="008905AF">
        <w:t>X</w:t>
      </w:r>
      <w:r w:rsidR="007E72E7">
        <w:t>] N/A</w:t>
      </w:r>
    </w:p>
    <w:p w:rsidR="00633F74" w:rsidP="00633F74" w:rsidRDefault="00633F74" w14:paraId="184098D6" w14:textId="77777777">
      <w:pPr>
        <w:pStyle w:val="ListParagraph"/>
        <w:ind w:left="360"/>
      </w:pPr>
    </w:p>
    <w:p w:rsidRPr="00C86E91" w:rsidR="00C86E91" w:rsidP="00C86E91" w:rsidRDefault="00CB1078" w14:paraId="0133F847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41C8678D" w14:textId="77777777">
      <w:r>
        <w:lastRenderedPageBreak/>
        <w:t xml:space="preserve">Is an incentive (e.g., money or reimbursement of expenses, token of appreciation) provided to participants?  </w:t>
      </w:r>
      <w:r w:rsidR="00F25616">
        <w:t>[]</w:t>
      </w:r>
      <w:r>
        <w:t xml:space="preserve"> Yes [</w:t>
      </w:r>
      <w:r w:rsidR="008C4CD3">
        <w:t>X</w:t>
      </w:r>
      <w:r>
        <w:t xml:space="preserve">] No  </w:t>
      </w:r>
    </w:p>
    <w:p w:rsidR="004D6E14" w:rsidRDefault="004D6E14" w14:paraId="4039690F" w14:textId="77777777">
      <w:pPr>
        <w:rPr>
          <w:b/>
        </w:rPr>
      </w:pPr>
    </w:p>
    <w:p w:rsidR="00F24CFC" w:rsidRDefault="00F24CFC" w14:paraId="75804BC6" w14:textId="77777777">
      <w:pPr>
        <w:rPr>
          <w:b/>
        </w:rPr>
      </w:pPr>
    </w:p>
    <w:p w:rsidRPr="00BC676D" w:rsidR="005E714A" w:rsidP="00C86E91" w:rsidRDefault="003668D6" w14:paraId="55E7D746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3A3A8B72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070"/>
        <w:gridCol w:w="1620"/>
        <w:gridCol w:w="1530"/>
      </w:tblGrid>
      <w:tr w:rsidR="003668D6" w:rsidTr="00D504C2" w14:paraId="55C93842" w14:textId="77777777">
        <w:trPr>
          <w:trHeight w:val="274"/>
        </w:trPr>
        <w:tc>
          <w:tcPr>
            <w:tcW w:w="2520" w:type="dxa"/>
          </w:tcPr>
          <w:p w:rsidRPr="002D26E2" w:rsidR="003668D6" w:rsidP="00C8488C" w:rsidRDefault="003668D6" w14:paraId="73046748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 w14:paraId="0AFB3151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619FA327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4442E7E2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55C6A556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40C1C516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:rsidRDefault="003668D6" w14:paraId="64B2A599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3487B8CC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D504C2" w14:paraId="044A02E2" w14:textId="77777777">
        <w:trPr>
          <w:trHeight w:val="260"/>
        </w:trPr>
        <w:tc>
          <w:tcPr>
            <w:tcW w:w="2520" w:type="dxa"/>
          </w:tcPr>
          <w:p w:rsidR="003668D6" w:rsidP="00843796" w:rsidRDefault="00461F3C" w14:paraId="23802720" w14:textId="77777777">
            <w:r>
              <w:t>Individuals/Households</w:t>
            </w:r>
          </w:p>
        </w:tc>
        <w:tc>
          <w:tcPr>
            <w:tcW w:w="1980" w:type="dxa"/>
          </w:tcPr>
          <w:p w:rsidR="003668D6" w:rsidP="00843796" w:rsidRDefault="008905AF" w14:paraId="0669C6BA" w14:textId="77777777">
            <w:r>
              <w:t>3</w:t>
            </w:r>
            <w:r w:rsidR="00991F63">
              <w:t>00</w:t>
            </w:r>
          </w:p>
        </w:tc>
        <w:tc>
          <w:tcPr>
            <w:tcW w:w="2070" w:type="dxa"/>
          </w:tcPr>
          <w:p w:rsidR="003668D6" w:rsidP="00843796" w:rsidRDefault="008905AF" w14:paraId="22F987B7" w14:textId="77777777">
            <w:r>
              <w:t>1</w:t>
            </w:r>
          </w:p>
        </w:tc>
        <w:tc>
          <w:tcPr>
            <w:tcW w:w="1620" w:type="dxa"/>
          </w:tcPr>
          <w:p w:rsidR="003668D6" w:rsidP="00843796" w:rsidRDefault="00E401C8" w14:paraId="59D84F85" w14:textId="77777777">
            <w:r>
              <w:t>1</w:t>
            </w:r>
            <w:r w:rsidR="008905AF">
              <w:t>0</w:t>
            </w:r>
            <w:r w:rsidR="008D2611">
              <w:t>/60</w:t>
            </w:r>
          </w:p>
        </w:tc>
        <w:tc>
          <w:tcPr>
            <w:tcW w:w="1530" w:type="dxa"/>
          </w:tcPr>
          <w:p w:rsidR="003668D6" w:rsidP="00843796" w:rsidRDefault="00991F63" w14:paraId="5A6F8B90" w14:textId="77777777">
            <w:r>
              <w:t>50</w:t>
            </w:r>
          </w:p>
        </w:tc>
      </w:tr>
      <w:tr w:rsidR="003668D6" w:rsidTr="00E401C8" w14:paraId="5E7F8DD8" w14:textId="77777777">
        <w:trPr>
          <w:trHeight w:val="350"/>
        </w:trPr>
        <w:tc>
          <w:tcPr>
            <w:tcW w:w="2520" w:type="dxa"/>
          </w:tcPr>
          <w:p w:rsidR="003668D6" w:rsidP="00843796" w:rsidRDefault="003668D6" w14:paraId="265D5D56" w14:textId="77777777"/>
        </w:tc>
        <w:tc>
          <w:tcPr>
            <w:tcW w:w="1980" w:type="dxa"/>
          </w:tcPr>
          <w:p w:rsidR="003668D6" w:rsidP="00843796" w:rsidRDefault="003668D6" w14:paraId="66D27FC9" w14:textId="77777777"/>
        </w:tc>
        <w:tc>
          <w:tcPr>
            <w:tcW w:w="2070" w:type="dxa"/>
          </w:tcPr>
          <w:p w:rsidR="003668D6" w:rsidP="00843796" w:rsidRDefault="003668D6" w14:paraId="347D302A" w14:textId="77777777"/>
        </w:tc>
        <w:tc>
          <w:tcPr>
            <w:tcW w:w="1620" w:type="dxa"/>
          </w:tcPr>
          <w:p w:rsidR="003668D6" w:rsidP="00843796" w:rsidRDefault="003668D6" w14:paraId="41AD958C" w14:textId="77777777"/>
        </w:tc>
        <w:tc>
          <w:tcPr>
            <w:tcW w:w="1530" w:type="dxa"/>
          </w:tcPr>
          <w:p w:rsidR="003668D6" w:rsidP="00843796" w:rsidRDefault="003668D6" w14:paraId="3B4EF0FB" w14:textId="77777777"/>
        </w:tc>
      </w:tr>
      <w:tr w:rsidR="003668D6" w:rsidTr="00D504C2" w14:paraId="20E103F0" w14:textId="77777777">
        <w:trPr>
          <w:trHeight w:val="289"/>
        </w:trPr>
        <w:tc>
          <w:tcPr>
            <w:tcW w:w="2520" w:type="dxa"/>
          </w:tcPr>
          <w:p w:rsidRPr="002D26E2" w:rsidR="003668D6" w:rsidP="00843796" w:rsidRDefault="003668D6" w14:paraId="5E718E4E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3668D6" w:rsidP="00843796" w:rsidRDefault="003668D6" w14:paraId="456D2352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:rsidRDefault="00534A2C" w14:paraId="06F0EA97" w14:textId="77777777">
            <w:r>
              <w:t>3</w:t>
            </w:r>
            <w:r w:rsidR="00991F63">
              <w:t>00</w:t>
            </w:r>
          </w:p>
        </w:tc>
        <w:tc>
          <w:tcPr>
            <w:tcW w:w="1620" w:type="dxa"/>
          </w:tcPr>
          <w:p w:rsidR="003668D6" w:rsidP="00843796" w:rsidRDefault="003668D6" w14:paraId="6364689D" w14:textId="77777777"/>
        </w:tc>
        <w:tc>
          <w:tcPr>
            <w:tcW w:w="1530" w:type="dxa"/>
          </w:tcPr>
          <w:p w:rsidRPr="002D26E2" w:rsidR="003668D6" w:rsidP="00843796" w:rsidRDefault="00991F63" w14:paraId="1E0E2CFF" w14:textId="7777777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F3170F" w:rsidP="00F3170F" w:rsidRDefault="00F3170F" w14:paraId="7360C4BC" w14:textId="77777777"/>
    <w:p w:rsidRPr="009A036B" w:rsidR="009A036B" w:rsidP="009A036B" w:rsidRDefault="009A036B" w14:paraId="62684320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6D5B8E34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54E412F1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4CB78C1B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3886B882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23611EC2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5FE5AF8C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098C7B1C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270E6A9F" w14:textId="77777777">
        <w:trPr>
          <w:trHeight w:val="260"/>
        </w:trPr>
        <w:tc>
          <w:tcPr>
            <w:tcW w:w="2790" w:type="dxa"/>
          </w:tcPr>
          <w:p w:rsidRPr="001B658A" w:rsidR="00CA2010" w:rsidP="009A036B" w:rsidRDefault="00461F3C" w14:paraId="6C6B4119" w14:textId="77777777">
            <w:pPr>
              <w:rPr>
                <w:highlight w:val="yellow"/>
              </w:rPr>
            </w:pPr>
            <w:r>
              <w:t>Individuals/Households</w:t>
            </w:r>
          </w:p>
        </w:tc>
        <w:tc>
          <w:tcPr>
            <w:tcW w:w="2250" w:type="dxa"/>
          </w:tcPr>
          <w:p w:rsidRPr="00982D9C" w:rsidR="00CA2010" w:rsidP="009A036B" w:rsidRDefault="00991F63" w14:paraId="69AD3E9C" w14:textId="77777777">
            <w:r>
              <w:t>50</w:t>
            </w:r>
          </w:p>
        </w:tc>
        <w:tc>
          <w:tcPr>
            <w:tcW w:w="2520" w:type="dxa"/>
          </w:tcPr>
          <w:p w:rsidRPr="00982D9C" w:rsidR="00CA2010" w:rsidP="009A036B" w:rsidRDefault="00A64DF8" w14:paraId="3647E17B" w14:textId="77777777">
            <w:r>
              <w:t>$</w:t>
            </w:r>
            <w:r w:rsidR="00F472AC">
              <w:t>44.09</w:t>
            </w:r>
          </w:p>
        </w:tc>
        <w:tc>
          <w:tcPr>
            <w:tcW w:w="1620" w:type="dxa"/>
          </w:tcPr>
          <w:p w:rsidRPr="00982D9C" w:rsidR="00CA2010" w:rsidP="009A036B" w:rsidRDefault="00534A2C" w14:paraId="7EA1FA5B" w14:textId="6F63D429">
            <w:r>
              <w:t>$</w:t>
            </w:r>
            <w:r w:rsidR="00991F63">
              <w:t xml:space="preserve"> 2205</w:t>
            </w:r>
          </w:p>
        </w:tc>
      </w:tr>
      <w:tr w:rsidRPr="009A036B" w:rsidR="00CA2010" w:rsidTr="00CA2010" w14:paraId="384D72B0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6F1D2F73" w14:textId="77777777"/>
        </w:tc>
        <w:tc>
          <w:tcPr>
            <w:tcW w:w="2250" w:type="dxa"/>
          </w:tcPr>
          <w:p w:rsidRPr="009A036B" w:rsidR="00CA2010" w:rsidP="009A036B" w:rsidRDefault="00CA2010" w14:paraId="4DB238E0" w14:textId="77777777"/>
        </w:tc>
        <w:tc>
          <w:tcPr>
            <w:tcW w:w="2520" w:type="dxa"/>
          </w:tcPr>
          <w:p w:rsidRPr="009A036B" w:rsidR="00CA2010" w:rsidP="009A036B" w:rsidRDefault="00CA2010" w14:paraId="493CCB02" w14:textId="77777777"/>
        </w:tc>
        <w:tc>
          <w:tcPr>
            <w:tcW w:w="1620" w:type="dxa"/>
          </w:tcPr>
          <w:p w:rsidRPr="009A036B" w:rsidR="00CA2010" w:rsidP="009A036B" w:rsidRDefault="00CA2010" w14:paraId="3C44D934" w14:textId="77777777"/>
        </w:tc>
      </w:tr>
      <w:tr w:rsidRPr="009A036B" w:rsidR="00CA2010" w:rsidTr="00CA2010" w14:paraId="050869ED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0E3598C4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39324DFA" w14:textId="18FBE8C9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9A036B" w:rsidRDefault="00CA2010" w14:paraId="59E64131" w14:textId="77777777"/>
        </w:tc>
        <w:tc>
          <w:tcPr>
            <w:tcW w:w="1620" w:type="dxa"/>
          </w:tcPr>
          <w:p w:rsidRPr="009A036B" w:rsidR="00CA2010" w:rsidP="009A036B" w:rsidRDefault="00534A2C" w14:paraId="715FD8AD" w14:textId="63CF0B93">
            <w:r>
              <w:t>$</w:t>
            </w:r>
            <w:r w:rsidR="00991F63">
              <w:t xml:space="preserve">2205 </w:t>
            </w:r>
          </w:p>
        </w:tc>
      </w:tr>
    </w:tbl>
    <w:p w:rsidR="00441434" w:rsidP="00F3170F" w:rsidRDefault="00CA2010" w14:paraId="2BCDB84C" w14:textId="6E03E58A">
      <w:r>
        <w:t>*</w:t>
      </w:r>
      <w:r w:rsidRPr="005C3A7D" w:rsidR="00123C9C">
        <w:rPr>
          <w:sz w:val="20"/>
          <w:szCs w:val="20"/>
        </w:rPr>
        <w:t xml:space="preserve">*The </w:t>
      </w:r>
      <w:r w:rsidR="0015105C">
        <w:rPr>
          <w:sz w:val="20"/>
          <w:szCs w:val="20"/>
        </w:rPr>
        <w:t>Life scientist</w:t>
      </w:r>
      <w:r w:rsidRPr="005C3A7D" w:rsidR="00123C9C">
        <w:rPr>
          <w:sz w:val="20"/>
          <w:szCs w:val="20"/>
        </w:rPr>
        <w:t xml:space="preserve"> wage rate was obtained from </w:t>
      </w:r>
      <w:hyperlink w:history="1" r:id="rId8">
        <w:r w:rsidRPr="00AE3C80" w:rsidR="0015105C">
          <w:rPr>
            <w:rStyle w:val="Hyperlink"/>
          </w:rPr>
          <w:t>https://www.bls.gov/oes/current/oes_nat.htm#19-0000</w:t>
        </w:r>
      </w:hyperlink>
    </w:p>
    <w:p w:rsidR="0015105C" w:rsidP="00F3170F" w:rsidRDefault="0015105C" w14:paraId="1B839316" w14:textId="2689D43F"/>
    <w:p w:rsidR="0015105C" w:rsidP="00F3170F" w:rsidRDefault="0015105C" w14:paraId="10A04B22" w14:textId="77777777"/>
    <w:p w:rsidRPr="009A036B" w:rsidR="009A036B" w:rsidP="009A036B" w:rsidRDefault="001C39F7" w14:paraId="0E240AF6" w14:textId="1AC7B5BA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="001124B4">
        <w:t>$</w:t>
      </w:r>
      <w:r w:rsidR="0015105C">
        <w:t>171.54</w:t>
      </w:r>
      <w:r w:rsidR="00E133CA">
        <w:t xml:space="preserve"> </w:t>
      </w:r>
      <w:r w:rsidR="009A036B">
        <w:rPr>
          <w:b/>
        </w:rPr>
        <w:t xml:space="preserve">                  </w:t>
      </w:r>
    </w:p>
    <w:p w:rsidRPr="009A036B" w:rsidR="009A036B" w:rsidP="009A036B" w:rsidRDefault="009A036B" w14:paraId="17C5408F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02"/>
        <w:gridCol w:w="1416"/>
        <w:gridCol w:w="1363"/>
        <w:gridCol w:w="1331"/>
        <w:gridCol w:w="1277"/>
      </w:tblGrid>
      <w:tr w:rsidRPr="009A036B" w:rsidR="009A036B" w:rsidTr="009A036B" w14:paraId="03764346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54A627A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11B0A276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40554EE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3C1AD9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82C7AD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D71DB9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4029E0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56E4651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0468C6" w14:paraId="6AFF9324" w14:textId="77777777">
            <w:pPr>
              <w:rPr>
                <w:b/>
              </w:rPr>
            </w:pPr>
            <w:r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9BCCD8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B2695A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247218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DDECC7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7565AC0" w14:textId="77777777"/>
        </w:tc>
      </w:tr>
      <w:tr w:rsidRPr="009A036B" w:rsidR="009A036B" w:rsidTr="009A036B" w14:paraId="6C897C5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67740E" w14:paraId="13063DE8" w14:textId="77777777">
            <w:r>
              <w:t>Extramural Staff Training Officer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67740E" w:rsidP="0067740E" w:rsidRDefault="0067740E" w14:paraId="7181A301" w14:textId="77777777">
            <w:pPr>
              <w:jc w:val="both"/>
            </w:pPr>
          </w:p>
          <w:p w:rsidRPr="009A036B" w:rsidR="009A036B" w:rsidP="0067740E" w:rsidRDefault="0067740E" w14:paraId="15574046" w14:textId="77777777">
            <w:pPr>
              <w:jc w:val="both"/>
            </w:pPr>
            <w:r>
              <w:t>GS</w:t>
            </w:r>
            <w:r w:rsidR="00AD1E32">
              <w:t>1</w:t>
            </w:r>
            <w:r>
              <w:t>4</w:t>
            </w:r>
            <w:r w:rsidR="001A29E9">
              <w:t>, Step 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67740E" w:rsidRDefault="00AD1E32" w14:paraId="4F4967EA" w14:textId="77777777">
            <w:pPr>
              <w:jc w:val="both"/>
            </w:pPr>
            <w:r>
              <w:t>$</w:t>
            </w:r>
            <w:r w:rsidR="0067740E">
              <w:t>142</w:t>
            </w:r>
            <w:r>
              <w:t>,</w:t>
            </w:r>
            <w:r w:rsidR="001A29E9">
              <w:t>950.00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67740E" w:rsidRDefault="0015105C" w14:paraId="4E245579" w14:textId="706F0D72">
            <w:pPr>
              <w:jc w:val="both"/>
            </w:pPr>
            <w:r>
              <w:t>.</w:t>
            </w:r>
            <w:r w:rsidR="0067740E">
              <w:t>12%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67740E" w:rsidP="0067740E" w:rsidRDefault="0067740E" w14:paraId="62EFD826" w14:textId="77777777">
            <w:pPr>
              <w:jc w:val="both"/>
            </w:pPr>
          </w:p>
          <w:p w:rsidRPr="009A036B" w:rsidR="009A036B" w:rsidP="0067740E" w:rsidRDefault="0067740E" w14:paraId="264417CD" w14:textId="77777777">
            <w:pPr>
              <w:jc w:val="both"/>
            </w:pPr>
            <w: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67740E" w:rsidP="0067740E" w:rsidRDefault="0067740E" w14:paraId="1D51DFD4" w14:textId="77777777">
            <w:pPr>
              <w:jc w:val="both"/>
            </w:pPr>
          </w:p>
          <w:p w:rsidRPr="009A036B" w:rsidR="009A036B" w:rsidP="0067740E" w:rsidRDefault="00AD1E32" w14:paraId="69047F03" w14:textId="2F57BAA2">
            <w:pPr>
              <w:jc w:val="both"/>
            </w:pPr>
            <w:r>
              <w:t>$</w:t>
            </w:r>
            <w:r w:rsidR="0015105C">
              <w:t>171.54</w:t>
            </w:r>
          </w:p>
        </w:tc>
      </w:tr>
      <w:tr w:rsidRPr="009A036B" w:rsidR="009A036B" w:rsidTr="009A036B" w14:paraId="728BC68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174F9A9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F9ACE9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0F45CF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99FF92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92528B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1974055" w14:textId="77777777"/>
        </w:tc>
      </w:tr>
      <w:tr w:rsidRPr="009A036B" w:rsidR="009A036B" w:rsidTr="009A036B" w14:paraId="7CDF084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74C3E72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304A31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3F2413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FBC9ED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22773D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E945DCA" w14:textId="77777777"/>
        </w:tc>
      </w:tr>
      <w:tr w:rsidRPr="009A036B" w:rsidR="009A036B" w:rsidTr="009A036B" w14:paraId="31D6EA4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34DED08" w14:textId="77777777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F8AFFF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28B233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ED3B9F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B914A2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FD60DA9" w14:textId="77777777"/>
        </w:tc>
      </w:tr>
      <w:tr w:rsidRPr="009A036B" w:rsidR="009A036B" w:rsidTr="009A036B" w14:paraId="3F32781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CE6967D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527F41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8CB85B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2D5D79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0BD479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86FAC52" w14:textId="77777777"/>
        </w:tc>
      </w:tr>
      <w:tr w:rsidRPr="009A036B" w:rsidR="009A036B" w:rsidTr="009A036B" w14:paraId="5FCBB71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E34F973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152590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F2DB6A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7C6354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9F7FA8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952FD49" w14:textId="77777777"/>
        </w:tc>
      </w:tr>
      <w:tr w:rsidRPr="009A036B" w:rsidR="009A036B" w:rsidTr="009A036B" w14:paraId="250F0E1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53C5BA1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793FAA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303468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FB5D14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D29A28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14BD3F5" w14:textId="77777777"/>
        </w:tc>
      </w:tr>
      <w:tr w:rsidRPr="009A036B" w:rsidR="009A036B" w:rsidTr="009A036B" w14:paraId="25DCFFB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D9D132D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DF5785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D1791E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C443583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FC5B53D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EC6A60B" w14:textId="77777777">
            <w:pPr>
              <w:rPr>
                <w:b/>
              </w:rPr>
            </w:pPr>
          </w:p>
        </w:tc>
      </w:tr>
      <w:tr w:rsidRPr="009A036B" w:rsidR="009A036B" w:rsidTr="00AD1E32" w14:paraId="0B6EB8E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2A4BC65C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380582F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67D81B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7E6105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300E932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AD1E32" w14:paraId="3A312BEB" w14:textId="735ADB7E">
            <w:r>
              <w:t>$</w:t>
            </w:r>
            <w:r w:rsidR="0015105C">
              <w:t>171.54</w:t>
            </w:r>
          </w:p>
        </w:tc>
      </w:tr>
    </w:tbl>
    <w:p w:rsidR="009A036B" w:rsidP="00CA3B51" w:rsidRDefault="002D74B4" w14:paraId="31B84A4A" w14:textId="77777777">
      <w:pPr>
        <w:rPr>
          <w:rFonts w:eastAsia="Calibri"/>
          <w:bCs/>
          <w:color w:val="000000"/>
          <w:sz w:val="20"/>
          <w:szCs w:val="20"/>
        </w:rPr>
      </w:pPr>
      <w:r>
        <w:t>*</w:t>
      </w:r>
      <w:r w:rsidR="00EA4CA1">
        <w:rPr>
          <w:sz w:val="18"/>
          <w:szCs w:val="18"/>
        </w:rPr>
        <w:t>*</w:t>
      </w:r>
      <w:r w:rsidRPr="001B6C92" w:rsidR="00EA4CA1">
        <w:rPr>
          <w:rFonts w:eastAsia="Calibri"/>
          <w:bCs/>
          <w:color w:val="000000"/>
          <w:sz w:val="20"/>
          <w:szCs w:val="20"/>
        </w:rPr>
        <w:t xml:space="preserve">**The Salary in table above is cited from </w:t>
      </w:r>
      <w:hyperlink w:history="1" r:id="rId9">
        <w:r w:rsidRPr="00FF13A5" w:rsidR="00CA3B51">
          <w:rPr>
            <w:rStyle w:val="Hyperlink"/>
            <w:rFonts w:eastAsia="Calibri"/>
            <w:bCs/>
            <w:sz w:val="20"/>
            <w:szCs w:val="20"/>
          </w:rPr>
          <w:t>https://www.opm.gov/policy-data-oversight/pay-leave/salaries-wages/salary-tables/pdf/2021/</w:t>
        </w:r>
        <w:r w:rsidRPr="00FF13A5" w:rsidR="00CA3B51">
          <w:rPr>
            <w:rStyle w:val="Hyperlink"/>
            <w:rFonts w:eastAsia="Calibri"/>
            <w:bCs/>
            <w:sz w:val="20"/>
            <w:szCs w:val="20"/>
          </w:rPr>
          <w:t>D</w:t>
        </w:r>
        <w:r w:rsidRPr="00FF13A5" w:rsidR="00CA3B51">
          <w:rPr>
            <w:rStyle w:val="Hyperlink"/>
            <w:rFonts w:eastAsia="Calibri"/>
            <w:bCs/>
            <w:sz w:val="20"/>
            <w:szCs w:val="20"/>
          </w:rPr>
          <w:t>CB.pdf</w:t>
        </w:r>
      </w:hyperlink>
    </w:p>
    <w:p w:rsidRPr="009A036B" w:rsidR="00CA3B51" w:rsidP="00CA3B51" w:rsidRDefault="00CA3B51" w14:paraId="0606C098" w14:textId="77777777"/>
    <w:p w:rsidR="009A036B" w:rsidRDefault="009A036B" w14:paraId="4C17342D" w14:textId="77777777">
      <w:pPr>
        <w:rPr>
          <w:b/>
        </w:rPr>
      </w:pPr>
    </w:p>
    <w:p w:rsidR="00ED6492" w:rsidRDefault="00ED6492" w14:paraId="31397B97" w14:textId="77777777">
      <w:pPr>
        <w:rPr>
          <w:b/>
          <w:bCs/>
          <w:u w:val="single"/>
        </w:rPr>
      </w:pPr>
    </w:p>
    <w:p w:rsidR="00BF7F01" w:rsidP="00F06866" w:rsidRDefault="00BF7F01" w14:paraId="05471026" w14:textId="77777777">
      <w:pPr>
        <w:rPr>
          <w:b/>
          <w:bCs/>
          <w:u w:val="single"/>
        </w:rPr>
      </w:pPr>
    </w:p>
    <w:p w:rsidR="0069403B" w:rsidP="00F06866" w:rsidRDefault="00ED6492" w14:paraId="12432F7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F25616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367FA6EB" w14:textId="77777777">
      <w:pPr>
        <w:rPr>
          <w:b/>
        </w:rPr>
      </w:pPr>
    </w:p>
    <w:p w:rsidR="00F06866" w:rsidP="00F06866" w:rsidRDefault="00636621" w14:paraId="5A3346EF" w14:textId="77777777">
      <w:pPr>
        <w:rPr>
          <w:b/>
        </w:rPr>
      </w:pPr>
      <w:r w:rsidRPr="0067740E">
        <w:rPr>
          <w:b/>
        </w:rPr>
        <w:lastRenderedPageBreak/>
        <w:t>The</w:t>
      </w:r>
      <w:r w:rsidRPr="0067740E" w:rsidR="0069403B">
        <w:rPr>
          <w:b/>
        </w:rPr>
        <w:t xml:space="preserve"> select</w:t>
      </w:r>
      <w:r w:rsidRPr="0067740E">
        <w:rPr>
          <w:b/>
        </w:rPr>
        <w:t>ion of your targeted respondents</w:t>
      </w:r>
      <w:r w:rsidR="0067740E">
        <w:rPr>
          <w:b/>
        </w:rPr>
        <w:t>:</w:t>
      </w:r>
    </w:p>
    <w:p w:rsidR="0069403B" w:rsidP="0069403B" w:rsidRDefault="0069403B" w14:paraId="7C351630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F25616">
        <w:t>[]</w:t>
      </w:r>
      <w:r>
        <w:t xml:space="preserve"> Yes</w:t>
      </w:r>
      <w:r>
        <w:tab/>
        <w:t>[</w:t>
      </w:r>
      <w:r w:rsidR="001A29E9">
        <w:t>X</w:t>
      </w:r>
      <w:r w:rsidR="00F25616">
        <w:t>]</w:t>
      </w:r>
      <w:r>
        <w:t xml:space="preserve"> No</w:t>
      </w:r>
    </w:p>
    <w:p w:rsidR="00636621" w:rsidP="00636621" w:rsidRDefault="00636621" w14:paraId="1BA127B3" w14:textId="77777777">
      <w:pPr>
        <w:pStyle w:val="ListParagraph"/>
      </w:pPr>
    </w:p>
    <w:p w:rsidR="00636621" w:rsidP="001B0AAA" w:rsidRDefault="00636621" w14:paraId="107CC609" w14:textId="77777777">
      <w:r w:rsidRPr="00636621">
        <w:t xml:space="preserve">If the answer is yes, </w:t>
      </w:r>
      <w:r>
        <w:t xml:space="preserve">please </w:t>
      </w:r>
      <w:r w:rsidR="00F25616"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F25616" w:rsidP="00F25616" w:rsidRDefault="00F25616" w14:paraId="1DC6101A" w14:textId="77777777">
      <w:pPr>
        <w:pStyle w:val="ListParagraph"/>
        <w:ind w:left="0"/>
      </w:pPr>
    </w:p>
    <w:p w:rsidR="00A403BB" w:rsidP="00F25616" w:rsidRDefault="001A29E9" w14:paraId="52647E33" w14:textId="77777777">
      <w:pPr>
        <w:pStyle w:val="ListParagraph"/>
        <w:ind w:left="0"/>
      </w:pPr>
      <w:r>
        <w:t>We will identify our group of respondents by f</w:t>
      </w:r>
      <w:r w:rsidR="0067740E">
        <w:t>iscal Year baseline data from the NIH QVR/IMPAC II Database</w:t>
      </w:r>
      <w:r w:rsidR="00F25616">
        <w:t xml:space="preserve"> </w:t>
      </w:r>
      <w:r w:rsidR="0067740E">
        <w:t>on individuals</w:t>
      </w:r>
      <w:r w:rsidR="00F25616">
        <w:t xml:space="preserve"> </w:t>
      </w:r>
      <w:r w:rsidR="0067740E">
        <w:t>who</w:t>
      </w:r>
      <w:r w:rsidR="00F25616">
        <w:t xml:space="preserve"> </w:t>
      </w:r>
      <w:r w:rsidR="0067740E">
        <w:t xml:space="preserve">have </w:t>
      </w:r>
      <w:r w:rsidR="00991F63">
        <w:t xml:space="preserve">managerial and supervisory </w:t>
      </w:r>
      <w:r w:rsidR="00F25616">
        <w:t xml:space="preserve">administrative </w:t>
      </w:r>
      <w:r w:rsidR="0067740E">
        <w:t>oversight of grant processes</w:t>
      </w:r>
      <w:r w:rsidR="00F25616">
        <w:t>.</w:t>
      </w:r>
    </w:p>
    <w:p w:rsidR="00A403BB" w:rsidP="00A403BB" w:rsidRDefault="00A403BB" w14:paraId="744A52AD" w14:textId="77777777"/>
    <w:p w:rsidR="00A403BB" w:rsidP="00A403BB" w:rsidRDefault="00A403BB" w14:paraId="6252A31E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748A1DF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F25616" w14:paraId="5876B809" w14:textId="77777777">
      <w:pPr>
        <w:ind w:left="720"/>
      </w:pPr>
      <w:r>
        <w:t>[</w:t>
      </w:r>
      <w:r w:rsidR="00AE3D02">
        <w:t>X</w:t>
      </w:r>
      <w:r>
        <w:t>]</w:t>
      </w:r>
      <w:r w:rsidR="00A403BB">
        <w:t xml:space="preserve"> Web-based</w:t>
      </w:r>
      <w:r w:rsidR="001B0AAA">
        <w:t xml:space="preserve"> or other forms of Social Media </w:t>
      </w:r>
    </w:p>
    <w:p w:rsidR="001B0AAA" w:rsidP="001B0AAA" w:rsidRDefault="00F25616" w14:paraId="5D7F0ACF" w14:textId="77777777">
      <w:pPr>
        <w:ind w:left="720"/>
      </w:pPr>
      <w:r>
        <w:t>[]</w:t>
      </w:r>
      <w:r w:rsidR="00A403BB">
        <w:t xml:space="preserve"> Telephone</w:t>
      </w:r>
      <w:r w:rsidR="00A403BB">
        <w:tab/>
      </w:r>
    </w:p>
    <w:p w:rsidR="001B0AAA" w:rsidP="001B0AAA" w:rsidRDefault="00A403BB" w14:paraId="6DCE835C" w14:textId="77777777">
      <w:pPr>
        <w:ind w:left="720"/>
      </w:pPr>
      <w:r>
        <w:t>[</w:t>
      </w:r>
      <w:r w:rsidR="00F25616">
        <w:t>]</w:t>
      </w:r>
      <w:r>
        <w:t xml:space="preserve"> In-person</w:t>
      </w:r>
      <w:r>
        <w:tab/>
      </w:r>
    </w:p>
    <w:p w:rsidR="001B0AAA" w:rsidP="001B0AAA" w:rsidRDefault="00F25616" w14:paraId="26924A4C" w14:textId="77777777">
      <w:pPr>
        <w:ind w:left="720"/>
      </w:pPr>
      <w:r>
        <w:t>[]</w:t>
      </w:r>
      <w:r w:rsidR="00A403BB">
        <w:t xml:space="preserve"> Mail</w:t>
      </w:r>
      <w:r w:rsidR="001B0AAA">
        <w:t xml:space="preserve"> </w:t>
      </w:r>
    </w:p>
    <w:p w:rsidR="001B0AAA" w:rsidP="001B0AAA" w:rsidRDefault="00A403BB" w14:paraId="55391269" w14:textId="77777777">
      <w:pPr>
        <w:ind w:left="720"/>
      </w:pPr>
      <w:r>
        <w:t>[</w:t>
      </w:r>
      <w:r w:rsidR="00F25616">
        <w:t>]</w:t>
      </w:r>
      <w:r>
        <w:t xml:space="preserve"> Other, Explain</w:t>
      </w:r>
    </w:p>
    <w:p w:rsidR="00FA4002" w:rsidP="001B0AAA" w:rsidRDefault="00FA4002" w14:paraId="098426F5" w14:textId="77777777">
      <w:pPr>
        <w:ind w:left="720"/>
      </w:pPr>
    </w:p>
    <w:p w:rsidR="00F24CFC" w:rsidP="00F24CFC" w:rsidRDefault="00F24CFC" w14:paraId="2DD72C31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F25616">
        <w:t>[]</w:t>
      </w:r>
      <w:r>
        <w:t xml:space="preserve"> Yes [</w:t>
      </w:r>
      <w:r w:rsidR="00FA4002">
        <w:t>X</w:t>
      </w:r>
      <w:r>
        <w:t>] No</w:t>
      </w:r>
    </w:p>
    <w:p w:rsidR="00F24CFC" w:rsidP="00F24CFC" w:rsidRDefault="00F24CFC" w14:paraId="32C72D91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1E2BDE62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13FF0CC0" w14:textId="77777777">
      <w:pPr>
        <w:rPr>
          <w:b/>
        </w:rPr>
      </w:pPr>
    </w:p>
    <w:p w:rsidR="003932D1" w:rsidP="0024521E" w:rsidRDefault="003932D1" w14:paraId="3A98EF9A" w14:textId="77777777">
      <w:pPr>
        <w:rPr>
          <w:b/>
        </w:rPr>
      </w:pPr>
    </w:p>
    <w:p w:rsidR="00FA4002" w:rsidP="0024521E" w:rsidRDefault="00FA4002" w14:paraId="182CB639" w14:textId="77777777">
      <w:pPr>
        <w:rPr>
          <w:b/>
        </w:rPr>
      </w:pPr>
    </w:p>
    <w:p w:rsidR="00FA4002" w:rsidP="0024521E" w:rsidRDefault="00FA4002" w14:paraId="065762EE" w14:textId="77777777">
      <w:pPr>
        <w:rPr>
          <w:b/>
        </w:rPr>
      </w:pPr>
    </w:p>
    <w:p w:rsidR="00FA4002" w:rsidP="0024521E" w:rsidRDefault="00FA4002" w14:paraId="617AFD1B" w14:textId="77777777">
      <w:pPr>
        <w:rPr>
          <w:b/>
        </w:rPr>
      </w:pPr>
    </w:p>
    <w:p w:rsidR="00FA4002" w:rsidP="0024521E" w:rsidRDefault="00FA4002" w14:paraId="464CDAF0" w14:textId="77777777">
      <w:pPr>
        <w:rPr>
          <w:b/>
        </w:rPr>
      </w:pPr>
    </w:p>
    <w:p w:rsidR="00FA4002" w:rsidP="0024521E" w:rsidRDefault="00FA4002" w14:paraId="0D77F2C5" w14:textId="77777777">
      <w:pPr>
        <w:rPr>
          <w:b/>
        </w:rPr>
      </w:pPr>
    </w:p>
    <w:p w:rsidRPr="00F24CFC" w:rsidR="00FA4002" w:rsidP="0024521E" w:rsidRDefault="00FA4002" w14:paraId="4DA93147" w14:textId="77777777">
      <w:pPr>
        <w:rPr>
          <w:b/>
        </w:rPr>
      </w:pPr>
    </w:p>
    <w:sectPr w:rsidRPr="00F24CFC" w:rsidR="00FA4002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A51F3" w14:textId="77777777" w:rsidR="0096505C" w:rsidRDefault="0096505C">
      <w:r>
        <w:separator/>
      </w:r>
    </w:p>
  </w:endnote>
  <w:endnote w:type="continuationSeparator" w:id="0">
    <w:p w14:paraId="4A6D50BB" w14:textId="77777777" w:rsidR="0096505C" w:rsidRDefault="0096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D271A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7C6BC" w14:textId="77777777" w:rsidR="0096505C" w:rsidRDefault="0096505C">
      <w:r>
        <w:separator/>
      </w:r>
    </w:p>
  </w:footnote>
  <w:footnote w:type="continuationSeparator" w:id="0">
    <w:p w14:paraId="6EC60FA8" w14:textId="77777777" w:rsidR="0096505C" w:rsidRDefault="0096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552CF"/>
    <w:multiLevelType w:val="multilevel"/>
    <w:tmpl w:val="40A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2587A"/>
    <w:rsid w:val="00042C53"/>
    <w:rsid w:val="000468C6"/>
    <w:rsid w:val="00047A64"/>
    <w:rsid w:val="00067329"/>
    <w:rsid w:val="000722CE"/>
    <w:rsid w:val="000913EC"/>
    <w:rsid w:val="00091DD5"/>
    <w:rsid w:val="000B2838"/>
    <w:rsid w:val="000D44CA"/>
    <w:rsid w:val="000E200B"/>
    <w:rsid w:val="000F68BE"/>
    <w:rsid w:val="001124B4"/>
    <w:rsid w:val="00113A81"/>
    <w:rsid w:val="00120385"/>
    <w:rsid w:val="00123C9C"/>
    <w:rsid w:val="00147474"/>
    <w:rsid w:val="0015105C"/>
    <w:rsid w:val="001575D2"/>
    <w:rsid w:val="00162F83"/>
    <w:rsid w:val="001766D6"/>
    <w:rsid w:val="00177AEA"/>
    <w:rsid w:val="001855D1"/>
    <w:rsid w:val="00191773"/>
    <w:rsid w:val="001927A4"/>
    <w:rsid w:val="00194AC6"/>
    <w:rsid w:val="001A23B0"/>
    <w:rsid w:val="001A25CC"/>
    <w:rsid w:val="001A29E9"/>
    <w:rsid w:val="001B0AAA"/>
    <w:rsid w:val="001B658A"/>
    <w:rsid w:val="001C39F7"/>
    <w:rsid w:val="001E5CD9"/>
    <w:rsid w:val="001E7489"/>
    <w:rsid w:val="00200685"/>
    <w:rsid w:val="00227C85"/>
    <w:rsid w:val="00237B48"/>
    <w:rsid w:val="002427A6"/>
    <w:rsid w:val="0024521E"/>
    <w:rsid w:val="00263C3D"/>
    <w:rsid w:val="00274D0B"/>
    <w:rsid w:val="00284110"/>
    <w:rsid w:val="0029109E"/>
    <w:rsid w:val="002B3C95"/>
    <w:rsid w:val="002C4063"/>
    <w:rsid w:val="002D0B92"/>
    <w:rsid w:val="002D26E2"/>
    <w:rsid w:val="002D2BBA"/>
    <w:rsid w:val="002D74B4"/>
    <w:rsid w:val="002E48F5"/>
    <w:rsid w:val="003065E4"/>
    <w:rsid w:val="0033616B"/>
    <w:rsid w:val="003668D6"/>
    <w:rsid w:val="003932D1"/>
    <w:rsid w:val="003A1CE5"/>
    <w:rsid w:val="003A7074"/>
    <w:rsid w:val="003D5BBE"/>
    <w:rsid w:val="003D7694"/>
    <w:rsid w:val="003E3C61"/>
    <w:rsid w:val="003F1C5B"/>
    <w:rsid w:val="003F68D8"/>
    <w:rsid w:val="00420E91"/>
    <w:rsid w:val="00431EB1"/>
    <w:rsid w:val="00432528"/>
    <w:rsid w:val="00434E33"/>
    <w:rsid w:val="00441434"/>
    <w:rsid w:val="0045264C"/>
    <w:rsid w:val="00461F3C"/>
    <w:rsid w:val="004876EC"/>
    <w:rsid w:val="004A44F3"/>
    <w:rsid w:val="004B1EB8"/>
    <w:rsid w:val="004D6E14"/>
    <w:rsid w:val="005009B0"/>
    <w:rsid w:val="00534A2C"/>
    <w:rsid w:val="00545BE7"/>
    <w:rsid w:val="005A1006"/>
    <w:rsid w:val="005A772A"/>
    <w:rsid w:val="005E3450"/>
    <w:rsid w:val="005E714A"/>
    <w:rsid w:val="006140A0"/>
    <w:rsid w:val="00633F74"/>
    <w:rsid w:val="00636329"/>
    <w:rsid w:val="00636621"/>
    <w:rsid w:val="00642B49"/>
    <w:rsid w:val="0067740E"/>
    <w:rsid w:val="006832D9"/>
    <w:rsid w:val="00686301"/>
    <w:rsid w:val="00686FD6"/>
    <w:rsid w:val="0069231A"/>
    <w:rsid w:val="0069403B"/>
    <w:rsid w:val="006B2350"/>
    <w:rsid w:val="006B7B34"/>
    <w:rsid w:val="006D5F47"/>
    <w:rsid w:val="006F3DDE"/>
    <w:rsid w:val="00704677"/>
    <w:rsid w:val="00704678"/>
    <w:rsid w:val="007425E7"/>
    <w:rsid w:val="007504DD"/>
    <w:rsid w:val="00766D95"/>
    <w:rsid w:val="0077703F"/>
    <w:rsid w:val="007E72E7"/>
    <w:rsid w:val="00802607"/>
    <w:rsid w:val="00804F0F"/>
    <w:rsid w:val="008101A5"/>
    <w:rsid w:val="00811789"/>
    <w:rsid w:val="00822664"/>
    <w:rsid w:val="00843796"/>
    <w:rsid w:val="0085116A"/>
    <w:rsid w:val="0086678C"/>
    <w:rsid w:val="00887320"/>
    <w:rsid w:val="008905AF"/>
    <w:rsid w:val="00895229"/>
    <w:rsid w:val="008C32B3"/>
    <w:rsid w:val="008C4CD3"/>
    <w:rsid w:val="008D2611"/>
    <w:rsid w:val="008E119E"/>
    <w:rsid w:val="008F0203"/>
    <w:rsid w:val="008F07E7"/>
    <w:rsid w:val="008F50D4"/>
    <w:rsid w:val="009239AA"/>
    <w:rsid w:val="00935ADA"/>
    <w:rsid w:val="00946B6C"/>
    <w:rsid w:val="00955A71"/>
    <w:rsid w:val="0096108F"/>
    <w:rsid w:val="0096505C"/>
    <w:rsid w:val="00982D9C"/>
    <w:rsid w:val="00991F63"/>
    <w:rsid w:val="009A036B"/>
    <w:rsid w:val="009C13B9"/>
    <w:rsid w:val="009D01A2"/>
    <w:rsid w:val="009F5923"/>
    <w:rsid w:val="009F7B50"/>
    <w:rsid w:val="00A00A16"/>
    <w:rsid w:val="00A15823"/>
    <w:rsid w:val="00A229F1"/>
    <w:rsid w:val="00A403BB"/>
    <w:rsid w:val="00A50F89"/>
    <w:rsid w:val="00A64DF8"/>
    <w:rsid w:val="00A674DF"/>
    <w:rsid w:val="00A718A8"/>
    <w:rsid w:val="00A83AA6"/>
    <w:rsid w:val="00AC60E8"/>
    <w:rsid w:val="00AC617D"/>
    <w:rsid w:val="00AD1E32"/>
    <w:rsid w:val="00AE14B1"/>
    <w:rsid w:val="00AE1809"/>
    <w:rsid w:val="00AE3D02"/>
    <w:rsid w:val="00B80D76"/>
    <w:rsid w:val="00B87540"/>
    <w:rsid w:val="00BA2105"/>
    <w:rsid w:val="00BA7E06"/>
    <w:rsid w:val="00BB43B5"/>
    <w:rsid w:val="00BB6219"/>
    <w:rsid w:val="00BB6324"/>
    <w:rsid w:val="00BC676D"/>
    <w:rsid w:val="00BD290F"/>
    <w:rsid w:val="00BF6223"/>
    <w:rsid w:val="00BF7F01"/>
    <w:rsid w:val="00C14CC4"/>
    <w:rsid w:val="00C33C52"/>
    <w:rsid w:val="00C40D8B"/>
    <w:rsid w:val="00C50A6A"/>
    <w:rsid w:val="00C525B2"/>
    <w:rsid w:val="00C770D4"/>
    <w:rsid w:val="00C8407A"/>
    <w:rsid w:val="00C8488C"/>
    <w:rsid w:val="00C86E91"/>
    <w:rsid w:val="00CA19A3"/>
    <w:rsid w:val="00CA2010"/>
    <w:rsid w:val="00CA2650"/>
    <w:rsid w:val="00CA3B51"/>
    <w:rsid w:val="00CB1078"/>
    <w:rsid w:val="00CC6FAF"/>
    <w:rsid w:val="00CD1F50"/>
    <w:rsid w:val="00CD3F0A"/>
    <w:rsid w:val="00D24698"/>
    <w:rsid w:val="00D2596D"/>
    <w:rsid w:val="00D36607"/>
    <w:rsid w:val="00D504C2"/>
    <w:rsid w:val="00D555C4"/>
    <w:rsid w:val="00D6383F"/>
    <w:rsid w:val="00D662C8"/>
    <w:rsid w:val="00D67FEC"/>
    <w:rsid w:val="00D71504"/>
    <w:rsid w:val="00DB4A58"/>
    <w:rsid w:val="00DB59D0"/>
    <w:rsid w:val="00DC2F2F"/>
    <w:rsid w:val="00DC33D3"/>
    <w:rsid w:val="00DC64D3"/>
    <w:rsid w:val="00E133CA"/>
    <w:rsid w:val="00E24BAE"/>
    <w:rsid w:val="00E26329"/>
    <w:rsid w:val="00E401C8"/>
    <w:rsid w:val="00E40B50"/>
    <w:rsid w:val="00E43E9D"/>
    <w:rsid w:val="00E50293"/>
    <w:rsid w:val="00E65FFC"/>
    <w:rsid w:val="00E670E2"/>
    <w:rsid w:val="00E80951"/>
    <w:rsid w:val="00E86CC6"/>
    <w:rsid w:val="00EA4CA1"/>
    <w:rsid w:val="00EB56B3"/>
    <w:rsid w:val="00ED197A"/>
    <w:rsid w:val="00ED6492"/>
    <w:rsid w:val="00EF2095"/>
    <w:rsid w:val="00F06866"/>
    <w:rsid w:val="00F15956"/>
    <w:rsid w:val="00F24CFC"/>
    <w:rsid w:val="00F25616"/>
    <w:rsid w:val="00F3170F"/>
    <w:rsid w:val="00F472AC"/>
    <w:rsid w:val="00F94D8C"/>
    <w:rsid w:val="00F976B0"/>
    <w:rsid w:val="00FA4002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54D9D54"/>
  <w15:chartTrackingRefBased/>
  <w15:docId w15:val="{69D11C1C-066A-4B71-8B08-D6C6B30C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EA4CA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A3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8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nat.htm#19-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pdf/2021/DC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B2AB-6392-4052-B246-5515800C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4748</CharactersWithSpaces>
  <SharedDoc>false</SharedDoc>
  <HLinks>
    <vt:vector size="12" baseType="variant">
      <vt:variant>
        <vt:i4>1638429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https://www.opm.gov/policy-data-oversight/pay-leave/salaries-wages/salary-tables/pdf/2021/DCB.pdf</vt:lpwstr>
      </vt:variant>
      <vt:variant>
        <vt:lpwstr/>
      </vt:variant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2021-11-18T17:00:00Z</dcterms:created>
  <dcterms:modified xsi:type="dcterms:W3CDTF">2021-11-18T17:00:00Z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