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rto="http://schemas.microsoft.com/office/word/2006/arto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E6C2D4E" w14:textId="57A0C01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2C4D80">
        <w:t>0/20</w:t>
      </w:r>
      <w:r w:rsidR="006E78DD">
        <w:t>24</w:t>
      </w:r>
      <w:r>
        <w:rPr>
          <w:sz w:val="28"/>
        </w:rPr>
        <w:t>)</w:t>
      </w:r>
    </w:p>
    <w:p w:rsidR="00F501F0" w:rsidP="4EF70927" w:rsidRDefault="00F501F0" w14:paraId="6C8BE8DC" w14:textId="77777777">
      <w:pPr>
        <w:rPr>
          <w:b/>
          <w:bCs/>
        </w:rPr>
      </w:pPr>
    </w:p>
    <w:p w:rsidRPr="00BC26EE" w:rsidR="005E714A" w:rsidP="4EF70927" w:rsidRDefault="00380EB1" w14:paraId="40BAE0F2" w14:textId="0992924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E680F9F" wp14:anchorId="5434A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dh="http://schemas.microsoft.com/office/word/2020/wordml/sdtdatahash"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CA4D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4EF70927" w:rsidR="005E714A">
        <w:rPr>
          <w:b/>
          <w:bCs/>
        </w:rPr>
        <w:t>TITLE OF INFORMATION COLLECTION:</w:t>
      </w:r>
      <w:r w:rsidR="005E714A">
        <w:t xml:space="preserve"> </w:t>
      </w:r>
      <w:r w:rsidR="00F501F0">
        <w:t xml:space="preserve"> </w:t>
      </w:r>
      <w:r w:rsidR="00215EBA">
        <w:t xml:space="preserve">Support </w:t>
      </w:r>
      <w:r w:rsidR="005C46F3">
        <w:t>Assessment</w:t>
      </w:r>
      <w:r w:rsidRPr="006B0153" w:rsidR="006B0153">
        <w:t xml:space="preserve"> of the NIMHD Research Centers in Minority Institutions (RCMI) Program</w:t>
      </w:r>
      <w:r w:rsidRPr="006B0153" w:rsidR="5CEF51A0">
        <w:t>.</w:t>
      </w:r>
      <w:r w:rsidR="00BC26EE">
        <w:t xml:space="preserve"> </w:t>
      </w:r>
    </w:p>
    <w:p w:rsidR="00BC26EE" w:rsidRDefault="00BC26EE" w14:paraId="56AF00E9" w14:textId="77777777"/>
    <w:p w:rsidR="0085178E" w:rsidP="00227397" w:rsidRDefault="00BE0972" w14:paraId="551648FA" w14:textId="57019D55">
      <w:pPr>
        <w:spacing w:before="100" w:beforeAutospacing="1" w:after="100" w:afterAutospacing="1"/>
        <w:rPr>
          <w:color w:val="000000"/>
        </w:rPr>
      </w:pPr>
      <w:r>
        <w:rPr>
          <w:b/>
          <w:bCs/>
        </w:rPr>
        <w:t>P</w:t>
      </w:r>
      <w:r w:rsidRPr="4EF70927" w:rsidR="00F15956">
        <w:rPr>
          <w:b/>
          <w:bCs/>
        </w:rPr>
        <w:t>URPOSE:</w:t>
      </w:r>
      <w:r w:rsidRPr="4EF70927" w:rsidR="00C14CC4">
        <w:rPr>
          <w:b/>
          <w:bCs/>
        </w:rPr>
        <w:t xml:space="preserve"> </w:t>
      </w:r>
      <w:r w:rsidR="004A4E9B">
        <w:t xml:space="preserve">The purpose of this information collection is to gather input and feedback from RCMI program stakeholders on different aspects </w:t>
      </w:r>
      <w:r w:rsidR="003C53B7">
        <w:t xml:space="preserve">of </w:t>
      </w:r>
      <w:r w:rsidR="004A4E9B">
        <w:t>program implementation. Capturing stakeholder experiences and challenges with implementing RCMI program activities, a</w:t>
      </w:r>
      <w:r w:rsidR="7CFF9BEE">
        <w:t xml:space="preserve">s well as </w:t>
      </w:r>
      <w:r w:rsidR="004A4E9B">
        <w:t>observations about outcomes and progress achieved, will contribute to informing future programmatic improvements</w:t>
      </w:r>
      <w:r w:rsidR="00227715">
        <w:t>.</w:t>
      </w:r>
      <w:r w:rsidR="00B73B6E">
        <w:t xml:space="preserve"> </w:t>
      </w:r>
      <w:r w:rsidRPr="00B73B6E" w:rsidR="00B73B6E">
        <w:t>To ensure optimal coverage in terms of number of responses needed</w:t>
      </w:r>
      <w:r w:rsidR="008C3F07">
        <w:t>,</w:t>
      </w:r>
      <w:r w:rsidRPr="00B73B6E" w:rsidR="00B73B6E">
        <w:t xml:space="preserve"> diversity of </w:t>
      </w:r>
      <w:r w:rsidRPr="008C3F07" w:rsidR="008C3F07">
        <w:t>perspectives</w:t>
      </w:r>
      <w:r w:rsidR="008C3F07">
        <w:t>,</w:t>
      </w:r>
      <w:r w:rsidRPr="008C3F07" w:rsidR="008C3F07">
        <w:t xml:space="preserve"> and depth</w:t>
      </w:r>
      <w:r w:rsidRPr="00E546EC" w:rsidR="00E546EC">
        <w:t xml:space="preserve"> of insight shared by </w:t>
      </w:r>
      <w:r w:rsidR="006F2B7B">
        <w:t>respond</w:t>
      </w:r>
      <w:r w:rsidR="000E3A1C">
        <w:t>ents</w:t>
      </w:r>
      <w:r w:rsidRPr="00B73B6E" w:rsidR="00B73B6E">
        <w:t xml:space="preserve">, </w:t>
      </w:r>
      <w:r w:rsidR="00B73B6E">
        <w:t xml:space="preserve">a combination of individual </w:t>
      </w:r>
      <w:r w:rsidR="12D09AFB">
        <w:t xml:space="preserve">interviews </w:t>
      </w:r>
      <w:r w:rsidR="00B73B6E">
        <w:t xml:space="preserve">and </w:t>
      </w:r>
      <w:r w:rsidRPr="00B73B6E" w:rsidR="00B73B6E">
        <w:t xml:space="preserve">focus </w:t>
      </w:r>
      <w:r w:rsidR="00B73B6E">
        <w:t>group</w:t>
      </w:r>
      <w:r w:rsidR="4683F7FB">
        <w:t>s</w:t>
      </w:r>
      <w:r w:rsidRPr="00B73B6E" w:rsidR="00B73B6E">
        <w:t xml:space="preserve"> will be </w:t>
      </w:r>
      <w:r w:rsidR="007519D8">
        <w:t>used</w:t>
      </w:r>
      <w:r w:rsidRPr="00B73B6E" w:rsidR="00B73B6E">
        <w:t xml:space="preserve"> to maximize the number of participants, and </w:t>
      </w:r>
      <w:r w:rsidR="0002427D">
        <w:t xml:space="preserve">to </w:t>
      </w:r>
      <w:r w:rsidRPr="00B73B6E" w:rsidR="00B73B6E">
        <w:t xml:space="preserve">minimize the burden on the target population and the cost associated with </w:t>
      </w:r>
      <w:r w:rsidR="00165C19">
        <w:t xml:space="preserve">conducting only </w:t>
      </w:r>
      <w:r w:rsidRPr="00B73B6E" w:rsidR="00B73B6E">
        <w:t>individual interviews</w:t>
      </w:r>
      <w:r w:rsidR="00165C19">
        <w:t>.</w:t>
      </w:r>
      <w:r w:rsidRPr="00B73B6E" w:rsidR="00B73B6E">
        <w:t xml:space="preserve"> </w:t>
      </w:r>
      <w:r w:rsidR="0085178E">
        <w:t xml:space="preserve">  </w:t>
      </w:r>
      <w:r w:rsidR="0085178E">
        <w:rPr>
          <w:color w:val="000000"/>
        </w:rPr>
        <w:t>We will be conducting 12 focus group sessions with 8 participants each for a total of 96 focus group participants. We will also be conducting 34 individual interviews. There will be 130 participants total when combining both interviews and focus groups.</w:t>
      </w:r>
    </w:p>
    <w:p w:rsidRPr="00227715" w:rsidR="001B0AAA" w:rsidRDefault="001B0AAA" w14:paraId="5C547E93" w14:textId="52FA8998"/>
    <w:p w:rsidR="00C8488C" w:rsidP="00434E33" w:rsidRDefault="00C8488C" w14:paraId="285B85F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A2F927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A3590E" w:rsidR="00E26329" w:rsidRDefault="0094304A" w14:paraId="1380803D" w14:textId="4F07A1CC">
      <w:r w:rsidRPr="0094304A">
        <w:t xml:space="preserve">Participants in the individual interviews will include Principal Investigators (PIs), Core Directors, faculty investigators, postdoctoral scholars, and administrative staff members at RCMI Centers. </w:t>
      </w:r>
      <w:r w:rsidR="005D354F">
        <w:t xml:space="preserve">Participants in focus groups </w:t>
      </w:r>
      <w:r w:rsidR="00DB70FD">
        <w:t>will include Early-stage Investigators (ESIs), Community Advisory Board (CAB) members and other community partners supporting RCMI Centers</w:t>
      </w:r>
      <w:r w:rsidR="007643A7">
        <w:t>, and members of RCMI Scientific Steering Committees</w:t>
      </w:r>
      <w:r w:rsidR="007F3B56">
        <w:t xml:space="preserve"> (SSCs)</w:t>
      </w:r>
      <w:r w:rsidR="00DB70FD">
        <w:t>.</w:t>
      </w:r>
    </w:p>
    <w:p w:rsidR="00E26329" w:rsidRDefault="00E26329" w14:paraId="43C462CD" w14:textId="77777777">
      <w:pPr>
        <w:rPr>
          <w:b/>
        </w:rPr>
      </w:pPr>
    </w:p>
    <w:p w:rsidRPr="00F06866" w:rsidR="00F06866" w:rsidRDefault="00F06866" w14:paraId="600F269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049549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3DF7FF" w14:textId="2001F21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91E0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C5FC9C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AD0163" w:rsidRDefault="00935ADA" w14:paraId="61CBBBF7" w14:textId="1C8EC7DE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>
        <w:rPr>
          <w:bCs/>
          <w:sz w:val="24"/>
        </w:rPr>
        <w:t>[</w:t>
      </w:r>
      <w:proofErr w:type="gramStart"/>
      <w:r w:rsidR="00207405">
        <w:rPr>
          <w:bCs/>
          <w:sz w:val="24"/>
        </w:rPr>
        <w:t>X</w:t>
      </w:r>
      <w:r w:rsidR="00ED645B">
        <w:rPr>
          <w:bCs/>
          <w:sz w:val="24"/>
        </w:rPr>
        <w:t xml:space="preserve"> </w:t>
      </w:r>
      <w:r w:rsidR="006D5F47">
        <w:rPr>
          <w:bCs/>
          <w:sz w:val="24"/>
        </w:rPr>
        <w:t>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</w:t>
      </w:r>
      <w:r w:rsidR="00BD7B31">
        <w:rPr>
          <w:bCs/>
          <w:sz w:val="24"/>
        </w:rPr>
        <w:t xml:space="preserve">Group </w:t>
      </w:r>
      <w:r w:rsidR="00BD7B31"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207405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</w:p>
    <w:p w:rsidR="00434E33" w:rsidRDefault="00434E33" w14:paraId="5FF6DE2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CB6505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93429D1" w14:textId="77777777">
      <w:pPr>
        <w:rPr>
          <w:sz w:val="16"/>
          <w:szCs w:val="16"/>
        </w:rPr>
      </w:pPr>
    </w:p>
    <w:p w:rsidRPr="009C13B9" w:rsidR="008101A5" w:rsidP="008101A5" w:rsidRDefault="008101A5" w14:paraId="0134EA1B" w14:textId="77777777">
      <w:r>
        <w:t xml:space="preserve">I certify the following to be true: </w:t>
      </w:r>
    </w:p>
    <w:p w:rsidR="008101A5" w:rsidP="008101A5" w:rsidRDefault="008101A5" w14:paraId="6605C39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62DFB3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D0A124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66B8C8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6FAD80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03D8AC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402147D" w14:textId="77777777"/>
    <w:p w:rsidR="009C13B9" w:rsidP="0E3C27DD" w:rsidRDefault="30185E9B" w14:paraId="0212E6E8" w14:textId="201F2106">
      <w:pPr>
        <w:spacing w:line="259" w:lineRule="auto"/>
      </w:pPr>
      <w:r>
        <w:t>Name:</w:t>
      </w:r>
      <w:r w:rsidR="4959C69D">
        <w:t xml:space="preserve"> </w:t>
      </w:r>
      <w:r w:rsidR="2C5BBA6C">
        <w:t>Mike Banyas</w:t>
      </w:r>
    </w:p>
    <w:p w:rsidR="4EF70927" w:rsidP="4EF70927" w:rsidRDefault="4EF70927" w14:paraId="0E8E3804" w14:textId="487A5D0A">
      <w:pPr>
        <w:spacing w:line="259" w:lineRule="auto"/>
      </w:pPr>
    </w:p>
    <w:p w:rsidR="009C13B9" w:rsidP="009C13B9" w:rsidRDefault="009C13B9" w14:paraId="2A3100AA" w14:textId="77777777">
      <w:r>
        <w:lastRenderedPageBreak/>
        <w:t>To assist review, please provide answers to the following question:</w:t>
      </w:r>
    </w:p>
    <w:p w:rsidR="009C13B9" w:rsidP="009C13B9" w:rsidRDefault="009C13B9" w14:paraId="34F33DF2" w14:textId="77777777">
      <w:pPr>
        <w:pStyle w:val="ListParagraph"/>
        <w:ind w:left="360"/>
      </w:pPr>
    </w:p>
    <w:p w:rsidRPr="00C86E91" w:rsidR="009C13B9" w:rsidP="00C86E91" w:rsidRDefault="00C86E91" w14:paraId="729C42A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FB512E5" w14:textId="746B6C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F57E7">
        <w:t>x</w:t>
      </w:r>
      <w:r w:rsidR="009239AA">
        <w:t xml:space="preserve">]  No </w:t>
      </w:r>
    </w:p>
    <w:p w:rsidR="00C86E91" w:rsidP="00C86E91" w:rsidRDefault="009C13B9" w14:paraId="10A2D78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2320A2A" w14:textId="7E5B36C9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7D1DA3">
        <w:t>x</w:t>
      </w:r>
      <w:r>
        <w:t>] No</w:t>
      </w:r>
    </w:p>
    <w:p w:rsidR="00633F74" w:rsidP="00633F74" w:rsidRDefault="00633F74" w14:paraId="64BCBDBB" w14:textId="0C51C10C">
      <w:pPr>
        <w:pStyle w:val="ListParagraph"/>
        <w:ind w:left="360"/>
      </w:pPr>
    </w:p>
    <w:p w:rsidR="00596C29" w:rsidP="00633F74" w:rsidRDefault="00596C29" w14:paraId="3B1D1B75" w14:textId="77777777">
      <w:pPr>
        <w:pStyle w:val="ListParagraph"/>
        <w:ind w:left="360"/>
      </w:pPr>
    </w:p>
    <w:p w:rsidRPr="00C86E91" w:rsidR="00C86E91" w:rsidP="00C86E91" w:rsidRDefault="00CB1078" w14:paraId="37C78BE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D4FA02B" w14:textId="5B5D01BD">
      <w:r>
        <w:t>Is an incentive (e.g., money or reimbursement of expenses, token of appreciation) provided to participants?  [  ] Yes [</w:t>
      </w:r>
      <w:r w:rsidR="007D1DA3">
        <w:t>x</w:t>
      </w:r>
      <w:r>
        <w:t xml:space="preserve">] No  </w:t>
      </w:r>
    </w:p>
    <w:p w:rsidR="004D6E14" w:rsidRDefault="004D6E14" w14:paraId="72C07DBD" w14:textId="77777777">
      <w:pPr>
        <w:rPr>
          <w:b/>
        </w:rPr>
      </w:pPr>
    </w:p>
    <w:p w:rsidR="00F24CFC" w:rsidRDefault="00F24CFC" w14:paraId="5DA4C00F" w14:textId="77777777">
      <w:pPr>
        <w:rPr>
          <w:b/>
        </w:rPr>
      </w:pPr>
    </w:p>
    <w:p w:rsidRPr="00BC676D" w:rsidR="005E714A" w:rsidP="00C86E91" w:rsidRDefault="003668D6" w14:paraId="1468D7CB" w14:textId="2C9644D9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</w:p>
    <w:p w:rsidRPr="006832D9" w:rsidR="006832D9" w:rsidP="00F3170F" w:rsidRDefault="006832D9" w14:paraId="152B4025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4EF70927" w14:paraId="6438F6F8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3748842A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740305F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309A6BC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144E3C7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8723D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1A4BDE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5816383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7773BA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4EF70927" w14:paraId="74D4E45B" w14:textId="77777777">
        <w:trPr>
          <w:trHeight w:val="274"/>
        </w:trPr>
        <w:tc>
          <w:tcPr>
            <w:tcW w:w="2520" w:type="dxa"/>
          </w:tcPr>
          <w:p w:rsidR="003668D6" w:rsidP="00843796" w:rsidRDefault="00B11D27" w14:paraId="57F28434" w14:textId="3EB39C7A">
            <w:r>
              <w:t xml:space="preserve">Individuals </w:t>
            </w:r>
            <w:r w:rsidR="0077649B">
              <w:t>(focus groups)</w:t>
            </w:r>
          </w:p>
        </w:tc>
        <w:tc>
          <w:tcPr>
            <w:tcW w:w="1980" w:type="dxa"/>
          </w:tcPr>
          <w:p w:rsidR="003668D6" w:rsidP="00843796" w:rsidRDefault="06EC8366" w14:paraId="0DC6B355" w14:textId="2356A677">
            <w:r>
              <w:t>96</w:t>
            </w:r>
          </w:p>
        </w:tc>
        <w:tc>
          <w:tcPr>
            <w:tcW w:w="2070" w:type="dxa"/>
          </w:tcPr>
          <w:p w:rsidR="003668D6" w:rsidP="00843796" w:rsidRDefault="00B11D27" w14:paraId="1ADA81B3" w14:textId="4FE7CF8E">
            <w:r>
              <w:t>1</w:t>
            </w:r>
          </w:p>
        </w:tc>
        <w:tc>
          <w:tcPr>
            <w:tcW w:w="1620" w:type="dxa"/>
          </w:tcPr>
          <w:p w:rsidR="003668D6" w:rsidP="00843796" w:rsidRDefault="00C6519D" w14:paraId="4BAE5DE2" w14:textId="2355B044">
            <w:r>
              <w:t>90/60</w:t>
            </w:r>
          </w:p>
        </w:tc>
        <w:tc>
          <w:tcPr>
            <w:tcW w:w="1530" w:type="dxa"/>
          </w:tcPr>
          <w:p w:rsidR="003668D6" w:rsidP="00843796" w:rsidRDefault="008461B3" w14:paraId="7B54873B" w14:textId="48DEEB63">
            <w:r>
              <w:t>144</w:t>
            </w:r>
          </w:p>
        </w:tc>
      </w:tr>
      <w:tr w:rsidR="00C6519D" w:rsidTr="4EF70927" w14:paraId="13B17C5A" w14:textId="77777777">
        <w:trPr>
          <w:trHeight w:val="274"/>
        </w:trPr>
        <w:tc>
          <w:tcPr>
            <w:tcW w:w="2520" w:type="dxa"/>
          </w:tcPr>
          <w:p w:rsidR="00C6519D" w:rsidP="00843796" w:rsidRDefault="00C6519D" w14:paraId="6CDB4218" w14:textId="630B8B35">
            <w:r>
              <w:t>Individuals (Interviews)</w:t>
            </w:r>
          </w:p>
        </w:tc>
        <w:tc>
          <w:tcPr>
            <w:tcW w:w="1980" w:type="dxa"/>
          </w:tcPr>
          <w:p w:rsidR="00C6519D" w:rsidP="00843796" w:rsidRDefault="00C6519D" w14:paraId="328383DD" w14:textId="070A8569">
            <w:r>
              <w:t>34</w:t>
            </w:r>
          </w:p>
        </w:tc>
        <w:tc>
          <w:tcPr>
            <w:tcW w:w="2070" w:type="dxa"/>
          </w:tcPr>
          <w:p w:rsidR="00C6519D" w:rsidP="00843796" w:rsidRDefault="00C6519D" w14:paraId="7A66738C" w14:textId="39ACC7D0">
            <w:r>
              <w:t>1</w:t>
            </w:r>
          </w:p>
        </w:tc>
        <w:tc>
          <w:tcPr>
            <w:tcW w:w="1620" w:type="dxa"/>
          </w:tcPr>
          <w:p w:rsidR="00C6519D" w:rsidDel="00C6519D" w:rsidP="00843796" w:rsidRDefault="00C6519D" w14:paraId="476BBFE3" w14:textId="347A5905">
            <w:r>
              <w:t>1</w:t>
            </w:r>
          </w:p>
        </w:tc>
        <w:tc>
          <w:tcPr>
            <w:tcW w:w="1530" w:type="dxa"/>
          </w:tcPr>
          <w:p w:rsidR="00C6519D" w:rsidP="00843796" w:rsidRDefault="00C6519D" w14:paraId="0BAD5563" w14:textId="60B44A2B">
            <w:r>
              <w:t>34</w:t>
            </w:r>
          </w:p>
        </w:tc>
      </w:tr>
      <w:tr w:rsidR="003668D6" w:rsidTr="4EF70927" w14:paraId="32480EAE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2649761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6B431927" w14:textId="2957F812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C6519D" w14:paraId="0828E91A" w14:textId="50F3A3CF">
            <w:r>
              <w:t>130</w:t>
            </w:r>
          </w:p>
        </w:tc>
        <w:tc>
          <w:tcPr>
            <w:tcW w:w="1620" w:type="dxa"/>
          </w:tcPr>
          <w:p w:rsidR="003668D6" w:rsidP="00843796" w:rsidRDefault="003668D6" w14:paraId="24834EB5" w14:textId="60C08A5B"/>
        </w:tc>
        <w:tc>
          <w:tcPr>
            <w:tcW w:w="1530" w:type="dxa"/>
          </w:tcPr>
          <w:p w:rsidRPr="002D26E2" w:rsidR="003668D6" w:rsidP="00843796" w:rsidRDefault="00C6519D" w14:paraId="5C6F3B70" w14:textId="2ED49C70">
            <w:pPr>
              <w:rPr>
                <w:b/>
              </w:rPr>
            </w:pPr>
            <w:r>
              <w:rPr>
                <w:b/>
              </w:rPr>
              <w:t>178</w:t>
            </w:r>
          </w:p>
        </w:tc>
      </w:tr>
    </w:tbl>
    <w:p w:rsidR="00F3170F" w:rsidP="00F3170F" w:rsidRDefault="00F3170F" w14:paraId="1167FEA2" w14:textId="77777777"/>
    <w:p w:rsidRPr="00F136F1" w:rsidR="00F136F1" w:rsidP="00F3170F" w:rsidRDefault="00F136F1" w14:paraId="5DA04306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6838238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4EF70927" w14:paraId="7C6149D7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CB7F6E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887648A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D28E89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56E9B6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2F4C9603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2823B19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6A4473" w:rsidTr="4EF70927" w14:paraId="43BFD57C" w14:textId="77777777">
        <w:trPr>
          <w:trHeight w:val="260"/>
        </w:trPr>
        <w:tc>
          <w:tcPr>
            <w:tcW w:w="2790" w:type="dxa"/>
          </w:tcPr>
          <w:p w:rsidRPr="009A036B" w:rsidR="006A4473" w:rsidP="006A4473" w:rsidRDefault="006A4473" w14:paraId="3B5AC8B3" w14:textId="0AF9CDBC">
            <w:r w:rsidRPr="00347347">
              <w:t>Individuals (Focus Groups)</w:t>
            </w:r>
          </w:p>
        </w:tc>
        <w:tc>
          <w:tcPr>
            <w:tcW w:w="2250" w:type="dxa"/>
          </w:tcPr>
          <w:p w:rsidRPr="009A036B" w:rsidR="006A4473" w:rsidP="006A4473" w:rsidRDefault="006A4473" w14:paraId="24D23DCA" w14:textId="0FF65333">
            <w:r>
              <w:t>144</w:t>
            </w:r>
          </w:p>
        </w:tc>
        <w:tc>
          <w:tcPr>
            <w:tcW w:w="2520" w:type="dxa"/>
          </w:tcPr>
          <w:p w:rsidRPr="009A036B" w:rsidR="006A4473" w:rsidP="006A4473" w:rsidRDefault="00AD1502" w14:paraId="30994227" w14:textId="5E85B73B">
            <w:r>
              <w:t>$27.07</w:t>
            </w:r>
            <w:r w:rsidR="006E017A">
              <w:rPr>
                <w:vertAlign w:val="superscript"/>
              </w:rPr>
              <w:t>a</w:t>
            </w:r>
            <w:r>
              <w:rPr>
                <w:vertAlign w:val="superscript"/>
              </w:rPr>
              <w:t xml:space="preserve">  </w:t>
            </w:r>
          </w:p>
        </w:tc>
        <w:tc>
          <w:tcPr>
            <w:tcW w:w="1620" w:type="dxa"/>
          </w:tcPr>
          <w:p w:rsidRPr="009A036B" w:rsidR="006A4473" w:rsidP="006A4473" w:rsidRDefault="006A4473" w14:paraId="028BAEDC" w14:textId="222D8422">
            <w:r>
              <w:t>$</w:t>
            </w:r>
            <w:r w:rsidRPr="009D2596" w:rsidR="009D2596">
              <w:t>3,898.08</w:t>
            </w:r>
          </w:p>
        </w:tc>
      </w:tr>
      <w:tr w:rsidRPr="009A036B" w:rsidR="006A4473" w:rsidTr="4EF70927" w14:paraId="15DB2890" w14:textId="77777777">
        <w:trPr>
          <w:trHeight w:val="274"/>
        </w:trPr>
        <w:tc>
          <w:tcPr>
            <w:tcW w:w="2790" w:type="dxa"/>
          </w:tcPr>
          <w:p w:rsidRPr="009A036B" w:rsidR="006A4473" w:rsidP="006A4473" w:rsidRDefault="006A4473" w14:paraId="316DCC4B" w14:textId="06F49CFA">
            <w:r w:rsidRPr="00347347">
              <w:t>Individuals (Interviews)</w:t>
            </w:r>
          </w:p>
        </w:tc>
        <w:tc>
          <w:tcPr>
            <w:tcW w:w="2250" w:type="dxa"/>
          </w:tcPr>
          <w:p w:rsidRPr="009A036B" w:rsidR="006A4473" w:rsidP="006A4473" w:rsidRDefault="006A4473" w14:paraId="5C432659" w14:textId="4820902C">
            <w:r>
              <w:t>34</w:t>
            </w:r>
          </w:p>
        </w:tc>
        <w:tc>
          <w:tcPr>
            <w:tcW w:w="2520" w:type="dxa"/>
          </w:tcPr>
          <w:p w:rsidRPr="009A036B" w:rsidR="006A4473" w:rsidP="006A4473" w:rsidRDefault="00AD1502" w14:paraId="1722FAA7" w14:textId="23D499E7">
            <w:r>
              <w:t>$38.15</w:t>
            </w:r>
            <w:r w:rsidR="006E017A">
              <w:rPr>
                <w:vertAlign w:val="superscript"/>
              </w:rPr>
              <w:t>b</w:t>
            </w:r>
          </w:p>
        </w:tc>
        <w:tc>
          <w:tcPr>
            <w:tcW w:w="1620" w:type="dxa"/>
          </w:tcPr>
          <w:p w:rsidRPr="009A036B" w:rsidR="006A4473" w:rsidP="006A4473" w:rsidRDefault="006A4473" w14:paraId="33F695BC" w14:textId="0C27C47D">
            <w:r>
              <w:t>$</w:t>
            </w:r>
            <w:r w:rsidRPr="001F48D1" w:rsidR="001F48D1">
              <w:t>1,297.1</w:t>
            </w:r>
          </w:p>
        </w:tc>
      </w:tr>
      <w:tr w:rsidRPr="009A036B" w:rsidR="00CA2010" w:rsidTr="4EF70927" w14:paraId="665DDBA1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13AFD8E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86513" w14:paraId="5C21FA47" w14:textId="0F581498">
            <w:pPr>
              <w:rPr>
                <w:b/>
              </w:rPr>
            </w:pPr>
            <w:r>
              <w:rPr>
                <w:b/>
              </w:rPr>
              <w:t>1</w:t>
            </w:r>
            <w:r w:rsidR="004D72D3">
              <w:rPr>
                <w:b/>
              </w:rPr>
              <w:t>78</w:t>
            </w:r>
          </w:p>
        </w:tc>
        <w:tc>
          <w:tcPr>
            <w:tcW w:w="2520" w:type="dxa"/>
          </w:tcPr>
          <w:p w:rsidRPr="009A036B" w:rsidR="00CA2010" w:rsidP="009A036B" w:rsidRDefault="00CA2010" w14:paraId="1E8B4B23" w14:textId="77777777"/>
        </w:tc>
        <w:tc>
          <w:tcPr>
            <w:tcW w:w="1620" w:type="dxa"/>
          </w:tcPr>
          <w:p w:rsidRPr="0088762A" w:rsidR="00CA2010" w:rsidP="009A036B" w:rsidRDefault="6FA698D3" w14:paraId="60CE5348" w14:textId="0626E9CF">
            <w:pPr>
              <w:rPr>
                <w:b/>
                <w:bCs/>
              </w:rPr>
            </w:pPr>
            <w:r w:rsidRPr="4EF70927">
              <w:rPr>
                <w:b/>
                <w:bCs/>
              </w:rPr>
              <w:t>$</w:t>
            </w:r>
            <w:r w:rsidRPr="00B20A07" w:rsidR="00B20A07">
              <w:rPr>
                <w:b/>
                <w:bCs/>
              </w:rPr>
              <w:t>5,195.18</w:t>
            </w:r>
          </w:p>
        </w:tc>
      </w:tr>
    </w:tbl>
    <w:p w:rsidRPr="00BD7B31" w:rsidR="009A036B" w:rsidP="009A036B" w:rsidRDefault="00CA2010" w14:paraId="04A805D2" w14:textId="2C9EC9B0">
      <w:pPr>
        <w:rPr>
          <w:sz w:val="18"/>
          <w:szCs w:val="18"/>
        </w:rPr>
      </w:pPr>
      <w:r>
        <w:t>*</w:t>
      </w:r>
      <w:r w:rsidRPr="00BD7B31" w:rsidR="00BD7B31">
        <w:t xml:space="preserve"> </w:t>
      </w:r>
      <w:r w:rsidRPr="00BD7B31" w:rsidR="00BD7B31">
        <w:rPr>
          <w:sz w:val="18"/>
          <w:szCs w:val="18"/>
        </w:rPr>
        <w:t xml:space="preserve">Averaged mean hourly wage rate for respondents based on BLS National Occupational Employment and Wage Estimates for </w:t>
      </w:r>
      <w:r w:rsidR="00D60F59">
        <w:rPr>
          <w:sz w:val="18"/>
          <w:szCs w:val="18"/>
        </w:rPr>
        <w:t>All Occupations (</w:t>
      </w:r>
      <w:hyperlink w:history="1" w:anchor="00-0000)a" r:id="rId11">
        <w:r w:rsidRPr="008278A9" w:rsidR="00D27BC2">
          <w:rPr>
            <w:rStyle w:val="Hyperlink"/>
            <w:sz w:val="18"/>
            <w:szCs w:val="18"/>
          </w:rPr>
          <w:t>https://www.bls.gov/oes/current/oes_nat.htm#00-0000)</w:t>
        </w:r>
        <w:r w:rsidRPr="008278A9" w:rsidR="00D27BC2">
          <w:rPr>
            <w:rStyle w:val="Hyperlink"/>
            <w:sz w:val="18"/>
            <w:szCs w:val="18"/>
            <w:vertAlign w:val="superscript"/>
          </w:rPr>
          <w:t>a</w:t>
        </w:r>
      </w:hyperlink>
      <w:r w:rsidR="00D27BC2">
        <w:rPr>
          <w:sz w:val="18"/>
          <w:szCs w:val="18"/>
        </w:rPr>
        <w:t xml:space="preserve">; </w:t>
      </w:r>
      <w:r w:rsidRPr="00BD7B31" w:rsidR="00D27BC2">
        <w:rPr>
          <w:sz w:val="18"/>
          <w:szCs w:val="18"/>
        </w:rPr>
        <w:t>Biological Scientists (occupation code 19-0000 Life, Physical, and Social Science Occupations</w:t>
      </w:r>
      <w:r w:rsidR="00D27BC2">
        <w:rPr>
          <w:sz w:val="18"/>
          <w:szCs w:val="18"/>
        </w:rPr>
        <w:t xml:space="preserve">: </w:t>
      </w:r>
      <w:bookmarkStart w:name="_Hlk92100533" w:id="0"/>
      <w:r w:rsidR="00D27BC2">
        <w:rPr>
          <w:sz w:val="18"/>
          <w:szCs w:val="18"/>
        </w:rPr>
        <w:fldChar w:fldCharType="begin"/>
      </w:r>
      <w:r w:rsidR="00D27BC2">
        <w:rPr>
          <w:sz w:val="18"/>
          <w:szCs w:val="18"/>
        </w:rPr>
        <w:instrText xml:space="preserve"> HYPERLINK "</w:instrText>
      </w:r>
      <w:r w:rsidRPr="00D27BC2" w:rsidR="00D27BC2">
        <w:rPr>
          <w:sz w:val="18"/>
          <w:szCs w:val="18"/>
        </w:rPr>
        <w:instrText>https://www.bls.gov/oes/current/oes_nat.htm#29-0000)</w:instrText>
      </w:r>
      <w:r w:rsidRPr="00D27BC2" w:rsidR="00D27BC2">
        <w:rPr>
          <w:sz w:val="18"/>
          <w:szCs w:val="18"/>
          <w:vertAlign w:val="superscript"/>
        </w:rPr>
        <w:instrText>b</w:instrText>
      </w:r>
      <w:r w:rsidR="00D27BC2">
        <w:rPr>
          <w:sz w:val="18"/>
          <w:szCs w:val="18"/>
        </w:rPr>
        <w:instrText xml:space="preserve">" </w:instrText>
      </w:r>
      <w:r w:rsidR="00D27BC2">
        <w:rPr>
          <w:sz w:val="18"/>
          <w:szCs w:val="18"/>
        </w:rPr>
        <w:fldChar w:fldCharType="separate"/>
      </w:r>
      <w:r w:rsidRPr="008278A9" w:rsidR="00D27BC2">
        <w:rPr>
          <w:rStyle w:val="Hyperlink"/>
          <w:sz w:val="18"/>
          <w:szCs w:val="18"/>
        </w:rPr>
        <w:t>https://www.bls.gov/oes/current/oes_nat.htm#29-0000</w:t>
      </w:r>
      <w:bookmarkEnd w:id="0"/>
      <w:r w:rsidRPr="008278A9" w:rsidR="00D27BC2">
        <w:rPr>
          <w:rStyle w:val="Hyperlink"/>
          <w:sz w:val="18"/>
          <w:szCs w:val="18"/>
        </w:rPr>
        <w:t>)</w:t>
      </w:r>
      <w:r w:rsidRPr="008278A9" w:rsidR="00D27BC2">
        <w:rPr>
          <w:rStyle w:val="Hyperlink"/>
          <w:sz w:val="18"/>
          <w:szCs w:val="18"/>
          <w:vertAlign w:val="superscript"/>
        </w:rPr>
        <w:t>b</w:t>
      </w:r>
      <w:r w:rsidR="00D27BC2">
        <w:rPr>
          <w:sz w:val="18"/>
          <w:szCs w:val="18"/>
        </w:rPr>
        <w:fldChar w:fldCharType="end"/>
      </w:r>
    </w:p>
    <w:p w:rsidR="009A036B" w:rsidP="00F3170F" w:rsidRDefault="009A036B" w14:paraId="3CF3F798" w14:textId="77777777"/>
    <w:p w:rsidR="00441434" w:rsidP="00F3170F" w:rsidRDefault="00441434" w14:paraId="766E65CC" w14:textId="77777777"/>
    <w:p w:rsidR="005E714A" w:rsidRDefault="001C39F7" w14:paraId="04442C50" w14:textId="5C198B24">
      <w:r w:rsidRPr="4EF70927">
        <w:rPr>
          <w:b/>
          <w:bCs/>
        </w:rPr>
        <w:t xml:space="preserve">FEDERAL </w:t>
      </w:r>
      <w:r w:rsidRPr="4EF70927" w:rsidR="009F5923">
        <w:rPr>
          <w:b/>
          <w:bCs/>
        </w:rPr>
        <w:t>COST</w:t>
      </w:r>
      <w:r w:rsidRPr="4EF70927" w:rsidR="00F06866">
        <w:rPr>
          <w:b/>
          <w:bCs/>
        </w:rPr>
        <w:t>:</w:t>
      </w:r>
      <w:r w:rsidRPr="4EF70927" w:rsidR="00895229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0DBF1A" w:rsidR="009129FC">
        <w:rPr>
          <w:b/>
          <w:bCs/>
        </w:rPr>
        <w:t>$</w:t>
      </w:r>
      <w:r w:rsidRPr="00322F94" w:rsidR="00322F94">
        <w:rPr>
          <w:b/>
          <w:bCs/>
        </w:rPr>
        <w:t>148,565.8</w:t>
      </w:r>
    </w:p>
    <w:p w:rsidRPr="009A036B" w:rsidR="009A036B" w:rsidP="009A036B" w:rsidRDefault="009A036B" w14:paraId="4664AD70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F5E7A41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0DBF1A" w14:paraId="0D7419C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684DDE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2422CB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FBAC9C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BDC2BA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83039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52D05C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B447CC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0DBF1A" w14:paraId="33A5E59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0D39AA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69F0D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4970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6422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23929E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AD049A4" w14:textId="77777777"/>
        </w:tc>
      </w:tr>
      <w:tr w:rsidRPr="009A036B" w:rsidR="009A036B" w:rsidTr="000DBF1A" w14:paraId="0EA5421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35920" w14:paraId="7E663AA7" w14:textId="028F4CAA">
            <w:r>
              <w:t xml:space="preserve"> </w:t>
            </w:r>
            <w:r w:rsidRPr="00235920"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9A036B" w:rsidR="009A036B" w:rsidP="008E23D2" w:rsidRDefault="008E23D2" w14:paraId="32E52695" w14:textId="34F6FC4E">
            <w:pPr>
              <w:jc w:val="center"/>
            </w:pPr>
            <w:r>
              <w:t>14</w:t>
            </w:r>
            <w:r w:rsidR="00A0741C">
              <w:t>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A036B" w:rsidR="009A036B" w:rsidP="008E23D2" w:rsidRDefault="008E23D2" w14:paraId="1C05FD2B" w14:textId="0B86D9ED">
            <w:pPr>
              <w:jc w:val="center"/>
            </w:pPr>
            <w:r>
              <w:t>$</w:t>
            </w:r>
            <w:r w:rsidR="00A0741C">
              <w:t>122,530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A036B" w:rsidR="009A036B" w:rsidP="008E23D2" w:rsidRDefault="00007ED6" w14:paraId="2CCE28B3" w14:textId="619B0F29">
            <w:pPr>
              <w:jc w:val="center"/>
            </w:pPr>
            <w:r>
              <w:t>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</w:tcPr>
          <w:p w:rsidRPr="009A036B" w:rsidR="009A036B" w:rsidP="008E23D2" w:rsidRDefault="009A036B" w14:paraId="7BFC18D7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9A036B" w:rsidR="009A036B" w:rsidP="008E23D2" w:rsidRDefault="008B16C0" w14:paraId="1151EAB1" w14:textId="4F631843">
            <w:pPr>
              <w:jc w:val="center"/>
            </w:pPr>
            <w:r>
              <w:t>$</w:t>
            </w:r>
            <w:r w:rsidRPr="008B16C0">
              <w:t>6,</w:t>
            </w:r>
            <w:r w:rsidR="00A0741C">
              <w:t>126.50</w:t>
            </w:r>
          </w:p>
        </w:tc>
      </w:tr>
      <w:tr w:rsidRPr="009A036B" w:rsidR="009A036B" w:rsidTr="000DBF1A" w14:paraId="788262D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E48819" w14:textId="1B90F12D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9A036B" w:rsidR="009A036B" w:rsidP="008E23D2" w:rsidRDefault="009A036B" w14:paraId="7E4625EF" w14:textId="6C91D612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A036B" w:rsidR="009A036B" w:rsidP="008E23D2" w:rsidRDefault="009A036B" w14:paraId="642A2F98" w14:textId="11359900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A036B" w:rsidR="009A036B" w:rsidP="008E23D2" w:rsidRDefault="009A036B" w14:paraId="4170B81B" w14:textId="3752DE09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</w:tcPr>
          <w:p w:rsidRPr="009A036B" w:rsidR="009A036B" w:rsidP="008E23D2" w:rsidRDefault="009A036B" w14:paraId="1C53AE24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9A036B" w:rsidR="009A036B" w:rsidP="008E23D2" w:rsidRDefault="009A036B" w14:paraId="514C55BF" w14:textId="6BB8A5BF">
            <w:pPr>
              <w:jc w:val="center"/>
            </w:pPr>
          </w:p>
        </w:tc>
      </w:tr>
      <w:tr w:rsidRPr="009A036B" w:rsidR="009A036B" w:rsidTr="000DBF1A" w14:paraId="5DEA6B3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16C5D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DB1C7E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84F35E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1D477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3EF4732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F2210B" w14:textId="77777777"/>
        </w:tc>
      </w:tr>
      <w:tr w:rsidRPr="009A036B" w:rsidR="009A036B" w:rsidTr="000DBF1A" w14:paraId="344EB8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5206DC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48215A9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9D3C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5189F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CB344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287FAC2F" w14:paraId="4448B4D9" w14:textId="28BB8868">
            <w:r>
              <w:t xml:space="preserve">   $</w:t>
            </w:r>
            <w:r w:rsidRPr="00DC5C8E" w:rsidR="00DC5C8E">
              <w:t>142,500</w:t>
            </w:r>
          </w:p>
        </w:tc>
      </w:tr>
      <w:tr w:rsidRPr="009A036B" w:rsidR="009A036B" w:rsidTr="000DBF1A" w14:paraId="385FEE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F6E48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CA9A57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3CEC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3CFAE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57121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1608E5" w14:textId="77777777"/>
        </w:tc>
      </w:tr>
      <w:tr w:rsidRPr="009A036B" w:rsidR="009A036B" w:rsidTr="000DBF1A" w14:paraId="182DA02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5D69E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41B506D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D4D9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89690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432D7A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C19994" w14:textId="77777777"/>
        </w:tc>
      </w:tr>
      <w:tr w:rsidRPr="009A036B" w:rsidR="009A036B" w:rsidTr="000DBF1A" w14:paraId="51629A8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64D1E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1BD5627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2E1C2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FB109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55B80D1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DB8AA5" w14:textId="77777777"/>
        </w:tc>
      </w:tr>
      <w:tr w:rsidRPr="009A036B" w:rsidR="009A036B" w:rsidTr="000DBF1A" w14:paraId="2ED7EEC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ECE3A67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58A35EB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E74FE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5BF4A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17C5FD3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190108E" w14:textId="77777777">
            <w:pPr>
              <w:rPr>
                <w:b/>
              </w:rPr>
            </w:pPr>
          </w:p>
        </w:tc>
      </w:tr>
      <w:tr w:rsidRPr="009A036B" w:rsidR="009A036B" w:rsidTr="000DBF1A" w14:paraId="3D85D9E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CF118C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9A036B" w:rsidR="009A036B" w:rsidP="009A036B" w:rsidRDefault="009A036B" w14:paraId="38511A4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A6A23A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4E5D1C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9A036B" w:rsidR="009A036B" w:rsidP="009A036B" w:rsidRDefault="009A036B" w14:paraId="2FAD5D3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4EF70927" w:rsidRDefault="45F7F849" w14:paraId="28DCE690" w14:textId="27A6A0E7">
            <w:pPr>
              <w:jc w:val="center"/>
              <w:rPr>
                <w:b/>
                <w:bCs/>
              </w:rPr>
            </w:pPr>
            <w:r w:rsidRPr="000DBF1A">
              <w:rPr>
                <w:b/>
                <w:bCs/>
              </w:rPr>
              <w:t>$</w:t>
            </w:r>
            <w:r w:rsidRPr="00D83146" w:rsidR="00D83146">
              <w:rPr>
                <w:b/>
                <w:bCs/>
              </w:rPr>
              <w:t>148,</w:t>
            </w:r>
            <w:r w:rsidR="00A0741C">
              <w:rPr>
                <w:b/>
                <w:bCs/>
              </w:rPr>
              <w:t>626.50</w:t>
            </w:r>
          </w:p>
        </w:tc>
      </w:tr>
    </w:tbl>
    <w:p w:rsidRPr="009A036B" w:rsidR="009A036B" w:rsidP="009A036B" w:rsidRDefault="002D74B4" w14:paraId="530590F1" w14:textId="77777777">
      <w:bookmarkStart w:name="_Hlk31117769" w:id="1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2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410967"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bookmarkEnd w:id="1"/>
    <w:p w:rsidR="009A036B" w:rsidRDefault="009A036B" w14:paraId="17964A77" w14:textId="77777777">
      <w:pPr>
        <w:rPr>
          <w:b/>
        </w:rPr>
      </w:pPr>
    </w:p>
    <w:p w:rsidR="00ED6492" w:rsidRDefault="00ED6492" w14:paraId="7BB373B2" w14:textId="77777777">
      <w:pPr>
        <w:rPr>
          <w:b/>
          <w:bCs/>
          <w:u w:val="single"/>
        </w:rPr>
      </w:pPr>
    </w:p>
    <w:p w:rsidR="0069403B" w:rsidP="00F06866" w:rsidRDefault="00ED6492" w14:paraId="2E6A63E8" w14:textId="77F8C3E1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BD7B3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2879904" w14:textId="77777777">
      <w:pPr>
        <w:rPr>
          <w:b/>
        </w:rPr>
      </w:pPr>
    </w:p>
    <w:p w:rsidR="00F06866" w:rsidP="00F06866" w:rsidRDefault="00636621" w14:paraId="6706113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4DDFE576" w14:paraId="6ECF0787" w14:textId="798A172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33026749">
        <w:t xml:space="preserve"> and do you have a sampling plan for selecting from this universe</w:t>
      </w:r>
      <w:r>
        <w:t>?</w:t>
      </w:r>
      <w:r w:rsidR="7397A709">
        <w:tab/>
      </w:r>
      <w:r w:rsidR="7397A709">
        <w:tab/>
      </w:r>
      <w:r w:rsidR="7397A709">
        <w:tab/>
      </w:r>
      <w:r w:rsidR="7397A709">
        <w:tab/>
      </w:r>
      <w:r w:rsidR="7397A709">
        <w:tab/>
      </w:r>
      <w:r w:rsidR="7397A709">
        <w:tab/>
      </w:r>
      <w:r w:rsidR="7397A709">
        <w:tab/>
      </w:r>
      <w:r w:rsidR="7397A709">
        <w:tab/>
      </w:r>
      <w:r w:rsidR="7397A709">
        <w:tab/>
      </w:r>
      <w:r w:rsidR="7397A709">
        <w:tab/>
      </w:r>
      <w:r w:rsidR="7397A709">
        <w:tab/>
      </w:r>
      <w:r>
        <w:t>[</w:t>
      </w:r>
      <w:r w:rsidR="009129FC">
        <w:t xml:space="preserve"> </w:t>
      </w:r>
      <w:r>
        <w:t>] Yes</w:t>
      </w:r>
      <w:r w:rsidR="7397A709">
        <w:tab/>
      </w:r>
      <w:r>
        <w:t>[</w:t>
      </w:r>
      <w:r w:rsidR="009129FC">
        <w:t>X</w:t>
      </w:r>
      <w:r w:rsidR="458BFBCB">
        <w:t xml:space="preserve"> </w:t>
      </w:r>
      <w:r>
        <w:t>] No</w:t>
      </w:r>
    </w:p>
    <w:p w:rsidR="00636621" w:rsidP="00636621" w:rsidRDefault="00636621" w14:paraId="1760A7C1" w14:textId="77777777">
      <w:pPr>
        <w:pStyle w:val="ListParagraph"/>
      </w:pPr>
    </w:p>
    <w:p w:rsidR="00636621" w:rsidP="001B0AAA" w:rsidRDefault="00636621" w14:paraId="72104531" w14:textId="4F2010C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35DB3" w:rsidP="001B0AAA" w:rsidRDefault="00535DB3" w14:paraId="1C309B28" w14:textId="77777777"/>
    <w:p w:rsidR="007C5708" w:rsidP="2B73D251" w:rsidRDefault="007C5708" w14:paraId="0B9A0920" w14:textId="00479B63">
      <w:pPr>
        <w:pStyle w:val="ListParagraph"/>
        <w:ind w:left="0"/>
      </w:pPr>
      <w:r w:rsidRPr="007C5708">
        <w:t xml:space="preserve">A hybrid approach for identifying participants will be used, in which RCMI Project Principal Investigators (PIs) will be selected from a list of awardees (FY 2012-2020) provided by NIMHD. For all other participants, RCMI PIs will be asked to identify 1-3 individuals as potential participants in the </w:t>
      </w:r>
      <w:r w:rsidR="000045F8">
        <w:t xml:space="preserve">individual and focus group </w:t>
      </w:r>
      <w:r w:rsidRPr="007C5708">
        <w:t xml:space="preserve">interviews. Snowball sampling will be used afterwards to select additional interview participants from each </w:t>
      </w:r>
      <w:r w:rsidR="000E09F8">
        <w:t>stakeholder</w:t>
      </w:r>
      <w:r w:rsidRPr="007C5708">
        <w:t xml:space="preserve"> group</w:t>
      </w:r>
      <w:r w:rsidR="00F75598">
        <w:t>.</w:t>
      </w:r>
      <w:r w:rsidRPr="007C5708">
        <w:t xml:space="preserve"> Interviews</w:t>
      </w:r>
      <w:r w:rsidR="758CC88E">
        <w:t xml:space="preserve"> and focus groups</w:t>
      </w:r>
      <w:r w:rsidRPr="007C5708">
        <w:t xml:space="preserve"> with potential participants will be scheduled via email after the formal invitation is extended by NIMHD.</w:t>
      </w:r>
    </w:p>
    <w:p w:rsidR="00A403BB" w:rsidP="00A403BB" w:rsidRDefault="00A403BB" w14:paraId="018BD075" w14:textId="77777777"/>
    <w:p w:rsidR="00A403BB" w:rsidP="00A403BB" w:rsidRDefault="00A403BB" w14:paraId="6BC8D9C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357161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EF62B5F" w14:textId="095E4B7B">
      <w:pPr>
        <w:ind w:left="720"/>
      </w:pPr>
      <w:r>
        <w:t>[</w:t>
      </w:r>
      <w:r w:rsidR="00380EB1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4EAA0E6" w14:textId="13307124">
      <w:pPr>
        <w:ind w:left="720"/>
      </w:pPr>
      <w:r>
        <w:t>[</w:t>
      </w:r>
      <w:r w:rsidR="4EF60ED5">
        <w:t xml:space="preserve">  </w:t>
      </w:r>
      <w:r>
        <w:t>] Telephone</w:t>
      </w:r>
      <w:r>
        <w:tab/>
      </w:r>
    </w:p>
    <w:p w:rsidR="001B0AAA" w:rsidP="001B0AAA" w:rsidRDefault="00A403BB" w14:paraId="082B52AD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10F766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93D8F01" w14:textId="47F3E887">
      <w:pPr>
        <w:ind w:left="720"/>
      </w:pPr>
      <w:r>
        <w:t>[</w:t>
      </w:r>
      <w:r w:rsidR="00BD7B31">
        <w:t xml:space="preserve">  </w:t>
      </w:r>
      <w:r>
        <w:t xml:space="preserve">] Other, </w:t>
      </w:r>
      <w:r w:rsidR="00BD7B31">
        <w:t>explain</w:t>
      </w:r>
      <w:r w:rsidR="471D743A">
        <w:t xml:space="preserve"> (Microsoft Teams or Zoom will be used to collect interview data)</w:t>
      </w:r>
    </w:p>
    <w:p w:rsidR="00F24CFC" w:rsidP="00F24CFC" w:rsidRDefault="00F24CFC" w14:paraId="59A3E770" w14:textId="1BBC4F69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B54F57">
        <w:t>x</w:t>
      </w:r>
      <w:r>
        <w:t>] Yes [  ] No</w:t>
      </w:r>
    </w:p>
    <w:p w:rsidR="00F24CFC" w:rsidP="00F24CFC" w:rsidRDefault="00F24CFC" w14:paraId="7FF2A354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A70C01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7285B520" w14:textId="77777777">
      <w:pPr>
        <w:rPr>
          <w:b/>
        </w:rPr>
      </w:pPr>
    </w:p>
    <w:p w:rsidRPr="00F24CFC" w:rsidR="003932D1" w:rsidP="0024521E" w:rsidRDefault="003932D1" w14:paraId="0E82821E" w14:textId="77777777">
      <w:pPr>
        <w:rPr>
          <w:b/>
        </w:rPr>
      </w:pPr>
    </w:p>
    <w:p w:rsidR="005E714A" w:rsidP="00F24CFC" w:rsidRDefault="005E714A" w14:paraId="3D0A6E42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9BE83" w14:textId="77777777" w:rsidR="00BA0004" w:rsidRDefault="00BA0004">
      <w:r>
        <w:separator/>
      </w:r>
    </w:p>
  </w:endnote>
  <w:endnote w:type="continuationSeparator" w:id="0">
    <w:p w14:paraId="072514DA" w14:textId="77777777" w:rsidR="00BA0004" w:rsidRDefault="00BA0004">
      <w:r>
        <w:continuationSeparator/>
      </w:r>
    </w:p>
  </w:endnote>
  <w:endnote w:type="continuationNotice" w:id="1">
    <w:p w14:paraId="2130F2BB" w14:textId="77777777" w:rsidR="00BA0004" w:rsidRDefault="00BA0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C341A" w14:textId="77777777" w:rsidR="0053652D" w:rsidRDefault="005365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5911E" w14:textId="77777777" w:rsidR="00BA0004" w:rsidRDefault="00BA0004">
      <w:r>
        <w:separator/>
      </w:r>
    </w:p>
  </w:footnote>
  <w:footnote w:type="continuationSeparator" w:id="0">
    <w:p w14:paraId="6E06F5AF" w14:textId="77777777" w:rsidR="00BA0004" w:rsidRDefault="00BA0004">
      <w:r>
        <w:continuationSeparator/>
      </w:r>
    </w:p>
  </w:footnote>
  <w:footnote w:type="continuationNotice" w:id="1">
    <w:p w14:paraId="1BF2B925" w14:textId="77777777" w:rsidR="00BA0004" w:rsidRDefault="00BA00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D47B3"/>
    <w:multiLevelType w:val="multilevel"/>
    <w:tmpl w:val="D416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wsjQ1MDe0NDc2NDdQ0lEKTi0uzszPAykwrAUACQwtSSwAAAA="/>
  </w:docVars>
  <w:rsids>
    <w:rsidRoot w:val="00D6383F"/>
    <w:rsid w:val="000045F8"/>
    <w:rsid w:val="00006CC8"/>
    <w:rsid w:val="00007ED6"/>
    <w:rsid w:val="00023A57"/>
    <w:rsid w:val="0002427D"/>
    <w:rsid w:val="00045EDF"/>
    <w:rsid w:val="00046E84"/>
    <w:rsid w:val="00047A64"/>
    <w:rsid w:val="00062868"/>
    <w:rsid w:val="00067329"/>
    <w:rsid w:val="000722CE"/>
    <w:rsid w:val="00086357"/>
    <w:rsid w:val="000913EC"/>
    <w:rsid w:val="000B2838"/>
    <w:rsid w:val="000B4555"/>
    <w:rsid w:val="000B7B6F"/>
    <w:rsid w:val="000D1290"/>
    <w:rsid w:val="000D44CA"/>
    <w:rsid w:val="000DBF1A"/>
    <w:rsid w:val="000E09F8"/>
    <w:rsid w:val="000E200B"/>
    <w:rsid w:val="000E3A1C"/>
    <w:rsid w:val="000F362D"/>
    <w:rsid w:val="000F68BE"/>
    <w:rsid w:val="00103243"/>
    <w:rsid w:val="00113A81"/>
    <w:rsid w:val="00125906"/>
    <w:rsid w:val="00125CDD"/>
    <w:rsid w:val="0013060C"/>
    <w:rsid w:val="0014307D"/>
    <w:rsid w:val="00154A00"/>
    <w:rsid w:val="00155F95"/>
    <w:rsid w:val="00162F83"/>
    <w:rsid w:val="00163911"/>
    <w:rsid w:val="00165C19"/>
    <w:rsid w:val="00165EF4"/>
    <w:rsid w:val="00177AEA"/>
    <w:rsid w:val="001855D1"/>
    <w:rsid w:val="001927A4"/>
    <w:rsid w:val="00194AC6"/>
    <w:rsid w:val="0019787B"/>
    <w:rsid w:val="001A23B0"/>
    <w:rsid w:val="001A25CC"/>
    <w:rsid w:val="001B0AAA"/>
    <w:rsid w:val="001C1B50"/>
    <w:rsid w:val="001C39F7"/>
    <w:rsid w:val="001E37FB"/>
    <w:rsid w:val="001E4E90"/>
    <w:rsid w:val="001F1858"/>
    <w:rsid w:val="001F48D1"/>
    <w:rsid w:val="00200B63"/>
    <w:rsid w:val="00207405"/>
    <w:rsid w:val="00215EBA"/>
    <w:rsid w:val="0022715C"/>
    <w:rsid w:val="00227397"/>
    <w:rsid w:val="00227715"/>
    <w:rsid w:val="002315BD"/>
    <w:rsid w:val="00235920"/>
    <w:rsid w:val="00237B48"/>
    <w:rsid w:val="0024521E"/>
    <w:rsid w:val="002477DE"/>
    <w:rsid w:val="00262AF5"/>
    <w:rsid w:val="00263C3D"/>
    <w:rsid w:val="00274D0B"/>
    <w:rsid w:val="00284110"/>
    <w:rsid w:val="002861AE"/>
    <w:rsid w:val="002A05FD"/>
    <w:rsid w:val="002A4EFE"/>
    <w:rsid w:val="002B3C95"/>
    <w:rsid w:val="002B69D5"/>
    <w:rsid w:val="002C4D80"/>
    <w:rsid w:val="002D0B92"/>
    <w:rsid w:val="002D26E2"/>
    <w:rsid w:val="002D56EB"/>
    <w:rsid w:val="002D74B4"/>
    <w:rsid w:val="002E085D"/>
    <w:rsid w:val="002E48F5"/>
    <w:rsid w:val="002F673D"/>
    <w:rsid w:val="00322F94"/>
    <w:rsid w:val="00334C15"/>
    <w:rsid w:val="003462D2"/>
    <w:rsid w:val="003668D6"/>
    <w:rsid w:val="00380EB1"/>
    <w:rsid w:val="0038702B"/>
    <w:rsid w:val="00392E14"/>
    <w:rsid w:val="003932D1"/>
    <w:rsid w:val="00393FD3"/>
    <w:rsid w:val="00395F7C"/>
    <w:rsid w:val="003A7074"/>
    <w:rsid w:val="003C53B7"/>
    <w:rsid w:val="003D0C13"/>
    <w:rsid w:val="003D40B4"/>
    <w:rsid w:val="003D5BBE"/>
    <w:rsid w:val="003E3C61"/>
    <w:rsid w:val="003F1C5B"/>
    <w:rsid w:val="00402A08"/>
    <w:rsid w:val="00410967"/>
    <w:rsid w:val="00420E91"/>
    <w:rsid w:val="004303D5"/>
    <w:rsid w:val="00431EB1"/>
    <w:rsid w:val="00434E33"/>
    <w:rsid w:val="00441434"/>
    <w:rsid w:val="00447072"/>
    <w:rsid w:val="0045264C"/>
    <w:rsid w:val="00480726"/>
    <w:rsid w:val="004876EC"/>
    <w:rsid w:val="00487BB9"/>
    <w:rsid w:val="004A44F3"/>
    <w:rsid w:val="004A4E9B"/>
    <w:rsid w:val="004B1017"/>
    <w:rsid w:val="004B161B"/>
    <w:rsid w:val="004B1EB8"/>
    <w:rsid w:val="004B375B"/>
    <w:rsid w:val="004B699C"/>
    <w:rsid w:val="004D1B50"/>
    <w:rsid w:val="004D6E14"/>
    <w:rsid w:val="004D72D3"/>
    <w:rsid w:val="004E48A2"/>
    <w:rsid w:val="004E51EB"/>
    <w:rsid w:val="005009B0"/>
    <w:rsid w:val="00503BFF"/>
    <w:rsid w:val="00523754"/>
    <w:rsid w:val="00535DB3"/>
    <w:rsid w:val="0053652D"/>
    <w:rsid w:val="0054047F"/>
    <w:rsid w:val="00540882"/>
    <w:rsid w:val="005479D0"/>
    <w:rsid w:val="00564C87"/>
    <w:rsid w:val="0058523D"/>
    <w:rsid w:val="0059507F"/>
    <w:rsid w:val="00596935"/>
    <w:rsid w:val="00596C29"/>
    <w:rsid w:val="00596F80"/>
    <w:rsid w:val="005A1006"/>
    <w:rsid w:val="005A1580"/>
    <w:rsid w:val="005A5710"/>
    <w:rsid w:val="005A772A"/>
    <w:rsid w:val="005B0745"/>
    <w:rsid w:val="005B4B45"/>
    <w:rsid w:val="005C46F3"/>
    <w:rsid w:val="005C64B8"/>
    <w:rsid w:val="005D1BD4"/>
    <w:rsid w:val="005D354F"/>
    <w:rsid w:val="005E5182"/>
    <w:rsid w:val="005E714A"/>
    <w:rsid w:val="005E7700"/>
    <w:rsid w:val="005F0256"/>
    <w:rsid w:val="005F0E1B"/>
    <w:rsid w:val="005F57E7"/>
    <w:rsid w:val="006140A0"/>
    <w:rsid w:val="0062860D"/>
    <w:rsid w:val="00633F74"/>
    <w:rsid w:val="00636329"/>
    <w:rsid w:val="00636621"/>
    <w:rsid w:val="00642B49"/>
    <w:rsid w:val="00657807"/>
    <w:rsid w:val="006656DA"/>
    <w:rsid w:val="006832D9"/>
    <w:rsid w:val="00686301"/>
    <w:rsid w:val="0068663D"/>
    <w:rsid w:val="006936B1"/>
    <w:rsid w:val="0069403B"/>
    <w:rsid w:val="00695632"/>
    <w:rsid w:val="006A1992"/>
    <w:rsid w:val="006A4473"/>
    <w:rsid w:val="006A4AF5"/>
    <w:rsid w:val="006A4DD7"/>
    <w:rsid w:val="006B0153"/>
    <w:rsid w:val="006B7B34"/>
    <w:rsid w:val="006C1A4C"/>
    <w:rsid w:val="006D5F47"/>
    <w:rsid w:val="006E017A"/>
    <w:rsid w:val="006E37E5"/>
    <w:rsid w:val="006E78DD"/>
    <w:rsid w:val="006F2B7B"/>
    <w:rsid w:val="006F3DDE"/>
    <w:rsid w:val="0070004F"/>
    <w:rsid w:val="00704678"/>
    <w:rsid w:val="00707173"/>
    <w:rsid w:val="0071591A"/>
    <w:rsid w:val="00716A1E"/>
    <w:rsid w:val="00735FED"/>
    <w:rsid w:val="007425E7"/>
    <w:rsid w:val="00746434"/>
    <w:rsid w:val="00751157"/>
    <w:rsid w:val="007519D8"/>
    <w:rsid w:val="0076109F"/>
    <w:rsid w:val="007643A7"/>
    <w:rsid w:val="00766D95"/>
    <w:rsid w:val="00772E53"/>
    <w:rsid w:val="0077649B"/>
    <w:rsid w:val="0077703F"/>
    <w:rsid w:val="00790F62"/>
    <w:rsid w:val="007C5708"/>
    <w:rsid w:val="007D1DA3"/>
    <w:rsid w:val="007D25A8"/>
    <w:rsid w:val="007E012A"/>
    <w:rsid w:val="007F3B56"/>
    <w:rsid w:val="00802607"/>
    <w:rsid w:val="008101A5"/>
    <w:rsid w:val="00811789"/>
    <w:rsid w:val="00822664"/>
    <w:rsid w:val="00842ABF"/>
    <w:rsid w:val="00843796"/>
    <w:rsid w:val="008461B3"/>
    <w:rsid w:val="0085116A"/>
    <w:rsid w:val="0085178E"/>
    <w:rsid w:val="00856ED6"/>
    <w:rsid w:val="0086136C"/>
    <w:rsid w:val="008670DC"/>
    <w:rsid w:val="008671FF"/>
    <w:rsid w:val="008673C5"/>
    <w:rsid w:val="00881391"/>
    <w:rsid w:val="00882F51"/>
    <w:rsid w:val="00883184"/>
    <w:rsid w:val="00887320"/>
    <w:rsid w:val="0088762A"/>
    <w:rsid w:val="00895229"/>
    <w:rsid w:val="008B0406"/>
    <w:rsid w:val="008B16C0"/>
    <w:rsid w:val="008C3F07"/>
    <w:rsid w:val="008D1A6D"/>
    <w:rsid w:val="008E1033"/>
    <w:rsid w:val="008E1AF5"/>
    <w:rsid w:val="008E23D2"/>
    <w:rsid w:val="008F0203"/>
    <w:rsid w:val="008F50D4"/>
    <w:rsid w:val="009129FC"/>
    <w:rsid w:val="00913D74"/>
    <w:rsid w:val="00916118"/>
    <w:rsid w:val="009239AA"/>
    <w:rsid w:val="00924394"/>
    <w:rsid w:val="00935ADA"/>
    <w:rsid w:val="0094304A"/>
    <w:rsid w:val="00946B6C"/>
    <w:rsid w:val="00955A71"/>
    <w:rsid w:val="009570AF"/>
    <w:rsid w:val="0096108F"/>
    <w:rsid w:val="0097511B"/>
    <w:rsid w:val="0098131E"/>
    <w:rsid w:val="0098655F"/>
    <w:rsid w:val="009A036B"/>
    <w:rsid w:val="009B16A7"/>
    <w:rsid w:val="009B354C"/>
    <w:rsid w:val="009B519F"/>
    <w:rsid w:val="009C13B9"/>
    <w:rsid w:val="009D01A2"/>
    <w:rsid w:val="009D195B"/>
    <w:rsid w:val="009D2596"/>
    <w:rsid w:val="009F5923"/>
    <w:rsid w:val="00A0741C"/>
    <w:rsid w:val="00A12B6E"/>
    <w:rsid w:val="00A229F1"/>
    <w:rsid w:val="00A22BFE"/>
    <w:rsid w:val="00A2726F"/>
    <w:rsid w:val="00A27DC7"/>
    <w:rsid w:val="00A3590E"/>
    <w:rsid w:val="00A375B1"/>
    <w:rsid w:val="00A403BB"/>
    <w:rsid w:val="00A430D2"/>
    <w:rsid w:val="00A50F89"/>
    <w:rsid w:val="00A674DF"/>
    <w:rsid w:val="00A71361"/>
    <w:rsid w:val="00A82D2D"/>
    <w:rsid w:val="00A83AA6"/>
    <w:rsid w:val="00A934CF"/>
    <w:rsid w:val="00AB0DE9"/>
    <w:rsid w:val="00AB517C"/>
    <w:rsid w:val="00AC3D1F"/>
    <w:rsid w:val="00AC60E8"/>
    <w:rsid w:val="00AD0163"/>
    <w:rsid w:val="00AD1502"/>
    <w:rsid w:val="00AD5815"/>
    <w:rsid w:val="00AD60FB"/>
    <w:rsid w:val="00AE14B1"/>
    <w:rsid w:val="00AE1809"/>
    <w:rsid w:val="00AE2C5C"/>
    <w:rsid w:val="00B052A7"/>
    <w:rsid w:val="00B11D27"/>
    <w:rsid w:val="00B13F6A"/>
    <w:rsid w:val="00B20A07"/>
    <w:rsid w:val="00B20F09"/>
    <w:rsid w:val="00B25B41"/>
    <w:rsid w:val="00B4062C"/>
    <w:rsid w:val="00B41B83"/>
    <w:rsid w:val="00B54F57"/>
    <w:rsid w:val="00B6118A"/>
    <w:rsid w:val="00B73B6E"/>
    <w:rsid w:val="00B80D76"/>
    <w:rsid w:val="00B8270E"/>
    <w:rsid w:val="00BA0004"/>
    <w:rsid w:val="00BA2105"/>
    <w:rsid w:val="00BA7E06"/>
    <w:rsid w:val="00BB1D3B"/>
    <w:rsid w:val="00BB43B5"/>
    <w:rsid w:val="00BB6219"/>
    <w:rsid w:val="00BC26EE"/>
    <w:rsid w:val="00BC2947"/>
    <w:rsid w:val="00BC676D"/>
    <w:rsid w:val="00BD290F"/>
    <w:rsid w:val="00BD7B31"/>
    <w:rsid w:val="00BE0972"/>
    <w:rsid w:val="00BE6A49"/>
    <w:rsid w:val="00BF07CB"/>
    <w:rsid w:val="00BF6223"/>
    <w:rsid w:val="00C0586E"/>
    <w:rsid w:val="00C14AAB"/>
    <w:rsid w:val="00C14CC4"/>
    <w:rsid w:val="00C176D0"/>
    <w:rsid w:val="00C26B85"/>
    <w:rsid w:val="00C33C52"/>
    <w:rsid w:val="00C40D8B"/>
    <w:rsid w:val="00C425E9"/>
    <w:rsid w:val="00C46AFD"/>
    <w:rsid w:val="00C5702D"/>
    <w:rsid w:val="00C6519D"/>
    <w:rsid w:val="00C81BB6"/>
    <w:rsid w:val="00C8407A"/>
    <w:rsid w:val="00C8488C"/>
    <w:rsid w:val="00C85575"/>
    <w:rsid w:val="00C863AC"/>
    <w:rsid w:val="00C86513"/>
    <w:rsid w:val="00C86E91"/>
    <w:rsid w:val="00C906A1"/>
    <w:rsid w:val="00C959F8"/>
    <w:rsid w:val="00C97DE3"/>
    <w:rsid w:val="00CA19A3"/>
    <w:rsid w:val="00CA2010"/>
    <w:rsid w:val="00CA2650"/>
    <w:rsid w:val="00CA6793"/>
    <w:rsid w:val="00CB1078"/>
    <w:rsid w:val="00CC5750"/>
    <w:rsid w:val="00CC6FAF"/>
    <w:rsid w:val="00CD1016"/>
    <w:rsid w:val="00CD3F0A"/>
    <w:rsid w:val="00D13349"/>
    <w:rsid w:val="00D24698"/>
    <w:rsid w:val="00D27BC2"/>
    <w:rsid w:val="00D435FC"/>
    <w:rsid w:val="00D47794"/>
    <w:rsid w:val="00D504C2"/>
    <w:rsid w:val="00D60F59"/>
    <w:rsid w:val="00D6383F"/>
    <w:rsid w:val="00D662C8"/>
    <w:rsid w:val="00D809FA"/>
    <w:rsid w:val="00D83146"/>
    <w:rsid w:val="00D979C6"/>
    <w:rsid w:val="00DB4A58"/>
    <w:rsid w:val="00DB59D0"/>
    <w:rsid w:val="00DB70FD"/>
    <w:rsid w:val="00DC2F2F"/>
    <w:rsid w:val="00DC33D3"/>
    <w:rsid w:val="00DC5C8E"/>
    <w:rsid w:val="00DC64D3"/>
    <w:rsid w:val="00DD671F"/>
    <w:rsid w:val="00E04A44"/>
    <w:rsid w:val="00E067D7"/>
    <w:rsid w:val="00E105AD"/>
    <w:rsid w:val="00E26329"/>
    <w:rsid w:val="00E34A3C"/>
    <w:rsid w:val="00E40B50"/>
    <w:rsid w:val="00E50293"/>
    <w:rsid w:val="00E518D4"/>
    <w:rsid w:val="00E546EC"/>
    <w:rsid w:val="00E65FFC"/>
    <w:rsid w:val="00E660D3"/>
    <w:rsid w:val="00E670E2"/>
    <w:rsid w:val="00E6BD27"/>
    <w:rsid w:val="00E71FCC"/>
    <w:rsid w:val="00E72A7C"/>
    <w:rsid w:val="00E73390"/>
    <w:rsid w:val="00E74733"/>
    <w:rsid w:val="00E80951"/>
    <w:rsid w:val="00E84E86"/>
    <w:rsid w:val="00E850B3"/>
    <w:rsid w:val="00E86CC6"/>
    <w:rsid w:val="00EB56B3"/>
    <w:rsid w:val="00EC1C3F"/>
    <w:rsid w:val="00EC3FDE"/>
    <w:rsid w:val="00EC4859"/>
    <w:rsid w:val="00ED645B"/>
    <w:rsid w:val="00ED6492"/>
    <w:rsid w:val="00EE43B1"/>
    <w:rsid w:val="00EE46F8"/>
    <w:rsid w:val="00EF2095"/>
    <w:rsid w:val="00EF4752"/>
    <w:rsid w:val="00EF6A6E"/>
    <w:rsid w:val="00F05AD2"/>
    <w:rsid w:val="00F06866"/>
    <w:rsid w:val="00F136F1"/>
    <w:rsid w:val="00F139FC"/>
    <w:rsid w:val="00F15956"/>
    <w:rsid w:val="00F24CFC"/>
    <w:rsid w:val="00F3170F"/>
    <w:rsid w:val="00F41EE6"/>
    <w:rsid w:val="00F438DA"/>
    <w:rsid w:val="00F501F0"/>
    <w:rsid w:val="00F61EE2"/>
    <w:rsid w:val="00F650C7"/>
    <w:rsid w:val="00F75598"/>
    <w:rsid w:val="00F81BE8"/>
    <w:rsid w:val="00F91E03"/>
    <w:rsid w:val="00F94D8C"/>
    <w:rsid w:val="00F976B0"/>
    <w:rsid w:val="00FA6DE7"/>
    <w:rsid w:val="00FC0A8E"/>
    <w:rsid w:val="00FD49FA"/>
    <w:rsid w:val="00FD7D78"/>
    <w:rsid w:val="00FE2FA6"/>
    <w:rsid w:val="00FE3DF2"/>
    <w:rsid w:val="014F26DE"/>
    <w:rsid w:val="022113E9"/>
    <w:rsid w:val="04979DD0"/>
    <w:rsid w:val="06EC8366"/>
    <w:rsid w:val="070CC0DA"/>
    <w:rsid w:val="07E63AE5"/>
    <w:rsid w:val="0E3C27DD"/>
    <w:rsid w:val="0F451C0F"/>
    <w:rsid w:val="12D09AFB"/>
    <w:rsid w:val="13A200DA"/>
    <w:rsid w:val="1746E219"/>
    <w:rsid w:val="19C729F2"/>
    <w:rsid w:val="1AC19321"/>
    <w:rsid w:val="2153B147"/>
    <w:rsid w:val="2167ADC4"/>
    <w:rsid w:val="21852B84"/>
    <w:rsid w:val="21CC46A1"/>
    <w:rsid w:val="21DE290D"/>
    <w:rsid w:val="230B0573"/>
    <w:rsid w:val="24751349"/>
    <w:rsid w:val="24AD2D76"/>
    <w:rsid w:val="2618F86E"/>
    <w:rsid w:val="26204AB7"/>
    <w:rsid w:val="26C5E078"/>
    <w:rsid w:val="287FAC2F"/>
    <w:rsid w:val="2B73D251"/>
    <w:rsid w:val="2BA5EC86"/>
    <w:rsid w:val="2C5BBA6C"/>
    <w:rsid w:val="2D5D1C55"/>
    <w:rsid w:val="2EC3D343"/>
    <w:rsid w:val="30185E9B"/>
    <w:rsid w:val="33026749"/>
    <w:rsid w:val="335EE3B3"/>
    <w:rsid w:val="364AA7B2"/>
    <w:rsid w:val="3651E6E2"/>
    <w:rsid w:val="37970943"/>
    <w:rsid w:val="3800D3C0"/>
    <w:rsid w:val="380B6ECB"/>
    <w:rsid w:val="399CA421"/>
    <w:rsid w:val="3A5531AC"/>
    <w:rsid w:val="3B387482"/>
    <w:rsid w:val="3BDBA87F"/>
    <w:rsid w:val="3D2F375E"/>
    <w:rsid w:val="3DD22A08"/>
    <w:rsid w:val="3DDA963A"/>
    <w:rsid w:val="40D6D19E"/>
    <w:rsid w:val="410C3AD3"/>
    <w:rsid w:val="421B6772"/>
    <w:rsid w:val="45135766"/>
    <w:rsid w:val="458BFBCB"/>
    <w:rsid w:val="45F7F849"/>
    <w:rsid w:val="4683F7FB"/>
    <w:rsid w:val="46F20617"/>
    <w:rsid w:val="471D743A"/>
    <w:rsid w:val="4959C69D"/>
    <w:rsid w:val="4CE1F87D"/>
    <w:rsid w:val="4DDFE576"/>
    <w:rsid w:val="4EF60ED5"/>
    <w:rsid w:val="4EF70927"/>
    <w:rsid w:val="4F132A31"/>
    <w:rsid w:val="530E3C59"/>
    <w:rsid w:val="54E805AB"/>
    <w:rsid w:val="551459A2"/>
    <w:rsid w:val="566A1E99"/>
    <w:rsid w:val="578A4678"/>
    <w:rsid w:val="5792F629"/>
    <w:rsid w:val="58F6166C"/>
    <w:rsid w:val="5A61F3F3"/>
    <w:rsid w:val="5AF67812"/>
    <w:rsid w:val="5C2DB72E"/>
    <w:rsid w:val="5C87E78A"/>
    <w:rsid w:val="5CEF51A0"/>
    <w:rsid w:val="5D35FEA4"/>
    <w:rsid w:val="5ECEFDE1"/>
    <w:rsid w:val="60AF474E"/>
    <w:rsid w:val="6283D055"/>
    <w:rsid w:val="62D9F78E"/>
    <w:rsid w:val="653E2B84"/>
    <w:rsid w:val="65F9D7E1"/>
    <w:rsid w:val="69A9E9DC"/>
    <w:rsid w:val="6B33FB01"/>
    <w:rsid w:val="6B45BA3D"/>
    <w:rsid w:val="6FA698D3"/>
    <w:rsid w:val="704F325B"/>
    <w:rsid w:val="71E6A970"/>
    <w:rsid w:val="72752A92"/>
    <w:rsid w:val="735E7182"/>
    <w:rsid w:val="7397A709"/>
    <w:rsid w:val="73C0286C"/>
    <w:rsid w:val="745BBE39"/>
    <w:rsid w:val="758CC88E"/>
    <w:rsid w:val="77EC43B5"/>
    <w:rsid w:val="78EF4D41"/>
    <w:rsid w:val="79002FFA"/>
    <w:rsid w:val="79FD8F2C"/>
    <w:rsid w:val="7B69D431"/>
    <w:rsid w:val="7CFF9BEE"/>
    <w:rsid w:val="7E3D215D"/>
    <w:rsid w:val="7E4EBE2D"/>
    <w:rsid w:val="7EB7415C"/>
    <w:rsid w:val="7F9FE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C16F32"/>
  <w15:chartTrackingRefBased/>
  <w15:docId w15:val="{26355243-C804-40BF-8129-0EFCD85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unhideWhenUsed/>
    <w:rsid w:val="002D56EB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2D56E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49CB4CD14684DB5A59D9F09F50327" ma:contentTypeVersion="13" ma:contentTypeDescription="Create a new document." ma:contentTypeScope="" ma:versionID="b5b8bbee7173004a3d15cc11ec9e2e98">
  <xsd:schema xmlns:xsd="http://www.w3.org/2001/XMLSchema" xmlns:xs="http://www.w3.org/2001/XMLSchema" xmlns:p="http://schemas.microsoft.com/office/2006/metadata/properties" xmlns:ns2="13199d65-d8bc-45d3-bed3-7e073d525b40" xmlns:ns3="330b6805-933c-4cb7-a8ee-e62b31ef4fd5" targetNamespace="http://schemas.microsoft.com/office/2006/metadata/properties" ma:root="true" ma:fieldsID="ffda4f4d6d6fcf2122e37a449151c8bf" ns2:_="" ns3:_="">
    <xsd:import namespace="13199d65-d8bc-45d3-bed3-7e073d525b40"/>
    <xsd:import namespace="330b6805-933c-4cb7-a8ee-e62b31ef4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9d65-d8bc-45d3-bed3-7e073d52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b6805-933c-4cb7-a8ee-e62b31ef4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64E9-A87E-4F00-B61D-8F7D92511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99d65-d8bc-45d3-bed3-7e073d525b40"/>
    <ds:schemaRef ds:uri="330b6805-933c-4cb7-a8ee-e62b31ef4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B1496-A6CC-467B-A38D-42AD56656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FAA913-3560-4926-83E9-D587FD80D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6350</CharactersWithSpaces>
  <SharedDoc>false</SharedDoc>
  <HLinks>
    <vt:vector size="18" baseType="variant">
      <vt:variant>
        <vt:i4>7798909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5701677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29-0000)b</vt:lpwstr>
      </vt:variant>
      <vt:variant>
        <vt:i4>6160431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00-0000)a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2010-10-04T19:59:00Z</cp:lastPrinted>
  <dcterms:created xsi:type="dcterms:W3CDTF">2022-01-05T13:33:00Z</dcterms:created>
  <dcterms:modified xsi:type="dcterms:W3CDTF">2022-01-05T13:33:00Z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0x010100CB649CB4CD14684DB5A59D9F09F50327</vt:lpwstr>
  </property>
</Properties>
</file>