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2D86B1E2"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9239AA" w:rsidR="00E50293" w:rsidP="00434E33" w:rsidRDefault="00212297" w14:paraId="2362EBC4" w14:textId="5CA108E1">
      <w:pPr>
        <w:rPr>
          <w:b/>
        </w:rPr>
      </w:pPr>
      <w:r>
        <w:rPr>
          <w:b/>
          <w:noProof/>
        </w:rPr>
        <mc:AlternateContent>
          <mc:Choice Requires="wps">
            <w:drawing>
              <wp:anchor distT="0" distB="0" distL="114300" distR="114300" simplePos="0" relativeHeight="251657728" behindDoc="0" locked="0" layoutInCell="0" allowOverlap="1" wp14:editId="70FE1AF0" wp14:anchorId="2F8242E7">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BC16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Pr="00434E33" w:rsidR="005E714A">
        <w:rPr>
          <w:b/>
        </w:rPr>
        <w:t>TITLE OF INFORMATION COLLECTION:</w:t>
      </w:r>
      <w:r w:rsidR="005E714A">
        <w:t xml:space="preserve">  </w:t>
      </w:r>
      <w:r w:rsidR="00457704">
        <w:t>Public Website User Satisfaction Survey</w:t>
      </w:r>
      <w:r w:rsidR="003B11A0">
        <w:t xml:space="preserve"> (</w:t>
      </w:r>
      <w:r w:rsidR="003B11A0">
        <w:t>NICHD</w:t>
      </w:r>
      <w:r w:rsidR="003B11A0">
        <w:t>)</w:t>
      </w:r>
    </w:p>
    <w:p w:rsidR="005E714A" w:rsidRDefault="005E714A" w14:paraId="24FB8EAE" w14:textId="77777777"/>
    <w:p w:rsidR="001B0AAA" w:rsidRDefault="00F15956" w14:paraId="619D5FD5" w14:textId="77777777">
      <w:r>
        <w:rPr>
          <w:b/>
        </w:rPr>
        <w:t>PURPOSE</w:t>
      </w:r>
      <w:r w:rsidRPr="009239AA">
        <w:rPr>
          <w:b/>
        </w:rPr>
        <w:t>:</w:t>
      </w:r>
      <w:r w:rsidRPr="009239AA" w:rsidR="00C14CC4">
        <w:rPr>
          <w:b/>
        </w:rPr>
        <w:t xml:space="preserve">  </w:t>
      </w:r>
    </w:p>
    <w:p w:rsidRPr="00457704" w:rsidR="001B0AAA" w:rsidP="00457704" w:rsidRDefault="00457704" w14:paraId="6D72582D" w14:textId="77777777">
      <w:r w:rsidRPr="00457704">
        <w:t xml:space="preserve">This </w:t>
      </w:r>
      <w:r>
        <w:t xml:space="preserve">survey aims to gather </w:t>
      </w:r>
      <w:r w:rsidRPr="00457704">
        <w:t xml:space="preserve">feedback </w:t>
      </w:r>
      <w:r>
        <w:t xml:space="preserve">from NICHD’s public website users and stakeholders </w:t>
      </w:r>
      <w:r w:rsidRPr="00457704">
        <w:t>in an efficient, timely manner, to improv</w:t>
      </w:r>
      <w:r>
        <w:t>e</w:t>
      </w:r>
      <w:r w:rsidRPr="00457704">
        <w:t xml:space="preserve"> service delivery</w:t>
      </w:r>
      <w:r>
        <w:t>, usability, and usefulness of the NICHD website</w:t>
      </w:r>
      <w:r w:rsidRPr="00457704">
        <w:t xml:space="preserve">. The information collected from our </w:t>
      </w:r>
      <w:r>
        <w:t xml:space="preserve">web users </w:t>
      </w:r>
      <w:r w:rsidRPr="00457704">
        <w:t xml:space="preserve">will help ensure that </w:t>
      </w:r>
      <w:r>
        <w:t xml:space="preserve">web </w:t>
      </w:r>
      <w:r w:rsidRPr="00457704">
        <w:t xml:space="preserve">users have an effective, efficient, and satisfying experience with the </w:t>
      </w:r>
      <w:r>
        <w:t>institute website</w:t>
      </w:r>
      <w:r w:rsidRPr="00457704">
        <w:t>.</w:t>
      </w:r>
    </w:p>
    <w:p w:rsidR="00C8488C" w:rsidRDefault="00C8488C" w14:paraId="56ADA278" w14:textId="77777777"/>
    <w:p w:rsidR="00E26329" w:rsidP="00434E33" w:rsidRDefault="00E26329" w14:paraId="5E3EB3A1" w14:textId="77777777">
      <w:pPr>
        <w:pStyle w:val="Header"/>
        <w:tabs>
          <w:tab w:val="clear" w:pos="4320"/>
          <w:tab w:val="clear" w:pos="8640"/>
        </w:tabs>
        <w:rPr>
          <w:b/>
        </w:rPr>
      </w:pPr>
    </w:p>
    <w:p w:rsidRPr="00434E33" w:rsidR="00434E33" w:rsidP="00434E33" w:rsidRDefault="00434E33" w14:paraId="267DFFC1" w14:textId="77777777">
      <w:pPr>
        <w:pStyle w:val="Header"/>
        <w:tabs>
          <w:tab w:val="clear" w:pos="4320"/>
          <w:tab w:val="clear" w:pos="8640"/>
        </w:tabs>
        <w:rPr>
          <w:i/>
          <w:snapToGrid/>
        </w:rPr>
      </w:pPr>
      <w:r w:rsidRPr="00434E33">
        <w:rPr>
          <w:b/>
        </w:rPr>
        <w:t>DESCRIPTION OF RESPONDENTS</w:t>
      </w:r>
      <w:r>
        <w:t xml:space="preserve">: </w:t>
      </w:r>
    </w:p>
    <w:p w:rsidR="00C8488C" w:rsidRDefault="00457704" w14:paraId="4AC967E7" w14:textId="77777777">
      <w:r>
        <w:t xml:space="preserve">Users of/visitors to the NICHD public website can include any person, in any location throughout the world. </w:t>
      </w:r>
    </w:p>
    <w:p w:rsidR="00F15956" w:rsidRDefault="00F15956" w14:paraId="2BA3EC20" w14:textId="77777777"/>
    <w:p w:rsidR="00E26329" w:rsidRDefault="00E26329" w14:paraId="4AA64DFB" w14:textId="77777777">
      <w:pPr>
        <w:rPr>
          <w:b/>
        </w:rPr>
      </w:pPr>
    </w:p>
    <w:p w:rsidRPr="00F06866" w:rsidR="00F06866" w:rsidRDefault="00F06866" w14:paraId="690A8586" w14:textId="77777777">
      <w:pPr>
        <w:rPr>
          <w:b/>
        </w:rPr>
      </w:pPr>
      <w:r>
        <w:rPr>
          <w:b/>
        </w:rPr>
        <w:t>TYPE OF COLLECTION:</w:t>
      </w:r>
      <w:r w:rsidRPr="00F06866">
        <w:t xml:space="preserve"> (Check one)</w:t>
      </w:r>
    </w:p>
    <w:p w:rsidRPr="00434E33" w:rsidR="00441434" w:rsidP="0096108F" w:rsidRDefault="00441434" w14:paraId="53B162BC" w14:textId="77777777">
      <w:pPr>
        <w:pStyle w:val="BodyTextIndent"/>
        <w:tabs>
          <w:tab w:val="left" w:pos="360"/>
        </w:tabs>
        <w:ind w:left="0"/>
        <w:rPr>
          <w:bCs/>
          <w:sz w:val="16"/>
          <w:szCs w:val="16"/>
        </w:rPr>
      </w:pPr>
    </w:p>
    <w:p w:rsidRPr="00F06866" w:rsidR="00F06866" w:rsidP="0096108F" w:rsidRDefault="0096108F" w14:paraId="5725A634"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457704">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A6605E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6FDA080"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1B0314B6" w14:textId="77777777">
      <w:pPr>
        <w:pStyle w:val="Header"/>
        <w:tabs>
          <w:tab w:val="clear" w:pos="4320"/>
          <w:tab w:val="clear" w:pos="8640"/>
        </w:tabs>
      </w:pPr>
    </w:p>
    <w:p w:rsidR="00CA2650" w:rsidRDefault="00441434" w14:paraId="603E4529" w14:textId="77777777">
      <w:pPr>
        <w:rPr>
          <w:b/>
        </w:rPr>
      </w:pPr>
      <w:r>
        <w:rPr>
          <w:b/>
        </w:rPr>
        <w:t>C</w:t>
      </w:r>
      <w:r w:rsidR="009C13B9">
        <w:rPr>
          <w:b/>
        </w:rPr>
        <w:t>ERTIFICATION:</w:t>
      </w:r>
    </w:p>
    <w:p w:rsidR="00441434" w:rsidRDefault="00441434" w14:paraId="4FF014D4" w14:textId="77777777">
      <w:pPr>
        <w:rPr>
          <w:sz w:val="16"/>
          <w:szCs w:val="16"/>
        </w:rPr>
      </w:pPr>
    </w:p>
    <w:p w:rsidRPr="009C13B9" w:rsidR="008101A5" w:rsidP="008101A5" w:rsidRDefault="008101A5" w14:paraId="485BE82D" w14:textId="77777777">
      <w:r>
        <w:t xml:space="preserve">I certify the following to be true: </w:t>
      </w:r>
    </w:p>
    <w:p w:rsidR="008101A5" w:rsidP="008101A5" w:rsidRDefault="008101A5" w14:paraId="08E6D40D" w14:textId="77777777">
      <w:pPr>
        <w:pStyle w:val="ListParagraph"/>
        <w:numPr>
          <w:ilvl w:val="0"/>
          <w:numId w:val="14"/>
        </w:numPr>
      </w:pPr>
      <w:r>
        <w:t>The collection is voluntary.</w:t>
      </w:r>
      <w:r w:rsidRPr="00C14CC4">
        <w:t xml:space="preserve"> </w:t>
      </w:r>
    </w:p>
    <w:p w:rsidR="008101A5" w:rsidP="008101A5" w:rsidRDefault="008101A5" w14:paraId="1A61B810"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1DF004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31A5BB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53C5C1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7A66A9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65453E8" w14:textId="77777777"/>
    <w:p w:rsidR="009C13B9" w:rsidP="009C13B9" w:rsidRDefault="009C13B9" w14:paraId="1C23F3CE" w14:textId="27495882">
      <w:r>
        <w:t>Name:</w:t>
      </w:r>
      <w:r w:rsidR="005222FA">
        <w:t xml:space="preserve"> </w:t>
      </w:r>
      <w:r>
        <w:t>_</w:t>
      </w:r>
      <w:r w:rsidR="00C97E05">
        <w:rPr>
          <w:u w:val="single"/>
        </w:rPr>
        <w:t>Christina Stile</w:t>
      </w:r>
      <w:r>
        <w:t>_</w:t>
      </w:r>
    </w:p>
    <w:p w:rsidR="009C13B9" w:rsidP="009C13B9" w:rsidRDefault="009C13B9" w14:paraId="2A4CD784" w14:textId="77777777">
      <w:pPr>
        <w:pStyle w:val="ListParagraph"/>
        <w:ind w:left="360"/>
      </w:pPr>
    </w:p>
    <w:p w:rsidR="009C13B9" w:rsidP="009C13B9" w:rsidRDefault="009C13B9" w14:paraId="60F4A6D6" w14:textId="77777777">
      <w:r>
        <w:t>To assist review, please provide answers to the following question:</w:t>
      </w:r>
    </w:p>
    <w:p w:rsidR="009C13B9" w:rsidP="009C13B9" w:rsidRDefault="009C13B9" w14:paraId="24B14F50" w14:textId="77777777">
      <w:pPr>
        <w:pStyle w:val="ListParagraph"/>
        <w:ind w:left="360"/>
      </w:pPr>
    </w:p>
    <w:p w:rsidRPr="00C86E91" w:rsidR="009C13B9" w:rsidP="00C86E91" w:rsidRDefault="00C86E91" w14:paraId="413C754C" w14:textId="77777777">
      <w:pPr>
        <w:rPr>
          <w:b/>
        </w:rPr>
      </w:pPr>
      <w:r w:rsidRPr="00C86E91">
        <w:rPr>
          <w:b/>
        </w:rPr>
        <w:t>Personally Identifiable Information:</w:t>
      </w:r>
    </w:p>
    <w:p w:rsidR="00C86E91" w:rsidP="00C86E91" w:rsidRDefault="009C13B9" w14:paraId="476CB827"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457704">
        <w:t>X</w:t>
      </w:r>
      <w:r w:rsidR="009239AA">
        <w:t xml:space="preserve">]  No </w:t>
      </w:r>
    </w:p>
    <w:p w:rsidR="00C86E91" w:rsidP="00C86E91" w:rsidRDefault="009C13B9" w14:paraId="30E19E50" w14:textId="77777777">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5A833D5A"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77D57AD0" w14:textId="77777777">
      <w:pPr>
        <w:pStyle w:val="ListParagraph"/>
        <w:ind w:left="360"/>
      </w:pPr>
    </w:p>
    <w:p w:rsidRPr="00C86E91" w:rsidR="00C86E91" w:rsidP="00C86E91" w:rsidRDefault="00CB1078" w14:paraId="53D56497" w14:textId="77777777">
      <w:pPr>
        <w:pStyle w:val="ListParagraph"/>
        <w:ind w:left="0"/>
        <w:rPr>
          <w:b/>
        </w:rPr>
      </w:pPr>
      <w:r>
        <w:rPr>
          <w:b/>
        </w:rPr>
        <w:t>Gifts or Payments</w:t>
      </w:r>
      <w:r w:rsidR="00C86E91">
        <w:rPr>
          <w:b/>
        </w:rPr>
        <w:t>:</w:t>
      </w:r>
    </w:p>
    <w:p w:rsidR="00C86E91" w:rsidP="00C86E91" w:rsidRDefault="00C86E91" w14:paraId="3C80C567" w14:textId="77777777">
      <w:r>
        <w:t xml:space="preserve">Is an incentive (e.g., money or reimbursement of expenses, token of appreciation) provided to participants?  </w:t>
      </w:r>
      <w:proofErr w:type="gramStart"/>
      <w:r>
        <w:t>[  ]</w:t>
      </w:r>
      <w:proofErr w:type="gramEnd"/>
      <w:r>
        <w:t xml:space="preserve"> Yes [ </w:t>
      </w:r>
      <w:r w:rsidR="00694495">
        <w:t>X</w:t>
      </w:r>
      <w:r>
        <w:t xml:space="preserve"> ] No  </w:t>
      </w:r>
    </w:p>
    <w:p w:rsidR="004D6E14" w:rsidRDefault="004D6E14" w14:paraId="3321E460" w14:textId="77777777">
      <w:pPr>
        <w:rPr>
          <w:b/>
        </w:rPr>
      </w:pPr>
    </w:p>
    <w:p w:rsidR="00F24CFC" w:rsidRDefault="00F24CFC" w14:paraId="3642F631" w14:textId="77777777">
      <w:pPr>
        <w:rPr>
          <w:b/>
        </w:rPr>
      </w:pPr>
    </w:p>
    <w:p w:rsidRPr="00BC676D" w:rsidR="005E714A" w:rsidP="00C86E91" w:rsidRDefault="003668D6" w14:paraId="41EB7BEF"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01FE5A44"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591BDFE7" w14:textId="77777777">
        <w:trPr>
          <w:trHeight w:val="274"/>
        </w:trPr>
        <w:tc>
          <w:tcPr>
            <w:tcW w:w="2520" w:type="dxa"/>
          </w:tcPr>
          <w:p w:rsidRPr="002D26E2" w:rsidR="003668D6" w:rsidP="00C8488C" w:rsidRDefault="003668D6" w14:paraId="15D99F66" w14:textId="77777777">
            <w:pPr>
              <w:rPr>
                <w:b/>
              </w:rPr>
            </w:pPr>
            <w:r w:rsidRPr="002D26E2">
              <w:rPr>
                <w:b/>
              </w:rPr>
              <w:t xml:space="preserve">Category of Respondent </w:t>
            </w:r>
          </w:p>
        </w:tc>
        <w:tc>
          <w:tcPr>
            <w:tcW w:w="1980" w:type="dxa"/>
          </w:tcPr>
          <w:p w:rsidRPr="002D26E2" w:rsidR="003668D6" w:rsidP="00843796" w:rsidRDefault="003668D6" w14:paraId="58C4C47A" w14:textId="77777777">
            <w:pPr>
              <w:rPr>
                <w:b/>
              </w:rPr>
            </w:pPr>
            <w:r w:rsidRPr="002D26E2">
              <w:rPr>
                <w:b/>
              </w:rPr>
              <w:t>No. of Respondents</w:t>
            </w:r>
          </w:p>
        </w:tc>
        <w:tc>
          <w:tcPr>
            <w:tcW w:w="2070" w:type="dxa"/>
          </w:tcPr>
          <w:p w:rsidRPr="002D26E2" w:rsidR="003668D6" w:rsidP="00843796" w:rsidRDefault="003668D6" w14:paraId="0FB2648D" w14:textId="77777777">
            <w:pPr>
              <w:rPr>
                <w:b/>
              </w:rPr>
            </w:pPr>
            <w:r>
              <w:rPr>
                <w:b/>
              </w:rPr>
              <w:t xml:space="preserve">No. of Responses per Respondent </w:t>
            </w:r>
          </w:p>
        </w:tc>
        <w:tc>
          <w:tcPr>
            <w:tcW w:w="1620" w:type="dxa"/>
          </w:tcPr>
          <w:p w:rsidR="003668D6" w:rsidP="00843796" w:rsidRDefault="003668D6" w14:paraId="49C81BBC" w14:textId="77777777">
            <w:pPr>
              <w:rPr>
                <w:b/>
              </w:rPr>
            </w:pPr>
            <w:r>
              <w:rPr>
                <w:b/>
              </w:rPr>
              <w:t xml:space="preserve">Time per </w:t>
            </w:r>
          </w:p>
          <w:p w:rsidR="003668D6" w:rsidP="00843796" w:rsidRDefault="003668D6" w14:paraId="1CDCE313" w14:textId="77777777">
            <w:pPr>
              <w:rPr>
                <w:b/>
              </w:rPr>
            </w:pPr>
            <w:r>
              <w:rPr>
                <w:b/>
              </w:rPr>
              <w:t xml:space="preserve">Response </w:t>
            </w:r>
          </w:p>
          <w:p w:rsidRPr="002D26E2" w:rsidR="003668D6" w:rsidP="00843796" w:rsidRDefault="003668D6" w14:paraId="61001955" w14:textId="77777777">
            <w:pPr>
              <w:rPr>
                <w:b/>
              </w:rPr>
            </w:pPr>
            <w:r>
              <w:rPr>
                <w:b/>
              </w:rPr>
              <w:t>(</w:t>
            </w:r>
            <w:proofErr w:type="gramStart"/>
            <w:r>
              <w:rPr>
                <w:b/>
              </w:rPr>
              <w:t>in</w:t>
            </w:r>
            <w:proofErr w:type="gramEnd"/>
            <w:r>
              <w:rPr>
                <w:b/>
              </w:rPr>
              <w:t xml:space="preserve"> hours) </w:t>
            </w:r>
          </w:p>
        </w:tc>
        <w:tc>
          <w:tcPr>
            <w:tcW w:w="1530" w:type="dxa"/>
          </w:tcPr>
          <w:p w:rsidR="003668D6" w:rsidP="00843796" w:rsidRDefault="003668D6" w14:paraId="5BD8AC04" w14:textId="77777777">
            <w:pPr>
              <w:rPr>
                <w:b/>
              </w:rPr>
            </w:pPr>
            <w:r>
              <w:rPr>
                <w:b/>
              </w:rPr>
              <w:t xml:space="preserve">Total </w:t>
            </w:r>
            <w:r w:rsidRPr="002D26E2">
              <w:rPr>
                <w:b/>
              </w:rPr>
              <w:t>Burden</w:t>
            </w:r>
          </w:p>
          <w:p w:rsidRPr="002D26E2" w:rsidR="003668D6" w:rsidP="00843796" w:rsidRDefault="003668D6" w14:paraId="224C0300" w14:textId="77777777">
            <w:pPr>
              <w:rPr>
                <w:b/>
              </w:rPr>
            </w:pPr>
            <w:r>
              <w:rPr>
                <w:b/>
              </w:rPr>
              <w:t xml:space="preserve">Hours </w:t>
            </w:r>
          </w:p>
        </w:tc>
      </w:tr>
      <w:tr w:rsidRPr="00D02BF5" w:rsidR="003668D6" w:rsidTr="00E75AF4" w14:paraId="375D47DA" w14:textId="77777777">
        <w:trPr>
          <w:trHeight w:val="260"/>
        </w:trPr>
        <w:tc>
          <w:tcPr>
            <w:tcW w:w="2520" w:type="dxa"/>
            <w:shd w:val="clear" w:color="auto" w:fill="auto"/>
          </w:tcPr>
          <w:p w:rsidRPr="00D02BF5" w:rsidR="003668D6" w:rsidP="00843796" w:rsidRDefault="00C97E05" w14:paraId="1D699702" w14:textId="77777777">
            <w:pPr>
              <w:rPr>
                <w:color w:val="000000"/>
              </w:rPr>
            </w:pPr>
            <w:r>
              <w:rPr>
                <w:color w:val="000000"/>
              </w:rPr>
              <w:t>Individual</w:t>
            </w:r>
          </w:p>
        </w:tc>
        <w:tc>
          <w:tcPr>
            <w:tcW w:w="1980" w:type="dxa"/>
            <w:shd w:val="clear" w:color="auto" w:fill="auto"/>
          </w:tcPr>
          <w:p w:rsidRPr="00D02BF5" w:rsidR="003668D6" w:rsidP="00843796" w:rsidRDefault="00830947" w14:paraId="76D2E564" w14:textId="77777777">
            <w:pPr>
              <w:rPr>
                <w:color w:val="000000"/>
              </w:rPr>
            </w:pPr>
            <w:r w:rsidRPr="00D02BF5">
              <w:rPr>
                <w:color w:val="000000"/>
              </w:rPr>
              <w:t>360</w:t>
            </w:r>
          </w:p>
        </w:tc>
        <w:tc>
          <w:tcPr>
            <w:tcW w:w="2070" w:type="dxa"/>
            <w:shd w:val="clear" w:color="auto" w:fill="auto"/>
          </w:tcPr>
          <w:p w:rsidRPr="00D02BF5" w:rsidR="003668D6" w:rsidP="00843796" w:rsidRDefault="00830947" w14:paraId="13B719FA" w14:textId="77777777">
            <w:pPr>
              <w:rPr>
                <w:color w:val="000000"/>
              </w:rPr>
            </w:pPr>
            <w:r w:rsidRPr="00D02BF5">
              <w:rPr>
                <w:color w:val="000000"/>
              </w:rPr>
              <w:t>1</w:t>
            </w:r>
          </w:p>
        </w:tc>
        <w:tc>
          <w:tcPr>
            <w:tcW w:w="1620" w:type="dxa"/>
            <w:shd w:val="clear" w:color="auto" w:fill="auto"/>
          </w:tcPr>
          <w:p w:rsidRPr="00D02BF5" w:rsidR="003668D6" w:rsidP="00843796" w:rsidRDefault="00C97E05" w14:paraId="726C4DFB" w14:textId="77777777">
            <w:pPr>
              <w:rPr>
                <w:color w:val="000000"/>
              </w:rPr>
            </w:pPr>
            <w:r>
              <w:rPr>
                <w:color w:val="000000"/>
              </w:rPr>
              <w:t>5/60</w:t>
            </w:r>
            <w:r w:rsidRPr="00D02BF5" w:rsidR="00830947">
              <w:rPr>
                <w:color w:val="000000"/>
              </w:rPr>
              <w:t xml:space="preserve"> </w:t>
            </w:r>
          </w:p>
          <w:p w:rsidRPr="00D02BF5" w:rsidR="00830947" w:rsidP="00843796" w:rsidRDefault="00830947" w14:paraId="3FF87EEF" w14:textId="77777777">
            <w:pPr>
              <w:rPr>
                <w:color w:val="000000"/>
              </w:rPr>
            </w:pPr>
          </w:p>
          <w:p w:rsidRPr="00D02BF5" w:rsidR="00830947" w:rsidP="00843796" w:rsidRDefault="00830947" w14:paraId="3B2A6E44" w14:textId="77777777">
            <w:pPr>
              <w:rPr>
                <w:color w:val="000000"/>
              </w:rPr>
            </w:pPr>
          </w:p>
        </w:tc>
        <w:tc>
          <w:tcPr>
            <w:tcW w:w="1530" w:type="dxa"/>
            <w:shd w:val="clear" w:color="auto" w:fill="auto"/>
          </w:tcPr>
          <w:p w:rsidRPr="00D02BF5" w:rsidR="003668D6" w:rsidP="00843796" w:rsidRDefault="00C97E05" w14:paraId="65D4FF91" w14:textId="77777777">
            <w:pPr>
              <w:rPr>
                <w:color w:val="000000"/>
              </w:rPr>
            </w:pPr>
            <w:r>
              <w:rPr>
                <w:color w:val="000000"/>
              </w:rPr>
              <w:t xml:space="preserve">30 </w:t>
            </w:r>
          </w:p>
        </w:tc>
      </w:tr>
      <w:tr w:rsidR="003668D6" w:rsidTr="00D504C2" w14:paraId="284B35AE" w14:textId="77777777">
        <w:trPr>
          <w:trHeight w:val="274"/>
        </w:trPr>
        <w:tc>
          <w:tcPr>
            <w:tcW w:w="2520" w:type="dxa"/>
          </w:tcPr>
          <w:p w:rsidR="003668D6" w:rsidP="00843796" w:rsidRDefault="003668D6" w14:paraId="109A386F" w14:textId="77777777"/>
        </w:tc>
        <w:tc>
          <w:tcPr>
            <w:tcW w:w="1980" w:type="dxa"/>
          </w:tcPr>
          <w:p w:rsidR="003668D6" w:rsidP="00843796" w:rsidRDefault="003668D6" w14:paraId="0773C3AF" w14:textId="77777777"/>
        </w:tc>
        <w:tc>
          <w:tcPr>
            <w:tcW w:w="2070" w:type="dxa"/>
          </w:tcPr>
          <w:p w:rsidR="003668D6" w:rsidP="00843796" w:rsidRDefault="003668D6" w14:paraId="7F26BD61" w14:textId="77777777"/>
        </w:tc>
        <w:tc>
          <w:tcPr>
            <w:tcW w:w="1620" w:type="dxa"/>
          </w:tcPr>
          <w:p w:rsidR="003668D6" w:rsidP="00843796" w:rsidRDefault="003668D6" w14:paraId="0C3C23E8" w14:textId="77777777"/>
        </w:tc>
        <w:tc>
          <w:tcPr>
            <w:tcW w:w="1530" w:type="dxa"/>
          </w:tcPr>
          <w:p w:rsidR="003668D6" w:rsidP="00843796" w:rsidRDefault="003668D6" w14:paraId="7A3A43E2" w14:textId="77777777"/>
        </w:tc>
      </w:tr>
      <w:tr w:rsidR="003668D6" w:rsidTr="00D504C2" w14:paraId="65AEC786" w14:textId="77777777">
        <w:trPr>
          <w:trHeight w:val="289"/>
        </w:trPr>
        <w:tc>
          <w:tcPr>
            <w:tcW w:w="2520" w:type="dxa"/>
          </w:tcPr>
          <w:p w:rsidRPr="002D26E2" w:rsidR="003668D6" w:rsidP="00843796" w:rsidRDefault="003668D6" w14:paraId="6857225C" w14:textId="77777777">
            <w:pPr>
              <w:rPr>
                <w:b/>
              </w:rPr>
            </w:pPr>
            <w:r w:rsidRPr="002D26E2">
              <w:rPr>
                <w:b/>
              </w:rPr>
              <w:t>Totals</w:t>
            </w:r>
          </w:p>
        </w:tc>
        <w:tc>
          <w:tcPr>
            <w:tcW w:w="1980" w:type="dxa"/>
          </w:tcPr>
          <w:p w:rsidRPr="002D26E2" w:rsidR="003668D6" w:rsidP="00843796" w:rsidRDefault="003668D6" w14:paraId="71CE0E91" w14:textId="77777777">
            <w:pPr>
              <w:rPr>
                <w:b/>
              </w:rPr>
            </w:pPr>
          </w:p>
        </w:tc>
        <w:tc>
          <w:tcPr>
            <w:tcW w:w="2070" w:type="dxa"/>
          </w:tcPr>
          <w:p w:rsidR="003668D6" w:rsidP="00843796" w:rsidRDefault="00E42580" w14:paraId="0911C724" w14:textId="7BBB87C2">
            <w:r>
              <w:t>360</w:t>
            </w:r>
          </w:p>
        </w:tc>
        <w:tc>
          <w:tcPr>
            <w:tcW w:w="1620" w:type="dxa"/>
          </w:tcPr>
          <w:p w:rsidR="003668D6" w:rsidP="00843796" w:rsidRDefault="003668D6" w14:paraId="0A116A4D" w14:textId="77777777"/>
        </w:tc>
        <w:tc>
          <w:tcPr>
            <w:tcW w:w="1530" w:type="dxa"/>
          </w:tcPr>
          <w:p w:rsidRPr="002D26E2" w:rsidR="003668D6" w:rsidP="00843796" w:rsidRDefault="00E42580" w14:paraId="5927C49E" w14:textId="093A3704">
            <w:pPr>
              <w:rPr>
                <w:b/>
              </w:rPr>
            </w:pPr>
            <w:r>
              <w:rPr>
                <w:b/>
              </w:rPr>
              <w:t>30</w:t>
            </w:r>
          </w:p>
        </w:tc>
      </w:tr>
    </w:tbl>
    <w:p w:rsidR="00F3170F" w:rsidP="00F3170F" w:rsidRDefault="00F3170F" w14:paraId="7D294F9F" w14:textId="77777777"/>
    <w:p w:rsidRPr="00F136F1" w:rsidR="00F136F1" w:rsidP="00F3170F" w:rsidRDefault="00F136F1" w14:paraId="34E06ED7" w14:textId="77777777">
      <w:pPr>
        <w:rPr>
          <w:b/>
          <w:bCs/>
        </w:rPr>
      </w:pPr>
      <w:r w:rsidRPr="00F136F1">
        <w:rPr>
          <w:b/>
          <w:bCs/>
        </w:rPr>
        <w:t>COST TO RESPONDENT</w:t>
      </w:r>
    </w:p>
    <w:p w:rsidRPr="009A036B" w:rsidR="009A036B" w:rsidP="009A036B" w:rsidRDefault="009A036B" w14:paraId="2108ED1F"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22D68728" w14:textId="77777777">
        <w:trPr>
          <w:trHeight w:val="274"/>
        </w:trPr>
        <w:tc>
          <w:tcPr>
            <w:tcW w:w="2790" w:type="dxa"/>
          </w:tcPr>
          <w:p w:rsidRPr="009A036B" w:rsidR="00CA2010" w:rsidP="00CA2010" w:rsidRDefault="00CA2010" w14:paraId="6E7D8EE2" w14:textId="77777777">
            <w:pPr>
              <w:rPr>
                <w:b/>
              </w:rPr>
            </w:pPr>
            <w:r w:rsidRPr="009A036B">
              <w:rPr>
                <w:b/>
              </w:rPr>
              <w:t xml:space="preserve"> </w:t>
            </w:r>
            <w:r w:rsidRPr="00CA2010">
              <w:rPr>
                <w:b/>
              </w:rPr>
              <w:t>Category of Respondent</w:t>
            </w:r>
          </w:p>
          <w:p w:rsidRPr="009A036B" w:rsidR="00CA2010" w:rsidP="00CA2010" w:rsidRDefault="00CA2010" w14:paraId="61DF5F06" w14:textId="77777777">
            <w:pPr>
              <w:rPr>
                <w:b/>
              </w:rPr>
            </w:pPr>
          </w:p>
        </w:tc>
        <w:tc>
          <w:tcPr>
            <w:tcW w:w="2250" w:type="dxa"/>
          </w:tcPr>
          <w:p w:rsidRPr="00CA2010" w:rsidR="00CA2010" w:rsidP="00CA2010" w:rsidRDefault="00CA2010" w14:paraId="514D4ACF" w14:textId="77777777">
            <w:pPr>
              <w:rPr>
                <w:b/>
              </w:rPr>
            </w:pPr>
            <w:r w:rsidRPr="00CA2010">
              <w:rPr>
                <w:b/>
              </w:rPr>
              <w:t>Total Burden</w:t>
            </w:r>
          </w:p>
          <w:p w:rsidRPr="009A036B" w:rsidR="00CA2010" w:rsidP="00CA2010" w:rsidRDefault="00CA2010" w14:paraId="1D3BDB0A" w14:textId="77777777">
            <w:pPr>
              <w:rPr>
                <w:b/>
              </w:rPr>
            </w:pPr>
            <w:r w:rsidRPr="00CA2010">
              <w:rPr>
                <w:b/>
              </w:rPr>
              <w:t>Hours</w:t>
            </w:r>
          </w:p>
        </w:tc>
        <w:tc>
          <w:tcPr>
            <w:tcW w:w="2520" w:type="dxa"/>
          </w:tcPr>
          <w:p w:rsidRPr="009A036B" w:rsidR="00CA2010" w:rsidP="009A036B" w:rsidRDefault="00F94D8C" w14:paraId="1C4EE16E" w14:textId="77777777">
            <w:pPr>
              <w:rPr>
                <w:b/>
              </w:rPr>
            </w:pPr>
            <w:r>
              <w:rPr>
                <w:b/>
              </w:rPr>
              <w:t xml:space="preserve">Hourly </w:t>
            </w:r>
            <w:r w:rsidR="00CA2010">
              <w:rPr>
                <w:b/>
              </w:rPr>
              <w:t>Wage Rate*</w:t>
            </w:r>
          </w:p>
        </w:tc>
        <w:tc>
          <w:tcPr>
            <w:tcW w:w="1620" w:type="dxa"/>
          </w:tcPr>
          <w:p w:rsidRPr="009A036B" w:rsidR="00CA2010" w:rsidP="009A036B" w:rsidRDefault="00CA2010" w14:paraId="192B07CA" w14:textId="77777777">
            <w:pPr>
              <w:rPr>
                <w:b/>
              </w:rPr>
            </w:pPr>
            <w:r>
              <w:rPr>
                <w:b/>
              </w:rPr>
              <w:t>Total Burden Cost</w:t>
            </w:r>
            <w:r w:rsidRPr="009A036B">
              <w:rPr>
                <w:b/>
              </w:rPr>
              <w:t xml:space="preserve"> </w:t>
            </w:r>
          </w:p>
        </w:tc>
      </w:tr>
      <w:tr w:rsidRPr="00D02BF5" w:rsidR="00CA2010" w:rsidTr="00E75AF4" w14:paraId="13E51790" w14:textId="77777777">
        <w:trPr>
          <w:trHeight w:val="260"/>
        </w:trPr>
        <w:tc>
          <w:tcPr>
            <w:tcW w:w="2790" w:type="dxa"/>
            <w:shd w:val="clear" w:color="auto" w:fill="auto"/>
          </w:tcPr>
          <w:p w:rsidRPr="00D02BF5" w:rsidR="00CA2010" w:rsidP="009A036B" w:rsidRDefault="00581A01" w14:paraId="1B0BDAE8" w14:textId="77777777">
            <w:pPr>
              <w:rPr>
                <w:color w:val="000000"/>
              </w:rPr>
            </w:pPr>
            <w:r w:rsidRPr="00D02BF5">
              <w:rPr>
                <w:color w:val="000000"/>
              </w:rPr>
              <w:t>NICHD Public Website User (General U.S. Public)</w:t>
            </w:r>
          </w:p>
        </w:tc>
        <w:tc>
          <w:tcPr>
            <w:tcW w:w="2250" w:type="dxa"/>
            <w:shd w:val="clear" w:color="auto" w:fill="auto"/>
          </w:tcPr>
          <w:p w:rsidRPr="00D02BF5" w:rsidR="00CA2010" w:rsidP="009A036B" w:rsidRDefault="00C97E05" w14:paraId="30D9B3CC" w14:textId="77777777">
            <w:pPr>
              <w:rPr>
                <w:color w:val="000000"/>
              </w:rPr>
            </w:pPr>
            <w:r>
              <w:rPr>
                <w:color w:val="000000"/>
              </w:rPr>
              <w:t>30</w:t>
            </w:r>
          </w:p>
        </w:tc>
        <w:tc>
          <w:tcPr>
            <w:tcW w:w="2520" w:type="dxa"/>
            <w:shd w:val="clear" w:color="auto" w:fill="auto"/>
          </w:tcPr>
          <w:p w:rsidRPr="00D02BF5" w:rsidR="00CA2010" w:rsidP="009A036B" w:rsidRDefault="00581A01" w14:paraId="2AD377D2" w14:textId="77777777">
            <w:pPr>
              <w:rPr>
                <w:color w:val="000000"/>
              </w:rPr>
            </w:pPr>
            <w:r w:rsidRPr="00D02BF5">
              <w:rPr>
                <w:color w:val="000000"/>
              </w:rPr>
              <w:t>$28.01</w:t>
            </w:r>
          </w:p>
        </w:tc>
        <w:tc>
          <w:tcPr>
            <w:tcW w:w="1620" w:type="dxa"/>
            <w:shd w:val="clear" w:color="auto" w:fill="auto"/>
          </w:tcPr>
          <w:p w:rsidRPr="00D02BF5" w:rsidR="00CA2010" w:rsidP="009A036B" w:rsidRDefault="00830947" w14:paraId="0DA87D8C" w14:textId="70B8EB92">
            <w:pPr>
              <w:rPr>
                <w:color w:val="000000"/>
              </w:rPr>
            </w:pPr>
            <w:r w:rsidRPr="00D02BF5">
              <w:rPr>
                <w:color w:val="000000"/>
              </w:rPr>
              <w:t>$8</w:t>
            </w:r>
            <w:r w:rsidR="00C97E05">
              <w:rPr>
                <w:color w:val="000000"/>
              </w:rPr>
              <w:t>40.</w:t>
            </w:r>
            <w:r w:rsidR="00212297">
              <w:rPr>
                <w:color w:val="000000"/>
              </w:rPr>
              <w:t>3</w:t>
            </w:r>
            <w:r w:rsidR="00C97E05">
              <w:rPr>
                <w:color w:val="000000"/>
              </w:rPr>
              <w:t>0</w:t>
            </w:r>
          </w:p>
        </w:tc>
      </w:tr>
      <w:tr w:rsidRPr="009A036B" w:rsidR="00CA2010" w:rsidTr="00CA2010" w14:paraId="113F6037" w14:textId="77777777">
        <w:trPr>
          <w:trHeight w:val="274"/>
        </w:trPr>
        <w:tc>
          <w:tcPr>
            <w:tcW w:w="2790" w:type="dxa"/>
          </w:tcPr>
          <w:p w:rsidRPr="009A036B" w:rsidR="00CA2010" w:rsidP="009A036B" w:rsidRDefault="00CA2010" w14:paraId="56C5AF86" w14:textId="77777777"/>
        </w:tc>
        <w:tc>
          <w:tcPr>
            <w:tcW w:w="2250" w:type="dxa"/>
          </w:tcPr>
          <w:p w:rsidRPr="009A036B" w:rsidR="00CA2010" w:rsidP="009A036B" w:rsidRDefault="00CA2010" w14:paraId="78EB9B11" w14:textId="77777777"/>
        </w:tc>
        <w:tc>
          <w:tcPr>
            <w:tcW w:w="2520" w:type="dxa"/>
          </w:tcPr>
          <w:p w:rsidRPr="009A036B" w:rsidR="00CA2010" w:rsidP="009A036B" w:rsidRDefault="00CA2010" w14:paraId="01A8D0E4" w14:textId="77777777"/>
        </w:tc>
        <w:tc>
          <w:tcPr>
            <w:tcW w:w="1620" w:type="dxa"/>
          </w:tcPr>
          <w:p w:rsidRPr="009A036B" w:rsidR="00CA2010" w:rsidP="009A036B" w:rsidRDefault="00CA2010" w14:paraId="44627C17" w14:textId="77777777"/>
        </w:tc>
      </w:tr>
      <w:tr w:rsidRPr="009A036B" w:rsidR="00CA2010" w:rsidTr="00CA2010" w14:paraId="36A001D1" w14:textId="77777777">
        <w:trPr>
          <w:trHeight w:val="289"/>
        </w:trPr>
        <w:tc>
          <w:tcPr>
            <w:tcW w:w="2790" w:type="dxa"/>
          </w:tcPr>
          <w:p w:rsidRPr="009A036B" w:rsidR="00CA2010" w:rsidP="009A036B" w:rsidRDefault="00CA2010" w14:paraId="475AE576" w14:textId="77777777">
            <w:pPr>
              <w:rPr>
                <w:b/>
              </w:rPr>
            </w:pPr>
            <w:r w:rsidRPr="009A036B">
              <w:rPr>
                <w:b/>
              </w:rPr>
              <w:t>Totals</w:t>
            </w:r>
          </w:p>
        </w:tc>
        <w:tc>
          <w:tcPr>
            <w:tcW w:w="2250" w:type="dxa"/>
          </w:tcPr>
          <w:p w:rsidRPr="009A036B" w:rsidR="00CA2010" w:rsidP="009A036B" w:rsidRDefault="00CA2010" w14:paraId="0521C4A6" w14:textId="77777777">
            <w:pPr>
              <w:rPr>
                <w:b/>
              </w:rPr>
            </w:pPr>
          </w:p>
        </w:tc>
        <w:tc>
          <w:tcPr>
            <w:tcW w:w="2520" w:type="dxa"/>
          </w:tcPr>
          <w:p w:rsidRPr="009A036B" w:rsidR="00CA2010" w:rsidP="009A036B" w:rsidRDefault="00CA2010" w14:paraId="7B81D38A" w14:textId="77777777"/>
        </w:tc>
        <w:tc>
          <w:tcPr>
            <w:tcW w:w="1620" w:type="dxa"/>
          </w:tcPr>
          <w:p w:rsidRPr="009A036B" w:rsidR="00CA2010" w:rsidP="009A036B" w:rsidRDefault="00E42580" w14:paraId="3E9D6106" w14:textId="73697FD1">
            <w:r>
              <w:t>$840.30</w:t>
            </w:r>
          </w:p>
        </w:tc>
      </w:tr>
    </w:tbl>
    <w:p w:rsidRPr="009A036B" w:rsidR="009A036B" w:rsidP="009A036B" w:rsidRDefault="009A036B" w14:paraId="33727236" w14:textId="77777777"/>
    <w:p w:rsidR="009A4351" w:rsidP="009A036B" w:rsidRDefault="00CA2010" w14:paraId="48945FCD" w14:textId="77777777">
      <w:r>
        <w:t>*Cite source per bls.gov if applicable</w:t>
      </w:r>
    </w:p>
    <w:p w:rsidRPr="008477AC" w:rsidR="009A4351" w:rsidP="009A4351" w:rsidRDefault="009A4351" w14:paraId="7F2C21AC" w14:textId="77777777">
      <w:pPr>
        <w:rPr>
          <w:bCs/>
          <w:sz w:val="16"/>
          <w:szCs w:val="16"/>
        </w:rPr>
      </w:pPr>
      <w:r w:rsidRPr="008477AC">
        <w:rPr>
          <w:bCs/>
          <w:sz w:val="16"/>
          <w:szCs w:val="16"/>
        </w:rPr>
        <w:t xml:space="preserve">Bureau of Labor Statistics: The wage rates were obtained from </w:t>
      </w:r>
      <w:hyperlink w:history="1" w:anchor="00-0000" r:id="rId11">
        <w:r w:rsidRPr="00FC2499" w:rsidR="00830947">
          <w:rPr>
            <w:rStyle w:val="Hyperlink"/>
            <w:bCs/>
            <w:sz w:val="16"/>
            <w:szCs w:val="16"/>
          </w:rPr>
          <w:t>https://www.bls.gov/oes/current/oes_stru.htm#00-0000</w:t>
        </w:r>
      </w:hyperlink>
      <w:r w:rsidR="00830947">
        <w:rPr>
          <w:bCs/>
          <w:sz w:val="16"/>
          <w:szCs w:val="16"/>
        </w:rPr>
        <w:t xml:space="preserve"> </w:t>
      </w:r>
      <w:r>
        <w:rPr>
          <w:bCs/>
          <w:sz w:val="16"/>
          <w:szCs w:val="16"/>
        </w:rPr>
        <w:t xml:space="preserve"> </w:t>
      </w:r>
    </w:p>
    <w:p w:rsidRPr="00F72753" w:rsidR="009A4351" w:rsidP="009A4351" w:rsidRDefault="009A4351" w14:paraId="5B14BA65" w14:textId="77777777">
      <w:pPr>
        <w:rPr>
          <w:bCs/>
          <w:sz w:val="16"/>
          <w:szCs w:val="16"/>
        </w:rPr>
      </w:pPr>
      <w:r w:rsidRPr="008477AC">
        <w:rPr>
          <w:bCs/>
          <w:sz w:val="16"/>
          <w:szCs w:val="16"/>
        </w:rPr>
        <w:t>Occupation title “</w:t>
      </w:r>
      <w:r>
        <w:rPr>
          <w:bCs/>
          <w:sz w:val="16"/>
          <w:szCs w:val="16"/>
        </w:rPr>
        <w:t>00-0000 All Occupations</w:t>
      </w:r>
      <w:r w:rsidRPr="008477AC" w:rsidDel="00B26231">
        <w:rPr>
          <w:bCs/>
          <w:sz w:val="16"/>
          <w:szCs w:val="16"/>
        </w:rPr>
        <w:t>”</w:t>
      </w:r>
      <w:r>
        <w:rPr>
          <w:bCs/>
          <w:sz w:val="16"/>
          <w:szCs w:val="16"/>
        </w:rPr>
        <w:t>, accessed on May 27, 2022</w:t>
      </w:r>
    </w:p>
    <w:p w:rsidR="009A036B" w:rsidP="00F3170F" w:rsidRDefault="009A036B" w14:paraId="453F98B8" w14:textId="77777777"/>
    <w:p w:rsidR="00441434" w:rsidP="00F3170F" w:rsidRDefault="00441434" w14:paraId="33D2B77E" w14:textId="77777777"/>
    <w:p w:rsidR="005E714A" w:rsidRDefault="001C39F7" w14:paraId="35D61EC9" w14:textId="23CC302A">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D02BF5" w:rsidR="00BF6223">
        <w:rPr>
          <w:color w:val="000000"/>
          <w:u w:val="single"/>
        </w:rPr>
        <w:t>_</w:t>
      </w:r>
      <w:r w:rsidRPr="00D02BF5" w:rsidR="00C86E91">
        <w:rPr>
          <w:color w:val="000000"/>
          <w:u w:val="single"/>
        </w:rPr>
        <w:t>____</w:t>
      </w:r>
      <w:r w:rsidRPr="00D02BF5" w:rsidR="00830947">
        <w:rPr>
          <w:color w:val="000000"/>
          <w:u w:val="single"/>
        </w:rPr>
        <w:t>$</w:t>
      </w:r>
      <w:r w:rsidR="00E42580">
        <w:rPr>
          <w:color w:val="000000"/>
          <w:u w:val="single"/>
        </w:rPr>
        <w:t>43,460</w:t>
      </w:r>
    </w:p>
    <w:p w:rsidRPr="009A036B" w:rsidR="009A036B" w:rsidP="009A036B" w:rsidRDefault="009A036B" w14:paraId="7267DFD4" w14:textId="77777777">
      <w:r>
        <w:rPr>
          <w:b/>
        </w:rPr>
        <w:t xml:space="preserve">                         </w:t>
      </w:r>
    </w:p>
    <w:p w:rsidRPr="009A036B" w:rsidR="009A036B" w:rsidP="009A036B" w:rsidRDefault="009A036B" w14:paraId="1602CDEA"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08D5D53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4A25444"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62876867" w14:textId="77777777">
            <w:pPr>
              <w:rPr>
                <w:b/>
                <w:bCs/>
              </w:rPr>
            </w:pPr>
          </w:p>
          <w:p w:rsidRPr="009A036B" w:rsidR="009A036B" w:rsidP="009A036B" w:rsidRDefault="009A036B" w14:paraId="7FBD1DFE"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5348CAA"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C05251C" w14:textId="77777777">
            <w:pPr>
              <w:rPr>
                <w:b/>
                <w:bCs/>
              </w:rPr>
            </w:pPr>
            <w:r w:rsidRPr="009A036B">
              <w:rPr>
                <w:b/>
                <w:bCs/>
              </w:rPr>
              <w:t xml:space="preserve">% </w:t>
            </w:r>
            <w:proofErr w:type="gramStart"/>
            <w:r w:rsidRPr="009A036B">
              <w:rPr>
                <w:b/>
                <w:bCs/>
              </w:rPr>
              <w:t>of</w:t>
            </w:r>
            <w:proofErr w:type="gramEnd"/>
            <w:r w:rsidRPr="009A036B">
              <w:rPr>
                <w:b/>
                <w:bCs/>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C6D645D"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BAFF84F" w14:textId="77777777">
            <w:pPr>
              <w:rPr>
                <w:b/>
                <w:bCs/>
              </w:rPr>
            </w:pPr>
            <w:r w:rsidRPr="009A036B">
              <w:rPr>
                <w:b/>
                <w:bCs/>
              </w:rPr>
              <w:t>Total Cost to Gov’t</w:t>
            </w:r>
          </w:p>
        </w:tc>
      </w:tr>
      <w:tr w:rsidRPr="009A036B" w:rsidR="009A036B" w:rsidTr="009A036B" w14:paraId="78B56A3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E60F1F4" w14:textId="77777777">
            <w:pPr>
              <w:rPr>
                <w:b/>
              </w:rPr>
            </w:pPr>
            <w:r w:rsidRPr="009A036B">
              <w:rPr>
                <w:b/>
              </w:rPr>
              <w:t>Federal Oversight</w:t>
            </w:r>
            <w:r w:rsidR="00C611D0">
              <w:rPr>
                <w:b/>
              </w:rPr>
              <w:t>*</w:t>
            </w:r>
          </w:p>
        </w:tc>
        <w:tc>
          <w:tcPr>
            <w:tcW w:w="1440" w:type="dxa"/>
            <w:tcBorders>
              <w:top w:val="nil"/>
              <w:left w:val="nil"/>
              <w:bottom w:val="single" w:color="auto" w:sz="8" w:space="0"/>
              <w:right w:val="single" w:color="auto" w:sz="8" w:space="0"/>
            </w:tcBorders>
          </w:tcPr>
          <w:p w:rsidRPr="009A036B" w:rsidR="009A036B" w:rsidP="009A036B" w:rsidRDefault="009A036B" w14:paraId="382ECAC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624E88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0FABAB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DDA1FF4" w14:textId="77777777"/>
        </w:tc>
        <w:tc>
          <w:tcPr>
            <w:tcW w:w="1363" w:type="dxa"/>
            <w:tcBorders>
              <w:top w:val="nil"/>
              <w:left w:val="nil"/>
              <w:bottom w:val="single" w:color="auto" w:sz="8" w:space="0"/>
              <w:right w:val="single" w:color="auto" w:sz="8" w:space="0"/>
            </w:tcBorders>
          </w:tcPr>
          <w:p w:rsidRPr="009A036B" w:rsidR="009A036B" w:rsidP="009A036B" w:rsidRDefault="009A036B" w14:paraId="240897D4" w14:textId="77777777"/>
        </w:tc>
      </w:tr>
      <w:tr w:rsidRPr="00D02BF5" w:rsidR="00F84882" w:rsidTr="00E75AF4" w14:paraId="03DC8C5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501505" w14:paraId="62B94331" w14:textId="77777777">
            <w:pPr>
              <w:rPr>
                <w:color w:val="000000"/>
              </w:rPr>
            </w:pPr>
            <w:r w:rsidRPr="00D02BF5">
              <w:rPr>
                <w:color w:val="000000"/>
              </w:rPr>
              <w:t>Communications</w:t>
            </w:r>
            <w:r w:rsidRPr="00D02BF5" w:rsidR="00581A01">
              <w:rPr>
                <w:color w:val="000000"/>
              </w:rPr>
              <w:t xml:space="preserve"> </w:t>
            </w:r>
            <w:r w:rsidRPr="00D02BF5">
              <w:rPr>
                <w:color w:val="000000"/>
              </w:rPr>
              <w:t>Program Manager</w:t>
            </w:r>
          </w:p>
        </w:tc>
        <w:tc>
          <w:tcPr>
            <w:tcW w:w="1440" w:type="dxa"/>
            <w:tcBorders>
              <w:top w:val="nil"/>
              <w:left w:val="nil"/>
              <w:bottom w:val="single" w:color="auto" w:sz="8" w:space="0"/>
              <w:right w:val="single" w:color="auto" w:sz="8" w:space="0"/>
            </w:tcBorders>
          </w:tcPr>
          <w:p w:rsidRPr="00D02BF5" w:rsidR="009A036B" w:rsidP="009A036B" w:rsidRDefault="00501505" w14:paraId="7853AAA7" w14:textId="77777777">
            <w:pPr>
              <w:rPr>
                <w:color w:val="000000"/>
              </w:rPr>
            </w:pPr>
            <w:r w:rsidRPr="00D02BF5">
              <w:rPr>
                <w:color w:val="000000"/>
              </w:rPr>
              <w:t>14/6</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4E5BD5" w14:paraId="3CC6D289" w14:textId="77777777">
            <w:pPr>
              <w:rPr>
                <w:color w:val="000000"/>
              </w:rPr>
            </w:pPr>
            <w:r>
              <w:rPr>
                <w:color w:val="000000"/>
              </w:rPr>
              <w:t>$</w:t>
            </w:r>
            <w:r w:rsidRPr="00D02BF5" w:rsidR="00501505">
              <w:rPr>
                <w:color w:val="000000"/>
              </w:rPr>
              <w:t>141,534</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501505" w14:paraId="3287B400" w14:textId="77777777">
            <w:pPr>
              <w:rPr>
                <w:color w:val="000000"/>
              </w:rPr>
            </w:pPr>
            <w:r w:rsidRPr="00D02BF5">
              <w:rPr>
                <w:color w:val="000000"/>
              </w:rPr>
              <w:t>2%</w:t>
            </w:r>
          </w:p>
        </w:tc>
        <w:tc>
          <w:tcPr>
            <w:tcW w:w="1363" w:type="dxa"/>
            <w:tcBorders>
              <w:top w:val="nil"/>
              <w:left w:val="nil"/>
              <w:bottom w:val="single" w:color="auto" w:sz="8" w:space="0"/>
              <w:right w:val="single" w:color="auto" w:sz="8" w:space="0"/>
            </w:tcBorders>
            <w:shd w:val="clear" w:color="auto" w:fill="BFBFBF"/>
          </w:tcPr>
          <w:p w:rsidRPr="00D02BF5" w:rsidR="009A036B" w:rsidP="009A036B" w:rsidRDefault="009A036B" w14:paraId="1B1142DD" w14:textId="77777777">
            <w:pPr>
              <w:rPr>
                <w:color w:val="000000"/>
              </w:rPr>
            </w:pPr>
          </w:p>
        </w:tc>
        <w:tc>
          <w:tcPr>
            <w:tcW w:w="1363" w:type="dxa"/>
            <w:tcBorders>
              <w:top w:val="nil"/>
              <w:left w:val="nil"/>
              <w:bottom w:val="single" w:color="auto" w:sz="8" w:space="0"/>
              <w:right w:val="single" w:color="auto" w:sz="8" w:space="0"/>
            </w:tcBorders>
          </w:tcPr>
          <w:p w:rsidRPr="00D02BF5" w:rsidR="009A036B" w:rsidP="009A036B" w:rsidRDefault="00501505" w14:paraId="003ECA1E" w14:textId="7E01C6F1">
            <w:pPr>
              <w:rPr>
                <w:color w:val="000000"/>
              </w:rPr>
            </w:pPr>
            <w:r w:rsidRPr="00D02BF5">
              <w:rPr>
                <w:color w:val="000000"/>
              </w:rPr>
              <w:t>$2</w:t>
            </w:r>
            <w:r w:rsidR="00E42580">
              <w:rPr>
                <w:color w:val="000000"/>
              </w:rPr>
              <w:t>83</w:t>
            </w:r>
          </w:p>
        </w:tc>
      </w:tr>
      <w:tr w:rsidRPr="00D02BF5" w:rsidR="00F84882" w:rsidTr="00E75AF4" w14:paraId="0F4A12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F84882" w14:paraId="3F016663" w14:textId="77777777">
            <w:pPr>
              <w:rPr>
                <w:color w:val="000000"/>
              </w:rPr>
            </w:pPr>
            <w:r w:rsidRPr="00D02BF5">
              <w:rPr>
                <w:color w:val="000000"/>
              </w:rPr>
              <w:t>Data Manager</w:t>
            </w:r>
          </w:p>
        </w:tc>
        <w:tc>
          <w:tcPr>
            <w:tcW w:w="1440" w:type="dxa"/>
            <w:tcBorders>
              <w:top w:val="nil"/>
              <w:left w:val="nil"/>
              <w:bottom w:val="single" w:color="auto" w:sz="8" w:space="0"/>
              <w:right w:val="single" w:color="auto" w:sz="8" w:space="0"/>
            </w:tcBorders>
          </w:tcPr>
          <w:p w:rsidRPr="00D02BF5" w:rsidR="009A036B" w:rsidP="009A036B" w:rsidRDefault="004E5BD5" w14:paraId="33C1B852" w14:textId="77777777">
            <w:pPr>
              <w:rPr>
                <w:color w:val="000000"/>
              </w:rPr>
            </w:pPr>
            <w:r>
              <w:rPr>
                <w:color w:val="000000"/>
              </w:rPr>
              <w:t>14/10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4E5BD5" w14:paraId="29C8F902" w14:textId="77777777">
            <w:pPr>
              <w:rPr>
                <w:color w:val="000000"/>
              </w:rPr>
            </w:pPr>
            <w:r>
              <w:rPr>
                <w:color w:val="000000"/>
              </w:rPr>
              <w:t>$157,709</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4E5BD5" w14:paraId="1E0585B0" w14:textId="77777777">
            <w:pPr>
              <w:rPr>
                <w:color w:val="000000"/>
              </w:rPr>
            </w:pPr>
            <w:r>
              <w:rPr>
                <w:color w:val="000000"/>
              </w:rPr>
              <w:t>1%</w:t>
            </w:r>
          </w:p>
        </w:tc>
        <w:tc>
          <w:tcPr>
            <w:tcW w:w="1363" w:type="dxa"/>
            <w:tcBorders>
              <w:top w:val="nil"/>
              <w:left w:val="nil"/>
              <w:bottom w:val="single" w:color="auto" w:sz="8" w:space="0"/>
              <w:right w:val="single" w:color="auto" w:sz="8" w:space="0"/>
            </w:tcBorders>
            <w:shd w:val="clear" w:color="auto" w:fill="BFBFBF"/>
          </w:tcPr>
          <w:p w:rsidRPr="00D02BF5" w:rsidR="009A036B" w:rsidP="009A036B" w:rsidRDefault="009A036B" w14:paraId="54E6811C" w14:textId="77777777">
            <w:pPr>
              <w:rPr>
                <w:color w:val="000000"/>
              </w:rPr>
            </w:pPr>
          </w:p>
        </w:tc>
        <w:tc>
          <w:tcPr>
            <w:tcW w:w="1363" w:type="dxa"/>
            <w:tcBorders>
              <w:top w:val="nil"/>
              <w:left w:val="nil"/>
              <w:bottom w:val="single" w:color="auto" w:sz="8" w:space="0"/>
              <w:right w:val="single" w:color="auto" w:sz="8" w:space="0"/>
            </w:tcBorders>
          </w:tcPr>
          <w:p w:rsidRPr="00D02BF5" w:rsidR="009A036B" w:rsidP="009A036B" w:rsidRDefault="004E5BD5" w14:paraId="29F3F6A6" w14:textId="03220F5F">
            <w:pPr>
              <w:rPr>
                <w:color w:val="000000"/>
              </w:rPr>
            </w:pPr>
            <w:r>
              <w:rPr>
                <w:color w:val="000000"/>
              </w:rPr>
              <w:t>$1</w:t>
            </w:r>
            <w:r w:rsidR="00E42580">
              <w:rPr>
                <w:color w:val="000000"/>
              </w:rPr>
              <w:t>58</w:t>
            </w:r>
          </w:p>
        </w:tc>
      </w:tr>
      <w:tr w:rsidRPr="00D02BF5" w:rsidR="00F84882" w:rsidTr="00E75AF4" w14:paraId="4E24166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9A036B" w14:paraId="27A9FF55" w14:textId="77777777">
            <w:pPr>
              <w:rPr>
                <w:color w:val="000000"/>
              </w:rPr>
            </w:pPr>
          </w:p>
        </w:tc>
        <w:tc>
          <w:tcPr>
            <w:tcW w:w="1440" w:type="dxa"/>
            <w:tcBorders>
              <w:top w:val="nil"/>
              <w:left w:val="nil"/>
              <w:bottom w:val="single" w:color="auto" w:sz="8" w:space="0"/>
              <w:right w:val="single" w:color="auto" w:sz="8" w:space="0"/>
            </w:tcBorders>
          </w:tcPr>
          <w:p w:rsidRPr="00D02BF5" w:rsidR="009A036B" w:rsidP="009A036B" w:rsidRDefault="009A036B" w14:paraId="3FB52590" w14:textId="77777777">
            <w:pPr>
              <w:rPr>
                <w:color w:val="000000"/>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9A036B" w14:paraId="236EDC4E" w14:textId="77777777">
            <w:pPr>
              <w:rPr>
                <w:color w:val="00000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9A036B" w14:paraId="6F0671C0" w14:textId="77777777">
            <w:pPr>
              <w:rPr>
                <w:color w:val="000000"/>
              </w:rPr>
            </w:pPr>
          </w:p>
        </w:tc>
        <w:tc>
          <w:tcPr>
            <w:tcW w:w="1363" w:type="dxa"/>
            <w:tcBorders>
              <w:top w:val="nil"/>
              <w:left w:val="nil"/>
              <w:bottom w:val="single" w:color="auto" w:sz="8" w:space="0"/>
              <w:right w:val="single" w:color="auto" w:sz="8" w:space="0"/>
            </w:tcBorders>
            <w:shd w:val="clear" w:color="auto" w:fill="BFBFBF"/>
          </w:tcPr>
          <w:p w:rsidRPr="00D02BF5" w:rsidR="009A036B" w:rsidP="009A036B" w:rsidRDefault="009A036B" w14:paraId="6546D5A6" w14:textId="77777777">
            <w:pPr>
              <w:rPr>
                <w:color w:val="000000"/>
              </w:rPr>
            </w:pPr>
          </w:p>
        </w:tc>
        <w:tc>
          <w:tcPr>
            <w:tcW w:w="1363" w:type="dxa"/>
            <w:tcBorders>
              <w:top w:val="nil"/>
              <w:left w:val="nil"/>
              <w:bottom w:val="single" w:color="auto" w:sz="8" w:space="0"/>
              <w:right w:val="single" w:color="auto" w:sz="8" w:space="0"/>
            </w:tcBorders>
          </w:tcPr>
          <w:p w:rsidRPr="00D02BF5" w:rsidR="009A036B" w:rsidP="009A036B" w:rsidRDefault="009A036B" w14:paraId="697F27BB" w14:textId="77777777">
            <w:pPr>
              <w:rPr>
                <w:color w:val="000000"/>
              </w:rPr>
            </w:pPr>
          </w:p>
        </w:tc>
      </w:tr>
      <w:tr w:rsidRPr="00D02BF5" w:rsidR="00F84882" w:rsidTr="009A036B" w14:paraId="71022CE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9A036B" w14:paraId="597BAB8E" w14:textId="77777777">
            <w:pPr>
              <w:rPr>
                <w:b/>
                <w:color w:val="000000"/>
              </w:rPr>
            </w:pPr>
            <w:r w:rsidRPr="00D02BF5">
              <w:rPr>
                <w:b/>
                <w:color w:val="000000"/>
              </w:rPr>
              <w:t>Contractor Cost</w:t>
            </w:r>
          </w:p>
        </w:tc>
        <w:tc>
          <w:tcPr>
            <w:tcW w:w="1440" w:type="dxa"/>
            <w:tcBorders>
              <w:top w:val="nil"/>
              <w:left w:val="nil"/>
              <w:bottom w:val="single" w:color="auto" w:sz="8" w:space="0"/>
              <w:right w:val="single" w:color="auto" w:sz="8" w:space="0"/>
            </w:tcBorders>
            <w:shd w:val="clear" w:color="auto" w:fill="BFBFBF"/>
          </w:tcPr>
          <w:p w:rsidRPr="00D02BF5" w:rsidR="009A036B" w:rsidP="009A036B" w:rsidRDefault="009A036B" w14:paraId="78714D62" w14:textId="77777777">
            <w:pPr>
              <w:rPr>
                <w:color w:val="000000"/>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9A036B" w14:paraId="2DB2B0E6" w14:textId="77777777">
            <w:pPr>
              <w:rPr>
                <w:color w:val="00000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9A036B" w14:paraId="3B392A9E" w14:textId="77777777">
            <w:pPr>
              <w:rPr>
                <w:color w:val="000000"/>
              </w:rPr>
            </w:pPr>
          </w:p>
        </w:tc>
        <w:tc>
          <w:tcPr>
            <w:tcW w:w="1363" w:type="dxa"/>
            <w:tcBorders>
              <w:top w:val="nil"/>
              <w:left w:val="nil"/>
              <w:bottom w:val="single" w:color="auto" w:sz="8" w:space="0"/>
              <w:right w:val="single" w:color="auto" w:sz="8" w:space="0"/>
            </w:tcBorders>
          </w:tcPr>
          <w:p w:rsidRPr="00D02BF5" w:rsidR="009A036B" w:rsidP="009A036B" w:rsidRDefault="009A036B" w14:paraId="1B24B8AE" w14:textId="77777777">
            <w:pPr>
              <w:rPr>
                <w:color w:val="000000"/>
              </w:rPr>
            </w:pPr>
          </w:p>
        </w:tc>
        <w:tc>
          <w:tcPr>
            <w:tcW w:w="1363" w:type="dxa"/>
            <w:tcBorders>
              <w:top w:val="nil"/>
              <w:left w:val="nil"/>
              <w:bottom w:val="single" w:color="auto" w:sz="8" w:space="0"/>
              <w:right w:val="single" w:color="auto" w:sz="8" w:space="0"/>
            </w:tcBorders>
          </w:tcPr>
          <w:p w:rsidRPr="00D02BF5" w:rsidR="009A036B" w:rsidP="009A036B" w:rsidRDefault="009A036B" w14:paraId="6ACDB769" w14:textId="77777777">
            <w:pPr>
              <w:rPr>
                <w:color w:val="000000"/>
              </w:rPr>
            </w:pPr>
          </w:p>
        </w:tc>
      </w:tr>
      <w:tr w:rsidRPr="00D02BF5" w:rsidR="00F84882" w:rsidTr="00EC5E60" w14:paraId="493764A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581A01" w14:paraId="7B8294FA" w14:textId="77777777">
            <w:pPr>
              <w:rPr>
                <w:color w:val="000000"/>
              </w:rPr>
            </w:pPr>
            <w:r w:rsidRPr="00D02BF5">
              <w:rPr>
                <w:color w:val="000000"/>
              </w:rPr>
              <w:t>Analytics Manager</w:t>
            </w:r>
          </w:p>
        </w:tc>
        <w:tc>
          <w:tcPr>
            <w:tcW w:w="1440" w:type="dxa"/>
            <w:tcBorders>
              <w:top w:val="nil"/>
              <w:left w:val="nil"/>
              <w:bottom w:val="single" w:color="auto" w:sz="8" w:space="0"/>
              <w:right w:val="single" w:color="auto" w:sz="8" w:space="0"/>
            </w:tcBorders>
            <w:shd w:val="clear" w:color="auto" w:fill="auto"/>
          </w:tcPr>
          <w:p w:rsidRPr="00D02BF5" w:rsidR="009A036B" w:rsidP="009A036B" w:rsidRDefault="009A036B" w14:paraId="5B9A3806" w14:textId="77777777">
            <w:pPr>
              <w:rPr>
                <w:color w:val="000000"/>
              </w:rPr>
            </w:pPr>
          </w:p>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tcPr>
          <w:p w:rsidRPr="00D02BF5" w:rsidR="009A036B" w:rsidP="009A036B" w:rsidRDefault="00FA74F1" w14:paraId="46642C19" w14:textId="77777777">
            <w:pPr>
              <w:rPr>
                <w:color w:val="000000"/>
              </w:rPr>
            </w:pPr>
            <w:r w:rsidRPr="00D02BF5">
              <w:rPr>
                <w:color w:val="000000"/>
              </w:rPr>
              <w:t>$95,000</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tcPr>
          <w:p w:rsidRPr="00D02BF5" w:rsidR="009A036B" w:rsidP="009A036B" w:rsidRDefault="00C611D0" w14:paraId="0BFCA6D5" w14:textId="77777777">
            <w:pPr>
              <w:rPr>
                <w:color w:val="000000"/>
              </w:rPr>
            </w:pPr>
            <w:r w:rsidRPr="00D02BF5">
              <w:rPr>
                <w:color w:val="000000"/>
              </w:rPr>
              <w:t>3</w:t>
            </w:r>
            <w:r w:rsidRPr="00D02BF5" w:rsidR="00830947">
              <w:rPr>
                <w:color w:val="000000"/>
              </w:rPr>
              <w:t>%</w:t>
            </w:r>
          </w:p>
        </w:tc>
        <w:tc>
          <w:tcPr>
            <w:tcW w:w="1363" w:type="dxa"/>
            <w:tcBorders>
              <w:top w:val="nil"/>
              <w:left w:val="nil"/>
              <w:bottom w:val="single" w:color="auto" w:sz="8" w:space="0"/>
              <w:right w:val="single" w:color="auto" w:sz="8" w:space="0"/>
            </w:tcBorders>
            <w:shd w:val="clear" w:color="auto" w:fill="auto"/>
          </w:tcPr>
          <w:p w:rsidRPr="00D02BF5" w:rsidR="009A036B" w:rsidP="009A036B" w:rsidRDefault="009A036B" w14:paraId="7698F47F" w14:textId="77777777">
            <w:pPr>
              <w:rPr>
                <w:color w:val="000000"/>
              </w:rPr>
            </w:pPr>
          </w:p>
        </w:tc>
        <w:tc>
          <w:tcPr>
            <w:tcW w:w="1363" w:type="dxa"/>
            <w:tcBorders>
              <w:top w:val="nil"/>
              <w:left w:val="nil"/>
              <w:bottom w:val="single" w:color="auto" w:sz="8" w:space="0"/>
              <w:right w:val="single" w:color="auto" w:sz="8" w:space="0"/>
            </w:tcBorders>
            <w:shd w:val="clear" w:color="auto" w:fill="auto"/>
          </w:tcPr>
          <w:p w:rsidRPr="00D02BF5" w:rsidR="009A036B" w:rsidP="009A036B" w:rsidRDefault="00EC5E60" w14:paraId="64E8920A" w14:textId="77777777">
            <w:pPr>
              <w:rPr>
                <w:color w:val="000000"/>
              </w:rPr>
            </w:pPr>
            <w:r w:rsidRPr="00D02BF5">
              <w:rPr>
                <w:color w:val="000000"/>
              </w:rPr>
              <w:t>$2,850</w:t>
            </w:r>
          </w:p>
        </w:tc>
      </w:tr>
      <w:tr w:rsidRPr="00D02BF5" w:rsidR="00F84882" w:rsidTr="00E75AF4" w14:paraId="4849537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02BF5" w:rsidR="009A4351" w:rsidP="009A036B" w:rsidRDefault="00830947" w14:paraId="6D1DE88F" w14:textId="77777777">
            <w:pPr>
              <w:rPr>
                <w:color w:val="000000"/>
              </w:rPr>
            </w:pPr>
            <w:r w:rsidRPr="00D02BF5">
              <w:rPr>
                <w:color w:val="000000"/>
              </w:rPr>
              <w:t>Website Developer</w:t>
            </w:r>
          </w:p>
        </w:tc>
        <w:tc>
          <w:tcPr>
            <w:tcW w:w="1440" w:type="dxa"/>
            <w:tcBorders>
              <w:top w:val="nil"/>
              <w:left w:val="nil"/>
              <w:bottom w:val="single" w:color="auto" w:sz="8" w:space="0"/>
              <w:right w:val="single" w:color="auto" w:sz="8" w:space="0"/>
            </w:tcBorders>
            <w:shd w:val="clear" w:color="auto" w:fill="auto"/>
          </w:tcPr>
          <w:p w:rsidRPr="00D02BF5" w:rsidR="009A4351" w:rsidP="009A036B" w:rsidRDefault="009A4351" w14:paraId="2F6F9A21" w14:textId="77777777">
            <w:pPr>
              <w:rPr>
                <w:color w:val="000000"/>
              </w:rPr>
            </w:pPr>
          </w:p>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D02BF5" w:rsidR="009A4351" w:rsidP="009A036B" w:rsidRDefault="009457DC" w14:paraId="6778B848" w14:textId="77777777">
            <w:pPr>
              <w:rPr>
                <w:color w:val="000000"/>
              </w:rPr>
            </w:pPr>
            <w:r>
              <w:rPr>
                <w:color w:val="000000"/>
              </w:rPr>
              <w:t>$110/</w:t>
            </w:r>
            <w:proofErr w:type="spellStart"/>
            <w:r>
              <w:rPr>
                <w:color w:val="000000"/>
              </w:rPr>
              <w:t>hr</w:t>
            </w:r>
            <w:proofErr w:type="spellEnd"/>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D02BF5" w:rsidR="009A4351" w:rsidP="009A036B" w:rsidRDefault="009457DC" w14:paraId="1D428943" w14:textId="77777777">
            <w:pPr>
              <w:rPr>
                <w:color w:val="000000"/>
              </w:rPr>
            </w:pPr>
            <w:r>
              <w:rPr>
                <w:color w:val="000000"/>
              </w:rPr>
              <w:t>3%</w:t>
            </w:r>
          </w:p>
        </w:tc>
        <w:tc>
          <w:tcPr>
            <w:tcW w:w="1363" w:type="dxa"/>
            <w:tcBorders>
              <w:top w:val="nil"/>
              <w:left w:val="nil"/>
              <w:bottom w:val="single" w:color="auto" w:sz="8" w:space="0"/>
              <w:right w:val="single" w:color="auto" w:sz="8" w:space="0"/>
            </w:tcBorders>
            <w:shd w:val="clear" w:color="auto" w:fill="auto"/>
          </w:tcPr>
          <w:p w:rsidRPr="00D02BF5" w:rsidR="009A4351" w:rsidP="009A036B" w:rsidRDefault="009A4351" w14:paraId="1C98806C" w14:textId="77777777">
            <w:pPr>
              <w:rPr>
                <w:color w:val="000000"/>
              </w:rPr>
            </w:pPr>
          </w:p>
        </w:tc>
        <w:tc>
          <w:tcPr>
            <w:tcW w:w="1363" w:type="dxa"/>
            <w:tcBorders>
              <w:top w:val="nil"/>
              <w:left w:val="nil"/>
              <w:bottom w:val="single" w:color="auto" w:sz="8" w:space="0"/>
              <w:right w:val="single" w:color="auto" w:sz="8" w:space="0"/>
            </w:tcBorders>
            <w:shd w:val="clear" w:color="auto" w:fill="auto"/>
          </w:tcPr>
          <w:p w:rsidRPr="00D02BF5" w:rsidR="009A4351" w:rsidP="009A036B" w:rsidRDefault="0022225A" w14:paraId="218361BD" w14:textId="77777777">
            <w:pPr>
              <w:rPr>
                <w:color w:val="000000"/>
              </w:rPr>
            </w:pPr>
            <w:r>
              <w:rPr>
                <w:color w:val="000000"/>
              </w:rPr>
              <w:t>$6</w:t>
            </w:r>
            <w:r w:rsidR="00811EB7">
              <w:rPr>
                <w:color w:val="000000"/>
              </w:rPr>
              <w:t>,</w:t>
            </w:r>
            <w:r>
              <w:rPr>
                <w:color w:val="000000"/>
              </w:rPr>
              <w:t>050</w:t>
            </w:r>
          </w:p>
        </w:tc>
      </w:tr>
      <w:tr w:rsidRPr="00D02BF5" w:rsidR="00F84882" w:rsidTr="009A036B" w14:paraId="7B83C8F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9A036B" w14:paraId="40140B32" w14:textId="77777777">
            <w:pPr>
              <w:rPr>
                <w:color w:val="000000"/>
              </w:rPr>
            </w:pPr>
            <w:r w:rsidRPr="00D02BF5">
              <w:rPr>
                <w:color w:val="000000"/>
              </w:rPr>
              <w:t>Travel</w:t>
            </w:r>
          </w:p>
        </w:tc>
        <w:tc>
          <w:tcPr>
            <w:tcW w:w="1440" w:type="dxa"/>
            <w:tcBorders>
              <w:top w:val="nil"/>
              <w:left w:val="nil"/>
              <w:bottom w:val="single" w:color="auto" w:sz="8" w:space="0"/>
              <w:right w:val="single" w:color="auto" w:sz="8" w:space="0"/>
            </w:tcBorders>
            <w:shd w:val="clear" w:color="auto" w:fill="BFBFBF"/>
          </w:tcPr>
          <w:p w:rsidRPr="00D02BF5" w:rsidR="009A036B" w:rsidP="009A036B" w:rsidRDefault="009A036B" w14:paraId="5BFE4684" w14:textId="77777777">
            <w:pPr>
              <w:rPr>
                <w:color w:val="000000"/>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02BF5" w:rsidR="009A036B" w:rsidP="009A036B" w:rsidRDefault="009A036B" w14:paraId="44E42F7D" w14:textId="77777777">
            <w:pPr>
              <w:rPr>
                <w:color w:val="000000"/>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02BF5" w:rsidR="009A036B" w:rsidP="009A036B" w:rsidRDefault="009A036B" w14:paraId="00FE99B8" w14:textId="77777777">
            <w:pPr>
              <w:rPr>
                <w:color w:val="000000"/>
              </w:rPr>
            </w:pPr>
          </w:p>
        </w:tc>
        <w:tc>
          <w:tcPr>
            <w:tcW w:w="1363" w:type="dxa"/>
            <w:tcBorders>
              <w:top w:val="nil"/>
              <w:left w:val="nil"/>
              <w:bottom w:val="single" w:color="auto" w:sz="8" w:space="0"/>
              <w:right w:val="single" w:color="auto" w:sz="8" w:space="0"/>
            </w:tcBorders>
            <w:shd w:val="clear" w:color="auto" w:fill="BFBFBF"/>
          </w:tcPr>
          <w:p w:rsidRPr="00D02BF5" w:rsidR="009A036B" w:rsidP="009A036B" w:rsidRDefault="009A036B" w14:paraId="425BCA03" w14:textId="77777777">
            <w:pPr>
              <w:rPr>
                <w:color w:val="000000"/>
              </w:rPr>
            </w:pPr>
          </w:p>
        </w:tc>
        <w:tc>
          <w:tcPr>
            <w:tcW w:w="1363" w:type="dxa"/>
            <w:tcBorders>
              <w:top w:val="nil"/>
              <w:left w:val="nil"/>
              <w:bottom w:val="single" w:color="auto" w:sz="8" w:space="0"/>
              <w:right w:val="single" w:color="auto" w:sz="8" w:space="0"/>
            </w:tcBorders>
          </w:tcPr>
          <w:p w:rsidRPr="00D02BF5" w:rsidR="009A036B" w:rsidP="009A036B" w:rsidRDefault="00581A01" w14:paraId="5661A856" w14:textId="77777777">
            <w:pPr>
              <w:rPr>
                <w:color w:val="000000"/>
              </w:rPr>
            </w:pPr>
            <w:r w:rsidRPr="00D02BF5">
              <w:rPr>
                <w:color w:val="000000"/>
              </w:rPr>
              <w:t>N/A</w:t>
            </w:r>
          </w:p>
        </w:tc>
      </w:tr>
      <w:tr w:rsidRPr="00D02BF5" w:rsidR="00F84882" w:rsidTr="00E75AF4" w14:paraId="63A5196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02BF5" w:rsidR="009A036B" w:rsidP="009A036B" w:rsidRDefault="009A036B" w14:paraId="09C20194" w14:textId="77777777">
            <w:pPr>
              <w:rPr>
                <w:color w:val="000000"/>
              </w:rPr>
            </w:pPr>
            <w:r w:rsidRPr="00D02BF5">
              <w:rPr>
                <w:color w:val="000000"/>
              </w:rPr>
              <w:t>Other Cost</w:t>
            </w:r>
          </w:p>
        </w:tc>
        <w:tc>
          <w:tcPr>
            <w:tcW w:w="1440" w:type="dxa"/>
            <w:tcBorders>
              <w:top w:val="nil"/>
              <w:left w:val="nil"/>
              <w:bottom w:val="single" w:color="auto" w:sz="8" w:space="0"/>
              <w:right w:val="single" w:color="auto" w:sz="8" w:space="0"/>
            </w:tcBorders>
            <w:shd w:val="clear" w:color="auto" w:fill="BFBFBF"/>
          </w:tcPr>
          <w:p w:rsidRPr="00D02BF5" w:rsidR="009A036B" w:rsidP="009A036B" w:rsidRDefault="009A036B" w14:paraId="72C34DD3" w14:textId="77777777">
            <w:pPr>
              <w:rPr>
                <w:color w:val="000000"/>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02BF5" w:rsidR="009A036B" w:rsidP="009A036B" w:rsidRDefault="009A036B" w14:paraId="498D874C" w14:textId="77777777">
            <w:pPr>
              <w:rPr>
                <w:color w:val="000000"/>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02BF5" w:rsidR="009A036B" w:rsidP="009A036B" w:rsidRDefault="009A036B" w14:paraId="558C3AF6" w14:textId="77777777">
            <w:pPr>
              <w:rPr>
                <w:color w:val="000000"/>
              </w:rPr>
            </w:pPr>
          </w:p>
        </w:tc>
        <w:tc>
          <w:tcPr>
            <w:tcW w:w="1363" w:type="dxa"/>
            <w:tcBorders>
              <w:top w:val="nil"/>
              <w:left w:val="nil"/>
              <w:bottom w:val="single" w:color="auto" w:sz="8" w:space="0"/>
              <w:right w:val="single" w:color="auto" w:sz="8" w:space="0"/>
            </w:tcBorders>
            <w:shd w:val="clear" w:color="auto" w:fill="BFBFBF"/>
          </w:tcPr>
          <w:p w:rsidRPr="00D02BF5" w:rsidR="009A036B" w:rsidP="009A036B" w:rsidRDefault="009A036B" w14:paraId="7FBECCB9" w14:textId="77777777">
            <w:pPr>
              <w:rPr>
                <w:color w:val="000000"/>
              </w:rPr>
            </w:pPr>
          </w:p>
        </w:tc>
        <w:tc>
          <w:tcPr>
            <w:tcW w:w="1363" w:type="dxa"/>
            <w:tcBorders>
              <w:top w:val="nil"/>
              <w:left w:val="nil"/>
              <w:bottom w:val="single" w:color="auto" w:sz="8" w:space="0"/>
              <w:right w:val="single" w:color="auto" w:sz="8" w:space="0"/>
            </w:tcBorders>
            <w:shd w:val="clear" w:color="auto" w:fill="auto"/>
          </w:tcPr>
          <w:p w:rsidRPr="00D02BF5" w:rsidR="009A036B" w:rsidP="004C1EAA" w:rsidRDefault="004C1EAA" w14:paraId="55C0E1D9" w14:textId="77777777">
            <w:pPr>
              <w:rPr>
                <w:color w:val="000000"/>
              </w:rPr>
            </w:pPr>
            <w:r w:rsidRPr="00D02BF5">
              <w:rPr>
                <w:color w:val="000000"/>
              </w:rPr>
              <w:t>$34,119.00</w:t>
            </w:r>
          </w:p>
        </w:tc>
      </w:tr>
      <w:tr w:rsidRPr="00D02BF5" w:rsidR="00F84882" w:rsidTr="009A036B" w14:paraId="102F42D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02BF5" w:rsidR="009A036B" w:rsidP="009A036B" w:rsidRDefault="009A036B" w14:paraId="4FCD2B09" w14:textId="77777777">
            <w:pPr>
              <w:rPr>
                <w:bCs/>
                <w:color w:val="000000"/>
              </w:rPr>
            </w:pPr>
          </w:p>
        </w:tc>
        <w:tc>
          <w:tcPr>
            <w:tcW w:w="1440" w:type="dxa"/>
            <w:tcBorders>
              <w:top w:val="nil"/>
              <w:left w:val="nil"/>
              <w:bottom w:val="single" w:color="auto" w:sz="8" w:space="0"/>
              <w:right w:val="single" w:color="auto" w:sz="8" w:space="0"/>
            </w:tcBorders>
            <w:shd w:val="clear" w:color="auto" w:fill="BFBFBF"/>
          </w:tcPr>
          <w:p w:rsidRPr="00D02BF5" w:rsidR="009A036B" w:rsidP="009A036B" w:rsidRDefault="009A036B" w14:paraId="0CF8DA34" w14:textId="77777777">
            <w:pPr>
              <w:rPr>
                <w:color w:val="000000"/>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D02BF5" w:rsidR="009A036B" w:rsidP="009A036B" w:rsidRDefault="009A036B" w14:paraId="41D7BFE0" w14:textId="77777777">
            <w:pPr>
              <w:rPr>
                <w:color w:val="000000"/>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02BF5" w:rsidR="009A036B" w:rsidP="009A036B" w:rsidRDefault="009A036B" w14:paraId="0CE8DD0E" w14:textId="77777777">
            <w:pPr>
              <w:rPr>
                <w:b/>
                <w:color w:val="000000"/>
              </w:rPr>
            </w:pPr>
          </w:p>
        </w:tc>
        <w:tc>
          <w:tcPr>
            <w:tcW w:w="1363" w:type="dxa"/>
            <w:tcBorders>
              <w:top w:val="nil"/>
              <w:left w:val="nil"/>
              <w:bottom w:val="single" w:color="auto" w:sz="8" w:space="0"/>
              <w:right w:val="single" w:color="auto" w:sz="8" w:space="0"/>
            </w:tcBorders>
            <w:shd w:val="clear" w:color="auto" w:fill="BFBFBF"/>
          </w:tcPr>
          <w:p w:rsidRPr="00D02BF5" w:rsidR="009A036B" w:rsidP="009A036B" w:rsidRDefault="009A036B" w14:paraId="5C750C0B" w14:textId="77777777">
            <w:pPr>
              <w:rPr>
                <w:b/>
                <w:color w:val="000000"/>
              </w:rPr>
            </w:pPr>
          </w:p>
        </w:tc>
        <w:tc>
          <w:tcPr>
            <w:tcW w:w="1363" w:type="dxa"/>
            <w:tcBorders>
              <w:top w:val="nil"/>
              <w:left w:val="nil"/>
              <w:bottom w:val="single" w:color="auto" w:sz="8" w:space="0"/>
              <w:right w:val="single" w:color="auto" w:sz="8" w:space="0"/>
            </w:tcBorders>
          </w:tcPr>
          <w:p w:rsidRPr="00D02BF5" w:rsidR="009A036B" w:rsidP="009A036B" w:rsidRDefault="009A036B" w14:paraId="115BF769" w14:textId="77777777">
            <w:pPr>
              <w:rPr>
                <w:b/>
                <w:color w:val="000000"/>
              </w:rPr>
            </w:pPr>
          </w:p>
        </w:tc>
      </w:tr>
      <w:tr w:rsidRPr="00D02BF5" w:rsidR="00F84882" w:rsidTr="002E48F5" w14:paraId="3079128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02BF5" w:rsidR="009A036B" w:rsidP="009A036B" w:rsidRDefault="004B1EB8" w14:paraId="00235DAA" w14:textId="77777777">
            <w:pPr>
              <w:rPr>
                <w:b/>
                <w:color w:val="000000"/>
              </w:rPr>
            </w:pPr>
            <w:r w:rsidRPr="00D02BF5">
              <w:rPr>
                <w:b/>
                <w:color w:val="000000"/>
              </w:rPr>
              <w:t>Total</w:t>
            </w:r>
          </w:p>
        </w:tc>
        <w:tc>
          <w:tcPr>
            <w:tcW w:w="1440" w:type="dxa"/>
            <w:tcBorders>
              <w:top w:val="nil"/>
              <w:left w:val="nil"/>
              <w:bottom w:val="single" w:color="auto" w:sz="8" w:space="0"/>
              <w:right w:val="single" w:color="auto" w:sz="8" w:space="0"/>
            </w:tcBorders>
            <w:shd w:val="clear" w:color="auto" w:fill="A6A6A6"/>
          </w:tcPr>
          <w:p w:rsidRPr="00D02BF5" w:rsidR="009A036B" w:rsidP="009A036B" w:rsidRDefault="009A036B" w14:paraId="67CD0165" w14:textId="77777777">
            <w:pPr>
              <w:rPr>
                <w:color w:val="000000"/>
              </w:rPr>
            </w:pPr>
          </w:p>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D02BF5" w:rsidR="009A036B" w:rsidP="009A036B" w:rsidRDefault="009A036B" w14:paraId="3EBB7A33" w14:textId="77777777">
            <w:pPr>
              <w:rPr>
                <w:color w:val="000000"/>
              </w:rPr>
            </w:pPr>
          </w:p>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D02BF5" w:rsidR="009A036B" w:rsidP="009A036B" w:rsidRDefault="009A036B" w14:paraId="394BDE14" w14:textId="77777777">
            <w:pPr>
              <w:rPr>
                <w:color w:val="000000"/>
              </w:rPr>
            </w:pPr>
          </w:p>
        </w:tc>
        <w:tc>
          <w:tcPr>
            <w:tcW w:w="1363" w:type="dxa"/>
            <w:tcBorders>
              <w:top w:val="nil"/>
              <w:left w:val="nil"/>
              <w:bottom w:val="single" w:color="auto" w:sz="8" w:space="0"/>
              <w:right w:val="single" w:color="auto" w:sz="8" w:space="0"/>
            </w:tcBorders>
            <w:shd w:val="clear" w:color="auto" w:fill="A6A6A6"/>
          </w:tcPr>
          <w:p w:rsidRPr="00D02BF5" w:rsidR="009A036B" w:rsidP="009A036B" w:rsidRDefault="009A036B" w14:paraId="2E938028" w14:textId="77777777">
            <w:pPr>
              <w:rPr>
                <w:color w:val="000000"/>
              </w:rPr>
            </w:pPr>
          </w:p>
        </w:tc>
        <w:tc>
          <w:tcPr>
            <w:tcW w:w="1363" w:type="dxa"/>
            <w:tcBorders>
              <w:top w:val="nil"/>
              <w:left w:val="nil"/>
              <w:bottom w:val="single" w:color="auto" w:sz="8" w:space="0"/>
              <w:right w:val="single" w:color="auto" w:sz="8" w:space="0"/>
            </w:tcBorders>
          </w:tcPr>
          <w:p w:rsidRPr="00D02BF5" w:rsidR="009A036B" w:rsidP="009A036B" w:rsidRDefault="00811EB7" w14:paraId="6BA83EAB" w14:textId="42850647">
            <w:pPr>
              <w:rPr>
                <w:color w:val="000000"/>
              </w:rPr>
            </w:pPr>
            <w:r>
              <w:rPr>
                <w:color w:val="000000"/>
              </w:rPr>
              <w:t>$</w:t>
            </w:r>
            <w:r w:rsidR="00E42580">
              <w:rPr>
                <w:color w:val="000000"/>
              </w:rPr>
              <w:t>43,460</w:t>
            </w:r>
          </w:p>
        </w:tc>
      </w:tr>
    </w:tbl>
    <w:p w:rsidRPr="009A036B" w:rsidR="009A036B" w:rsidP="009A036B" w:rsidRDefault="002D74B4" w14:paraId="2FC9320B" w14:textId="77777777">
      <w:bookmarkStart w:name="_Hlk31117769" w:id="0"/>
      <w:r>
        <w:lastRenderedPageBreak/>
        <w:t>*</w:t>
      </w:r>
      <w:proofErr w:type="gramStart"/>
      <w:r w:rsidRPr="009747F4">
        <w:rPr>
          <w:sz w:val="18"/>
          <w:szCs w:val="18"/>
        </w:rPr>
        <w:t>the</w:t>
      </w:r>
      <w:proofErr w:type="gramEnd"/>
      <w:r>
        <w:t xml:space="preserve"> </w:t>
      </w:r>
      <w:r w:rsidRPr="009747F4">
        <w:rPr>
          <w:sz w:val="18"/>
          <w:szCs w:val="18"/>
        </w:rPr>
        <w:t>Salary in table above is cited from</w:t>
      </w:r>
      <w:r>
        <w:t xml:space="preserve"> </w:t>
      </w:r>
      <w:hyperlink w:history="1" r:id="rId12">
        <w:r w:rsidRPr="00E75AF4" w:rsidR="009A4351">
          <w:rPr>
            <w:rStyle w:val="Hyperlink"/>
            <w:sz w:val="18"/>
            <w:szCs w:val="18"/>
          </w:rPr>
          <w:t>https://www.opm.gov/policy-data-oversight/pay-leave/salaries-wages/salary-</w:t>
        </w:r>
        <w:r w:rsidRPr="003960B9" w:rsidR="009A4351">
          <w:rPr>
            <w:rStyle w:val="Hyperlink"/>
            <w:sz w:val="18"/>
            <w:szCs w:val="18"/>
          </w:rPr>
          <w:t>tables/pdf/2020/DCB.pdf</w:t>
        </w:r>
      </w:hyperlink>
      <w:r w:rsidR="009A4351">
        <w:rPr>
          <w:sz w:val="18"/>
          <w:szCs w:val="18"/>
        </w:rPr>
        <w:t xml:space="preserve"> </w:t>
      </w:r>
    </w:p>
    <w:bookmarkEnd w:id="0"/>
    <w:p w:rsidR="009A036B" w:rsidRDefault="009A036B" w14:paraId="549197C7" w14:textId="77777777">
      <w:pPr>
        <w:rPr>
          <w:b/>
        </w:rPr>
      </w:pPr>
    </w:p>
    <w:p w:rsidR="00ED6492" w:rsidRDefault="00ED6492" w14:paraId="70788794" w14:textId="77777777">
      <w:pPr>
        <w:rPr>
          <w:b/>
          <w:bCs/>
          <w:u w:val="single"/>
        </w:rPr>
      </w:pPr>
    </w:p>
    <w:p w:rsidR="0069403B" w:rsidP="00F06866" w:rsidRDefault="00ED6492" w14:paraId="5AF6343F" w14:textId="77777777">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P="00F06866" w:rsidRDefault="0069403B" w14:paraId="323F3BEA" w14:textId="77777777">
      <w:pPr>
        <w:rPr>
          <w:b/>
        </w:rPr>
      </w:pPr>
    </w:p>
    <w:p w:rsidR="00F06866" w:rsidP="00F06866" w:rsidRDefault="00636621" w14:paraId="3EEA507B" w14:textId="77777777">
      <w:pPr>
        <w:rPr>
          <w:b/>
        </w:rPr>
      </w:pPr>
      <w:r>
        <w:rPr>
          <w:b/>
        </w:rPr>
        <w:t>The</w:t>
      </w:r>
      <w:r w:rsidR="0069403B">
        <w:rPr>
          <w:b/>
        </w:rPr>
        <w:t xml:space="preserve"> select</w:t>
      </w:r>
      <w:r>
        <w:rPr>
          <w:b/>
        </w:rPr>
        <w:t>ion of your targeted respondents</w:t>
      </w:r>
    </w:p>
    <w:p w:rsidR="0069403B" w:rsidP="0069403B" w:rsidRDefault="0069403B" w14:paraId="3E1E5BAC"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C97E05">
        <w:t>X</w:t>
      </w:r>
      <w:r>
        <w:t xml:space="preserve"> ] No</w:t>
      </w:r>
    </w:p>
    <w:p w:rsidR="00636621" w:rsidP="00636621" w:rsidRDefault="00636621" w14:paraId="2DAF98EC" w14:textId="77777777">
      <w:pPr>
        <w:pStyle w:val="ListParagraph"/>
      </w:pPr>
    </w:p>
    <w:p w:rsidR="00636621" w:rsidP="001B0AAA" w:rsidRDefault="00636621" w14:paraId="448A5B7E"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C97E05">
        <w:t xml:space="preserve"> </w:t>
      </w:r>
    </w:p>
    <w:p w:rsidR="00C97E05" w:rsidP="001B0AAA" w:rsidRDefault="00C97E05" w14:paraId="0AE4CEBD" w14:textId="77777777"/>
    <w:p w:rsidR="00A403BB" w:rsidP="00A403BB" w:rsidRDefault="00C97E05" w14:paraId="06DBD399" w14:textId="77777777">
      <w:pPr>
        <w:pStyle w:val="ListParagraph"/>
      </w:pPr>
      <w:r>
        <w:t xml:space="preserve">Potential respondents are users of/visitors to the NICHD public website and can include any person, in any location throughout the world. Users will be offered the chance to complete the satisfaction survey before they leave the site. </w:t>
      </w:r>
    </w:p>
    <w:p w:rsidR="00A403BB" w:rsidP="00A403BB" w:rsidRDefault="00A403BB" w14:paraId="3A514B21" w14:textId="77777777"/>
    <w:p w:rsidR="00A403BB" w:rsidP="00A403BB" w:rsidRDefault="00A403BB" w14:paraId="5BBC13D1" w14:textId="77777777">
      <w:pPr>
        <w:rPr>
          <w:b/>
        </w:rPr>
      </w:pPr>
      <w:r>
        <w:rPr>
          <w:b/>
        </w:rPr>
        <w:t>Administration of the Instrument</w:t>
      </w:r>
    </w:p>
    <w:p w:rsidR="00A403BB" w:rsidP="00A403BB" w:rsidRDefault="001B0AAA" w14:paraId="5951292B" w14:textId="77777777">
      <w:pPr>
        <w:pStyle w:val="ListParagraph"/>
        <w:numPr>
          <w:ilvl w:val="0"/>
          <w:numId w:val="17"/>
        </w:numPr>
      </w:pPr>
      <w:r>
        <w:t>H</w:t>
      </w:r>
      <w:r w:rsidR="00A403BB">
        <w:t>ow will you collect the information? (Check all that apply)</w:t>
      </w:r>
    </w:p>
    <w:p w:rsidR="001B0AAA" w:rsidP="001B0AAA" w:rsidRDefault="00A403BB" w14:paraId="19A53436" w14:textId="77777777">
      <w:pPr>
        <w:ind w:left="720"/>
      </w:pPr>
      <w:r>
        <w:t xml:space="preserve">[ </w:t>
      </w:r>
      <w:proofErr w:type="gramStart"/>
      <w:r w:rsidR="00825E4B">
        <w:t>X</w:t>
      </w:r>
      <w:r w:rsidR="001B0AAA">
        <w:t xml:space="preserve"> </w:t>
      </w:r>
      <w:r>
        <w:t>]</w:t>
      </w:r>
      <w:proofErr w:type="gramEnd"/>
      <w:r>
        <w:t xml:space="preserve"> Web-based</w:t>
      </w:r>
      <w:r w:rsidR="001B0AAA">
        <w:t xml:space="preserve"> or other forms of Social Media </w:t>
      </w:r>
    </w:p>
    <w:p w:rsidR="001B0AAA" w:rsidP="001B0AAA" w:rsidRDefault="00A403BB" w14:paraId="71D0AA12"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6D19660E"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026D081F"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2BDD496E"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6356D555" w14:textId="77777777">
      <w:pPr>
        <w:pStyle w:val="ListParagraph"/>
        <w:numPr>
          <w:ilvl w:val="0"/>
          <w:numId w:val="17"/>
        </w:numPr>
      </w:pPr>
      <w:r>
        <w:t xml:space="preserve">Will interviewers or facilitators be used?  </w:t>
      </w:r>
      <w:proofErr w:type="gramStart"/>
      <w:r>
        <w:t>[  ]</w:t>
      </w:r>
      <w:proofErr w:type="gramEnd"/>
      <w:r>
        <w:t xml:space="preserve"> Yes [ </w:t>
      </w:r>
      <w:r w:rsidR="00825E4B">
        <w:t>X</w:t>
      </w:r>
      <w:r>
        <w:t xml:space="preserve"> ] No</w:t>
      </w:r>
    </w:p>
    <w:p w:rsidR="00F24CFC" w:rsidP="00F24CFC" w:rsidRDefault="00F24CFC" w14:paraId="1542FC97" w14:textId="77777777">
      <w:pPr>
        <w:pStyle w:val="ListParagraph"/>
        <w:ind w:left="360"/>
      </w:pPr>
      <w:r>
        <w:t xml:space="preserve"> </w:t>
      </w:r>
    </w:p>
    <w:p w:rsidR="0024521E" w:rsidP="0024521E" w:rsidRDefault="00F24CFC" w14:paraId="45E0F71C" w14:textId="77777777">
      <w:pPr>
        <w:rPr>
          <w:b/>
        </w:rPr>
      </w:pPr>
      <w:r w:rsidRPr="00F24CFC">
        <w:rPr>
          <w:b/>
        </w:rPr>
        <w:t>Please make sure that all instruments, instructions, and scripts are submitted with the request.</w:t>
      </w:r>
    </w:p>
    <w:p w:rsidR="003932D1" w:rsidP="0024521E" w:rsidRDefault="003932D1" w14:paraId="6274C73C" w14:textId="77777777">
      <w:pPr>
        <w:rPr>
          <w:b/>
        </w:rPr>
      </w:pPr>
    </w:p>
    <w:p w:rsidRPr="00F24CFC" w:rsidR="003932D1" w:rsidP="0024521E" w:rsidRDefault="003932D1" w14:paraId="350C2F60" w14:textId="77777777">
      <w:pPr>
        <w:rPr>
          <w:b/>
        </w:rPr>
      </w:pPr>
    </w:p>
    <w:sectPr w:rsidRPr="00F24CFC" w:rsidR="003932D1"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519C" w14:textId="77777777" w:rsidR="00F83672" w:rsidRDefault="00F83672">
      <w:r>
        <w:separator/>
      </w:r>
    </w:p>
  </w:endnote>
  <w:endnote w:type="continuationSeparator" w:id="0">
    <w:p w14:paraId="4B70011F" w14:textId="77777777" w:rsidR="00F83672" w:rsidRDefault="00F8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53BD"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D3003" w14:textId="77777777" w:rsidR="00F83672" w:rsidRDefault="00F83672">
      <w:r>
        <w:separator/>
      </w:r>
    </w:p>
  </w:footnote>
  <w:footnote w:type="continuationSeparator" w:id="0">
    <w:p w14:paraId="72EB43AA" w14:textId="77777777" w:rsidR="00F83672" w:rsidRDefault="00F83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68BE"/>
    <w:rsid w:val="00113A81"/>
    <w:rsid w:val="001519D3"/>
    <w:rsid w:val="00162F83"/>
    <w:rsid w:val="00177AEA"/>
    <w:rsid w:val="001855D1"/>
    <w:rsid w:val="001927A4"/>
    <w:rsid w:val="00194AC6"/>
    <w:rsid w:val="001A23B0"/>
    <w:rsid w:val="001A25CC"/>
    <w:rsid w:val="001B0AAA"/>
    <w:rsid w:val="001B27A8"/>
    <w:rsid w:val="001C1B50"/>
    <w:rsid w:val="001C39F7"/>
    <w:rsid w:val="00212297"/>
    <w:rsid w:val="0022225A"/>
    <w:rsid w:val="00237B48"/>
    <w:rsid w:val="0024521E"/>
    <w:rsid w:val="00263C3D"/>
    <w:rsid w:val="00274D0B"/>
    <w:rsid w:val="00284110"/>
    <w:rsid w:val="002A0C8F"/>
    <w:rsid w:val="002B3C95"/>
    <w:rsid w:val="002D0B92"/>
    <w:rsid w:val="002D26E2"/>
    <w:rsid w:val="002D74B4"/>
    <w:rsid w:val="002E48F5"/>
    <w:rsid w:val="002F2025"/>
    <w:rsid w:val="00303B75"/>
    <w:rsid w:val="003668D6"/>
    <w:rsid w:val="003932D1"/>
    <w:rsid w:val="003A7074"/>
    <w:rsid w:val="003B11A0"/>
    <w:rsid w:val="003D5BBE"/>
    <w:rsid w:val="003E3C61"/>
    <w:rsid w:val="003F1C5B"/>
    <w:rsid w:val="00410967"/>
    <w:rsid w:val="00420E91"/>
    <w:rsid w:val="00431EB1"/>
    <w:rsid w:val="00434E33"/>
    <w:rsid w:val="00441434"/>
    <w:rsid w:val="0045264C"/>
    <w:rsid w:val="00457704"/>
    <w:rsid w:val="004876EC"/>
    <w:rsid w:val="004A44F3"/>
    <w:rsid w:val="004B1EB8"/>
    <w:rsid w:val="004C1EAA"/>
    <w:rsid w:val="004C38C7"/>
    <w:rsid w:val="004D6E14"/>
    <w:rsid w:val="004E5BD5"/>
    <w:rsid w:val="005009B0"/>
    <w:rsid w:val="00501505"/>
    <w:rsid w:val="005222FA"/>
    <w:rsid w:val="00581A01"/>
    <w:rsid w:val="005A1006"/>
    <w:rsid w:val="005A1580"/>
    <w:rsid w:val="005A772A"/>
    <w:rsid w:val="005E714A"/>
    <w:rsid w:val="006140A0"/>
    <w:rsid w:val="00633F74"/>
    <w:rsid w:val="00636329"/>
    <w:rsid w:val="00636621"/>
    <w:rsid w:val="00642B49"/>
    <w:rsid w:val="006832D9"/>
    <w:rsid w:val="00686301"/>
    <w:rsid w:val="0069403B"/>
    <w:rsid w:val="00694495"/>
    <w:rsid w:val="006A4DD7"/>
    <w:rsid w:val="006B7B34"/>
    <w:rsid w:val="006D0DE1"/>
    <w:rsid w:val="006D5F47"/>
    <w:rsid w:val="006E78DD"/>
    <w:rsid w:val="006F3DDE"/>
    <w:rsid w:val="00704678"/>
    <w:rsid w:val="007425E7"/>
    <w:rsid w:val="00766D95"/>
    <w:rsid w:val="0077703F"/>
    <w:rsid w:val="00802607"/>
    <w:rsid w:val="008101A5"/>
    <w:rsid w:val="00811789"/>
    <w:rsid w:val="00811EB7"/>
    <w:rsid w:val="00822664"/>
    <w:rsid w:val="00825E4B"/>
    <w:rsid w:val="00830947"/>
    <w:rsid w:val="00843796"/>
    <w:rsid w:val="0085116A"/>
    <w:rsid w:val="00864630"/>
    <w:rsid w:val="008670DC"/>
    <w:rsid w:val="00887320"/>
    <w:rsid w:val="00895229"/>
    <w:rsid w:val="008F0203"/>
    <w:rsid w:val="008F50D4"/>
    <w:rsid w:val="009239AA"/>
    <w:rsid w:val="00935ADA"/>
    <w:rsid w:val="009457DC"/>
    <w:rsid w:val="00946B6C"/>
    <w:rsid w:val="00955A71"/>
    <w:rsid w:val="009573E3"/>
    <w:rsid w:val="0096108F"/>
    <w:rsid w:val="009A036B"/>
    <w:rsid w:val="009A4351"/>
    <w:rsid w:val="009C13B9"/>
    <w:rsid w:val="009D01A2"/>
    <w:rsid w:val="009D195B"/>
    <w:rsid w:val="009F5923"/>
    <w:rsid w:val="00A05914"/>
    <w:rsid w:val="00A229F1"/>
    <w:rsid w:val="00A403BB"/>
    <w:rsid w:val="00A50F89"/>
    <w:rsid w:val="00A674DF"/>
    <w:rsid w:val="00A83AA6"/>
    <w:rsid w:val="00AC60E8"/>
    <w:rsid w:val="00AE14B1"/>
    <w:rsid w:val="00AE1809"/>
    <w:rsid w:val="00B80D76"/>
    <w:rsid w:val="00BA2105"/>
    <w:rsid w:val="00BA7E06"/>
    <w:rsid w:val="00BB43B5"/>
    <w:rsid w:val="00BB6219"/>
    <w:rsid w:val="00BC676D"/>
    <w:rsid w:val="00BD290F"/>
    <w:rsid w:val="00BF6223"/>
    <w:rsid w:val="00C14CC4"/>
    <w:rsid w:val="00C25CB8"/>
    <w:rsid w:val="00C33C52"/>
    <w:rsid w:val="00C40D8B"/>
    <w:rsid w:val="00C611D0"/>
    <w:rsid w:val="00C8407A"/>
    <w:rsid w:val="00C8488C"/>
    <w:rsid w:val="00C86E91"/>
    <w:rsid w:val="00C97E05"/>
    <w:rsid w:val="00CA19A3"/>
    <w:rsid w:val="00CA2010"/>
    <w:rsid w:val="00CA2650"/>
    <w:rsid w:val="00CB1078"/>
    <w:rsid w:val="00CC6FAF"/>
    <w:rsid w:val="00CD3F0A"/>
    <w:rsid w:val="00CE033F"/>
    <w:rsid w:val="00CF22EE"/>
    <w:rsid w:val="00D02BF5"/>
    <w:rsid w:val="00D15B64"/>
    <w:rsid w:val="00D24698"/>
    <w:rsid w:val="00D504C2"/>
    <w:rsid w:val="00D6383F"/>
    <w:rsid w:val="00D662C8"/>
    <w:rsid w:val="00DB4A58"/>
    <w:rsid w:val="00DB59D0"/>
    <w:rsid w:val="00DC2F2F"/>
    <w:rsid w:val="00DC33D3"/>
    <w:rsid w:val="00DC64D3"/>
    <w:rsid w:val="00E26329"/>
    <w:rsid w:val="00E40B50"/>
    <w:rsid w:val="00E42580"/>
    <w:rsid w:val="00E50293"/>
    <w:rsid w:val="00E65FFC"/>
    <w:rsid w:val="00E670E2"/>
    <w:rsid w:val="00E720C1"/>
    <w:rsid w:val="00E75AF4"/>
    <w:rsid w:val="00E80951"/>
    <w:rsid w:val="00E86CC6"/>
    <w:rsid w:val="00E92DF5"/>
    <w:rsid w:val="00EB56B3"/>
    <w:rsid w:val="00EC5E60"/>
    <w:rsid w:val="00ED6492"/>
    <w:rsid w:val="00EF2095"/>
    <w:rsid w:val="00F06866"/>
    <w:rsid w:val="00F136F1"/>
    <w:rsid w:val="00F15956"/>
    <w:rsid w:val="00F24CFC"/>
    <w:rsid w:val="00F3170F"/>
    <w:rsid w:val="00F83672"/>
    <w:rsid w:val="00F84882"/>
    <w:rsid w:val="00F94D8C"/>
    <w:rsid w:val="00F976B0"/>
    <w:rsid w:val="00FA6DE7"/>
    <w:rsid w:val="00FA74F1"/>
    <w:rsid w:val="00FC0A8E"/>
    <w:rsid w:val="00FE2FA6"/>
    <w:rsid w:val="00FE3DF2"/>
    <w:rsid w:val="00FF4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05E01"/>
  <w15:chartTrackingRefBased/>
  <w15:docId w15:val="{92089255-4032-4BAF-934A-19C36518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581A01"/>
    <w:rPr>
      <w:color w:val="954F72"/>
      <w:u w:val="single"/>
    </w:rPr>
  </w:style>
  <w:style w:type="character" w:styleId="UnresolvedMention">
    <w:name w:val="Unresolved Mention"/>
    <w:uiPriority w:val="99"/>
    <w:semiHidden/>
    <w:unhideWhenUsed/>
    <w:rsid w:val="0058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2" ma:contentTypeDescription="Create a new document." ma:contentTypeScope="" ma:versionID="b96ce44bb629f7d32bc2b1f8c8e8a9e8">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2f12551301b05d3e87a85d4258381b1b"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11BE0-AA8F-46CA-88DB-97E25171B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01AAD2-D64B-4519-9697-C6949EC0167F}">
  <ds:schemaRefs>
    <ds:schemaRef ds:uri="http://schemas.openxmlformats.org/officeDocument/2006/bibliography"/>
  </ds:schemaRefs>
</ds:datastoreItem>
</file>

<file path=customXml/itemProps3.xml><?xml version="1.0" encoding="utf-8"?>
<ds:datastoreItem xmlns:ds="http://schemas.openxmlformats.org/officeDocument/2006/customXml" ds:itemID="{0A26E896-504C-497E-A00F-4DE4A49D9C17}">
  <ds:schemaRefs>
    <ds:schemaRef ds:uri="http://schemas.microsoft.com/sharepoint/v3/contenttype/forms"/>
  </ds:schemaRefs>
</ds:datastoreItem>
</file>

<file path=customXml/itemProps4.xml><?xml version="1.0" encoding="utf-8"?>
<ds:datastoreItem xmlns:ds="http://schemas.openxmlformats.org/officeDocument/2006/customXml" ds:itemID="{AD608A9C-30C9-468D-970C-B74F6DDBF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4846</CharactersWithSpaces>
  <SharedDoc>false</SharedDoc>
  <HLinks>
    <vt:vector size="12" baseType="variant">
      <vt:variant>
        <vt:i4>1638428</vt:i4>
      </vt:variant>
      <vt:variant>
        <vt:i4>3</vt:i4>
      </vt:variant>
      <vt:variant>
        <vt:i4>0</vt:i4>
      </vt:variant>
      <vt:variant>
        <vt:i4>5</vt:i4>
      </vt:variant>
      <vt:variant>
        <vt:lpwstr>https://www.opm.gov/policy-data-oversight/pay-leave/salaries-wages/salary-tables/pdf/2020/DCB.pdf</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2022-06-13T18:38:00Z</dcterms:created>
  <dcterms:modified xsi:type="dcterms:W3CDTF">2022-06-13T18:38:00Z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0x010100E784B9CC49B786428001CD4420FBBE9B</vt:lpwstr>
  </property>
</Properties>
</file>