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375F" w14:paraId="2D7E7D6D" w14:textId="696B7E7E">
      <w:pPr>
        <w:rPr>
          <w:b/>
          <w:bCs/>
        </w:rPr>
      </w:pPr>
      <w:r>
        <w:rPr>
          <w:b/>
          <w:bCs/>
        </w:rPr>
        <w:t>202</w:t>
      </w:r>
      <w:r w:rsidR="00DC5161">
        <w:rPr>
          <w:b/>
          <w:bCs/>
        </w:rPr>
        <w:t xml:space="preserve">3 </w:t>
      </w:r>
      <w:r>
        <w:rPr>
          <w:b/>
          <w:bCs/>
        </w:rPr>
        <w:t>Principles of Pediatric Clinical Pharmacology Lecture Series</w:t>
      </w:r>
    </w:p>
    <w:p w:rsidR="003E4438" w:rsidRPr="009239AA" w:rsidP="003E4438" w14:paraId="054ED69E" w14:textId="77777777">
      <w:pPr>
        <w:rPr>
          <w:b/>
        </w:rPr>
      </w:pPr>
      <w:r>
        <w:rPr>
          <w:b/>
          <w:bCs/>
        </w:rPr>
        <w:t xml:space="preserve">Email Solicitation for </w:t>
      </w:r>
      <w:r w:rsidRPr="003E4438">
        <w:rPr>
          <w:b/>
          <w:bCs/>
        </w:rPr>
        <w:t>Principles of Pediatric Clinical Pharmacology and Therapeutics Course – Webinar Feedback Satisfaction Questionnaire (NICHD)</w:t>
      </w:r>
    </w:p>
    <w:p w:rsidR="00FA375F" w14:paraId="21FAB5EE" w14:textId="3C8C235F">
      <w:pPr>
        <w:rPr>
          <w:b/>
          <w:bCs/>
        </w:rPr>
      </w:pPr>
    </w:p>
    <w:p w:rsidR="00FA375F" w14:paraId="3189F2B8" w14:textId="77777777">
      <w:pPr>
        <w:rPr>
          <w:b/>
          <w:bCs/>
        </w:rPr>
      </w:pPr>
    </w:p>
    <w:p w:rsidR="003E4438" w14:paraId="4E0C62A7" w14:textId="540EE5A3">
      <w:pPr>
        <w:rPr>
          <w:color w:val="FF0000"/>
        </w:rPr>
      </w:pPr>
      <w:r>
        <w:rPr>
          <w:color w:val="FF0000"/>
        </w:rPr>
        <w:t>Please note that the lecture title highlighted below in yellow will be updated weekly to reflect each webinar.</w:t>
      </w:r>
    </w:p>
    <w:p w:rsidR="003E4438" w14:paraId="6F609BB3" w14:textId="77777777">
      <w:pPr>
        <w:rPr>
          <w:color w:val="FF0000"/>
        </w:rPr>
      </w:pPr>
    </w:p>
    <w:p w:rsidR="00FA375F" w14:paraId="3FD75F19" w14:textId="77777777"/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360"/>
      </w:tblGrid>
      <w:tr w14:paraId="5C2472E6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3C45C85D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Good afternoon,</w:t>
            </w:r>
          </w:p>
        </w:tc>
      </w:tr>
      <w:tr w14:paraId="4F61EBA4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7D58B698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 xml:space="preserve">Thank you for participating in the lecture </w:t>
            </w:r>
            <w:r w:rsidRPr="00FA375F">
              <w:rPr>
                <w:rFonts w:ascii="Arial" w:hAnsi="Arial" w:cs="Arial"/>
                <w:b/>
                <w:bCs/>
                <w:color w:val="041532"/>
                <w:sz w:val="24"/>
                <w:szCs w:val="24"/>
                <w:highlight w:val="yellow"/>
              </w:rPr>
              <w:t>Developing your Elevator Speeches and Negotiation Tips and Insights</w:t>
            </w:r>
            <w:r>
              <w:rPr>
                <w:rFonts w:ascii="Arial" w:hAnsi="Arial" w:cs="Arial"/>
                <w:color w:val="041532"/>
                <w:sz w:val="24"/>
                <w:szCs w:val="24"/>
              </w:rPr>
              <w:t xml:space="preserve">. </w:t>
            </w:r>
          </w:p>
        </w:tc>
      </w:tr>
      <w:tr w14:paraId="78807F55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7A99C752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Please take a few minutes to provide us with your thoughts on today's session so we may enhance future Webinars. We value your feedback. Simply click the link below to begin.</w:t>
            </w:r>
          </w:p>
        </w:tc>
      </w:tr>
      <w:tr w14:paraId="02D343B9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74A1EB78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 to respond</w:t>
              </w:r>
            </w:hyperlink>
            <w:r>
              <w:rPr>
                <w:rFonts w:ascii="Arial" w:hAnsi="Arial" w:cs="Arial"/>
                <w:color w:val="041532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41532"/>
                <w:sz w:val="24"/>
                <w:szCs w:val="24"/>
              </w:rPr>
              <w:br/>
            </w:r>
            <w:r w:rsidRPr="006B1818">
              <w:rPr>
                <w:rFonts w:ascii="Arial" w:hAnsi="Arial" w:cs="Arial"/>
                <w:color w:val="041532"/>
                <w:sz w:val="24"/>
                <w:szCs w:val="24"/>
                <w:u w:val="single"/>
              </w:rPr>
              <w:t>Course Materials Page:</w:t>
            </w:r>
            <w:r w:rsidRPr="006B1818">
              <w:rPr>
                <w:rFonts w:ascii="Arial" w:hAnsi="Arial" w:cs="Arial"/>
                <w:color w:val="041532"/>
                <w:sz w:val="24"/>
                <w:szCs w:val="24"/>
              </w:rPr>
              <w:t xml:space="preserve"> When speaker permission is given, slides and webinar recordings can be found </w:t>
            </w:r>
            <w:hyperlink r:id="rId8" w:tgtFrame="_blank" w:history="1">
              <w:r w:rsidRPr="006B1818">
                <w:rPr>
                  <w:rStyle w:val="Hyperlink"/>
                  <w:rFonts w:ascii="Arial" w:hAnsi="Arial" w:cs="Arial"/>
                  <w:sz w:val="24"/>
                  <w:szCs w:val="24"/>
                </w:rPr>
                <w:t>here</w:t>
              </w:r>
            </w:hyperlink>
            <w:r w:rsidRPr="006B1818">
              <w:rPr>
                <w:rFonts w:ascii="Arial" w:hAnsi="Arial" w:cs="Arial"/>
                <w:color w:val="041532"/>
                <w:sz w:val="24"/>
                <w:szCs w:val="24"/>
              </w:rPr>
              <w:t>.</w:t>
            </w:r>
          </w:p>
        </w:tc>
      </w:tr>
      <w:tr w14:paraId="254EEC99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7DD9BDAF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41532"/>
                <w:sz w:val="24"/>
                <w:szCs w:val="24"/>
              </w:rPr>
              <w:t xml:space="preserve">Please note that CME credits must be claimed within 8 hours of the webinar. If you have a time-sensitive question regarding CME credits, please send email to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i/>
                  <w:iCs/>
                  <w:color w:val="273F69"/>
                  <w:sz w:val="24"/>
                  <w:szCs w:val="24"/>
                </w:rPr>
                <w:t>pharmcourse@infinityconferences.com</w:t>
              </w:r>
            </w:hyperlink>
            <w:r>
              <w:rPr>
                <w:rFonts w:ascii="Arial" w:hAnsi="Arial" w:cs="Arial"/>
                <w:i/>
                <w:iCs/>
                <w:color w:val="041532"/>
                <w:sz w:val="24"/>
                <w:szCs w:val="24"/>
              </w:rPr>
              <w:t>.</w:t>
            </w:r>
          </w:p>
        </w:tc>
      </w:tr>
      <w:tr w14:paraId="65280DF6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5FD76419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Thank you for your time!</w:t>
            </w:r>
          </w:p>
        </w:tc>
      </w:tr>
      <w:tr w14:paraId="137837F5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4CAC9260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Sincerely,</w:t>
            </w:r>
          </w:p>
        </w:tc>
      </w:tr>
      <w:tr w14:paraId="64D2B118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060765A2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BPCA Program</w:t>
            </w:r>
          </w:p>
        </w:tc>
      </w:tr>
    </w:tbl>
    <w:p w:rsidR="007E7B31" w14:paraId="138F77F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00"/>
    <w:rsid w:val="003E4438"/>
    <w:rsid w:val="006B1818"/>
    <w:rsid w:val="007E7B31"/>
    <w:rsid w:val="00810762"/>
    <w:rsid w:val="008849F4"/>
    <w:rsid w:val="009239AA"/>
    <w:rsid w:val="00DC5161"/>
    <w:rsid w:val="00F05300"/>
    <w:rsid w:val="00FA37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CC62B"/>
  <w15:chartTrackingRefBased/>
  <w15:docId w15:val="{AFBC52F3-8C20-48F5-8680-BC649054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300"/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3E4438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300"/>
    <w:rPr>
      <w:color w:val="0099E0"/>
      <w:u w:val="single"/>
    </w:rPr>
  </w:style>
  <w:style w:type="character" w:customStyle="1" w:styleId="Heading2Char">
    <w:name w:val="Heading 2 Char"/>
    <w:basedOn w:val="DefaultParagraphFont"/>
    <w:link w:val="Heading2"/>
    <w:rsid w:val="003E443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4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infinityconferences.org/survey/b83f9e4d-7d09-49a4-b14d-7d7bf07c7999/questions?i=56203526-4a67-4002-94a5-389a68a183cf&amp;ae=invitee&amp;e=9dbb1cdf-b535-416e-a945-50e9fac4db07&amp;c=975FB372-BC69-442E-88BF-D5DEE1DA7D07&amp;l=en-US" TargetMode="External" /><Relationship Id="rId8" Type="http://schemas.openxmlformats.org/officeDocument/2006/relationships/hyperlink" Target="https://cvent.me/mEklWm" TargetMode="External" /><Relationship Id="rId9" Type="http://schemas.openxmlformats.org/officeDocument/2006/relationships/hyperlink" Target="mailto:pharmcourse@infinityconference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2" ma:contentTypeDescription="Create a new document." ma:contentTypeScope="" ma:versionID="b96ce44bb629f7d32bc2b1f8c8e8a9e8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f12551301b05d3e87a85d4258381b1b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D1466-653C-41A4-95D9-60F7525CB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615E8E-D0B7-4053-80F7-19249E247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69199-E080-442C-9122-2653CDF0C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Stein</dc:creator>
  <cp:lastModifiedBy>Abdelmouti, Tawanda (NIH/OD) [E]</cp:lastModifiedBy>
  <cp:revision>2</cp:revision>
  <dcterms:created xsi:type="dcterms:W3CDTF">2022-12-21T19:23:00Z</dcterms:created>
  <dcterms:modified xsi:type="dcterms:W3CDTF">2022-12-21T19:23:00Z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