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3C863A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0D441E" w14:paraId="2B7CFEC3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955">
        <w:t xml:space="preserve"> </w:t>
      </w:r>
    </w:p>
    <w:p w:rsidR="005E714A" w14:paraId="4476E8F1" w14:textId="6C0DD4C9">
      <w:r>
        <w:t xml:space="preserve">NIH Sexual &amp; Gender Minority (SGM) Health </w:t>
      </w:r>
      <w:r w:rsidR="00BB35E4">
        <w:t>Summer Intensive Series</w:t>
      </w:r>
      <w:r>
        <w:t>- Customer Feedback</w:t>
      </w:r>
      <w:r w:rsidR="00A7385F">
        <w:t>: Sessions 1 - 6</w:t>
      </w:r>
    </w:p>
    <w:p w:rsidR="00081E5C" w14:paraId="20D34250" w14:textId="77777777"/>
    <w:p w:rsidR="001B0AAA" w14:paraId="63A3CB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0D441E" w:rsidP="000D441E" w14:paraId="093E41F3" w14:textId="645276F5">
      <w:r>
        <w:t xml:space="preserve">The Sexual &amp; Gender Minority Research Office (SGMRO) wishes to collect </w:t>
      </w:r>
      <w:r w:rsidRPr="00121898">
        <w:t xml:space="preserve">feedback from </w:t>
      </w:r>
      <w:r>
        <w:t xml:space="preserve">participants </w:t>
      </w:r>
      <w:r w:rsidR="00BB35E4">
        <w:t xml:space="preserve">of the NIH Sexual &amp; Gender Minority Health Summer Intensive Series (SGM SIS). </w:t>
      </w:r>
      <w:r>
        <w:t xml:space="preserve">The goal of the </w:t>
      </w:r>
      <w:r w:rsidR="00BB35E4">
        <w:t>SGM SIS</w:t>
      </w:r>
      <w:r>
        <w:t xml:space="preserve"> is to enhance</w:t>
      </w:r>
      <w:r w:rsidR="00BB35E4">
        <w:t xml:space="preserve"> the</w:t>
      </w:r>
      <w:r>
        <w:t xml:space="preserve"> </w:t>
      </w:r>
      <w:r w:rsidRPr="00C04CAF" w:rsidR="00BB35E4">
        <w:t xml:space="preserve">learning </w:t>
      </w:r>
      <w:r w:rsidR="00BB35E4">
        <w:t xml:space="preserve">of trainees about </w:t>
      </w:r>
      <w:r w:rsidRPr="00C04CAF" w:rsidR="00BB35E4">
        <w:t xml:space="preserve">SGM health research and </w:t>
      </w:r>
      <w:r w:rsidR="00BB35E4">
        <w:t xml:space="preserve">its intersection with </w:t>
      </w:r>
      <w:r w:rsidRPr="00C04CAF" w:rsidR="00BB35E4">
        <w:t>science, policy, communication, and community engagement</w:t>
      </w:r>
      <w:r w:rsidR="00BB35E4">
        <w:t xml:space="preserve">. </w:t>
      </w:r>
      <w:r w:rsidR="00703280">
        <w:t xml:space="preserve">After sessions 1 – 6, SGMRO will ask for feedback on the sessions content and speakers. </w:t>
      </w:r>
      <w:r w:rsidR="00BB35E4">
        <w:t xml:space="preserve">The SGM SIS participants will include summer interns, </w:t>
      </w:r>
      <w:r w:rsidR="00BB35E4">
        <w:t>postbacs</w:t>
      </w:r>
      <w:r w:rsidR="00BB35E4">
        <w:t>, predocs, postdocs, and NIH staff</w:t>
      </w:r>
      <w:r>
        <w:t xml:space="preserve">, who are interested in SGM health. </w:t>
      </w:r>
      <w:r w:rsidR="00A53F5F">
        <w:t xml:space="preserve">The </w:t>
      </w:r>
      <w:r>
        <w:t xml:space="preserve">responses will be used to improve and expand the program for future </w:t>
      </w:r>
      <w:r w:rsidRPr="006C187E">
        <w:t xml:space="preserve">participants.  </w:t>
      </w:r>
    </w:p>
    <w:p w:rsidR="00F15956" w14:paraId="6C4D1ABA" w14:textId="77777777"/>
    <w:p w:rsidR="00434E33" w:rsidRPr="00434E33" w:rsidP="00434E33" w14:paraId="6507461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0D441E" w:rsidP="000D441E" w14:paraId="7ADDA077" w14:textId="67B51B4D">
      <w:r>
        <w:t xml:space="preserve">Respondents are participants of the </w:t>
      </w:r>
      <w:r w:rsidR="00BB35E4">
        <w:t>SGM SIS</w:t>
      </w:r>
      <w:r>
        <w:t xml:space="preserve">, which includes </w:t>
      </w:r>
      <w:r w:rsidR="00BB35E4">
        <w:t xml:space="preserve">summer interns, </w:t>
      </w:r>
      <w:r w:rsidR="00BB35E4">
        <w:t>postbacs</w:t>
      </w:r>
      <w:r w:rsidR="00BB35E4">
        <w:t>, predocs, postdocs – who are trainees at the NIH Intramural Research Program and extramural academic institutions, as well as NIH staff</w:t>
      </w:r>
      <w:r>
        <w:t>.</w:t>
      </w:r>
      <w:r w:rsidRPr="006C187E">
        <w:t xml:space="preserve"> </w:t>
      </w:r>
    </w:p>
    <w:p w:rsidR="00C8488C" w14:paraId="212C0EBB" w14:textId="77777777"/>
    <w:p w:rsidR="00F06866" w:rsidRPr="00F06866" w14:paraId="323DCDF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1423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79A0F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096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C4D5C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EEDE6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33982" w:rsidP="00C33982" w14:paraId="27F16E23" w14:textId="77777777">
      <w:pPr>
        <w:rPr>
          <w:b/>
        </w:rPr>
      </w:pPr>
    </w:p>
    <w:p w:rsidR="00C33982" w:rsidRPr="00F06866" w:rsidP="00C33982" w14:paraId="741B0B08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C33982" w:rsidRPr="00434E33" w:rsidP="00C33982" w14:paraId="4C83155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33982" w:rsidRPr="00F06866" w:rsidP="00C33982" w14:paraId="5BD65F9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C33982" w:rsidP="00C33982" w14:paraId="4A1D9A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C33982" w:rsidP="00C33982" w14:paraId="6CC5322C" w14:textId="1304C662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>X</w:t>
      </w:r>
      <w:r w:rsidRPr="00F06866">
        <w:rPr>
          <w:bCs/>
        </w:rPr>
        <w:t>]</w:t>
      </w:r>
      <w:r>
        <w:rPr>
          <w:bCs/>
        </w:rPr>
        <w:t xml:space="preserve"> Other – Once a week for </w:t>
      </w:r>
      <w:r w:rsidR="00703280">
        <w:rPr>
          <w:bCs/>
        </w:rPr>
        <w:t>6</w:t>
      </w:r>
      <w:r>
        <w:rPr>
          <w:bCs/>
        </w:rPr>
        <w:t xml:space="preserve"> </w:t>
      </w:r>
      <w:r w:rsidR="00BE0137">
        <w:rPr>
          <w:bCs/>
        </w:rPr>
        <w:t>weeks</w:t>
      </w:r>
      <w:r>
        <w:rPr>
          <w:bCs/>
        </w:rPr>
        <w:t xml:space="preserve"> </w:t>
      </w:r>
      <w:r w:rsidR="00BE0137">
        <w:rPr>
          <w:bCs/>
        </w:rPr>
        <w:t>in June 12 – July 24, 2023 (</w:t>
      </w:r>
      <w:r w:rsidRPr="00BE0137" w:rsidR="00BE0137">
        <w:rPr>
          <w:bCs/>
          <w:i/>
          <w:iCs/>
        </w:rPr>
        <w:t>none the week of July 3, 2023</w:t>
      </w:r>
      <w:r w:rsidR="00BE0137">
        <w:rPr>
          <w:bCs/>
        </w:rPr>
        <w:t>)</w:t>
      </w:r>
    </w:p>
    <w:p w:rsidR="00C33982" w:rsidP="00C33982" w14:paraId="6422BE10" w14:textId="77777777">
      <w:pPr>
        <w:pStyle w:val="Header"/>
        <w:tabs>
          <w:tab w:val="clear" w:pos="4320"/>
          <w:tab w:val="clear" w:pos="8640"/>
        </w:tabs>
      </w:pPr>
    </w:p>
    <w:p w:rsidR="00C33982" w:rsidP="00C33982" w14:paraId="23E26439" w14:textId="77777777">
      <w:pPr>
        <w:pStyle w:val="Header"/>
        <w:tabs>
          <w:tab w:val="clear" w:pos="4320"/>
          <w:tab w:val="clear" w:pos="8640"/>
        </w:tabs>
      </w:pPr>
    </w:p>
    <w:p w:rsidR="00CA2650" w14:paraId="176456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F5CA259" w14:textId="77777777">
      <w:pPr>
        <w:rPr>
          <w:sz w:val="16"/>
          <w:szCs w:val="16"/>
        </w:rPr>
      </w:pPr>
    </w:p>
    <w:p w:rsidR="008101A5" w:rsidRPr="009C13B9" w:rsidP="008101A5" w14:paraId="1FCD2932" w14:textId="77777777">
      <w:r>
        <w:t xml:space="preserve">I certify the following to be true: </w:t>
      </w:r>
    </w:p>
    <w:p w:rsidR="008101A5" w:rsidP="008101A5" w14:paraId="1CB2163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70A24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B14EC4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CB9EBA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3929A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A3433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FA04D8A" w14:textId="77777777"/>
    <w:p w:rsidR="009C13B9" w:rsidP="00290963" w14:paraId="03CB6EB1" w14:textId="77777777">
      <w:r>
        <w:t>Name:_</w:t>
      </w:r>
      <w:r w:rsidRPr="00290963" w:rsidR="00290963">
        <w:t xml:space="preserve"> </w:t>
      </w:r>
      <w:r w:rsidR="00290963">
        <w:t>Irene Avila, PhD (</w:t>
      </w:r>
      <w:hyperlink r:id="rId5" w:history="1">
        <w:r w:rsidRPr="002D0A9E" w:rsidR="00290963">
          <w:rPr>
            <w:rStyle w:val="Hyperlink"/>
          </w:rPr>
          <w:t>avilai@mail.nih.gov</w:t>
        </w:r>
      </w:hyperlink>
      <w:r w:rsidR="00290963">
        <w:t>; 301-594-9701)</w:t>
      </w:r>
    </w:p>
    <w:p w:rsidR="00290963" w:rsidP="00290963" w14:paraId="2E6241B0" w14:textId="77777777"/>
    <w:p w:rsidR="009C13B9" w:rsidP="009C13B9" w14:paraId="0A7EB80F" w14:textId="77777777">
      <w:r>
        <w:t>To assist review, please provide answers to the following question:</w:t>
      </w:r>
    </w:p>
    <w:p w:rsidR="009C13B9" w:rsidP="009C13B9" w14:paraId="3A67D6FD" w14:textId="77777777">
      <w:pPr>
        <w:pStyle w:val="ListParagraph"/>
        <w:ind w:left="360"/>
      </w:pPr>
    </w:p>
    <w:p w:rsidR="009C13B9" w:rsidRPr="00C86E91" w:rsidP="00C86E91" w14:paraId="3CAF82F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3F725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90963">
        <w:t>X</w:t>
      </w:r>
      <w:r w:rsidR="009239AA">
        <w:t xml:space="preserve">]  No </w:t>
      </w:r>
    </w:p>
    <w:p w:rsidR="00C86E91" w:rsidP="00C86E91" w14:paraId="0112CAE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8FDC79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290963">
        <w:t>X</w:t>
      </w:r>
      <w:r>
        <w:t>] No</w:t>
      </w:r>
    </w:p>
    <w:p w:rsidR="00633F74" w:rsidP="00633F74" w14:paraId="4ADEF25A" w14:textId="77777777">
      <w:pPr>
        <w:pStyle w:val="ListParagraph"/>
        <w:ind w:left="360"/>
      </w:pPr>
    </w:p>
    <w:p w:rsidR="00C86E91" w:rsidRPr="00C86E91" w:rsidP="00C86E91" w14:paraId="66044D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E2682A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90963">
        <w:t>X</w:t>
      </w:r>
      <w:r>
        <w:t xml:space="preserve">] No  </w:t>
      </w:r>
    </w:p>
    <w:p w:rsidR="004D6E14" w14:paraId="36702A33" w14:textId="77777777">
      <w:pPr>
        <w:rPr>
          <w:b/>
        </w:rPr>
      </w:pPr>
    </w:p>
    <w:p w:rsidR="00F24CFC" w14:paraId="080FA9F7" w14:textId="77777777">
      <w:pPr>
        <w:rPr>
          <w:b/>
        </w:rPr>
      </w:pPr>
    </w:p>
    <w:p w:rsidR="005E714A" w:rsidRPr="00BC676D" w:rsidP="00C86E91" w14:paraId="5BF82E7D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B1C4F5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016483BF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681DC0C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587AA21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73A9EF0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942C33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148FF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87569B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6B66145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4627D6B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BF7224B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81EED63" w14:textId="77777777">
            <w:r>
              <w:t>Individuals</w:t>
            </w:r>
          </w:p>
        </w:tc>
        <w:tc>
          <w:tcPr>
            <w:tcW w:w="1980" w:type="dxa"/>
          </w:tcPr>
          <w:p w:rsidR="003668D6" w:rsidP="00290963" w14:paraId="2585AEE2" w14:textId="58E3B43E">
            <w:pPr>
              <w:jc w:val="right"/>
            </w:pPr>
            <w:r>
              <w:t>5</w:t>
            </w:r>
            <w:r w:rsidR="00290963">
              <w:t>0</w:t>
            </w:r>
          </w:p>
        </w:tc>
        <w:tc>
          <w:tcPr>
            <w:tcW w:w="2070" w:type="dxa"/>
          </w:tcPr>
          <w:p w:rsidR="003668D6" w:rsidP="00290963" w14:paraId="1492D0C2" w14:textId="58B680B2">
            <w:pPr>
              <w:jc w:val="right"/>
            </w:pPr>
            <w:r>
              <w:t>6</w:t>
            </w:r>
          </w:p>
        </w:tc>
        <w:tc>
          <w:tcPr>
            <w:tcW w:w="1620" w:type="dxa"/>
          </w:tcPr>
          <w:p w:rsidR="003668D6" w:rsidP="00290963" w14:paraId="5F5F6A98" w14:textId="355D00A4">
            <w:pPr>
              <w:jc w:val="right"/>
            </w:pPr>
            <w:r>
              <w:t>5</w:t>
            </w:r>
            <w:r w:rsidR="00290963">
              <w:t>/60</w:t>
            </w:r>
          </w:p>
        </w:tc>
        <w:tc>
          <w:tcPr>
            <w:tcW w:w="1530" w:type="dxa"/>
          </w:tcPr>
          <w:p w:rsidR="003668D6" w:rsidP="00290963" w14:paraId="6A892FAE" w14:textId="691E925C">
            <w:pPr>
              <w:jc w:val="right"/>
            </w:pPr>
            <w:r>
              <w:t>2</w:t>
            </w:r>
            <w:r w:rsidR="00703280">
              <w:t>5</w:t>
            </w:r>
          </w:p>
        </w:tc>
      </w:tr>
      <w:tr w14:paraId="41C8A02D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2EB694B" w14:textId="77777777"/>
        </w:tc>
        <w:tc>
          <w:tcPr>
            <w:tcW w:w="1980" w:type="dxa"/>
          </w:tcPr>
          <w:p w:rsidR="003668D6" w:rsidP="00843796" w14:paraId="5C33381D" w14:textId="77777777"/>
        </w:tc>
        <w:tc>
          <w:tcPr>
            <w:tcW w:w="2070" w:type="dxa"/>
          </w:tcPr>
          <w:p w:rsidR="003668D6" w:rsidP="00843796" w14:paraId="33FC9085" w14:textId="77777777"/>
        </w:tc>
        <w:tc>
          <w:tcPr>
            <w:tcW w:w="1620" w:type="dxa"/>
          </w:tcPr>
          <w:p w:rsidR="003668D6" w:rsidP="00843796" w14:paraId="7B410BF0" w14:textId="77777777"/>
        </w:tc>
        <w:tc>
          <w:tcPr>
            <w:tcW w:w="1530" w:type="dxa"/>
          </w:tcPr>
          <w:p w:rsidR="003668D6" w:rsidP="00843796" w14:paraId="0973FD49" w14:textId="77777777"/>
        </w:tc>
      </w:tr>
      <w:tr w14:paraId="163E4D28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48B5C33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2D26E2" w:rsidP="00843796" w14:paraId="000E681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290963" w14:paraId="43BC687D" w14:textId="1CB384DC">
            <w:pPr>
              <w:jc w:val="right"/>
            </w:pPr>
            <w:r>
              <w:t>3</w:t>
            </w:r>
            <w:r w:rsidR="00703280">
              <w:t>0</w:t>
            </w:r>
            <w:r>
              <w:t>0</w:t>
            </w:r>
          </w:p>
        </w:tc>
        <w:tc>
          <w:tcPr>
            <w:tcW w:w="1620" w:type="dxa"/>
          </w:tcPr>
          <w:p w:rsidR="003668D6" w:rsidP="00843796" w14:paraId="2E016259" w14:textId="77777777"/>
        </w:tc>
        <w:tc>
          <w:tcPr>
            <w:tcW w:w="1530" w:type="dxa"/>
          </w:tcPr>
          <w:p w:rsidR="003668D6" w:rsidRPr="002D26E2" w:rsidP="00290963" w14:paraId="0626B6C5" w14:textId="74E84529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703280">
              <w:rPr>
                <w:b/>
              </w:rPr>
              <w:t>5</w:t>
            </w:r>
          </w:p>
        </w:tc>
      </w:tr>
    </w:tbl>
    <w:p w:rsidR="00F3170F" w:rsidP="00F3170F" w14:paraId="6F22A3BD" w14:textId="77777777"/>
    <w:p w:rsidR="00F136F1" w:rsidRPr="00F136F1" w:rsidP="00F3170F" w14:paraId="1EF069F2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081D2C2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8F2377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62329ED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4B04886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07F2B42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4F563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5038FE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4B5AE7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523B07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7D6F17" w14:paraId="0F4680DD" w14:textId="4502B472">
            <w:r>
              <w:t>I</w:t>
            </w:r>
            <w:r w:rsidR="007323CC">
              <w:t>ndividuals</w:t>
            </w:r>
          </w:p>
        </w:tc>
        <w:tc>
          <w:tcPr>
            <w:tcW w:w="2250" w:type="dxa"/>
          </w:tcPr>
          <w:p w:rsidR="00CA2010" w:rsidRPr="009A036B" w:rsidP="00290963" w14:paraId="1ECA4D58" w14:textId="0476E103">
            <w:pPr>
              <w:jc w:val="right"/>
            </w:pPr>
            <w:r>
              <w:t>2</w:t>
            </w:r>
            <w:r w:rsidR="00703280">
              <w:t>5</w:t>
            </w:r>
          </w:p>
        </w:tc>
        <w:tc>
          <w:tcPr>
            <w:tcW w:w="2520" w:type="dxa"/>
          </w:tcPr>
          <w:p w:rsidR="00CA2010" w:rsidRPr="009A036B" w:rsidP="00746037" w14:paraId="5205DF24" w14:textId="756AA9A1">
            <w:pPr>
              <w:jc w:val="right"/>
            </w:pPr>
            <w:r>
              <w:t>$</w:t>
            </w:r>
            <w:r w:rsidR="008B3810">
              <w:t>51</w:t>
            </w:r>
          </w:p>
        </w:tc>
        <w:tc>
          <w:tcPr>
            <w:tcW w:w="1620" w:type="dxa"/>
          </w:tcPr>
          <w:p w:rsidR="00CA2010" w:rsidRPr="009A036B" w:rsidP="00746037" w14:paraId="464E4E6E" w14:textId="3D12FE73">
            <w:pPr>
              <w:jc w:val="right"/>
            </w:pPr>
            <w:r>
              <w:t>$</w:t>
            </w:r>
            <w:r w:rsidR="00FE67C8">
              <w:t>1</w:t>
            </w:r>
            <w:r w:rsidR="00703280">
              <w:t>275</w:t>
            </w:r>
          </w:p>
        </w:tc>
      </w:tr>
      <w:tr w14:paraId="6CA6C1F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746037" w14:paraId="0534E121" w14:textId="77777777">
            <w:pPr>
              <w:jc w:val="right"/>
            </w:pPr>
          </w:p>
        </w:tc>
        <w:tc>
          <w:tcPr>
            <w:tcW w:w="2250" w:type="dxa"/>
          </w:tcPr>
          <w:p w:rsidR="00CA2010" w:rsidRPr="009A036B" w:rsidP="009A036B" w14:paraId="58AD6F0D" w14:textId="77777777"/>
        </w:tc>
        <w:tc>
          <w:tcPr>
            <w:tcW w:w="2520" w:type="dxa"/>
          </w:tcPr>
          <w:p w:rsidR="00CA2010" w:rsidRPr="009A036B" w:rsidP="009A036B" w14:paraId="108A2B2E" w14:textId="77777777"/>
        </w:tc>
        <w:tc>
          <w:tcPr>
            <w:tcW w:w="1620" w:type="dxa"/>
          </w:tcPr>
          <w:p w:rsidR="00CA2010" w:rsidRPr="009A036B" w:rsidP="009A036B" w14:paraId="1FA734F1" w14:textId="77777777"/>
        </w:tc>
      </w:tr>
      <w:tr w14:paraId="22D1F75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6CE8D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712D6987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CA2010" w:rsidRPr="009A036B" w:rsidP="009A036B" w14:paraId="76364FAF" w14:textId="77777777"/>
        </w:tc>
        <w:tc>
          <w:tcPr>
            <w:tcW w:w="1620" w:type="dxa"/>
          </w:tcPr>
          <w:p w:rsidR="00CA2010" w:rsidRPr="00746037" w:rsidP="00746037" w14:paraId="1C9BDF4B" w14:textId="4CDDB4E1">
            <w:pPr>
              <w:jc w:val="right"/>
              <w:rPr>
                <w:b/>
                <w:bCs/>
              </w:rPr>
            </w:pPr>
            <w:r w:rsidRPr="00746037">
              <w:rPr>
                <w:b/>
                <w:bCs/>
              </w:rPr>
              <w:t>$</w:t>
            </w:r>
            <w:r w:rsidR="00FE67C8">
              <w:rPr>
                <w:b/>
                <w:bCs/>
              </w:rPr>
              <w:t>1</w:t>
            </w:r>
            <w:r w:rsidR="00703280">
              <w:rPr>
                <w:b/>
                <w:bCs/>
              </w:rPr>
              <w:t>275</w:t>
            </w:r>
          </w:p>
        </w:tc>
      </w:tr>
    </w:tbl>
    <w:p w:rsidR="009A036B" w:rsidP="009A036B" w14:paraId="4ED758E1" w14:textId="6EA6369A">
      <w:r>
        <w:t>*</w:t>
      </w:r>
      <w:r w:rsidR="008B3810">
        <w:t xml:space="preserve"> </w:t>
      </w:r>
      <w:hyperlink r:id="rId6" w:anchor="19-0000" w:history="1">
        <w:r w:rsidRPr="00E30A61" w:rsidR="008B3810">
          <w:rPr>
            <w:rStyle w:val="Hyperlink"/>
          </w:rPr>
          <w:t>https://www.bls.gov/oes/current/oes_47900.htm#19-0000</w:t>
        </w:r>
      </w:hyperlink>
    </w:p>
    <w:p w:rsidR="00441434" w:rsidP="00F3170F" w14:paraId="6AE768AC" w14:textId="77777777"/>
    <w:p w:rsidR="005E714A" w14:paraId="4AA77D01" w14:textId="2E1E660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Pr="005A676D" w:rsidR="005A676D">
        <w:rPr>
          <w:b/>
          <w:bCs/>
          <w:u w:val="single"/>
        </w:rPr>
        <w:t>$</w:t>
      </w:r>
      <w:r w:rsidR="00703280">
        <w:rPr>
          <w:b/>
          <w:bCs/>
          <w:u w:val="single"/>
        </w:rPr>
        <w:t>67</w:t>
      </w:r>
      <w:r w:rsidR="00FE67C8">
        <w:rPr>
          <w:b/>
          <w:bCs/>
          <w:u w:val="single"/>
        </w:rPr>
        <w:t>8</w:t>
      </w:r>
    </w:p>
    <w:p w:rsidR="009A036B" w:rsidRPr="009A036B" w:rsidP="009A036B" w14:paraId="16736635" w14:textId="77777777">
      <w:r>
        <w:rPr>
          <w:b/>
        </w:rPr>
        <w:t xml:space="preserve">                         </w:t>
      </w:r>
    </w:p>
    <w:p w:rsidR="009A036B" w:rsidRPr="009A036B" w:rsidP="009A036B" w14:paraId="6424C6BC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72003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E8FF1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28E6182" w14:textId="77777777">
            <w:pPr>
              <w:rPr>
                <w:b/>
                <w:bCs/>
              </w:rPr>
            </w:pPr>
          </w:p>
          <w:p w:rsidR="009A036B" w:rsidRPr="009A036B" w:rsidP="009A036B" w14:paraId="7B3F77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D415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58884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71957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A80BA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BC47F9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7E7E7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C58DB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D994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2573A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8D222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08E3CEF" w14:textId="77777777"/>
        </w:tc>
      </w:tr>
      <w:tr w14:paraId="2B1F418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C5F3A30" w14:textId="078B2DE1">
            <w:r>
              <w:t>Assistant Director</w:t>
            </w:r>
            <w:r w:rsidR="000D441E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4C483315" w14:textId="1BE125FF">
            <w:pPr>
              <w:jc w:val="right"/>
            </w:pPr>
            <w:r>
              <w:t>GS-1</w:t>
            </w:r>
            <w:r w:rsidR="00A34D52">
              <w:t>5</w:t>
            </w:r>
            <w:r>
              <w:t>-</w:t>
            </w:r>
            <w:r w:rsidR="00A34D52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8DC78D6" w14:textId="28C2712C">
            <w:pPr>
              <w:jc w:val="right"/>
            </w:pPr>
            <w:r>
              <w:t>$</w:t>
            </w:r>
            <w:r w:rsidR="00A34D52">
              <w:t>1</w:t>
            </w:r>
            <w:r w:rsidR="00FE67C8">
              <w:t>55</w:t>
            </w:r>
            <w:r w:rsidR="00A34D52">
              <w:t>,</w:t>
            </w:r>
            <w:r w:rsidR="00FE67C8">
              <w:t>886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D1452CE" w14:textId="3ACF0072">
            <w:pPr>
              <w:jc w:val="right"/>
            </w:pPr>
            <w:r>
              <w:t>0.</w:t>
            </w:r>
            <w:r w:rsidR="00703280">
              <w:t>15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FB970F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6830970A" w14:textId="6E1B799E">
            <w:pPr>
              <w:jc w:val="right"/>
            </w:pPr>
            <w:r>
              <w:t>$</w:t>
            </w:r>
            <w:r w:rsidR="00703280">
              <w:t>234</w:t>
            </w:r>
          </w:p>
        </w:tc>
      </w:tr>
      <w:tr w14:paraId="26D85AF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210120" w14:textId="7CCEC79F">
            <w:r>
              <w:t>Program Officer</w:t>
            </w:r>
            <w:r w:rsidR="000D441E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32350DDB" w14:textId="2E235878">
            <w:pPr>
              <w:jc w:val="right"/>
            </w:pPr>
            <w:r>
              <w:t>GS-13-</w:t>
            </w:r>
            <w:r w:rsidR="00FE67C8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38614D3F" w14:textId="0E468BE4">
            <w:pPr>
              <w:jc w:val="right"/>
            </w:pPr>
            <w:r>
              <w:t>$1</w:t>
            </w:r>
            <w:r w:rsidR="00FE67C8">
              <w:t>26</w:t>
            </w:r>
            <w:r>
              <w:t>,</w:t>
            </w:r>
            <w:r w:rsidR="00FE67C8">
              <w:t>949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7DD36B1" w14:textId="3CC2F309">
            <w:pPr>
              <w:jc w:val="right"/>
            </w:pPr>
            <w:r>
              <w:t>0.</w:t>
            </w:r>
            <w:r w:rsidR="00703280">
              <w:t>35</w:t>
            </w:r>
            <w: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C87DE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137912F1" w14:textId="6BBB0D06">
            <w:pPr>
              <w:jc w:val="right"/>
            </w:pPr>
            <w:r>
              <w:t>$</w:t>
            </w:r>
            <w:r w:rsidR="00703280">
              <w:t>444</w:t>
            </w:r>
          </w:p>
        </w:tc>
      </w:tr>
      <w:tr w14:paraId="01C3F4D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260D5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DAC67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FD2A8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5599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3DD1B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7D9B85" w14:textId="77777777"/>
        </w:tc>
      </w:tr>
      <w:tr w14:paraId="2702533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94A66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2C1D15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89898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6D77A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D940E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F632A9" w14:textId="77777777"/>
        </w:tc>
      </w:tr>
      <w:tr w14:paraId="1904C96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3E317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FC00E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BAE4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E93CC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3CCAA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DBCA4A3" w14:textId="77777777"/>
        </w:tc>
      </w:tr>
      <w:tr w14:paraId="797C0D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AE1847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CE642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9883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DE73C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AF75B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6CA82A" w14:textId="77777777"/>
        </w:tc>
      </w:tr>
      <w:tr w14:paraId="1E48D39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267FF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B071A6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A8C40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80196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A5ADF8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3F1656" w14:textId="77777777"/>
        </w:tc>
      </w:tr>
      <w:tr w14:paraId="102BC2D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E9DC0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8AA339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8ABD5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8D97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FA09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E58CFE1" w14:textId="77777777">
            <w:pPr>
              <w:rPr>
                <w:b/>
              </w:rPr>
            </w:pPr>
          </w:p>
        </w:tc>
      </w:tr>
      <w:tr w14:paraId="02C8E78F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9DF166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7E6BA59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BC7DF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439BDD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63552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676D" w:rsidP="005A676D" w14:paraId="46B75872" w14:textId="659CFF12">
            <w:pPr>
              <w:jc w:val="right"/>
              <w:rPr>
                <w:b/>
                <w:bCs/>
              </w:rPr>
            </w:pPr>
            <w:r w:rsidRPr="005A676D">
              <w:rPr>
                <w:b/>
                <w:bCs/>
              </w:rPr>
              <w:t>$</w:t>
            </w:r>
            <w:r w:rsidR="00703280">
              <w:rPr>
                <w:b/>
                <w:bCs/>
              </w:rPr>
              <w:t>678</w:t>
            </w:r>
          </w:p>
        </w:tc>
      </w:tr>
    </w:tbl>
    <w:p w:rsidR="00ED6492" w14:paraId="5FE5C379" w14:textId="0B336DC3">
      <w:pPr>
        <w:rPr>
          <w:rStyle w:val="Hyperlink"/>
          <w:sz w:val="18"/>
          <w:szCs w:val="18"/>
        </w:rPr>
      </w:pPr>
      <w:bookmarkStart w:id="0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0"/>
      <w:hyperlink r:id="rId7" w:history="1">
        <w:r w:rsidRPr="007747CF" w:rsidR="00FE67C8">
          <w:rPr>
            <w:rStyle w:val="Hyperlink"/>
            <w:sz w:val="18"/>
            <w:szCs w:val="18"/>
          </w:rPr>
          <w:t>https://www.opm.gov/policy-data-oversight/pay-leave/salaries-wages/2023/general-schedule</w:t>
        </w:r>
      </w:hyperlink>
    </w:p>
    <w:p w:rsidR="00FE67C8" w14:paraId="491B75F5" w14:textId="77777777">
      <w:pPr>
        <w:rPr>
          <w:b/>
          <w:bCs/>
          <w:u w:val="single"/>
        </w:rPr>
      </w:pPr>
    </w:p>
    <w:p w:rsidR="0069403B" w:rsidP="00F06866" w14:paraId="0C88D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9FA1789" w14:textId="77777777">
      <w:pPr>
        <w:rPr>
          <w:b/>
        </w:rPr>
      </w:pPr>
    </w:p>
    <w:p w:rsidR="00F06866" w:rsidP="00F06866" w14:paraId="0A65D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EF29C8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26D26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C6C0E95" w14:textId="77777777">
      <w:pPr>
        <w:pStyle w:val="ListParagraph"/>
      </w:pPr>
    </w:p>
    <w:p w:rsidR="00636621" w:rsidP="001B0AAA" w14:paraId="187849A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E67C8" w:rsidP="005C77D4" w14:paraId="741E483E" w14:textId="77777777"/>
    <w:p w:rsidR="00AB7BDC" w:rsidP="00AB7BDC" w14:paraId="3228A85E" w14:textId="010A3844">
      <w:r w:rsidRPr="00926D26">
        <w:t xml:space="preserve">The SGMRO will </w:t>
      </w:r>
      <w:r w:rsidR="0098015D">
        <w:t xml:space="preserve">send an email to </w:t>
      </w:r>
      <w:r w:rsidR="00981325">
        <w:t>session</w:t>
      </w:r>
      <w:r w:rsidRPr="00926D26">
        <w:t xml:space="preserve"> participants </w:t>
      </w:r>
      <w:r w:rsidR="00981325">
        <w:t xml:space="preserve">who registered </w:t>
      </w:r>
      <w:r w:rsidRPr="00926D26">
        <w:t xml:space="preserve">to complete the </w:t>
      </w:r>
      <w:r w:rsidR="0098015D">
        <w:t xml:space="preserve">electronic </w:t>
      </w:r>
      <w:r w:rsidRPr="00926D26">
        <w:t>feedback form</w:t>
      </w:r>
      <w:r w:rsidR="00980993">
        <w:t xml:space="preserve"> </w:t>
      </w:r>
      <w:r w:rsidRPr="00926D26">
        <w:t xml:space="preserve">at the end of </w:t>
      </w:r>
      <w:r w:rsidR="00FE67C8">
        <w:t>each session</w:t>
      </w:r>
      <w:r w:rsidRPr="00926D26">
        <w:t>.</w:t>
      </w:r>
      <w:r>
        <w:t xml:space="preserve"> We expect approximately 50 trainees to register for the SGM SIS. Thus, we expect approximately 50 respondents.</w:t>
      </w:r>
    </w:p>
    <w:p w:rsidR="00A403BB" w:rsidP="005C77D4" w14:paraId="59AEC8F0" w14:textId="5CCFDAFD"/>
    <w:p w:rsidR="00A403BB" w:rsidP="00A403BB" w14:paraId="215F7249" w14:textId="77777777"/>
    <w:p w:rsidR="00A403BB" w:rsidP="00A403BB" w14:paraId="65B01ED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09C843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F88DE7C" w14:textId="77777777">
      <w:pPr>
        <w:ind w:left="720"/>
      </w:pPr>
      <w:r>
        <w:t>[</w:t>
      </w:r>
      <w:r w:rsidR="00926D26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40CC37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56E9EF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FD5DBE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A61E2C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846503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926D26">
        <w:t>X</w:t>
      </w:r>
      <w:r>
        <w:t>] No</w:t>
      </w:r>
    </w:p>
    <w:p w:rsidR="00F24CFC" w:rsidP="00F24CFC" w14:paraId="1C8089AE" w14:textId="77777777">
      <w:pPr>
        <w:pStyle w:val="ListParagraph"/>
        <w:ind w:left="360"/>
      </w:pPr>
      <w:r>
        <w:t xml:space="preserve"> </w:t>
      </w:r>
    </w:p>
    <w:p w:rsidR="0024521E" w:rsidP="0024521E" w14:paraId="0A2E8C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36C00FF7" w14:textId="77777777">
      <w:pPr>
        <w:rPr>
          <w:b/>
        </w:rPr>
      </w:pPr>
    </w:p>
    <w:p w:rsidR="003932D1" w:rsidRPr="00F24CFC" w:rsidP="0024521E" w14:paraId="01313B85" w14:textId="77777777">
      <w:pPr>
        <w:rPr>
          <w:b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AA19DC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738654">
    <w:abstractNumId w:val="10"/>
  </w:num>
  <w:num w:numId="2" w16cid:durableId="1612086066">
    <w:abstractNumId w:val="16"/>
  </w:num>
  <w:num w:numId="3" w16cid:durableId="268393341">
    <w:abstractNumId w:val="15"/>
  </w:num>
  <w:num w:numId="4" w16cid:durableId="218513102">
    <w:abstractNumId w:val="17"/>
  </w:num>
  <w:num w:numId="5" w16cid:durableId="1069113620">
    <w:abstractNumId w:val="3"/>
  </w:num>
  <w:num w:numId="6" w16cid:durableId="907150981">
    <w:abstractNumId w:val="1"/>
  </w:num>
  <w:num w:numId="7" w16cid:durableId="1377388383">
    <w:abstractNumId w:val="8"/>
  </w:num>
  <w:num w:numId="8" w16cid:durableId="327175389">
    <w:abstractNumId w:val="13"/>
  </w:num>
  <w:num w:numId="9" w16cid:durableId="1204706032">
    <w:abstractNumId w:val="9"/>
  </w:num>
  <w:num w:numId="10" w16cid:durableId="996811544">
    <w:abstractNumId w:val="2"/>
  </w:num>
  <w:num w:numId="11" w16cid:durableId="1172722911">
    <w:abstractNumId w:val="6"/>
  </w:num>
  <w:num w:numId="12" w16cid:durableId="77289388">
    <w:abstractNumId w:val="7"/>
  </w:num>
  <w:num w:numId="13" w16cid:durableId="254172956">
    <w:abstractNumId w:val="0"/>
  </w:num>
  <w:num w:numId="14" w16cid:durableId="1873611240">
    <w:abstractNumId w:val="14"/>
  </w:num>
  <w:num w:numId="15" w16cid:durableId="576207924">
    <w:abstractNumId w:val="12"/>
  </w:num>
  <w:num w:numId="16" w16cid:durableId="935751366">
    <w:abstractNumId w:val="11"/>
  </w:num>
  <w:num w:numId="17" w16cid:durableId="1785687877">
    <w:abstractNumId w:val="4"/>
  </w:num>
  <w:num w:numId="18" w16cid:durableId="19242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7467"/>
    <w:rsid w:val="00047A64"/>
    <w:rsid w:val="00067329"/>
    <w:rsid w:val="000722CE"/>
    <w:rsid w:val="00081E5C"/>
    <w:rsid w:val="000913EC"/>
    <w:rsid w:val="000B2838"/>
    <w:rsid w:val="000D441E"/>
    <w:rsid w:val="000D44CA"/>
    <w:rsid w:val="000E200B"/>
    <w:rsid w:val="000F68BE"/>
    <w:rsid w:val="00113A81"/>
    <w:rsid w:val="00121898"/>
    <w:rsid w:val="00131576"/>
    <w:rsid w:val="00162F83"/>
    <w:rsid w:val="001678C7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1C5DD4"/>
    <w:rsid w:val="00237B48"/>
    <w:rsid w:val="0024521E"/>
    <w:rsid w:val="00263C3D"/>
    <w:rsid w:val="00274D0B"/>
    <w:rsid w:val="00284110"/>
    <w:rsid w:val="00290963"/>
    <w:rsid w:val="002B3C95"/>
    <w:rsid w:val="002D0A9E"/>
    <w:rsid w:val="002D0B92"/>
    <w:rsid w:val="002D26E2"/>
    <w:rsid w:val="002D74B4"/>
    <w:rsid w:val="002E3708"/>
    <w:rsid w:val="002E48F5"/>
    <w:rsid w:val="00312083"/>
    <w:rsid w:val="00322BFE"/>
    <w:rsid w:val="003559E2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161F"/>
    <w:rsid w:val="004A44F3"/>
    <w:rsid w:val="004B1EB8"/>
    <w:rsid w:val="004C069C"/>
    <w:rsid w:val="004D6E14"/>
    <w:rsid w:val="005009B0"/>
    <w:rsid w:val="00586792"/>
    <w:rsid w:val="005A1006"/>
    <w:rsid w:val="005A1580"/>
    <w:rsid w:val="005A676D"/>
    <w:rsid w:val="005A772A"/>
    <w:rsid w:val="005C77D4"/>
    <w:rsid w:val="005D16D2"/>
    <w:rsid w:val="005E4FF9"/>
    <w:rsid w:val="005E714A"/>
    <w:rsid w:val="006140A0"/>
    <w:rsid w:val="00633F74"/>
    <w:rsid w:val="00636329"/>
    <w:rsid w:val="00636515"/>
    <w:rsid w:val="00636621"/>
    <w:rsid w:val="00642B49"/>
    <w:rsid w:val="00655739"/>
    <w:rsid w:val="00661616"/>
    <w:rsid w:val="006832D9"/>
    <w:rsid w:val="00686301"/>
    <w:rsid w:val="0069403B"/>
    <w:rsid w:val="006A4DD7"/>
    <w:rsid w:val="006B7B34"/>
    <w:rsid w:val="006C187E"/>
    <w:rsid w:val="006D5F47"/>
    <w:rsid w:val="006E78DD"/>
    <w:rsid w:val="006F3DDE"/>
    <w:rsid w:val="00703280"/>
    <w:rsid w:val="00704678"/>
    <w:rsid w:val="00715D34"/>
    <w:rsid w:val="007323CC"/>
    <w:rsid w:val="007425E7"/>
    <w:rsid w:val="00746037"/>
    <w:rsid w:val="00766D95"/>
    <w:rsid w:val="007747CF"/>
    <w:rsid w:val="0077703F"/>
    <w:rsid w:val="007D6F17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B3810"/>
    <w:rsid w:val="008F0203"/>
    <w:rsid w:val="008F50D4"/>
    <w:rsid w:val="009239AA"/>
    <w:rsid w:val="00926D26"/>
    <w:rsid w:val="00935ADA"/>
    <w:rsid w:val="00946B6C"/>
    <w:rsid w:val="00955A71"/>
    <w:rsid w:val="0096108F"/>
    <w:rsid w:val="009747F4"/>
    <w:rsid w:val="0098015D"/>
    <w:rsid w:val="00980993"/>
    <w:rsid w:val="00981325"/>
    <w:rsid w:val="00986B15"/>
    <w:rsid w:val="009A036B"/>
    <w:rsid w:val="009A5955"/>
    <w:rsid w:val="009C13B9"/>
    <w:rsid w:val="009D01A2"/>
    <w:rsid w:val="009D195B"/>
    <w:rsid w:val="009F5923"/>
    <w:rsid w:val="00A229F1"/>
    <w:rsid w:val="00A34D52"/>
    <w:rsid w:val="00A403BB"/>
    <w:rsid w:val="00A50B68"/>
    <w:rsid w:val="00A50F89"/>
    <w:rsid w:val="00A53F5F"/>
    <w:rsid w:val="00A674DF"/>
    <w:rsid w:val="00A7385F"/>
    <w:rsid w:val="00A83AA6"/>
    <w:rsid w:val="00A96BD0"/>
    <w:rsid w:val="00AB7BDC"/>
    <w:rsid w:val="00AC60E8"/>
    <w:rsid w:val="00AE14B1"/>
    <w:rsid w:val="00AE1809"/>
    <w:rsid w:val="00AE2D46"/>
    <w:rsid w:val="00B7233B"/>
    <w:rsid w:val="00B80D76"/>
    <w:rsid w:val="00BA2105"/>
    <w:rsid w:val="00BA7E06"/>
    <w:rsid w:val="00BB35E4"/>
    <w:rsid w:val="00BB43B5"/>
    <w:rsid w:val="00BB6219"/>
    <w:rsid w:val="00BC676D"/>
    <w:rsid w:val="00BD290F"/>
    <w:rsid w:val="00BE0137"/>
    <w:rsid w:val="00BF6223"/>
    <w:rsid w:val="00C04CAF"/>
    <w:rsid w:val="00C14CC4"/>
    <w:rsid w:val="00C1578D"/>
    <w:rsid w:val="00C33982"/>
    <w:rsid w:val="00C33C52"/>
    <w:rsid w:val="00C40D8B"/>
    <w:rsid w:val="00C43746"/>
    <w:rsid w:val="00C8407A"/>
    <w:rsid w:val="00C8488C"/>
    <w:rsid w:val="00C86E91"/>
    <w:rsid w:val="00C91EE1"/>
    <w:rsid w:val="00CA19A3"/>
    <w:rsid w:val="00CA2010"/>
    <w:rsid w:val="00CA2650"/>
    <w:rsid w:val="00CA57EF"/>
    <w:rsid w:val="00CB1078"/>
    <w:rsid w:val="00CC6FAF"/>
    <w:rsid w:val="00CD3F0A"/>
    <w:rsid w:val="00CE033F"/>
    <w:rsid w:val="00D15B64"/>
    <w:rsid w:val="00D24698"/>
    <w:rsid w:val="00D34521"/>
    <w:rsid w:val="00D504C2"/>
    <w:rsid w:val="00D6383F"/>
    <w:rsid w:val="00D662C8"/>
    <w:rsid w:val="00D87623"/>
    <w:rsid w:val="00D90029"/>
    <w:rsid w:val="00DB4A58"/>
    <w:rsid w:val="00DB59D0"/>
    <w:rsid w:val="00DC2F2F"/>
    <w:rsid w:val="00DC33D3"/>
    <w:rsid w:val="00DC64D3"/>
    <w:rsid w:val="00E0029F"/>
    <w:rsid w:val="00E26329"/>
    <w:rsid w:val="00E30A61"/>
    <w:rsid w:val="00E40B50"/>
    <w:rsid w:val="00E50293"/>
    <w:rsid w:val="00E65FFC"/>
    <w:rsid w:val="00E670E2"/>
    <w:rsid w:val="00E802EA"/>
    <w:rsid w:val="00E80951"/>
    <w:rsid w:val="00E854FE"/>
    <w:rsid w:val="00E86CC6"/>
    <w:rsid w:val="00EB56B3"/>
    <w:rsid w:val="00ED3017"/>
    <w:rsid w:val="00ED6492"/>
    <w:rsid w:val="00EF2095"/>
    <w:rsid w:val="00EF37CD"/>
    <w:rsid w:val="00EF43E8"/>
    <w:rsid w:val="00F06866"/>
    <w:rsid w:val="00F136F1"/>
    <w:rsid w:val="00F15956"/>
    <w:rsid w:val="00F24CFC"/>
    <w:rsid w:val="00F3170F"/>
    <w:rsid w:val="00F7172C"/>
    <w:rsid w:val="00F94D8C"/>
    <w:rsid w:val="00F976B0"/>
    <w:rsid w:val="00FA6DE7"/>
    <w:rsid w:val="00FC0A8E"/>
    <w:rsid w:val="00FE2FA6"/>
    <w:rsid w:val="00FE3DF2"/>
    <w:rsid w:val="00FE67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FBD976"/>
  <w15:chartTrackingRefBased/>
  <w15:docId w15:val="{E1A9060A-9C03-4353-B385-08CCF99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0374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7C8"/>
    <w:rPr>
      <w:color w:val="605E5C"/>
      <w:shd w:val="clear" w:color="auto" w:fill="E1DFDD"/>
    </w:rPr>
  </w:style>
  <w:style w:type="character" w:customStyle="1" w:styleId="BodyTextIndentChar">
    <w:name w:val="Body Text Indent Char"/>
    <w:link w:val="BodyTextIndent"/>
    <w:rsid w:val="00C33982"/>
    <w:rPr>
      <w:lang w:eastAsia="zh-CN"/>
    </w:rPr>
  </w:style>
  <w:style w:type="paragraph" w:styleId="Revision">
    <w:name w:val="Revision"/>
    <w:hidden/>
    <w:uiPriority w:val="99"/>
    <w:semiHidden/>
    <w:rsid w:val="00D900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vilai@mail.nih.gov" TargetMode="External" /><Relationship Id="rId6" Type="http://schemas.openxmlformats.org/officeDocument/2006/relationships/hyperlink" Target="https://www.bls.gov/oes/current/oes_47900.htm" TargetMode="External" /><Relationship Id="rId7" Type="http://schemas.openxmlformats.org/officeDocument/2006/relationships/hyperlink" Target="https://www.opm.gov/policy-data-oversight/pay-leave/salaries-wages/2023/general-schedule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2023-05-24T13:25:00Z</dcterms:created>
  <dcterms:modified xsi:type="dcterms:W3CDTF">2023-05-24T13:25:00Z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