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293" w:rsidRPr="008C1219" w:rsidP="008C1219" w14:paraId="5205D7C3" w14:textId="16501FA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  <w:r w:rsidR="0033245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12675532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="005E714A">
        <w:t xml:space="preserve"> </w:t>
      </w:r>
    </w:p>
    <w:p w:rsidR="005E714A" w14:paraId="453327AF" w14:textId="77777777"/>
    <w:p w:rsidR="00DF71B8" w14:paraId="5C056F80" w14:textId="77777777">
      <w:pPr>
        <w:rPr>
          <w:b/>
        </w:rPr>
      </w:pPr>
      <w:r w:rsidRPr="00434E33">
        <w:rPr>
          <w:b/>
        </w:rPr>
        <w:t>TITLE OF INFORMATION COLLECTION</w:t>
      </w:r>
      <w:r>
        <w:rPr>
          <w:b/>
        </w:rPr>
        <w:t>:</w:t>
      </w:r>
      <w:r>
        <w:rPr>
          <w:b/>
        </w:rPr>
        <w:t xml:space="preserve"> </w:t>
      </w:r>
    </w:p>
    <w:p w:rsidR="00DF71B8" w14:paraId="4D3A9239" w14:textId="77777777">
      <w:pPr>
        <w:rPr>
          <w:b/>
        </w:rPr>
      </w:pPr>
    </w:p>
    <w:p w:rsidR="0036361A" w14:paraId="5686483A" w14:textId="5C28CC2F">
      <w:pPr>
        <w:rPr>
          <w:b/>
        </w:rPr>
      </w:pPr>
      <w:bookmarkStart w:id="0" w:name="OLE_LINK10"/>
      <w:bookmarkStart w:id="1" w:name="OLE_LINK2"/>
      <w:bookmarkStart w:id="2" w:name="OLE_LINK11"/>
      <w:r>
        <w:t>SIDS Awareness Month 2023 Post-Webinar Survey</w:t>
      </w:r>
      <w:bookmarkEnd w:id="0"/>
      <w:r w:rsidR="001304EF">
        <w:t xml:space="preserve"> </w:t>
      </w:r>
      <w:bookmarkEnd w:id="1"/>
      <w:r w:rsidR="001304EF">
        <w:t>(NICHD)</w:t>
      </w:r>
    </w:p>
    <w:bookmarkEnd w:id="2"/>
    <w:p w:rsidR="0036361A" w14:paraId="788DC93C" w14:textId="77777777">
      <w:pPr>
        <w:rPr>
          <w:b/>
        </w:rPr>
      </w:pPr>
    </w:p>
    <w:p w:rsidR="001B0AAA" w14:paraId="1D981EA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F71B8" w:rsidP="00DF71B8" w14:paraId="467E7EA8" w14:textId="77777777"/>
    <w:p w:rsidR="00DF71B8" w:rsidP="00DF71B8" w14:paraId="7EFC7F1D" w14:textId="0739910E">
      <w:bookmarkStart w:id="3" w:name="OLE_LINK1"/>
      <w:r w:rsidRPr="008F59B6">
        <w:t xml:space="preserve">The purpose of this new data collection is to assess </w:t>
      </w:r>
      <w:r>
        <w:t>webinar participants’ satisfaction with the webinar about 2023 Sudden Infant Death Syndrome (SIDS) Awareness Month activities to be held on July 27, 2023.</w:t>
      </w:r>
      <w:r w:rsidRPr="008F59B6">
        <w:t xml:space="preserve"> We also seek to gauge participants’ satisfaction with </w:t>
      </w:r>
      <w:r>
        <w:t>the information and resources discussed for supporting outreach and education activities related to SIDS Awareness Month</w:t>
      </w:r>
      <w:r w:rsidRPr="008F59B6">
        <w:t>.</w:t>
      </w:r>
    </w:p>
    <w:bookmarkEnd w:id="3"/>
    <w:p w:rsidR="00C8488C" w:rsidP="00434E33" w14:paraId="38CB53A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AD9BF6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E90D8EB" w14:textId="77777777"/>
    <w:p w:rsidR="00C8488C" w14:paraId="35DE6492" w14:textId="630762FB">
      <w:r>
        <w:t xml:space="preserve">Respondents will consist of individuals and organizations who are interested in SIDS Awareness Month observance activities and </w:t>
      </w:r>
      <w:r w:rsidRPr="00413D7E">
        <w:t>promoting safe sleep for infant</w:t>
      </w:r>
      <w:r>
        <w:t xml:space="preserve">s. These may include (but are not limited to) </w:t>
      </w:r>
      <w:bookmarkStart w:id="4" w:name="OLE_LINK5"/>
      <w:bookmarkStart w:id="5" w:name="OLE_LINK6"/>
      <w:r>
        <w:t>health care and public health service providers; individuals and organizations focused on childcare, maternal and child health, and safe infant sleep; and parents and caregivers</w:t>
      </w:r>
      <w:bookmarkEnd w:id="4"/>
      <w:bookmarkEnd w:id="5"/>
      <w:r>
        <w:t>.</w:t>
      </w:r>
    </w:p>
    <w:p w:rsidR="00F15956" w14:paraId="2FC50D88" w14:textId="77777777"/>
    <w:p w:rsidR="00F06866" w:rsidRPr="00F06866" w14:paraId="5682D6BF" w14:textId="77777777">
      <w:pPr>
        <w:rPr>
          <w:b/>
        </w:rPr>
      </w:pPr>
      <w:bookmarkStart w:id="6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47542F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197C970" w14:textId="6D91420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F71B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17AC5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23AAF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6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506939DF" w14:textId="77777777">
      <w:pPr>
        <w:rPr>
          <w:b/>
        </w:rPr>
      </w:pPr>
    </w:p>
    <w:p w:rsidR="003C27F6" w:rsidRPr="00F06866" w:rsidP="003C27F6" w14:paraId="33A41C66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39E254E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3ADF6E85" w14:textId="6E4A05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F71B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289FA6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0FD3BE4C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4938282D" w14:textId="77777777">
      <w:pPr>
        <w:pStyle w:val="Header"/>
        <w:tabs>
          <w:tab w:val="clear" w:pos="4320"/>
          <w:tab w:val="clear" w:pos="8640"/>
        </w:tabs>
      </w:pPr>
    </w:p>
    <w:p w:rsidR="003C27F6" w14:paraId="227BD8F8" w14:textId="77777777">
      <w:pPr>
        <w:pStyle w:val="Header"/>
        <w:tabs>
          <w:tab w:val="clear" w:pos="4320"/>
          <w:tab w:val="clear" w:pos="8640"/>
        </w:tabs>
      </w:pPr>
    </w:p>
    <w:p w:rsidR="00CA2650" w14:paraId="043F5B0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D946A46" w14:textId="77777777">
      <w:pPr>
        <w:rPr>
          <w:sz w:val="16"/>
          <w:szCs w:val="16"/>
        </w:rPr>
      </w:pPr>
    </w:p>
    <w:p w:rsidR="008101A5" w:rsidRPr="009C13B9" w:rsidP="008101A5" w14:paraId="11BDB887" w14:textId="77777777">
      <w:r>
        <w:t xml:space="preserve">I certify the following to be true: </w:t>
      </w:r>
    </w:p>
    <w:p w:rsidR="008101A5" w:rsidP="008101A5" w14:paraId="365CD64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29452D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F3A795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4DCEC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1028FC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A524C8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24FFB8A" w14:textId="77777777"/>
    <w:p w:rsidR="009C13B9" w:rsidP="009C13B9" w14:paraId="0171C510" w14:textId="62116C24">
      <w:r>
        <w:t>Name:__</w:t>
      </w:r>
      <w:r w:rsidRPr="00DF71B8" w:rsidR="00DF71B8">
        <w:rPr>
          <w:u w:val="single"/>
        </w:rPr>
        <w:t xml:space="preserve"> </w:t>
      </w:r>
      <w:r w:rsidRPr="00A9533B" w:rsidR="00DF71B8">
        <w:rPr>
          <w:u w:val="single"/>
        </w:rPr>
        <w:t>Christina Stile, ELS</w:t>
      </w:r>
      <w:r w:rsidR="00DF71B8">
        <w:t xml:space="preserve"> </w:t>
      </w:r>
      <w:r>
        <w:t>______________________________________________</w:t>
      </w:r>
    </w:p>
    <w:p w:rsidR="009C13B9" w:rsidP="009C13B9" w14:paraId="04A1A7E5" w14:textId="77777777">
      <w:pPr>
        <w:pStyle w:val="ListParagraph"/>
        <w:ind w:left="360"/>
      </w:pPr>
    </w:p>
    <w:p w:rsidR="009C13B9" w:rsidP="009C13B9" w14:paraId="48B2AEB2" w14:textId="77777777">
      <w:r>
        <w:t>To assist review, please provide answers to the following question:</w:t>
      </w:r>
    </w:p>
    <w:p w:rsidR="009C13B9" w:rsidP="009C13B9" w14:paraId="09E4B1F9" w14:textId="77777777">
      <w:pPr>
        <w:pStyle w:val="ListParagraph"/>
        <w:ind w:left="360"/>
      </w:pPr>
    </w:p>
    <w:p w:rsidR="009C13B9" w:rsidRPr="00C86E91" w:rsidP="00C86E91" w14:paraId="258C66B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64E2CDD" w14:textId="4108044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F71B8">
        <w:t>X</w:t>
      </w:r>
      <w:r w:rsidR="009239AA">
        <w:t xml:space="preserve">]  No </w:t>
      </w:r>
    </w:p>
    <w:p w:rsidR="00C86E91" w:rsidP="00C86E91" w14:paraId="501BE9B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59E1B34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6361A" w:rsidP="0036361A" w14:paraId="42A75B32" w14:textId="77777777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36361A" w:rsidP="0036361A" w14:paraId="2962740B" w14:textId="77777777">
      <w:pPr>
        <w:pStyle w:val="ListParagraph"/>
        <w:ind w:left="360"/>
      </w:pPr>
    </w:p>
    <w:p w:rsidR="00633F74" w:rsidP="00633F74" w14:paraId="410A8C88" w14:textId="77777777">
      <w:pPr>
        <w:pStyle w:val="ListParagraph"/>
        <w:ind w:left="360"/>
      </w:pPr>
    </w:p>
    <w:p w:rsidR="00C86E91" w:rsidRPr="00C86E91" w:rsidP="00C86E91" w14:paraId="4CBE22A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54389E7" w14:textId="0E56EEE9">
      <w:r>
        <w:t>Is an incentive (e.g., money or reimbursement of expenses, token of appreciation) provided to participants?  [  ] Yes [</w:t>
      </w:r>
      <w:r w:rsidR="00DF71B8">
        <w:t>X</w:t>
      </w:r>
      <w:r>
        <w:t xml:space="preserve">] No  </w:t>
      </w:r>
    </w:p>
    <w:p w:rsidR="004D6E14" w14:paraId="7B0E2FB7" w14:textId="77777777">
      <w:pPr>
        <w:rPr>
          <w:b/>
        </w:rPr>
      </w:pPr>
    </w:p>
    <w:p w:rsidR="00F24CFC" w14:paraId="6A4986A6" w14:textId="77777777">
      <w:pPr>
        <w:rPr>
          <w:b/>
        </w:rPr>
      </w:pPr>
    </w:p>
    <w:p w:rsidR="005E714A" w:rsidRPr="00BC676D" w:rsidP="00C86E91" w14:paraId="21BF8239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AF3781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76C51F4C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795394D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68332E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4243FC5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45337EB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390799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389634A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756FDD5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F8B1C2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DEDE1B0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DF71B8" w:rsidP="00DF71B8" w14:paraId="034E99DA" w14:textId="391F0A05">
            <w:r>
              <w:t>Individuals or households</w:t>
            </w:r>
          </w:p>
        </w:tc>
        <w:tc>
          <w:tcPr>
            <w:tcW w:w="1980" w:type="dxa"/>
          </w:tcPr>
          <w:p w:rsidR="00DF71B8" w:rsidP="00DF71B8" w14:paraId="797101C1" w14:textId="76D03369">
            <w:r>
              <w:t>300</w:t>
            </w:r>
          </w:p>
        </w:tc>
        <w:tc>
          <w:tcPr>
            <w:tcW w:w="2070" w:type="dxa"/>
          </w:tcPr>
          <w:p w:rsidR="00DF71B8" w:rsidP="00DF71B8" w14:paraId="7F5D46D7" w14:textId="2C513BEE">
            <w:r>
              <w:t>1</w:t>
            </w:r>
          </w:p>
        </w:tc>
        <w:tc>
          <w:tcPr>
            <w:tcW w:w="1620" w:type="dxa"/>
          </w:tcPr>
          <w:p w:rsidR="00DF71B8" w:rsidP="00DF71B8" w14:paraId="3873B572" w14:textId="4374EBCF">
            <w:r>
              <w:t>5/60</w:t>
            </w:r>
          </w:p>
        </w:tc>
        <w:tc>
          <w:tcPr>
            <w:tcW w:w="1530" w:type="dxa"/>
          </w:tcPr>
          <w:p w:rsidR="00DF71B8" w:rsidP="00DF71B8" w14:paraId="4A049C52" w14:textId="77872F93">
            <w:r>
              <w:t>25</w:t>
            </w:r>
          </w:p>
        </w:tc>
      </w:tr>
      <w:tr w14:paraId="69ED0431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DF71B8" w:rsidP="00DF71B8" w14:paraId="19F7E5FF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DF71B8" w:rsidP="00DF71B8" w14:paraId="563F1EEF" w14:textId="77777777"/>
        </w:tc>
        <w:tc>
          <w:tcPr>
            <w:tcW w:w="2070" w:type="dxa"/>
          </w:tcPr>
          <w:p w:rsidR="00DF71B8" w:rsidP="00DF71B8" w14:paraId="4E92929C" w14:textId="77777777"/>
        </w:tc>
        <w:tc>
          <w:tcPr>
            <w:tcW w:w="1620" w:type="dxa"/>
          </w:tcPr>
          <w:p w:rsidR="00DF71B8" w:rsidP="00DF71B8" w14:paraId="680F5811" w14:textId="77777777"/>
        </w:tc>
        <w:tc>
          <w:tcPr>
            <w:tcW w:w="1530" w:type="dxa"/>
          </w:tcPr>
          <w:p w:rsidR="00DF71B8" w:rsidP="00DF71B8" w14:paraId="2FB26582" w14:textId="77777777"/>
        </w:tc>
      </w:tr>
      <w:tr w14:paraId="46B4AC0B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DF71B8" w:rsidRPr="002D26E2" w:rsidP="00DF71B8" w14:paraId="44C6AF1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DF71B8" w:rsidRPr="002D26E2" w:rsidP="00DF71B8" w14:paraId="153785F5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DF71B8" w:rsidP="00DF71B8" w14:paraId="0E1ACCDE" w14:textId="1E48C9D5">
            <w:r>
              <w:t>300</w:t>
            </w:r>
          </w:p>
        </w:tc>
        <w:tc>
          <w:tcPr>
            <w:tcW w:w="1620" w:type="dxa"/>
            <w:shd w:val="clear" w:color="auto" w:fill="808080"/>
          </w:tcPr>
          <w:p w:rsidR="00DF71B8" w:rsidP="00DF71B8" w14:paraId="3532115A" w14:textId="77777777"/>
        </w:tc>
        <w:tc>
          <w:tcPr>
            <w:tcW w:w="1530" w:type="dxa"/>
          </w:tcPr>
          <w:p w:rsidR="00DF71B8" w:rsidRPr="002D26E2" w:rsidP="00DF71B8" w14:paraId="5CD08615" w14:textId="1894E9DE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14:paraId="1C3908BA" w14:textId="77777777"/>
    <w:p w:rsidR="009A036B" w:rsidRPr="009A036B" w:rsidP="009A036B" w14:paraId="53107C2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BA0938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A786B1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38B139A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1FDB5E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D37360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A209AB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5FDC25B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4970219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DF71B8" w:rsidRPr="009A036B" w:rsidP="00DF71B8" w14:paraId="7A48BA5E" w14:textId="712A81FD">
            <w:r>
              <w:t>Individuals or households</w:t>
            </w:r>
          </w:p>
        </w:tc>
        <w:tc>
          <w:tcPr>
            <w:tcW w:w="2250" w:type="dxa"/>
          </w:tcPr>
          <w:p w:rsidR="00DF71B8" w:rsidRPr="009A036B" w:rsidP="00DF71B8" w14:paraId="5322B2EA" w14:textId="06C9A819">
            <w:r>
              <w:t>25</w:t>
            </w:r>
          </w:p>
        </w:tc>
        <w:tc>
          <w:tcPr>
            <w:tcW w:w="2520" w:type="dxa"/>
          </w:tcPr>
          <w:p w:rsidR="00DF71B8" w:rsidRPr="009A036B" w:rsidP="00DF71B8" w14:paraId="7536A421" w14:textId="01426AD4">
            <w:r w:rsidRPr="00F55AFB">
              <w:t>$29.76</w:t>
            </w:r>
          </w:p>
        </w:tc>
        <w:tc>
          <w:tcPr>
            <w:tcW w:w="1620" w:type="dxa"/>
          </w:tcPr>
          <w:p w:rsidR="00DF71B8" w:rsidRPr="009A036B" w:rsidP="00DF71B8" w14:paraId="4C43801F" w14:textId="6C08ECC7">
            <w:r>
              <w:t>$744.00</w:t>
            </w:r>
          </w:p>
        </w:tc>
      </w:tr>
      <w:tr w14:paraId="5893C5A7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DF71B8" w:rsidRPr="009A036B" w:rsidP="00DF71B8" w14:paraId="1999F7D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DF71B8" w:rsidRPr="009A036B" w:rsidP="00DF71B8" w14:paraId="42C58F5B" w14:textId="02E480B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DF71B8" w:rsidRPr="009A036B" w:rsidP="00DF71B8" w14:paraId="30195BE5" w14:textId="77777777"/>
        </w:tc>
        <w:tc>
          <w:tcPr>
            <w:tcW w:w="1620" w:type="dxa"/>
          </w:tcPr>
          <w:p w:rsidR="00DF71B8" w:rsidRPr="009A036B" w:rsidP="00DF71B8" w14:paraId="57E71EC1" w14:textId="3BB743F4">
            <w:r>
              <w:t>$744.00</w:t>
            </w:r>
          </w:p>
        </w:tc>
      </w:tr>
    </w:tbl>
    <w:p w:rsidR="009A036B" w:rsidRPr="009A036B" w:rsidP="009A036B" w14:paraId="381274F4" w14:textId="77777777"/>
    <w:p w:rsidR="00DF71B8" w:rsidRPr="00DF64B6" w:rsidP="00DF71B8" w14:paraId="7FA2036A" w14:textId="5C841975">
      <w:pPr>
        <w:rPr>
          <w:sz w:val="21"/>
          <w:szCs w:val="21"/>
        </w:rPr>
      </w:pPr>
      <w:r w:rsidRPr="00DF64B6">
        <w:rPr>
          <w:sz w:val="21"/>
          <w:szCs w:val="21"/>
        </w:rPr>
        <w:t>* Bureau of Labor Statistics</w:t>
      </w:r>
      <w:r w:rsidRPr="0012207B">
        <w:rPr>
          <w:sz w:val="22"/>
          <w:szCs w:val="22"/>
        </w:rPr>
        <w:t xml:space="preserve">/Occupational Employment and Wages, May </w:t>
      </w:r>
      <w:r>
        <w:rPr>
          <w:sz w:val="22"/>
          <w:szCs w:val="22"/>
        </w:rPr>
        <w:t>2022:</w:t>
      </w:r>
      <w:r w:rsidRPr="00DF64B6">
        <w:rPr>
          <w:sz w:val="21"/>
          <w:szCs w:val="21"/>
        </w:rPr>
        <w:t xml:space="preserve"> Mean hourly wage for “All Occupations,” accessed on May 31, 2023. </w:t>
      </w:r>
      <w:hyperlink r:id="rId8" w:anchor="00-0000" w:history="1">
        <w:r w:rsidRPr="00DF64B6">
          <w:rPr>
            <w:rStyle w:val="Hyperlink"/>
            <w:sz w:val="21"/>
            <w:szCs w:val="21"/>
          </w:rPr>
          <w:t>https://www.bls.gov/oes/current/oes_nat.htm#00-0000</w:t>
        </w:r>
      </w:hyperlink>
      <w:r w:rsidRPr="00DF64B6">
        <w:rPr>
          <w:sz w:val="21"/>
          <w:szCs w:val="21"/>
        </w:rPr>
        <w:t xml:space="preserve">. </w:t>
      </w:r>
    </w:p>
    <w:p w:rsidR="0036361A" w:rsidP="00F3170F" w14:paraId="2534FACE" w14:textId="77777777"/>
    <w:p w:rsidR="005E714A" w14:paraId="7C86880D" w14:textId="6E7D3B3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F028F3" w:rsidR="00DF71B8">
        <w:rPr>
          <w:u w:val="single"/>
        </w:rPr>
        <w:t>$1,940.52</w:t>
      </w:r>
    </w:p>
    <w:p w:rsidR="009A036B" w:rsidRPr="009A036B" w:rsidP="009A036B" w14:paraId="501E450C" w14:textId="77777777">
      <w:r>
        <w:rPr>
          <w:b/>
        </w:rPr>
        <w:t xml:space="preserve">                         </w:t>
      </w:r>
    </w:p>
    <w:p w:rsidR="009A036B" w:rsidRPr="009A036B" w:rsidP="009A036B" w14:paraId="344BAD9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3841D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65001C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566018E9" w14:textId="77777777">
            <w:pPr>
              <w:rPr>
                <w:b/>
                <w:bCs/>
              </w:rPr>
            </w:pPr>
          </w:p>
          <w:p w:rsidR="009A036B" w:rsidRPr="009A036B" w:rsidP="009A036B" w14:paraId="3FA88DA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04EB51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6868F3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330487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E587B6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28D5640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67D3B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3256F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63F3E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3EA6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76AC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B542EE" w14:textId="77777777"/>
        </w:tc>
      </w:tr>
      <w:tr w14:paraId="26721496" w14:textId="77777777" w:rsidTr="00F241A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B8" w:rsidRPr="009A036B" w:rsidP="00DF71B8" w14:paraId="1D6A2F0A" w14:textId="619BEA24">
            <w:r w:rsidRPr="00B74183">
              <w:t>NICHD Safe to Sleep Program Staff/Project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0D9B60B6" w14:textId="35724171">
            <w:r>
              <w:t>GS-14-8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B8" w:rsidRPr="009A036B" w:rsidP="00DF71B8" w14:paraId="1CD9E3EF" w14:textId="7B456822">
            <w:r>
              <w:t>$</w:t>
            </w:r>
            <w:r w:rsidRPr="00172208">
              <w:t>163,252</w:t>
            </w:r>
            <w: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1B8" w:rsidRPr="009A036B" w:rsidP="00DF71B8" w14:paraId="6E0A1C0B" w14:textId="30B8E99F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14E2B22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57D877A0" w14:textId="40E7499C">
            <w:r>
              <w:t>$1,632.52</w:t>
            </w:r>
          </w:p>
        </w:tc>
      </w:tr>
      <w:tr w14:paraId="1E75D5D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24CFDC2D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553E748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5809322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73D553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59EDD6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143DB5D8" w14:textId="77777777"/>
        </w:tc>
      </w:tr>
      <w:tr w14:paraId="6019613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299A7A8B" w14:textId="41362734">
            <w:r w:rsidRPr="001B17E8">
              <w:t>Contractor Staff (</w:t>
            </w:r>
            <w:r>
              <w:t>Project</w:t>
            </w:r>
            <w:r w:rsidRPr="001B17E8">
              <w:t xml:space="preserve"> Manager)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265BF89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315DA23C" w14:textId="558AD32D">
            <w:r w:rsidRPr="00CA764C">
              <w:t>$220,000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7025B3A8" w14:textId="49D444A8">
            <w:r>
              <w:t>.14%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716A28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109C87FB" w14:textId="6F5ABCAA">
            <w:r>
              <w:t>$308</w:t>
            </w:r>
          </w:p>
        </w:tc>
      </w:tr>
      <w:tr w14:paraId="159C3F7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48B2EA7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12DAE57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72A23C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550763F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179343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0795B70E" w14:textId="77777777"/>
        </w:tc>
      </w:tr>
      <w:tr w14:paraId="073A888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263BBEF4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5D1960B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31A14B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13DACF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4C53BB6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4349F4A0" w14:textId="77777777"/>
        </w:tc>
      </w:tr>
      <w:tr w14:paraId="3D98083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1B8" w:rsidRPr="009A036B" w:rsidP="00DF71B8" w14:paraId="6B9453D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346082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1B8" w:rsidRPr="009A036B" w:rsidP="00DF71B8" w14:paraId="7580C86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71B8" w:rsidRPr="009A036B" w:rsidP="00DF71B8" w14:paraId="68944CA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F71B8" w:rsidRPr="009A036B" w:rsidP="00DF71B8" w14:paraId="1C4CFEE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50DCB1A6" w14:textId="77777777">
            <w:pPr>
              <w:rPr>
                <w:b/>
              </w:rPr>
            </w:pPr>
          </w:p>
        </w:tc>
      </w:tr>
      <w:tr w14:paraId="6BF8A35D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1B8" w:rsidRPr="004B1EB8" w:rsidP="00DF71B8" w14:paraId="0C7F264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DF71B8" w:rsidRPr="009A036B" w:rsidP="00DF71B8" w14:paraId="04ED446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1B8" w:rsidRPr="009A036B" w:rsidP="00DF71B8" w14:paraId="1D65AA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71B8" w:rsidRPr="009A036B" w:rsidP="00DF71B8" w14:paraId="603DCE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DF71B8" w:rsidRPr="009A036B" w:rsidP="00DF71B8" w14:paraId="3E1766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71B8" w:rsidRPr="009A036B" w:rsidP="00DF71B8" w14:paraId="22D54D06" w14:textId="5E02D67D">
            <w:r>
              <w:t>$1,940.52</w:t>
            </w:r>
          </w:p>
        </w:tc>
      </w:tr>
    </w:tbl>
    <w:p w:rsidR="008C1219" w:rsidRPr="00897B4E" w:rsidP="008C1219" w14:paraId="3CA00BDD" w14:textId="77777777">
      <w:pPr>
        <w:rPr>
          <w:b/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9" w:history="1"/>
      <w:hyperlink r:id="rId10" w:history="1">
        <w:r w:rsidRPr="00B05464">
          <w:rPr>
            <w:rStyle w:val="Hyperlink"/>
            <w:b/>
            <w:sz w:val="18"/>
            <w:szCs w:val="18"/>
          </w:rPr>
          <w:t>https://www.opm.gov/policy-data-oversight/pay-leave/salaries-wages/salary-tables/pdf/2023/DCB.pdf</w:t>
        </w:r>
      </w:hyperlink>
      <w:r>
        <w:rPr>
          <w:b/>
          <w:sz w:val="18"/>
          <w:szCs w:val="18"/>
        </w:rPr>
        <w:t xml:space="preserve"> </w:t>
      </w:r>
    </w:p>
    <w:p w:rsidR="00ED6492" w14:paraId="62F3F879" w14:textId="77777777">
      <w:pPr>
        <w:rPr>
          <w:b/>
          <w:bCs/>
          <w:u w:val="single"/>
        </w:rPr>
      </w:pPr>
    </w:p>
    <w:p w:rsidR="0069403B" w:rsidP="00F06866" w14:paraId="449015F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66A7A707" w14:textId="77777777">
      <w:pPr>
        <w:rPr>
          <w:b/>
        </w:rPr>
      </w:pPr>
    </w:p>
    <w:p w:rsidR="00F06866" w:rsidP="00F06866" w14:paraId="48BFB2E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D3E1476" w14:textId="0656830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F71B8">
        <w:t>X</w:t>
      </w:r>
      <w:r>
        <w:t>] Yes</w:t>
      </w:r>
      <w:r>
        <w:tab/>
        <w:t>[ ] No</w:t>
      </w:r>
    </w:p>
    <w:p w:rsidR="00636621" w:rsidP="00636621" w14:paraId="51A3F1F2" w14:textId="77777777">
      <w:pPr>
        <w:pStyle w:val="ListParagraph"/>
      </w:pPr>
    </w:p>
    <w:p w:rsidR="00636621" w:rsidP="001B0AAA" w14:paraId="1985AD2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F71B8" w:rsidP="001B0AAA" w14:paraId="10EB3F2A" w14:textId="77777777"/>
    <w:p w:rsidR="00DF71B8" w:rsidP="00CD7F45" w14:paraId="246852D5" w14:textId="7FB354AE">
      <w:pPr>
        <w:ind w:left="720"/>
      </w:pPr>
      <w:r>
        <w:t xml:space="preserve">Our sample comprises </w:t>
      </w:r>
      <w:r w:rsidR="00487C82">
        <w:t xml:space="preserve">an estimated 300 out of 600 </w:t>
      </w:r>
      <w:r>
        <w:t xml:space="preserve">people who </w:t>
      </w:r>
      <w:r w:rsidR="00702440">
        <w:t xml:space="preserve">will </w:t>
      </w:r>
      <w:r>
        <w:t xml:space="preserve">attend the July 27 webinar to learn about activities related to SIDS Awareness Month 2023. </w:t>
      </w:r>
      <w:r w:rsidR="00487C82">
        <w:t>Last year, we had 528 attendees</w:t>
      </w:r>
      <w:r w:rsidR="004E3571">
        <w:t xml:space="preserve"> and a response rate of 45%</w:t>
      </w:r>
      <w:r w:rsidR="00487C82">
        <w:t xml:space="preserve">. This year, we hope to have more attendees and survey respondents. </w:t>
      </w:r>
      <w:r>
        <w:t xml:space="preserve">The survey will be created in Survey Monkey. </w:t>
      </w:r>
      <w:r w:rsidR="00CD7F45">
        <w:t xml:space="preserve">A </w:t>
      </w:r>
      <w:r>
        <w:t>message, with a link to the survey, will be added to the “chat” for the meeting just before it concludes; the message and link will also appear as a “pop up” when an attendee closes the webinar. Those who are interested can choose to take the survey. Please note that the pop-up message is not editable.</w:t>
      </w:r>
    </w:p>
    <w:p w:rsidR="00A403BB" w:rsidP="00A403BB" w14:paraId="38507BA6" w14:textId="77777777">
      <w:pPr>
        <w:pStyle w:val="ListParagraph"/>
      </w:pPr>
    </w:p>
    <w:p w:rsidR="00A403BB" w:rsidP="00A403BB" w14:paraId="02A457EA" w14:textId="77777777"/>
    <w:p w:rsidR="00A403BB" w:rsidP="00A403BB" w14:paraId="75CD5FD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2E3491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47739B1" w14:textId="48C41A42">
      <w:pPr>
        <w:ind w:left="720"/>
      </w:pPr>
      <w:r>
        <w:t>[</w:t>
      </w:r>
      <w:r w:rsidR="00332458">
        <w:t>X</w:t>
      </w:r>
      <w:r>
        <w:t>] Web-based</w:t>
      </w:r>
      <w:r>
        <w:t xml:space="preserve"> or other forms of Social Media </w:t>
      </w:r>
    </w:p>
    <w:p w:rsidR="001B0AAA" w:rsidP="001B0AAA" w14:paraId="2CED025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1B7F5837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F67E79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02C226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830E38C" w14:textId="24591790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32458">
        <w:t>X</w:t>
      </w:r>
      <w:r>
        <w:t>] No</w:t>
      </w:r>
    </w:p>
    <w:p w:rsidR="00F24CFC" w:rsidP="00F24CFC" w14:paraId="16963DB1" w14:textId="77777777">
      <w:pPr>
        <w:pStyle w:val="ListParagraph"/>
        <w:ind w:left="360"/>
      </w:pPr>
      <w:r>
        <w:t xml:space="preserve"> </w:t>
      </w:r>
    </w:p>
    <w:p w:rsidR="0024521E" w:rsidP="0024521E" w14:paraId="1CC95BE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73D6C9DC" w14:textId="77777777">
      <w:pPr>
        <w:rPr>
          <w:b/>
        </w:rPr>
      </w:pPr>
    </w:p>
    <w:p w:rsidR="003932D1" w:rsidRPr="00F24CFC" w:rsidP="0024521E" w14:paraId="120AF82F" w14:textId="77777777">
      <w:pPr>
        <w:rPr>
          <w:b/>
        </w:rPr>
      </w:pPr>
    </w:p>
    <w:sectPr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881C17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295944">
    <w:abstractNumId w:val="10"/>
  </w:num>
  <w:num w:numId="2" w16cid:durableId="1189100199">
    <w:abstractNumId w:val="16"/>
  </w:num>
  <w:num w:numId="3" w16cid:durableId="1598711659">
    <w:abstractNumId w:val="15"/>
  </w:num>
  <w:num w:numId="4" w16cid:durableId="790712564">
    <w:abstractNumId w:val="17"/>
  </w:num>
  <w:num w:numId="5" w16cid:durableId="2018654741">
    <w:abstractNumId w:val="3"/>
  </w:num>
  <w:num w:numId="6" w16cid:durableId="162624535">
    <w:abstractNumId w:val="1"/>
  </w:num>
  <w:num w:numId="7" w16cid:durableId="1667201848">
    <w:abstractNumId w:val="8"/>
  </w:num>
  <w:num w:numId="8" w16cid:durableId="1838836755">
    <w:abstractNumId w:val="13"/>
  </w:num>
  <w:num w:numId="9" w16cid:durableId="1470201407">
    <w:abstractNumId w:val="9"/>
  </w:num>
  <w:num w:numId="10" w16cid:durableId="444890979">
    <w:abstractNumId w:val="2"/>
  </w:num>
  <w:num w:numId="11" w16cid:durableId="1518930476">
    <w:abstractNumId w:val="6"/>
  </w:num>
  <w:num w:numId="12" w16cid:durableId="1712731728">
    <w:abstractNumId w:val="7"/>
  </w:num>
  <w:num w:numId="13" w16cid:durableId="1443106843">
    <w:abstractNumId w:val="0"/>
  </w:num>
  <w:num w:numId="14" w16cid:durableId="459492985">
    <w:abstractNumId w:val="14"/>
  </w:num>
  <w:num w:numId="15" w16cid:durableId="837041079">
    <w:abstractNumId w:val="12"/>
  </w:num>
  <w:num w:numId="16" w16cid:durableId="762383567">
    <w:abstractNumId w:val="11"/>
  </w:num>
  <w:num w:numId="17" w16cid:durableId="287974741">
    <w:abstractNumId w:val="4"/>
  </w:num>
  <w:num w:numId="18" w16cid:durableId="1672684795">
    <w:abstractNumId w:val="5"/>
  </w:num>
  <w:num w:numId="19" w16cid:durableId="1997688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2B"/>
    <w:rsid w:val="00023A57"/>
    <w:rsid w:val="00047A64"/>
    <w:rsid w:val="00067329"/>
    <w:rsid w:val="000722CE"/>
    <w:rsid w:val="000913EC"/>
    <w:rsid w:val="000B2838"/>
    <w:rsid w:val="000B60F0"/>
    <w:rsid w:val="000C44B6"/>
    <w:rsid w:val="000D44CA"/>
    <w:rsid w:val="000E200B"/>
    <w:rsid w:val="000F68BE"/>
    <w:rsid w:val="00113A81"/>
    <w:rsid w:val="0012207B"/>
    <w:rsid w:val="001304EF"/>
    <w:rsid w:val="00162F83"/>
    <w:rsid w:val="00172208"/>
    <w:rsid w:val="00177AEA"/>
    <w:rsid w:val="001855D1"/>
    <w:rsid w:val="001927A4"/>
    <w:rsid w:val="00194AC6"/>
    <w:rsid w:val="001A23B0"/>
    <w:rsid w:val="001A25CC"/>
    <w:rsid w:val="001B0AAA"/>
    <w:rsid w:val="001B17E8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39C"/>
    <w:rsid w:val="002D74B4"/>
    <w:rsid w:val="002E48F5"/>
    <w:rsid w:val="003002B6"/>
    <w:rsid w:val="00332458"/>
    <w:rsid w:val="003454E7"/>
    <w:rsid w:val="0036361A"/>
    <w:rsid w:val="003668D6"/>
    <w:rsid w:val="003932D1"/>
    <w:rsid w:val="003A7074"/>
    <w:rsid w:val="003C27F6"/>
    <w:rsid w:val="003D5BBE"/>
    <w:rsid w:val="003E3C61"/>
    <w:rsid w:val="003F1C5B"/>
    <w:rsid w:val="003F3119"/>
    <w:rsid w:val="00413D7E"/>
    <w:rsid w:val="00420E91"/>
    <w:rsid w:val="00431EB1"/>
    <w:rsid w:val="00434E33"/>
    <w:rsid w:val="00441434"/>
    <w:rsid w:val="0045264C"/>
    <w:rsid w:val="004876EC"/>
    <w:rsid w:val="00487C82"/>
    <w:rsid w:val="004A44F3"/>
    <w:rsid w:val="004B1EB8"/>
    <w:rsid w:val="004C720E"/>
    <w:rsid w:val="004D6CC9"/>
    <w:rsid w:val="004D6E14"/>
    <w:rsid w:val="004E3571"/>
    <w:rsid w:val="005009B0"/>
    <w:rsid w:val="00536E5D"/>
    <w:rsid w:val="00566281"/>
    <w:rsid w:val="005A1006"/>
    <w:rsid w:val="005A772A"/>
    <w:rsid w:val="005A7A10"/>
    <w:rsid w:val="005E714A"/>
    <w:rsid w:val="006140A0"/>
    <w:rsid w:val="006301C7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F3DDE"/>
    <w:rsid w:val="00702440"/>
    <w:rsid w:val="00704678"/>
    <w:rsid w:val="007425E7"/>
    <w:rsid w:val="00766D95"/>
    <w:rsid w:val="0077703F"/>
    <w:rsid w:val="00802607"/>
    <w:rsid w:val="008101A5"/>
    <w:rsid w:val="00810C8A"/>
    <w:rsid w:val="00811789"/>
    <w:rsid w:val="00822664"/>
    <w:rsid w:val="00843796"/>
    <w:rsid w:val="0085116A"/>
    <w:rsid w:val="00887320"/>
    <w:rsid w:val="00895229"/>
    <w:rsid w:val="00897B4E"/>
    <w:rsid w:val="008C1219"/>
    <w:rsid w:val="008D0751"/>
    <w:rsid w:val="008F0203"/>
    <w:rsid w:val="008F50D4"/>
    <w:rsid w:val="008F59B6"/>
    <w:rsid w:val="009239AA"/>
    <w:rsid w:val="00935ADA"/>
    <w:rsid w:val="00946B6C"/>
    <w:rsid w:val="00955A71"/>
    <w:rsid w:val="0096108F"/>
    <w:rsid w:val="009747F4"/>
    <w:rsid w:val="009765CA"/>
    <w:rsid w:val="00987163"/>
    <w:rsid w:val="009A036B"/>
    <w:rsid w:val="009B2695"/>
    <w:rsid w:val="009C13B9"/>
    <w:rsid w:val="009D01A2"/>
    <w:rsid w:val="009F5923"/>
    <w:rsid w:val="00A122B2"/>
    <w:rsid w:val="00A229F1"/>
    <w:rsid w:val="00A403BB"/>
    <w:rsid w:val="00A40967"/>
    <w:rsid w:val="00A50F89"/>
    <w:rsid w:val="00A674DF"/>
    <w:rsid w:val="00A83AA6"/>
    <w:rsid w:val="00A9533B"/>
    <w:rsid w:val="00AC60E8"/>
    <w:rsid w:val="00AE14B1"/>
    <w:rsid w:val="00AE1809"/>
    <w:rsid w:val="00B05464"/>
    <w:rsid w:val="00B74183"/>
    <w:rsid w:val="00B80D76"/>
    <w:rsid w:val="00BA2105"/>
    <w:rsid w:val="00BA7E06"/>
    <w:rsid w:val="00BB43B5"/>
    <w:rsid w:val="00BB6219"/>
    <w:rsid w:val="00BB6DC7"/>
    <w:rsid w:val="00BC676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A764C"/>
    <w:rsid w:val="00CB1078"/>
    <w:rsid w:val="00CC6FAF"/>
    <w:rsid w:val="00CD1FED"/>
    <w:rsid w:val="00CD3F0A"/>
    <w:rsid w:val="00CD7F45"/>
    <w:rsid w:val="00CF4A46"/>
    <w:rsid w:val="00D01A2A"/>
    <w:rsid w:val="00D24698"/>
    <w:rsid w:val="00D44C66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DF64B6"/>
    <w:rsid w:val="00DF71B8"/>
    <w:rsid w:val="00E26329"/>
    <w:rsid w:val="00E40B50"/>
    <w:rsid w:val="00E474BC"/>
    <w:rsid w:val="00E50293"/>
    <w:rsid w:val="00E65FFC"/>
    <w:rsid w:val="00E66842"/>
    <w:rsid w:val="00E670E2"/>
    <w:rsid w:val="00E80951"/>
    <w:rsid w:val="00E854FE"/>
    <w:rsid w:val="00E86CC6"/>
    <w:rsid w:val="00EB56B3"/>
    <w:rsid w:val="00ED26D0"/>
    <w:rsid w:val="00ED6492"/>
    <w:rsid w:val="00EF2095"/>
    <w:rsid w:val="00F028F3"/>
    <w:rsid w:val="00F06866"/>
    <w:rsid w:val="00F15956"/>
    <w:rsid w:val="00F24CFC"/>
    <w:rsid w:val="00F3170F"/>
    <w:rsid w:val="00F55AFB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D381FA"/>
  <w15:chartTrackingRefBased/>
  <w15:docId w15:val="{17ABF066-A08A-436B-AA1A-4837AD0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6361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C1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F7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opm.gov/policy-data-oversight/pay-leave/salaries-wages/salary-tables/pdf/2023/DCB.pdf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5" ma:contentTypeDescription="Create a new document." ma:contentTypeScope="" ma:versionID="3932513f1fd132cb4c7fda076fcd7450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b3e8e1ade97ecca14e22ade7c927d40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29193-b200-4c79-89ad-5d963afec298">
      <Terms xmlns="http://schemas.microsoft.com/office/infopath/2007/PartnerControls"/>
    </lcf76f155ced4ddcb4097134ff3c332f>
    <TaxCatchAll xmlns="79d9c318-3622-4b6e-871a-06c30101b4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191BD-0356-4378-9433-395451B07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80BCA-D567-40E4-901B-9B618A58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7BB37-78C4-47F6-90DF-83052A25185F}">
  <ds:schemaRefs>
    <ds:schemaRef ds:uri="http://schemas.microsoft.com/office/2006/metadata/properties"/>
    <ds:schemaRef ds:uri="http://schemas.microsoft.com/office/infopath/2007/PartnerControls"/>
    <ds:schemaRef ds:uri="50829193-b200-4c79-89ad-5d963afec298"/>
    <ds:schemaRef ds:uri="79d9c318-3622-4b6e-871a-06c30101b4a0"/>
  </ds:schemaRefs>
</ds:datastoreItem>
</file>

<file path=customXml/itemProps4.xml><?xml version="1.0" encoding="utf-8"?>
<ds:datastoreItem xmlns:ds="http://schemas.openxmlformats.org/officeDocument/2006/customXml" ds:itemID="{F475DAB0-4FBA-4D0F-8232-1D1B36A86D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2023-06-20T11:01:00Z</dcterms:created>
  <dcterms:modified xsi:type="dcterms:W3CDTF">2023-06-20T11:01:00Z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NewReviewCycle">
    <vt:lpwstr/>
  </property>
</Properties>
</file>