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35B2B" w:rsidR="00535B2B" w:rsidP="00535B2B" w:rsidRDefault="00535B2B" w14:paraId="24FD5C0D" w14:textId="77777777">
      <w:pPr>
        <w:jc w:val="center"/>
        <w:rPr>
          <w:rFonts w:ascii="Calibri" w:hAnsi="Calibri" w:eastAsia="Times New Roman" w:cs="Times New Roman"/>
          <w:sz w:val="24"/>
          <w:szCs w:val="24"/>
        </w:rPr>
      </w:pPr>
      <w:r>
        <w:rPr>
          <w:rFonts w:ascii="Calibri" w:hAnsi="Calibri" w:eastAsia="Times New Roman" w:cs="Times New Roman"/>
          <w:sz w:val="24"/>
          <w:szCs w:val="24"/>
        </w:rPr>
        <w:t>Supporting Statement B</w:t>
      </w:r>
    </w:p>
    <w:p w:rsidRPr="00535B2B" w:rsidR="00535B2B" w:rsidP="00535B2B" w:rsidRDefault="00535B2B" w14:paraId="26C11C17" w14:textId="77777777">
      <w:pPr>
        <w:jc w:val="center"/>
        <w:rPr>
          <w:rFonts w:ascii="Calibri" w:hAnsi="Calibri" w:eastAsia="Times New Roman" w:cs="Times New Roman"/>
          <w:sz w:val="24"/>
          <w:szCs w:val="24"/>
        </w:rPr>
      </w:pPr>
    </w:p>
    <w:p w:rsidRPr="00535B2B" w:rsidR="00535B2B" w:rsidP="00535B2B" w:rsidRDefault="00535B2B" w14:paraId="595F6F20" w14:textId="77777777">
      <w:pPr>
        <w:rPr>
          <w:rFonts w:ascii="Calibri" w:hAnsi="Calibri" w:eastAsia="Times New Roman" w:cs="Times New Roman"/>
          <w:sz w:val="24"/>
          <w:szCs w:val="24"/>
        </w:rPr>
      </w:pPr>
    </w:p>
    <w:p w:rsidRPr="00535B2B" w:rsidR="00535B2B" w:rsidP="00535B2B" w:rsidRDefault="00535B2B" w14:paraId="3D37177C" w14:textId="77777777">
      <w:pPr>
        <w:jc w:val="center"/>
        <w:rPr>
          <w:rFonts w:ascii="Calibri" w:hAnsi="Calibri" w:eastAsia="Times New Roman" w:cs="Times New Roman"/>
          <w:sz w:val="24"/>
          <w:szCs w:val="24"/>
        </w:rPr>
      </w:pPr>
      <w:r w:rsidRPr="00535B2B">
        <w:rPr>
          <w:rFonts w:ascii="Calibri" w:hAnsi="Calibri" w:eastAsia="Times New Roman" w:cs="Times New Roman"/>
          <w:sz w:val="24"/>
          <w:szCs w:val="24"/>
        </w:rPr>
        <w:t xml:space="preserve">Generic Clearance for the Collection of Qualitative </w:t>
      </w:r>
    </w:p>
    <w:p w:rsidRPr="00535B2B" w:rsidR="00535B2B" w:rsidP="00535B2B" w:rsidRDefault="00535B2B" w14:paraId="058CC95E" w14:textId="77777777">
      <w:pPr>
        <w:jc w:val="center"/>
        <w:rPr>
          <w:rFonts w:ascii="Calibri" w:hAnsi="Calibri" w:eastAsia="Times New Roman" w:cs="Times New Roman"/>
          <w:sz w:val="24"/>
          <w:szCs w:val="24"/>
        </w:rPr>
      </w:pPr>
    </w:p>
    <w:p w:rsidRPr="00535B2B" w:rsidR="00535B2B" w:rsidP="00535B2B" w:rsidRDefault="00535B2B" w14:paraId="0515BC0C" w14:textId="77777777">
      <w:pPr>
        <w:jc w:val="center"/>
        <w:rPr>
          <w:rFonts w:ascii="Calibri" w:hAnsi="Calibri" w:eastAsia="Times New Roman" w:cs="Times New Roman"/>
          <w:sz w:val="24"/>
          <w:szCs w:val="24"/>
        </w:rPr>
      </w:pPr>
      <w:r w:rsidRPr="00535B2B">
        <w:rPr>
          <w:rFonts w:ascii="Calibri" w:hAnsi="Calibri" w:eastAsia="Times New Roman" w:cs="Times New Roman"/>
          <w:sz w:val="24"/>
          <w:szCs w:val="24"/>
        </w:rPr>
        <w:t>Feedback o</w:t>
      </w:r>
      <w:r w:rsidR="002232F4">
        <w:rPr>
          <w:rFonts w:ascii="Calibri" w:hAnsi="Calibri" w:eastAsia="Times New Roman" w:cs="Times New Roman"/>
          <w:sz w:val="24"/>
          <w:szCs w:val="24"/>
        </w:rPr>
        <w:t>n Agency Service Delivery (NIH</w:t>
      </w:r>
      <w:r w:rsidRPr="00535B2B">
        <w:rPr>
          <w:rFonts w:ascii="Calibri" w:hAnsi="Calibri" w:eastAsia="Times New Roman" w:cs="Times New Roman"/>
          <w:sz w:val="24"/>
          <w:szCs w:val="24"/>
        </w:rPr>
        <w:t>)</w:t>
      </w:r>
    </w:p>
    <w:p w:rsidRPr="00535B2B" w:rsidR="00535B2B" w:rsidP="00535B2B" w:rsidRDefault="00535B2B" w14:paraId="2DDBC1DF" w14:textId="77777777">
      <w:pPr>
        <w:jc w:val="center"/>
        <w:rPr>
          <w:rFonts w:ascii="Calibri" w:hAnsi="Calibri" w:eastAsia="Times New Roman" w:cs="Times New Roman"/>
          <w:sz w:val="24"/>
          <w:szCs w:val="24"/>
        </w:rPr>
      </w:pPr>
    </w:p>
    <w:p w:rsidRPr="00535B2B" w:rsidR="00535B2B" w:rsidP="00535B2B" w:rsidRDefault="00535B2B" w14:paraId="62A9539D" w14:textId="77777777">
      <w:pPr>
        <w:jc w:val="center"/>
        <w:rPr>
          <w:rFonts w:ascii="Calibri" w:hAnsi="Calibri" w:eastAsia="Times New Roman" w:cs="Times New Roman"/>
          <w:sz w:val="24"/>
          <w:szCs w:val="24"/>
        </w:rPr>
      </w:pPr>
    </w:p>
    <w:p w:rsidRPr="00535B2B" w:rsidR="00535B2B" w:rsidP="00535B2B" w:rsidRDefault="00535B2B" w14:paraId="14F99271" w14:textId="77777777">
      <w:pPr>
        <w:jc w:val="center"/>
        <w:rPr>
          <w:rFonts w:ascii="Calibri" w:hAnsi="Calibri" w:eastAsia="Times New Roman" w:cs="Times New Roman"/>
          <w:sz w:val="24"/>
          <w:szCs w:val="24"/>
        </w:rPr>
      </w:pPr>
    </w:p>
    <w:p w:rsidRPr="00535B2B" w:rsidR="00535B2B" w:rsidP="00535B2B" w:rsidRDefault="002232F4" w14:paraId="4573BBD0" w14:textId="07D2D7CA">
      <w:pPr>
        <w:jc w:val="center"/>
        <w:rPr>
          <w:rFonts w:ascii="Calibri" w:hAnsi="Calibri" w:eastAsia="Times New Roman" w:cs="Times New Roman"/>
          <w:b/>
          <w:sz w:val="24"/>
          <w:szCs w:val="24"/>
        </w:rPr>
      </w:pPr>
      <w:r>
        <w:rPr>
          <w:rFonts w:ascii="Calibri" w:hAnsi="Calibri" w:eastAsia="Times New Roman" w:cs="Times New Roman"/>
          <w:b/>
          <w:sz w:val="24"/>
          <w:szCs w:val="24"/>
        </w:rPr>
        <w:t xml:space="preserve">OMB Number: 0925-0648, Expiration Date: </w:t>
      </w:r>
      <w:r w:rsidR="00551245">
        <w:rPr>
          <w:rFonts w:ascii="Calibri" w:hAnsi="Calibri" w:eastAsia="Times New Roman" w:cs="Times New Roman"/>
          <w:b/>
          <w:sz w:val="24"/>
          <w:szCs w:val="24"/>
        </w:rPr>
        <w:t>05/31/2021</w:t>
      </w:r>
    </w:p>
    <w:p w:rsidRPr="00535B2B" w:rsidR="00535B2B" w:rsidP="00535B2B" w:rsidRDefault="00535B2B" w14:paraId="03F8EE56" w14:textId="77777777">
      <w:pPr>
        <w:jc w:val="center"/>
        <w:rPr>
          <w:rFonts w:ascii="Calibri" w:hAnsi="Calibri" w:eastAsia="Times New Roman" w:cs="Times New Roman"/>
          <w:sz w:val="24"/>
          <w:szCs w:val="24"/>
        </w:rPr>
      </w:pPr>
    </w:p>
    <w:p w:rsidRPr="00535B2B" w:rsidR="00535B2B" w:rsidP="00535B2B" w:rsidRDefault="00535B2B" w14:paraId="7FDC0F90" w14:textId="77777777">
      <w:pPr>
        <w:jc w:val="center"/>
        <w:rPr>
          <w:rFonts w:ascii="Calibri" w:hAnsi="Calibri" w:eastAsia="Times New Roman" w:cs="Times New Roman"/>
          <w:sz w:val="24"/>
          <w:szCs w:val="24"/>
        </w:rPr>
      </w:pPr>
    </w:p>
    <w:p w:rsidRPr="00535B2B" w:rsidR="00535B2B" w:rsidP="00535B2B" w:rsidRDefault="00535B2B" w14:paraId="384DFB9A" w14:textId="77777777">
      <w:pPr>
        <w:jc w:val="center"/>
        <w:rPr>
          <w:rFonts w:ascii="Calibri" w:hAnsi="Calibri" w:eastAsia="Times New Roman" w:cs="Times New Roman"/>
          <w:sz w:val="24"/>
          <w:szCs w:val="24"/>
        </w:rPr>
      </w:pPr>
    </w:p>
    <w:p w:rsidRPr="00535B2B" w:rsidR="00535B2B" w:rsidP="00535B2B" w:rsidRDefault="00535B2B" w14:paraId="22BA1931" w14:textId="77777777">
      <w:pPr>
        <w:jc w:val="center"/>
        <w:rPr>
          <w:rFonts w:ascii="Calibri" w:hAnsi="Calibri" w:eastAsia="Times New Roman" w:cs="Times New Roman"/>
          <w:sz w:val="24"/>
          <w:szCs w:val="24"/>
        </w:rPr>
      </w:pPr>
    </w:p>
    <w:p w:rsidRPr="00535B2B" w:rsidR="00535B2B" w:rsidP="00535B2B" w:rsidRDefault="00535B2B" w14:paraId="586522E6" w14:textId="77777777">
      <w:pPr>
        <w:jc w:val="center"/>
        <w:rPr>
          <w:rFonts w:ascii="Calibri" w:hAnsi="Calibri" w:eastAsia="Times New Roman" w:cs="Times New Roman"/>
          <w:sz w:val="24"/>
          <w:szCs w:val="24"/>
        </w:rPr>
      </w:pPr>
    </w:p>
    <w:p w:rsidRPr="00535B2B" w:rsidR="00535B2B" w:rsidP="00535B2B" w:rsidRDefault="00535B2B" w14:paraId="3AF8B0F0" w14:textId="77777777">
      <w:pPr>
        <w:jc w:val="center"/>
        <w:rPr>
          <w:rFonts w:ascii="Calibri" w:hAnsi="Calibri" w:eastAsia="Times New Roman" w:cs="Times New Roman"/>
          <w:sz w:val="24"/>
          <w:szCs w:val="24"/>
        </w:rPr>
      </w:pPr>
    </w:p>
    <w:p w:rsidRPr="00535B2B" w:rsidR="00535B2B" w:rsidP="00535B2B" w:rsidRDefault="00535B2B" w14:paraId="71A8C9CA" w14:textId="77777777">
      <w:pPr>
        <w:jc w:val="center"/>
        <w:rPr>
          <w:rFonts w:ascii="Calibri" w:hAnsi="Calibri" w:eastAsia="Times New Roman" w:cs="Times New Roman"/>
          <w:sz w:val="24"/>
          <w:szCs w:val="24"/>
        </w:rPr>
      </w:pPr>
    </w:p>
    <w:p w:rsidRPr="00535B2B" w:rsidR="00535B2B" w:rsidP="00535B2B" w:rsidRDefault="00535B2B" w14:paraId="73524C15" w14:textId="77777777">
      <w:pPr>
        <w:jc w:val="center"/>
        <w:rPr>
          <w:rFonts w:ascii="Calibri" w:hAnsi="Calibri" w:eastAsia="Times New Roman" w:cs="Times New Roman"/>
          <w:sz w:val="24"/>
          <w:szCs w:val="24"/>
        </w:rPr>
      </w:pPr>
    </w:p>
    <w:p w:rsidRPr="00535B2B" w:rsidR="00535B2B" w:rsidP="00535B2B" w:rsidRDefault="00535B2B" w14:paraId="373DABA7" w14:textId="77777777">
      <w:pPr>
        <w:jc w:val="center"/>
        <w:rPr>
          <w:rFonts w:ascii="Calibri" w:hAnsi="Calibri" w:eastAsia="Times New Roman" w:cs="Times New Roman"/>
          <w:sz w:val="24"/>
          <w:szCs w:val="24"/>
        </w:rPr>
      </w:pPr>
    </w:p>
    <w:p w:rsidRPr="00535B2B" w:rsidR="00535B2B" w:rsidP="00535B2B" w:rsidRDefault="00535B2B" w14:paraId="53EF0068" w14:textId="77777777">
      <w:pPr>
        <w:jc w:val="center"/>
        <w:rPr>
          <w:rFonts w:ascii="Calibri" w:hAnsi="Calibri" w:eastAsia="Times New Roman" w:cs="Times New Roman"/>
          <w:sz w:val="24"/>
          <w:szCs w:val="24"/>
        </w:rPr>
      </w:pPr>
    </w:p>
    <w:p w:rsidRPr="00535B2B" w:rsidR="00535B2B" w:rsidP="00535B2B" w:rsidRDefault="00535B2B" w14:paraId="12EF6E59" w14:textId="77777777">
      <w:pPr>
        <w:jc w:val="center"/>
        <w:rPr>
          <w:rFonts w:ascii="Calibri" w:hAnsi="Calibri" w:eastAsia="Times New Roman" w:cs="Times New Roman"/>
          <w:sz w:val="24"/>
          <w:szCs w:val="24"/>
        </w:rPr>
      </w:pPr>
      <w:r w:rsidRPr="00535B2B">
        <w:rPr>
          <w:rFonts w:ascii="Calibri" w:hAnsi="Calibri" w:eastAsia="Times New Roman" w:cs="Times New Roman"/>
          <w:sz w:val="24"/>
          <w:szCs w:val="24"/>
        </w:rPr>
        <w:t>Submitted by:</w:t>
      </w:r>
    </w:p>
    <w:p w:rsidRPr="00535B2B" w:rsidR="00535B2B" w:rsidP="002232F4" w:rsidRDefault="00535B2B" w14:paraId="06691AA3" w14:textId="77777777">
      <w:pPr>
        <w:rPr>
          <w:rFonts w:ascii="Calibri" w:hAnsi="Calibri" w:eastAsia="Times New Roman" w:cs="Times New Roman"/>
          <w:sz w:val="24"/>
          <w:szCs w:val="24"/>
        </w:rPr>
      </w:pPr>
    </w:p>
    <w:p w:rsidRPr="00535B2B" w:rsidR="00535B2B" w:rsidP="00535B2B" w:rsidRDefault="00535B2B" w14:paraId="092F8B93" w14:textId="77777777">
      <w:pPr>
        <w:jc w:val="center"/>
        <w:rPr>
          <w:rFonts w:ascii="Calibri" w:hAnsi="Calibri" w:eastAsia="Times New Roman" w:cs="Times New Roman"/>
          <w:sz w:val="24"/>
          <w:szCs w:val="24"/>
        </w:rPr>
      </w:pPr>
    </w:p>
    <w:p w:rsidRPr="00535B2B" w:rsidR="00535B2B" w:rsidP="00535B2B" w:rsidRDefault="00535B2B" w14:paraId="000A4E43" w14:textId="77777777">
      <w:pPr>
        <w:jc w:val="center"/>
        <w:rPr>
          <w:rFonts w:ascii="Calibri" w:hAnsi="Calibri" w:eastAsia="Times New Roman" w:cs="Times New Roman"/>
          <w:sz w:val="24"/>
          <w:szCs w:val="24"/>
        </w:rPr>
      </w:pPr>
    </w:p>
    <w:p w:rsidRPr="002232F4" w:rsidR="002232F4" w:rsidP="002232F4" w:rsidRDefault="006D4397" w14:paraId="26691B3C" w14:textId="77777777">
      <w:pPr>
        <w:jc w:val="center"/>
        <w:rPr>
          <w:rFonts w:ascii="Calibri" w:hAnsi="Calibri" w:eastAsia="Times New Roman" w:cs="Times New Roman"/>
          <w:sz w:val="24"/>
          <w:szCs w:val="24"/>
        </w:rPr>
      </w:pPr>
      <w:r>
        <w:rPr>
          <w:rFonts w:ascii="Calibri" w:hAnsi="Calibri" w:eastAsia="Times New Roman" w:cs="Times New Roman"/>
          <w:sz w:val="24"/>
          <w:szCs w:val="24"/>
        </w:rPr>
        <w:t>Tawanda Abdelmouti</w:t>
      </w:r>
    </w:p>
    <w:p w:rsidRPr="002232F4" w:rsidR="002232F4" w:rsidP="002232F4" w:rsidRDefault="002232F4" w14:paraId="29469DCC" w14:textId="77777777">
      <w:pPr>
        <w:jc w:val="center"/>
        <w:rPr>
          <w:rFonts w:ascii="Calibri" w:hAnsi="Calibri" w:eastAsia="Times New Roman" w:cs="Times New Roman"/>
          <w:sz w:val="24"/>
          <w:szCs w:val="24"/>
        </w:rPr>
      </w:pPr>
      <w:r w:rsidRPr="002232F4">
        <w:rPr>
          <w:rFonts w:ascii="Calibri" w:hAnsi="Calibri" w:eastAsia="Times New Roman" w:cs="Times New Roman"/>
          <w:sz w:val="24"/>
          <w:szCs w:val="24"/>
        </w:rPr>
        <w:t>Program Analyst</w:t>
      </w:r>
    </w:p>
    <w:p w:rsidRPr="002232F4" w:rsidR="002232F4" w:rsidP="002232F4" w:rsidRDefault="002232F4" w14:paraId="152069C9" w14:textId="77777777">
      <w:pPr>
        <w:jc w:val="center"/>
        <w:rPr>
          <w:rFonts w:ascii="Calibri" w:hAnsi="Calibri" w:eastAsia="Times New Roman" w:cs="Times New Roman"/>
          <w:sz w:val="24"/>
          <w:szCs w:val="24"/>
        </w:rPr>
      </w:pPr>
      <w:r w:rsidRPr="002232F4">
        <w:rPr>
          <w:rFonts w:ascii="Calibri" w:hAnsi="Calibri" w:eastAsia="Times New Roman" w:cs="Times New Roman"/>
          <w:sz w:val="24"/>
          <w:szCs w:val="24"/>
        </w:rPr>
        <w:t>Assistant Project Clearance Officer</w:t>
      </w:r>
    </w:p>
    <w:p w:rsidRPr="002232F4" w:rsidR="002232F4" w:rsidP="002232F4" w:rsidRDefault="002232F4" w14:paraId="17871339" w14:textId="77777777">
      <w:pPr>
        <w:jc w:val="center"/>
        <w:rPr>
          <w:rFonts w:ascii="Calibri" w:hAnsi="Calibri" w:eastAsia="Times New Roman" w:cs="Times New Roman"/>
          <w:sz w:val="24"/>
          <w:szCs w:val="24"/>
        </w:rPr>
      </w:pPr>
      <w:r w:rsidRPr="002232F4">
        <w:rPr>
          <w:rFonts w:ascii="Calibri" w:hAnsi="Calibri" w:eastAsia="Times New Roman" w:cs="Times New Roman"/>
          <w:sz w:val="24"/>
          <w:szCs w:val="24"/>
        </w:rPr>
        <w:t>OPERA/OER/OD</w:t>
      </w:r>
    </w:p>
    <w:p w:rsidRPr="002232F4" w:rsidR="002232F4" w:rsidP="002232F4" w:rsidRDefault="002232F4" w14:paraId="33F924F6" w14:textId="77777777">
      <w:pPr>
        <w:jc w:val="center"/>
        <w:rPr>
          <w:rFonts w:ascii="Calibri" w:hAnsi="Calibri" w:eastAsia="Times New Roman" w:cs="Times New Roman"/>
          <w:sz w:val="24"/>
          <w:szCs w:val="24"/>
        </w:rPr>
      </w:pPr>
      <w:r w:rsidRPr="002232F4">
        <w:rPr>
          <w:rFonts w:ascii="Calibri" w:hAnsi="Calibri" w:eastAsia="Times New Roman" w:cs="Times New Roman"/>
          <w:sz w:val="24"/>
          <w:szCs w:val="24"/>
        </w:rPr>
        <w:t>6705 Rockledge Drive Suite 350 Room 3505</w:t>
      </w:r>
    </w:p>
    <w:p w:rsidRPr="002232F4" w:rsidR="002232F4" w:rsidP="002232F4" w:rsidRDefault="002232F4" w14:paraId="780BAE22" w14:textId="77777777">
      <w:pPr>
        <w:jc w:val="center"/>
        <w:rPr>
          <w:rFonts w:ascii="Calibri" w:hAnsi="Calibri" w:eastAsia="Times New Roman" w:cs="Times New Roman"/>
          <w:sz w:val="24"/>
          <w:szCs w:val="24"/>
        </w:rPr>
      </w:pPr>
      <w:r w:rsidRPr="002232F4">
        <w:rPr>
          <w:rFonts w:ascii="Calibri" w:hAnsi="Calibri" w:eastAsia="Times New Roman" w:cs="Times New Roman"/>
          <w:sz w:val="24"/>
          <w:szCs w:val="24"/>
        </w:rPr>
        <w:t>Desk:</w:t>
      </w:r>
      <w:r>
        <w:rPr>
          <w:rFonts w:ascii="Calibri" w:hAnsi="Calibri" w:eastAsia="Times New Roman" w:cs="Times New Roman"/>
          <w:sz w:val="24"/>
          <w:szCs w:val="24"/>
        </w:rPr>
        <w:t xml:space="preserve"> </w:t>
      </w:r>
      <w:r w:rsidRPr="002232F4">
        <w:rPr>
          <w:rFonts w:ascii="Calibri" w:hAnsi="Calibri" w:eastAsia="Times New Roman" w:cs="Times New Roman"/>
          <w:sz w:val="24"/>
          <w:szCs w:val="24"/>
        </w:rPr>
        <w:t>301-435-</w:t>
      </w:r>
      <w:r w:rsidR="006D4397">
        <w:rPr>
          <w:rFonts w:ascii="Calibri" w:hAnsi="Calibri" w:eastAsia="Times New Roman" w:cs="Times New Roman"/>
          <w:sz w:val="24"/>
          <w:szCs w:val="24"/>
        </w:rPr>
        <w:t>0978</w:t>
      </w:r>
    </w:p>
    <w:p w:rsidRPr="00535B2B" w:rsidR="00535B2B" w:rsidP="002232F4" w:rsidRDefault="002232F4" w14:paraId="7324341A" w14:textId="77777777">
      <w:pPr>
        <w:jc w:val="center"/>
        <w:rPr>
          <w:rFonts w:ascii="Calibri" w:hAnsi="Calibri" w:eastAsia="Times New Roman" w:cs="Times New Roman"/>
          <w:sz w:val="24"/>
          <w:szCs w:val="24"/>
        </w:rPr>
      </w:pPr>
      <w:r>
        <w:rPr>
          <w:rFonts w:ascii="Calibri" w:hAnsi="Calibri" w:eastAsia="Times New Roman" w:cs="Times New Roman"/>
          <w:sz w:val="24"/>
          <w:szCs w:val="24"/>
        </w:rPr>
        <w:t>Fax: 301-435-3059</w:t>
      </w:r>
    </w:p>
    <w:p w:rsidRPr="00535B2B" w:rsidR="00535B2B" w:rsidP="00535B2B" w:rsidRDefault="00535B2B" w14:paraId="4EEFBD0F" w14:textId="77777777">
      <w:pPr>
        <w:jc w:val="center"/>
        <w:rPr>
          <w:rFonts w:ascii="Calibri" w:hAnsi="Calibri" w:eastAsia="Times New Roman" w:cs="Times New Roman"/>
          <w:sz w:val="24"/>
          <w:szCs w:val="24"/>
        </w:rPr>
      </w:pPr>
    </w:p>
    <w:p w:rsidR="002232F4" w:rsidP="00535B2B" w:rsidRDefault="002232F4" w14:paraId="5E34CCC7" w14:textId="77777777">
      <w:pPr>
        <w:tabs>
          <w:tab w:val="center" w:pos="4680"/>
        </w:tabs>
        <w:autoSpaceDE w:val="0"/>
        <w:autoSpaceDN w:val="0"/>
        <w:adjustRightInd w:val="0"/>
        <w:jc w:val="center"/>
        <w:rPr>
          <w:rFonts w:eastAsia="Times New Roman" w:cs="Times New Roman"/>
          <w:b/>
          <w:bCs/>
        </w:rPr>
      </w:pPr>
    </w:p>
    <w:p w:rsidR="002232F4" w:rsidP="00535B2B" w:rsidRDefault="002232F4" w14:paraId="2AA0D073" w14:textId="77777777">
      <w:pPr>
        <w:tabs>
          <w:tab w:val="center" w:pos="4680"/>
        </w:tabs>
        <w:autoSpaceDE w:val="0"/>
        <w:autoSpaceDN w:val="0"/>
        <w:adjustRightInd w:val="0"/>
        <w:jc w:val="center"/>
        <w:rPr>
          <w:rFonts w:eastAsia="Times New Roman" w:cs="Times New Roman"/>
          <w:b/>
          <w:bCs/>
        </w:rPr>
      </w:pPr>
    </w:p>
    <w:p w:rsidR="002232F4" w:rsidP="00535B2B" w:rsidRDefault="002232F4" w14:paraId="7669A3AA" w14:textId="77777777">
      <w:pPr>
        <w:tabs>
          <w:tab w:val="center" w:pos="4680"/>
        </w:tabs>
        <w:autoSpaceDE w:val="0"/>
        <w:autoSpaceDN w:val="0"/>
        <w:adjustRightInd w:val="0"/>
        <w:jc w:val="center"/>
        <w:rPr>
          <w:rFonts w:eastAsia="Times New Roman" w:cs="Times New Roman"/>
          <w:b/>
          <w:bCs/>
        </w:rPr>
      </w:pPr>
    </w:p>
    <w:p w:rsidR="002232F4" w:rsidP="00535B2B" w:rsidRDefault="002232F4" w14:paraId="4DB8B36F" w14:textId="77777777">
      <w:pPr>
        <w:tabs>
          <w:tab w:val="center" w:pos="4680"/>
        </w:tabs>
        <w:autoSpaceDE w:val="0"/>
        <w:autoSpaceDN w:val="0"/>
        <w:adjustRightInd w:val="0"/>
        <w:jc w:val="center"/>
        <w:rPr>
          <w:rFonts w:eastAsia="Times New Roman" w:cs="Times New Roman"/>
          <w:b/>
          <w:bCs/>
        </w:rPr>
      </w:pPr>
    </w:p>
    <w:p w:rsidR="002232F4" w:rsidP="00535B2B" w:rsidRDefault="002232F4" w14:paraId="41C87AC6" w14:textId="77777777">
      <w:pPr>
        <w:tabs>
          <w:tab w:val="center" w:pos="4680"/>
        </w:tabs>
        <w:autoSpaceDE w:val="0"/>
        <w:autoSpaceDN w:val="0"/>
        <w:adjustRightInd w:val="0"/>
        <w:jc w:val="center"/>
        <w:rPr>
          <w:rFonts w:eastAsia="Times New Roman" w:cs="Times New Roman"/>
          <w:b/>
          <w:bCs/>
        </w:rPr>
      </w:pPr>
    </w:p>
    <w:p w:rsidR="002232F4" w:rsidP="00535B2B" w:rsidRDefault="002232F4" w14:paraId="431AC26A" w14:textId="77777777">
      <w:pPr>
        <w:tabs>
          <w:tab w:val="center" w:pos="4680"/>
        </w:tabs>
        <w:autoSpaceDE w:val="0"/>
        <w:autoSpaceDN w:val="0"/>
        <w:adjustRightInd w:val="0"/>
        <w:jc w:val="center"/>
        <w:rPr>
          <w:rFonts w:eastAsia="Times New Roman" w:cs="Times New Roman"/>
          <w:b/>
          <w:bCs/>
        </w:rPr>
      </w:pPr>
    </w:p>
    <w:p w:rsidR="002232F4" w:rsidP="00535B2B" w:rsidRDefault="002232F4" w14:paraId="74A13718" w14:textId="77777777">
      <w:pPr>
        <w:tabs>
          <w:tab w:val="center" w:pos="4680"/>
        </w:tabs>
        <w:autoSpaceDE w:val="0"/>
        <w:autoSpaceDN w:val="0"/>
        <w:adjustRightInd w:val="0"/>
        <w:jc w:val="center"/>
        <w:rPr>
          <w:rFonts w:eastAsia="Times New Roman" w:cs="Times New Roman"/>
          <w:b/>
          <w:bCs/>
        </w:rPr>
      </w:pPr>
    </w:p>
    <w:p w:rsidR="002232F4" w:rsidP="00535B2B" w:rsidRDefault="002232F4" w14:paraId="67CB84B5" w14:textId="77777777">
      <w:pPr>
        <w:tabs>
          <w:tab w:val="center" w:pos="4680"/>
        </w:tabs>
        <w:autoSpaceDE w:val="0"/>
        <w:autoSpaceDN w:val="0"/>
        <w:adjustRightInd w:val="0"/>
        <w:jc w:val="center"/>
        <w:rPr>
          <w:rFonts w:eastAsia="Times New Roman" w:cs="Times New Roman"/>
          <w:b/>
          <w:bCs/>
        </w:rPr>
      </w:pPr>
    </w:p>
    <w:p w:rsidR="002232F4" w:rsidP="00535B2B" w:rsidRDefault="002232F4" w14:paraId="05AF10AA" w14:textId="77777777">
      <w:pPr>
        <w:tabs>
          <w:tab w:val="center" w:pos="4680"/>
        </w:tabs>
        <w:autoSpaceDE w:val="0"/>
        <w:autoSpaceDN w:val="0"/>
        <w:adjustRightInd w:val="0"/>
        <w:jc w:val="center"/>
        <w:rPr>
          <w:rFonts w:eastAsia="Times New Roman" w:cs="Times New Roman"/>
          <w:b/>
          <w:bCs/>
        </w:rPr>
      </w:pPr>
    </w:p>
    <w:p w:rsidR="002232F4" w:rsidP="00535B2B" w:rsidRDefault="002232F4" w14:paraId="281EF55E" w14:textId="77777777">
      <w:pPr>
        <w:tabs>
          <w:tab w:val="center" w:pos="4680"/>
        </w:tabs>
        <w:autoSpaceDE w:val="0"/>
        <w:autoSpaceDN w:val="0"/>
        <w:adjustRightInd w:val="0"/>
        <w:jc w:val="center"/>
        <w:rPr>
          <w:rFonts w:eastAsia="Times New Roman" w:cs="Times New Roman"/>
          <w:b/>
          <w:bCs/>
        </w:rPr>
      </w:pPr>
    </w:p>
    <w:p w:rsidR="002232F4" w:rsidP="00535B2B" w:rsidRDefault="002232F4" w14:paraId="46B7E60C" w14:textId="77777777">
      <w:pPr>
        <w:tabs>
          <w:tab w:val="center" w:pos="4680"/>
        </w:tabs>
        <w:autoSpaceDE w:val="0"/>
        <w:autoSpaceDN w:val="0"/>
        <w:adjustRightInd w:val="0"/>
        <w:jc w:val="center"/>
        <w:rPr>
          <w:rFonts w:eastAsia="Times New Roman" w:cs="Times New Roman"/>
          <w:b/>
          <w:bCs/>
        </w:rPr>
      </w:pPr>
    </w:p>
    <w:p w:rsidR="002232F4" w:rsidP="00535B2B" w:rsidRDefault="002232F4" w14:paraId="18013E77" w14:textId="77777777">
      <w:pPr>
        <w:tabs>
          <w:tab w:val="center" w:pos="4680"/>
        </w:tabs>
        <w:autoSpaceDE w:val="0"/>
        <w:autoSpaceDN w:val="0"/>
        <w:adjustRightInd w:val="0"/>
        <w:jc w:val="center"/>
        <w:rPr>
          <w:rFonts w:eastAsia="Times New Roman" w:cs="Times New Roman"/>
          <w:b/>
          <w:bCs/>
        </w:rPr>
      </w:pPr>
    </w:p>
    <w:p w:rsidR="002232F4" w:rsidP="00535B2B" w:rsidRDefault="002232F4" w14:paraId="02C6287C" w14:textId="77777777">
      <w:pPr>
        <w:tabs>
          <w:tab w:val="center" w:pos="4680"/>
        </w:tabs>
        <w:autoSpaceDE w:val="0"/>
        <w:autoSpaceDN w:val="0"/>
        <w:adjustRightInd w:val="0"/>
        <w:jc w:val="center"/>
        <w:rPr>
          <w:rFonts w:eastAsia="Times New Roman" w:cs="Times New Roman"/>
          <w:b/>
          <w:bCs/>
        </w:rPr>
      </w:pPr>
    </w:p>
    <w:p w:rsidR="002232F4" w:rsidP="00535B2B" w:rsidRDefault="002232F4" w14:paraId="070BDAF1" w14:textId="77777777">
      <w:pPr>
        <w:tabs>
          <w:tab w:val="center" w:pos="4680"/>
        </w:tabs>
        <w:autoSpaceDE w:val="0"/>
        <w:autoSpaceDN w:val="0"/>
        <w:adjustRightInd w:val="0"/>
        <w:jc w:val="center"/>
        <w:rPr>
          <w:rFonts w:eastAsia="Times New Roman" w:cs="Times New Roman"/>
          <w:b/>
          <w:bCs/>
        </w:rPr>
      </w:pPr>
    </w:p>
    <w:p w:rsidR="002232F4" w:rsidP="00535B2B" w:rsidRDefault="002232F4" w14:paraId="6CDB0460" w14:textId="77777777">
      <w:pPr>
        <w:tabs>
          <w:tab w:val="center" w:pos="4680"/>
        </w:tabs>
        <w:autoSpaceDE w:val="0"/>
        <w:autoSpaceDN w:val="0"/>
        <w:adjustRightInd w:val="0"/>
        <w:jc w:val="center"/>
        <w:rPr>
          <w:rFonts w:eastAsia="Times New Roman" w:cs="Times New Roman"/>
          <w:b/>
          <w:bCs/>
        </w:rPr>
      </w:pPr>
    </w:p>
    <w:p w:rsidR="002232F4" w:rsidP="00535B2B" w:rsidRDefault="002232F4" w14:paraId="2943C9E2" w14:textId="77777777">
      <w:pPr>
        <w:tabs>
          <w:tab w:val="center" w:pos="4680"/>
        </w:tabs>
        <w:autoSpaceDE w:val="0"/>
        <w:autoSpaceDN w:val="0"/>
        <w:adjustRightInd w:val="0"/>
        <w:jc w:val="center"/>
        <w:rPr>
          <w:rFonts w:eastAsia="Times New Roman" w:cs="Times New Roman"/>
          <w:b/>
          <w:bCs/>
        </w:rPr>
      </w:pPr>
    </w:p>
    <w:p w:rsidRPr="00535B2B" w:rsidR="00535B2B" w:rsidP="00535B2B" w:rsidRDefault="00535B2B" w14:paraId="28A4A6C3" w14:textId="77777777">
      <w:pPr>
        <w:tabs>
          <w:tab w:val="center" w:pos="4680"/>
        </w:tabs>
        <w:autoSpaceDE w:val="0"/>
        <w:autoSpaceDN w:val="0"/>
        <w:adjustRightInd w:val="0"/>
        <w:jc w:val="center"/>
        <w:rPr>
          <w:rFonts w:eastAsia="Times New Roman" w:cs="Times New Roman"/>
        </w:rPr>
      </w:pPr>
      <w:r w:rsidRPr="00535B2B">
        <w:rPr>
          <w:rFonts w:eastAsia="Times New Roman" w:cs="Times New Roman"/>
          <w:b/>
          <w:bCs/>
        </w:rPr>
        <w:t>TABLE OF CONTENTS</w:t>
      </w:r>
    </w:p>
    <w:p w:rsidRPr="00535B2B" w:rsidR="00535B2B" w:rsidP="00535B2B" w:rsidRDefault="00535B2B" w14:paraId="4F9E6181" w14:textId="77777777">
      <w:pPr>
        <w:autoSpaceDE w:val="0"/>
        <w:autoSpaceDN w:val="0"/>
        <w:adjustRightInd w:val="0"/>
        <w:spacing w:line="480" w:lineRule="auto"/>
        <w:rPr>
          <w:rFonts w:eastAsia="Times New Roman" w:cs="Times New Roman"/>
        </w:rPr>
      </w:pPr>
    </w:p>
    <w:p w:rsidRPr="00535B2B" w:rsidR="00535B2B" w:rsidP="00535B2B" w:rsidRDefault="00535B2B" w14:paraId="0A0F6377" w14:textId="77777777">
      <w:pPr>
        <w:pStyle w:val="TOC1"/>
        <w:jc w:val="both"/>
        <w:rPr>
          <w:rFonts w:asciiTheme="minorHAnsi" w:hAnsiTheme="minorHAnsi"/>
          <w:sz w:val="22"/>
          <w:szCs w:val="22"/>
        </w:rPr>
      </w:pPr>
      <w:r w:rsidRPr="00535B2B">
        <w:rPr>
          <w:rFonts w:asciiTheme="minorHAnsi" w:hAnsiTheme="minorHAnsi"/>
          <w:sz w:val="22"/>
          <w:szCs w:val="22"/>
        </w:rPr>
        <w:fldChar w:fldCharType="begin"/>
      </w:r>
      <w:r w:rsidRPr="00535B2B">
        <w:rPr>
          <w:rFonts w:asciiTheme="minorHAnsi" w:hAnsiTheme="minorHAnsi"/>
          <w:sz w:val="22"/>
          <w:szCs w:val="22"/>
        </w:rPr>
        <w:instrText xml:space="preserve"> TOC \o "1-2" \u </w:instrText>
      </w:r>
      <w:r w:rsidRPr="00535B2B">
        <w:rPr>
          <w:rFonts w:asciiTheme="minorHAnsi" w:hAnsiTheme="minorHAnsi"/>
          <w:sz w:val="22"/>
          <w:szCs w:val="22"/>
        </w:rPr>
        <w:fldChar w:fldCharType="separate"/>
      </w:r>
      <w:r w:rsidRPr="00535B2B">
        <w:rPr>
          <w:rFonts w:asciiTheme="minorHAnsi" w:hAnsiTheme="minorHAnsi"/>
          <w:sz w:val="22"/>
          <w:szCs w:val="22"/>
        </w:rPr>
        <w:t>B.  COLLECTION OF INFORMATION</w:t>
      </w:r>
      <w:r w:rsidR="00F25244">
        <w:rPr>
          <w:rFonts w:asciiTheme="minorHAnsi" w:hAnsiTheme="minorHAnsi"/>
          <w:sz w:val="22"/>
          <w:szCs w:val="22"/>
        </w:rPr>
        <w:t xml:space="preserve"> EMPLOYING STATISTICAL METHODS</w:t>
      </w:r>
      <w:r w:rsidR="00F25244">
        <w:rPr>
          <w:rFonts w:asciiTheme="minorHAnsi" w:hAnsiTheme="minorHAnsi"/>
          <w:sz w:val="22"/>
          <w:szCs w:val="22"/>
        </w:rPr>
        <w:tab/>
        <w:t>4</w:t>
      </w:r>
    </w:p>
    <w:p w:rsidRPr="00535B2B" w:rsidR="00535B2B" w:rsidP="00535B2B" w:rsidRDefault="00535B2B" w14:paraId="0B67784B" w14:textId="77777777">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B.1.</w:t>
      </w:r>
      <w:r w:rsidRPr="00535B2B">
        <w:rPr>
          <w:rFonts w:asciiTheme="minorHAnsi" w:hAnsiTheme="minorHAnsi"/>
          <w:noProof/>
          <w:sz w:val="22"/>
          <w:szCs w:val="22"/>
        </w:rPr>
        <w:tab/>
        <w:t>Respondent Universe and Sampling Methods</w:t>
      </w:r>
      <w:r w:rsidRPr="00535B2B">
        <w:rPr>
          <w:rFonts w:asciiTheme="minorHAnsi" w:hAnsiTheme="minorHAnsi"/>
          <w:noProof/>
          <w:sz w:val="22"/>
          <w:szCs w:val="22"/>
        </w:rPr>
        <w:tab/>
      </w:r>
      <w:r w:rsidR="00F25244">
        <w:rPr>
          <w:rFonts w:asciiTheme="minorHAnsi" w:hAnsiTheme="minorHAnsi"/>
          <w:noProof/>
          <w:sz w:val="22"/>
          <w:szCs w:val="22"/>
        </w:rPr>
        <w:t>4</w:t>
      </w:r>
    </w:p>
    <w:p w:rsidRPr="00535B2B" w:rsidR="00535B2B" w:rsidP="00535B2B" w:rsidRDefault="00535B2B" w14:paraId="1B7E813B" w14:textId="77777777">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B.2.</w:t>
      </w:r>
      <w:r w:rsidRPr="00535B2B">
        <w:rPr>
          <w:rFonts w:asciiTheme="minorHAnsi" w:hAnsiTheme="minorHAnsi"/>
          <w:noProof/>
          <w:sz w:val="22"/>
          <w:szCs w:val="22"/>
        </w:rPr>
        <w:tab/>
        <w:t>Procedures for the Collection of Information</w:t>
      </w:r>
      <w:r w:rsidRPr="00535B2B">
        <w:rPr>
          <w:rFonts w:asciiTheme="minorHAnsi" w:hAnsiTheme="minorHAnsi"/>
          <w:noProof/>
          <w:sz w:val="22"/>
          <w:szCs w:val="22"/>
        </w:rPr>
        <w:tab/>
      </w:r>
      <w:r w:rsidR="00F25244">
        <w:rPr>
          <w:rFonts w:asciiTheme="minorHAnsi" w:hAnsiTheme="minorHAnsi"/>
          <w:noProof/>
          <w:sz w:val="22"/>
          <w:szCs w:val="22"/>
        </w:rPr>
        <w:t>4</w:t>
      </w:r>
    </w:p>
    <w:p w:rsidRPr="00535B2B" w:rsidR="00535B2B" w:rsidP="00535B2B" w:rsidRDefault="00535B2B" w14:paraId="5F307FCF" w14:textId="77777777">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B.3.</w:t>
      </w:r>
      <w:r w:rsidRPr="00535B2B">
        <w:rPr>
          <w:rFonts w:asciiTheme="minorHAnsi" w:hAnsiTheme="minorHAnsi"/>
          <w:noProof/>
          <w:sz w:val="22"/>
          <w:szCs w:val="22"/>
        </w:rPr>
        <w:tab/>
        <w:t>Methods to Maximize Response Rates and Deal with Non-response</w:t>
      </w:r>
      <w:r w:rsidRPr="00535B2B">
        <w:rPr>
          <w:rFonts w:asciiTheme="minorHAnsi" w:hAnsiTheme="minorHAnsi"/>
          <w:noProof/>
          <w:sz w:val="22"/>
          <w:szCs w:val="22"/>
        </w:rPr>
        <w:tab/>
      </w:r>
      <w:r w:rsidR="00F25244">
        <w:rPr>
          <w:rFonts w:asciiTheme="minorHAnsi" w:hAnsiTheme="minorHAnsi"/>
          <w:noProof/>
          <w:sz w:val="22"/>
          <w:szCs w:val="22"/>
        </w:rPr>
        <w:t>4</w:t>
      </w:r>
    </w:p>
    <w:p w:rsidRPr="00535B2B" w:rsidR="00535B2B" w:rsidP="00535B2B" w:rsidRDefault="00535B2B" w14:paraId="62A41E0F" w14:textId="77777777">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B.4.</w:t>
      </w:r>
      <w:r w:rsidRPr="00535B2B">
        <w:rPr>
          <w:rFonts w:asciiTheme="minorHAnsi" w:hAnsiTheme="minorHAnsi"/>
          <w:noProof/>
          <w:sz w:val="22"/>
          <w:szCs w:val="22"/>
        </w:rPr>
        <w:tab/>
        <w:t>Test of Procedures or Methods to be Undertaken</w:t>
      </w:r>
      <w:r w:rsidRPr="00535B2B">
        <w:rPr>
          <w:rFonts w:asciiTheme="minorHAnsi" w:hAnsiTheme="minorHAnsi"/>
          <w:noProof/>
          <w:sz w:val="22"/>
          <w:szCs w:val="22"/>
        </w:rPr>
        <w:tab/>
      </w:r>
      <w:r w:rsidR="00F25244">
        <w:rPr>
          <w:rFonts w:asciiTheme="minorHAnsi" w:hAnsiTheme="minorHAnsi"/>
          <w:noProof/>
          <w:sz w:val="22"/>
          <w:szCs w:val="22"/>
        </w:rPr>
        <w:t>4</w:t>
      </w:r>
    </w:p>
    <w:p w:rsidRPr="00535B2B" w:rsidR="00535B2B" w:rsidP="00535B2B" w:rsidRDefault="00535B2B" w14:paraId="4D221AF0" w14:textId="77777777">
      <w:pPr>
        <w:pStyle w:val="TOC2"/>
        <w:tabs>
          <w:tab w:val="clear" w:pos="660"/>
          <w:tab w:val="left" w:pos="900"/>
        </w:tabs>
        <w:ind w:left="900" w:hanging="684"/>
        <w:rPr>
          <w:rFonts w:asciiTheme="minorHAnsi" w:hAnsiTheme="minorHAnsi"/>
          <w:noProof/>
          <w:sz w:val="22"/>
          <w:szCs w:val="22"/>
        </w:rPr>
      </w:pPr>
      <w:r w:rsidRPr="00535B2B">
        <w:rPr>
          <w:rFonts w:asciiTheme="minorHAnsi" w:hAnsiTheme="minorHAnsi"/>
          <w:noProof/>
          <w:sz w:val="22"/>
          <w:szCs w:val="22"/>
        </w:rPr>
        <w:t>B.5.</w:t>
      </w:r>
      <w:r w:rsidRPr="00535B2B">
        <w:rPr>
          <w:rFonts w:asciiTheme="minorHAnsi" w:hAnsiTheme="minorHAnsi"/>
          <w:noProof/>
          <w:sz w:val="22"/>
          <w:szCs w:val="22"/>
        </w:rPr>
        <w:tab/>
        <w:t>Individuals Consulted on Statistical Aspects and Individuals Collecting and/or Analyzing Data</w:t>
      </w:r>
      <w:r w:rsidRPr="00535B2B">
        <w:rPr>
          <w:rFonts w:asciiTheme="minorHAnsi" w:hAnsiTheme="minorHAnsi"/>
          <w:noProof/>
          <w:sz w:val="22"/>
          <w:szCs w:val="22"/>
        </w:rPr>
        <w:tab/>
      </w:r>
      <w:r w:rsidR="00F25244">
        <w:rPr>
          <w:rFonts w:asciiTheme="minorHAnsi" w:hAnsiTheme="minorHAnsi"/>
          <w:noProof/>
          <w:sz w:val="22"/>
          <w:szCs w:val="22"/>
        </w:rPr>
        <w:t>5</w:t>
      </w:r>
    </w:p>
    <w:p w:rsidR="00535B2B" w:rsidP="00535B2B" w:rsidRDefault="00535B2B" w14:paraId="30703BD6" w14:textId="77777777">
      <w:pPr>
        <w:tabs>
          <w:tab w:val="center" w:pos="4680"/>
        </w:tabs>
        <w:autoSpaceDE w:val="0"/>
        <w:autoSpaceDN w:val="0"/>
        <w:adjustRightInd w:val="0"/>
        <w:jc w:val="center"/>
        <w:rPr>
          <w:caps/>
          <w:noProof/>
          <w:sz w:val="24"/>
          <w:szCs w:val="24"/>
        </w:rPr>
      </w:pPr>
      <w:r w:rsidRPr="00535B2B">
        <w:rPr>
          <w:caps/>
          <w:noProof/>
        </w:rPr>
        <w:fldChar w:fldCharType="end"/>
      </w:r>
      <w:r>
        <w:rPr>
          <w:rFonts w:ascii="Calibri" w:hAnsi="Calibri" w:eastAsia="Times New Roman" w:cs="Times New Roman"/>
          <w:b/>
          <w:sz w:val="24"/>
          <w:szCs w:val="24"/>
        </w:rPr>
        <w:br w:type="page"/>
      </w:r>
      <w:r>
        <w:rPr>
          <w:caps/>
          <w:noProof/>
          <w:sz w:val="24"/>
          <w:szCs w:val="24"/>
        </w:rPr>
        <w:lastRenderedPageBreak/>
        <w:t xml:space="preserve"> </w:t>
      </w:r>
    </w:p>
    <w:p w:rsidRPr="00535B2B" w:rsidR="00535B2B" w:rsidP="00535B2B" w:rsidRDefault="00535B2B" w14:paraId="5CB441A1" w14:textId="77777777">
      <w:pPr>
        <w:autoSpaceDE w:val="0"/>
        <w:autoSpaceDN w:val="0"/>
        <w:adjustRightInd w:val="0"/>
        <w:jc w:val="center"/>
        <w:rPr>
          <w:rFonts w:eastAsia="Times New Roman" w:cs="Times New Roman"/>
          <w:b/>
          <w:bCs/>
        </w:rPr>
      </w:pPr>
      <w:r w:rsidRPr="00535B2B">
        <w:rPr>
          <w:rFonts w:eastAsia="Times New Roman" w:cs="Times New Roman"/>
          <w:b/>
          <w:bCs/>
        </w:rPr>
        <w:t>Attachments</w:t>
      </w:r>
    </w:p>
    <w:p w:rsidRPr="00535B2B" w:rsidR="00535B2B" w:rsidP="00535B2B" w:rsidRDefault="00535B2B" w14:paraId="0A46A2DF" w14:textId="77777777">
      <w:pPr>
        <w:autoSpaceDE w:val="0"/>
        <w:autoSpaceDN w:val="0"/>
        <w:adjustRightInd w:val="0"/>
        <w:jc w:val="center"/>
        <w:rPr>
          <w:rFonts w:eastAsia="Times New Roman" w:cs="Times New Roman"/>
        </w:rPr>
      </w:pPr>
    </w:p>
    <w:p w:rsidRPr="00535B2B" w:rsidR="00535B2B" w:rsidP="00535B2B" w:rsidRDefault="00535B2B" w14:paraId="52E2EF45" w14:textId="77777777">
      <w:pPr>
        <w:autoSpaceDE w:val="0"/>
        <w:autoSpaceDN w:val="0"/>
        <w:adjustRightInd w:val="0"/>
        <w:jc w:val="center"/>
        <w:rPr>
          <w:rFonts w:eastAsia="Times New Roman" w:cs="Times New Roman"/>
        </w:rPr>
      </w:pPr>
    </w:p>
    <w:p w:rsidRPr="00535B2B" w:rsidR="00535B2B" w:rsidP="00535B2B" w:rsidRDefault="00535B2B" w14:paraId="670214FD" w14:textId="77777777">
      <w:pPr>
        <w:autoSpaceDE w:val="0"/>
        <w:autoSpaceDN w:val="0"/>
        <w:adjustRightInd w:val="0"/>
        <w:rPr>
          <w:rFonts w:eastAsia="Times New Roman" w:cs="Times New Roman"/>
          <w:b/>
          <w:bCs/>
        </w:rPr>
      </w:pPr>
    </w:p>
    <w:p w:rsidRPr="00535B2B" w:rsidR="00535B2B" w:rsidP="00535B2B" w:rsidRDefault="00CF2CE6" w14:paraId="55EC0F77" w14:textId="77777777">
      <w:pPr>
        <w:widowControl w:val="0"/>
        <w:numPr>
          <w:ilvl w:val="0"/>
          <w:numId w:val="2"/>
        </w:numPr>
        <w:autoSpaceDE w:val="0"/>
        <w:autoSpaceDN w:val="0"/>
        <w:adjustRightInd w:val="0"/>
        <w:rPr>
          <w:rFonts w:eastAsia="Times New Roman" w:cs="Times New Roman"/>
          <w:bCs/>
        </w:rPr>
      </w:pPr>
      <w:r>
        <w:rPr>
          <w:rFonts w:eastAsia="Times New Roman" w:cs="Times New Roman"/>
          <w:bCs/>
        </w:rPr>
        <w:t xml:space="preserve">Fast-Track </w:t>
      </w:r>
      <w:r w:rsidRPr="00535B2B" w:rsidR="00535B2B">
        <w:rPr>
          <w:rFonts w:eastAsia="Times New Roman" w:cs="Times New Roman"/>
          <w:bCs/>
        </w:rPr>
        <w:t>Template Submission Form</w:t>
      </w:r>
    </w:p>
    <w:p w:rsidRPr="00535B2B" w:rsidR="00535B2B" w:rsidP="00535B2B" w:rsidRDefault="00535B2B" w14:paraId="5C1A351A" w14:textId="77777777">
      <w:pPr>
        <w:pStyle w:val="ListParagraph"/>
        <w:autoSpaceDE w:val="0"/>
        <w:autoSpaceDN w:val="0"/>
        <w:adjustRightInd w:val="0"/>
        <w:spacing w:after="0" w:line="240" w:lineRule="auto"/>
        <w:rPr>
          <w:rFonts w:eastAsia="Times New Roman" w:cs="Times New Roman"/>
          <w:bCs/>
        </w:rPr>
      </w:pPr>
    </w:p>
    <w:p w:rsidRPr="002232F4" w:rsidR="00535B2B" w:rsidP="002232F4" w:rsidRDefault="00535B2B" w14:paraId="7473FD5C" w14:textId="77777777">
      <w:pPr>
        <w:autoSpaceDE w:val="0"/>
        <w:autoSpaceDN w:val="0"/>
        <w:adjustRightInd w:val="0"/>
        <w:rPr>
          <w:rFonts w:eastAsia="Times New Roman" w:cs="Times New Roman"/>
          <w:bCs/>
          <w:highlight w:val="yellow"/>
        </w:rPr>
      </w:pPr>
    </w:p>
    <w:p w:rsidR="00535B2B" w:rsidP="00535B2B" w:rsidRDefault="00535B2B" w14:paraId="20CBA73D" w14:textId="77777777">
      <w:pPr>
        <w:rPr>
          <w:caps/>
          <w:noProof/>
          <w:sz w:val="24"/>
          <w:szCs w:val="24"/>
        </w:rPr>
      </w:pPr>
    </w:p>
    <w:p w:rsidRPr="00926664" w:rsidR="00535B2B" w:rsidP="00535B2B" w:rsidRDefault="00535B2B" w14:paraId="3FDB8988" w14:textId="77777777">
      <w:pPr>
        <w:autoSpaceDE w:val="0"/>
        <w:autoSpaceDN w:val="0"/>
        <w:adjustRightInd w:val="0"/>
        <w:jc w:val="center"/>
        <w:rPr>
          <w:rFonts w:ascii="Times New Roman" w:hAnsi="Times New Roman" w:eastAsia="Times New Roman" w:cs="Times New Roman"/>
          <w:bCs/>
          <w:sz w:val="24"/>
          <w:szCs w:val="24"/>
          <w:highlight w:val="yellow"/>
        </w:rPr>
      </w:pPr>
      <w:r>
        <w:rPr>
          <w:caps/>
          <w:noProof/>
          <w:sz w:val="24"/>
          <w:szCs w:val="24"/>
        </w:rPr>
        <w:br w:type="page"/>
      </w:r>
    </w:p>
    <w:p w:rsidRPr="00655F89" w:rsidR="00655F89" w:rsidP="00655F89" w:rsidRDefault="00655F89" w14:paraId="6437ECFD" w14:textId="77777777">
      <w:pPr>
        <w:ind w:hanging="360"/>
        <w:rPr>
          <w:rFonts w:ascii="Tahoma" w:hAnsi="Tahoma" w:eastAsia="Times New Roman" w:cs="Times New Roman"/>
          <w:b/>
          <w:sz w:val="20"/>
          <w:szCs w:val="20"/>
        </w:rPr>
      </w:pPr>
      <w:r w:rsidRPr="00655F89">
        <w:rPr>
          <w:rFonts w:ascii="Tahoma" w:hAnsi="Tahoma" w:eastAsia="Times New Roman" w:cs="Times New Roman"/>
          <w:b/>
          <w:sz w:val="20"/>
          <w:szCs w:val="20"/>
        </w:rPr>
        <w:lastRenderedPageBreak/>
        <w:t>B.</w:t>
      </w:r>
      <w:r w:rsidRPr="00655F89">
        <w:rPr>
          <w:rFonts w:ascii="Tahoma" w:hAnsi="Tahoma" w:eastAsia="Times New Roman" w:cs="Times New Roman"/>
          <w:b/>
          <w:sz w:val="20"/>
          <w:szCs w:val="20"/>
        </w:rPr>
        <w:tab/>
        <w:t>STATISTICAL METHODS</w:t>
      </w:r>
    </w:p>
    <w:p w:rsidRPr="00655F89" w:rsidR="00655F89" w:rsidP="00655F89" w:rsidRDefault="00655F89" w14:paraId="508B83CB" w14:textId="77777777">
      <w:pPr>
        <w:tabs>
          <w:tab w:val="left" w:pos="360"/>
        </w:tabs>
        <w:ind w:hanging="360"/>
        <w:rPr>
          <w:rFonts w:ascii="Tahoma" w:hAnsi="Tahoma" w:eastAsia="Times New Roman" w:cs="Times New Roman"/>
          <w:b/>
          <w:sz w:val="20"/>
          <w:szCs w:val="20"/>
        </w:rPr>
      </w:pPr>
    </w:p>
    <w:p w:rsidRPr="00655F89" w:rsidR="00655F89" w:rsidP="00655F89" w:rsidRDefault="00655F89" w14:paraId="134BF371" w14:textId="77777777">
      <w:pPr>
        <w:rPr>
          <w:rFonts w:ascii="Calibri" w:hAnsi="Calibri" w:eastAsia="Times New Roman" w:cs="Times New Roman"/>
          <w:b/>
        </w:rPr>
      </w:pPr>
      <w:r w:rsidRPr="00655F89">
        <w:rPr>
          <w:rFonts w:ascii="Calibri" w:hAnsi="Calibri" w:eastAsia="Times New Roman" w:cs="Times New Roman"/>
        </w:rPr>
        <w:t xml:space="preserve">Data collection methods and procedures will vary; however, the primary purpose of these collections will be for internal management purposes; there are no plans to publish or otherwise release this information.  </w:t>
      </w:r>
    </w:p>
    <w:p w:rsidRPr="00655F89" w:rsidR="00655F89" w:rsidP="00655F89" w:rsidRDefault="00655F89" w14:paraId="63C6F0B8" w14:textId="77777777">
      <w:pPr>
        <w:rPr>
          <w:rFonts w:ascii="Calibri" w:hAnsi="Calibri" w:eastAsia="Times New Roman" w:cs="Times New Roman"/>
          <w:b/>
        </w:rPr>
      </w:pPr>
    </w:p>
    <w:p w:rsidRPr="00655F89" w:rsidR="00655F89" w:rsidP="00655F89" w:rsidRDefault="00655F89" w14:paraId="620DA54C" w14:textId="77777777">
      <w:pPr>
        <w:numPr>
          <w:ilvl w:val="0"/>
          <w:numId w:val="1"/>
        </w:numPr>
        <w:spacing w:after="200" w:line="276" w:lineRule="auto"/>
        <w:contextualSpacing/>
        <w:rPr>
          <w:rFonts w:ascii="Calibri" w:hAnsi="Calibri" w:eastAsia="Times New Roman" w:cs="Times New Roman"/>
          <w:b/>
        </w:rPr>
      </w:pPr>
      <w:r w:rsidRPr="00655F89">
        <w:rPr>
          <w:rFonts w:ascii="Calibri" w:hAnsi="Calibri" w:eastAsia="Times New Roman" w:cs="Times New Roman"/>
          <w:b/>
        </w:rPr>
        <w:t>Universe and Respondent Selection</w:t>
      </w:r>
    </w:p>
    <w:p w:rsidRPr="00655F89" w:rsidR="00655F89" w:rsidP="00655F89" w:rsidRDefault="00655F89" w14:paraId="408B4860" w14:textId="77777777">
      <w:pPr>
        <w:ind w:left="360"/>
        <w:contextualSpacing/>
        <w:rPr>
          <w:rFonts w:ascii="Calibri" w:hAnsi="Calibri" w:eastAsia="Times New Roman" w:cs="Times New Roman"/>
          <w:b/>
        </w:rPr>
      </w:pPr>
    </w:p>
    <w:p w:rsidRPr="00655F89" w:rsidR="00655F89" w:rsidP="00655F89" w:rsidRDefault="00655F89" w14:paraId="3A6456B4" w14:textId="77777777">
      <w:pPr>
        <w:ind w:left="360"/>
        <w:contextualSpacing/>
        <w:rPr>
          <w:rFonts w:ascii="Calibri" w:hAnsi="Calibri" w:eastAsia="Times New Roman" w:cs="Times New Roman"/>
        </w:rPr>
      </w:pPr>
      <w:r w:rsidRPr="00655F89">
        <w:rPr>
          <w:rFonts w:ascii="Calibri" w:hAnsi="Calibri" w:eastAsia="Times New Roman" w:cs="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655F89" w:rsidR="00655F89" w:rsidP="00655F89" w:rsidRDefault="00655F89" w14:paraId="365F0A56" w14:textId="77777777">
      <w:pPr>
        <w:ind w:left="360"/>
        <w:contextualSpacing/>
        <w:rPr>
          <w:rFonts w:ascii="Calibri" w:hAnsi="Calibri" w:eastAsia="Times New Roman" w:cs="Times New Roman"/>
        </w:rPr>
      </w:pPr>
    </w:p>
    <w:p w:rsidRPr="00655F89" w:rsidR="00655F89" w:rsidP="00655F89" w:rsidRDefault="00655F89" w14:paraId="771C6200" w14:textId="77777777">
      <w:pPr>
        <w:ind w:left="360"/>
        <w:contextualSpacing/>
        <w:rPr>
          <w:rFonts w:ascii="Calibri" w:hAnsi="Calibri" w:eastAsia="Times New Roman" w:cs="Times New Roman"/>
        </w:rPr>
      </w:pPr>
      <w:r w:rsidRPr="00655F89">
        <w:rPr>
          <w:rFonts w:ascii="Calibri" w:hAnsi="Calibri" w:eastAsia="Times New Roman" w:cs="Times New Roman"/>
        </w:rPr>
        <w:t>Qualitative surveys are tools used by program managers to change or improve programs, products, or services.  The accuracy, reliability, and applicability of the results of these surveys are adequate for their purpose.</w:t>
      </w:r>
    </w:p>
    <w:p w:rsidRPr="00655F89" w:rsidR="00655F89" w:rsidP="00655F89" w:rsidRDefault="00655F89" w14:paraId="16E89543" w14:textId="77777777">
      <w:pPr>
        <w:ind w:left="360"/>
        <w:contextualSpacing/>
        <w:rPr>
          <w:rFonts w:ascii="Calibri" w:hAnsi="Calibri" w:eastAsia="Times New Roman" w:cs="Times New Roman"/>
        </w:rPr>
      </w:pPr>
    </w:p>
    <w:p w:rsidRPr="00655F89" w:rsidR="00655F89" w:rsidP="00655F89" w:rsidRDefault="00655F89" w14:paraId="73B2D72C" w14:textId="77777777">
      <w:pPr>
        <w:ind w:left="360"/>
        <w:contextualSpacing/>
        <w:rPr>
          <w:rFonts w:ascii="Calibri" w:hAnsi="Calibri" w:eastAsia="Times New Roman" w:cs="Times New Roman"/>
        </w:rPr>
      </w:pPr>
      <w:r w:rsidRPr="00655F89">
        <w:rPr>
          <w:rFonts w:ascii="Calibri" w:hAnsi="Calibri" w:eastAsia="Times New Roman" w:cs="Times New Roman"/>
        </w:rPr>
        <w:t xml:space="preserve">The samples associated with this collection are not subjected to the same scrutiny as scientifically drawn samples where estimates are published or otherwise released to the public.  </w:t>
      </w:r>
      <w:r w:rsidRPr="00655F89">
        <w:rPr>
          <w:rFonts w:ascii="Calibri" w:hAnsi="Calibri" w:eastAsia="Times New Roman" w:cs="Times New Roman"/>
        </w:rPr>
        <w:tab/>
      </w:r>
    </w:p>
    <w:p w:rsidRPr="00655F89" w:rsidR="00655F89" w:rsidP="00655F89" w:rsidRDefault="00655F89" w14:paraId="2EF596CA" w14:textId="77777777">
      <w:pPr>
        <w:ind w:left="360"/>
        <w:contextualSpacing/>
        <w:rPr>
          <w:rFonts w:ascii="Calibri" w:hAnsi="Calibri" w:eastAsia="Times New Roman" w:cs="Times New Roman"/>
        </w:rPr>
      </w:pPr>
    </w:p>
    <w:p w:rsidRPr="00655F89" w:rsidR="00655F89" w:rsidP="00655F89" w:rsidRDefault="00655F89" w14:paraId="1EA69B20" w14:textId="77777777">
      <w:pPr>
        <w:ind w:left="360"/>
        <w:contextualSpacing/>
        <w:rPr>
          <w:rFonts w:ascii="Calibri" w:hAnsi="Calibri" w:eastAsia="Times New Roman" w:cs="Times New Roman"/>
          <w:b/>
        </w:rPr>
      </w:pPr>
    </w:p>
    <w:p w:rsidRPr="00655F89" w:rsidR="00655F89" w:rsidP="00655F89" w:rsidRDefault="00655F89" w14:paraId="7899E8FF" w14:textId="77777777">
      <w:pPr>
        <w:numPr>
          <w:ilvl w:val="0"/>
          <w:numId w:val="1"/>
        </w:numPr>
        <w:spacing w:after="200" w:line="276" w:lineRule="auto"/>
        <w:contextualSpacing/>
        <w:rPr>
          <w:rFonts w:ascii="Calibri" w:hAnsi="Calibri" w:eastAsia="Times New Roman" w:cs="Times New Roman"/>
          <w:b/>
        </w:rPr>
      </w:pPr>
      <w:r w:rsidRPr="00655F89">
        <w:rPr>
          <w:rFonts w:ascii="Calibri" w:hAnsi="Calibri" w:eastAsia="Times New Roman" w:cs="Times New Roman"/>
          <w:b/>
        </w:rPr>
        <w:t>Procedures for Collecting Information</w:t>
      </w:r>
    </w:p>
    <w:p w:rsidRPr="00655F89" w:rsidR="00655F89" w:rsidP="00655F89" w:rsidRDefault="00655F89" w14:paraId="438C7EB0" w14:textId="77777777">
      <w:pPr>
        <w:ind w:left="360"/>
        <w:contextualSpacing/>
        <w:rPr>
          <w:rFonts w:ascii="Calibri" w:hAnsi="Calibri" w:eastAsia="Times New Roman" w:cs="Times New Roman"/>
          <w:b/>
        </w:rPr>
      </w:pPr>
    </w:p>
    <w:p w:rsidRPr="00655F89" w:rsidR="00655F89" w:rsidP="00655F89" w:rsidRDefault="00655F89" w14:paraId="7FE5101B" w14:textId="77777777">
      <w:pPr>
        <w:ind w:left="360"/>
        <w:contextualSpacing/>
        <w:rPr>
          <w:rFonts w:ascii="Calibri" w:hAnsi="Calibri" w:eastAsia="Times New Roman" w:cs="Times New Roman"/>
        </w:rPr>
      </w:pPr>
      <w:r w:rsidRPr="00655F89">
        <w:rPr>
          <w:rFonts w:ascii="Calibri" w:hAnsi="Calibri" w:eastAsia="Times New Roman" w:cs="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655F89" w:rsidR="00655F89" w:rsidP="00655F89" w:rsidRDefault="00655F89" w14:paraId="11A7EAC6" w14:textId="77777777">
      <w:pPr>
        <w:ind w:left="360"/>
        <w:contextualSpacing/>
        <w:rPr>
          <w:rFonts w:ascii="Calibri" w:hAnsi="Calibri" w:eastAsia="Times New Roman" w:cs="Times New Roman"/>
          <w:b/>
        </w:rPr>
      </w:pPr>
    </w:p>
    <w:p w:rsidRPr="00655F89" w:rsidR="00655F89" w:rsidP="00655F89" w:rsidRDefault="00655F89" w14:paraId="71E67748" w14:textId="77777777">
      <w:pPr>
        <w:ind w:left="360"/>
        <w:contextualSpacing/>
        <w:rPr>
          <w:rFonts w:ascii="Calibri" w:hAnsi="Calibri" w:eastAsia="Times New Roman" w:cs="Times New Roman"/>
          <w:b/>
        </w:rPr>
      </w:pPr>
    </w:p>
    <w:p w:rsidRPr="00655F89" w:rsidR="00655F89" w:rsidP="00655F89" w:rsidRDefault="00655F89" w14:paraId="317AFEB1" w14:textId="77777777">
      <w:pPr>
        <w:numPr>
          <w:ilvl w:val="0"/>
          <w:numId w:val="1"/>
        </w:numPr>
        <w:spacing w:after="200" w:line="276" w:lineRule="auto"/>
        <w:contextualSpacing/>
        <w:rPr>
          <w:rFonts w:ascii="Calibri" w:hAnsi="Calibri" w:eastAsia="Times New Roman" w:cs="Times New Roman"/>
          <w:b/>
        </w:rPr>
      </w:pPr>
      <w:r w:rsidRPr="00655F89">
        <w:rPr>
          <w:rFonts w:ascii="Calibri" w:hAnsi="Calibri" w:eastAsia="Times New Roman" w:cs="Times New Roman"/>
          <w:b/>
        </w:rPr>
        <w:t>Methods to Maximize Response</w:t>
      </w:r>
    </w:p>
    <w:p w:rsidRPr="00655F89" w:rsidR="00655F89" w:rsidP="00655F89" w:rsidRDefault="00655F89" w14:paraId="568997C1" w14:textId="77777777">
      <w:pPr>
        <w:ind w:left="360"/>
        <w:contextualSpacing/>
        <w:rPr>
          <w:rFonts w:ascii="Calibri" w:hAnsi="Calibri" w:eastAsia="Times New Roman" w:cs="Times New Roman"/>
        </w:rPr>
      </w:pPr>
    </w:p>
    <w:p w:rsidRPr="00655F89" w:rsidR="00655F89" w:rsidP="00655F89" w:rsidRDefault="00655F89" w14:paraId="778F9D94" w14:textId="77777777">
      <w:pPr>
        <w:ind w:left="360"/>
        <w:contextualSpacing/>
        <w:rPr>
          <w:rFonts w:ascii="Calibri" w:hAnsi="Calibri" w:eastAsia="Times New Roman" w:cs="Times New Roman"/>
          <w:b/>
        </w:rPr>
      </w:pPr>
      <w:r w:rsidRPr="00655F89">
        <w:rPr>
          <w:rFonts w:ascii="Calibri" w:hAnsi="Calibri" w:eastAsia="Times New Roman" w:cs="Times New Roman"/>
        </w:rPr>
        <w:t xml:space="preserve">Information collected under this generic clearance will not yield generalizable quantitative findings; it can provide useful customer input, but it does not yield data about customer opinions that can be generalized.  </w:t>
      </w:r>
    </w:p>
    <w:p w:rsidRPr="00655F89" w:rsidR="00655F89" w:rsidP="00655F89" w:rsidRDefault="00655F89" w14:paraId="5B9D2821" w14:textId="77777777">
      <w:pPr>
        <w:ind w:left="360"/>
        <w:contextualSpacing/>
        <w:rPr>
          <w:rFonts w:ascii="Calibri" w:hAnsi="Calibri" w:eastAsia="Times New Roman" w:cs="Times New Roman"/>
          <w:b/>
        </w:rPr>
      </w:pPr>
    </w:p>
    <w:p w:rsidRPr="00655F89" w:rsidR="00655F89" w:rsidP="00655F89" w:rsidRDefault="00655F89" w14:paraId="37197373" w14:textId="77777777">
      <w:pPr>
        <w:numPr>
          <w:ilvl w:val="0"/>
          <w:numId w:val="1"/>
        </w:numPr>
        <w:spacing w:after="200" w:line="276" w:lineRule="auto"/>
        <w:contextualSpacing/>
        <w:rPr>
          <w:rFonts w:ascii="Calibri" w:hAnsi="Calibri" w:eastAsia="Times New Roman" w:cs="Times New Roman"/>
          <w:b/>
        </w:rPr>
      </w:pPr>
      <w:r w:rsidRPr="00655F89">
        <w:rPr>
          <w:rFonts w:ascii="Calibri" w:hAnsi="Calibri" w:eastAsia="Times New Roman" w:cs="Times New Roman"/>
          <w:b/>
        </w:rPr>
        <w:t>Testing of Procedures</w:t>
      </w:r>
    </w:p>
    <w:p w:rsidRPr="00655F89" w:rsidR="00655F89" w:rsidP="00655F89" w:rsidRDefault="00655F89" w14:paraId="666EC71C" w14:textId="77777777">
      <w:pPr>
        <w:ind w:left="360"/>
        <w:contextualSpacing/>
        <w:rPr>
          <w:rFonts w:ascii="Calibri" w:hAnsi="Calibri" w:eastAsia="Times New Roman" w:cs="Times New Roman"/>
          <w:b/>
        </w:rPr>
      </w:pPr>
      <w:r w:rsidRPr="00655F89">
        <w:rPr>
          <w:rFonts w:ascii="Calibri" w:hAnsi="Calibri" w:eastAsia="Times New Roman" w:cs="Times New Roman"/>
          <w:b/>
        </w:rPr>
        <w:t xml:space="preserve"> </w:t>
      </w:r>
    </w:p>
    <w:p w:rsidRPr="00655F89" w:rsidR="00655F89" w:rsidP="00655F89" w:rsidRDefault="00655F89" w14:paraId="42D97030" w14:textId="77777777">
      <w:pPr>
        <w:ind w:left="360"/>
        <w:contextualSpacing/>
        <w:rPr>
          <w:rFonts w:ascii="Calibri" w:hAnsi="Calibri" w:eastAsia="Times New Roman" w:cs="Times New Roman"/>
          <w:b/>
        </w:rPr>
      </w:pPr>
      <w:r w:rsidRPr="00655F89">
        <w:rPr>
          <w:rFonts w:ascii="Calibri" w:hAnsi="Calibri" w:eastAsia="Times New Roman" w:cs="Times New Roman"/>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Pr="00655F89" w:rsidR="00655F89" w:rsidP="00655F89" w:rsidRDefault="00655F89" w14:paraId="2AB1B44F" w14:textId="77777777">
      <w:pPr>
        <w:ind w:left="360"/>
        <w:contextualSpacing/>
        <w:rPr>
          <w:rFonts w:ascii="Calibri" w:hAnsi="Calibri" w:eastAsia="Times New Roman" w:cs="Times New Roman"/>
          <w:b/>
        </w:rPr>
      </w:pPr>
    </w:p>
    <w:p w:rsidRPr="00655F89" w:rsidR="00655F89" w:rsidP="00655F89" w:rsidRDefault="00655F89" w14:paraId="7E5F107D" w14:textId="77777777">
      <w:pPr>
        <w:ind w:left="360"/>
        <w:contextualSpacing/>
        <w:rPr>
          <w:rFonts w:ascii="Calibri" w:hAnsi="Calibri" w:eastAsia="Times New Roman" w:cs="Times New Roman"/>
          <w:b/>
        </w:rPr>
      </w:pPr>
    </w:p>
    <w:p w:rsidRPr="00655F89" w:rsidR="00655F89" w:rsidP="00655F89" w:rsidRDefault="00655F89" w14:paraId="20088ACA" w14:textId="77777777">
      <w:pPr>
        <w:numPr>
          <w:ilvl w:val="0"/>
          <w:numId w:val="1"/>
        </w:numPr>
        <w:spacing w:after="200" w:line="276" w:lineRule="auto"/>
        <w:contextualSpacing/>
        <w:rPr>
          <w:rFonts w:ascii="Calibri" w:hAnsi="Calibri" w:eastAsia="Times New Roman" w:cs="Times New Roman"/>
          <w:b/>
        </w:rPr>
      </w:pPr>
      <w:r w:rsidRPr="00655F89">
        <w:rPr>
          <w:rFonts w:ascii="Calibri" w:hAnsi="Calibri" w:eastAsia="Times New Roman" w:cs="Times New Roman"/>
          <w:b/>
        </w:rPr>
        <w:t>Contacts for Statistical Aspects and Data Collection</w:t>
      </w:r>
    </w:p>
    <w:p w:rsidRPr="00655F89" w:rsidR="00655F89" w:rsidP="00655F89" w:rsidRDefault="00655F89" w14:paraId="02C13922" w14:textId="77777777">
      <w:pPr>
        <w:ind w:left="360"/>
        <w:contextualSpacing/>
        <w:rPr>
          <w:rFonts w:ascii="Calibri" w:hAnsi="Calibri" w:eastAsia="Times New Roman" w:cs="Times New Roman"/>
          <w:b/>
        </w:rPr>
      </w:pPr>
    </w:p>
    <w:p w:rsidRPr="00655F89" w:rsidR="00655F89" w:rsidP="00655F89" w:rsidRDefault="00655F89" w14:paraId="49B98759" w14:textId="77777777">
      <w:pPr>
        <w:ind w:left="360"/>
        <w:contextualSpacing/>
        <w:rPr>
          <w:rFonts w:ascii="Calibri" w:hAnsi="Calibri" w:eastAsia="Times New Roman" w:cs="Times New Roman"/>
        </w:rPr>
      </w:pPr>
      <w:r w:rsidRPr="00655F89">
        <w:rPr>
          <w:rFonts w:ascii="Calibri" w:hAnsi="Calibri" w:eastAsia="Times New Roman" w:cs="Times New Roman"/>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Pr="00655F89" w:rsidR="00655F89" w:rsidP="00655F89" w:rsidRDefault="00655F89" w14:paraId="6D8A2B70" w14:textId="77777777">
      <w:pPr>
        <w:ind w:left="360"/>
        <w:rPr>
          <w:rFonts w:ascii="Calibri" w:hAnsi="Calibri" w:eastAsia="Times New Roman" w:cs="Times New Roman"/>
        </w:rPr>
      </w:pPr>
    </w:p>
    <w:p w:rsidR="00740495" w:rsidRDefault="00740495" w14:paraId="68B14AD1" w14:textId="77777777"/>
    <w:sectPr w:rsidR="00740495" w:rsidSect="00F25244">
      <w:footerReference w:type="default" r:id="rId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CD689" w14:textId="77777777" w:rsidR="00355DF0" w:rsidRDefault="00355DF0">
      <w:r>
        <w:separator/>
      </w:r>
    </w:p>
  </w:endnote>
  <w:endnote w:type="continuationSeparator" w:id="0">
    <w:p w14:paraId="6A2167D6" w14:textId="77777777" w:rsidR="00355DF0" w:rsidRDefault="0035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2878593"/>
      <w:docPartObj>
        <w:docPartGallery w:val="Page Numbers (Bottom of Page)"/>
        <w:docPartUnique/>
      </w:docPartObj>
    </w:sdtPr>
    <w:sdtEndPr>
      <w:rPr>
        <w:noProof/>
      </w:rPr>
    </w:sdtEndPr>
    <w:sdtContent>
      <w:p w14:paraId="7DA0CC85" w14:textId="77777777" w:rsidR="00535B2B" w:rsidRDefault="00535B2B">
        <w:pPr>
          <w:pStyle w:val="Footer"/>
          <w:jc w:val="center"/>
        </w:pPr>
        <w:r>
          <w:fldChar w:fldCharType="begin"/>
        </w:r>
        <w:r>
          <w:instrText xml:space="preserve"> PAGE   \* MERGEFORMAT </w:instrText>
        </w:r>
        <w:r>
          <w:fldChar w:fldCharType="separate"/>
        </w:r>
        <w:r w:rsidR="00604465">
          <w:rPr>
            <w:noProof/>
          </w:rPr>
          <w:t>2</w:t>
        </w:r>
        <w:r>
          <w:rPr>
            <w:noProof/>
          </w:rPr>
          <w:fldChar w:fldCharType="end"/>
        </w:r>
      </w:p>
    </w:sdtContent>
  </w:sdt>
  <w:p w14:paraId="1CD2FD2F" w14:textId="77777777" w:rsidR="00535B2B" w:rsidRDefault="00535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019C0" w14:textId="77777777" w:rsidR="00355DF0" w:rsidRDefault="00355DF0">
      <w:r>
        <w:separator/>
      </w:r>
    </w:p>
  </w:footnote>
  <w:footnote w:type="continuationSeparator" w:id="0">
    <w:p w14:paraId="3A573E6C" w14:textId="77777777" w:rsidR="00355DF0" w:rsidRDefault="00355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89"/>
    <w:rsid w:val="001B2111"/>
    <w:rsid w:val="001C73E2"/>
    <w:rsid w:val="002232F4"/>
    <w:rsid w:val="00355DF0"/>
    <w:rsid w:val="00507811"/>
    <w:rsid w:val="00535B2B"/>
    <w:rsid w:val="00551245"/>
    <w:rsid w:val="00604465"/>
    <w:rsid w:val="00655F89"/>
    <w:rsid w:val="006D4397"/>
    <w:rsid w:val="00740495"/>
    <w:rsid w:val="00A24E7F"/>
    <w:rsid w:val="00CD6FD4"/>
    <w:rsid w:val="00CF2CE6"/>
    <w:rsid w:val="00D15874"/>
    <w:rsid w:val="00F2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F8CE"/>
  <w15:docId w15:val="{47D5698B-6051-452F-9759-2FA1A09E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F89"/>
    <w:pPr>
      <w:tabs>
        <w:tab w:val="center" w:pos="4680"/>
        <w:tab w:val="right" w:pos="9360"/>
      </w:tabs>
    </w:pPr>
  </w:style>
  <w:style w:type="character" w:customStyle="1" w:styleId="HeaderChar">
    <w:name w:val="Header Char"/>
    <w:basedOn w:val="DefaultParagraphFont"/>
    <w:link w:val="Header"/>
    <w:uiPriority w:val="99"/>
    <w:rsid w:val="00655F89"/>
  </w:style>
  <w:style w:type="paragraph" w:styleId="TOC1">
    <w:name w:val="toc 1"/>
    <w:autoRedefine/>
    <w:uiPriority w:val="39"/>
    <w:rsid w:val="00535B2B"/>
    <w:pPr>
      <w:tabs>
        <w:tab w:val="left" w:pos="440"/>
        <w:tab w:val="right" w:leader="dot" w:pos="9494"/>
      </w:tabs>
      <w:spacing w:before="120" w:after="120" w:line="360" w:lineRule="auto"/>
      <w:jc w:val="center"/>
    </w:pPr>
    <w:rPr>
      <w:rFonts w:ascii="Times New Roman" w:eastAsia="Times New Roman" w:hAnsi="Times New Roman" w:cs="Times New Roman"/>
      <w:caps/>
      <w:noProof/>
      <w:sz w:val="20"/>
      <w:szCs w:val="20"/>
    </w:rPr>
  </w:style>
  <w:style w:type="paragraph" w:styleId="TOC2">
    <w:name w:val="toc 2"/>
    <w:autoRedefine/>
    <w:uiPriority w:val="39"/>
    <w:rsid w:val="00535B2B"/>
    <w:pPr>
      <w:tabs>
        <w:tab w:val="left" w:pos="660"/>
        <w:tab w:val="right" w:leader="dot" w:pos="9494"/>
      </w:tabs>
      <w:spacing w:before="120" w:after="120" w:line="240" w:lineRule="atLeast"/>
      <w:ind w:left="619" w:hanging="403"/>
    </w:pPr>
    <w:rPr>
      <w:rFonts w:ascii="Times New Roman" w:eastAsia="Times New Roman" w:hAnsi="Times New Roman" w:cs="Times New Roman"/>
      <w:smallCaps/>
      <w:sz w:val="20"/>
      <w:szCs w:val="20"/>
    </w:rPr>
  </w:style>
  <w:style w:type="paragraph" w:styleId="ListParagraph">
    <w:name w:val="List Paragraph"/>
    <w:basedOn w:val="Normal"/>
    <w:uiPriority w:val="34"/>
    <w:qFormat/>
    <w:rsid w:val="00535B2B"/>
    <w:pPr>
      <w:spacing w:after="200" w:line="276" w:lineRule="auto"/>
      <w:ind w:left="720"/>
      <w:contextualSpacing/>
    </w:pPr>
    <w:rPr>
      <w:rFonts w:eastAsiaTheme="minorEastAsia"/>
    </w:rPr>
  </w:style>
  <w:style w:type="paragraph" w:styleId="Footer">
    <w:name w:val="footer"/>
    <w:basedOn w:val="Normal"/>
    <w:link w:val="FooterChar"/>
    <w:uiPriority w:val="99"/>
    <w:unhideWhenUsed/>
    <w:rsid w:val="00535B2B"/>
    <w:pPr>
      <w:tabs>
        <w:tab w:val="center" w:pos="4680"/>
        <w:tab w:val="right" w:pos="9360"/>
      </w:tabs>
    </w:pPr>
  </w:style>
  <w:style w:type="character" w:customStyle="1" w:styleId="FooterChar">
    <w:name w:val="Footer Char"/>
    <w:basedOn w:val="DefaultParagraphFont"/>
    <w:link w:val="Footer"/>
    <w:uiPriority w:val="99"/>
    <w:rsid w:val="00535B2B"/>
  </w:style>
  <w:style w:type="paragraph" w:styleId="BalloonText">
    <w:name w:val="Balloon Text"/>
    <w:basedOn w:val="Normal"/>
    <w:link w:val="BalloonTextChar"/>
    <w:uiPriority w:val="99"/>
    <w:semiHidden/>
    <w:unhideWhenUsed/>
    <w:rsid w:val="00F25244"/>
    <w:rPr>
      <w:rFonts w:ascii="Tahoma" w:hAnsi="Tahoma" w:cs="Tahoma"/>
      <w:sz w:val="16"/>
      <w:szCs w:val="16"/>
    </w:rPr>
  </w:style>
  <w:style w:type="character" w:customStyle="1" w:styleId="BalloonTextChar">
    <w:name w:val="Balloon Text Char"/>
    <w:basedOn w:val="DefaultParagraphFont"/>
    <w:link w:val="BalloonText"/>
    <w:uiPriority w:val="99"/>
    <w:semiHidden/>
    <w:rsid w:val="00F252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NICHD-TECH</dc:creator>
  <cp:lastModifiedBy>Abdelmouti, Tawanda (NIH/OD) [E]</cp:lastModifiedBy>
  <cp:revision>2</cp:revision>
  <cp:lastPrinted>2014-06-17T16:13:00Z</cp:lastPrinted>
  <dcterms:created xsi:type="dcterms:W3CDTF">2021-04-01T18:44:00Z</dcterms:created>
  <dcterms:modified xsi:type="dcterms:W3CDTF">2021-04-01T18:44:00Z</dcterms:modified>
</cp:coreProperties>
</file>