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5F16" w:rsidP="00F55F16" w:rsidRDefault="00F55F16" w14:paraId="64D0DC6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>: 0925-</w:t>
      </w:r>
      <w:r>
        <w:t>0648 Exp., date: 06/30/2024</w:t>
      </w:r>
      <w:r>
        <w:rPr>
          <w:sz w:val="28"/>
        </w:rPr>
        <w:t>)</w:t>
      </w:r>
    </w:p>
    <w:p w:rsidRPr="009239AA" w:rsidR="00884FE5" w:rsidP="00BE7B35" w:rsidRDefault="00BC28DE" w14:paraId="3BA3BB6D" w14:textId="40C83DF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4B577F9" wp14:anchorId="6AA485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B5A48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  <w:r w:rsidRPr="00434E33" w:rsidR="00BE7B35">
        <w:rPr>
          <w:b/>
        </w:rPr>
        <w:t>TITLE OF INFORMATION COLLECTION:</w:t>
      </w:r>
      <w:r w:rsidR="00BE7B35">
        <w:t xml:space="preserve">  </w:t>
      </w:r>
      <w:r w:rsidR="00EC4914">
        <w:t>NINDS Feedback Survey</w:t>
      </w:r>
      <w:r w:rsidR="006718E6">
        <w:t xml:space="preserve"> of NeuroNEXT</w:t>
      </w:r>
    </w:p>
    <w:p w:rsidR="00884FE5" w:rsidP="00884FE5" w:rsidRDefault="00884FE5" w14:paraId="135A08EF" w14:textId="77777777"/>
    <w:p w:rsidR="00884FE5" w:rsidP="00884FE5" w:rsidRDefault="00884FE5" w14:paraId="0015857B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bookmarkStart w:name="_Hlk79048842" w:id="0"/>
      <w:r w:rsidR="00900D02">
        <w:rPr>
          <w:rStyle w:val="normaltextrun"/>
          <w:color w:val="000000"/>
          <w:shd w:val="clear" w:color="auto" w:fill="FFFFFF"/>
        </w:rPr>
        <w:t>The proposed information collection is a survey of individuals who have participated in the National Institute of Neurological Disorders and Stroke (NINDS) </w:t>
      </w:r>
      <w:r w:rsidRPr="00900D02" w:rsidR="00900D02">
        <w:rPr>
          <w:rStyle w:val="normaltextrun"/>
          <w:color w:val="000000"/>
          <w:shd w:val="clear" w:color="auto" w:fill="FFFFFF"/>
        </w:rPr>
        <w:t>Network for Excellence in Neuroscience Clinical Trials (NeuroNEXT)</w:t>
      </w:r>
      <w:r w:rsidR="00900D02">
        <w:rPr>
          <w:rStyle w:val="normaltextrun"/>
          <w:color w:val="000000"/>
          <w:shd w:val="clear" w:color="auto" w:fill="FFFFFF"/>
        </w:rPr>
        <w:t xml:space="preserve"> over the last ten years. </w:t>
      </w:r>
      <w:bookmarkStart w:name="_Hlk79057625" w:id="1"/>
      <w:bookmarkEnd w:id="0"/>
      <w:r w:rsidR="00EC4914">
        <w:rPr>
          <w:bCs/>
        </w:rPr>
        <w:t xml:space="preserve">The purpose of this survey is to collect feedback </w:t>
      </w:r>
      <w:r w:rsidR="00FC698C">
        <w:rPr>
          <w:bCs/>
        </w:rPr>
        <w:t xml:space="preserve">and </w:t>
      </w:r>
      <w:r w:rsidRPr="00FC698C" w:rsidR="00FC698C">
        <w:rPr>
          <w:bCs/>
        </w:rPr>
        <w:t xml:space="preserve">assess satisfaction with services </w:t>
      </w:r>
      <w:r w:rsidR="0050223C">
        <w:rPr>
          <w:bCs/>
        </w:rPr>
        <w:t xml:space="preserve">delivered </w:t>
      </w:r>
      <w:r w:rsidRPr="00FC698C" w:rsidR="00FC698C">
        <w:rPr>
          <w:bCs/>
        </w:rPr>
        <w:t>and consultation received; to determine the extent to which participants feel the network has facilitated the development and conduct of high-quality, multi-site clinical trials focused on key interventions in stroke prevention, treatment and recovery; and to obtain feedback relevant to program improvement</w:t>
      </w:r>
      <w:r w:rsidR="00EC4914">
        <w:rPr>
          <w:bCs/>
        </w:rPr>
        <w:t xml:space="preserve">. The survey results will be used to inform improvements to </w:t>
      </w:r>
      <w:r w:rsidR="00AE7925">
        <w:rPr>
          <w:bCs/>
        </w:rPr>
        <w:t xml:space="preserve">implement in future renewals of the network. </w:t>
      </w:r>
    </w:p>
    <w:bookmarkEnd w:id="1"/>
    <w:p w:rsidR="00900D02" w:rsidP="00884FE5" w:rsidRDefault="00900D02" w14:paraId="54AE6C31" w14:textId="77777777">
      <w:pPr>
        <w:rPr>
          <w:bCs/>
        </w:rPr>
      </w:pPr>
    </w:p>
    <w:p w:rsidR="00900D02" w:rsidP="00884FE5" w:rsidRDefault="00900D02" w14:paraId="42796998" w14:textId="77777777">
      <w:pPr>
        <w:rPr>
          <w:bCs/>
        </w:rPr>
      </w:pPr>
      <w:r w:rsidRPr="00900D02">
        <w:rPr>
          <w:bCs/>
        </w:rPr>
        <w:t>NeuroNEXT develops and conducts exploratory trials evaluate promising therapies for neurological disorders other than stroke. Examples include Phase 2 clinical trials to gather critical information about investigational treatments prior to larger, later-stage trials and clinical studies to validate biomarkers and clinical outcomes in preparation for clinical trials. The network infrastructure</w:t>
      </w:r>
      <w:r w:rsidR="00FC698C">
        <w:rPr>
          <w:bCs/>
        </w:rPr>
        <w:t xml:space="preserve"> </w:t>
      </w:r>
      <w:bookmarkStart w:name="_Hlk79057698" w:id="2"/>
      <w:r w:rsidR="00F55F16">
        <w:rPr>
          <w:bCs/>
        </w:rPr>
        <w:t>delivers</w:t>
      </w:r>
      <w:r w:rsidR="00FC698C">
        <w:rPr>
          <w:bCs/>
        </w:rPr>
        <w:t xml:space="preserve"> services and support for the execution of clinical trials and studies</w:t>
      </w:r>
      <w:r w:rsidR="00F55F16">
        <w:rPr>
          <w:bCs/>
        </w:rPr>
        <w:t xml:space="preserve"> and</w:t>
      </w:r>
      <w:r w:rsidRPr="00900D02" w:rsidR="00FC698C">
        <w:rPr>
          <w:bCs/>
        </w:rPr>
        <w:t xml:space="preserve"> </w:t>
      </w:r>
      <w:bookmarkEnd w:id="2"/>
      <w:r w:rsidRPr="00900D02">
        <w:rPr>
          <w:bCs/>
        </w:rPr>
        <w:t>consists of a Clinical Coordinating Center (CCC), a Data Coordinating Center (DCC), and 25 clinical sites throughout the US</w:t>
      </w:r>
      <w:r w:rsidR="00FC698C">
        <w:rPr>
          <w:bCs/>
        </w:rPr>
        <w:t xml:space="preserve">. </w:t>
      </w:r>
      <w:r w:rsidRPr="00900D02">
        <w:rPr>
          <w:bCs/>
        </w:rPr>
        <w:t>NINDS supports the clinical trials and studies conducted through the network through peer-reviewed funding mechanisms open to investigators from academia, foundations, or industry</w:t>
      </w:r>
      <w:r>
        <w:rPr>
          <w:bCs/>
        </w:rPr>
        <w:t xml:space="preserve">. </w:t>
      </w:r>
      <w:r w:rsidR="00707E2A">
        <w:rPr>
          <w:rFonts w:eastAsia="Calibri"/>
        </w:rPr>
        <w:t>In addition, NeuroNEXT</w:t>
      </w:r>
      <w:r w:rsidRPr="0073634A" w:rsidR="00707E2A">
        <w:rPr>
          <w:rFonts w:eastAsia="Calibri"/>
        </w:rPr>
        <w:t xml:space="preserve"> emphasi</w:t>
      </w:r>
      <w:r w:rsidR="00707E2A">
        <w:rPr>
          <w:rFonts w:eastAsia="Calibri"/>
        </w:rPr>
        <w:t xml:space="preserve">zes </w:t>
      </w:r>
      <w:r w:rsidRPr="0073634A" w:rsidR="00707E2A">
        <w:rPr>
          <w:rFonts w:eastAsia="Calibri"/>
        </w:rPr>
        <w:t xml:space="preserve">training and career development </w:t>
      </w:r>
      <w:r w:rsidR="00707E2A">
        <w:rPr>
          <w:rFonts w:eastAsia="Calibri"/>
        </w:rPr>
        <w:t>for clinical investigators.</w:t>
      </w:r>
      <w:r w:rsidR="00707E2A">
        <w:rPr>
          <w:bCs/>
        </w:rPr>
        <w:t xml:space="preserve"> </w:t>
      </w:r>
      <w:bookmarkStart w:name="_Hlk79049349" w:id="3"/>
      <w:r w:rsidR="007702E3">
        <w:rPr>
          <w:bCs/>
        </w:rPr>
        <w:t>I</w:t>
      </w:r>
      <w:r>
        <w:rPr>
          <w:bCs/>
        </w:rPr>
        <w:t xml:space="preserve">nvestigators </w:t>
      </w:r>
      <w:r w:rsidR="00707E2A">
        <w:rPr>
          <w:bCs/>
        </w:rPr>
        <w:t>for</w:t>
      </w:r>
      <w:r>
        <w:rPr>
          <w:bCs/>
        </w:rPr>
        <w:t xml:space="preserve"> NeuroNEXT p</w:t>
      </w:r>
      <w:r w:rsidR="007702E3">
        <w:rPr>
          <w:bCs/>
        </w:rPr>
        <w:t xml:space="preserve">rotocols and individuals at the CCC, DCC, and clinical sites coordinate </w:t>
      </w:r>
      <w:r w:rsidR="003C49BA">
        <w:rPr>
          <w:bCs/>
        </w:rPr>
        <w:t>to develop and conduct clinical trials and studies</w:t>
      </w:r>
      <w:r w:rsidRPr="007702E3" w:rsidR="007702E3">
        <w:rPr>
          <w:bCs/>
        </w:rPr>
        <w:t xml:space="preserve"> in neurological disorders</w:t>
      </w:r>
      <w:r w:rsidR="007702E3">
        <w:rPr>
          <w:bCs/>
        </w:rPr>
        <w:t>.</w:t>
      </w:r>
      <w:bookmarkEnd w:id="3"/>
    </w:p>
    <w:p w:rsidR="00FC698C" w:rsidP="00884FE5" w:rsidRDefault="00FC698C" w14:paraId="46D4D2DF" w14:textId="77777777">
      <w:pPr>
        <w:rPr>
          <w:bCs/>
        </w:rPr>
      </w:pPr>
      <w:bookmarkStart w:name="_Hlk79049837" w:id="4"/>
    </w:p>
    <w:p w:rsidRPr="00EC4914" w:rsidR="0002742C" w:rsidP="00884FE5" w:rsidRDefault="0002742C" w14:paraId="6DAA8901" w14:textId="77777777">
      <w:pPr>
        <w:rPr>
          <w:bCs/>
        </w:rPr>
      </w:pPr>
      <w:r>
        <w:rPr>
          <w:bCs/>
        </w:rPr>
        <w:t xml:space="preserve">NINDS will follow up with respondents who have indicated in the survey their willingness to participate in a follow-up discussion group </w:t>
      </w:r>
      <w:r w:rsidR="00AB7559">
        <w:rPr>
          <w:bCs/>
        </w:rPr>
        <w:t xml:space="preserve">to </w:t>
      </w:r>
      <w:bookmarkStart w:name="_Hlk79061025" w:id="5"/>
      <w:r w:rsidR="00AB7559">
        <w:rPr>
          <w:bCs/>
        </w:rPr>
        <w:t>provide additional, in depth</w:t>
      </w:r>
      <w:r>
        <w:rPr>
          <w:bCs/>
        </w:rPr>
        <w:t xml:space="preserve"> </w:t>
      </w:r>
      <w:bookmarkEnd w:id="5"/>
      <w:r>
        <w:rPr>
          <w:bCs/>
        </w:rPr>
        <w:t>feedback of the network. NINDS will submit the proposal for conducting these discussion groups to OMB for approval.</w:t>
      </w:r>
    </w:p>
    <w:bookmarkEnd w:id="4"/>
    <w:p w:rsidR="00884FE5" w:rsidP="00884FE5" w:rsidRDefault="00884FE5" w14:paraId="4256DCF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84FE5" w:rsidP="00884FE5" w:rsidRDefault="00884FE5" w14:paraId="19676492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AE7925">
        <w:t xml:space="preserve"> </w:t>
      </w:r>
      <w:r w:rsidR="00C0613C">
        <w:t>Survey r</w:t>
      </w:r>
      <w:r w:rsidR="00AE7925">
        <w:t>espondents will include 1) researchers who serve as principal investigators or co-investigators on cooperative agreements supporting the networks’ infrastructure (</w:t>
      </w:r>
      <w:r w:rsidR="00E1305A">
        <w:t>coordinating centers and</w:t>
      </w:r>
      <w:r w:rsidR="00AE7925">
        <w:t xml:space="preserve"> clinical research sites) and research studies conducted within the network; 2) research trainees or early career scientists who have participated in training and career development activities conducted by the network; 3)</w:t>
      </w:r>
      <w:r w:rsidR="00625E30">
        <w:t xml:space="preserve"> coordinators and managers of the coordinating centers, research sites, and research studies; and 4)</w:t>
      </w:r>
      <w:r w:rsidR="00AE7925">
        <w:t xml:space="preserve"> </w:t>
      </w:r>
      <w:r w:rsidR="00625E30">
        <w:t>clinical and support staff of the network research sites and research studies.</w:t>
      </w:r>
      <w:r w:rsidR="00D51287">
        <w:t xml:space="preserve"> </w:t>
      </w:r>
    </w:p>
    <w:p w:rsidR="00F15956" w:rsidRDefault="00F15956" w14:paraId="2E89E60B" w14:textId="77777777"/>
    <w:p w:rsidR="00E26329" w:rsidRDefault="00E26329" w14:paraId="7B4B05E4" w14:textId="77777777">
      <w:pPr>
        <w:rPr>
          <w:b/>
        </w:rPr>
      </w:pPr>
    </w:p>
    <w:p w:rsidRPr="00F06866" w:rsidR="00F06866" w:rsidRDefault="00F06866" w14:paraId="082DEA2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47B8F7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33C7B4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bookmarkStart w:name="_Hlk79061060" w:id="6"/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B7559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252874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31D381D" w14:textId="135B2AB5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BC28DE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AB7559">
        <w:rPr>
          <w:bCs/>
          <w:sz w:val="24"/>
          <w:u w:val="single"/>
        </w:rPr>
        <w:t>Service Delivery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bookmarkEnd w:id="6"/>
    <w:p w:rsidR="00434E33" w:rsidRDefault="00434E33" w14:paraId="72FE91B7" w14:textId="77777777">
      <w:pPr>
        <w:pStyle w:val="Header"/>
        <w:tabs>
          <w:tab w:val="clear" w:pos="4320"/>
          <w:tab w:val="clear" w:pos="8640"/>
        </w:tabs>
      </w:pPr>
    </w:p>
    <w:p w:rsidR="00AB7559" w:rsidRDefault="00AB7559" w14:paraId="2B2909E0" w14:textId="77777777">
      <w:pPr>
        <w:rPr>
          <w:b/>
        </w:rPr>
      </w:pPr>
    </w:p>
    <w:p w:rsidR="00AB7559" w:rsidRDefault="00AB7559" w14:paraId="606C9B88" w14:textId="77777777">
      <w:pPr>
        <w:rPr>
          <w:b/>
        </w:rPr>
      </w:pPr>
    </w:p>
    <w:p w:rsidR="00CA2650" w:rsidRDefault="00441434" w14:paraId="4197A359" w14:textId="77777777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 w14:paraId="7162593B" w14:textId="77777777">
      <w:pPr>
        <w:rPr>
          <w:sz w:val="16"/>
          <w:szCs w:val="16"/>
        </w:rPr>
      </w:pPr>
    </w:p>
    <w:p w:rsidRPr="009C13B9" w:rsidR="008101A5" w:rsidP="008101A5" w:rsidRDefault="008101A5" w14:paraId="65062CB5" w14:textId="77777777">
      <w:r>
        <w:t xml:space="preserve">I certify the following to be true: </w:t>
      </w:r>
    </w:p>
    <w:p w:rsidR="008101A5" w:rsidP="008101A5" w:rsidRDefault="008101A5" w14:paraId="38EE1AC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18559B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3D0C2F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AD52C2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F0B3ED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D75945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2C7D0DA" w14:textId="77777777"/>
    <w:p w:rsidR="009C13B9" w:rsidP="009C13B9" w:rsidRDefault="009C13B9" w14:paraId="06A4047B" w14:textId="77777777">
      <w:r>
        <w:t>Name:</w:t>
      </w:r>
      <w:r w:rsidRPr="00625E30" w:rsidR="003A66B6">
        <w:t xml:space="preserve"> </w:t>
      </w:r>
      <w:r w:rsidR="00625E30">
        <w:rPr>
          <w:u w:val="single"/>
        </w:rPr>
        <w:t>Cristina Nigro</w:t>
      </w:r>
      <w:r w:rsidR="003A66B6">
        <w:rPr>
          <w:u w:val="single"/>
        </w:rPr>
        <w:t>, Ph.D.</w:t>
      </w:r>
      <w:r w:rsidR="00625E30">
        <w:rPr>
          <w:u w:val="single"/>
        </w:rPr>
        <w:t>, M.S.,</w:t>
      </w:r>
      <w:r w:rsidR="003A66B6">
        <w:rPr>
          <w:u w:val="single"/>
        </w:rPr>
        <w:t xml:space="preserve"> Health Science Policy Analyst, NINDS OSPP</w:t>
      </w:r>
    </w:p>
    <w:p w:rsidR="009C13B9" w:rsidP="009C13B9" w:rsidRDefault="009C13B9" w14:paraId="5D4C8885" w14:textId="77777777">
      <w:pPr>
        <w:pStyle w:val="ListParagraph"/>
        <w:ind w:left="360"/>
      </w:pPr>
    </w:p>
    <w:p w:rsidR="009C13B9" w:rsidP="009C13B9" w:rsidRDefault="009C13B9" w14:paraId="5C1E4C1A" w14:textId="77777777">
      <w:r>
        <w:t>To assist review, please provide answers to the following question:</w:t>
      </w:r>
    </w:p>
    <w:p w:rsidR="009C13B9" w:rsidP="009C13B9" w:rsidRDefault="009C13B9" w14:paraId="115A6FF8" w14:textId="77777777">
      <w:pPr>
        <w:pStyle w:val="ListParagraph"/>
        <w:ind w:left="360"/>
      </w:pPr>
    </w:p>
    <w:p w:rsidRPr="00C86E91" w:rsidR="009C13B9" w:rsidP="00C86E91" w:rsidRDefault="00C86E91" w14:paraId="55862D7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78C480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A66B6">
        <w:t>[</w:t>
      </w:r>
      <w:r w:rsidR="00625E30">
        <w:t>X</w:t>
      </w:r>
      <w:r w:rsidR="003A66B6">
        <w:t>] Yes  [</w:t>
      </w:r>
      <w:r w:rsidR="00625E30">
        <w:t xml:space="preserve">  </w:t>
      </w:r>
      <w:r w:rsidR="009239AA">
        <w:t xml:space="preserve">]  No </w:t>
      </w:r>
    </w:p>
    <w:p w:rsidR="00C86E91" w:rsidP="00C86E91" w:rsidRDefault="009C13B9" w14:paraId="7BB383F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625E30">
        <w:t>X</w:t>
      </w:r>
      <w:r w:rsidR="009239AA">
        <w:t>] Yes [  ] No</w:t>
      </w:r>
      <w:r w:rsidR="00C86E91">
        <w:t xml:space="preserve">   </w:t>
      </w:r>
    </w:p>
    <w:p w:rsidR="00C86E91" w:rsidP="00C86E91" w:rsidRDefault="00C86E91" w14:paraId="30DB6624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D51287">
        <w:t>X</w:t>
      </w:r>
      <w:r>
        <w:t>] No</w:t>
      </w:r>
    </w:p>
    <w:p w:rsidR="00633F74" w:rsidP="00633F74" w:rsidRDefault="00633F74" w14:paraId="6BEA35D6" w14:textId="77777777">
      <w:pPr>
        <w:pStyle w:val="ListParagraph"/>
        <w:ind w:left="360"/>
      </w:pPr>
    </w:p>
    <w:p w:rsidR="00913778" w:rsidP="00C86E91" w:rsidRDefault="00913778" w14:paraId="13204CE1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59320A3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FBE957A" w14:textId="77777777">
      <w:r>
        <w:t>Is an incentive (e.g., money or reimbursement of expenses, token of appreciation) provided to participants?  [  ] Yes [</w:t>
      </w:r>
      <w:r w:rsidR="003A66B6">
        <w:t>X</w:t>
      </w:r>
      <w:r>
        <w:t xml:space="preserve">] No  </w:t>
      </w:r>
    </w:p>
    <w:p w:rsidR="004D6E14" w:rsidRDefault="004D6E14" w14:paraId="7D795DAE" w14:textId="77777777">
      <w:pPr>
        <w:rPr>
          <w:b/>
        </w:rPr>
      </w:pPr>
    </w:p>
    <w:p w:rsidR="00F24CFC" w:rsidRDefault="00F24CFC" w14:paraId="340BDFDC" w14:textId="77777777">
      <w:pPr>
        <w:rPr>
          <w:b/>
        </w:rPr>
      </w:pPr>
    </w:p>
    <w:p w:rsidRPr="00BC676D" w:rsidR="00884FE5" w:rsidP="00884FE5" w:rsidRDefault="00884FE5" w14:paraId="4697DA4E" w14:textId="77777777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:rsidRPr="006832D9" w:rsidR="00884FE5" w:rsidP="00884FE5" w:rsidRDefault="00884FE5" w14:paraId="4A9EC4F1" w14:textId="77777777">
      <w:pPr>
        <w:keepNext/>
        <w:keepLines/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1710"/>
        <w:gridCol w:w="1260"/>
        <w:gridCol w:w="1890"/>
      </w:tblGrid>
      <w:tr w:rsidR="00884FE5" w:rsidTr="002660F3" w14:paraId="5A0B360D" w14:textId="77777777">
        <w:trPr>
          <w:trHeight w:val="274"/>
        </w:trPr>
        <w:tc>
          <w:tcPr>
            <w:tcW w:w="2790" w:type="dxa"/>
          </w:tcPr>
          <w:p w:rsidRPr="002D26E2" w:rsidR="00884FE5" w:rsidP="002660F3" w:rsidRDefault="00884FE5" w14:paraId="47F62CE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884FE5" w:rsidP="002660F3" w:rsidRDefault="00884FE5" w14:paraId="4A24EA6A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26E2" w:rsidR="00884FE5" w:rsidP="002660F3" w:rsidRDefault="00884FE5" w14:paraId="0541B835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:rsidR="00884FE5" w:rsidP="002660F3" w:rsidRDefault="00884FE5" w14:paraId="4544789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884FE5" w:rsidP="002660F3" w:rsidRDefault="00884FE5" w14:paraId="6ED3CAB7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884FE5" w:rsidP="002660F3" w:rsidRDefault="00884FE5" w14:paraId="4E14CAB6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890" w:type="dxa"/>
          </w:tcPr>
          <w:p w:rsidR="00884FE5" w:rsidP="002660F3" w:rsidRDefault="00884FE5" w14:paraId="0EB1884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884FE5" w:rsidP="002660F3" w:rsidRDefault="00884FE5" w14:paraId="4BC4DAD0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884FE5" w:rsidTr="002660F3" w14:paraId="4C48EECD" w14:textId="77777777">
        <w:trPr>
          <w:trHeight w:val="260"/>
        </w:trPr>
        <w:tc>
          <w:tcPr>
            <w:tcW w:w="2790" w:type="dxa"/>
          </w:tcPr>
          <w:p w:rsidR="00884FE5" w:rsidDel="005B58D7" w:rsidP="002660F3" w:rsidRDefault="00E1305A" w14:paraId="7B257E6A" w14:textId="77777777">
            <w:r>
              <w:t>Individual: Coordinating Center</w:t>
            </w:r>
            <w:r w:rsidR="00E47712">
              <w:t>, Research Site, or Research Study</w:t>
            </w:r>
            <w:r w:rsidR="00D51287">
              <w:t xml:space="preserve"> Investigator or Co-Investigator</w:t>
            </w:r>
            <w:r w:rsidR="003A09DC">
              <w:t>, Research trainees, Coordinator/Manager and Other research and Support staff</w:t>
            </w:r>
          </w:p>
        </w:tc>
        <w:tc>
          <w:tcPr>
            <w:tcW w:w="1530" w:type="dxa"/>
          </w:tcPr>
          <w:p w:rsidR="00884FE5" w:rsidP="002660F3" w:rsidRDefault="003A09DC" w14:paraId="686FA5B6" w14:textId="77777777">
            <w:r>
              <w:t>230</w:t>
            </w:r>
          </w:p>
        </w:tc>
        <w:tc>
          <w:tcPr>
            <w:tcW w:w="1710" w:type="dxa"/>
          </w:tcPr>
          <w:p w:rsidR="00884FE5" w:rsidP="002660F3" w:rsidRDefault="00E1305A" w14:paraId="1E35250A" w14:textId="77777777">
            <w:r>
              <w:t>1</w:t>
            </w:r>
          </w:p>
        </w:tc>
        <w:tc>
          <w:tcPr>
            <w:tcW w:w="1260" w:type="dxa"/>
          </w:tcPr>
          <w:p w:rsidR="00884FE5" w:rsidP="002660F3" w:rsidRDefault="00E1305A" w14:paraId="77DAB603" w14:textId="77777777">
            <w:r>
              <w:t>20/60</w:t>
            </w:r>
          </w:p>
        </w:tc>
        <w:tc>
          <w:tcPr>
            <w:tcW w:w="1890" w:type="dxa"/>
          </w:tcPr>
          <w:p w:rsidR="00884FE5" w:rsidP="002660F3" w:rsidRDefault="003A09DC" w14:paraId="1C8598F0" w14:textId="77777777">
            <w:r>
              <w:t>77</w:t>
            </w:r>
          </w:p>
        </w:tc>
      </w:tr>
      <w:tr w:rsidR="00884FE5" w:rsidTr="002660F3" w14:paraId="00F1E003" w14:textId="77777777">
        <w:trPr>
          <w:trHeight w:val="289"/>
        </w:trPr>
        <w:tc>
          <w:tcPr>
            <w:tcW w:w="2790" w:type="dxa"/>
          </w:tcPr>
          <w:p w:rsidRPr="002D26E2" w:rsidR="00884FE5" w:rsidP="002660F3" w:rsidRDefault="00884FE5" w14:paraId="6BE1892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884FE5" w:rsidP="002660F3" w:rsidRDefault="00F06B69" w14:paraId="4657DE42" w14:textId="77777777">
            <w:pPr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1710" w:type="dxa"/>
          </w:tcPr>
          <w:p w:rsidR="00884FE5" w:rsidP="002660F3" w:rsidRDefault="00884FE5" w14:paraId="33F66743" w14:textId="77777777"/>
        </w:tc>
        <w:tc>
          <w:tcPr>
            <w:tcW w:w="1260" w:type="dxa"/>
          </w:tcPr>
          <w:p w:rsidR="00884FE5" w:rsidP="002660F3" w:rsidRDefault="00884FE5" w14:paraId="0EE454A7" w14:textId="77777777"/>
        </w:tc>
        <w:tc>
          <w:tcPr>
            <w:tcW w:w="1890" w:type="dxa"/>
          </w:tcPr>
          <w:p w:rsidRPr="002D26E2" w:rsidR="00884FE5" w:rsidP="002660F3" w:rsidRDefault="003A09DC" w14:paraId="68903FF1" w14:textId="77777777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</w:tr>
    </w:tbl>
    <w:p w:rsidR="00884FE5" w:rsidP="00884FE5" w:rsidRDefault="00884FE5" w14:paraId="5A2B964D" w14:textId="7B4C4511"/>
    <w:p w:rsidR="00BC28DE" w:rsidP="00884FE5" w:rsidRDefault="00BC28DE" w14:paraId="3802A59F" w14:textId="589895C2"/>
    <w:p w:rsidR="00BC28DE" w:rsidP="00884FE5" w:rsidRDefault="00BC28DE" w14:paraId="70B61AE0" w14:textId="1531F6B1"/>
    <w:p w:rsidR="00BC28DE" w:rsidP="00884FE5" w:rsidRDefault="00BC28DE" w14:paraId="38D1ACC2" w14:textId="77777777"/>
    <w:p w:rsidR="00884FE5" w:rsidP="00884FE5" w:rsidRDefault="00884FE5" w14:paraId="5531DF30" w14:textId="2B82135C">
      <w:pPr>
        <w:rPr>
          <w:b/>
        </w:rPr>
      </w:pPr>
    </w:p>
    <w:p w:rsidR="00BC28DE" w:rsidP="00884FE5" w:rsidRDefault="00BC28DE" w14:paraId="382D8458" w14:textId="5EDD5AC1">
      <w:pPr>
        <w:rPr>
          <w:b/>
        </w:rPr>
      </w:pPr>
      <w:r>
        <w:rPr>
          <w:b/>
        </w:rPr>
        <w:lastRenderedPageBreak/>
        <w:t>COST TO RESPONDENT</w:t>
      </w:r>
    </w:p>
    <w:p w:rsidR="00BC28DE" w:rsidP="00884FE5" w:rsidRDefault="00BC28DE" w14:paraId="6CEF7481" w14:textId="39556343">
      <w:pPr>
        <w:rPr>
          <w:b/>
        </w:rPr>
      </w:pPr>
    </w:p>
    <w:p w:rsidRPr="009A036B" w:rsidR="00BC28DE" w:rsidP="00884FE5" w:rsidRDefault="00BC28DE" w14:paraId="1BCDD87C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884FE5" w:rsidTr="002660F3" w14:paraId="469CCE08" w14:textId="77777777">
        <w:trPr>
          <w:trHeight w:val="274"/>
        </w:trPr>
        <w:tc>
          <w:tcPr>
            <w:tcW w:w="2790" w:type="dxa"/>
          </w:tcPr>
          <w:p w:rsidRPr="009A036B" w:rsidR="00884FE5" w:rsidP="002660F3" w:rsidRDefault="00884FE5" w14:paraId="754C2A39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884FE5" w:rsidP="002660F3" w:rsidRDefault="00884FE5" w14:paraId="05FCBB3B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884FE5" w:rsidP="002660F3" w:rsidRDefault="00884FE5" w14:paraId="4BA776E9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884FE5" w:rsidP="002660F3" w:rsidRDefault="00884FE5" w14:paraId="7289B67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884FE5" w:rsidP="002660F3" w:rsidRDefault="00884FE5" w14:paraId="282ABE31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884FE5" w:rsidP="002660F3" w:rsidRDefault="00884FE5" w14:paraId="0ACF1D1E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F06B69" w:rsidTr="002660F3" w14:paraId="7CC9E073" w14:textId="77777777">
        <w:trPr>
          <w:trHeight w:val="274"/>
        </w:trPr>
        <w:tc>
          <w:tcPr>
            <w:tcW w:w="2790" w:type="dxa"/>
          </w:tcPr>
          <w:p w:rsidRPr="009A036B" w:rsidR="00F06B69" w:rsidP="00F06B69" w:rsidRDefault="003A09DC" w14:paraId="0898E359" w14:textId="77777777">
            <w:pPr>
              <w:rPr>
                <w:b/>
              </w:rPr>
            </w:pPr>
            <w:r>
              <w:t>Individual: Coordinating Center, Research Site, or Research Study Investigator or Co-Investigator, Research trainees, Coordinator/Manager and Other research and Support staff</w:t>
            </w:r>
          </w:p>
        </w:tc>
        <w:tc>
          <w:tcPr>
            <w:tcW w:w="2250" w:type="dxa"/>
          </w:tcPr>
          <w:p w:rsidRPr="00CA2010" w:rsidR="00F06B69" w:rsidP="00F06B69" w:rsidRDefault="003A09DC" w14:paraId="6C568A06" w14:textId="77777777">
            <w:pPr>
              <w:rPr>
                <w:b/>
              </w:rPr>
            </w:pPr>
            <w:r>
              <w:t>77</w:t>
            </w:r>
          </w:p>
        </w:tc>
        <w:tc>
          <w:tcPr>
            <w:tcW w:w="2520" w:type="dxa"/>
          </w:tcPr>
          <w:p w:rsidR="00F06B69" w:rsidP="00F06B69" w:rsidRDefault="00F06B69" w14:paraId="4EF9E6F7" w14:textId="77777777">
            <w:pPr>
              <w:rPr>
                <w:b/>
              </w:rPr>
            </w:pPr>
            <w:r w:rsidRPr="004C0A1F">
              <w:t>$</w:t>
            </w:r>
            <w:r>
              <w:t>43.22</w:t>
            </w:r>
          </w:p>
        </w:tc>
        <w:tc>
          <w:tcPr>
            <w:tcW w:w="1620" w:type="dxa"/>
          </w:tcPr>
          <w:p w:rsidR="00F06B69" w:rsidP="00F06B69" w:rsidRDefault="003A09DC" w14:paraId="641E6307" w14:textId="77777777">
            <w:pPr>
              <w:rPr>
                <w:b/>
              </w:rPr>
            </w:pPr>
            <w:r>
              <w:rPr>
                <w:b/>
              </w:rPr>
              <w:t>$3,327.94</w:t>
            </w:r>
          </w:p>
        </w:tc>
      </w:tr>
      <w:tr w:rsidRPr="009A036B" w:rsidR="00F06B69" w:rsidTr="002660F3" w14:paraId="5EA09EBA" w14:textId="77777777">
        <w:trPr>
          <w:trHeight w:val="289"/>
        </w:trPr>
        <w:tc>
          <w:tcPr>
            <w:tcW w:w="2790" w:type="dxa"/>
          </w:tcPr>
          <w:p w:rsidRPr="009A036B" w:rsidR="00F06B69" w:rsidP="00F06B69" w:rsidRDefault="00F06B69" w14:paraId="63BC0AF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F06B69" w:rsidP="00F06B69" w:rsidRDefault="003A09DC" w14:paraId="3FFEC6B5" w14:textId="77777777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520" w:type="dxa"/>
          </w:tcPr>
          <w:p w:rsidRPr="009A036B" w:rsidR="00F06B69" w:rsidP="00F06B69" w:rsidRDefault="00F06B69" w14:paraId="2C19E113" w14:textId="77777777"/>
        </w:tc>
        <w:tc>
          <w:tcPr>
            <w:tcW w:w="1620" w:type="dxa"/>
          </w:tcPr>
          <w:p w:rsidRPr="0048491F" w:rsidR="00F06B69" w:rsidP="00F06B69" w:rsidRDefault="003A09DC" w14:paraId="77DC6F24" w14:textId="77777777">
            <w:pPr>
              <w:rPr>
                <w:b/>
                <w:bCs/>
              </w:rPr>
            </w:pPr>
            <w:r>
              <w:rPr>
                <w:b/>
              </w:rPr>
              <w:t>$3,327.94</w:t>
            </w:r>
          </w:p>
        </w:tc>
      </w:tr>
    </w:tbl>
    <w:p w:rsidR="00884FE5" w:rsidP="00884FE5" w:rsidRDefault="00884FE5" w14:paraId="52F64014" w14:textId="77777777">
      <w:r w:rsidRPr="004C0A1F">
        <w:t>*Hourly wage rates for 19-1029 Biologic Scientist is $</w:t>
      </w:r>
      <w:r w:rsidR="004518CC">
        <w:t>4</w:t>
      </w:r>
      <w:r w:rsidR="00F06B69">
        <w:t>3</w:t>
      </w:r>
      <w:r w:rsidR="004518CC">
        <w:t>.</w:t>
      </w:r>
      <w:r w:rsidR="00F06B69">
        <w:t>22</w:t>
      </w:r>
      <w:r w:rsidRPr="004C0A1F">
        <w:t xml:space="preserve"> (based on </w:t>
      </w:r>
      <w:hyperlink w:history="1" r:id="rId11">
        <w:r w:rsidRPr="00646B4E">
          <w:rPr>
            <w:rStyle w:val="Hyperlink"/>
          </w:rPr>
          <w:t>http://www.bls.go</w:t>
        </w:r>
        <w:r w:rsidRPr="00646B4E">
          <w:rPr>
            <w:rStyle w:val="Hyperlink"/>
          </w:rPr>
          <w:t>v</w:t>
        </w:r>
        <w:r w:rsidRPr="00646B4E">
          <w:rPr>
            <w:rStyle w:val="Hyperlink"/>
          </w:rPr>
          <w:t>/</w:t>
        </w:r>
        <w:r w:rsidRPr="00646B4E">
          <w:rPr>
            <w:rStyle w:val="Hyperlink"/>
          </w:rPr>
          <w:t>oes/current</w:t>
        </w:r>
        <w:r w:rsidRPr="00646B4E">
          <w:rPr>
            <w:rStyle w:val="Hyperlink"/>
          </w:rPr>
          <w:t>/</w:t>
        </w:r>
        <w:r w:rsidRPr="00646B4E">
          <w:rPr>
            <w:rStyle w:val="Hyperlink"/>
          </w:rPr>
          <w:t>oes1</w:t>
        </w:r>
        <w:r w:rsidRPr="00646B4E">
          <w:rPr>
            <w:rStyle w:val="Hyperlink"/>
          </w:rPr>
          <w:t>9</w:t>
        </w:r>
        <w:r w:rsidRPr="00646B4E">
          <w:rPr>
            <w:rStyle w:val="Hyperlink"/>
          </w:rPr>
          <w:t>1</w:t>
        </w:r>
        <w:r w:rsidRPr="00646B4E">
          <w:rPr>
            <w:rStyle w:val="Hyperlink"/>
          </w:rPr>
          <w:t>02</w:t>
        </w:r>
        <w:r w:rsidRPr="00646B4E">
          <w:rPr>
            <w:rStyle w:val="Hyperlink"/>
          </w:rPr>
          <w:t>9</w:t>
        </w:r>
        <w:r w:rsidRPr="00646B4E">
          <w:rPr>
            <w:rStyle w:val="Hyperlink"/>
          </w:rPr>
          <w:t>.</w:t>
        </w:r>
        <w:r w:rsidRPr="00646B4E">
          <w:rPr>
            <w:rStyle w:val="Hyperlink"/>
          </w:rPr>
          <w:t>h</w:t>
        </w:r>
        <w:r w:rsidRPr="00646B4E">
          <w:rPr>
            <w:rStyle w:val="Hyperlink"/>
          </w:rPr>
          <w:t>tm</w:t>
        </w:r>
      </w:hyperlink>
      <w:r w:rsidRPr="004C0A1F">
        <w:t xml:space="preserve">).   </w:t>
      </w:r>
    </w:p>
    <w:p w:rsidR="00913778" w:rsidP="00884FE5" w:rsidRDefault="00913778" w14:paraId="4C05186E" w14:textId="77777777">
      <w:pPr>
        <w:rPr>
          <w:b/>
        </w:rPr>
      </w:pPr>
    </w:p>
    <w:p w:rsidR="00E47712" w:rsidP="00884FE5" w:rsidRDefault="00E47712" w14:paraId="7A8713A4" w14:textId="77777777">
      <w:pPr>
        <w:rPr>
          <w:b/>
        </w:rPr>
      </w:pPr>
    </w:p>
    <w:p w:rsidR="00884FE5" w:rsidP="00884FE5" w:rsidRDefault="00884FE5" w14:paraId="2B09790F" w14:textId="77777777">
      <w:r>
        <w:rPr>
          <w:b/>
        </w:rPr>
        <w:t xml:space="preserve">FEDERAL COST:  </w:t>
      </w:r>
      <w:r>
        <w:t>The estimated annual cost to the Federal government is $</w:t>
      </w:r>
      <w:r w:rsidR="00F06B69">
        <w:t>18,455.65</w:t>
      </w:r>
      <w:r>
        <w:t>.</w:t>
      </w:r>
    </w:p>
    <w:p w:rsidRPr="009A036B" w:rsidR="00884FE5" w:rsidP="00884FE5" w:rsidRDefault="00884FE5" w14:paraId="2575FF4E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884FE5" w:rsidTr="002660F3" w14:paraId="01CAF9AE" w14:textId="77777777">
        <w:trPr>
          <w:trHeight w:val="493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3AD0186C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884FE5" w:rsidP="002660F3" w:rsidRDefault="00884FE5" w14:paraId="5C45ACD7" w14:textId="77777777">
            <w:pPr>
              <w:rPr>
                <w:b/>
                <w:bCs/>
              </w:rPr>
            </w:pPr>
          </w:p>
          <w:p w:rsidRPr="009A036B" w:rsidR="00884FE5" w:rsidP="002660F3" w:rsidRDefault="00884FE5" w14:paraId="7804AA7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660D7D5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2E8D424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884FE5" w:rsidP="002660F3" w:rsidRDefault="00884FE5" w14:paraId="7C354E7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884FE5" w:rsidP="002660F3" w:rsidRDefault="00884FE5" w14:paraId="240F80C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884FE5" w:rsidTr="002660F3" w14:paraId="3EBFD8F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884FE5" w14:paraId="62D936F7" w14:textId="77777777">
            <w:r w:rsidRPr="009A036B">
              <w:rPr>
                <w:b/>
              </w:rPr>
              <w:t>Federal Oversight</w:t>
            </w:r>
            <w: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2530" w:rsidR="00884FE5" w:rsidP="002660F3" w:rsidRDefault="00884FE5" w14:paraId="421E88C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287161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20C7A19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258DD593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4D472E16" w14:textId="77777777"/>
        </w:tc>
      </w:tr>
      <w:tr w:rsidRPr="009A036B" w:rsidR="00884FE5" w:rsidTr="002660F3" w14:paraId="17B045C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BF25F4" w14:paraId="60F410F7" w14:textId="77777777">
            <w:r>
              <w:t>NINDS Staff 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BF25F4" w14:paraId="0E3BB045" w14:textId="77777777">
            <w:r>
              <w:t>14/8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3A09DC" w14:paraId="22E6070F" w14:textId="77777777">
            <w:r>
              <w:t>151,118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BF25F4" w14:paraId="6DA98291" w14:textId="77777777">
            <w:r>
              <w:t>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1B02F6C1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BF25F4" w:rsidRDefault="00BF25F4" w14:paraId="5BC10A2D" w14:textId="77777777">
            <w:pPr>
              <w:jc w:val="center"/>
            </w:pPr>
            <w:r>
              <w:t>$7,555.90</w:t>
            </w:r>
          </w:p>
        </w:tc>
      </w:tr>
      <w:tr w:rsidRPr="009A036B" w:rsidR="00884FE5" w:rsidTr="002660F3" w14:paraId="67D7766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30E62" w:rsidR="00884FE5" w:rsidP="002660F3" w:rsidRDefault="00BF25F4" w14:paraId="6072A110" w14:textId="77777777">
            <w:r>
              <w:t>NINDS Staff 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E1305A" w14:paraId="2899C99E" w14:textId="77777777">
            <w:r>
              <w:t>12/1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3A09DC" w14:paraId="2ED86DF8" w14:textId="77777777">
            <w:r>
              <w:t>87,198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5720FC" w14:paraId="3FFF8614" w14:textId="77777777">
            <w:r>
              <w:t>12.5</w:t>
            </w:r>
            <w:r w:rsidR="00E1305A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48C795F1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5720FC" w:rsidRDefault="005720FC" w14:paraId="2BD00EE0" w14:textId="77777777">
            <w:pPr>
              <w:jc w:val="center"/>
            </w:pPr>
            <w:r>
              <w:t>$10,899.75</w:t>
            </w:r>
          </w:p>
        </w:tc>
      </w:tr>
      <w:tr w:rsidRPr="009A036B" w:rsidR="00884FE5" w:rsidTr="002660F3" w14:paraId="7F72E4E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84FE5" w:rsidP="002660F3" w:rsidRDefault="00884FE5" w14:paraId="4FE6FF4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6BDC0BC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73BD9C7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4C28C87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539F5678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22C5203F" w14:textId="77777777">
            <w:pPr>
              <w:jc w:val="right"/>
            </w:pPr>
          </w:p>
        </w:tc>
      </w:tr>
      <w:tr w:rsidRPr="009A036B" w:rsidR="00884FE5" w:rsidTr="002660F3" w14:paraId="13A6FC0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884FE5" w14:paraId="75C37D54" w14:textId="77777777">
            <w:r w:rsidRPr="009A036B">
              <w:rPr>
                <w:b/>
              </w:rPr>
              <w:t>Contractor Cost</w:t>
            </w:r>
            <w:r>
              <w:rPr>
                <w:b/>
              </w:rPr>
              <w:t xml:space="preserve"> (optional)</w:t>
            </w:r>
            <w: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67ABE77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48DAB17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08D807A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62A9E263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2A5ED891" w14:textId="77777777">
            <w:pPr>
              <w:jc w:val="right"/>
            </w:pPr>
          </w:p>
        </w:tc>
      </w:tr>
      <w:tr w:rsidRPr="009A036B" w:rsidR="00884FE5" w:rsidTr="002660F3" w14:paraId="6808552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84FE5" w:rsidP="002660F3" w:rsidRDefault="00884FE5" w14:paraId="081F921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3E33D49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656EAD9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62058D4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0A09FBCB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3C0D5F28" w14:textId="77777777">
            <w:pPr>
              <w:jc w:val="right"/>
            </w:pPr>
          </w:p>
        </w:tc>
      </w:tr>
      <w:tr w:rsidRPr="009A036B" w:rsidR="00884FE5" w:rsidTr="002660F3" w14:paraId="0A893CC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84FE5" w:rsidP="002660F3" w:rsidRDefault="00884FE5" w14:paraId="22B787EB" w14:textId="77777777">
            <w:r w:rsidRPr="009A036B">
              <w:t>Travel</w:t>
            </w:r>
            <w:r>
              <w:t xml:space="preserve"> (optional)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75E61889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884FE5" w:rsidP="002660F3" w:rsidRDefault="00884FE5" w14:paraId="17483BA1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884FE5" w:rsidP="002660F3" w:rsidRDefault="00884FE5" w14:paraId="49244CB4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109F7E98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51C84198" w14:textId="77777777">
            <w:pPr>
              <w:jc w:val="right"/>
            </w:pPr>
          </w:p>
        </w:tc>
      </w:tr>
      <w:tr w:rsidRPr="009A036B" w:rsidR="00884FE5" w:rsidTr="002660F3" w14:paraId="03CE69F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4DEDB952" w14:textId="77777777">
            <w:r w:rsidRPr="009A036B">
              <w:t>Other Cost</w:t>
            </w:r>
            <w:r>
              <w:t xml:space="preserve"> (optional)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33EB5183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471A6" w:rsidR="00884FE5" w:rsidP="002660F3" w:rsidRDefault="00884FE5" w14:paraId="65A2D672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884FE5" w:rsidP="002660F3" w:rsidRDefault="00884FE5" w14:paraId="3309B4AC" w14:textId="77777777">
            <w:pPr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1664FB7C" w14:textId="77777777">
            <w:pPr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3B108516" w14:textId="77777777">
            <w:pPr>
              <w:jc w:val="right"/>
              <w:rPr>
                <w:b/>
              </w:rPr>
            </w:pPr>
          </w:p>
        </w:tc>
      </w:tr>
      <w:tr w:rsidRPr="009A036B" w:rsidR="00884FE5" w:rsidTr="002660F3" w14:paraId="67C9E2FE" w14:textId="77777777">
        <w:trPr>
          <w:trHeight w:val="277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C7ED4" w:rsidR="00884FE5" w:rsidP="002660F3" w:rsidRDefault="00884FE5" w14:paraId="20C3314C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7B46F5E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6C5512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16C252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37D5705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F06B69" w14:paraId="1244785A" w14:textId="77777777">
            <w:pPr>
              <w:jc w:val="right"/>
            </w:pPr>
            <w:r>
              <w:t>$18,455.65</w:t>
            </w:r>
          </w:p>
        </w:tc>
      </w:tr>
    </w:tbl>
    <w:p w:rsidR="00884FE5" w:rsidP="00884FE5" w:rsidRDefault="00884FE5" w14:paraId="4716235C" w14:textId="77777777">
      <w:pPr>
        <w:rPr>
          <w:b/>
        </w:rPr>
      </w:pPr>
    </w:p>
    <w:p w:rsidR="00884FE5" w:rsidP="00884FE5" w:rsidRDefault="00884FE5" w14:paraId="37574847" w14:textId="77777777">
      <w:pPr>
        <w:rPr>
          <w:b/>
        </w:rPr>
      </w:pPr>
      <w:r>
        <w:rPr>
          <w:b/>
        </w:rPr>
        <w:t>The selection of targeted respondents</w:t>
      </w:r>
    </w:p>
    <w:p w:rsidRPr="00DA7B4C" w:rsidR="00884FE5" w:rsidP="00884FE5" w:rsidRDefault="00884FE5" w14:paraId="2A7CAD0D" w14:textId="77777777">
      <w:pPr>
        <w:numPr>
          <w:ilvl w:val="0"/>
          <w:numId w:val="15"/>
        </w:numPr>
        <w:contextualSpacing/>
      </w:pPr>
      <w:r w:rsidRPr="00DA7B4C">
        <w:t>Do you have a customer list or something similar that defines the universe of potential respondents and do you have a sampling plan for selecting from this universe?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>
        <w:t>[</w:t>
      </w:r>
      <w:r w:rsidR="00BF25F4">
        <w:t>X</w:t>
      </w:r>
      <w:r w:rsidRPr="00DA7B4C">
        <w:t>] Yes</w:t>
      </w:r>
      <w:r w:rsidRPr="00DA7B4C">
        <w:tab/>
        <w:t>[ ] No</w:t>
      </w:r>
    </w:p>
    <w:p w:rsidR="00884FE5" w:rsidP="00884FE5" w:rsidRDefault="00884FE5" w14:paraId="0C079CB9" w14:textId="77777777"/>
    <w:p w:rsidR="00884FE5" w:rsidP="00884FE5" w:rsidRDefault="00884FE5" w14:paraId="1B14263F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84FE5" w:rsidP="00884FE5" w:rsidRDefault="00884FE5" w14:paraId="6F0C0BD6" w14:textId="77777777"/>
    <w:p w:rsidR="00884FE5" w:rsidP="00884FE5" w:rsidRDefault="00BF25F4" w14:paraId="3C2EFF7D" w14:textId="77777777">
      <w:r>
        <w:t>We have complete lists of the principal and co-investigators on cooperative agreements that support the networks’ infrastructure and clinical research studies</w:t>
      </w:r>
      <w:r w:rsidR="00F06B69">
        <w:t>;</w:t>
      </w:r>
      <w:r>
        <w:t xml:space="preserve"> the research trainees who participated in training and career development activities</w:t>
      </w:r>
      <w:r w:rsidR="00F06B69">
        <w:t>;</w:t>
      </w:r>
      <w:r>
        <w:t xml:space="preserve"> </w:t>
      </w:r>
      <w:r w:rsidR="00F06B69">
        <w:t xml:space="preserve">the coordinators and managers of the coordinating centers, research sites, and research studies; and the clinical and support staff of the </w:t>
      </w:r>
      <w:r w:rsidR="00F06B69">
        <w:lastRenderedPageBreak/>
        <w:t>network research sites and research studies</w:t>
      </w:r>
      <w:r>
        <w:t>. We do not plan to sample these populations</w:t>
      </w:r>
      <w:r w:rsidR="000210A1">
        <w:t xml:space="preserve">; we will </w:t>
      </w:r>
      <w:r>
        <w:t xml:space="preserve">make the survey available to all of these </w:t>
      </w:r>
      <w:r w:rsidR="000210A1">
        <w:t>individuals</w:t>
      </w:r>
      <w:r>
        <w:t xml:space="preserve">. </w:t>
      </w:r>
    </w:p>
    <w:p w:rsidR="00884FE5" w:rsidP="00884FE5" w:rsidRDefault="00884FE5" w14:paraId="720C23DE" w14:textId="77777777"/>
    <w:p w:rsidR="00F55F16" w:rsidP="00884FE5" w:rsidRDefault="00F55F16" w14:paraId="56C8E419" w14:textId="77777777">
      <w:pPr>
        <w:rPr>
          <w:b/>
        </w:rPr>
      </w:pPr>
    </w:p>
    <w:p w:rsidRPr="00DA7B4C" w:rsidR="00884FE5" w:rsidP="00884FE5" w:rsidRDefault="00884FE5" w14:paraId="73E3750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884FE5" w:rsidP="00884FE5" w:rsidRDefault="00884FE5" w14:paraId="780CDD70" w14:textId="77777777">
      <w:pPr>
        <w:numPr>
          <w:ilvl w:val="0"/>
          <w:numId w:val="17"/>
        </w:numPr>
        <w:contextualSpacing/>
      </w:pPr>
      <w:r w:rsidRPr="00DA7B4C">
        <w:t>How will you collect the information? (Check all that apply)</w:t>
      </w:r>
    </w:p>
    <w:p w:rsidRPr="00DA7B4C" w:rsidR="00884FE5" w:rsidP="00884FE5" w:rsidRDefault="00884FE5" w14:paraId="2097FA84" w14:textId="77777777">
      <w:pPr>
        <w:ind w:left="720"/>
      </w:pPr>
      <w:r>
        <w:t>[x</w:t>
      </w:r>
      <w:r w:rsidRPr="00DA7B4C">
        <w:t xml:space="preserve">] Web-based or other forms of Social Media </w:t>
      </w:r>
    </w:p>
    <w:p w:rsidRPr="00DA7B4C" w:rsidR="00884FE5" w:rsidP="00884FE5" w:rsidRDefault="00884FE5" w14:paraId="017251EE" w14:textId="77777777">
      <w:pPr>
        <w:ind w:left="720"/>
      </w:pPr>
      <w:r w:rsidRPr="00DA7B4C">
        <w:t>[  ] Telephone</w:t>
      </w:r>
      <w:r w:rsidRPr="00DA7B4C">
        <w:tab/>
      </w:r>
    </w:p>
    <w:p w:rsidRPr="00DA7B4C" w:rsidR="00884FE5" w:rsidP="00884FE5" w:rsidRDefault="00884FE5" w14:paraId="19BDBEE0" w14:textId="77777777">
      <w:pPr>
        <w:ind w:left="720"/>
      </w:pPr>
      <w:r w:rsidRPr="00DA7B4C">
        <w:t>[  ] In-person</w:t>
      </w:r>
      <w:r w:rsidRPr="00DA7B4C">
        <w:tab/>
      </w:r>
    </w:p>
    <w:p w:rsidRPr="00DA7B4C" w:rsidR="00884FE5" w:rsidP="00884FE5" w:rsidRDefault="00884FE5" w14:paraId="1F505FAF" w14:textId="77777777">
      <w:pPr>
        <w:ind w:left="720"/>
      </w:pPr>
      <w:r w:rsidRPr="00DA7B4C">
        <w:t xml:space="preserve">[  ] Mail </w:t>
      </w:r>
    </w:p>
    <w:p w:rsidRPr="00DA7B4C" w:rsidR="00884FE5" w:rsidP="00884FE5" w:rsidRDefault="00884FE5" w14:paraId="6973866A" w14:textId="77777777">
      <w:pPr>
        <w:ind w:left="720"/>
      </w:pPr>
      <w:r w:rsidRPr="00DA7B4C">
        <w:t>[</w:t>
      </w:r>
      <w:r w:rsidR="00B37939">
        <w:t>x</w:t>
      </w:r>
      <w:r w:rsidRPr="00DA7B4C">
        <w:t>] Survey form</w:t>
      </w:r>
    </w:p>
    <w:p w:rsidRPr="00DA7B4C" w:rsidR="00884FE5" w:rsidP="00884FE5" w:rsidRDefault="00884FE5" w14:paraId="0FF87DCB" w14:textId="77777777">
      <w:pPr>
        <w:ind w:left="720"/>
      </w:pPr>
      <w:r w:rsidRPr="00DA7B4C">
        <w:t>[  ] Chart Abstraction</w:t>
      </w:r>
    </w:p>
    <w:p w:rsidRPr="00DA7B4C" w:rsidR="00884FE5" w:rsidP="00884FE5" w:rsidRDefault="00884FE5" w14:paraId="4AFE987B" w14:textId="77777777">
      <w:pPr>
        <w:ind w:left="720"/>
      </w:pPr>
      <w:r w:rsidRPr="00DA7B4C">
        <w:t>[  ] Other, Explain</w:t>
      </w:r>
    </w:p>
    <w:p w:rsidRPr="00DA7B4C" w:rsidR="00884FE5" w:rsidP="00884FE5" w:rsidRDefault="00884FE5" w14:paraId="242C8851" w14:textId="77777777">
      <w:pPr>
        <w:ind w:left="720"/>
      </w:pPr>
    </w:p>
    <w:p w:rsidRPr="00DA7B4C" w:rsidR="00884FE5" w:rsidP="00884FE5" w:rsidRDefault="00884FE5" w14:paraId="5B7658E6" w14:textId="77777777">
      <w:pPr>
        <w:numPr>
          <w:ilvl w:val="0"/>
          <w:numId w:val="17"/>
        </w:numPr>
        <w:contextualSpacing/>
      </w:pPr>
      <w:r w:rsidRPr="00DA7B4C">
        <w:t>Will interviewers, facilitators, or research coordinators</w:t>
      </w:r>
      <w:r>
        <w:t xml:space="preserve"> be used?  [  ] Yes [x</w:t>
      </w:r>
      <w:r w:rsidRPr="00DA7B4C">
        <w:t>] No</w:t>
      </w:r>
    </w:p>
    <w:p w:rsidRPr="00DA7B4C" w:rsidR="00884FE5" w:rsidP="00884FE5" w:rsidRDefault="00884FE5" w14:paraId="663D68B6" w14:textId="77777777">
      <w:pPr>
        <w:ind w:left="360"/>
      </w:pPr>
      <w:r w:rsidRPr="00DA7B4C">
        <w:t xml:space="preserve"> </w:t>
      </w:r>
    </w:p>
    <w:p w:rsidR="00884FE5" w:rsidP="00884FE5" w:rsidRDefault="00884FE5" w14:paraId="5CE7034E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="00E47712" w:rsidP="00884FE5" w:rsidRDefault="00E47712" w14:paraId="2576A479" w14:textId="77777777"/>
    <w:sectPr w:rsidR="00E47712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A01B7" w14:textId="77777777" w:rsidR="003561F2" w:rsidRDefault="003561F2">
      <w:r>
        <w:separator/>
      </w:r>
    </w:p>
  </w:endnote>
  <w:endnote w:type="continuationSeparator" w:id="0">
    <w:p w14:paraId="6633E491" w14:textId="77777777" w:rsidR="003561F2" w:rsidRDefault="0035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29FD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6C1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E5267" w14:textId="77777777" w:rsidR="003561F2" w:rsidRDefault="003561F2">
      <w:r>
        <w:separator/>
      </w:r>
    </w:p>
  </w:footnote>
  <w:footnote w:type="continuationSeparator" w:id="0">
    <w:p w14:paraId="15B5B78D" w14:textId="77777777" w:rsidR="003561F2" w:rsidRDefault="0035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72DC9"/>
    <w:multiLevelType w:val="hybridMultilevel"/>
    <w:tmpl w:val="61A0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0A1"/>
    <w:rsid w:val="00023A57"/>
    <w:rsid w:val="0002742C"/>
    <w:rsid w:val="00047A64"/>
    <w:rsid w:val="00067329"/>
    <w:rsid w:val="000722CE"/>
    <w:rsid w:val="000913EC"/>
    <w:rsid w:val="000B2838"/>
    <w:rsid w:val="000D44CA"/>
    <w:rsid w:val="000E200B"/>
    <w:rsid w:val="000F68BE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60F3"/>
    <w:rsid w:val="00274D0B"/>
    <w:rsid w:val="00284110"/>
    <w:rsid w:val="002B3C95"/>
    <w:rsid w:val="002D0B92"/>
    <w:rsid w:val="002D26E2"/>
    <w:rsid w:val="002E48F5"/>
    <w:rsid w:val="003561F2"/>
    <w:rsid w:val="003668D6"/>
    <w:rsid w:val="003932D1"/>
    <w:rsid w:val="003A09DC"/>
    <w:rsid w:val="003A66B6"/>
    <w:rsid w:val="003A7074"/>
    <w:rsid w:val="003C49BA"/>
    <w:rsid w:val="003D5BBE"/>
    <w:rsid w:val="003E3C61"/>
    <w:rsid w:val="003E7768"/>
    <w:rsid w:val="003F1C5B"/>
    <w:rsid w:val="00420E91"/>
    <w:rsid w:val="00425CE7"/>
    <w:rsid w:val="00431EB1"/>
    <w:rsid w:val="00434E33"/>
    <w:rsid w:val="00441434"/>
    <w:rsid w:val="004518CC"/>
    <w:rsid w:val="0045264C"/>
    <w:rsid w:val="00472B9D"/>
    <w:rsid w:val="0048491F"/>
    <w:rsid w:val="004876EC"/>
    <w:rsid w:val="004B1EB8"/>
    <w:rsid w:val="004B5A04"/>
    <w:rsid w:val="004D6E14"/>
    <w:rsid w:val="005009B0"/>
    <w:rsid w:val="0050223C"/>
    <w:rsid w:val="00531E5E"/>
    <w:rsid w:val="00544CC6"/>
    <w:rsid w:val="005720FC"/>
    <w:rsid w:val="005A1006"/>
    <w:rsid w:val="005A772A"/>
    <w:rsid w:val="005D5C0E"/>
    <w:rsid w:val="005E0940"/>
    <w:rsid w:val="005E714A"/>
    <w:rsid w:val="006140A0"/>
    <w:rsid w:val="00625E30"/>
    <w:rsid w:val="00633F74"/>
    <w:rsid w:val="00636621"/>
    <w:rsid w:val="00642B49"/>
    <w:rsid w:val="00656646"/>
    <w:rsid w:val="006718E6"/>
    <w:rsid w:val="006832D9"/>
    <w:rsid w:val="00686301"/>
    <w:rsid w:val="0068703B"/>
    <w:rsid w:val="0069403B"/>
    <w:rsid w:val="006A35A5"/>
    <w:rsid w:val="006D5F47"/>
    <w:rsid w:val="006F3DDE"/>
    <w:rsid w:val="00704678"/>
    <w:rsid w:val="00707E2A"/>
    <w:rsid w:val="00737CFC"/>
    <w:rsid w:val="007425E7"/>
    <w:rsid w:val="00766D95"/>
    <w:rsid w:val="007702E3"/>
    <w:rsid w:val="0077703F"/>
    <w:rsid w:val="00802607"/>
    <w:rsid w:val="008101A5"/>
    <w:rsid w:val="00822664"/>
    <w:rsid w:val="00843796"/>
    <w:rsid w:val="00852014"/>
    <w:rsid w:val="00884FE5"/>
    <w:rsid w:val="00887320"/>
    <w:rsid w:val="00895229"/>
    <w:rsid w:val="008F0203"/>
    <w:rsid w:val="008F50D4"/>
    <w:rsid w:val="00900D02"/>
    <w:rsid w:val="00913778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56C18"/>
    <w:rsid w:val="00A674DF"/>
    <w:rsid w:val="00A83AA6"/>
    <w:rsid w:val="00AB7559"/>
    <w:rsid w:val="00AC60E8"/>
    <w:rsid w:val="00AE14B1"/>
    <w:rsid w:val="00AE1809"/>
    <w:rsid w:val="00AE7925"/>
    <w:rsid w:val="00AF4BE8"/>
    <w:rsid w:val="00B37939"/>
    <w:rsid w:val="00B80D76"/>
    <w:rsid w:val="00BA2105"/>
    <w:rsid w:val="00BA7E06"/>
    <w:rsid w:val="00BB43B5"/>
    <w:rsid w:val="00BB6219"/>
    <w:rsid w:val="00BC28DE"/>
    <w:rsid w:val="00BC676D"/>
    <w:rsid w:val="00BD290F"/>
    <w:rsid w:val="00BE7B35"/>
    <w:rsid w:val="00BF25F4"/>
    <w:rsid w:val="00C0613C"/>
    <w:rsid w:val="00C14CC4"/>
    <w:rsid w:val="00C33C52"/>
    <w:rsid w:val="00C40D8B"/>
    <w:rsid w:val="00C55346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51287"/>
    <w:rsid w:val="00D6383F"/>
    <w:rsid w:val="00D662C8"/>
    <w:rsid w:val="00DB4A58"/>
    <w:rsid w:val="00DB59D0"/>
    <w:rsid w:val="00DC33D3"/>
    <w:rsid w:val="00DD2B79"/>
    <w:rsid w:val="00E1305A"/>
    <w:rsid w:val="00E26329"/>
    <w:rsid w:val="00E40B50"/>
    <w:rsid w:val="00E47712"/>
    <w:rsid w:val="00E50293"/>
    <w:rsid w:val="00E640BF"/>
    <w:rsid w:val="00E65FFC"/>
    <w:rsid w:val="00E670E2"/>
    <w:rsid w:val="00E80951"/>
    <w:rsid w:val="00E86CC6"/>
    <w:rsid w:val="00EB56B3"/>
    <w:rsid w:val="00EC4914"/>
    <w:rsid w:val="00ED6492"/>
    <w:rsid w:val="00EF2095"/>
    <w:rsid w:val="00F06866"/>
    <w:rsid w:val="00F06B69"/>
    <w:rsid w:val="00F1577D"/>
    <w:rsid w:val="00F15956"/>
    <w:rsid w:val="00F23551"/>
    <w:rsid w:val="00F24CFC"/>
    <w:rsid w:val="00F3170F"/>
    <w:rsid w:val="00F55F16"/>
    <w:rsid w:val="00F94D8C"/>
    <w:rsid w:val="00F976B0"/>
    <w:rsid w:val="00FA3F08"/>
    <w:rsid w:val="00FA6DE7"/>
    <w:rsid w:val="00FC0A8E"/>
    <w:rsid w:val="00FC698C"/>
    <w:rsid w:val="00FE2FA6"/>
    <w:rsid w:val="00FE3DF2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5114FF9"/>
  <w15:chartTrackingRefBased/>
  <w15:docId w15:val="{0EE08563-A3AA-44F6-8D17-0D09BC7A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nhideWhenUsed/>
    <w:rsid w:val="003A66B6"/>
    <w:rPr>
      <w:color w:val="0563C1"/>
      <w:u w:val="single"/>
    </w:rPr>
  </w:style>
  <w:style w:type="character" w:styleId="FollowedHyperlink">
    <w:name w:val="FollowedHyperlink"/>
    <w:rsid w:val="004518CC"/>
    <w:rPr>
      <w:color w:val="954F72"/>
      <w:u w:val="single"/>
    </w:rPr>
  </w:style>
  <w:style w:type="character" w:customStyle="1" w:styleId="normaltextrun">
    <w:name w:val="normaltextrun"/>
    <w:basedOn w:val="DefaultParagraphFont"/>
    <w:rsid w:val="0090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191029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D3FF5F46DCC48A90854FB478A2D25" ma:contentTypeVersion="2" ma:contentTypeDescription="Create a new document." ma:contentTypeScope="" ma:versionID="279b4ae4c863092efc1accdab2141fbd">
  <xsd:schema xmlns:xsd="http://www.w3.org/2001/XMLSchema" xmlns:xs="http://www.w3.org/2001/XMLSchema" xmlns:p="http://schemas.microsoft.com/office/2006/metadata/properties" xmlns:ns2="ff2e9893-0010-4cd9-bfc4-b6d320edefce" targetNamespace="http://schemas.microsoft.com/office/2006/metadata/properties" ma:root="true" ma:fieldsID="57effc8623aeaf0367046c35aecb955a" ns2:_="">
    <xsd:import namespace="ff2e9893-0010-4cd9-bfc4-b6d320ede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9893-0010-4cd9-bfc4-b6d320ede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7DF369-E21F-474A-8BAA-4F37509CC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e9893-0010-4cd9-bfc4-b6d320ede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FB9C5-35FB-4CFB-A71C-2DB103983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859E6-5FE9-4D72-B7D5-66D2A5DF57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FB2A6-B288-4459-A091-376870540B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7173</CharactersWithSpaces>
  <SharedDoc>false</SharedDoc>
  <HLinks>
    <vt:vector size="6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http://www.bls.gov/oes/current/oes191029.htm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2021-08-12T18:33:00Z</dcterms:created>
  <dcterms:modified xsi:type="dcterms:W3CDTF">2021-08-12T18:33:00Z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