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63500D2E"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2C2218">
        <w:t>,</w:t>
      </w:r>
      <w:r w:rsidR="00686301">
        <w:t xml:space="preserve"> Exp</w:t>
      </w:r>
      <w:r w:rsidR="00A50F89">
        <w:t>. d</w:t>
      </w:r>
      <w:r w:rsidR="00887320">
        <w:t>ate:</w:t>
      </w:r>
      <w:r w:rsidR="00A50F89">
        <w:t xml:space="preserve"> </w:t>
      </w:r>
      <w:r w:rsidR="0085116A">
        <w:t>0</w:t>
      </w:r>
      <w:r w:rsidR="00477630">
        <w:t>6</w:t>
      </w:r>
      <w:r w:rsidR="0085116A">
        <w:t>/202</w:t>
      </w:r>
      <w:r w:rsidR="00477630">
        <w:t>4</w:t>
      </w:r>
      <w:r>
        <w:rPr>
          <w:sz w:val="28"/>
        </w:rPr>
        <w:t>)</w:t>
      </w:r>
    </w:p>
    <w:p w:rsidRPr="009239AA" w:rsidR="00E50293" w:rsidP="00434E33" w:rsidRDefault="00A65CE8" w14:paraId="1116979F" w14:textId="75A3FF11">
      <w:pPr>
        <w:rPr>
          <w:b/>
        </w:rPr>
      </w:pPr>
      <w:r>
        <w:rPr>
          <w:b/>
          <w:noProof/>
        </w:rPr>
        <mc:AlternateContent>
          <mc:Choice Requires="wps">
            <w:drawing>
              <wp:anchor distT="0" distB="0" distL="114300" distR="114300" simplePos="0" relativeHeight="251657728" behindDoc="0" locked="0" layoutInCell="0" allowOverlap="1" wp14:editId="79741704" wp14:anchorId="2A2C4021">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EC089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t>Environmental Health Equity through Implementation Science Workshop Feedback Survey (NIEHS)</w:t>
      </w:r>
    </w:p>
    <w:p w:rsidR="005E714A" w:rsidRDefault="005E714A" w14:paraId="2AC3768B" w14:textId="77777777"/>
    <w:p w:rsidRPr="00803F67" w:rsidR="001B0AAA" w:rsidRDefault="00F15956" w14:paraId="27A78CC9" w14:textId="77777777">
      <w:pPr>
        <w:rPr>
          <w:bCs/>
        </w:rPr>
      </w:pPr>
      <w:r w:rsidRPr="00176D72">
        <w:rPr>
          <w:b/>
        </w:rPr>
        <w:t>PURPOSE:</w:t>
      </w:r>
      <w:r w:rsidRPr="00176D72" w:rsidR="00C14CC4">
        <w:rPr>
          <w:b/>
        </w:rPr>
        <w:t xml:space="preserve">  </w:t>
      </w:r>
      <w:r w:rsidRPr="00176D72" w:rsidR="00803F67">
        <w:rPr>
          <w:bCs/>
        </w:rPr>
        <w:t xml:space="preserve">The purpose of this survey is to </w:t>
      </w:r>
      <w:r w:rsidRPr="00176D72" w:rsidR="006B72C8">
        <w:rPr>
          <w:bCs/>
        </w:rPr>
        <w:t xml:space="preserve">determine </w:t>
      </w:r>
      <w:r w:rsidRPr="00176D72" w:rsidR="00E70FC9">
        <w:rPr>
          <w:bCs/>
        </w:rPr>
        <w:t xml:space="preserve">level of </w:t>
      </w:r>
      <w:r w:rsidRPr="00176D72" w:rsidR="006B72C8">
        <w:rPr>
          <w:bCs/>
        </w:rPr>
        <w:t>satisfaction</w:t>
      </w:r>
      <w:r w:rsidRPr="00176D72" w:rsidR="00803F67">
        <w:rPr>
          <w:bCs/>
        </w:rPr>
        <w:t xml:space="preserve"> </w:t>
      </w:r>
      <w:r w:rsidRPr="00176D72" w:rsidR="00E70FC9">
        <w:rPr>
          <w:bCs/>
        </w:rPr>
        <w:t xml:space="preserve">among </w:t>
      </w:r>
      <w:r w:rsidRPr="00176D72" w:rsidR="00803F67">
        <w:rPr>
          <w:bCs/>
        </w:rPr>
        <w:t xml:space="preserve">participants </w:t>
      </w:r>
      <w:r w:rsidRPr="00176D72" w:rsidR="00E70FC9">
        <w:rPr>
          <w:bCs/>
        </w:rPr>
        <w:t xml:space="preserve">who </w:t>
      </w:r>
      <w:r w:rsidRPr="00176D72" w:rsidR="00803F67">
        <w:rPr>
          <w:bCs/>
        </w:rPr>
        <w:t>attend the Advancing Environmental Health Equity through Implementation Science workshop on February 28</w:t>
      </w:r>
      <w:r w:rsidRPr="00176D72" w:rsidR="00803F67">
        <w:rPr>
          <w:bCs/>
          <w:vertAlign w:val="superscript"/>
        </w:rPr>
        <w:t>th</w:t>
      </w:r>
      <w:r w:rsidRPr="00176D72" w:rsidR="00803F67">
        <w:rPr>
          <w:bCs/>
        </w:rPr>
        <w:t xml:space="preserve"> and March 1</w:t>
      </w:r>
      <w:r w:rsidRPr="00176D72" w:rsidR="00803F67">
        <w:rPr>
          <w:bCs/>
          <w:vertAlign w:val="superscript"/>
        </w:rPr>
        <w:t>st</w:t>
      </w:r>
      <w:r w:rsidRPr="00176D72" w:rsidR="00803F67">
        <w:rPr>
          <w:bCs/>
        </w:rPr>
        <w:t xml:space="preserve">, 2022. </w:t>
      </w:r>
      <w:r w:rsidRPr="00176D72" w:rsidR="002C7C54">
        <w:rPr>
          <w:bCs/>
        </w:rPr>
        <w:t xml:space="preserve">The survey will ask </w:t>
      </w:r>
      <w:r w:rsidRPr="00176D72" w:rsidR="00E70FC9">
        <w:rPr>
          <w:bCs/>
        </w:rPr>
        <w:t xml:space="preserve">questions about </w:t>
      </w:r>
      <w:r w:rsidRPr="00176D72" w:rsidR="006B72C8">
        <w:rPr>
          <w:bCs/>
        </w:rPr>
        <w:t xml:space="preserve">logistics, </w:t>
      </w:r>
      <w:r w:rsidRPr="00176D72" w:rsidR="002C7C54">
        <w:rPr>
          <w:bCs/>
        </w:rPr>
        <w:t>workshop content</w:t>
      </w:r>
      <w:r w:rsidRPr="00176D72" w:rsidR="00E70FC9">
        <w:rPr>
          <w:bCs/>
        </w:rPr>
        <w:t>,</w:t>
      </w:r>
      <w:r w:rsidRPr="00176D72" w:rsidR="002C7C54">
        <w:rPr>
          <w:bCs/>
        </w:rPr>
        <w:t xml:space="preserve"> and what </w:t>
      </w:r>
      <w:r w:rsidRPr="00176D72" w:rsidR="00E70FC9">
        <w:rPr>
          <w:bCs/>
        </w:rPr>
        <w:t xml:space="preserve">additional information </w:t>
      </w:r>
      <w:r w:rsidRPr="00176D72" w:rsidR="002C7C54">
        <w:rPr>
          <w:bCs/>
        </w:rPr>
        <w:t>participants would like to learn more about in subsequent workshops.</w:t>
      </w:r>
      <w:r w:rsidRPr="00176D72" w:rsidR="00E70FC9">
        <w:rPr>
          <w:bCs/>
        </w:rPr>
        <w:t xml:space="preserve"> Information</w:t>
      </w:r>
      <w:r w:rsidR="00E70FC9">
        <w:rPr>
          <w:bCs/>
        </w:rPr>
        <w:t xml:space="preserve"> collected in the survey will be used to enhance future workshops based on participant </w:t>
      </w:r>
      <w:r w:rsidR="001E5E26">
        <w:rPr>
          <w:bCs/>
        </w:rPr>
        <w:t>interests</w:t>
      </w:r>
      <w:r w:rsidR="00E70FC9">
        <w:rPr>
          <w:bCs/>
        </w:rPr>
        <w:t>.</w:t>
      </w:r>
    </w:p>
    <w:p w:rsidR="001B0AAA" w:rsidRDefault="001B0AAA" w14:paraId="61D0D023" w14:textId="77777777"/>
    <w:p w:rsidRPr="00434E33" w:rsidR="00434E33" w:rsidP="00434E33" w:rsidRDefault="00434E33" w14:paraId="22CDB5BE"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48C20A7F" w14:textId="77777777"/>
    <w:p w:rsidRPr="00854217" w:rsidR="00803F67" w:rsidP="00803F67" w:rsidRDefault="00803F67" w14:paraId="5719871F" w14:textId="77777777">
      <w:r w:rsidRPr="00176D72">
        <w:t xml:space="preserve">The respondents </w:t>
      </w:r>
      <w:r w:rsidRPr="00176D72" w:rsidR="006B72C8">
        <w:t xml:space="preserve">will </w:t>
      </w:r>
      <w:r w:rsidRPr="00176D72" w:rsidR="00E70FC9">
        <w:t xml:space="preserve">comprise of workshop </w:t>
      </w:r>
      <w:r w:rsidRPr="00176D72" w:rsidR="006B72C8">
        <w:t xml:space="preserve">attendees </w:t>
      </w:r>
      <w:r w:rsidRPr="00176D72" w:rsidR="001E5E26">
        <w:t xml:space="preserve">from </w:t>
      </w:r>
      <w:r w:rsidRPr="00176D72" w:rsidR="006B72C8">
        <w:t xml:space="preserve">the </w:t>
      </w:r>
      <w:r w:rsidRPr="00176D72" w:rsidR="00B74024">
        <w:t>Advancing Environmental Health Equity through Implementation Science workshop</w:t>
      </w:r>
      <w:r w:rsidRPr="00176D72">
        <w:t>.</w:t>
      </w:r>
    </w:p>
    <w:p w:rsidR="00C8488C" w:rsidRDefault="00C8488C" w14:paraId="09619A10" w14:textId="77777777"/>
    <w:p w:rsidRPr="00F06866" w:rsidR="00F06866" w:rsidRDefault="00F06866" w14:paraId="00601D93" w14:textId="77777777">
      <w:pPr>
        <w:rPr>
          <w:b/>
        </w:rPr>
      </w:pPr>
      <w:r>
        <w:rPr>
          <w:b/>
        </w:rPr>
        <w:t>TYPE OF COLLECTION:</w:t>
      </w:r>
      <w:r w:rsidRPr="00F06866">
        <w:t xml:space="preserve"> (Check one)</w:t>
      </w:r>
    </w:p>
    <w:p w:rsidRPr="00434E33" w:rsidR="00441434" w:rsidP="0096108F" w:rsidRDefault="00441434" w14:paraId="025B4801" w14:textId="77777777">
      <w:pPr>
        <w:pStyle w:val="BodyTextIndent"/>
        <w:tabs>
          <w:tab w:val="left" w:pos="360"/>
        </w:tabs>
        <w:ind w:left="0"/>
        <w:rPr>
          <w:bCs/>
          <w:sz w:val="16"/>
          <w:szCs w:val="16"/>
        </w:rPr>
      </w:pPr>
    </w:p>
    <w:p w:rsidRPr="00F06866" w:rsidR="00F06866" w:rsidP="0096108F" w:rsidRDefault="0096108F" w14:paraId="02E5F94D"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r>
      <w:r w:rsidRPr="00176D72">
        <w:rPr>
          <w:bCs/>
          <w:sz w:val="24"/>
        </w:rPr>
        <w:t>[</w:t>
      </w:r>
      <w:r w:rsidRPr="00176D72" w:rsidR="00803F67">
        <w:rPr>
          <w:bCs/>
          <w:sz w:val="24"/>
        </w:rPr>
        <w:t>x</w:t>
      </w:r>
      <w:r w:rsidRPr="00176D72">
        <w:rPr>
          <w:bCs/>
          <w:sz w:val="24"/>
        </w:rPr>
        <w:t xml:space="preserve">] </w:t>
      </w:r>
      <w:r w:rsidRPr="00176D72"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4B99C3E5"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64FD0656"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9E9072E" w14:textId="77777777">
      <w:pPr>
        <w:pStyle w:val="Header"/>
        <w:tabs>
          <w:tab w:val="clear" w:pos="4320"/>
          <w:tab w:val="clear" w:pos="8640"/>
        </w:tabs>
      </w:pPr>
    </w:p>
    <w:p w:rsidR="00CA2650" w:rsidRDefault="00441434" w14:paraId="5BC545CD" w14:textId="77777777">
      <w:pPr>
        <w:rPr>
          <w:b/>
        </w:rPr>
      </w:pPr>
      <w:r>
        <w:rPr>
          <w:b/>
        </w:rPr>
        <w:t>C</w:t>
      </w:r>
      <w:r w:rsidR="009C13B9">
        <w:rPr>
          <w:b/>
        </w:rPr>
        <w:t>ERTIFICATION:</w:t>
      </w:r>
    </w:p>
    <w:p w:rsidR="00441434" w:rsidRDefault="00441434" w14:paraId="3A13BE5D" w14:textId="77777777">
      <w:pPr>
        <w:rPr>
          <w:sz w:val="16"/>
          <w:szCs w:val="16"/>
        </w:rPr>
      </w:pPr>
    </w:p>
    <w:p w:rsidRPr="009C13B9" w:rsidR="008101A5" w:rsidP="008101A5" w:rsidRDefault="008101A5" w14:paraId="227AB70D" w14:textId="77777777">
      <w:r>
        <w:t xml:space="preserve">I certify the following to be true: </w:t>
      </w:r>
    </w:p>
    <w:p w:rsidR="008101A5" w:rsidP="008101A5" w:rsidRDefault="008101A5" w14:paraId="58CD2937" w14:textId="77777777">
      <w:pPr>
        <w:pStyle w:val="ListParagraph"/>
        <w:numPr>
          <w:ilvl w:val="0"/>
          <w:numId w:val="14"/>
        </w:numPr>
      </w:pPr>
      <w:r>
        <w:t>The collection is voluntary.</w:t>
      </w:r>
      <w:r w:rsidRPr="00C14CC4">
        <w:t xml:space="preserve"> </w:t>
      </w:r>
    </w:p>
    <w:p w:rsidR="008101A5" w:rsidP="008101A5" w:rsidRDefault="008101A5" w14:paraId="51B3055C"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5BE1873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760D3F4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7541F2D0"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7E0D1C5B"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5805C691" w14:textId="77777777"/>
    <w:p w:rsidR="009C13B9" w:rsidP="009C13B9" w:rsidRDefault="009C13B9" w14:paraId="709F9E16" w14:textId="1BCF5561">
      <w:r>
        <w:t>Name:</w:t>
      </w:r>
      <w:r w:rsidR="00A65CE8">
        <w:t xml:space="preserve"> </w:t>
      </w:r>
      <w:r>
        <w:t>_</w:t>
      </w:r>
      <w:r w:rsidRPr="00803F67" w:rsidR="00803F67">
        <w:rPr>
          <w:u w:val="single"/>
        </w:rPr>
        <w:t>Lindsey Ann Martin, PhD</w:t>
      </w:r>
      <w:r w:rsidRPr="00803F67">
        <w:rPr>
          <w:u w:val="single"/>
        </w:rPr>
        <w:t>_</w:t>
      </w:r>
      <w:r>
        <w:t>____________________________________________</w:t>
      </w:r>
    </w:p>
    <w:p w:rsidR="009C13B9" w:rsidP="009C13B9" w:rsidRDefault="009C13B9" w14:paraId="3680A409" w14:textId="77777777">
      <w:pPr>
        <w:pStyle w:val="ListParagraph"/>
        <w:ind w:left="360"/>
      </w:pPr>
    </w:p>
    <w:p w:rsidR="009C13B9" w:rsidP="009C13B9" w:rsidRDefault="009C13B9" w14:paraId="0021B26F" w14:textId="77777777">
      <w:r>
        <w:t>To assist review, please provide answers to the following question:</w:t>
      </w:r>
    </w:p>
    <w:p w:rsidR="009C13B9" w:rsidP="009C13B9" w:rsidRDefault="009C13B9" w14:paraId="27C6F28A" w14:textId="77777777">
      <w:pPr>
        <w:pStyle w:val="ListParagraph"/>
        <w:ind w:left="360"/>
      </w:pPr>
    </w:p>
    <w:p w:rsidRPr="00C86E91" w:rsidR="009C13B9" w:rsidP="00C86E91" w:rsidRDefault="00C86E91" w14:paraId="1653640A" w14:textId="77777777">
      <w:pPr>
        <w:rPr>
          <w:b/>
        </w:rPr>
      </w:pPr>
      <w:r w:rsidRPr="00C86E91">
        <w:rPr>
          <w:b/>
        </w:rPr>
        <w:t>Personally Identifiable Information:</w:t>
      </w:r>
    </w:p>
    <w:p w:rsidRPr="00176D72" w:rsidR="00C86E91" w:rsidP="00C86E91" w:rsidRDefault="009C13B9" w14:paraId="18319593" w14:textId="77777777">
      <w:pPr>
        <w:pStyle w:val="ListParagraph"/>
        <w:numPr>
          <w:ilvl w:val="0"/>
          <w:numId w:val="18"/>
        </w:numPr>
      </w:pPr>
      <w:r w:rsidRPr="00176D72">
        <w:t>Is</w:t>
      </w:r>
      <w:r w:rsidRPr="00176D72" w:rsidR="00237B48">
        <w:t xml:space="preserve"> personally identifiable information (PII) collected</w:t>
      </w:r>
      <w:r w:rsidRPr="00176D72">
        <w:t xml:space="preserve">?  </w:t>
      </w:r>
      <w:r w:rsidRPr="00176D72" w:rsidR="009239AA">
        <w:t>[  ] Yes  [</w:t>
      </w:r>
      <w:r w:rsidRPr="00176D72" w:rsidR="00803F67">
        <w:t>x</w:t>
      </w:r>
      <w:r w:rsidRPr="00176D72" w:rsidR="009239AA">
        <w:t xml:space="preserve">]  No </w:t>
      </w:r>
    </w:p>
    <w:p w:rsidR="00C86E91" w:rsidP="00C86E91" w:rsidRDefault="009C13B9" w14:paraId="4143D5E2"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627122C1" w14:textId="77777777">
      <w:pPr>
        <w:pStyle w:val="ListParagraph"/>
        <w:numPr>
          <w:ilvl w:val="0"/>
          <w:numId w:val="18"/>
        </w:numPr>
      </w:pPr>
      <w:r>
        <w:t>If Applicable, has a System or Records Notice been published?  [  ] Yes  [  ] No</w:t>
      </w:r>
    </w:p>
    <w:p w:rsidR="00633F74" w:rsidP="00633F74" w:rsidRDefault="00633F74" w14:paraId="294F3648" w14:textId="77777777">
      <w:pPr>
        <w:pStyle w:val="ListParagraph"/>
        <w:ind w:left="360"/>
      </w:pPr>
    </w:p>
    <w:p w:rsidRPr="00C86E91" w:rsidR="00C86E91" w:rsidP="00C86E91" w:rsidRDefault="00CB1078" w14:paraId="5EE23EC6" w14:textId="77777777">
      <w:pPr>
        <w:pStyle w:val="ListParagraph"/>
        <w:ind w:left="0"/>
        <w:rPr>
          <w:b/>
        </w:rPr>
      </w:pPr>
      <w:r>
        <w:rPr>
          <w:b/>
        </w:rPr>
        <w:t>Gifts or Payments</w:t>
      </w:r>
      <w:r w:rsidR="00C86E91">
        <w:rPr>
          <w:b/>
        </w:rPr>
        <w:t>:</w:t>
      </w:r>
    </w:p>
    <w:p w:rsidR="00C86E91" w:rsidP="00C86E91" w:rsidRDefault="00C86E91" w14:paraId="288F0ADF" w14:textId="77777777">
      <w:r>
        <w:t xml:space="preserve">Is an incentive (e.g., money or reimbursement of expenses, token of appreciation) provided to participants?  </w:t>
      </w:r>
      <w:r w:rsidRPr="00176D72">
        <w:t xml:space="preserve">[  ] Yes [ </w:t>
      </w:r>
      <w:r w:rsidRPr="00176D72" w:rsidR="00803F67">
        <w:t>x</w:t>
      </w:r>
      <w:r w:rsidRPr="00176D72">
        <w:t xml:space="preserve"> ] No</w:t>
      </w:r>
      <w:r>
        <w:t xml:space="preserve">  </w:t>
      </w:r>
    </w:p>
    <w:p w:rsidR="004D6E14" w:rsidRDefault="004D6E14" w14:paraId="12A0D7CB" w14:textId="77777777">
      <w:pPr>
        <w:rPr>
          <w:b/>
        </w:rPr>
      </w:pPr>
    </w:p>
    <w:p w:rsidR="00F24CFC" w:rsidRDefault="00F24CFC" w14:paraId="3F8344DD" w14:textId="77777777">
      <w:pPr>
        <w:rPr>
          <w:b/>
        </w:rPr>
      </w:pPr>
    </w:p>
    <w:p w:rsidRPr="00BC676D" w:rsidR="005E714A" w:rsidP="00C86E91" w:rsidRDefault="003668D6" w14:paraId="29F59C04"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4E6F151A" w14:textId="77777777">
      <w:pPr>
        <w:keepNext/>
        <w:keepLines/>
        <w:rPr>
          <w:b/>
        </w:rPr>
      </w:pPr>
    </w:p>
    <w:tbl>
      <w:tblPr>
        <w:tblW w:w="1017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1980"/>
        <w:gridCol w:w="2070"/>
        <w:gridCol w:w="1440"/>
        <w:gridCol w:w="1890"/>
      </w:tblGrid>
      <w:tr w:rsidR="003668D6" w:rsidTr="001B0FE5" w14:paraId="60888DF0" w14:textId="77777777">
        <w:trPr>
          <w:trHeight w:val="274"/>
        </w:trPr>
        <w:tc>
          <w:tcPr>
            <w:tcW w:w="2790" w:type="dxa"/>
          </w:tcPr>
          <w:p w:rsidRPr="002D26E2" w:rsidR="003668D6" w:rsidP="00C8488C" w:rsidRDefault="003668D6" w14:paraId="16896382" w14:textId="77777777">
            <w:pPr>
              <w:rPr>
                <w:b/>
              </w:rPr>
            </w:pPr>
            <w:r w:rsidRPr="002D26E2">
              <w:rPr>
                <w:b/>
              </w:rPr>
              <w:t xml:space="preserve">Category of Respondent </w:t>
            </w:r>
          </w:p>
        </w:tc>
        <w:tc>
          <w:tcPr>
            <w:tcW w:w="1980" w:type="dxa"/>
          </w:tcPr>
          <w:p w:rsidRPr="002D26E2" w:rsidR="003668D6" w:rsidP="00843796" w:rsidRDefault="003668D6" w14:paraId="2FBB3CA2" w14:textId="77777777">
            <w:pPr>
              <w:rPr>
                <w:b/>
              </w:rPr>
            </w:pPr>
            <w:r w:rsidRPr="002D26E2">
              <w:rPr>
                <w:b/>
              </w:rPr>
              <w:t>No. of Respondents</w:t>
            </w:r>
          </w:p>
        </w:tc>
        <w:tc>
          <w:tcPr>
            <w:tcW w:w="2070" w:type="dxa"/>
          </w:tcPr>
          <w:p w:rsidRPr="002D26E2" w:rsidR="003668D6" w:rsidP="00843796" w:rsidRDefault="003668D6" w14:paraId="3D11D47D" w14:textId="77777777">
            <w:pPr>
              <w:rPr>
                <w:b/>
              </w:rPr>
            </w:pPr>
            <w:r>
              <w:rPr>
                <w:b/>
              </w:rPr>
              <w:t xml:space="preserve">No. of Responses per Respondent </w:t>
            </w:r>
          </w:p>
        </w:tc>
        <w:tc>
          <w:tcPr>
            <w:tcW w:w="1440" w:type="dxa"/>
          </w:tcPr>
          <w:p w:rsidR="003668D6" w:rsidP="00843796" w:rsidRDefault="003668D6" w14:paraId="70119DBE" w14:textId="77777777">
            <w:pPr>
              <w:rPr>
                <w:b/>
              </w:rPr>
            </w:pPr>
            <w:r>
              <w:rPr>
                <w:b/>
              </w:rPr>
              <w:t xml:space="preserve">Time per </w:t>
            </w:r>
          </w:p>
          <w:p w:rsidR="003668D6" w:rsidP="00843796" w:rsidRDefault="003668D6" w14:paraId="6EDD7629" w14:textId="77777777">
            <w:pPr>
              <w:rPr>
                <w:b/>
              </w:rPr>
            </w:pPr>
            <w:r>
              <w:rPr>
                <w:b/>
              </w:rPr>
              <w:t xml:space="preserve">Response </w:t>
            </w:r>
          </w:p>
          <w:p w:rsidRPr="002D26E2" w:rsidR="003668D6" w:rsidP="00843796" w:rsidRDefault="003668D6" w14:paraId="410AF1B7" w14:textId="77777777">
            <w:pPr>
              <w:rPr>
                <w:b/>
              </w:rPr>
            </w:pPr>
            <w:r>
              <w:rPr>
                <w:b/>
              </w:rPr>
              <w:t xml:space="preserve">(in hours) </w:t>
            </w:r>
          </w:p>
        </w:tc>
        <w:tc>
          <w:tcPr>
            <w:tcW w:w="1890" w:type="dxa"/>
          </w:tcPr>
          <w:p w:rsidR="003668D6" w:rsidP="00843796" w:rsidRDefault="003668D6" w14:paraId="5BE7C5D5" w14:textId="77777777">
            <w:pPr>
              <w:rPr>
                <w:b/>
              </w:rPr>
            </w:pPr>
            <w:r>
              <w:rPr>
                <w:b/>
              </w:rPr>
              <w:t xml:space="preserve">Total </w:t>
            </w:r>
            <w:r w:rsidRPr="002D26E2">
              <w:rPr>
                <w:b/>
              </w:rPr>
              <w:t>Burden</w:t>
            </w:r>
          </w:p>
          <w:p w:rsidRPr="002D26E2" w:rsidR="003668D6" w:rsidP="00843796" w:rsidRDefault="003668D6" w14:paraId="659D59BD" w14:textId="77777777">
            <w:pPr>
              <w:rPr>
                <w:b/>
              </w:rPr>
            </w:pPr>
            <w:r>
              <w:rPr>
                <w:b/>
              </w:rPr>
              <w:t xml:space="preserve">Hours </w:t>
            </w:r>
          </w:p>
        </w:tc>
      </w:tr>
      <w:tr w:rsidR="006B72C8" w:rsidTr="001B0FE5" w14:paraId="1CA09797" w14:textId="77777777">
        <w:trPr>
          <w:trHeight w:val="260"/>
        </w:trPr>
        <w:tc>
          <w:tcPr>
            <w:tcW w:w="2790" w:type="dxa"/>
          </w:tcPr>
          <w:p w:rsidR="006B72C8" w:rsidP="006B72C8" w:rsidRDefault="006B72C8" w14:paraId="71BA07B3" w14:textId="77777777">
            <w:r w:rsidRPr="007442C2">
              <w:rPr>
                <w:color w:val="333333"/>
                <w:shd w:val="clear" w:color="auto" w:fill="FFFFFF"/>
              </w:rPr>
              <w:t>Individuals/household</w:t>
            </w:r>
          </w:p>
        </w:tc>
        <w:tc>
          <w:tcPr>
            <w:tcW w:w="1980" w:type="dxa"/>
          </w:tcPr>
          <w:p w:rsidR="006B72C8" w:rsidP="006B72C8" w:rsidRDefault="00E70FC9" w14:paraId="08C6643A" w14:textId="77777777">
            <w:r>
              <w:t>1000</w:t>
            </w:r>
          </w:p>
        </w:tc>
        <w:tc>
          <w:tcPr>
            <w:tcW w:w="2070" w:type="dxa"/>
          </w:tcPr>
          <w:p w:rsidR="006B72C8" w:rsidP="006B72C8" w:rsidRDefault="00E70FC9" w14:paraId="3DFFC4D6" w14:textId="77777777">
            <w:r>
              <w:t>1</w:t>
            </w:r>
          </w:p>
        </w:tc>
        <w:tc>
          <w:tcPr>
            <w:tcW w:w="1440" w:type="dxa"/>
          </w:tcPr>
          <w:p w:rsidR="006B72C8" w:rsidP="006B72C8" w:rsidRDefault="00E70FC9" w14:paraId="182F0F53" w14:textId="77777777">
            <w:r>
              <w:t>10/60</w:t>
            </w:r>
          </w:p>
        </w:tc>
        <w:tc>
          <w:tcPr>
            <w:tcW w:w="1890" w:type="dxa"/>
          </w:tcPr>
          <w:p w:rsidR="006B72C8" w:rsidP="006B72C8" w:rsidRDefault="00E70FC9" w14:paraId="606BA4DD" w14:textId="77777777">
            <w:r>
              <w:t>167</w:t>
            </w:r>
          </w:p>
        </w:tc>
      </w:tr>
      <w:tr w:rsidR="006B72C8" w:rsidTr="001B0FE5" w14:paraId="33A7F8E5" w14:textId="77777777">
        <w:trPr>
          <w:trHeight w:val="274"/>
        </w:trPr>
        <w:tc>
          <w:tcPr>
            <w:tcW w:w="2790" w:type="dxa"/>
          </w:tcPr>
          <w:p w:rsidR="006B72C8" w:rsidP="006B72C8" w:rsidRDefault="006B72C8" w14:paraId="57E44582" w14:textId="77777777"/>
        </w:tc>
        <w:tc>
          <w:tcPr>
            <w:tcW w:w="1980" w:type="dxa"/>
          </w:tcPr>
          <w:p w:rsidR="006B72C8" w:rsidP="006B72C8" w:rsidRDefault="006B72C8" w14:paraId="6B4B7B45" w14:textId="77777777"/>
        </w:tc>
        <w:tc>
          <w:tcPr>
            <w:tcW w:w="2070" w:type="dxa"/>
          </w:tcPr>
          <w:p w:rsidR="006B72C8" w:rsidP="006B72C8" w:rsidRDefault="006B72C8" w14:paraId="49C4E740" w14:textId="77777777"/>
        </w:tc>
        <w:tc>
          <w:tcPr>
            <w:tcW w:w="1440" w:type="dxa"/>
          </w:tcPr>
          <w:p w:rsidR="006B72C8" w:rsidP="006B72C8" w:rsidRDefault="006B72C8" w14:paraId="21E84C5B" w14:textId="77777777"/>
        </w:tc>
        <w:tc>
          <w:tcPr>
            <w:tcW w:w="1890" w:type="dxa"/>
          </w:tcPr>
          <w:p w:rsidR="006B72C8" w:rsidP="006B72C8" w:rsidRDefault="006B72C8" w14:paraId="67C60B2F" w14:textId="77777777"/>
        </w:tc>
      </w:tr>
      <w:tr w:rsidR="006B72C8" w:rsidTr="001B0FE5" w14:paraId="1FAD754B" w14:textId="77777777">
        <w:trPr>
          <w:trHeight w:val="289"/>
        </w:trPr>
        <w:tc>
          <w:tcPr>
            <w:tcW w:w="2790" w:type="dxa"/>
          </w:tcPr>
          <w:p w:rsidRPr="002D26E2" w:rsidR="006B72C8" w:rsidP="006B72C8" w:rsidRDefault="006B72C8" w14:paraId="4E043578" w14:textId="77777777">
            <w:pPr>
              <w:rPr>
                <w:b/>
              </w:rPr>
            </w:pPr>
            <w:r w:rsidRPr="002D26E2">
              <w:rPr>
                <w:b/>
              </w:rPr>
              <w:t>Totals</w:t>
            </w:r>
          </w:p>
        </w:tc>
        <w:tc>
          <w:tcPr>
            <w:tcW w:w="1980" w:type="dxa"/>
          </w:tcPr>
          <w:p w:rsidRPr="00646099" w:rsidR="006B72C8" w:rsidP="006B72C8" w:rsidRDefault="006B72C8" w14:paraId="128412FD" w14:textId="7C0B305E">
            <w:pPr>
              <w:rPr>
                <w:b/>
              </w:rPr>
            </w:pPr>
          </w:p>
        </w:tc>
        <w:tc>
          <w:tcPr>
            <w:tcW w:w="2070" w:type="dxa"/>
          </w:tcPr>
          <w:p w:rsidRPr="00646099" w:rsidR="006B72C8" w:rsidP="006B72C8" w:rsidRDefault="00646099" w14:paraId="6FD937F1" w14:textId="77777777">
            <w:pPr>
              <w:rPr>
                <w:b/>
              </w:rPr>
            </w:pPr>
            <w:r w:rsidRPr="00646099">
              <w:rPr>
                <w:b/>
              </w:rPr>
              <w:t>1000</w:t>
            </w:r>
          </w:p>
        </w:tc>
        <w:tc>
          <w:tcPr>
            <w:tcW w:w="1440" w:type="dxa"/>
          </w:tcPr>
          <w:p w:rsidR="006B72C8" w:rsidP="006B72C8" w:rsidRDefault="006B72C8" w14:paraId="7B44160D" w14:textId="77777777"/>
        </w:tc>
        <w:tc>
          <w:tcPr>
            <w:tcW w:w="1890" w:type="dxa"/>
          </w:tcPr>
          <w:p w:rsidRPr="002D26E2" w:rsidR="006B72C8" w:rsidP="006B72C8" w:rsidRDefault="00646099" w14:paraId="7E0EFA83" w14:textId="77777777">
            <w:pPr>
              <w:rPr>
                <w:b/>
              </w:rPr>
            </w:pPr>
            <w:r>
              <w:rPr>
                <w:b/>
              </w:rPr>
              <w:t>167</w:t>
            </w:r>
          </w:p>
        </w:tc>
      </w:tr>
    </w:tbl>
    <w:p w:rsidR="00F3170F" w:rsidP="00F3170F" w:rsidRDefault="00F3170F" w14:paraId="5C7981E8" w14:textId="77777777"/>
    <w:p w:rsidRPr="001B0FE5" w:rsidR="005608CF" w:rsidP="005608CF" w:rsidRDefault="005608CF" w14:paraId="3C797BF2" w14:textId="77777777">
      <w:pPr>
        <w:rPr>
          <w:b/>
          <w:bCs/>
        </w:rPr>
      </w:pPr>
      <w:r w:rsidRPr="001B0FE5">
        <w:rPr>
          <w:b/>
          <w:bCs/>
        </w:rPr>
        <w:t>COST TO RESPONDENT</w:t>
      </w:r>
    </w:p>
    <w:p w:rsidRPr="009A036B" w:rsidR="009A036B" w:rsidP="009A036B" w:rsidRDefault="009A036B" w14:paraId="1B94C483"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17B0DB1B" w14:textId="77777777">
        <w:trPr>
          <w:trHeight w:val="274"/>
        </w:trPr>
        <w:tc>
          <w:tcPr>
            <w:tcW w:w="2790" w:type="dxa"/>
          </w:tcPr>
          <w:p w:rsidRPr="009A036B" w:rsidR="00CA2010" w:rsidP="00CA2010" w:rsidRDefault="00CA2010" w14:paraId="3543A803" w14:textId="77777777">
            <w:pPr>
              <w:rPr>
                <w:b/>
              </w:rPr>
            </w:pPr>
            <w:r w:rsidRPr="009A036B">
              <w:rPr>
                <w:b/>
              </w:rPr>
              <w:t xml:space="preserve"> </w:t>
            </w:r>
            <w:r w:rsidRPr="00CA2010">
              <w:rPr>
                <w:b/>
              </w:rPr>
              <w:t>Category of Respondent</w:t>
            </w:r>
          </w:p>
          <w:p w:rsidRPr="009A036B" w:rsidR="00CA2010" w:rsidP="00CA2010" w:rsidRDefault="00CA2010" w14:paraId="7F914D6F" w14:textId="77777777">
            <w:pPr>
              <w:rPr>
                <w:b/>
              </w:rPr>
            </w:pPr>
          </w:p>
        </w:tc>
        <w:tc>
          <w:tcPr>
            <w:tcW w:w="2250" w:type="dxa"/>
          </w:tcPr>
          <w:p w:rsidRPr="00CA2010" w:rsidR="00CA2010" w:rsidP="00CA2010" w:rsidRDefault="00CA2010" w14:paraId="04548D12" w14:textId="77777777">
            <w:pPr>
              <w:rPr>
                <w:b/>
              </w:rPr>
            </w:pPr>
            <w:r w:rsidRPr="00CA2010">
              <w:rPr>
                <w:b/>
              </w:rPr>
              <w:t>Total Burden</w:t>
            </w:r>
          </w:p>
          <w:p w:rsidRPr="009A036B" w:rsidR="00CA2010" w:rsidP="00CA2010" w:rsidRDefault="00CA2010" w14:paraId="3AB494D3" w14:textId="77777777">
            <w:pPr>
              <w:rPr>
                <w:b/>
              </w:rPr>
            </w:pPr>
            <w:r w:rsidRPr="00CA2010">
              <w:rPr>
                <w:b/>
              </w:rPr>
              <w:t>Hours</w:t>
            </w:r>
          </w:p>
        </w:tc>
        <w:tc>
          <w:tcPr>
            <w:tcW w:w="2520" w:type="dxa"/>
          </w:tcPr>
          <w:p w:rsidRPr="009A036B" w:rsidR="00CA2010" w:rsidP="009A036B" w:rsidRDefault="00F94D8C" w14:paraId="3CBE3FB7" w14:textId="77777777">
            <w:pPr>
              <w:rPr>
                <w:b/>
              </w:rPr>
            </w:pPr>
            <w:r>
              <w:rPr>
                <w:b/>
              </w:rPr>
              <w:t xml:space="preserve">Hourly </w:t>
            </w:r>
            <w:r w:rsidR="00CA2010">
              <w:rPr>
                <w:b/>
              </w:rPr>
              <w:t>Wage Rate*</w:t>
            </w:r>
          </w:p>
        </w:tc>
        <w:tc>
          <w:tcPr>
            <w:tcW w:w="1620" w:type="dxa"/>
          </w:tcPr>
          <w:p w:rsidRPr="009A036B" w:rsidR="00CA2010" w:rsidP="009A036B" w:rsidRDefault="00CA2010" w14:paraId="699F19E2" w14:textId="77777777">
            <w:pPr>
              <w:rPr>
                <w:b/>
              </w:rPr>
            </w:pPr>
            <w:r>
              <w:rPr>
                <w:b/>
              </w:rPr>
              <w:t>Total Burden Cost</w:t>
            </w:r>
            <w:r w:rsidRPr="009A036B">
              <w:rPr>
                <w:b/>
              </w:rPr>
              <w:t xml:space="preserve"> </w:t>
            </w:r>
          </w:p>
        </w:tc>
      </w:tr>
      <w:tr w:rsidRPr="009A036B" w:rsidR="006B72C8" w:rsidTr="00CA2010" w14:paraId="6F67C516" w14:textId="77777777">
        <w:trPr>
          <w:trHeight w:val="260"/>
        </w:trPr>
        <w:tc>
          <w:tcPr>
            <w:tcW w:w="2790" w:type="dxa"/>
          </w:tcPr>
          <w:p w:rsidRPr="009A036B" w:rsidR="006B72C8" w:rsidP="006B72C8" w:rsidRDefault="006B72C8" w14:paraId="76D252C7" w14:textId="77777777">
            <w:r w:rsidRPr="007442C2">
              <w:rPr>
                <w:color w:val="333333"/>
                <w:shd w:val="clear" w:color="auto" w:fill="FFFFFF"/>
              </w:rPr>
              <w:t>Individuals/household</w:t>
            </w:r>
          </w:p>
        </w:tc>
        <w:tc>
          <w:tcPr>
            <w:tcW w:w="2250" w:type="dxa"/>
          </w:tcPr>
          <w:p w:rsidRPr="009A036B" w:rsidR="006B72C8" w:rsidP="006B72C8" w:rsidRDefault="004869B2" w14:paraId="7DBE906E" w14:textId="77777777">
            <w:r>
              <w:t>167</w:t>
            </w:r>
          </w:p>
        </w:tc>
        <w:tc>
          <w:tcPr>
            <w:tcW w:w="2520" w:type="dxa"/>
          </w:tcPr>
          <w:p w:rsidRPr="009A036B" w:rsidR="006B72C8" w:rsidP="006B72C8" w:rsidRDefault="004869B2" w14:paraId="12B7BAC8" w14:textId="77777777">
            <w:r>
              <w:t>44.44</w:t>
            </w:r>
          </w:p>
        </w:tc>
        <w:tc>
          <w:tcPr>
            <w:tcW w:w="1620" w:type="dxa"/>
          </w:tcPr>
          <w:p w:rsidRPr="009A036B" w:rsidR="006B72C8" w:rsidP="006B72C8" w:rsidRDefault="001E5E26" w14:paraId="2D855702" w14:textId="77777777">
            <w:r>
              <w:t>$7421</w:t>
            </w:r>
            <w:r w:rsidR="00646099">
              <w:t>.48</w:t>
            </w:r>
          </w:p>
        </w:tc>
      </w:tr>
      <w:tr w:rsidRPr="009A036B" w:rsidR="006B72C8" w:rsidTr="00CA2010" w14:paraId="5077A6F0" w14:textId="77777777">
        <w:trPr>
          <w:trHeight w:val="274"/>
        </w:trPr>
        <w:tc>
          <w:tcPr>
            <w:tcW w:w="2790" w:type="dxa"/>
          </w:tcPr>
          <w:p w:rsidRPr="009A036B" w:rsidR="006B72C8" w:rsidP="006B72C8" w:rsidRDefault="006B72C8" w14:paraId="7B00C344" w14:textId="77777777"/>
        </w:tc>
        <w:tc>
          <w:tcPr>
            <w:tcW w:w="2250" w:type="dxa"/>
          </w:tcPr>
          <w:p w:rsidRPr="009A036B" w:rsidR="006B72C8" w:rsidP="006B72C8" w:rsidRDefault="006B72C8" w14:paraId="675005A8" w14:textId="77777777"/>
        </w:tc>
        <w:tc>
          <w:tcPr>
            <w:tcW w:w="2520" w:type="dxa"/>
          </w:tcPr>
          <w:p w:rsidRPr="009A036B" w:rsidR="006B72C8" w:rsidP="006B72C8" w:rsidRDefault="006B72C8" w14:paraId="03F5E4E9" w14:textId="77777777"/>
        </w:tc>
        <w:tc>
          <w:tcPr>
            <w:tcW w:w="1620" w:type="dxa"/>
          </w:tcPr>
          <w:p w:rsidRPr="009A036B" w:rsidR="006B72C8" w:rsidP="006B72C8" w:rsidRDefault="006B72C8" w14:paraId="0B5B812F" w14:textId="77777777"/>
        </w:tc>
      </w:tr>
      <w:tr w:rsidRPr="009A036B" w:rsidR="006B72C8" w:rsidTr="00CA2010" w14:paraId="35E03C52" w14:textId="77777777">
        <w:trPr>
          <w:trHeight w:val="289"/>
        </w:trPr>
        <w:tc>
          <w:tcPr>
            <w:tcW w:w="2790" w:type="dxa"/>
          </w:tcPr>
          <w:p w:rsidRPr="009A036B" w:rsidR="006B72C8" w:rsidP="006B72C8" w:rsidRDefault="006B72C8" w14:paraId="194C2E3D" w14:textId="77777777">
            <w:pPr>
              <w:rPr>
                <w:b/>
              </w:rPr>
            </w:pPr>
            <w:r w:rsidRPr="009A036B">
              <w:rPr>
                <w:b/>
              </w:rPr>
              <w:t>Totals</w:t>
            </w:r>
          </w:p>
        </w:tc>
        <w:tc>
          <w:tcPr>
            <w:tcW w:w="2250" w:type="dxa"/>
          </w:tcPr>
          <w:p w:rsidRPr="009A036B" w:rsidR="006B72C8" w:rsidP="006B72C8" w:rsidRDefault="006B72C8" w14:paraId="1A96A6F7" w14:textId="77777777">
            <w:pPr>
              <w:rPr>
                <w:b/>
              </w:rPr>
            </w:pPr>
          </w:p>
        </w:tc>
        <w:tc>
          <w:tcPr>
            <w:tcW w:w="2520" w:type="dxa"/>
          </w:tcPr>
          <w:p w:rsidRPr="009A036B" w:rsidR="006B72C8" w:rsidP="006B72C8" w:rsidRDefault="006B72C8" w14:paraId="20900C2D" w14:textId="77777777"/>
        </w:tc>
        <w:tc>
          <w:tcPr>
            <w:tcW w:w="1620" w:type="dxa"/>
          </w:tcPr>
          <w:p w:rsidRPr="00646099" w:rsidR="006B72C8" w:rsidP="006B72C8" w:rsidRDefault="001E5E26" w14:paraId="512FE7E6" w14:textId="77777777">
            <w:pPr>
              <w:rPr>
                <w:b/>
                <w:bCs/>
              </w:rPr>
            </w:pPr>
            <w:r w:rsidRPr="00646099">
              <w:rPr>
                <w:b/>
                <w:bCs/>
              </w:rPr>
              <w:t>$7421</w:t>
            </w:r>
            <w:r w:rsidRPr="00646099" w:rsidR="00646099">
              <w:rPr>
                <w:b/>
                <w:bCs/>
              </w:rPr>
              <w:t>.</w:t>
            </w:r>
            <w:r w:rsidR="00034A49">
              <w:rPr>
                <w:b/>
                <w:bCs/>
              </w:rPr>
              <w:t>4</w:t>
            </w:r>
            <w:r w:rsidRPr="00646099" w:rsidR="00646099">
              <w:rPr>
                <w:b/>
                <w:bCs/>
              </w:rPr>
              <w:t>8</w:t>
            </w:r>
          </w:p>
        </w:tc>
      </w:tr>
    </w:tbl>
    <w:p w:rsidRPr="009A036B" w:rsidR="009A036B" w:rsidP="009A036B" w:rsidRDefault="009A036B" w14:paraId="7676E07D" w14:textId="77777777"/>
    <w:p w:rsidRPr="009A036B" w:rsidR="009A036B" w:rsidP="009A036B" w:rsidRDefault="00CA2010" w14:paraId="498F1F49" w14:textId="77777777">
      <w:r>
        <w:t>*Cite source per bls.gov if applicable</w:t>
      </w:r>
    </w:p>
    <w:p w:rsidRPr="00C62829" w:rsidR="004869B2" w:rsidP="004869B2" w:rsidRDefault="004869B2" w14:paraId="12B00160" w14:textId="77777777">
      <w:pPr>
        <w:rPr>
          <w:rFonts w:ascii="Calibri" w:hAnsi="Calibri"/>
        </w:rPr>
      </w:pPr>
      <w:r w:rsidRPr="00C62829">
        <w:rPr>
          <w:rFonts w:ascii="Calibri" w:hAnsi="Calibri" w:cs="Tahoma"/>
          <w:color w:val="333333"/>
          <w:shd w:val="clear" w:color="auto" w:fill="FFFFFF"/>
        </w:rPr>
        <w:t xml:space="preserve">19-0000; </w:t>
      </w:r>
      <w:hyperlink w:history="1" w:anchor="19-0000" r:id="rId8">
        <w:r w:rsidRPr="00C62829">
          <w:rPr>
            <w:rStyle w:val="Hyperlink"/>
            <w:rFonts w:ascii="Calibri" w:hAnsi="Calibri" w:cs="Tahoma"/>
            <w:color w:val="663366"/>
            <w:shd w:val="clear" w:color="auto" w:fill="FFFFFF"/>
          </w:rPr>
          <w:t>Life, Phys</w:t>
        </w:r>
        <w:r w:rsidRPr="00C62829">
          <w:rPr>
            <w:rStyle w:val="Hyperlink"/>
            <w:rFonts w:ascii="Calibri" w:hAnsi="Calibri" w:cs="Tahoma"/>
            <w:color w:val="663366"/>
            <w:shd w:val="clear" w:color="auto" w:fill="FFFFFF"/>
          </w:rPr>
          <w:t>ical, and Social Science Occup</w:t>
        </w:r>
        <w:r w:rsidRPr="00C62829">
          <w:rPr>
            <w:rStyle w:val="Hyperlink"/>
            <w:rFonts w:ascii="Calibri" w:hAnsi="Calibri" w:cs="Tahoma"/>
            <w:color w:val="663366"/>
            <w:shd w:val="clear" w:color="auto" w:fill="FFFFFF"/>
          </w:rPr>
          <w:t>a</w:t>
        </w:r>
        <w:r w:rsidRPr="00C62829">
          <w:rPr>
            <w:rStyle w:val="Hyperlink"/>
            <w:rFonts w:ascii="Calibri" w:hAnsi="Calibri" w:cs="Tahoma"/>
            <w:color w:val="663366"/>
            <w:shd w:val="clear" w:color="auto" w:fill="FFFFFF"/>
          </w:rPr>
          <w:t>tions</w:t>
        </w:r>
      </w:hyperlink>
      <w:r w:rsidRPr="00C62829">
        <w:rPr>
          <w:rFonts w:ascii="Calibri" w:hAnsi="Calibri"/>
        </w:rPr>
        <w:t xml:space="preserve">; </w:t>
      </w:r>
      <w:hyperlink w:history="1" r:id="rId9">
        <w:r w:rsidRPr="00C62829">
          <w:rPr>
            <w:rStyle w:val="Hyperlink"/>
            <w:rFonts w:ascii="Calibri" w:hAnsi="Calibri"/>
          </w:rPr>
          <w:t>http://www.bls.gov/oes/cu</w:t>
        </w:r>
        <w:r w:rsidRPr="00C62829">
          <w:rPr>
            <w:rStyle w:val="Hyperlink"/>
            <w:rFonts w:ascii="Calibri" w:hAnsi="Calibri"/>
          </w:rPr>
          <w:t>rrent/naics4_</w:t>
        </w:r>
        <w:r w:rsidRPr="00C62829">
          <w:rPr>
            <w:rStyle w:val="Hyperlink"/>
            <w:rFonts w:ascii="Calibri" w:hAnsi="Calibri"/>
          </w:rPr>
          <w:t>5</w:t>
        </w:r>
        <w:r w:rsidRPr="00C62829">
          <w:rPr>
            <w:rStyle w:val="Hyperlink"/>
            <w:rFonts w:ascii="Calibri" w:hAnsi="Calibri"/>
          </w:rPr>
          <w:t>41700.htm</w:t>
        </w:r>
      </w:hyperlink>
      <w:r w:rsidRPr="00C62829">
        <w:rPr>
          <w:rFonts w:ascii="Calibri" w:hAnsi="Calibri"/>
        </w:rPr>
        <w:t xml:space="preserve"> </w:t>
      </w:r>
    </w:p>
    <w:p w:rsidR="009A036B" w:rsidP="00F3170F" w:rsidRDefault="009A036B" w14:paraId="053168CA" w14:textId="77777777"/>
    <w:p w:rsidR="00441434" w:rsidP="00F3170F" w:rsidRDefault="00441434" w14:paraId="538DC79A" w14:textId="77777777"/>
    <w:p w:rsidR="005E714A" w:rsidRDefault="001C39F7" w14:paraId="012F3DF5"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1E5E26">
        <w:t>:</w:t>
      </w:r>
      <w:r w:rsidR="00C86E91">
        <w:t xml:space="preserve">  </w:t>
      </w:r>
      <w:r w:rsidR="001E5E26">
        <w:t>$</w:t>
      </w:r>
      <w:r w:rsidR="005608CF">
        <w:t>101.88</w:t>
      </w:r>
    </w:p>
    <w:p w:rsidRPr="009A036B" w:rsidR="009A036B" w:rsidP="009A036B" w:rsidRDefault="009A036B" w14:paraId="0C689FC5" w14:textId="77777777">
      <w:r>
        <w:rPr>
          <w:b/>
        </w:rPr>
        <w:t xml:space="preserve">                         </w:t>
      </w:r>
    </w:p>
    <w:p w:rsidRPr="009A036B" w:rsidR="009A036B" w:rsidP="009A036B" w:rsidRDefault="009A036B" w14:paraId="24C61226"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40CA6BF2"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5DB30904"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386DD268" w14:textId="77777777">
            <w:pPr>
              <w:rPr>
                <w:b/>
                <w:bCs/>
              </w:rPr>
            </w:pPr>
          </w:p>
          <w:p w:rsidRPr="009A036B" w:rsidR="009A036B" w:rsidP="009A036B" w:rsidRDefault="009A036B" w14:paraId="682DA9CF"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3AD855B9"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185D66C9"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523CF8EC"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08264FA7" w14:textId="77777777">
            <w:pPr>
              <w:rPr>
                <w:b/>
                <w:bCs/>
              </w:rPr>
            </w:pPr>
            <w:r w:rsidRPr="009A036B">
              <w:rPr>
                <w:b/>
                <w:bCs/>
              </w:rPr>
              <w:t>Total Cost to Gov’t</w:t>
            </w:r>
          </w:p>
        </w:tc>
      </w:tr>
      <w:tr w:rsidRPr="009A036B" w:rsidR="009A036B" w:rsidTr="009A036B" w14:paraId="70BEBDA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09BF82F"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6A8CF1AC"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C204214"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C93D700"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0EABFDC2" w14:textId="77777777"/>
        </w:tc>
        <w:tc>
          <w:tcPr>
            <w:tcW w:w="1363" w:type="dxa"/>
            <w:tcBorders>
              <w:top w:val="nil"/>
              <w:left w:val="nil"/>
              <w:bottom w:val="single" w:color="auto" w:sz="8" w:space="0"/>
              <w:right w:val="single" w:color="auto" w:sz="8" w:space="0"/>
            </w:tcBorders>
          </w:tcPr>
          <w:p w:rsidRPr="009A036B" w:rsidR="009A036B" w:rsidP="009A036B" w:rsidRDefault="009A036B" w14:paraId="7732BE62" w14:textId="77777777"/>
        </w:tc>
      </w:tr>
      <w:tr w:rsidRPr="009A036B" w:rsidR="009A036B" w:rsidTr="009A036B" w14:paraId="7FBFF51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1E5E26" w14:paraId="607F43ED" w14:textId="77777777">
            <w:r>
              <w:t>Health Scientist Administrator</w:t>
            </w:r>
          </w:p>
        </w:tc>
        <w:tc>
          <w:tcPr>
            <w:tcW w:w="1440" w:type="dxa"/>
            <w:tcBorders>
              <w:top w:val="nil"/>
              <w:left w:val="nil"/>
              <w:bottom w:val="single" w:color="auto" w:sz="8" w:space="0"/>
              <w:right w:val="single" w:color="auto" w:sz="8" w:space="0"/>
            </w:tcBorders>
          </w:tcPr>
          <w:p w:rsidRPr="009A036B" w:rsidR="009A036B" w:rsidP="0023585F" w:rsidRDefault="00BC51B2" w14:paraId="0D5DD037" w14:textId="77777777">
            <w:pPr>
              <w:jc w:val="center"/>
            </w:pPr>
            <w:r>
              <w:t>12/8</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9A036B" w:rsidP="0023585F" w:rsidRDefault="0023585F" w14:paraId="63097DC8" w14:textId="77777777">
            <w:pPr>
              <w:jc w:val="center"/>
            </w:pPr>
            <w:r>
              <w:t>101,877</w:t>
            </w:r>
          </w:p>
          <w:p w:rsidRPr="009A036B" w:rsidR="0023585F" w:rsidP="0023585F" w:rsidRDefault="0023585F" w14:paraId="7E2B5D82" w14:textId="77777777">
            <w:pPr>
              <w:jc w:val="cente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9A036B" w:rsidP="0023585F" w:rsidRDefault="0023585F" w14:paraId="60AF4E18" w14:textId="77777777">
            <w:pPr>
              <w:jc w:val="center"/>
            </w:pPr>
            <w:r>
              <w:t>0.1%</w:t>
            </w:r>
          </w:p>
          <w:p w:rsidRPr="009A036B" w:rsidR="0023585F" w:rsidP="0023585F" w:rsidRDefault="0023585F" w14:paraId="4053D0F3" w14:textId="77777777">
            <w:pPr>
              <w:jc w:val="cente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A83D922" w14:textId="77777777"/>
        </w:tc>
        <w:tc>
          <w:tcPr>
            <w:tcW w:w="1363" w:type="dxa"/>
            <w:tcBorders>
              <w:top w:val="nil"/>
              <w:left w:val="nil"/>
              <w:bottom w:val="single" w:color="auto" w:sz="8" w:space="0"/>
              <w:right w:val="single" w:color="auto" w:sz="8" w:space="0"/>
            </w:tcBorders>
          </w:tcPr>
          <w:p w:rsidRPr="009A036B" w:rsidR="009A036B" w:rsidP="0023585F" w:rsidRDefault="0023585F" w14:paraId="5F2DEBE7" w14:textId="77777777">
            <w:pPr>
              <w:jc w:val="center"/>
            </w:pPr>
            <w:r>
              <w:t>$101</w:t>
            </w:r>
            <w:r w:rsidR="000410CC">
              <w:t>.</w:t>
            </w:r>
            <w:r>
              <w:t>8</w:t>
            </w:r>
            <w:r w:rsidR="00646099">
              <w:t>8</w:t>
            </w:r>
          </w:p>
        </w:tc>
      </w:tr>
      <w:tr w:rsidRPr="009A036B" w:rsidR="009A036B" w:rsidTr="009A036B" w14:paraId="77AC8C3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22ACDC7" w14:textId="77777777"/>
        </w:tc>
        <w:tc>
          <w:tcPr>
            <w:tcW w:w="1440" w:type="dxa"/>
            <w:tcBorders>
              <w:top w:val="nil"/>
              <w:left w:val="nil"/>
              <w:bottom w:val="single" w:color="auto" w:sz="8" w:space="0"/>
              <w:right w:val="single" w:color="auto" w:sz="8" w:space="0"/>
            </w:tcBorders>
          </w:tcPr>
          <w:p w:rsidRPr="009A036B" w:rsidR="009A036B" w:rsidP="009A036B" w:rsidRDefault="009A036B" w14:paraId="3F24EAFD"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657BF63"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F55EA6A"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E0EE037" w14:textId="77777777"/>
        </w:tc>
        <w:tc>
          <w:tcPr>
            <w:tcW w:w="1363" w:type="dxa"/>
            <w:tcBorders>
              <w:top w:val="nil"/>
              <w:left w:val="nil"/>
              <w:bottom w:val="single" w:color="auto" w:sz="8" w:space="0"/>
              <w:right w:val="single" w:color="auto" w:sz="8" w:space="0"/>
            </w:tcBorders>
          </w:tcPr>
          <w:p w:rsidRPr="009A036B" w:rsidR="009A036B" w:rsidP="009A036B" w:rsidRDefault="009A036B" w14:paraId="2BBC73A0" w14:textId="77777777"/>
        </w:tc>
      </w:tr>
      <w:tr w:rsidRPr="009A036B" w:rsidR="009A036B" w:rsidTr="009A036B" w14:paraId="7EC14DB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18B80E1" w14:textId="77777777"/>
        </w:tc>
        <w:tc>
          <w:tcPr>
            <w:tcW w:w="1440" w:type="dxa"/>
            <w:tcBorders>
              <w:top w:val="nil"/>
              <w:left w:val="nil"/>
              <w:bottom w:val="single" w:color="auto" w:sz="8" w:space="0"/>
              <w:right w:val="single" w:color="auto" w:sz="8" w:space="0"/>
            </w:tcBorders>
          </w:tcPr>
          <w:p w:rsidRPr="009A036B" w:rsidR="009A036B" w:rsidP="009A036B" w:rsidRDefault="009A036B" w14:paraId="4FDC176C"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97B625A"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D78E18D"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171A34F" w14:textId="77777777"/>
        </w:tc>
        <w:tc>
          <w:tcPr>
            <w:tcW w:w="1363" w:type="dxa"/>
            <w:tcBorders>
              <w:top w:val="nil"/>
              <w:left w:val="nil"/>
              <w:bottom w:val="single" w:color="auto" w:sz="8" w:space="0"/>
              <w:right w:val="single" w:color="auto" w:sz="8" w:space="0"/>
            </w:tcBorders>
          </w:tcPr>
          <w:p w:rsidRPr="009A036B" w:rsidR="009A036B" w:rsidP="009A036B" w:rsidRDefault="009A036B" w14:paraId="3F92D34F" w14:textId="77777777"/>
        </w:tc>
      </w:tr>
      <w:tr w:rsidRPr="009A036B" w:rsidR="009A036B" w:rsidTr="009A036B" w14:paraId="2830B7B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8CF8BBF"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2D30FAA0"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B0B969A"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69D80EB" w14:textId="77777777"/>
        </w:tc>
        <w:tc>
          <w:tcPr>
            <w:tcW w:w="1363" w:type="dxa"/>
            <w:tcBorders>
              <w:top w:val="nil"/>
              <w:left w:val="nil"/>
              <w:bottom w:val="single" w:color="auto" w:sz="8" w:space="0"/>
              <w:right w:val="single" w:color="auto" w:sz="8" w:space="0"/>
            </w:tcBorders>
          </w:tcPr>
          <w:p w:rsidRPr="009A036B" w:rsidR="009A036B" w:rsidP="009A036B" w:rsidRDefault="009A036B" w14:paraId="33676B39" w14:textId="77777777"/>
        </w:tc>
        <w:tc>
          <w:tcPr>
            <w:tcW w:w="1363" w:type="dxa"/>
            <w:tcBorders>
              <w:top w:val="nil"/>
              <w:left w:val="nil"/>
              <w:bottom w:val="single" w:color="auto" w:sz="8" w:space="0"/>
              <w:right w:val="single" w:color="auto" w:sz="8" w:space="0"/>
            </w:tcBorders>
          </w:tcPr>
          <w:p w:rsidRPr="009A036B" w:rsidR="009A036B" w:rsidP="0023585F" w:rsidRDefault="0023585F" w14:paraId="218937DC" w14:textId="77777777">
            <w:pPr>
              <w:jc w:val="center"/>
            </w:pPr>
            <w:r>
              <w:t>0</w:t>
            </w:r>
          </w:p>
        </w:tc>
      </w:tr>
      <w:tr w:rsidRPr="009A036B" w:rsidR="009A036B" w:rsidTr="009A036B" w14:paraId="70B8A73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0046ADA" w14:textId="77777777"/>
        </w:tc>
        <w:tc>
          <w:tcPr>
            <w:tcW w:w="1440" w:type="dxa"/>
            <w:tcBorders>
              <w:top w:val="nil"/>
              <w:left w:val="nil"/>
              <w:bottom w:val="single" w:color="auto" w:sz="8" w:space="0"/>
              <w:right w:val="single" w:color="auto" w:sz="8" w:space="0"/>
            </w:tcBorders>
          </w:tcPr>
          <w:p w:rsidRPr="009A036B" w:rsidR="009A036B" w:rsidP="009A036B" w:rsidRDefault="009A036B" w14:paraId="74840DB3"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90E8A6F"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DE1884A" w14:textId="77777777"/>
        </w:tc>
        <w:tc>
          <w:tcPr>
            <w:tcW w:w="1363" w:type="dxa"/>
            <w:tcBorders>
              <w:top w:val="nil"/>
              <w:left w:val="nil"/>
              <w:bottom w:val="single" w:color="auto" w:sz="8" w:space="0"/>
              <w:right w:val="single" w:color="auto" w:sz="8" w:space="0"/>
            </w:tcBorders>
          </w:tcPr>
          <w:p w:rsidRPr="009A036B" w:rsidR="009A036B" w:rsidP="009A036B" w:rsidRDefault="009A036B" w14:paraId="203628B2" w14:textId="77777777"/>
        </w:tc>
        <w:tc>
          <w:tcPr>
            <w:tcW w:w="1363" w:type="dxa"/>
            <w:tcBorders>
              <w:top w:val="nil"/>
              <w:left w:val="nil"/>
              <w:bottom w:val="single" w:color="auto" w:sz="8" w:space="0"/>
              <w:right w:val="single" w:color="auto" w:sz="8" w:space="0"/>
            </w:tcBorders>
          </w:tcPr>
          <w:p w:rsidRPr="009A036B" w:rsidR="009A036B" w:rsidP="0023585F" w:rsidRDefault="009A036B" w14:paraId="58C3F5C7" w14:textId="77777777">
            <w:pPr>
              <w:jc w:val="center"/>
            </w:pPr>
          </w:p>
        </w:tc>
      </w:tr>
      <w:tr w:rsidRPr="009A036B" w:rsidR="009A036B" w:rsidTr="009A036B" w14:paraId="4200ECC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6F3AD3D"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7D49E947"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17874D32"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3CA92924"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09C29D6" w14:textId="77777777"/>
        </w:tc>
        <w:tc>
          <w:tcPr>
            <w:tcW w:w="1363" w:type="dxa"/>
            <w:tcBorders>
              <w:top w:val="nil"/>
              <w:left w:val="nil"/>
              <w:bottom w:val="single" w:color="auto" w:sz="8" w:space="0"/>
              <w:right w:val="single" w:color="auto" w:sz="8" w:space="0"/>
            </w:tcBorders>
          </w:tcPr>
          <w:p w:rsidRPr="009A036B" w:rsidR="009A036B" w:rsidP="0023585F" w:rsidRDefault="0023585F" w14:paraId="41FDD5D4" w14:textId="77777777">
            <w:pPr>
              <w:jc w:val="center"/>
            </w:pPr>
            <w:r>
              <w:t>0</w:t>
            </w:r>
          </w:p>
        </w:tc>
      </w:tr>
      <w:tr w:rsidRPr="009A036B" w:rsidR="009A036B" w:rsidTr="009A036B" w14:paraId="4EDC7FF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8874736"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38C3A4B4"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44926F2C"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40BFC666"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82B019C" w14:textId="77777777"/>
        </w:tc>
        <w:tc>
          <w:tcPr>
            <w:tcW w:w="1363" w:type="dxa"/>
            <w:tcBorders>
              <w:top w:val="nil"/>
              <w:left w:val="nil"/>
              <w:bottom w:val="single" w:color="auto" w:sz="8" w:space="0"/>
              <w:right w:val="single" w:color="auto" w:sz="8" w:space="0"/>
            </w:tcBorders>
          </w:tcPr>
          <w:p w:rsidRPr="009A036B" w:rsidR="009A036B" w:rsidP="0023585F" w:rsidRDefault="0023585F" w14:paraId="44E98D3F" w14:textId="77777777">
            <w:pPr>
              <w:jc w:val="center"/>
            </w:pPr>
            <w:r>
              <w:t>0</w:t>
            </w:r>
          </w:p>
        </w:tc>
      </w:tr>
      <w:tr w:rsidRPr="009A036B" w:rsidR="009A036B" w:rsidTr="009A036B" w14:paraId="668AC31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7C268EB5"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6E3D9D61"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4CCB742B"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34347F0C"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CFAB8A3" w14:textId="77777777">
            <w:pPr>
              <w:rPr>
                <w:b/>
              </w:rPr>
            </w:pPr>
          </w:p>
        </w:tc>
        <w:tc>
          <w:tcPr>
            <w:tcW w:w="1363" w:type="dxa"/>
            <w:tcBorders>
              <w:top w:val="nil"/>
              <w:left w:val="nil"/>
              <w:bottom w:val="single" w:color="auto" w:sz="8" w:space="0"/>
              <w:right w:val="single" w:color="auto" w:sz="8" w:space="0"/>
            </w:tcBorders>
          </w:tcPr>
          <w:p w:rsidRPr="009A036B" w:rsidR="009A036B" w:rsidP="0023585F" w:rsidRDefault="009A036B" w14:paraId="198A37C8" w14:textId="77777777">
            <w:pPr>
              <w:jc w:val="center"/>
              <w:rPr>
                <w:b/>
              </w:rPr>
            </w:pPr>
          </w:p>
        </w:tc>
      </w:tr>
      <w:tr w:rsidRPr="009A036B" w:rsidR="009A036B" w:rsidTr="002E48F5" w14:paraId="7AFEE41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746AC4C8"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14:paraId="3F0C29C9"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50ABEB0C"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6E64FBD4" w14:textId="77777777"/>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14:paraId="331DF75E" w14:textId="77777777"/>
        </w:tc>
        <w:tc>
          <w:tcPr>
            <w:tcW w:w="1363" w:type="dxa"/>
            <w:tcBorders>
              <w:top w:val="nil"/>
              <w:left w:val="nil"/>
              <w:bottom w:val="single" w:color="auto" w:sz="8" w:space="0"/>
              <w:right w:val="single" w:color="auto" w:sz="8" w:space="0"/>
            </w:tcBorders>
          </w:tcPr>
          <w:p w:rsidRPr="009A036B" w:rsidR="009A036B" w:rsidP="0023585F" w:rsidRDefault="0023585F" w14:paraId="1FA794A9" w14:textId="77777777">
            <w:pPr>
              <w:jc w:val="center"/>
            </w:pPr>
            <w:r>
              <w:t>$101</w:t>
            </w:r>
            <w:r w:rsidR="00646099">
              <w:t>.</w:t>
            </w:r>
            <w:r>
              <w:t>8</w:t>
            </w:r>
            <w:r w:rsidR="00646099">
              <w:t>8</w:t>
            </w:r>
          </w:p>
        </w:tc>
      </w:tr>
    </w:tbl>
    <w:p w:rsidR="009A036B" w:rsidRDefault="002D74B4" w14:paraId="1F82531A" w14:textId="77777777">
      <w:pPr>
        <w:rPr>
          <w:b/>
        </w:rPr>
      </w:pPr>
      <w:r>
        <w:t>*</w:t>
      </w:r>
      <w:r w:rsidRPr="009747F4">
        <w:rPr>
          <w:sz w:val="18"/>
          <w:szCs w:val="18"/>
        </w:rPr>
        <w:t>the</w:t>
      </w:r>
      <w:r>
        <w:t xml:space="preserve"> </w:t>
      </w:r>
      <w:r w:rsidRPr="009747F4">
        <w:rPr>
          <w:sz w:val="18"/>
          <w:szCs w:val="18"/>
        </w:rPr>
        <w:t>Salary in table above is cited from</w:t>
      </w:r>
      <w:r>
        <w:t xml:space="preserve"> </w:t>
      </w:r>
      <w:r w:rsidRPr="0023585F" w:rsidR="0023585F">
        <w:rPr>
          <w:rStyle w:val="Hyperlink"/>
          <w:sz w:val="18"/>
          <w:szCs w:val="18"/>
        </w:rPr>
        <w:t>https://www.opm.gov/policy-data-oversight/pay-leave/salaries-wages/salary-tables/pdf/2022/RA.pdf</w:t>
      </w:r>
    </w:p>
    <w:p w:rsidR="00ED6492" w:rsidRDefault="00ED6492" w14:paraId="65BADE31" w14:textId="77777777">
      <w:pPr>
        <w:rPr>
          <w:b/>
          <w:bCs/>
          <w:u w:val="single"/>
        </w:rPr>
      </w:pPr>
    </w:p>
    <w:p w:rsidR="00176D72" w:rsidP="00F06866" w:rsidRDefault="00176D72" w14:paraId="4CEADE28" w14:textId="77777777">
      <w:pPr>
        <w:rPr>
          <w:b/>
          <w:bCs/>
          <w:u w:val="single"/>
        </w:rPr>
      </w:pPr>
    </w:p>
    <w:p w:rsidR="00176D72" w:rsidP="00F06866" w:rsidRDefault="00176D72" w14:paraId="695994FF" w14:textId="77777777">
      <w:pPr>
        <w:rPr>
          <w:b/>
          <w:bCs/>
          <w:u w:val="single"/>
        </w:rPr>
      </w:pPr>
    </w:p>
    <w:p w:rsidR="00176D72" w:rsidP="00F06866" w:rsidRDefault="00176D72" w14:paraId="2CB5ED21" w14:textId="77777777">
      <w:pPr>
        <w:rPr>
          <w:b/>
          <w:bCs/>
          <w:u w:val="single"/>
        </w:rPr>
      </w:pPr>
    </w:p>
    <w:p w:rsidR="00176D72" w:rsidP="00F06866" w:rsidRDefault="00176D72" w14:paraId="5A56D371" w14:textId="77777777">
      <w:pPr>
        <w:rPr>
          <w:b/>
          <w:bCs/>
          <w:u w:val="single"/>
        </w:rPr>
      </w:pPr>
    </w:p>
    <w:p w:rsidR="0069403B" w:rsidP="00F06866" w:rsidRDefault="00ED6492" w14:paraId="4FFA88B1"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595AC4B1" w14:textId="77777777">
      <w:pPr>
        <w:rPr>
          <w:b/>
        </w:rPr>
      </w:pPr>
    </w:p>
    <w:p w:rsidR="00F06866" w:rsidP="00F06866" w:rsidRDefault="00636621" w14:paraId="0A38A4B4" w14:textId="77777777">
      <w:pPr>
        <w:rPr>
          <w:b/>
        </w:rPr>
      </w:pPr>
      <w:r>
        <w:rPr>
          <w:b/>
        </w:rPr>
        <w:t>The</w:t>
      </w:r>
      <w:r w:rsidR="0069403B">
        <w:rPr>
          <w:b/>
        </w:rPr>
        <w:t xml:space="preserve"> select</w:t>
      </w:r>
      <w:r>
        <w:rPr>
          <w:b/>
        </w:rPr>
        <w:t>ion of your targeted respondents</w:t>
      </w:r>
    </w:p>
    <w:p w:rsidRPr="00D77EEB" w:rsidR="0069403B" w:rsidP="0069403B" w:rsidRDefault="0069403B" w14:paraId="3A133E2B"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Pr="00176D72">
        <w:t xml:space="preserve">[ </w:t>
      </w:r>
      <w:r w:rsidRPr="00176D72" w:rsidR="00D77EEB">
        <w:t>x</w:t>
      </w:r>
      <w:r w:rsidRPr="00176D72">
        <w:t>] Yes</w:t>
      </w:r>
      <w:r w:rsidRPr="00176D72">
        <w:tab/>
        <w:t>[</w:t>
      </w:r>
      <w:r w:rsidRPr="00176D72" w:rsidR="00D77EEB">
        <w:t xml:space="preserve"> </w:t>
      </w:r>
      <w:r w:rsidRPr="00176D72">
        <w:t>] No</w:t>
      </w:r>
    </w:p>
    <w:p w:rsidR="00636621" w:rsidP="00636621" w:rsidRDefault="00636621" w14:paraId="0F44DAFB" w14:textId="77777777">
      <w:pPr>
        <w:pStyle w:val="ListParagraph"/>
      </w:pPr>
    </w:p>
    <w:p w:rsidR="00636621" w:rsidP="001B0AAA" w:rsidRDefault="00636621" w14:paraId="5F917D1D"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6B79A8A2" w14:textId="77777777">
      <w:pPr>
        <w:pStyle w:val="ListParagraph"/>
      </w:pPr>
    </w:p>
    <w:p w:rsidR="00803F67" w:rsidP="00803F67" w:rsidRDefault="00D77EEB" w14:paraId="35474CA8" w14:textId="77777777">
      <w:pPr>
        <w:pStyle w:val="ListParagraph"/>
        <w:ind w:left="0"/>
      </w:pPr>
      <w:r w:rsidRPr="00176D72">
        <w:t xml:space="preserve">The universe of potential participants includes everyone that logs onto the Zoom Webinar platform to attend the workshop. Only those who attend the workshop will be directed to the survey. Once a workshop participant clicks ‘leave webinar,’ the survey immediately launches </w:t>
      </w:r>
      <w:r w:rsidRPr="00176D72" w:rsidR="00B74024">
        <w:t>in the</w:t>
      </w:r>
      <w:r w:rsidRPr="00176D72">
        <w:t xml:space="preserve"> </w:t>
      </w:r>
      <w:r w:rsidR="00FD6940">
        <w:t xml:space="preserve">participant’s </w:t>
      </w:r>
      <w:r w:rsidRPr="00176D72">
        <w:t xml:space="preserve">web browser. Completion of the survey is </w:t>
      </w:r>
      <w:r w:rsidRPr="00176D72" w:rsidR="0023585F">
        <w:t xml:space="preserve">entirely </w:t>
      </w:r>
      <w:r w:rsidRPr="00176D72">
        <w:t xml:space="preserve">optional. If the participant chooses not to complete the survey, they can simply close their web browser. </w:t>
      </w:r>
      <w:r w:rsidR="00FD6940">
        <w:t xml:space="preserve">The survey link will also be put in the Zoom chat box for participants to access. </w:t>
      </w:r>
      <w:r w:rsidRPr="00176D72">
        <w:t xml:space="preserve"> </w:t>
      </w:r>
      <w:r w:rsidR="00803F67">
        <w:t xml:space="preserve"> </w:t>
      </w:r>
    </w:p>
    <w:p w:rsidR="00A403BB" w:rsidP="00A403BB" w:rsidRDefault="00A403BB" w14:paraId="0B54A1FA" w14:textId="77777777"/>
    <w:p w:rsidR="00A403BB" w:rsidP="00A403BB" w:rsidRDefault="00A403BB" w14:paraId="48D6983C" w14:textId="77777777">
      <w:pPr>
        <w:rPr>
          <w:b/>
        </w:rPr>
      </w:pPr>
      <w:r>
        <w:rPr>
          <w:b/>
        </w:rPr>
        <w:t>Administration of the Instrument</w:t>
      </w:r>
    </w:p>
    <w:p w:rsidR="00A403BB" w:rsidP="00A403BB" w:rsidRDefault="001B0AAA" w14:paraId="6B9B1A46" w14:textId="77777777">
      <w:pPr>
        <w:pStyle w:val="ListParagraph"/>
        <w:numPr>
          <w:ilvl w:val="0"/>
          <w:numId w:val="17"/>
        </w:numPr>
      </w:pPr>
      <w:r>
        <w:t>H</w:t>
      </w:r>
      <w:r w:rsidR="00A403BB">
        <w:t>ow will you collect the information? (Check all that apply)</w:t>
      </w:r>
    </w:p>
    <w:p w:rsidR="001B0AAA" w:rsidP="001B0AAA" w:rsidRDefault="00A403BB" w14:paraId="384BDF86" w14:textId="77777777">
      <w:pPr>
        <w:ind w:left="720"/>
      </w:pPr>
      <w:r>
        <w:t xml:space="preserve">[ </w:t>
      </w:r>
      <w:r w:rsidRPr="00176D72" w:rsidR="005608CF">
        <w:t>x</w:t>
      </w:r>
      <w:r w:rsidR="001B0AAA">
        <w:t xml:space="preserve"> </w:t>
      </w:r>
      <w:r>
        <w:t>] Web-based</w:t>
      </w:r>
      <w:r w:rsidR="001B0AAA">
        <w:t xml:space="preserve"> or other forms of Social Media </w:t>
      </w:r>
      <w:r w:rsidR="005608CF">
        <w:t>*</w:t>
      </w:r>
    </w:p>
    <w:p w:rsidR="001B0AAA" w:rsidP="001B0AAA" w:rsidRDefault="00A403BB" w14:paraId="51CAE754" w14:textId="77777777">
      <w:pPr>
        <w:ind w:left="720"/>
      </w:pPr>
      <w:r>
        <w:t xml:space="preserve">[ </w:t>
      </w:r>
      <w:r w:rsidR="001B0AAA">
        <w:t xml:space="preserve"> </w:t>
      </w:r>
      <w:r>
        <w:t>] Telephone</w:t>
      </w:r>
      <w:r>
        <w:tab/>
      </w:r>
    </w:p>
    <w:p w:rsidR="001B0AAA" w:rsidP="001B0AAA" w:rsidRDefault="00A403BB" w14:paraId="70195E93" w14:textId="77777777">
      <w:pPr>
        <w:ind w:left="720"/>
      </w:pPr>
      <w:r>
        <w:t>[</w:t>
      </w:r>
      <w:r w:rsidR="001B0AAA">
        <w:t xml:space="preserve"> </w:t>
      </w:r>
      <w:r>
        <w:t xml:space="preserve"> ] In-person</w:t>
      </w:r>
      <w:r>
        <w:tab/>
      </w:r>
    </w:p>
    <w:p w:rsidRPr="00176D72" w:rsidR="001B0AAA" w:rsidP="001B0AAA" w:rsidRDefault="00A403BB" w14:paraId="184E1E2C" w14:textId="77777777">
      <w:pPr>
        <w:ind w:left="720"/>
      </w:pPr>
      <w:r>
        <w:t xml:space="preserve">[ </w:t>
      </w:r>
      <w:r w:rsidR="001B0AAA">
        <w:t xml:space="preserve"> </w:t>
      </w:r>
      <w:r w:rsidRPr="00176D72">
        <w:t>] Mail</w:t>
      </w:r>
      <w:r w:rsidRPr="00176D72" w:rsidR="001B0AAA">
        <w:t xml:space="preserve"> </w:t>
      </w:r>
    </w:p>
    <w:p w:rsidR="005608CF" w:rsidP="001B0AAA" w:rsidRDefault="00A403BB" w14:paraId="07E83FB3" w14:textId="77777777">
      <w:pPr>
        <w:ind w:left="720"/>
      </w:pPr>
      <w:r w:rsidRPr="00176D72">
        <w:t>[] Other, Explain</w:t>
      </w:r>
      <w:r w:rsidRPr="00176D72" w:rsidR="00803F67">
        <w:t xml:space="preserve"> [</w:t>
      </w:r>
    </w:p>
    <w:p w:rsidR="005608CF" w:rsidP="001B0AAA" w:rsidRDefault="005608CF" w14:paraId="73E074F7" w14:textId="77777777">
      <w:pPr>
        <w:ind w:left="720"/>
      </w:pPr>
    </w:p>
    <w:p w:rsidR="001B0AAA" w:rsidP="001B0AAA" w:rsidRDefault="005608CF" w14:paraId="04F417C1" w14:textId="77777777">
      <w:pPr>
        <w:ind w:left="720"/>
      </w:pPr>
      <w:r>
        <w:t>*</w:t>
      </w:r>
      <w:r w:rsidR="00E77A31">
        <w:t>The survey was created in an approved platform Microsoft Forms. The Zoom webinar platform will be used to launch the Microsoft Forms survey. The survey will show in the participant’s web browser when the webinar ends. The direct survey link will also be placed in the Zoom chat box for direct access. Data collected in the Microsoft Forms survey will be downloaded in a Microsoft Excel file.</w:t>
      </w:r>
      <w:r w:rsidRPr="00176D72" w:rsidR="00803F67">
        <w:t>]</w:t>
      </w:r>
    </w:p>
    <w:p w:rsidR="005608CF" w:rsidP="001B0AAA" w:rsidRDefault="005608CF" w14:paraId="233FE982" w14:textId="77777777">
      <w:pPr>
        <w:ind w:left="720"/>
      </w:pPr>
    </w:p>
    <w:p w:rsidR="00F24CFC" w:rsidP="00F24CFC" w:rsidRDefault="00F24CFC" w14:paraId="65EDE203" w14:textId="77777777">
      <w:pPr>
        <w:pStyle w:val="ListParagraph"/>
        <w:numPr>
          <w:ilvl w:val="0"/>
          <w:numId w:val="17"/>
        </w:numPr>
      </w:pPr>
      <w:r>
        <w:t xml:space="preserve">Will interviewers or facilitators be used?  [  ] Yes [ </w:t>
      </w:r>
      <w:r w:rsidR="006B72C8">
        <w:t>X</w:t>
      </w:r>
      <w:r>
        <w:t xml:space="preserve"> ] No</w:t>
      </w:r>
    </w:p>
    <w:p w:rsidR="00F24CFC" w:rsidP="00F24CFC" w:rsidRDefault="00F24CFC" w14:paraId="7204795C" w14:textId="77777777">
      <w:pPr>
        <w:pStyle w:val="ListParagraph"/>
        <w:ind w:left="360"/>
      </w:pPr>
      <w:r>
        <w:t xml:space="preserve"> </w:t>
      </w:r>
    </w:p>
    <w:p w:rsidR="003932D1" w:rsidP="0024521E" w:rsidRDefault="003932D1" w14:paraId="30B0AA52" w14:textId="77777777">
      <w:pPr>
        <w:rPr>
          <w:b/>
        </w:rPr>
      </w:pPr>
    </w:p>
    <w:p w:rsidRPr="00F24CFC" w:rsidR="003932D1" w:rsidP="0024521E" w:rsidRDefault="003932D1" w14:paraId="0482D4D9" w14:textId="77777777">
      <w:pPr>
        <w:rPr>
          <w:b/>
        </w:rPr>
      </w:pPr>
    </w:p>
    <w:sectPr w:rsidRPr="00F24CFC" w:rsidR="003932D1"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B225E" w14:textId="77777777" w:rsidR="00ED3F25" w:rsidRDefault="00ED3F25">
      <w:r>
        <w:separator/>
      </w:r>
    </w:p>
  </w:endnote>
  <w:endnote w:type="continuationSeparator" w:id="0">
    <w:p w14:paraId="38CCF3F7" w14:textId="77777777" w:rsidR="00ED3F25" w:rsidRDefault="00ED3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56B80"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50DC6" w14:textId="77777777" w:rsidR="00ED3F25" w:rsidRDefault="00ED3F25">
      <w:r>
        <w:separator/>
      </w:r>
    </w:p>
  </w:footnote>
  <w:footnote w:type="continuationSeparator" w:id="0">
    <w:p w14:paraId="49791B7C" w14:textId="77777777" w:rsidR="00ED3F25" w:rsidRDefault="00ED3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34A49"/>
    <w:rsid w:val="000410CC"/>
    <w:rsid w:val="00047A64"/>
    <w:rsid w:val="00067329"/>
    <w:rsid w:val="000722CE"/>
    <w:rsid w:val="00076D97"/>
    <w:rsid w:val="00087FC8"/>
    <w:rsid w:val="000913EC"/>
    <w:rsid w:val="000B2838"/>
    <w:rsid w:val="000D44CA"/>
    <w:rsid w:val="000D6308"/>
    <w:rsid w:val="000E200B"/>
    <w:rsid w:val="000F68BE"/>
    <w:rsid w:val="001136A7"/>
    <w:rsid w:val="00113A81"/>
    <w:rsid w:val="0015659C"/>
    <w:rsid w:val="00162F83"/>
    <w:rsid w:val="00176D72"/>
    <w:rsid w:val="00177AEA"/>
    <w:rsid w:val="001855D1"/>
    <w:rsid w:val="001927A4"/>
    <w:rsid w:val="00194AC6"/>
    <w:rsid w:val="001A23B0"/>
    <w:rsid w:val="001A25CC"/>
    <w:rsid w:val="001B0AAA"/>
    <w:rsid w:val="001B0FE5"/>
    <w:rsid w:val="001C39F7"/>
    <w:rsid w:val="001E5E26"/>
    <w:rsid w:val="0023585F"/>
    <w:rsid w:val="00237B48"/>
    <w:rsid w:val="0024521E"/>
    <w:rsid w:val="00263C3D"/>
    <w:rsid w:val="00274D0B"/>
    <w:rsid w:val="00284110"/>
    <w:rsid w:val="002B3C95"/>
    <w:rsid w:val="002C2218"/>
    <w:rsid w:val="002C2389"/>
    <w:rsid w:val="002C7C54"/>
    <w:rsid w:val="002D0B92"/>
    <w:rsid w:val="002D26E2"/>
    <w:rsid w:val="002D74B4"/>
    <w:rsid w:val="002E48F5"/>
    <w:rsid w:val="003668D6"/>
    <w:rsid w:val="00386BAD"/>
    <w:rsid w:val="003932D1"/>
    <w:rsid w:val="003A7074"/>
    <w:rsid w:val="003D5BBE"/>
    <w:rsid w:val="003E3C61"/>
    <w:rsid w:val="003F1C5B"/>
    <w:rsid w:val="003F3EE6"/>
    <w:rsid w:val="00420E91"/>
    <w:rsid w:val="00431EB1"/>
    <w:rsid w:val="00434E33"/>
    <w:rsid w:val="00441434"/>
    <w:rsid w:val="0045264C"/>
    <w:rsid w:val="00477630"/>
    <w:rsid w:val="004869B2"/>
    <w:rsid w:val="004876EC"/>
    <w:rsid w:val="004A44F3"/>
    <w:rsid w:val="004B1EB8"/>
    <w:rsid w:val="004D6E14"/>
    <w:rsid w:val="005009B0"/>
    <w:rsid w:val="005349B6"/>
    <w:rsid w:val="005462F9"/>
    <w:rsid w:val="005608CF"/>
    <w:rsid w:val="00591AB6"/>
    <w:rsid w:val="005A1006"/>
    <w:rsid w:val="005A772A"/>
    <w:rsid w:val="005B36F3"/>
    <w:rsid w:val="005E714A"/>
    <w:rsid w:val="00606F6D"/>
    <w:rsid w:val="006140A0"/>
    <w:rsid w:val="00633F74"/>
    <w:rsid w:val="00636329"/>
    <w:rsid w:val="00636621"/>
    <w:rsid w:val="00642B49"/>
    <w:rsid w:val="00646099"/>
    <w:rsid w:val="006572B7"/>
    <w:rsid w:val="006832D9"/>
    <w:rsid w:val="00686301"/>
    <w:rsid w:val="0069403B"/>
    <w:rsid w:val="006A30B4"/>
    <w:rsid w:val="006B72C8"/>
    <w:rsid w:val="006B7B34"/>
    <w:rsid w:val="006D5F47"/>
    <w:rsid w:val="006E0782"/>
    <w:rsid w:val="006F3DDE"/>
    <w:rsid w:val="00704678"/>
    <w:rsid w:val="00721B55"/>
    <w:rsid w:val="007425E7"/>
    <w:rsid w:val="00766D95"/>
    <w:rsid w:val="0077703F"/>
    <w:rsid w:val="007A5F95"/>
    <w:rsid w:val="00802607"/>
    <w:rsid w:val="00803F67"/>
    <w:rsid w:val="008101A5"/>
    <w:rsid w:val="00811789"/>
    <w:rsid w:val="00822664"/>
    <w:rsid w:val="0083079C"/>
    <w:rsid w:val="00832FCE"/>
    <w:rsid w:val="00843796"/>
    <w:rsid w:val="0085116A"/>
    <w:rsid w:val="00887320"/>
    <w:rsid w:val="00895229"/>
    <w:rsid w:val="0089555C"/>
    <w:rsid w:val="008F0203"/>
    <w:rsid w:val="008F50D4"/>
    <w:rsid w:val="009239AA"/>
    <w:rsid w:val="00935ADA"/>
    <w:rsid w:val="00946B6C"/>
    <w:rsid w:val="00955A71"/>
    <w:rsid w:val="0096108F"/>
    <w:rsid w:val="009A036B"/>
    <w:rsid w:val="009A40FF"/>
    <w:rsid w:val="009C13B9"/>
    <w:rsid w:val="009D01A2"/>
    <w:rsid w:val="009F5923"/>
    <w:rsid w:val="00A229F1"/>
    <w:rsid w:val="00A403BB"/>
    <w:rsid w:val="00A40A97"/>
    <w:rsid w:val="00A50F89"/>
    <w:rsid w:val="00A65CE8"/>
    <w:rsid w:val="00A674DF"/>
    <w:rsid w:val="00A83AA6"/>
    <w:rsid w:val="00AC58F0"/>
    <w:rsid w:val="00AC60E8"/>
    <w:rsid w:val="00AE14B1"/>
    <w:rsid w:val="00AE1809"/>
    <w:rsid w:val="00B74024"/>
    <w:rsid w:val="00B80D76"/>
    <w:rsid w:val="00BA2105"/>
    <w:rsid w:val="00BA7E06"/>
    <w:rsid w:val="00BB43B5"/>
    <w:rsid w:val="00BB6219"/>
    <w:rsid w:val="00BC51B2"/>
    <w:rsid w:val="00BC676D"/>
    <w:rsid w:val="00BD07E9"/>
    <w:rsid w:val="00BD290F"/>
    <w:rsid w:val="00C14CC4"/>
    <w:rsid w:val="00C33C52"/>
    <w:rsid w:val="00C40D8B"/>
    <w:rsid w:val="00C76587"/>
    <w:rsid w:val="00C8407A"/>
    <w:rsid w:val="00C8488C"/>
    <w:rsid w:val="00C86E91"/>
    <w:rsid w:val="00CA19A3"/>
    <w:rsid w:val="00CA2010"/>
    <w:rsid w:val="00CA2650"/>
    <w:rsid w:val="00CB1078"/>
    <w:rsid w:val="00CC6FAF"/>
    <w:rsid w:val="00CD3F0A"/>
    <w:rsid w:val="00D24698"/>
    <w:rsid w:val="00D6383F"/>
    <w:rsid w:val="00D662C8"/>
    <w:rsid w:val="00D77EEB"/>
    <w:rsid w:val="00DB3566"/>
    <w:rsid w:val="00DB4A58"/>
    <w:rsid w:val="00DB59D0"/>
    <w:rsid w:val="00DC33D3"/>
    <w:rsid w:val="00DE2425"/>
    <w:rsid w:val="00E26329"/>
    <w:rsid w:val="00E40B50"/>
    <w:rsid w:val="00E50293"/>
    <w:rsid w:val="00E65FFC"/>
    <w:rsid w:val="00E670E2"/>
    <w:rsid w:val="00E70FC9"/>
    <w:rsid w:val="00E77A31"/>
    <w:rsid w:val="00E80951"/>
    <w:rsid w:val="00E86CC6"/>
    <w:rsid w:val="00E97AC4"/>
    <w:rsid w:val="00EB2099"/>
    <w:rsid w:val="00EB56B3"/>
    <w:rsid w:val="00ED3F25"/>
    <w:rsid w:val="00ED6492"/>
    <w:rsid w:val="00EF2095"/>
    <w:rsid w:val="00F06866"/>
    <w:rsid w:val="00F15956"/>
    <w:rsid w:val="00F24CFC"/>
    <w:rsid w:val="00F3170F"/>
    <w:rsid w:val="00F94D8C"/>
    <w:rsid w:val="00F976B0"/>
    <w:rsid w:val="00FA6DE7"/>
    <w:rsid w:val="00FC0A8E"/>
    <w:rsid w:val="00FD6940"/>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E255CA2"/>
  <w15:chartTrackingRefBased/>
  <w15:docId w15:val="{F8C3CBD7-BB0F-497E-91B8-A5CD239E6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rsid w:val="004869B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stru.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naics4_5417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4C4B4-0812-42AE-9948-DCC1B81E3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5448</CharactersWithSpaces>
  <SharedDoc>false</SharedDoc>
  <HLinks>
    <vt:vector size="12" baseType="variant">
      <vt:variant>
        <vt:i4>2752518</vt:i4>
      </vt:variant>
      <vt:variant>
        <vt:i4>3</vt:i4>
      </vt:variant>
      <vt:variant>
        <vt:i4>0</vt:i4>
      </vt:variant>
      <vt:variant>
        <vt:i4>5</vt:i4>
      </vt:variant>
      <vt:variant>
        <vt:lpwstr>http://www.bls.gov/oes/current/naics4_541700.htm</vt:lpwstr>
      </vt:variant>
      <vt:variant>
        <vt:lpwstr/>
      </vt:variant>
      <vt:variant>
        <vt:i4>4784161</vt:i4>
      </vt:variant>
      <vt:variant>
        <vt:i4>0</vt:i4>
      </vt:variant>
      <vt:variant>
        <vt:i4>0</vt:i4>
      </vt:variant>
      <vt:variant>
        <vt:i4>5</vt:i4>
      </vt:variant>
      <vt:variant>
        <vt:lpwstr>http://www.bls.gov/oes/current/oes_stru.htm</vt:lpwstr>
      </vt:variant>
      <vt:variant>
        <vt:lpwstr>19-0000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2022-02-14T22:09:00Z</dcterms:created>
  <dcterms:modified xsi:type="dcterms:W3CDTF">2022-02-14T22:09:00Z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