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1F362A4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</w:t>
      </w:r>
      <w:r w:rsidR="003002B6">
        <w:t>6</w:t>
      </w:r>
      <w:r w:rsidR="0085116A">
        <w:t>/202</w:t>
      </w:r>
      <w:r w:rsidR="003002B6">
        <w:t>4</w:t>
      </w:r>
      <w:r>
        <w:rPr>
          <w:sz w:val="28"/>
        </w:rPr>
        <w:t>)</w:t>
      </w:r>
    </w:p>
    <w:p w:rsidR="00E50293" w:rsidP="00434E33" w14:paraId="7BFFE1B1" w14:textId="3D3F8D00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426042" w:rsidRPr="00042580" w:rsidP="00426042" w14:paraId="570F939B" w14:textId="296EF863">
      <w:bookmarkStart w:id="0" w:name="OLE_LINK1"/>
      <w:r>
        <w:t xml:space="preserve">2023 </w:t>
      </w:r>
      <w:r>
        <w:t>NIH Ableism Workshop</w:t>
      </w:r>
      <w:r w:rsidR="00F35398">
        <w:t xml:space="preserve"> feedback survey</w:t>
      </w:r>
      <w:r w:rsidR="00AD4F42">
        <w:t xml:space="preserve"> </w:t>
      </w:r>
    </w:p>
    <w:bookmarkEnd w:id="0"/>
    <w:p w:rsidR="00426042" w:rsidRPr="009239AA" w:rsidP="00434E33" w14:paraId="71048FDA" w14:textId="77777777">
      <w:pPr>
        <w:rPr>
          <w:b/>
        </w:rPr>
      </w:pPr>
    </w:p>
    <w:p w:rsidR="001B0AAA" w14:paraId="790E6CEC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F15956" w14:paraId="0F627D9D" w14:textId="3B5C371E">
      <w:bookmarkStart w:id="1" w:name="OLE_LINK2"/>
      <w:r>
        <w:t xml:space="preserve">On </w:t>
      </w:r>
      <w:r w:rsidR="007C03F7">
        <w:t xml:space="preserve">April </w:t>
      </w:r>
      <w:r w:rsidR="002205FE">
        <w:t>27-</w:t>
      </w:r>
      <w:r w:rsidR="007C03F7">
        <w:t xml:space="preserve">28, 2023, NIH sponsored </w:t>
      </w:r>
      <w:r w:rsidR="00DB3098">
        <w:t xml:space="preserve">a workshop entitled, “Ableism in Medicine and Clinical Research.” </w:t>
      </w:r>
      <w:r w:rsidR="00426042">
        <w:t xml:space="preserve">We would like to know if the attendees feel the meeting organizers achieved the stated goals of the conference – to increase awareness and understanding of ableism and to identify research goals for reducing the negative impact of ableism on the health of people with disabilities. The responses will be </w:t>
      </w:r>
      <w:r w:rsidR="00426042">
        <w:t>anonymous</w:t>
      </w:r>
      <w:r w:rsidR="00426042">
        <w:t xml:space="preserve"> and we will not be collecting sensitive information. </w:t>
      </w:r>
    </w:p>
    <w:bookmarkEnd w:id="1"/>
    <w:p w:rsidR="00C8488C" w:rsidP="00434E33" w14:paraId="63C9EDA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54AFD74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14:paraId="4191CA4F" w14:textId="09E97787">
      <w:r>
        <w:t xml:space="preserve">People who attended the NIH Ableism in Medicine and Clinical Research Workshop, which include members of the public. </w:t>
      </w:r>
    </w:p>
    <w:p w:rsidR="00E26329" w14:paraId="77671F69" w14:textId="77777777">
      <w:pPr>
        <w:rPr>
          <w:b/>
        </w:rPr>
      </w:pPr>
    </w:p>
    <w:p w:rsidR="00F06866" w:rsidRPr="00F06866" w14:paraId="4A2CE6B2" w14:textId="77777777">
      <w:pPr>
        <w:rPr>
          <w:b/>
        </w:rPr>
      </w:pPr>
      <w:bookmarkStart w:id="2" w:name="_Hlk116978705"/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379B15B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539C6877" w14:textId="499A0DB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2604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260816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3B516D5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bookmarkEnd w:id="2"/>
      <w:r>
        <w:rPr>
          <w:bCs/>
          <w:sz w:val="24"/>
        </w:rPr>
        <w:t>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3C27F6" w:rsidP="003C27F6" w14:paraId="3DDD68EB" w14:textId="77777777">
      <w:pPr>
        <w:rPr>
          <w:b/>
        </w:rPr>
      </w:pPr>
    </w:p>
    <w:p w:rsidR="003C27F6" w:rsidP="003C27F6" w14:paraId="720EDAEE" w14:textId="77777777">
      <w:pPr>
        <w:rPr>
          <w:b/>
        </w:rPr>
      </w:pPr>
    </w:p>
    <w:p w:rsidR="003C27F6" w:rsidRPr="00F06866" w:rsidP="003C27F6" w14:paraId="3EF1DB51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3C27F6" w:rsidRPr="00434E33" w:rsidP="003C27F6" w14:paraId="5F7779D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3C27F6" w:rsidRPr="00F06866" w:rsidP="003C27F6" w14:paraId="0589BE31" w14:textId="23EC57B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42604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</w: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3C27F6" w:rsidP="003C27F6" w14:paraId="1052212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</w:p>
    <w:p w:rsidR="003C27F6" w:rsidP="003C27F6" w14:paraId="39CF070C" w14:textId="77777777">
      <w:pPr>
        <w:pStyle w:val="Header"/>
        <w:tabs>
          <w:tab w:val="clear" w:pos="4320"/>
          <w:tab w:val="clear" w:pos="8640"/>
        </w:tabs>
      </w:pPr>
      <w:r>
        <w:rPr>
          <w:bCs/>
        </w:rPr>
        <w:t>[ ]</w:t>
      </w:r>
      <w:r>
        <w:rPr>
          <w:bCs/>
        </w:rPr>
        <w:t xml:space="preserve"> Annually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___________________</w:t>
      </w:r>
    </w:p>
    <w:p w:rsidR="003C27F6" w14:paraId="564E3971" w14:textId="77777777">
      <w:pPr>
        <w:pStyle w:val="Header"/>
        <w:tabs>
          <w:tab w:val="clear" w:pos="4320"/>
          <w:tab w:val="clear" w:pos="8640"/>
        </w:tabs>
      </w:pPr>
    </w:p>
    <w:p w:rsidR="003C27F6" w14:paraId="69DA54E3" w14:textId="77777777">
      <w:pPr>
        <w:pStyle w:val="Header"/>
        <w:tabs>
          <w:tab w:val="clear" w:pos="4320"/>
          <w:tab w:val="clear" w:pos="8640"/>
        </w:tabs>
      </w:pPr>
    </w:p>
    <w:p w:rsidR="00CA2650" w14:paraId="77F77FE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CF288EC" w14:textId="77777777">
      <w:pPr>
        <w:rPr>
          <w:sz w:val="16"/>
          <w:szCs w:val="16"/>
        </w:rPr>
      </w:pPr>
    </w:p>
    <w:p w:rsidR="008101A5" w:rsidRPr="009C13B9" w:rsidP="008101A5" w14:paraId="2F7BB501" w14:textId="77777777">
      <w:r>
        <w:t xml:space="preserve">I certify the following to be true: </w:t>
      </w:r>
    </w:p>
    <w:p w:rsidR="008101A5" w:rsidP="008101A5" w14:paraId="37DBB72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030E8AE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F3355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1052A673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4DC851B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18F374F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4EDB8E0F" w14:textId="77777777"/>
    <w:p w:rsidR="009C13B9" w:rsidP="009C13B9" w14:paraId="57E5BD39" w14:textId="7600769E">
      <w:r>
        <w:t>Name:_</w:t>
      </w:r>
      <w:r w:rsidRPr="00426042" w:rsidR="00426042">
        <w:rPr>
          <w:u w:val="single"/>
        </w:rPr>
        <w:t>Theresa</w:t>
      </w:r>
      <w:r w:rsidRPr="00426042" w:rsidR="00426042">
        <w:rPr>
          <w:u w:val="single"/>
        </w:rPr>
        <w:t xml:space="preserve"> Cruz</w:t>
      </w:r>
      <w:r>
        <w:t>___</w:t>
      </w:r>
    </w:p>
    <w:p w:rsidR="009C13B9" w:rsidP="009C13B9" w14:paraId="23992381" w14:textId="77777777">
      <w:pPr>
        <w:pStyle w:val="ListParagraph"/>
        <w:ind w:left="360"/>
      </w:pPr>
    </w:p>
    <w:p w:rsidR="009C13B9" w:rsidP="009C13B9" w14:paraId="44F3BFA4" w14:textId="77777777">
      <w:r>
        <w:t>To assist review, please provide answers to the following question:</w:t>
      </w:r>
    </w:p>
    <w:p w:rsidR="009C13B9" w:rsidP="009C13B9" w14:paraId="560BBDC2" w14:textId="77777777">
      <w:pPr>
        <w:pStyle w:val="ListParagraph"/>
        <w:ind w:left="360"/>
      </w:pPr>
    </w:p>
    <w:p w:rsidR="009C13B9" w:rsidRPr="00C86E91" w:rsidP="00C86E91" w14:paraId="1B7BAAB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252311C" w14:textId="6CA2F28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426042">
        <w:t>X</w:t>
      </w:r>
      <w:r w:rsidR="009239AA">
        <w:t xml:space="preserve">]  No </w:t>
      </w:r>
    </w:p>
    <w:p w:rsidR="00C86E91" w:rsidP="00C86E91" w14:paraId="5632E33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7943083F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633F74" w:rsidP="00633F74" w14:paraId="1BA0483C" w14:textId="77777777">
      <w:pPr>
        <w:pStyle w:val="ListParagraph"/>
        <w:ind w:left="360"/>
      </w:pPr>
    </w:p>
    <w:p w:rsidR="00C86E91" w:rsidRPr="00C86E91" w:rsidP="00C86E91" w14:paraId="6EFFD646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67CC2946" w14:textId="067A0DC8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426042">
        <w:t>X</w:t>
      </w:r>
      <w:r>
        <w:t xml:space="preserve">] No  </w:t>
      </w:r>
    </w:p>
    <w:p w:rsidR="004D6E14" w14:paraId="1E58475C" w14:textId="77777777">
      <w:pPr>
        <w:rPr>
          <w:b/>
        </w:rPr>
      </w:pPr>
    </w:p>
    <w:p w:rsidR="00F24CFC" w14:paraId="3BB66199" w14:textId="77777777">
      <w:pPr>
        <w:rPr>
          <w:b/>
        </w:rPr>
      </w:pPr>
    </w:p>
    <w:p w:rsidR="005E714A" w:rsidRPr="00BC676D" w:rsidP="00C86E91" w14:paraId="5ECB07DE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2DF9AEF5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52749D6A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5EB9C8A4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18531B0A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474111D8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265662B0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5B14BDE5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45C5F0BA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530" w:type="dxa"/>
          </w:tcPr>
          <w:p w:rsidR="003668D6" w:rsidP="00843796" w14:paraId="55B0F70C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01025B49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3BEB3E1F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3668D6" w:rsidP="00843796" w14:paraId="5EC7D78E" w14:textId="00D2869B">
            <w:r>
              <w:t>Individuals or Households</w:t>
            </w:r>
          </w:p>
        </w:tc>
        <w:tc>
          <w:tcPr>
            <w:tcW w:w="1980" w:type="dxa"/>
          </w:tcPr>
          <w:p w:rsidR="003668D6" w:rsidP="00843796" w14:paraId="33A5450B" w14:textId="548B0638">
            <w:r>
              <w:t>7</w:t>
            </w:r>
            <w:r w:rsidR="00426042">
              <w:t>0</w:t>
            </w:r>
          </w:p>
        </w:tc>
        <w:tc>
          <w:tcPr>
            <w:tcW w:w="2070" w:type="dxa"/>
          </w:tcPr>
          <w:p w:rsidR="003668D6" w:rsidP="00843796" w14:paraId="66568465" w14:textId="5C386B11">
            <w:r>
              <w:t>1</w:t>
            </w:r>
          </w:p>
        </w:tc>
        <w:tc>
          <w:tcPr>
            <w:tcW w:w="1620" w:type="dxa"/>
          </w:tcPr>
          <w:p w:rsidR="003668D6" w:rsidP="00843796" w14:paraId="202208E2" w14:textId="284B8923">
            <w:r>
              <w:t>5</w:t>
            </w:r>
            <w:r w:rsidR="00426042">
              <w:t>/60</w:t>
            </w:r>
          </w:p>
        </w:tc>
        <w:tc>
          <w:tcPr>
            <w:tcW w:w="1530" w:type="dxa"/>
          </w:tcPr>
          <w:p w:rsidR="003668D6" w:rsidP="00843796" w14:paraId="54BB990C" w14:textId="5BBA5DD9">
            <w:r>
              <w:t>6</w:t>
            </w:r>
          </w:p>
        </w:tc>
      </w:tr>
      <w:tr w14:paraId="4F02DE7E" w14:textId="77777777" w:rsidTr="00C828FD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P="00843796" w14:paraId="4ABB0028" w14:textId="77777777"/>
        </w:tc>
        <w:tc>
          <w:tcPr>
            <w:tcW w:w="1980" w:type="dxa"/>
            <w:tcBorders>
              <w:bottom w:val="single" w:sz="4" w:space="0" w:color="auto"/>
            </w:tcBorders>
          </w:tcPr>
          <w:p w:rsidR="003668D6" w:rsidP="00843796" w14:paraId="0301D0A8" w14:textId="77777777"/>
        </w:tc>
        <w:tc>
          <w:tcPr>
            <w:tcW w:w="2070" w:type="dxa"/>
          </w:tcPr>
          <w:p w:rsidR="003668D6" w:rsidP="00843796" w14:paraId="77AE7380" w14:textId="77777777"/>
        </w:tc>
        <w:tc>
          <w:tcPr>
            <w:tcW w:w="1620" w:type="dxa"/>
          </w:tcPr>
          <w:p w:rsidR="003668D6" w:rsidP="00843796" w14:paraId="7A91F7B9" w14:textId="77777777"/>
        </w:tc>
        <w:tc>
          <w:tcPr>
            <w:tcW w:w="1530" w:type="dxa"/>
          </w:tcPr>
          <w:p w:rsidR="003668D6" w:rsidP="00843796" w14:paraId="4CD97FA6" w14:textId="77777777"/>
        </w:tc>
      </w:tr>
      <w:tr w14:paraId="1B040793" w14:textId="77777777" w:rsidTr="00CF4A46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3668D6" w:rsidRPr="002D26E2" w:rsidP="00843796" w14:paraId="3C1E63C9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808080"/>
          </w:tcPr>
          <w:p w:rsidR="003668D6" w:rsidRPr="002D26E2" w:rsidP="00843796" w14:paraId="74E6F1F4" w14:textId="551F140B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14:paraId="5ADD18F9" w14:textId="4DE330ED">
            <w:r>
              <w:t>70</w:t>
            </w:r>
          </w:p>
        </w:tc>
        <w:tc>
          <w:tcPr>
            <w:tcW w:w="1620" w:type="dxa"/>
            <w:shd w:val="clear" w:color="auto" w:fill="808080"/>
          </w:tcPr>
          <w:p w:rsidR="003668D6" w:rsidP="00843796" w14:paraId="6F13E1B2" w14:textId="77777777"/>
        </w:tc>
        <w:tc>
          <w:tcPr>
            <w:tcW w:w="1530" w:type="dxa"/>
          </w:tcPr>
          <w:p w:rsidR="003668D6" w:rsidRPr="002D26E2" w:rsidP="00843796" w14:paraId="68C65050" w14:textId="395A7793">
            <w:pPr>
              <w:rPr>
                <w:b/>
              </w:rPr>
            </w:pPr>
            <w:r>
              <w:rPr>
                <w:b/>
              </w:rPr>
              <w:t>6</w:t>
            </w:r>
            <w:r w:rsidR="00426042">
              <w:rPr>
                <w:b/>
              </w:rPr>
              <w:t xml:space="preserve"> hours</w:t>
            </w:r>
          </w:p>
        </w:tc>
      </w:tr>
    </w:tbl>
    <w:p w:rsidR="00F3170F" w:rsidP="00F3170F" w14:paraId="04A34535" w14:textId="77777777"/>
    <w:p w:rsidR="009A036B" w:rsidRPr="009A036B" w:rsidP="009A036B" w14:paraId="06A2BB94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0915772F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2C02CE85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02B98F2D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23B65012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242A8827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0EB600D6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774ABBD9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15F4CEC7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DC5F2D" w:rsidRPr="009A036B" w:rsidP="00DC5F2D" w14:paraId="178A0996" w14:textId="39E17B3F">
            <w:r>
              <w:t>(1) Individuals or Households</w:t>
            </w:r>
          </w:p>
        </w:tc>
        <w:tc>
          <w:tcPr>
            <w:tcW w:w="2250" w:type="dxa"/>
          </w:tcPr>
          <w:p w:rsidR="00DC5F2D" w:rsidRPr="009A036B" w:rsidP="00DC5F2D" w14:paraId="259E8C38" w14:textId="3DD0F64B">
            <w:r>
              <w:t>6</w:t>
            </w:r>
            <w:r>
              <w:t xml:space="preserve"> hours</w:t>
            </w:r>
          </w:p>
        </w:tc>
        <w:tc>
          <w:tcPr>
            <w:tcW w:w="2520" w:type="dxa"/>
          </w:tcPr>
          <w:p w:rsidR="00DC5F2D" w:rsidRPr="009A036B" w:rsidP="00DC5F2D" w14:paraId="4E761A2F" w14:textId="70411B28">
            <w:r w:rsidRPr="00DC5F2D">
              <w:t>$4</w:t>
            </w:r>
            <w:r w:rsidR="009440C7">
              <w:t>5</w:t>
            </w:r>
            <w:r w:rsidRPr="00DC5F2D">
              <w:t>/</w:t>
            </w:r>
            <w:r w:rsidRPr="00DC5F2D">
              <w:t>hr</w:t>
            </w:r>
          </w:p>
        </w:tc>
        <w:tc>
          <w:tcPr>
            <w:tcW w:w="1620" w:type="dxa"/>
          </w:tcPr>
          <w:p w:rsidR="00DC5F2D" w:rsidRPr="009A036B" w:rsidP="00DC5F2D" w14:paraId="23D74EC0" w14:textId="0A2F259B">
            <w:r>
              <w:t>$</w:t>
            </w:r>
            <w:r w:rsidR="005557F5">
              <w:t>270</w:t>
            </w:r>
          </w:p>
        </w:tc>
      </w:tr>
      <w:tr w14:paraId="487E1E19" w14:textId="77777777" w:rsidTr="00C07114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DC5F2D" w:rsidRPr="009A036B" w:rsidP="00DC5F2D" w14:paraId="6BAD7684" w14:textId="77777777"/>
        </w:tc>
        <w:tc>
          <w:tcPr>
            <w:tcW w:w="2250" w:type="dxa"/>
          </w:tcPr>
          <w:p w:rsidR="00DC5F2D" w:rsidRPr="009A036B" w:rsidP="00DC5F2D" w14:paraId="78A89811" w14:textId="77777777"/>
        </w:tc>
        <w:tc>
          <w:tcPr>
            <w:tcW w:w="2520" w:type="dxa"/>
            <w:tcBorders>
              <w:bottom w:val="single" w:sz="4" w:space="0" w:color="auto"/>
            </w:tcBorders>
          </w:tcPr>
          <w:p w:rsidR="00DC5F2D" w:rsidRPr="009A036B" w:rsidP="00DC5F2D" w14:paraId="76DEB697" w14:textId="77777777"/>
        </w:tc>
        <w:tc>
          <w:tcPr>
            <w:tcW w:w="1620" w:type="dxa"/>
          </w:tcPr>
          <w:p w:rsidR="00DC5F2D" w:rsidRPr="009A036B" w:rsidP="00DC5F2D" w14:paraId="590FA6C8" w14:textId="77777777"/>
        </w:tc>
      </w:tr>
      <w:tr w14:paraId="6286F192" w14:textId="77777777" w:rsidTr="0065005D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DC5F2D" w:rsidRPr="009A036B" w:rsidP="00DC5F2D" w14:paraId="29557DF3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DC5F2D" w:rsidRPr="009A036B" w:rsidP="00DC5F2D" w14:paraId="4FCD9716" w14:textId="77777777">
            <w:pPr>
              <w:rPr>
                <w:b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7F7F7F"/>
          </w:tcPr>
          <w:p w:rsidR="00DC5F2D" w:rsidRPr="009A036B" w:rsidP="00DC5F2D" w14:paraId="1D2A0F98" w14:textId="77777777"/>
        </w:tc>
        <w:tc>
          <w:tcPr>
            <w:tcW w:w="1620" w:type="dxa"/>
          </w:tcPr>
          <w:p w:rsidR="00DC5F2D" w:rsidRPr="009A036B" w:rsidP="00DC5F2D" w14:paraId="71A50392" w14:textId="59D32F55">
            <w:r>
              <w:t>$</w:t>
            </w:r>
            <w:r w:rsidR="005557F5">
              <w:t>270</w:t>
            </w:r>
          </w:p>
        </w:tc>
      </w:tr>
    </w:tbl>
    <w:p w:rsidR="009A036B" w:rsidRPr="009A036B" w:rsidP="009A036B" w14:paraId="6DEE5FDA" w14:textId="77777777"/>
    <w:p w:rsidR="00441434" w:rsidRPr="00F35398" w:rsidP="00F3170F" w14:paraId="0DD96BB3" w14:textId="1CD51E26">
      <w:pPr>
        <w:rPr>
          <w:sz w:val="20"/>
          <w:szCs w:val="20"/>
        </w:rPr>
      </w:pPr>
      <w:r>
        <w:rPr>
          <w:sz w:val="20"/>
          <w:szCs w:val="20"/>
        </w:rPr>
        <w:t>*Citing median hourly wage for 29-1122 Occupational Therapists, May 202</w:t>
      </w:r>
      <w:r w:rsidR="009440C7">
        <w:rPr>
          <w:sz w:val="20"/>
          <w:szCs w:val="20"/>
        </w:rPr>
        <w:t>2</w:t>
      </w:r>
      <w:r>
        <w:rPr>
          <w:sz w:val="20"/>
          <w:szCs w:val="20"/>
        </w:rPr>
        <w:t xml:space="preserve">, </w:t>
      </w:r>
      <w:hyperlink r:id="rId8" w:history="1">
        <w:r w:rsidRPr="001F6BD3" w:rsidR="00F35398">
          <w:rPr>
            <w:rStyle w:val="Hyperlink"/>
            <w:sz w:val="20"/>
            <w:szCs w:val="20"/>
          </w:rPr>
          <w:t>https://www.bls.gov/oes/current/oes291122.htm</w:t>
        </w:r>
      </w:hyperlink>
      <w:r w:rsidR="00F35398">
        <w:rPr>
          <w:sz w:val="20"/>
          <w:szCs w:val="20"/>
        </w:rPr>
        <w:t xml:space="preserve"> </w:t>
      </w:r>
      <w:r w:rsidR="009440C7">
        <w:br/>
      </w:r>
    </w:p>
    <w:p w:rsidR="005E714A" w14:paraId="69056E31" w14:textId="0ABB9E63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 _</w:t>
      </w:r>
      <w:r w:rsidR="00C86E91">
        <w:t>_</w:t>
      </w:r>
      <w:r w:rsidR="00DC5F2D">
        <w:t>$2067</w:t>
      </w:r>
      <w:r w:rsidR="00C86E91">
        <w:t>_____</w:t>
      </w:r>
    </w:p>
    <w:p w:rsidR="009A036B" w:rsidRPr="009A036B" w:rsidP="009A036B" w14:paraId="10614889" w14:textId="77777777">
      <w:r>
        <w:rPr>
          <w:b/>
        </w:rPr>
        <w:t xml:space="preserve">                         </w:t>
      </w:r>
    </w:p>
    <w:p w:rsidR="009A036B" w:rsidRPr="009A036B" w:rsidP="009A036B" w14:paraId="7F287779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4E0FB49C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E7C56A4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1314AAD2" w14:textId="77777777">
            <w:pPr>
              <w:rPr>
                <w:b/>
                <w:bCs/>
              </w:rPr>
            </w:pPr>
          </w:p>
          <w:p w:rsidR="009A036B" w:rsidRPr="009A036B" w:rsidP="009A036B" w14:paraId="1AE9FA9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1D3ED3C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E4EAB1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B05931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FE923D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3EC694E5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B909A8A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585801F" w14:textId="2B1A022C">
            <w:r>
              <w:t>14/1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D90CC86" w14:textId="5A4A468D">
            <w:r>
              <w:t>$132,368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7031169" w14:textId="6E81719A">
            <w: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7BBFD62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987EE1D" w14:textId="59050DE9">
            <w:r>
              <w:t>$1324</w:t>
            </w:r>
          </w:p>
        </w:tc>
      </w:tr>
      <w:tr w14:paraId="2245FD47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34ADE2B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A3A14AD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13810C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EE7A92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850623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ED45177" w14:textId="77777777"/>
        </w:tc>
      </w:tr>
      <w:tr w14:paraId="1EFDEC02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212455C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1FBDFF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6CB14C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7E8727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B7C930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52246AB" w14:textId="77777777"/>
        </w:tc>
      </w:tr>
      <w:tr w14:paraId="75A7986E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E53D30F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0D4A11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835DE5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5A0167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98A78B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045179D" w14:textId="77777777"/>
        </w:tc>
      </w:tr>
      <w:tr w14:paraId="6717F0DB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98FAF38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841D7ED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1057E1B" w14:textId="790DBCF1">
            <w:r>
              <w:t>$74.30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AC3B7EF" w14:textId="184BEDDA">
            <w:r>
              <w:t>10 hours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1743BD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328963A" w14:textId="5ED158DF">
            <w:r>
              <w:t>$743</w:t>
            </w:r>
          </w:p>
        </w:tc>
      </w:tr>
      <w:tr w14:paraId="63CD4B67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C7FEDD5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2D3C9E9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1F5DF1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07B468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44E4B9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AB7AF50" w14:textId="77777777"/>
        </w:tc>
      </w:tr>
      <w:tr w14:paraId="0A0C3AA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5D2A939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DB2E4C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2FE429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F4D4E1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3BA44F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BF390F1" w14:textId="77777777"/>
        </w:tc>
      </w:tr>
      <w:tr w14:paraId="42D77992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232EEFD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7071CF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6EF7E1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CC4CE9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5370E9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C3686A0" w14:textId="77777777"/>
        </w:tc>
      </w:tr>
      <w:tr w14:paraId="0A5D6849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5F5FC0E3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77779F0D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31DA6B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3919105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2756526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CB65811" w14:textId="77777777">
            <w:pPr>
              <w:rPr>
                <w:b/>
              </w:rPr>
            </w:pPr>
          </w:p>
        </w:tc>
      </w:tr>
      <w:tr w14:paraId="54FFAA33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3C765F68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2436FD0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C961D7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55F4ED8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3048BCE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1834BCB" w14:textId="752CAAAA">
            <w:r>
              <w:t>$2067</w:t>
            </w:r>
          </w:p>
        </w:tc>
      </w:tr>
    </w:tbl>
    <w:p w:rsidR="009A036B" w:rsidRPr="00F35398" w:rsidP="009A036B" w14:paraId="6F313F51" w14:textId="573A97A7">
      <w:pPr>
        <w:rPr>
          <w:sz w:val="18"/>
          <w:szCs w:val="18"/>
        </w:rPr>
      </w:pPr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r:id="rId9" w:history="1">
        <w:r w:rsidRPr="00F35398" w:rsidR="00F35398">
          <w:rPr>
            <w:rStyle w:val="Hyperlink"/>
            <w:sz w:val="18"/>
            <w:szCs w:val="18"/>
          </w:rPr>
          <w:t>https://www.opm.gov/policy-data-oversight/pay-leave/salaries-wages/salary-tables/pdf/2023/DCB.pdf</w:t>
        </w:r>
      </w:hyperlink>
      <w:r w:rsidRPr="00F35398" w:rsidR="00F35398">
        <w:rPr>
          <w:sz w:val="18"/>
          <w:szCs w:val="18"/>
        </w:rPr>
        <w:t xml:space="preserve"> </w:t>
      </w:r>
    </w:p>
    <w:p w:rsidR="009A036B" w14:paraId="4F56E9A1" w14:textId="77777777">
      <w:pPr>
        <w:rPr>
          <w:b/>
        </w:rPr>
      </w:pPr>
    </w:p>
    <w:p w:rsidR="00ED6492" w14:paraId="544DB235" w14:textId="77777777">
      <w:pPr>
        <w:rPr>
          <w:b/>
          <w:bCs/>
          <w:u w:val="single"/>
        </w:rPr>
      </w:pPr>
    </w:p>
    <w:p w:rsidR="0069403B" w:rsidP="00F06866" w14:paraId="43BA8A99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6663E646" w14:textId="77777777">
      <w:pPr>
        <w:rPr>
          <w:b/>
        </w:rPr>
      </w:pPr>
    </w:p>
    <w:p w:rsidR="00F06866" w:rsidP="00F06866" w14:paraId="2185EB5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9A22F44" w14:textId="6AB960DD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DC5F2D">
        <w:t>x</w:t>
      </w:r>
      <w:r>
        <w:t xml:space="preserve"> ]</w:t>
      </w:r>
      <w:r>
        <w:t xml:space="preserve"> Yes</w:t>
      </w:r>
      <w:r>
        <w:tab/>
        <w:t>[ ] No</w:t>
      </w:r>
    </w:p>
    <w:p w:rsidR="00636621" w:rsidP="00636621" w14:paraId="4DFC0231" w14:textId="77777777">
      <w:pPr>
        <w:pStyle w:val="ListParagraph"/>
      </w:pPr>
    </w:p>
    <w:p w:rsidR="00636621" w:rsidP="001B0AAA" w14:paraId="57ECFE5F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39E763EB" w14:textId="77777777">
      <w:pPr>
        <w:pStyle w:val="ListParagraph"/>
      </w:pPr>
    </w:p>
    <w:p w:rsidR="00A403BB" w:rsidP="00A403BB" w14:paraId="7CF10D4D" w14:textId="6590BE37">
      <w:r>
        <w:t xml:space="preserve">We plan to survey the attendees of the NIH Ableism in Medicine and Clinical Research Conference held virtually on April 27 and 28, 2023. </w:t>
      </w:r>
    </w:p>
    <w:p w:rsidR="005557F5" w:rsidP="00A403BB" w14:paraId="2D87F2A1" w14:textId="77777777"/>
    <w:p w:rsidR="005557F5" w:rsidP="00A403BB" w14:paraId="1CE66067" w14:textId="1B53212F">
      <w:r>
        <w:t xml:space="preserve">350 people attended the conference. We expect a 20% response rate to the survey or 70 responses. </w:t>
      </w:r>
    </w:p>
    <w:p w:rsidR="00DC5F2D" w:rsidP="00A403BB" w14:paraId="169942EF" w14:textId="77777777"/>
    <w:p w:rsidR="00A403BB" w:rsidP="00A403BB" w14:paraId="4698487F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5B21FDFC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4219A22F" w14:textId="71501427">
      <w:pPr>
        <w:ind w:left="720"/>
      </w:pPr>
      <w:r>
        <w:t xml:space="preserve">[ </w:t>
      </w:r>
      <w:r w:rsidR="00DC5F2D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6C6FC5A8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16FE9D0B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40DB6EC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3D34F86C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342B08F3" w14:textId="28D742D8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DC480D">
        <w:t>x</w:t>
      </w:r>
      <w:r>
        <w:t>] No</w:t>
      </w:r>
    </w:p>
    <w:p w:rsidR="00F24CFC" w:rsidP="00F24CFC" w14:paraId="72031137" w14:textId="77777777">
      <w:pPr>
        <w:pStyle w:val="ListParagraph"/>
        <w:ind w:left="360"/>
      </w:pPr>
      <w:r>
        <w:t xml:space="preserve"> </w:t>
      </w:r>
    </w:p>
    <w:p w:rsidR="0024521E" w:rsidP="0024521E" w14:paraId="7AB85AF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14:paraId="0D87D7C2" w14:textId="77777777">
      <w:pPr>
        <w:rPr>
          <w:b/>
        </w:rPr>
      </w:pPr>
    </w:p>
    <w:sectPr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4C7EE109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4702981">
    <w:abstractNumId w:val="10"/>
  </w:num>
  <w:num w:numId="2" w16cid:durableId="1750689138">
    <w:abstractNumId w:val="16"/>
  </w:num>
  <w:num w:numId="3" w16cid:durableId="611548643">
    <w:abstractNumId w:val="15"/>
  </w:num>
  <w:num w:numId="4" w16cid:durableId="1196701511">
    <w:abstractNumId w:val="17"/>
  </w:num>
  <w:num w:numId="5" w16cid:durableId="1592667660">
    <w:abstractNumId w:val="3"/>
  </w:num>
  <w:num w:numId="6" w16cid:durableId="1230114955">
    <w:abstractNumId w:val="1"/>
  </w:num>
  <w:num w:numId="7" w16cid:durableId="1602296265">
    <w:abstractNumId w:val="8"/>
  </w:num>
  <w:num w:numId="8" w16cid:durableId="2048136328">
    <w:abstractNumId w:val="13"/>
  </w:num>
  <w:num w:numId="9" w16cid:durableId="1705670742">
    <w:abstractNumId w:val="9"/>
  </w:num>
  <w:num w:numId="10" w16cid:durableId="1168179368">
    <w:abstractNumId w:val="2"/>
  </w:num>
  <w:num w:numId="11" w16cid:durableId="1471284844">
    <w:abstractNumId w:val="6"/>
  </w:num>
  <w:num w:numId="12" w16cid:durableId="2068257757">
    <w:abstractNumId w:val="7"/>
  </w:num>
  <w:num w:numId="13" w16cid:durableId="738290376">
    <w:abstractNumId w:val="0"/>
  </w:num>
  <w:num w:numId="14" w16cid:durableId="1334914101">
    <w:abstractNumId w:val="14"/>
  </w:num>
  <w:num w:numId="15" w16cid:durableId="991450886">
    <w:abstractNumId w:val="12"/>
  </w:num>
  <w:num w:numId="16" w16cid:durableId="953556768">
    <w:abstractNumId w:val="11"/>
  </w:num>
  <w:num w:numId="17" w16cid:durableId="1078483799">
    <w:abstractNumId w:val="4"/>
  </w:num>
  <w:num w:numId="18" w16cid:durableId="1650089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2580"/>
    <w:rsid w:val="00047A64"/>
    <w:rsid w:val="00067329"/>
    <w:rsid w:val="000722CE"/>
    <w:rsid w:val="000913EC"/>
    <w:rsid w:val="000B2838"/>
    <w:rsid w:val="000B4A78"/>
    <w:rsid w:val="000D44CA"/>
    <w:rsid w:val="000E200B"/>
    <w:rsid w:val="000F68BE"/>
    <w:rsid w:val="001119D2"/>
    <w:rsid w:val="00113A81"/>
    <w:rsid w:val="00152E7D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1F6BD3"/>
    <w:rsid w:val="002205FE"/>
    <w:rsid w:val="00237B48"/>
    <w:rsid w:val="0024521E"/>
    <w:rsid w:val="00263C3D"/>
    <w:rsid w:val="00274D0B"/>
    <w:rsid w:val="00284110"/>
    <w:rsid w:val="002B3C95"/>
    <w:rsid w:val="002D0B92"/>
    <w:rsid w:val="002D26E2"/>
    <w:rsid w:val="002D74B4"/>
    <w:rsid w:val="002E160F"/>
    <w:rsid w:val="002E48F5"/>
    <w:rsid w:val="003002B6"/>
    <w:rsid w:val="003668D6"/>
    <w:rsid w:val="003932D1"/>
    <w:rsid w:val="003A7074"/>
    <w:rsid w:val="003C27F6"/>
    <w:rsid w:val="003D5BBE"/>
    <w:rsid w:val="003E3C61"/>
    <w:rsid w:val="003F1C5B"/>
    <w:rsid w:val="00420E91"/>
    <w:rsid w:val="00426042"/>
    <w:rsid w:val="00431EB1"/>
    <w:rsid w:val="00434E33"/>
    <w:rsid w:val="00441434"/>
    <w:rsid w:val="0045264C"/>
    <w:rsid w:val="004876EC"/>
    <w:rsid w:val="004A44F3"/>
    <w:rsid w:val="004B1EB8"/>
    <w:rsid w:val="004D6CC9"/>
    <w:rsid w:val="004D6E14"/>
    <w:rsid w:val="005009B0"/>
    <w:rsid w:val="005557F5"/>
    <w:rsid w:val="005A1006"/>
    <w:rsid w:val="005A772A"/>
    <w:rsid w:val="005E714A"/>
    <w:rsid w:val="006140A0"/>
    <w:rsid w:val="00633F74"/>
    <w:rsid w:val="00636329"/>
    <w:rsid w:val="00636621"/>
    <w:rsid w:val="00642B49"/>
    <w:rsid w:val="0065005D"/>
    <w:rsid w:val="006832D9"/>
    <w:rsid w:val="00686301"/>
    <w:rsid w:val="0069403B"/>
    <w:rsid w:val="006B7B34"/>
    <w:rsid w:val="006D5F47"/>
    <w:rsid w:val="006F3DDE"/>
    <w:rsid w:val="00704678"/>
    <w:rsid w:val="007425E7"/>
    <w:rsid w:val="00766D95"/>
    <w:rsid w:val="0077703F"/>
    <w:rsid w:val="007C03F7"/>
    <w:rsid w:val="007C5C94"/>
    <w:rsid w:val="00802607"/>
    <w:rsid w:val="008101A5"/>
    <w:rsid w:val="00811789"/>
    <w:rsid w:val="00822664"/>
    <w:rsid w:val="00843796"/>
    <w:rsid w:val="0085116A"/>
    <w:rsid w:val="00887320"/>
    <w:rsid w:val="00895229"/>
    <w:rsid w:val="008D0BE1"/>
    <w:rsid w:val="008F0203"/>
    <w:rsid w:val="008F50D4"/>
    <w:rsid w:val="009239AA"/>
    <w:rsid w:val="00935ADA"/>
    <w:rsid w:val="009440C7"/>
    <w:rsid w:val="00946B6C"/>
    <w:rsid w:val="00955A71"/>
    <w:rsid w:val="0096108F"/>
    <w:rsid w:val="009747F4"/>
    <w:rsid w:val="009A036B"/>
    <w:rsid w:val="009C13B9"/>
    <w:rsid w:val="009D01A2"/>
    <w:rsid w:val="009F5923"/>
    <w:rsid w:val="00A229F1"/>
    <w:rsid w:val="00A403BB"/>
    <w:rsid w:val="00A40967"/>
    <w:rsid w:val="00A50F89"/>
    <w:rsid w:val="00A674DF"/>
    <w:rsid w:val="00A83AA6"/>
    <w:rsid w:val="00AC60E8"/>
    <w:rsid w:val="00AD4F42"/>
    <w:rsid w:val="00AE14B1"/>
    <w:rsid w:val="00AE1809"/>
    <w:rsid w:val="00B80D76"/>
    <w:rsid w:val="00BA2105"/>
    <w:rsid w:val="00BA7E06"/>
    <w:rsid w:val="00BB43B5"/>
    <w:rsid w:val="00BB6219"/>
    <w:rsid w:val="00BC676D"/>
    <w:rsid w:val="00BD290F"/>
    <w:rsid w:val="00BF6223"/>
    <w:rsid w:val="00C07114"/>
    <w:rsid w:val="00C07F1C"/>
    <w:rsid w:val="00C14CC4"/>
    <w:rsid w:val="00C33C52"/>
    <w:rsid w:val="00C40D8B"/>
    <w:rsid w:val="00C828FD"/>
    <w:rsid w:val="00C8407A"/>
    <w:rsid w:val="00C8488C"/>
    <w:rsid w:val="00C86E91"/>
    <w:rsid w:val="00C9542F"/>
    <w:rsid w:val="00CA19A3"/>
    <w:rsid w:val="00CA2010"/>
    <w:rsid w:val="00CA2650"/>
    <w:rsid w:val="00CB1078"/>
    <w:rsid w:val="00CC6FAF"/>
    <w:rsid w:val="00CD3F0A"/>
    <w:rsid w:val="00CF4A46"/>
    <w:rsid w:val="00D24698"/>
    <w:rsid w:val="00D504C2"/>
    <w:rsid w:val="00D6383F"/>
    <w:rsid w:val="00D662C8"/>
    <w:rsid w:val="00DB3098"/>
    <w:rsid w:val="00DB4A58"/>
    <w:rsid w:val="00DB59D0"/>
    <w:rsid w:val="00DB6F59"/>
    <w:rsid w:val="00DC2F2F"/>
    <w:rsid w:val="00DC33D3"/>
    <w:rsid w:val="00DC480D"/>
    <w:rsid w:val="00DC5F2D"/>
    <w:rsid w:val="00DC64D3"/>
    <w:rsid w:val="00E26329"/>
    <w:rsid w:val="00E40B50"/>
    <w:rsid w:val="00E46637"/>
    <w:rsid w:val="00E50293"/>
    <w:rsid w:val="00E65FFC"/>
    <w:rsid w:val="00E670E2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35398"/>
    <w:rsid w:val="00F94D8C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E7408F5"/>
  <w15:chartTrackingRefBased/>
  <w15:docId w15:val="{05D92B7D-4CEC-4597-9166-2701ED31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6042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3C27F6"/>
    <w:rPr>
      <w:lang w:eastAsia="zh-CN"/>
    </w:rPr>
  </w:style>
  <w:style w:type="character" w:styleId="FollowedHyperlink">
    <w:name w:val="FollowedHyperlink"/>
    <w:basedOn w:val="DefaultParagraphFont"/>
    <w:rsid w:val="00F3539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bls.gov/oes/current/oes291122.htm" TargetMode="External" /><Relationship Id="rId9" Type="http://schemas.openxmlformats.org/officeDocument/2006/relationships/hyperlink" Target="https://www.opm.gov/policy-data-oversight/pay-leave/salaries-wages/salary-tables/pdf/2023/DCB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4B9CC49B786428001CD4420FBBE9B" ma:contentTypeVersion="15" ma:contentTypeDescription="Create a new document." ma:contentTypeScope="" ma:versionID="3932513f1fd132cb4c7fda076fcd7450">
  <xsd:schema xmlns:xsd="http://www.w3.org/2001/XMLSchema" xmlns:xs="http://www.w3.org/2001/XMLSchema" xmlns:p="http://schemas.microsoft.com/office/2006/metadata/properties" xmlns:ns2="50829193-b200-4c79-89ad-5d963afec298" xmlns:ns3="79d9c318-3622-4b6e-871a-06c30101b4a0" targetNamespace="http://schemas.microsoft.com/office/2006/metadata/properties" ma:root="true" ma:fieldsID="2b3e8e1ade97ecca14e22ade7c927d40" ns2:_="" ns3:_="">
    <xsd:import namespace="50829193-b200-4c79-89ad-5d963afec298"/>
    <xsd:import namespace="79d9c318-3622-4b6e-871a-06c30101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9193-b200-4c79-89ad-5d963afec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9c318-3622-4b6e-871a-06c30101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7d699a-ea44-4011-9829-5a7f5799e541}" ma:internalName="TaxCatchAll" ma:showField="CatchAllData" ma:web="79d9c318-3622-4b6e-871a-06c30101b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29193-b200-4c79-89ad-5d963afec298">
      <Terms xmlns="http://schemas.microsoft.com/office/infopath/2007/PartnerControls"/>
    </lcf76f155ced4ddcb4097134ff3c332f>
    <TaxCatchAll xmlns="79d9c318-3622-4b6e-871a-06c30101b4a0" xsi:nil="true"/>
  </documentManagement>
</p:properties>
</file>

<file path=customXml/itemProps1.xml><?xml version="1.0" encoding="utf-8"?>
<ds:datastoreItem xmlns:ds="http://schemas.openxmlformats.org/officeDocument/2006/customXml" ds:itemID="{DE012F2D-8C83-43F6-985A-A565082E3B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8D2500-95FF-483D-A47A-50545FAAB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29193-b200-4c79-89ad-5d963afec298"/>
    <ds:schemaRef ds:uri="79d9c318-3622-4b6e-871a-06c30101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3587E9-3BD8-4E44-9485-5D670D33672C}">
  <ds:schemaRefs>
    <ds:schemaRef ds:uri="http://schemas.microsoft.com/office/2006/metadata/properties"/>
    <ds:schemaRef ds:uri="http://schemas.microsoft.com/office/infopath/2007/PartnerControls"/>
    <ds:schemaRef ds:uri="50829193-b200-4c79-89ad-5d963afec298"/>
    <ds:schemaRef ds:uri="79d9c318-3622-4b6e-871a-06c30101b4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3</cp:revision>
  <cp:lastPrinted>2010-10-04T16:59:00Z</cp:lastPrinted>
  <dcterms:created xsi:type="dcterms:W3CDTF">2023-05-10T18:16:00Z</dcterms:created>
  <dcterms:modified xsi:type="dcterms:W3CDTF">2023-05-10T18:17:00Z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0x010100E784B9CC49B786428001CD4420FBBE9B</vt:lpwstr>
  </property>
  <property fmtid="{D5CDD505-2E9C-101B-9397-08002B2CF9AE}" pid="3" name="_NewReviewCycle">
    <vt:lpwstr/>
  </property>
</Properties>
</file>