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3777" w:rsidRPr="00D836CF" w:rsidP="00B86A88" w14:paraId="0DA55B00" w14:textId="77777777">
      <w:pPr>
        <w:pStyle w:val="BodyText"/>
        <w:jc w:val="center"/>
      </w:pPr>
      <w:r w:rsidRPr="00D836CF">
        <w:t>Supporting</w:t>
      </w:r>
      <w:r w:rsidRPr="00D836CF">
        <w:rPr>
          <w:spacing w:val="-5"/>
        </w:rPr>
        <w:t xml:space="preserve"> </w:t>
      </w:r>
      <w:r w:rsidRPr="00D836CF">
        <w:t>Statement</w:t>
      </w:r>
      <w:r w:rsidRPr="00D836CF">
        <w:rPr>
          <w:spacing w:val="-1"/>
        </w:rPr>
        <w:t xml:space="preserve"> </w:t>
      </w:r>
      <w:r w:rsidRPr="00D836CF">
        <w:t>-</w:t>
      </w:r>
      <w:r w:rsidRPr="00D836CF">
        <w:rPr>
          <w:spacing w:val="-2"/>
        </w:rPr>
        <w:t xml:space="preserve"> </w:t>
      </w:r>
      <w:r w:rsidRPr="00D836CF">
        <w:t>Part</w:t>
      </w:r>
      <w:r w:rsidRPr="00D836CF">
        <w:rPr>
          <w:spacing w:val="-1"/>
        </w:rPr>
        <w:t xml:space="preserve"> </w:t>
      </w:r>
      <w:r w:rsidRPr="00D836CF">
        <w:t>A</w:t>
      </w:r>
    </w:p>
    <w:p w:rsidR="00393777" w:rsidRPr="00D836CF" w14:paraId="1BA0B7D7" w14:textId="0460CB90">
      <w:pPr>
        <w:pStyle w:val="BodyText"/>
        <w:ind w:left="230" w:right="230"/>
        <w:jc w:val="center"/>
      </w:pPr>
      <w:r w:rsidRPr="00D836CF">
        <w:t>External Quality Review (EQR) of Medicaid and Children’s Health Insurance Program (CHIP)</w:t>
      </w:r>
      <w:r w:rsidRPr="00D836CF">
        <w:rPr>
          <w:spacing w:val="-58"/>
        </w:rPr>
        <w:t xml:space="preserve"> </w:t>
      </w:r>
      <w:r w:rsidRPr="00D836CF" w:rsidR="00EF3F4A">
        <w:rPr>
          <w:spacing w:val="-58"/>
        </w:rPr>
        <w:t xml:space="preserve"> </w:t>
      </w:r>
      <w:r w:rsidRPr="00D836CF">
        <w:t>Managed</w:t>
      </w:r>
      <w:r w:rsidRPr="00D836CF">
        <w:rPr>
          <w:spacing w:val="-1"/>
        </w:rPr>
        <w:t xml:space="preserve"> </w:t>
      </w:r>
      <w:r w:rsidRPr="00D836CF">
        <w:t>Care, EQR Protocols, and Supporting</w:t>
      </w:r>
      <w:r w:rsidRPr="00D836CF">
        <w:rPr>
          <w:spacing w:val="-3"/>
        </w:rPr>
        <w:t xml:space="preserve"> </w:t>
      </w:r>
      <w:r w:rsidRPr="00D836CF">
        <w:t>Regulations</w:t>
      </w:r>
    </w:p>
    <w:p w:rsidR="00393777" w:rsidRPr="00D836CF" w14:paraId="7FB9665A" w14:textId="77777777">
      <w:pPr>
        <w:pStyle w:val="BodyText"/>
        <w:ind w:left="230" w:right="230"/>
        <w:jc w:val="center"/>
      </w:pPr>
      <w:r w:rsidRPr="00D836CF">
        <w:t>CMS-R-305,</w:t>
      </w:r>
      <w:r w:rsidRPr="00D836CF">
        <w:rPr>
          <w:spacing w:val="-2"/>
        </w:rPr>
        <w:t xml:space="preserve"> </w:t>
      </w:r>
      <w:r w:rsidRPr="00D836CF">
        <w:t>OMB</w:t>
      </w:r>
      <w:r w:rsidRPr="00D836CF">
        <w:rPr>
          <w:spacing w:val="-3"/>
        </w:rPr>
        <w:t xml:space="preserve"> </w:t>
      </w:r>
      <w:r w:rsidRPr="00D836CF">
        <w:t>0938-0786</w:t>
      </w:r>
    </w:p>
    <w:p w:rsidR="00393777" w:rsidRPr="00D836CF" w:rsidP="00E90BA0" w14:paraId="06989431" w14:textId="77777777">
      <w:pPr>
        <w:pStyle w:val="BodyText"/>
      </w:pPr>
    </w:p>
    <w:p w:rsidR="00393777" w:rsidRPr="00D836CF" w:rsidP="00E90BA0" w14:paraId="2679DB44" w14:textId="0567A37E">
      <w:pPr>
        <w:pStyle w:val="BodyText"/>
        <w:rPr>
          <w:i/>
        </w:rPr>
      </w:pPr>
      <w:r w:rsidRPr="00D836CF">
        <w:rPr>
          <w:i/>
        </w:rPr>
        <w:t>Supporting</w:t>
      </w:r>
      <w:r w:rsidRPr="00D836CF">
        <w:rPr>
          <w:i/>
          <w:spacing w:val="-4"/>
        </w:rPr>
        <w:t xml:space="preserve"> </w:t>
      </w:r>
      <w:r w:rsidRPr="00D836CF">
        <w:rPr>
          <w:i/>
        </w:rPr>
        <w:t xml:space="preserve">Regulations </w:t>
      </w:r>
      <w:r w:rsidRPr="00D836CF">
        <w:rPr>
          <w:i/>
        </w:rPr>
        <w:t>are</w:t>
      </w:r>
      <w:r w:rsidRPr="00D836CF">
        <w:rPr>
          <w:i/>
          <w:spacing w:val="-2"/>
        </w:rPr>
        <w:t xml:space="preserve"> </w:t>
      </w:r>
      <w:r w:rsidRPr="00D836CF">
        <w:rPr>
          <w:i/>
        </w:rPr>
        <w:t>located</w:t>
      </w:r>
      <w:r w:rsidRPr="00D836CF">
        <w:rPr>
          <w:i/>
          <w:spacing w:val="-1"/>
        </w:rPr>
        <w:t xml:space="preserve"> </w:t>
      </w:r>
      <w:r w:rsidRPr="00D836CF">
        <w:rPr>
          <w:i/>
        </w:rPr>
        <w:t>in</w:t>
      </w:r>
      <w:r w:rsidRPr="00D836CF">
        <w:rPr>
          <w:i/>
          <w:spacing w:val="-1"/>
        </w:rPr>
        <w:t xml:space="preserve"> </w:t>
      </w:r>
      <w:r w:rsidRPr="00D836CF">
        <w:rPr>
          <w:i/>
        </w:rPr>
        <w:t>42 CFR</w:t>
      </w:r>
      <w:r w:rsidRPr="00D836CF">
        <w:rPr>
          <w:i/>
          <w:spacing w:val="-1"/>
        </w:rPr>
        <w:t xml:space="preserve"> </w:t>
      </w:r>
      <w:r w:rsidRPr="00D836CF">
        <w:rPr>
          <w:i/>
        </w:rPr>
        <w:t>438.350, 438.352,</w:t>
      </w:r>
      <w:r w:rsidRPr="00D836CF">
        <w:rPr>
          <w:i/>
          <w:spacing w:val="-1"/>
        </w:rPr>
        <w:t xml:space="preserve"> </w:t>
      </w:r>
      <w:r w:rsidRPr="00D836CF">
        <w:rPr>
          <w:i/>
        </w:rPr>
        <w:t>438.354, 438.356,</w:t>
      </w:r>
      <w:r w:rsidRPr="00D836CF">
        <w:rPr>
          <w:i/>
          <w:spacing w:val="-1"/>
        </w:rPr>
        <w:t xml:space="preserve"> </w:t>
      </w:r>
      <w:r w:rsidRPr="00D836CF">
        <w:rPr>
          <w:i/>
        </w:rPr>
        <w:t>438.358,</w:t>
      </w:r>
      <w:r w:rsidRPr="00D836CF" w:rsidR="00A40947">
        <w:rPr>
          <w:i/>
        </w:rPr>
        <w:t xml:space="preserve"> </w:t>
      </w:r>
      <w:r w:rsidRPr="00D836CF">
        <w:rPr>
          <w:i/>
        </w:rPr>
        <w:t>438.360,</w:t>
      </w:r>
      <w:r w:rsidRPr="00D836CF">
        <w:rPr>
          <w:i/>
          <w:spacing w:val="-1"/>
        </w:rPr>
        <w:t xml:space="preserve"> </w:t>
      </w:r>
      <w:r w:rsidRPr="00D836CF">
        <w:rPr>
          <w:i/>
        </w:rPr>
        <w:t>438.362, 438.364, and 438.370</w:t>
      </w:r>
      <w:r w:rsidR="005832BC">
        <w:rPr>
          <w:i/>
        </w:rPr>
        <w:t>.</w:t>
      </w:r>
    </w:p>
    <w:p w:rsidR="004B707B" w:rsidRPr="00D836CF" w:rsidP="00E90BA0" w14:paraId="7BB4E06D" w14:textId="77777777">
      <w:pPr>
        <w:pStyle w:val="BodyText"/>
      </w:pPr>
    </w:p>
    <w:p w:rsidR="00393777" w:rsidRPr="00D836CF" w:rsidP="00E90BA0" w14:paraId="6512B3B3" w14:textId="77777777">
      <w:pPr>
        <w:pStyle w:val="Heading1"/>
        <w:ind w:left="0"/>
      </w:pPr>
      <w:bookmarkStart w:id="0" w:name="Background"/>
      <w:bookmarkEnd w:id="0"/>
      <w:r w:rsidRPr="00D836CF">
        <w:t>Background</w:t>
      </w:r>
    </w:p>
    <w:p w:rsidR="00393777" w:rsidRPr="00647932" w:rsidP="00E90BA0" w14:paraId="1984CED8" w14:textId="4A52C2E7">
      <w:pPr>
        <w:pStyle w:val="BodyText"/>
        <w:rPr>
          <w:bCs/>
        </w:rPr>
      </w:pPr>
    </w:p>
    <w:p w:rsidR="00C679C5" w:rsidRPr="00647932" w:rsidP="00C679C5" w14:paraId="3E081B51" w14:textId="45304D4F">
      <w:pPr>
        <w:pStyle w:val="BodyText"/>
      </w:pPr>
      <w:r w:rsidRPr="00D836CF">
        <w:t>CMS published a rule concerning external quality review (EQR) of Medicaid managed care</w:t>
      </w:r>
      <w:r w:rsidRPr="00D836CF">
        <w:rPr>
          <w:spacing w:val="1"/>
        </w:rPr>
        <w:t xml:space="preserve"> </w:t>
      </w:r>
      <w:r w:rsidRPr="00D836CF">
        <w:t>organizations (MCOs) on January 24, 2003 (68 FR 3586).</w:t>
      </w:r>
      <w:r w:rsidRPr="00D836CF">
        <w:rPr>
          <w:spacing w:val="1"/>
        </w:rPr>
        <w:t xml:space="preserve"> </w:t>
      </w:r>
      <w:r w:rsidRPr="00D836CF">
        <w:t>The EQR regulation</w:t>
      </w:r>
      <w:r w:rsidRPr="00D836CF">
        <w:rPr>
          <w:spacing w:val="1"/>
        </w:rPr>
        <w:t xml:space="preserve"> </w:t>
      </w:r>
      <w:r w:rsidRPr="00D836CF">
        <w:t>implemented:</w:t>
      </w:r>
      <w:r w:rsidRPr="00D836CF">
        <w:rPr>
          <w:spacing w:val="-2"/>
        </w:rPr>
        <w:t xml:space="preserve"> </w:t>
      </w:r>
      <w:r w:rsidRPr="00D836CF">
        <w:t>(1)</w:t>
      </w:r>
      <w:r w:rsidRPr="00D836CF">
        <w:rPr>
          <w:spacing w:val="-3"/>
        </w:rPr>
        <w:t xml:space="preserve"> </w:t>
      </w:r>
      <w:r w:rsidRPr="00D836CF">
        <w:t>section</w:t>
      </w:r>
      <w:r w:rsidRPr="00D836CF">
        <w:rPr>
          <w:spacing w:val="1"/>
        </w:rPr>
        <w:t xml:space="preserve"> </w:t>
      </w:r>
      <w:r w:rsidRPr="00D836CF">
        <w:t>1932(c)(2)</w:t>
      </w:r>
      <w:r w:rsidRPr="00D836CF">
        <w:rPr>
          <w:spacing w:val="-3"/>
        </w:rPr>
        <w:t xml:space="preserve"> </w:t>
      </w:r>
      <w:r w:rsidRPr="00D836CF">
        <w:t>of</w:t>
      </w:r>
      <w:r w:rsidRPr="00D836CF">
        <w:rPr>
          <w:spacing w:val="-3"/>
        </w:rPr>
        <w:t xml:space="preserve"> </w:t>
      </w:r>
      <w:r w:rsidRPr="00D836CF">
        <w:t>the</w:t>
      </w:r>
      <w:r w:rsidRPr="00D836CF">
        <w:rPr>
          <w:spacing w:val="-2"/>
        </w:rPr>
        <w:t xml:space="preserve"> </w:t>
      </w:r>
      <w:r w:rsidRPr="00D836CF">
        <w:t>Social Security</w:t>
      </w:r>
      <w:r w:rsidRPr="00D836CF">
        <w:rPr>
          <w:spacing w:val="-5"/>
        </w:rPr>
        <w:t xml:space="preserve"> </w:t>
      </w:r>
      <w:r w:rsidRPr="00D836CF">
        <w:t>Act</w:t>
      </w:r>
      <w:r w:rsidRPr="00D836CF">
        <w:rPr>
          <w:spacing w:val="-1"/>
        </w:rPr>
        <w:t xml:space="preserve"> </w:t>
      </w:r>
      <w:r w:rsidRPr="00D836CF">
        <w:t>(the</w:t>
      </w:r>
      <w:r w:rsidRPr="00D836CF">
        <w:rPr>
          <w:spacing w:val="-3"/>
        </w:rPr>
        <w:t xml:space="preserve"> </w:t>
      </w:r>
      <w:r w:rsidRPr="00D836CF">
        <w:t>Act),</w:t>
      </w:r>
      <w:r w:rsidRPr="00D836CF">
        <w:rPr>
          <w:spacing w:val="-1"/>
        </w:rPr>
        <w:t xml:space="preserve"> </w:t>
      </w:r>
      <w:r w:rsidRPr="00D836CF">
        <w:t>which</w:t>
      </w:r>
      <w:r w:rsidRPr="00D836CF">
        <w:rPr>
          <w:spacing w:val="-2"/>
        </w:rPr>
        <w:t xml:space="preserve"> </w:t>
      </w:r>
      <w:r w:rsidRPr="00D836CF">
        <w:t>was</w:t>
      </w:r>
      <w:r w:rsidRPr="00D836CF">
        <w:rPr>
          <w:spacing w:val="-2"/>
        </w:rPr>
        <w:t xml:space="preserve"> </w:t>
      </w:r>
      <w:r w:rsidRPr="00D836CF">
        <w:t>enacted</w:t>
      </w:r>
      <w:r w:rsidR="004A0D80">
        <w:t xml:space="preserve"> </w:t>
      </w:r>
      <w:r w:rsidRPr="00D836CF">
        <w:rPr>
          <w:spacing w:val="-57"/>
        </w:rPr>
        <w:t xml:space="preserve"> </w:t>
      </w:r>
      <w:r w:rsidRPr="00D836CF">
        <w:t>in section 4705(a) of the Balanced Budget Act of 1997 (BBA), and (2) section</w:t>
      </w:r>
      <w:r w:rsidRPr="00D836CF">
        <w:rPr>
          <w:spacing w:val="1"/>
        </w:rPr>
        <w:t xml:space="preserve"> </w:t>
      </w:r>
      <w:r w:rsidRPr="00D836CF">
        <w:t>1903(a)(3)(C)(ii)</w:t>
      </w:r>
      <w:r w:rsidRPr="00D836CF">
        <w:rPr>
          <w:spacing w:val="-2"/>
        </w:rPr>
        <w:t xml:space="preserve"> </w:t>
      </w:r>
      <w:r w:rsidRPr="00D836CF">
        <w:t>of</w:t>
      </w:r>
      <w:r w:rsidRPr="00D836CF">
        <w:rPr>
          <w:spacing w:val="-2"/>
        </w:rPr>
        <w:t xml:space="preserve"> </w:t>
      </w:r>
      <w:r w:rsidRPr="00D836CF">
        <w:t>the</w:t>
      </w:r>
      <w:r w:rsidRPr="00D836CF">
        <w:rPr>
          <w:spacing w:val="1"/>
        </w:rPr>
        <w:t xml:space="preserve"> </w:t>
      </w:r>
      <w:r w:rsidRPr="00D836CF">
        <w:t>Act,</w:t>
      </w:r>
      <w:r w:rsidRPr="00D836CF">
        <w:rPr>
          <w:spacing w:val="-1"/>
        </w:rPr>
        <w:t xml:space="preserve"> </w:t>
      </w:r>
      <w:r w:rsidRPr="00D836CF">
        <w:t>which was</w:t>
      </w:r>
      <w:r w:rsidRPr="00D836CF">
        <w:rPr>
          <w:spacing w:val="1"/>
        </w:rPr>
        <w:t xml:space="preserve"> </w:t>
      </w:r>
      <w:r w:rsidRPr="00D836CF">
        <w:t>enacted in</w:t>
      </w:r>
      <w:r w:rsidRPr="00D836CF">
        <w:rPr>
          <w:spacing w:val="-1"/>
        </w:rPr>
        <w:t xml:space="preserve"> </w:t>
      </w:r>
      <w:r w:rsidRPr="00D836CF">
        <w:t>section 4705(b)</w:t>
      </w:r>
      <w:r w:rsidRPr="00D836CF">
        <w:rPr>
          <w:spacing w:val="-2"/>
        </w:rPr>
        <w:t xml:space="preserve"> </w:t>
      </w:r>
      <w:r w:rsidRPr="00D836CF">
        <w:t>of</w:t>
      </w:r>
      <w:r w:rsidRPr="00D836CF">
        <w:rPr>
          <w:spacing w:val="-1"/>
        </w:rPr>
        <w:t xml:space="preserve"> </w:t>
      </w:r>
      <w:r w:rsidRPr="00D836CF">
        <w:t>the BBA.</w:t>
      </w:r>
      <w:r w:rsidR="004A0D80">
        <w:t xml:space="preserve"> Under section 1932(c)(2) of the Act each contract between a state Medicaid agency (state  agency) and a managed care organization (MCO) must provide for an annual EQR of the quality outcomes, the timeliness of, and access to, the services for which the MCO is responsible under the contract. Section 1903(a)(3)(C)(ii) provides enhanced federal financial participation for these activities. Since 2003, the EQR regulation has underwent numerous revisions</w:t>
      </w:r>
      <w:r w:rsidR="0045142C">
        <w:t xml:space="preserve"> and associated collection of information (COI) requests</w:t>
      </w:r>
      <w:r w:rsidR="004A0D80">
        <w:t xml:space="preserve">.  </w:t>
      </w:r>
    </w:p>
    <w:p w:rsidR="00D72C50" w:rsidP="00E90BA0" w14:paraId="76B3BF45" w14:textId="77777777">
      <w:pPr>
        <w:pStyle w:val="BodyText"/>
      </w:pPr>
    </w:p>
    <w:p w:rsidR="00FB306A" w:rsidP="00DD4DFD" w14:paraId="6368D6DF" w14:textId="12150AC6">
      <w:pPr>
        <w:pStyle w:val="BodyText"/>
      </w:pPr>
      <w:r w:rsidRPr="00770424">
        <w:t>Th</w:t>
      </w:r>
      <w:r w:rsidR="004A0D80">
        <w:t>is</w:t>
      </w:r>
      <w:r w:rsidRPr="00770424">
        <w:t xml:space="preserve"> </w:t>
      </w:r>
      <w:r w:rsidR="004A0D80">
        <w:t>iteration is associated with the changes proposed in our May 3, 2023 (88 FR 28092) NPRM (CMS-2439-P; RIN 0938-AU99). The proposed rule</w:t>
      </w:r>
      <w:r w:rsidRPr="0071775F">
        <w:t xml:space="preserve"> would revise the EQR activities to remove the requirement for PCCM entities to conduct EQR, and to add a new optional activity to support states in conducting quality-related evaluations, as well as a few other technical changes to the way EQR results are reported, and the timing of EQR.</w:t>
      </w:r>
      <w:r w:rsidR="004A0D80">
        <w:t xml:space="preserve"> We also propos</w:t>
      </w:r>
      <w:r w:rsidR="0045142C">
        <w:t>ed</w:t>
      </w:r>
      <w:r w:rsidR="004A0D80">
        <w:t xml:space="preserve"> to require states to maintain a 5-year archive of EQR reports on their websites</w:t>
      </w:r>
      <w:r w:rsidR="0045142C">
        <w:t xml:space="preserve"> and that</w:t>
      </w:r>
      <w:r w:rsidR="007B3E19">
        <w:t xml:space="preserve"> </w:t>
      </w:r>
      <w:r w:rsidR="004A0D80">
        <w:t xml:space="preserve">states notify CMS via email or other electronic correspondence when they have posted their EQR reports to their websites, </w:t>
      </w:r>
      <w:r w:rsidR="004A0D80">
        <w:t xml:space="preserve">and to share a link. </w:t>
      </w:r>
    </w:p>
    <w:p w:rsidR="00FB306A" w:rsidP="00DD4DFD" w14:paraId="6BDFA7E7" w14:textId="77777777">
      <w:pPr>
        <w:pStyle w:val="BodyText"/>
      </w:pPr>
    </w:p>
    <w:p w:rsidR="00DD4DFD" w:rsidRPr="00D836CF" w:rsidP="007B3E19" w14:paraId="24A94232" w14:textId="198ED5E9">
      <w:pPr>
        <w:pStyle w:val="BodyText"/>
      </w:pPr>
      <w:r>
        <w:t xml:space="preserve">For States, this iteration would </w:t>
      </w:r>
      <w:r w:rsidR="007B3E19">
        <w:t xml:space="preserve">result in an estimated net increase in burden of 20,353 hours, which we estimate to total $1,942,919 in additional costs. </w:t>
      </w:r>
      <w:r>
        <w:t xml:space="preserve">For the private sector, this iteration </w:t>
      </w:r>
      <w:r w:rsidR="007B3E19">
        <w:t xml:space="preserve">would result in an estimated net increase in burden of </w:t>
      </w:r>
      <w:r w:rsidRPr="007B3E19" w:rsidR="007B3E19">
        <w:t>14,880</w:t>
      </w:r>
      <w:r w:rsidR="007B3E19">
        <w:t xml:space="preserve"> hours, which we estimate to total $</w:t>
      </w:r>
      <w:r w:rsidRPr="007B3E19" w:rsidR="007B3E19">
        <w:t>870,037</w:t>
      </w:r>
      <w:r w:rsidR="007B3E19">
        <w:t xml:space="preserve"> in additional costs</w:t>
      </w:r>
      <w:r>
        <w:t>.</w:t>
      </w:r>
    </w:p>
    <w:p w:rsidR="00026F24" w:rsidP="00E90BA0" w14:paraId="713D3071" w14:textId="537863E6">
      <w:pPr>
        <w:pStyle w:val="BodyText"/>
        <w:rPr>
          <w:sz w:val="16"/>
        </w:rPr>
      </w:pPr>
    </w:p>
    <w:p w:rsidR="00BC2C43" w:rsidRPr="00FA2407" w:rsidP="00D760C9" w14:paraId="5302D4A0" w14:textId="77777777">
      <w:pPr>
        <w:pStyle w:val="BodyText"/>
        <w:numPr>
          <w:ilvl w:val="1"/>
          <w:numId w:val="4"/>
        </w:numPr>
        <w:rPr>
          <w:i/>
          <w:iCs/>
        </w:rPr>
      </w:pPr>
      <w:r w:rsidRPr="004A0D80">
        <w:rPr>
          <w:i/>
          <w:iCs/>
        </w:rPr>
        <w:t>External</w:t>
      </w:r>
      <w:r w:rsidRPr="004A0D80">
        <w:rPr>
          <w:i/>
          <w:iCs/>
          <w:spacing w:val="-2"/>
        </w:rPr>
        <w:t xml:space="preserve"> </w:t>
      </w:r>
      <w:r w:rsidRPr="004A0D80">
        <w:rPr>
          <w:i/>
          <w:iCs/>
        </w:rPr>
        <w:t>Quality</w:t>
      </w:r>
      <w:r w:rsidRPr="004A0D80">
        <w:rPr>
          <w:i/>
          <w:iCs/>
          <w:spacing w:val="-3"/>
        </w:rPr>
        <w:t xml:space="preserve"> </w:t>
      </w:r>
      <w:r w:rsidRPr="004A0D80">
        <w:rPr>
          <w:i/>
          <w:iCs/>
        </w:rPr>
        <w:t>Review</w:t>
      </w:r>
      <w:r w:rsidRPr="004A0D80">
        <w:rPr>
          <w:i/>
          <w:iCs/>
          <w:spacing w:val="-2"/>
        </w:rPr>
        <w:t xml:space="preserve"> </w:t>
      </w:r>
      <w:r w:rsidRPr="004A0D80">
        <w:rPr>
          <w:i/>
          <w:iCs/>
        </w:rPr>
        <w:t>(EQR)</w:t>
      </w:r>
    </w:p>
    <w:p w:rsidR="00BC2C43" w:rsidRPr="00FA2407" w:rsidP="00BC2C43" w14:paraId="2EA3F184" w14:textId="77777777">
      <w:pPr>
        <w:pStyle w:val="BodyText"/>
        <w:rPr>
          <w:i/>
        </w:rPr>
      </w:pPr>
    </w:p>
    <w:p w:rsidR="00BC2C43" w:rsidRPr="00D836CF" w:rsidP="00BC2C43" w14:paraId="6275244D" w14:textId="5B4E21A6">
      <w:pPr>
        <w:pStyle w:val="BodyText"/>
      </w:pPr>
      <w:r w:rsidRPr="00FA2407">
        <w:t>The annual EQR is to be conducted by an independent entity (an external quality review</w:t>
      </w:r>
      <w:r w:rsidRPr="00FA2407">
        <w:rPr>
          <w:spacing w:val="1"/>
        </w:rPr>
        <w:t xml:space="preserve"> </w:t>
      </w:r>
      <w:r w:rsidRPr="00FA2407">
        <w:t>organization, EQRO) that meets the qualifications set forth in these regulations.</w:t>
      </w:r>
      <w:r w:rsidRPr="00FA2407">
        <w:rPr>
          <w:spacing w:val="1"/>
        </w:rPr>
        <w:t xml:space="preserve"> </w:t>
      </w:r>
      <w:r w:rsidRPr="00FA2407">
        <w:t>State</w:t>
      </w:r>
      <w:r w:rsidRPr="00FA2407">
        <w:rPr>
          <w:spacing w:val="1"/>
        </w:rPr>
        <w:t xml:space="preserve"> </w:t>
      </w:r>
      <w:r w:rsidRPr="00FA2407">
        <w:t>agencies</w:t>
      </w:r>
      <w:r w:rsidRPr="00FA2407">
        <w:rPr>
          <w:spacing w:val="-2"/>
        </w:rPr>
        <w:t xml:space="preserve"> </w:t>
      </w:r>
      <w:r w:rsidRPr="00FA2407">
        <w:t>may</w:t>
      </w:r>
      <w:r w:rsidRPr="00FA2407">
        <w:rPr>
          <w:spacing w:val="-6"/>
        </w:rPr>
        <w:t xml:space="preserve"> </w:t>
      </w:r>
      <w:r w:rsidRPr="00FA2407">
        <w:t>use</w:t>
      </w:r>
      <w:r w:rsidRPr="00FA2407">
        <w:rPr>
          <w:spacing w:val="-2"/>
        </w:rPr>
        <w:t xml:space="preserve"> </w:t>
      </w:r>
      <w:r w:rsidRPr="00FA2407">
        <w:t>information</w:t>
      </w:r>
      <w:r w:rsidRPr="00FA2407">
        <w:rPr>
          <w:spacing w:val="-1"/>
        </w:rPr>
        <w:t xml:space="preserve"> </w:t>
      </w:r>
      <w:r w:rsidRPr="00FA2407">
        <w:t>about</w:t>
      </w:r>
      <w:r w:rsidRPr="00FA2407">
        <w:rPr>
          <w:spacing w:val="-1"/>
        </w:rPr>
        <w:t xml:space="preserve"> </w:t>
      </w:r>
      <w:r w:rsidRPr="00FA2407">
        <w:t>an</w:t>
      </w:r>
      <w:r w:rsidRPr="00FA2407">
        <w:rPr>
          <w:spacing w:val="-1"/>
        </w:rPr>
        <w:t xml:space="preserve"> </w:t>
      </w:r>
      <w:r w:rsidRPr="00FA2407">
        <w:t>MCO,</w:t>
      </w:r>
      <w:r w:rsidRPr="00FA2407">
        <w:rPr>
          <w:spacing w:val="-1"/>
        </w:rPr>
        <w:t xml:space="preserve"> </w:t>
      </w:r>
      <w:r w:rsidRPr="00FA2407">
        <w:t>PIHP,</w:t>
      </w:r>
      <w:r w:rsidRPr="00FA2407">
        <w:rPr>
          <w:spacing w:val="-1"/>
        </w:rPr>
        <w:t xml:space="preserve"> </w:t>
      </w:r>
      <w:r w:rsidRPr="00FA2407">
        <w:t>or</w:t>
      </w:r>
      <w:r w:rsidRPr="00FA2407">
        <w:rPr>
          <w:spacing w:val="-3"/>
        </w:rPr>
        <w:t xml:space="preserve"> </w:t>
      </w:r>
      <w:r w:rsidRPr="00FA2407">
        <w:t>PAHP,</w:t>
      </w:r>
      <w:r w:rsidRPr="00FA2407">
        <w:rPr>
          <w:spacing w:val="-1"/>
        </w:rPr>
        <w:t xml:space="preserve"> </w:t>
      </w:r>
      <w:r w:rsidRPr="00FA2407">
        <w:t>obtained</w:t>
      </w:r>
      <w:r w:rsidRPr="00FA2407">
        <w:rPr>
          <w:spacing w:val="-1"/>
        </w:rPr>
        <w:t xml:space="preserve"> </w:t>
      </w:r>
      <w:r w:rsidRPr="00FA2407">
        <w:t>through</w:t>
      </w:r>
      <w:r w:rsidRPr="00FA2407">
        <w:rPr>
          <w:spacing w:val="1"/>
        </w:rPr>
        <w:t xml:space="preserve"> </w:t>
      </w:r>
      <w:r w:rsidRPr="00FA2407">
        <w:t>a</w:t>
      </w:r>
      <w:r w:rsidRPr="00FA2407">
        <w:rPr>
          <w:spacing w:val="-2"/>
        </w:rPr>
        <w:t xml:space="preserve"> </w:t>
      </w:r>
      <w:r w:rsidRPr="00FA2407">
        <w:t>Medicare</w:t>
      </w:r>
      <w:r w:rsidR="00D706C8">
        <w:t xml:space="preserve"> </w:t>
      </w:r>
      <w:r w:rsidRPr="00FA2407">
        <w:rPr>
          <w:spacing w:val="-57"/>
        </w:rPr>
        <w:t xml:space="preserve"> </w:t>
      </w:r>
      <w:r w:rsidRPr="00FA2407">
        <w:t>or private accreditation review, in place of information generated through the EQR-related</w:t>
      </w:r>
      <w:r w:rsidRPr="00FA2407">
        <w:rPr>
          <w:spacing w:val="1"/>
        </w:rPr>
        <w:t xml:space="preserve"> </w:t>
      </w:r>
      <w:r w:rsidRPr="00FA2407">
        <w:t>activities, if such activities would duplicate the activities under the Medicare or private</w:t>
      </w:r>
      <w:r w:rsidRPr="00FA2407">
        <w:rPr>
          <w:spacing w:val="1"/>
        </w:rPr>
        <w:t xml:space="preserve"> </w:t>
      </w:r>
      <w:r w:rsidRPr="00FA2407">
        <w:t>accreditation review (nonduplication).</w:t>
      </w:r>
      <w:r w:rsidRPr="00FA2407">
        <w:rPr>
          <w:spacing w:val="1"/>
        </w:rPr>
        <w:t xml:space="preserve"> </w:t>
      </w:r>
      <w:r w:rsidRPr="00FA2407">
        <w:t>Further, and consistent with BBA provisions, states</w:t>
      </w:r>
      <w:r w:rsidRPr="00FA2407">
        <w:rPr>
          <w:spacing w:val="1"/>
        </w:rPr>
        <w:t xml:space="preserve"> </w:t>
      </w:r>
      <w:r w:rsidRPr="00FA2407">
        <w:t>may</w:t>
      </w:r>
      <w:r w:rsidRPr="00FA2407">
        <w:rPr>
          <w:spacing w:val="-4"/>
        </w:rPr>
        <w:t xml:space="preserve"> </w:t>
      </w:r>
      <w:r w:rsidRPr="00FA2407">
        <w:t>exempt certain MCOs from the</w:t>
      </w:r>
      <w:r w:rsidRPr="00FA2407">
        <w:rPr>
          <w:spacing w:val="-2"/>
        </w:rPr>
        <w:t xml:space="preserve"> </w:t>
      </w:r>
      <w:r w:rsidRPr="00FA2407">
        <w:t>annual EQR process.</w:t>
      </w:r>
    </w:p>
    <w:p w:rsidR="00BC2C43" w:rsidRPr="00D836CF" w:rsidP="00BC2C43" w14:paraId="42FE8586" w14:textId="77777777">
      <w:pPr>
        <w:pStyle w:val="BodyText"/>
      </w:pPr>
    </w:p>
    <w:p w:rsidR="00BC2C43" w:rsidRPr="00D836CF" w:rsidP="00BC2C43" w14:paraId="39554092" w14:textId="77777777">
      <w:pPr>
        <w:rPr>
          <w:i/>
          <w:sz w:val="24"/>
        </w:rPr>
      </w:pPr>
      <w:r w:rsidRPr="00D836CF">
        <w:rPr>
          <w:i/>
          <w:sz w:val="24"/>
        </w:rPr>
        <w:t>EQR</w:t>
      </w:r>
      <w:r w:rsidRPr="00D836CF">
        <w:rPr>
          <w:i/>
          <w:spacing w:val="-4"/>
          <w:sz w:val="24"/>
        </w:rPr>
        <w:t xml:space="preserve"> </w:t>
      </w:r>
      <w:r w:rsidRPr="00D836CF">
        <w:rPr>
          <w:i/>
          <w:sz w:val="24"/>
        </w:rPr>
        <w:t>Technical</w:t>
      </w:r>
      <w:r w:rsidRPr="00D836CF">
        <w:rPr>
          <w:i/>
          <w:spacing w:val="-2"/>
          <w:sz w:val="24"/>
        </w:rPr>
        <w:t xml:space="preserve"> </w:t>
      </w:r>
      <w:r w:rsidRPr="00D836CF">
        <w:rPr>
          <w:i/>
          <w:sz w:val="24"/>
        </w:rPr>
        <w:t>Reports</w:t>
      </w:r>
    </w:p>
    <w:p w:rsidR="00BC2C43" w:rsidRPr="00D836CF" w:rsidP="00BC2C43" w14:paraId="169AE12E" w14:textId="77777777">
      <w:pPr>
        <w:pStyle w:val="BodyText"/>
        <w:rPr>
          <w:i/>
        </w:rPr>
      </w:pPr>
    </w:p>
    <w:p w:rsidR="00BC2C43" w:rsidRPr="00D836CF" w:rsidP="00BC2C43" w14:paraId="4EBD67C5" w14:textId="53101195">
      <w:pPr>
        <w:rPr>
          <w:sz w:val="24"/>
        </w:rPr>
      </w:pPr>
      <w:r w:rsidRPr="00D836CF">
        <w:rPr>
          <w:sz w:val="24"/>
        </w:rPr>
        <w:t>The BBA provisions require</w:t>
      </w:r>
      <w:r w:rsidR="007A0E27">
        <w:rPr>
          <w:sz w:val="24"/>
        </w:rPr>
        <w:t>d</w:t>
      </w:r>
      <w:r w:rsidRPr="00D836CF">
        <w:rPr>
          <w:sz w:val="24"/>
        </w:rPr>
        <w:t xml:space="preserve"> that the results of the EQR (which are referred to as EQR</w:t>
      </w:r>
      <w:r w:rsidRPr="00D836CF">
        <w:rPr>
          <w:spacing w:val="1"/>
          <w:sz w:val="24"/>
        </w:rPr>
        <w:t xml:space="preserve"> </w:t>
      </w:r>
      <w:r w:rsidRPr="00D836CF">
        <w:rPr>
          <w:sz w:val="24"/>
        </w:rPr>
        <w:t xml:space="preserve">technical reports) be made publicly available. </w:t>
      </w:r>
      <w:r w:rsidRPr="00D836CF">
        <w:rPr>
          <w:sz w:val="23"/>
        </w:rPr>
        <w:t xml:space="preserve">As </w:t>
      </w:r>
      <w:r w:rsidR="001E4EE4">
        <w:rPr>
          <w:sz w:val="23"/>
        </w:rPr>
        <w:t>proposed</w:t>
      </w:r>
      <w:r w:rsidRPr="00D836CF" w:rsidR="001E4EE4">
        <w:rPr>
          <w:sz w:val="23"/>
        </w:rPr>
        <w:t xml:space="preserve"> </w:t>
      </w:r>
      <w:r w:rsidRPr="00D836CF">
        <w:rPr>
          <w:sz w:val="23"/>
        </w:rPr>
        <w:t xml:space="preserve">under </w:t>
      </w:r>
      <w:r w:rsidR="00014DCE">
        <w:rPr>
          <w:sz w:val="23"/>
        </w:rPr>
        <w:t>§</w:t>
      </w:r>
      <w:r w:rsidRPr="00D836CF">
        <w:rPr>
          <w:sz w:val="23"/>
        </w:rPr>
        <w:t xml:space="preserve"> 438.</w:t>
      </w:r>
      <w:r w:rsidR="007A0E27">
        <w:rPr>
          <w:sz w:val="23"/>
        </w:rPr>
        <w:t>364(c)(2)</w:t>
      </w:r>
      <w:r w:rsidRPr="00D836CF">
        <w:rPr>
          <w:sz w:val="23"/>
        </w:rPr>
        <w:t>, the</w:t>
      </w:r>
      <w:r w:rsidRPr="00D836CF">
        <w:rPr>
          <w:spacing w:val="1"/>
          <w:sz w:val="23"/>
        </w:rPr>
        <w:t xml:space="preserve"> </w:t>
      </w:r>
      <w:r w:rsidRPr="00D836CF">
        <w:rPr>
          <w:sz w:val="23"/>
        </w:rPr>
        <w:t xml:space="preserve">state must post its finalized annual technical report(s) on its website by </w:t>
      </w:r>
      <w:r w:rsidR="001F0FB4">
        <w:rPr>
          <w:sz w:val="23"/>
        </w:rPr>
        <w:t>December 31st</w:t>
      </w:r>
      <w:r w:rsidRPr="00D836CF">
        <w:rPr>
          <w:sz w:val="23"/>
        </w:rPr>
        <w:t xml:space="preserve"> of each year.</w:t>
      </w:r>
      <w:r w:rsidRPr="00D836CF">
        <w:rPr>
          <w:spacing w:val="-55"/>
          <w:sz w:val="23"/>
        </w:rPr>
        <w:t xml:space="preserve"> </w:t>
      </w:r>
      <w:r w:rsidRPr="00D836CF">
        <w:rPr>
          <w:sz w:val="23"/>
        </w:rPr>
        <w:t xml:space="preserve">CMS also </w:t>
      </w:r>
      <w:r w:rsidR="007A0E27">
        <w:rPr>
          <w:sz w:val="23"/>
        </w:rPr>
        <w:t>proposed</w:t>
      </w:r>
      <w:r w:rsidRPr="00D836CF" w:rsidR="007A0E27">
        <w:rPr>
          <w:sz w:val="23"/>
        </w:rPr>
        <w:t xml:space="preserve"> </w:t>
      </w:r>
      <w:r w:rsidRPr="00D836CF">
        <w:rPr>
          <w:sz w:val="23"/>
        </w:rPr>
        <w:t xml:space="preserve">states submit their EQR technical report(s) to CMS via email by </w:t>
      </w:r>
      <w:r w:rsidR="001F0FB4">
        <w:rPr>
          <w:sz w:val="23"/>
        </w:rPr>
        <w:t>December</w:t>
      </w:r>
      <w:r w:rsidRPr="00D836CF" w:rsidR="001F0FB4">
        <w:rPr>
          <w:sz w:val="23"/>
        </w:rPr>
        <w:t xml:space="preserve"> </w:t>
      </w:r>
      <w:r w:rsidRPr="00D836CF">
        <w:rPr>
          <w:sz w:val="23"/>
        </w:rPr>
        <w:t>3</w:t>
      </w:r>
      <w:r w:rsidR="001F0FB4">
        <w:rPr>
          <w:sz w:val="23"/>
        </w:rPr>
        <w:t>1st</w:t>
      </w:r>
      <w:r w:rsidRPr="00D836CF">
        <w:rPr>
          <w:spacing w:val="1"/>
          <w:sz w:val="23"/>
        </w:rPr>
        <w:t xml:space="preserve"> </w:t>
      </w:r>
      <w:r w:rsidRPr="00D836CF">
        <w:rPr>
          <w:sz w:val="23"/>
        </w:rPr>
        <w:t xml:space="preserve">of each year. </w:t>
      </w:r>
      <w:r w:rsidR="006C7E9E">
        <w:rPr>
          <w:sz w:val="23"/>
        </w:rPr>
        <w:t>§</w:t>
      </w:r>
      <w:r w:rsidRPr="00D836CF" w:rsidR="006C7E9E">
        <w:rPr>
          <w:sz w:val="23"/>
        </w:rPr>
        <w:t xml:space="preserve"> 438.</w:t>
      </w:r>
      <w:r w:rsidR="007A0E27">
        <w:rPr>
          <w:sz w:val="23"/>
        </w:rPr>
        <w:t>364(c)(2)(ii)</w:t>
      </w:r>
      <w:r w:rsidRPr="00D836CF">
        <w:rPr>
          <w:sz w:val="24"/>
        </w:rPr>
        <w:t xml:space="preserve"> requires states to provide the reports to such parties as</w:t>
      </w:r>
      <w:r w:rsidRPr="00D836CF">
        <w:rPr>
          <w:spacing w:val="1"/>
          <w:sz w:val="24"/>
        </w:rPr>
        <w:t xml:space="preserve"> </w:t>
      </w:r>
      <w:r w:rsidRPr="00D836CF">
        <w:rPr>
          <w:sz w:val="24"/>
        </w:rPr>
        <w:t>participating health care providers, enrollees, and potential enrollees of the MCO</w:t>
      </w:r>
      <w:r>
        <w:rPr>
          <w:sz w:val="24"/>
        </w:rPr>
        <w:t>s</w:t>
      </w:r>
      <w:r w:rsidRPr="00D836CF">
        <w:rPr>
          <w:sz w:val="24"/>
        </w:rPr>
        <w:t>, PIHP</w:t>
      </w:r>
      <w:r>
        <w:rPr>
          <w:sz w:val="24"/>
        </w:rPr>
        <w:t xml:space="preserve">s or </w:t>
      </w:r>
      <w:r w:rsidRPr="00D836CF">
        <w:rPr>
          <w:sz w:val="24"/>
        </w:rPr>
        <w:t>PAHP</w:t>
      </w:r>
      <w:r>
        <w:rPr>
          <w:sz w:val="24"/>
        </w:rPr>
        <w:t>s</w:t>
      </w:r>
      <w:r w:rsidRPr="00D836CF">
        <w:rPr>
          <w:spacing w:val="-8"/>
          <w:sz w:val="24"/>
        </w:rPr>
        <w:t xml:space="preserve"> </w:t>
      </w:r>
      <w:r w:rsidRPr="00D836CF">
        <w:rPr>
          <w:sz w:val="24"/>
        </w:rPr>
        <w:t>upon request.</w:t>
      </w:r>
    </w:p>
    <w:p w:rsidR="00BC2C43" w:rsidRPr="00D836CF" w:rsidP="00BC2C43" w14:paraId="5342C409" w14:textId="77777777">
      <w:pPr>
        <w:pStyle w:val="BodyText"/>
        <w:rPr>
          <w:sz w:val="23"/>
        </w:rPr>
      </w:pPr>
    </w:p>
    <w:p w:rsidR="00BC2C43" w:rsidRPr="00D836CF" w:rsidP="00BC2C43" w14:paraId="43677472" w14:textId="2A7F654F">
      <w:pPr>
        <w:pStyle w:val="BodyText"/>
      </w:pPr>
      <w:r w:rsidRPr="00D836CF">
        <w:t xml:space="preserve">The BBA also </w:t>
      </w:r>
      <w:r w:rsidRPr="00D836CF" w:rsidR="007A0E27">
        <w:t>authorize</w:t>
      </w:r>
      <w:r w:rsidR="007A0E27">
        <w:t>d</w:t>
      </w:r>
      <w:r w:rsidRPr="00D836CF" w:rsidR="007A0E27">
        <w:t xml:space="preserve"> </w:t>
      </w:r>
      <w:r w:rsidRPr="00D836CF">
        <w:t>the payment of enhanced federal financial participation at the 75</w:t>
      </w:r>
      <w:r w:rsidRPr="00D836CF">
        <w:rPr>
          <w:spacing w:val="-57"/>
        </w:rPr>
        <w:t xml:space="preserve"> </w:t>
      </w:r>
      <w:r w:rsidRPr="00D836CF">
        <w:t>percent rate for expenditures on EQR (including the production of EQR results) and EQR-</w:t>
      </w:r>
      <w:r w:rsidRPr="00D836CF">
        <w:rPr>
          <w:spacing w:val="-57"/>
        </w:rPr>
        <w:t xml:space="preserve"> </w:t>
      </w:r>
      <w:r w:rsidRPr="00D836CF">
        <w:t>related activities performed on MCOs when conducted by EQROs.</w:t>
      </w:r>
      <w:r w:rsidRPr="00D836CF">
        <w:rPr>
          <w:spacing w:val="1"/>
        </w:rPr>
        <w:t xml:space="preserve"> </w:t>
      </w:r>
      <w:r w:rsidRPr="00D836CF">
        <w:t>EQR-related activities</w:t>
      </w:r>
      <w:r w:rsidR="00D706C8">
        <w:t xml:space="preserve"> </w:t>
      </w:r>
      <w:r w:rsidRPr="00D836CF">
        <w:rPr>
          <w:spacing w:val="-58"/>
        </w:rPr>
        <w:t xml:space="preserve"> </w:t>
      </w:r>
      <w:r w:rsidRPr="00D836CF">
        <w:t>conducted on MCOs by entities other than an EQRO, and EQR-related activities and EQR</w:t>
      </w:r>
      <w:r w:rsidR="00D706C8">
        <w:t xml:space="preserve"> </w:t>
      </w:r>
      <w:r w:rsidRPr="00D836CF">
        <w:rPr>
          <w:spacing w:val="-57"/>
        </w:rPr>
        <w:t xml:space="preserve"> </w:t>
      </w:r>
      <w:r w:rsidRPr="00D836CF">
        <w:t>of non-</w:t>
      </w:r>
      <w:r w:rsidRPr="00D836CF">
        <w:t>MCOs (including PIHPs, PAHPs, and PCCM entities), are eligible for a 50 percent</w:t>
      </w:r>
      <w:r w:rsidR="00D706C8">
        <w:t xml:space="preserve"> </w:t>
      </w:r>
      <w:r w:rsidRPr="00D836CF">
        <w:rPr>
          <w:spacing w:val="-57"/>
        </w:rPr>
        <w:t xml:space="preserve"> </w:t>
      </w:r>
      <w:r w:rsidRPr="00D836CF">
        <w:t>match</w:t>
      </w:r>
      <w:r w:rsidRPr="00D836CF">
        <w:rPr>
          <w:spacing w:val="-1"/>
        </w:rPr>
        <w:t xml:space="preserve"> </w:t>
      </w:r>
      <w:r w:rsidRPr="00D836CF">
        <w:t>rate.</w:t>
      </w:r>
    </w:p>
    <w:p w:rsidR="00BC2C43" w:rsidRPr="00D836CF" w:rsidP="00BC2C43" w14:paraId="72EB17D2" w14:textId="77777777">
      <w:pPr>
        <w:pStyle w:val="BodyText"/>
      </w:pPr>
    </w:p>
    <w:p w:rsidR="00BC2C43" w:rsidRPr="00D836CF" w:rsidP="00BC2C43" w14:paraId="3FFDCE66" w14:textId="77777777">
      <w:pPr>
        <w:rPr>
          <w:i/>
          <w:sz w:val="24"/>
        </w:rPr>
      </w:pPr>
      <w:r w:rsidRPr="00D836CF">
        <w:rPr>
          <w:i/>
          <w:sz w:val="24"/>
        </w:rPr>
        <w:t>EQR-Related</w:t>
      </w:r>
      <w:r w:rsidRPr="00D836CF">
        <w:rPr>
          <w:i/>
          <w:spacing w:val="-4"/>
          <w:sz w:val="24"/>
        </w:rPr>
        <w:t xml:space="preserve"> </w:t>
      </w:r>
      <w:r w:rsidRPr="00D836CF">
        <w:rPr>
          <w:i/>
          <w:sz w:val="24"/>
        </w:rPr>
        <w:t>Activities</w:t>
      </w:r>
    </w:p>
    <w:p w:rsidR="00BC2C43" w:rsidRPr="00D836CF" w:rsidP="00BC2C43" w14:paraId="06E3E351" w14:textId="77777777">
      <w:pPr>
        <w:pStyle w:val="BodyText"/>
        <w:rPr>
          <w:i/>
        </w:rPr>
      </w:pPr>
    </w:p>
    <w:p w:rsidR="00BC2C43" w:rsidRPr="00D836CF" w:rsidP="00BC2C43" w14:paraId="6F94601B" w14:textId="17A114FC">
      <w:pPr>
        <w:pStyle w:val="BodyText"/>
      </w:pPr>
      <w:r w:rsidRPr="00580AA4">
        <w:t>States that contract with MCOs, PIHPs, PAHPs, and certain PCCM entities to deliver</w:t>
      </w:r>
      <w:r w:rsidRPr="00580AA4">
        <w:rPr>
          <w:spacing w:val="1"/>
        </w:rPr>
        <w:t xml:space="preserve"> </w:t>
      </w:r>
      <w:r w:rsidRPr="00580AA4">
        <w:t>Medicaid and/or CHIP</w:t>
      </w:r>
      <w:r w:rsidRPr="00580AA4">
        <w:rPr>
          <w:spacing w:val="1"/>
        </w:rPr>
        <w:t xml:space="preserve"> </w:t>
      </w:r>
      <w:r w:rsidRPr="00580AA4">
        <w:t>services</w:t>
      </w:r>
      <w:r w:rsidRPr="00580AA4">
        <w:rPr>
          <w:spacing w:val="1"/>
        </w:rPr>
        <w:t xml:space="preserve"> </w:t>
      </w:r>
      <w:r w:rsidRPr="00580AA4">
        <w:t>must</w:t>
      </w:r>
      <w:r w:rsidRPr="00580AA4">
        <w:rPr>
          <w:spacing w:val="1"/>
        </w:rPr>
        <w:t xml:space="preserve"> </w:t>
      </w:r>
      <w:r w:rsidRPr="00580AA4">
        <w:t>ensure that</w:t>
      </w:r>
      <w:r w:rsidRPr="00580AA4">
        <w:rPr>
          <w:spacing w:val="3"/>
        </w:rPr>
        <w:t xml:space="preserve"> </w:t>
      </w:r>
      <w:r w:rsidRPr="00580AA4">
        <w:t>a</w:t>
      </w:r>
      <w:r w:rsidRPr="00580AA4">
        <w:rPr>
          <w:spacing w:val="3"/>
        </w:rPr>
        <w:t xml:space="preserve"> </w:t>
      </w:r>
      <w:r w:rsidRPr="00580AA4">
        <w:t>qualified</w:t>
      </w:r>
      <w:r w:rsidRPr="00580AA4">
        <w:rPr>
          <w:spacing w:val="1"/>
        </w:rPr>
        <w:t xml:space="preserve"> </w:t>
      </w:r>
      <w:r w:rsidRPr="00580AA4">
        <w:t>EQRO conducts</w:t>
      </w:r>
      <w:r w:rsidRPr="00580AA4">
        <w:rPr>
          <w:spacing w:val="1"/>
        </w:rPr>
        <w:t xml:space="preserve"> </w:t>
      </w:r>
      <w:r w:rsidRPr="00580AA4">
        <w:t>an</w:t>
      </w:r>
      <w:r w:rsidRPr="00580AA4">
        <w:rPr>
          <w:spacing w:val="1"/>
        </w:rPr>
        <w:t xml:space="preserve"> </w:t>
      </w:r>
      <w:r w:rsidRPr="00580AA4">
        <w:t>EQR</w:t>
      </w:r>
      <w:r w:rsidRPr="00580AA4">
        <w:rPr>
          <w:spacing w:val="1"/>
        </w:rPr>
        <w:t xml:space="preserve"> </w:t>
      </w:r>
      <w:r w:rsidRPr="00580AA4">
        <w:t>of</w:t>
      </w:r>
      <w:r w:rsidRPr="00580AA4">
        <w:rPr>
          <w:spacing w:val="1"/>
        </w:rPr>
        <w:t xml:space="preserve"> </w:t>
      </w:r>
      <w:r w:rsidRPr="00580AA4">
        <w:t>each plan each year.</w:t>
      </w:r>
      <w:r w:rsidRPr="00580AA4">
        <w:rPr>
          <w:spacing w:val="1"/>
        </w:rPr>
        <w:t xml:space="preserve"> </w:t>
      </w:r>
      <w:r w:rsidRPr="00580AA4">
        <w:t>The EQR-related activities</w:t>
      </w:r>
      <w:r w:rsidR="007A0E27">
        <w:t xml:space="preserve"> at 42 CFR 438.358</w:t>
      </w:r>
      <w:r w:rsidRPr="00580AA4">
        <w:t xml:space="preserve"> provide the information used by an EQRO</w:t>
      </w:r>
      <w:r w:rsidRPr="00580AA4">
        <w:rPr>
          <w:spacing w:val="1"/>
        </w:rPr>
        <w:t xml:space="preserve"> </w:t>
      </w:r>
      <w:r w:rsidRPr="00580AA4">
        <w:t>for the EQR.</w:t>
      </w:r>
      <w:r w:rsidRPr="00580AA4">
        <w:rPr>
          <w:spacing w:val="1"/>
        </w:rPr>
        <w:t xml:space="preserve"> </w:t>
      </w:r>
      <w:r w:rsidRPr="00580AA4">
        <w:t>There are four mandatory EQR-related activities: validation of performance</w:t>
      </w:r>
      <w:r w:rsidRPr="00580AA4">
        <w:rPr>
          <w:spacing w:val="1"/>
        </w:rPr>
        <w:t xml:space="preserve"> </w:t>
      </w:r>
      <w:r w:rsidRPr="00580AA4">
        <w:t>improvement projects; validation of performance measures; a compliance review once every</w:t>
      </w:r>
      <w:r w:rsidR="00D706C8">
        <w:t xml:space="preserve"> </w:t>
      </w:r>
      <w:r w:rsidRPr="00580AA4">
        <w:rPr>
          <w:spacing w:val="-57"/>
        </w:rPr>
        <w:t xml:space="preserve"> </w:t>
      </w:r>
      <w:r w:rsidRPr="00580AA4">
        <w:t>three</w:t>
      </w:r>
      <w:r w:rsidRPr="00580AA4">
        <w:rPr>
          <w:spacing w:val="3"/>
        </w:rPr>
        <w:t xml:space="preserve"> </w:t>
      </w:r>
      <w:r w:rsidRPr="00580AA4">
        <w:t>years; validation of</w:t>
      </w:r>
      <w:r w:rsidRPr="00580AA4">
        <w:rPr>
          <w:spacing w:val="-1"/>
        </w:rPr>
        <w:t xml:space="preserve"> </w:t>
      </w:r>
      <w:r w:rsidRPr="00580AA4">
        <w:t>network adequacy.  There</w:t>
      </w:r>
      <w:r w:rsidRPr="00580AA4">
        <w:rPr>
          <w:spacing w:val="-1"/>
        </w:rPr>
        <w:t xml:space="preserve"> </w:t>
      </w:r>
      <w:r w:rsidRPr="00580AA4">
        <w:t>are</w:t>
      </w:r>
      <w:r w:rsidRPr="00580AA4">
        <w:rPr>
          <w:spacing w:val="-1"/>
        </w:rPr>
        <w:t xml:space="preserve"> </w:t>
      </w:r>
      <w:r w:rsidRPr="00580AA4">
        <w:t>six</w:t>
      </w:r>
      <w:r w:rsidRPr="00580AA4">
        <w:rPr>
          <w:spacing w:val="1"/>
        </w:rPr>
        <w:t xml:space="preserve"> </w:t>
      </w:r>
      <w:r w:rsidR="007A0E27">
        <w:rPr>
          <w:spacing w:val="1"/>
        </w:rPr>
        <w:t xml:space="preserve">current </w:t>
      </w:r>
      <w:r w:rsidRPr="00580AA4">
        <w:t>optional</w:t>
      </w:r>
      <w:r w:rsidRPr="00580AA4">
        <w:rPr>
          <w:spacing w:val="2"/>
        </w:rPr>
        <w:t xml:space="preserve"> </w:t>
      </w:r>
      <w:r w:rsidRPr="00580AA4">
        <w:t>EQR-related</w:t>
      </w:r>
      <w:r w:rsidRPr="00580AA4">
        <w:rPr>
          <w:spacing w:val="4"/>
        </w:rPr>
        <w:t xml:space="preserve"> </w:t>
      </w:r>
      <w:r w:rsidRPr="00580AA4">
        <w:t>activities</w:t>
      </w:r>
      <w:r w:rsidR="007A0E27">
        <w:t>, and one new optional activity proposed at 42 CFR 438.358(c)(7)</w:t>
      </w:r>
      <w:r w:rsidRPr="00580AA4">
        <w:t>,</w:t>
      </w:r>
      <w:r w:rsidRPr="00580AA4">
        <w:rPr>
          <w:spacing w:val="2"/>
        </w:rPr>
        <w:t xml:space="preserve"> </w:t>
      </w:r>
      <w:r w:rsidRPr="00580AA4">
        <w:t>the</w:t>
      </w:r>
      <w:r w:rsidRPr="00580AA4">
        <w:rPr>
          <w:spacing w:val="1"/>
        </w:rPr>
        <w:t xml:space="preserve"> </w:t>
      </w:r>
      <w:r w:rsidRPr="00580AA4">
        <w:t>data</w:t>
      </w:r>
      <w:r w:rsidRPr="00580AA4">
        <w:rPr>
          <w:spacing w:val="1"/>
        </w:rPr>
        <w:t xml:space="preserve"> </w:t>
      </w:r>
      <w:r w:rsidRPr="00580AA4">
        <w:t>from</w:t>
      </w:r>
      <w:r w:rsidRPr="00580AA4">
        <w:rPr>
          <w:spacing w:val="2"/>
        </w:rPr>
        <w:t xml:space="preserve"> </w:t>
      </w:r>
      <w:r w:rsidRPr="00580AA4">
        <w:t>which</w:t>
      </w:r>
      <w:r w:rsidRPr="00580AA4">
        <w:rPr>
          <w:spacing w:val="3"/>
        </w:rPr>
        <w:t xml:space="preserve"> </w:t>
      </w:r>
      <w:r w:rsidRPr="00580AA4">
        <w:t>must</w:t>
      </w:r>
      <w:r w:rsidRPr="00580AA4">
        <w:rPr>
          <w:spacing w:val="2"/>
        </w:rPr>
        <w:t xml:space="preserve"> </w:t>
      </w:r>
      <w:r w:rsidRPr="00580AA4">
        <w:t>be</w:t>
      </w:r>
      <w:r w:rsidRPr="00580AA4">
        <w:rPr>
          <w:spacing w:val="1"/>
        </w:rPr>
        <w:t xml:space="preserve"> </w:t>
      </w:r>
      <w:r w:rsidRPr="00580AA4">
        <w:t>included</w:t>
      </w:r>
      <w:r w:rsidRPr="00580AA4">
        <w:rPr>
          <w:spacing w:val="2"/>
        </w:rPr>
        <w:t xml:space="preserve"> </w:t>
      </w:r>
      <w:r w:rsidRPr="00580AA4">
        <w:t>in</w:t>
      </w:r>
      <w:r w:rsidRPr="00580AA4">
        <w:rPr>
          <w:spacing w:val="2"/>
        </w:rPr>
        <w:t xml:space="preserve"> </w:t>
      </w:r>
      <w:r w:rsidRPr="00580AA4">
        <w:t>the</w:t>
      </w:r>
      <w:r w:rsidRPr="00580AA4">
        <w:rPr>
          <w:spacing w:val="1"/>
        </w:rPr>
        <w:t xml:space="preserve"> </w:t>
      </w:r>
      <w:r w:rsidRPr="00580AA4">
        <w:t>EQR</w:t>
      </w:r>
      <w:r w:rsidRPr="00580AA4">
        <w:rPr>
          <w:spacing w:val="2"/>
        </w:rPr>
        <w:t xml:space="preserve"> </w:t>
      </w:r>
      <w:r w:rsidRPr="00580AA4">
        <w:t>if</w:t>
      </w:r>
      <w:r w:rsidRPr="00580AA4">
        <w:rPr>
          <w:spacing w:val="2"/>
        </w:rPr>
        <w:t xml:space="preserve"> </w:t>
      </w:r>
      <w:r w:rsidRPr="00580AA4">
        <w:t>the</w:t>
      </w:r>
      <w:r w:rsidRPr="00580AA4">
        <w:rPr>
          <w:spacing w:val="1"/>
        </w:rPr>
        <w:t xml:space="preserve"> </w:t>
      </w:r>
      <w:r w:rsidRPr="00580AA4">
        <w:t>state elects to conduct the activity: validation of encounter data; administration or validation</w:t>
      </w:r>
      <w:r w:rsidRPr="00580AA4">
        <w:rPr>
          <w:spacing w:val="-57"/>
        </w:rPr>
        <w:t xml:space="preserve"> </w:t>
      </w:r>
      <w:r w:rsidRPr="00580AA4">
        <w:t>of consumer or provider surveys; calculation of additional performance measures; additional</w:t>
      </w:r>
      <w:r w:rsidR="00D706C8">
        <w:t xml:space="preserve"> </w:t>
      </w:r>
      <w:r w:rsidRPr="00580AA4">
        <w:rPr>
          <w:spacing w:val="-57"/>
        </w:rPr>
        <w:t xml:space="preserve"> </w:t>
      </w:r>
      <w:r w:rsidRPr="00580AA4">
        <w:t>performance improvement projects; focus studies; assist with the</w:t>
      </w:r>
      <w:r w:rsidRPr="00580AA4">
        <w:rPr>
          <w:spacing w:val="1"/>
        </w:rPr>
        <w:t xml:space="preserve"> </w:t>
      </w:r>
      <w:r w:rsidRPr="00580AA4">
        <w:t>quality rating of MCOs, PIHPs, and</w:t>
      </w:r>
      <w:r w:rsidRPr="00D836CF">
        <w:t xml:space="preserve"> PAHPs</w:t>
      </w:r>
      <w:r w:rsidR="007A0E27">
        <w:t>; and newly proposed activity to assist with certain managed care evaluations required or proposed in 42 CFR Section 438</w:t>
      </w:r>
      <w:r w:rsidRPr="00D836CF">
        <w:t>.</w:t>
      </w:r>
      <w:r w:rsidRPr="00D836CF">
        <w:rPr>
          <w:spacing w:val="1"/>
        </w:rPr>
        <w:t xml:space="preserve"> </w:t>
      </w:r>
      <w:r w:rsidRPr="00D836CF">
        <w:t>States, their contractors that are not managed</w:t>
      </w:r>
      <w:r w:rsidRPr="00D836CF">
        <w:rPr>
          <w:spacing w:val="1"/>
        </w:rPr>
        <w:t xml:space="preserve"> </w:t>
      </w:r>
      <w:r w:rsidRPr="00D836CF">
        <w:t>care plans (MCOs, PIHPs, PAHPs, or PCCM entities), or EQROs must conduct the EQR-</w:t>
      </w:r>
      <w:r w:rsidRPr="00D836CF">
        <w:rPr>
          <w:spacing w:val="1"/>
        </w:rPr>
        <w:t xml:space="preserve"> </w:t>
      </w:r>
      <w:r w:rsidRPr="00D836CF">
        <w:t>related activities either using the EQR protocols or using methods consistent with these</w:t>
      </w:r>
      <w:r w:rsidRPr="00D836CF">
        <w:rPr>
          <w:spacing w:val="1"/>
        </w:rPr>
        <w:t xml:space="preserve"> </w:t>
      </w:r>
      <w:r w:rsidRPr="00D836CF">
        <w:t>protocols.</w:t>
      </w:r>
    </w:p>
    <w:p w:rsidR="00BC2C43" w:rsidRPr="00D836CF" w:rsidP="00E90BA0" w14:paraId="680E4D81" w14:textId="77777777">
      <w:pPr>
        <w:pStyle w:val="BodyText"/>
      </w:pPr>
    </w:p>
    <w:p w:rsidR="00393777" w:rsidRPr="00D836CF" w:rsidP="00E90BA0" w14:paraId="37A263AC" w14:textId="0498F4CB">
      <w:pPr>
        <w:pStyle w:val="ListParagraph"/>
        <w:numPr>
          <w:ilvl w:val="1"/>
          <w:numId w:val="4"/>
        </w:numPr>
        <w:tabs>
          <w:tab w:val="left" w:pos="840"/>
        </w:tabs>
        <w:ind w:left="0" w:firstLine="0"/>
        <w:rPr>
          <w:sz w:val="24"/>
        </w:rPr>
      </w:pPr>
      <w:r w:rsidRPr="004A0D80">
        <w:rPr>
          <w:sz w:val="24"/>
          <w:szCs w:val="24"/>
          <w:u w:val="single"/>
        </w:rPr>
        <w:t>Use</w:t>
      </w:r>
      <w:r w:rsidRPr="004A0D80">
        <w:rPr>
          <w:spacing w:val="-3"/>
          <w:sz w:val="24"/>
          <w:szCs w:val="24"/>
          <w:u w:val="single"/>
        </w:rPr>
        <w:t xml:space="preserve"> </w:t>
      </w:r>
      <w:r w:rsidRPr="004A0D80">
        <w:rPr>
          <w:sz w:val="24"/>
          <w:szCs w:val="24"/>
          <w:u w:val="single"/>
        </w:rPr>
        <w:t>of Information</w:t>
      </w:r>
      <w:r w:rsidRPr="004A0D80">
        <w:rPr>
          <w:spacing w:val="-1"/>
          <w:sz w:val="24"/>
          <w:szCs w:val="24"/>
          <w:u w:val="single"/>
        </w:rPr>
        <w:t xml:space="preserve"> </w:t>
      </w:r>
      <w:r w:rsidRPr="004A0D80">
        <w:rPr>
          <w:sz w:val="24"/>
          <w:szCs w:val="24"/>
          <w:u w:val="single"/>
        </w:rPr>
        <w:t>Technology</w:t>
      </w:r>
    </w:p>
    <w:p w:rsidR="002012EB" w:rsidRPr="00D836CF" w:rsidP="00E90BA0" w14:paraId="6BD69586" w14:textId="77777777">
      <w:pPr>
        <w:pStyle w:val="BodyText"/>
      </w:pPr>
    </w:p>
    <w:p w:rsidR="00393777" w:rsidRPr="00D836CF" w:rsidP="00E90BA0" w14:paraId="22331FEE" w14:textId="350A3D8D">
      <w:pPr>
        <w:pStyle w:val="BodyText"/>
      </w:pPr>
      <w:r w:rsidRPr="00D836CF">
        <w:t>The</w:t>
      </w:r>
      <w:r w:rsidRPr="00D836CF">
        <w:rPr>
          <w:spacing w:val="-2"/>
        </w:rPr>
        <w:t xml:space="preserve"> </w:t>
      </w:r>
      <w:r w:rsidRPr="00D836CF">
        <w:t>information</w:t>
      </w:r>
      <w:r w:rsidRPr="00D836CF">
        <w:rPr>
          <w:spacing w:val="-1"/>
        </w:rPr>
        <w:t xml:space="preserve"> </w:t>
      </w:r>
      <w:r w:rsidRPr="00D836CF">
        <w:t>is</w:t>
      </w:r>
      <w:r w:rsidRPr="00D836CF">
        <w:rPr>
          <w:spacing w:val="-1"/>
        </w:rPr>
        <w:t xml:space="preserve"> </w:t>
      </w:r>
      <w:r w:rsidRPr="00D836CF">
        <w:t>collected</w:t>
      </w:r>
      <w:r w:rsidRPr="00D836CF">
        <w:rPr>
          <w:spacing w:val="-1"/>
        </w:rPr>
        <w:t xml:space="preserve"> </w:t>
      </w:r>
      <w:r w:rsidRPr="00D836CF">
        <w:t>by</w:t>
      </w:r>
      <w:r w:rsidRPr="00D836CF">
        <w:rPr>
          <w:spacing w:val="-6"/>
        </w:rPr>
        <w:t xml:space="preserve"> </w:t>
      </w:r>
      <w:r w:rsidRPr="00D836CF">
        <w:t>the</w:t>
      </w:r>
      <w:r w:rsidRPr="00D836CF">
        <w:rPr>
          <w:spacing w:val="-2"/>
        </w:rPr>
        <w:t xml:space="preserve"> </w:t>
      </w:r>
      <w:r w:rsidRPr="00D836CF">
        <w:t>states from</w:t>
      </w:r>
      <w:r w:rsidRPr="00D836CF">
        <w:rPr>
          <w:spacing w:val="-1"/>
        </w:rPr>
        <w:t xml:space="preserve"> </w:t>
      </w:r>
      <w:r w:rsidRPr="00D836CF">
        <w:t>the managed</w:t>
      </w:r>
      <w:r w:rsidRPr="00D836CF">
        <w:rPr>
          <w:spacing w:val="-1"/>
        </w:rPr>
        <w:t xml:space="preserve"> </w:t>
      </w:r>
      <w:r w:rsidRPr="00D836CF">
        <w:t>care</w:t>
      </w:r>
      <w:r w:rsidRPr="00D836CF">
        <w:rPr>
          <w:spacing w:val="-2"/>
        </w:rPr>
        <w:t xml:space="preserve"> </w:t>
      </w:r>
      <w:r w:rsidRPr="00D836CF">
        <w:t>plans.</w:t>
      </w:r>
      <w:r w:rsidRPr="00D836CF">
        <w:rPr>
          <w:spacing w:val="59"/>
        </w:rPr>
        <w:t xml:space="preserve"> </w:t>
      </w:r>
      <w:r w:rsidRPr="00D836CF">
        <w:t>The</w:t>
      </w:r>
      <w:r w:rsidRPr="00D836CF">
        <w:rPr>
          <w:spacing w:val="-2"/>
        </w:rPr>
        <w:t xml:space="preserve"> </w:t>
      </w:r>
      <w:r w:rsidRPr="00D836CF">
        <w:t>decision</w:t>
      </w:r>
      <w:r w:rsidRPr="00D836CF">
        <w:rPr>
          <w:spacing w:val="-1"/>
        </w:rPr>
        <w:t xml:space="preserve"> </w:t>
      </w:r>
      <w:r w:rsidRPr="00D836CF">
        <w:t>as</w:t>
      </w:r>
      <w:r w:rsidR="00D706C8">
        <w:t xml:space="preserve"> </w:t>
      </w:r>
      <w:r w:rsidRPr="00D836CF">
        <w:rPr>
          <w:spacing w:val="-57"/>
        </w:rPr>
        <w:t xml:space="preserve"> </w:t>
      </w:r>
      <w:r w:rsidRPr="00D836CF">
        <w:t>to</w:t>
      </w:r>
      <w:r w:rsidRPr="00D836CF">
        <w:rPr>
          <w:spacing w:val="-1"/>
        </w:rPr>
        <w:t xml:space="preserve"> </w:t>
      </w:r>
      <w:r w:rsidRPr="00D836CF">
        <w:t>whether</w:t>
      </w:r>
      <w:r w:rsidRPr="00D836CF">
        <w:rPr>
          <w:spacing w:val="-2"/>
        </w:rPr>
        <w:t xml:space="preserve"> </w:t>
      </w:r>
      <w:r w:rsidRPr="00D836CF">
        <w:t>or</w:t>
      </w:r>
      <w:r w:rsidRPr="00D836CF">
        <w:rPr>
          <w:spacing w:val="-1"/>
        </w:rPr>
        <w:t xml:space="preserve"> </w:t>
      </w:r>
      <w:r w:rsidRPr="00D836CF">
        <w:t>not</w:t>
      </w:r>
      <w:r w:rsidRPr="00D836CF">
        <w:rPr>
          <w:spacing w:val="-1"/>
        </w:rPr>
        <w:t xml:space="preserve"> </w:t>
      </w:r>
      <w:r w:rsidRPr="00D836CF">
        <w:t>collection methods</w:t>
      </w:r>
      <w:r w:rsidRPr="00D836CF">
        <w:rPr>
          <w:spacing w:val="-1"/>
        </w:rPr>
        <w:t xml:space="preserve"> </w:t>
      </w:r>
      <w:r w:rsidRPr="00D836CF">
        <w:t>can be</w:t>
      </w:r>
      <w:r w:rsidRPr="00D836CF">
        <w:rPr>
          <w:spacing w:val="-2"/>
        </w:rPr>
        <w:t xml:space="preserve"> </w:t>
      </w:r>
      <w:r w:rsidRPr="00D836CF">
        <w:t>improved</w:t>
      </w:r>
      <w:r w:rsidRPr="00D836CF">
        <w:rPr>
          <w:spacing w:val="-1"/>
        </w:rPr>
        <w:t xml:space="preserve"> </w:t>
      </w:r>
      <w:r w:rsidRPr="00D836CF">
        <w:t>with newer</w:t>
      </w:r>
      <w:r w:rsidRPr="00D836CF">
        <w:rPr>
          <w:spacing w:val="-2"/>
        </w:rPr>
        <w:t xml:space="preserve"> </w:t>
      </w:r>
      <w:r w:rsidRPr="00D836CF">
        <w:t>technology</w:t>
      </w:r>
      <w:r w:rsidRPr="00D836CF">
        <w:rPr>
          <w:spacing w:val="-5"/>
        </w:rPr>
        <w:t xml:space="preserve"> </w:t>
      </w:r>
      <w:r w:rsidRPr="00D836CF">
        <w:t>will</w:t>
      </w:r>
      <w:r w:rsidRPr="00D836CF">
        <w:rPr>
          <w:spacing w:val="-1"/>
        </w:rPr>
        <w:t xml:space="preserve"> </w:t>
      </w:r>
      <w:r w:rsidRPr="00D836CF">
        <w:t>be</w:t>
      </w:r>
      <w:r w:rsidRPr="00D836CF">
        <w:rPr>
          <w:spacing w:val="-1"/>
        </w:rPr>
        <w:t xml:space="preserve"> </w:t>
      </w:r>
      <w:r w:rsidRPr="00D836CF">
        <w:t>up</w:t>
      </w:r>
      <w:r w:rsidR="00D706C8">
        <w:t xml:space="preserve"> </w:t>
      </w:r>
      <w:r w:rsidRPr="00D836CF">
        <w:rPr>
          <w:spacing w:val="-57"/>
        </w:rPr>
        <w:t xml:space="preserve"> </w:t>
      </w:r>
      <w:r w:rsidRPr="00D836CF">
        <w:t>to the states.</w:t>
      </w:r>
      <w:r w:rsidRPr="00D836CF">
        <w:rPr>
          <w:spacing w:val="1"/>
        </w:rPr>
        <w:t xml:space="preserve"> </w:t>
      </w:r>
      <w:r w:rsidRPr="00D836CF">
        <w:t>Presently, states post final reports to their state website. No signature,</w:t>
      </w:r>
      <w:r w:rsidRPr="00D836CF">
        <w:rPr>
          <w:spacing w:val="1"/>
        </w:rPr>
        <w:t xml:space="preserve"> </w:t>
      </w:r>
      <w:r w:rsidRPr="00D836CF">
        <w:t>electronic</w:t>
      </w:r>
      <w:r w:rsidRPr="00D836CF">
        <w:rPr>
          <w:spacing w:val="-2"/>
        </w:rPr>
        <w:t xml:space="preserve"> </w:t>
      </w:r>
      <w:r w:rsidRPr="00D836CF">
        <w:t>or</w:t>
      </w:r>
      <w:r w:rsidRPr="00D836CF">
        <w:rPr>
          <w:spacing w:val="-1"/>
        </w:rPr>
        <w:t xml:space="preserve"> </w:t>
      </w:r>
      <w:r w:rsidRPr="00D836CF">
        <w:t>written, is required on the</w:t>
      </w:r>
      <w:r w:rsidRPr="00D836CF">
        <w:rPr>
          <w:spacing w:val="-1"/>
        </w:rPr>
        <w:t xml:space="preserve"> </w:t>
      </w:r>
      <w:r w:rsidRPr="00D836CF">
        <w:t>document.</w:t>
      </w:r>
    </w:p>
    <w:p w:rsidR="00393777" w:rsidP="00E90BA0" w14:paraId="1E5CB6D1" w14:textId="049DDC99">
      <w:pPr>
        <w:pStyle w:val="BodyText"/>
      </w:pPr>
    </w:p>
    <w:p w:rsidR="00341FA0" w:rsidRPr="00D836CF" w:rsidP="00341FA0" w14:paraId="144D478A" w14:textId="77777777">
      <w:pPr>
        <w:pStyle w:val="BodyText"/>
      </w:pPr>
      <w:r w:rsidRPr="004D2798">
        <w:t xml:space="preserve">We are proposing in CMS 2439-P to require states to maintain a 5-year </w:t>
      </w:r>
      <w:r w:rsidRPr="004D2798">
        <w:t>archive of EQR reports</w:t>
      </w:r>
      <w:r w:rsidRPr="006336E6">
        <w:t xml:space="preserve"> on their websites. We are also proposing to require states notify CMS via email or other electronic correspondence when they have posted their EQR reports to their websites, and to share a link.</w:t>
      </w:r>
    </w:p>
    <w:p w:rsidR="00341FA0" w:rsidRPr="00D836CF" w:rsidP="00E90BA0" w14:paraId="300FC330" w14:textId="77777777">
      <w:pPr>
        <w:pStyle w:val="BodyText"/>
      </w:pPr>
    </w:p>
    <w:p w:rsidR="00393777" w:rsidRPr="00D836CF" w:rsidP="00E90BA0" w14:paraId="65DE4318" w14:textId="77777777">
      <w:pPr>
        <w:pStyle w:val="ListParagraph"/>
        <w:numPr>
          <w:ilvl w:val="1"/>
          <w:numId w:val="4"/>
        </w:numPr>
        <w:tabs>
          <w:tab w:val="left" w:pos="840"/>
        </w:tabs>
        <w:ind w:left="0" w:firstLine="0"/>
        <w:rPr>
          <w:sz w:val="24"/>
        </w:rPr>
      </w:pPr>
      <w:r w:rsidRPr="004A0D80">
        <w:rPr>
          <w:sz w:val="24"/>
          <w:szCs w:val="24"/>
          <w:u w:val="single"/>
        </w:rPr>
        <w:t>Duplication</w:t>
      </w:r>
      <w:r w:rsidRPr="004A0D80">
        <w:rPr>
          <w:spacing w:val="-3"/>
          <w:sz w:val="24"/>
          <w:szCs w:val="24"/>
          <w:u w:val="single"/>
        </w:rPr>
        <w:t xml:space="preserve"> </w:t>
      </w:r>
      <w:r w:rsidRPr="004A0D80">
        <w:rPr>
          <w:sz w:val="24"/>
          <w:szCs w:val="24"/>
          <w:u w:val="single"/>
        </w:rPr>
        <w:t>of</w:t>
      </w:r>
      <w:r w:rsidRPr="004A0D80">
        <w:rPr>
          <w:spacing w:val="-3"/>
          <w:sz w:val="24"/>
          <w:szCs w:val="24"/>
          <w:u w:val="single"/>
        </w:rPr>
        <w:t xml:space="preserve"> </w:t>
      </w:r>
      <w:r w:rsidRPr="004A0D80">
        <w:rPr>
          <w:sz w:val="24"/>
          <w:szCs w:val="24"/>
          <w:u w:val="single"/>
        </w:rPr>
        <w:t>Efforts</w:t>
      </w:r>
    </w:p>
    <w:p w:rsidR="00A97F97" w:rsidRPr="00D836CF" w:rsidP="00E90BA0" w14:paraId="1AC0E163" w14:textId="77777777">
      <w:pPr>
        <w:pStyle w:val="BodyText"/>
      </w:pPr>
    </w:p>
    <w:p w:rsidR="00393777" w:rsidRPr="00D836CF" w:rsidP="00E90BA0" w14:paraId="74935B7E" w14:textId="50202BF1">
      <w:pPr>
        <w:pStyle w:val="BodyText"/>
      </w:pPr>
      <w:r w:rsidRPr="00D836CF">
        <w:t>The information collection requirements do not duplicate similar information collections.</w:t>
      </w:r>
      <w:r w:rsidR="000C6F94">
        <w:t xml:space="preserve"> </w:t>
      </w:r>
      <w:r w:rsidRPr="00D836CF">
        <w:rPr>
          <w:spacing w:val="-58"/>
        </w:rPr>
        <w:t xml:space="preserve"> </w:t>
      </w:r>
      <w:r w:rsidRPr="00D836CF">
        <w:t>Rather, the intent is to provide states with an option to not have to duplicate Medicare or</w:t>
      </w:r>
      <w:r w:rsidRPr="00D836CF">
        <w:rPr>
          <w:spacing w:val="1"/>
        </w:rPr>
        <w:t xml:space="preserve"> </w:t>
      </w:r>
      <w:r w:rsidRPr="00D836CF">
        <w:t>private accreditation review activities, thus enabling the state to minimize duplication of</w:t>
      </w:r>
      <w:r w:rsidRPr="00D836CF">
        <w:rPr>
          <w:spacing w:val="1"/>
        </w:rPr>
        <w:t xml:space="preserve"> </w:t>
      </w:r>
      <w:r w:rsidRPr="00D836CF">
        <w:t>requirements</w:t>
      </w:r>
      <w:r w:rsidRPr="00D836CF">
        <w:rPr>
          <w:spacing w:val="-1"/>
        </w:rPr>
        <w:t xml:space="preserve"> </w:t>
      </w:r>
      <w:r w:rsidRPr="00D836CF">
        <w:t>placed</w:t>
      </w:r>
      <w:r w:rsidRPr="00D836CF">
        <w:rPr>
          <w:spacing w:val="-1"/>
        </w:rPr>
        <w:t xml:space="preserve"> </w:t>
      </w:r>
      <w:r w:rsidRPr="00D836CF">
        <w:t>on</w:t>
      </w:r>
      <w:r w:rsidRPr="00D836CF">
        <w:rPr>
          <w:spacing w:val="2"/>
        </w:rPr>
        <w:t xml:space="preserve"> </w:t>
      </w:r>
      <w:r w:rsidRPr="00D836CF">
        <w:t>MCOs,</w:t>
      </w:r>
      <w:r w:rsidRPr="00D836CF">
        <w:rPr>
          <w:spacing w:val="-1"/>
        </w:rPr>
        <w:t xml:space="preserve"> </w:t>
      </w:r>
      <w:r w:rsidRPr="00D836CF">
        <w:t>PIHPs, and</w:t>
      </w:r>
      <w:r w:rsidRPr="00D836CF">
        <w:rPr>
          <w:spacing w:val="-1"/>
        </w:rPr>
        <w:t xml:space="preserve"> </w:t>
      </w:r>
      <w:r w:rsidRPr="00D836CF">
        <w:t>PAHPs with</w:t>
      </w:r>
      <w:r w:rsidRPr="00D836CF">
        <w:rPr>
          <w:spacing w:val="-1"/>
        </w:rPr>
        <w:t xml:space="preserve"> </w:t>
      </w:r>
      <w:r w:rsidRPr="00D836CF">
        <w:t>whom they</w:t>
      </w:r>
      <w:r w:rsidRPr="00D836CF">
        <w:rPr>
          <w:spacing w:val="-6"/>
        </w:rPr>
        <w:t xml:space="preserve"> </w:t>
      </w:r>
      <w:r w:rsidRPr="00D836CF">
        <w:t>contract.</w:t>
      </w:r>
    </w:p>
    <w:p w:rsidR="00393777" w:rsidRPr="00D836CF" w:rsidP="00E90BA0" w14:paraId="5429EA62" w14:textId="77777777">
      <w:pPr>
        <w:pStyle w:val="BodyText"/>
      </w:pPr>
    </w:p>
    <w:p w:rsidR="00393777" w:rsidRPr="00D836CF" w:rsidP="00E90BA0" w14:paraId="671183F2" w14:textId="77777777">
      <w:pPr>
        <w:pStyle w:val="ListParagraph"/>
        <w:numPr>
          <w:ilvl w:val="1"/>
          <w:numId w:val="4"/>
        </w:numPr>
        <w:tabs>
          <w:tab w:val="left" w:pos="840"/>
        </w:tabs>
        <w:ind w:left="0" w:firstLine="0"/>
        <w:rPr>
          <w:sz w:val="24"/>
        </w:rPr>
      </w:pPr>
      <w:r w:rsidRPr="004A0D80">
        <w:rPr>
          <w:sz w:val="24"/>
          <w:szCs w:val="24"/>
          <w:u w:val="single"/>
        </w:rPr>
        <w:t>Small</w:t>
      </w:r>
      <w:r w:rsidRPr="004A0D80">
        <w:rPr>
          <w:spacing w:val="-3"/>
          <w:sz w:val="24"/>
          <w:szCs w:val="24"/>
          <w:u w:val="single"/>
        </w:rPr>
        <w:t xml:space="preserve"> </w:t>
      </w:r>
      <w:r w:rsidRPr="004A0D80">
        <w:rPr>
          <w:sz w:val="24"/>
          <w:szCs w:val="24"/>
          <w:u w:val="single"/>
        </w:rPr>
        <w:t>Businesses</w:t>
      </w:r>
    </w:p>
    <w:p w:rsidR="00D73D4D" w:rsidRPr="00D836CF" w:rsidP="00E90BA0" w14:paraId="25FFCCA8" w14:textId="77777777">
      <w:pPr>
        <w:pStyle w:val="BodyText"/>
      </w:pPr>
    </w:p>
    <w:p w:rsidR="00393777" w:rsidRPr="00D836CF" w:rsidP="00E90BA0" w14:paraId="615B1887" w14:textId="68D760AB">
      <w:pPr>
        <w:pStyle w:val="BodyText"/>
      </w:pPr>
      <w:r w:rsidRPr="00026F24">
        <w:t>We estimate that some prepaid ambulatory health plans (PAHPs) are likely to be small entities.</w:t>
      </w:r>
      <w:r w:rsidRPr="00026F24">
        <w:rPr>
          <w:spacing w:val="60"/>
        </w:rPr>
        <w:t xml:space="preserve"> </w:t>
      </w:r>
      <w:r w:rsidRPr="00026F24" w:rsidR="00341FA0">
        <w:t xml:space="preserve">Under proposed CMS-2439-P, PCCM entities would not be required under EQR, so the estimates associated with them are no longer applicable. </w:t>
      </w:r>
      <w:r w:rsidRPr="00026F24">
        <w:t>We</w:t>
      </w:r>
      <w:r w:rsidRPr="00D836CF">
        <w:t xml:space="preserve"> estimate</w:t>
      </w:r>
      <w:r w:rsidRPr="00D836CF">
        <w:rPr>
          <w:spacing w:val="1"/>
        </w:rPr>
        <w:t xml:space="preserve"> </w:t>
      </w:r>
      <w:r w:rsidRPr="00D836CF">
        <w:t>that most managed care organizations (MCOs) and prepaid inpatient health plans (PIHPs)</w:t>
      </w:r>
      <w:r w:rsidR="000C6F94">
        <w:t xml:space="preserve"> </w:t>
      </w:r>
      <w:r w:rsidRPr="00D836CF">
        <w:rPr>
          <w:spacing w:val="-57"/>
        </w:rPr>
        <w:t xml:space="preserve"> </w:t>
      </w:r>
      <w:r w:rsidRPr="00D836CF">
        <w:t>are not small entities.</w:t>
      </w:r>
      <w:r w:rsidRPr="00D836CF">
        <w:rPr>
          <w:spacing w:val="1"/>
        </w:rPr>
        <w:t xml:space="preserve"> </w:t>
      </w:r>
      <w:r w:rsidRPr="00D836CF">
        <w:t>According to the Small Business Administration (SBA) and the</w:t>
      </w:r>
      <w:r w:rsidRPr="00D836CF">
        <w:rPr>
          <w:spacing w:val="1"/>
        </w:rPr>
        <w:t xml:space="preserve"> </w:t>
      </w:r>
      <w:r w:rsidRPr="00D836CF">
        <w:t>Table of Small Business Size Standards, small entities include small businesses in the</w:t>
      </w:r>
      <w:r w:rsidRPr="00D836CF">
        <w:rPr>
          <w:spacing w:val="1"/>
        </w:rPr>
        <w:t xml:space="preserve"> </w:t>
      </w:r>
      <w:r w:rsidRPr="00D836CF">
        <w:t>health care sector that are direct health and medical insurance carriers with average</w:t>
      </w:r>
      <w:r w:rsidRPr="00D836CF">
        <w:rPr>
          <w:spacing w:val="1"/>
        </w:rPr>
        <w:t xml:space="preserve"> </w:t>
      </w:r>
      <w:r w:rsidRPr="00D836CF">
        <w:t>annual receipts of less than $41.5 million and offices of physicians or health practitioners</w:t>
      </w:r>
      <w:r w:rsidRPr="00D836CF">
        <w:rPr>
          <w:spacing w:val="-57"/>
        </w:rPr>
        <w:t xml:space="preserve"> </w:t>
      </w:r>
      <w:r w:rsidR="000C6F94">
        <w:rPr>
          <w:spacing w:val="-57"/>
        </w:rPr>
        <w:t xml:space="preserve"> </w:t>
      </w:r>
      <w:r w:rsidRPr="00D836CF">
        <w:t>with average annual receipts of less than $12 million.</w:t>
      </w:r>
      <w:r w:rsidRPr="00D836CF">
        <w:rPr>
          <w:spacing w:val="1"/>
        </w:rPr>
        <w:t xml:space="preserve"> </w:t>
      </w:r>
      <w:r w:rsidRPr="00D836CF">
        <w:t>Individuals and state governments</w:t>
      </w:r>
      <w:r w:rsidRPr="00D836CF">
        <w:rPr>
          <w:spacing w:val="1"/>
        </w:rPr>
        <w:t xml:space="preserve"> </w:t>
      </w:r>
      <w:r w:rsidRPr="00D836CF">
        <w:t>are</w:t>
      </w:r>
      <w:r w:rsidRPr="00D836CF">
        <w:rPr>
          <w:spacing w:val="-2"/>
        </w:rPr>
        <w:t xml:space="preserve"> </w:t>
      </w:r>
      <w:r w:rsidRPr="00D836CF">
        <w:t>not included in the</w:t>
      </w:r>
      <w:r w:rsidRPr="00D836CF">
        <w:rPr>
          <w:spacing w:val="-1"/>
        </w:rPr>
        <w:t xml:space="preserve"> </w:t>
      </w:r>
      <w:r w:rsidRPr="00D836CF">
        <w:t>definition of</w:t>
      </w:r>
      <w:r w:rsidRPr="00D836CF">
        <w:rPr>
          <w:spacing w:val="-1"/>
        </w:rPr>
        <w:t xml:space="preserve"> </w:t>
      </w:r>
      <w:r w:rsidRPr="00D836CF">
        <w:t>a</w:t>
      </w:r>
      <w:r w:rsidRPr="00D836CF">
        <w:rPr>
          <w:spacing w:val="-1"/>
        </w:rPr>
        <w:t xml:space="preserve"> </w:t>
      </w:r>
      <w:r w:rsidRPr="00D836CF">
        <w:t>small entity.</w:t>
      </w:r>
    </w:p>
    <w:p w:rsidR="00393777" w:rsidRPr="00D836CF" w:rsidP="00E90BA0" w14:paraId="7EC8E887" w14:textId="77777777">
      <w:pPr>
        <w:pStyle w:val="BodyText"/>
      </w:pPr>
    </w:p>
    <w:p w:rsidR="00393777" w:rsidRPr="00D836CF" w:rsidP="00E90BA0" w14:paraId="7C8D7C0C" w14:textId="6B15FC4F">
      <w:pPr>
        <w:pStyle w:val="BodyText"/>
      </w:pPr>
      <w:r w:rsidRPr="00D836CF">
        <w:t>As of the 202</w:t>
      </w:r>
      <w:r w:rsidR="00EB40CD">
        <w:t>1</w:t>
      </w:r>
      <w:r w:rsidRPr="00D836CF">
        <w:t>-202</w:t>
      </w:r>
      <w:r w:rsidR="00EB40CD">
        <w:t>2</w:t>
      </w:r>
      <w:r w:rsidRPr="00D836CF">
        <w:t xml:space="preserve"> EQR reporting cycle, there were a total of </w:t>
      </w:r>
      <w:r w:rsidR="00EB40CD">
        <w:t>654</w:t>
      </w:r>
      <w:r w:rsidRPr="00D836CF">
        <w:t xml:space="preserve"> Medicaid and CHIP</w:t>
      </w:r>
      <w:r w:rsidRPr="00D836CF">
        <w:rPr>
          <w:spacing w:val="1"/>
        </w:rPr>
        <w:t xml:space="preserve"> </w:t>
      </w:r>
      <w:r w:rsidRPr="00D836CF">
        <w:t>managed care plans (MCPs), including</w:t>
      </w:r>
      <w:r w:rsidR="00EB40CD">
        <w:t xml:space="preserve"> 467</w:t>
      </w:r>
      <w:r w:rsidRPr="00D836CF">
        <w:t xml:space="preserve"> MCOs, </w:t>
      </w:r>
      <w:r w:rsidRPr="00D836CF" w:rsidR="00EB40CD">
        <w:t>1</w:t>
      </w:r>
      <w:r w:rsidR="00EB40CD">
        <w:t>38</w:t>
      </w:r>
      <w:r w:rsidRPr="00D836CF" w:rsidR="00EB40CD">
        <w:t xml:space="preserve"> </w:t>
      </w:r>
      <w:r w:rsidRPr="00D836CF">
        <w:t xml:space="preserve">PIHPs, </w:t>
      </w:r>
      <w:r w:rsidR="00EB40CD">
        <w:t>and 49</w:t>
      </w:r>
      <w:r w:rsidRPr="00D836CF" w:rsidR="00EB40CD">
        <w:t xml:space="preserve"> </w:t>
      </w:r>
      <w:r w:rsidRPr="00D836CF">
        <w:t>PAHPs participating in the Medicaid and CHIP managed care program</w:t>
      </w:r>
      <w:r w:rsidR="00341FA0">
        <w:t xml:space="preserve"> and subject to EQR</w:t>
      </w:r>
      <w:r w:rsidRPr="00D836CF">
        <w:t>.</w:t>
      </w:r>
      <w:r w:rsidRPr="00D836CF">
        <w:rPr>
          <w:spacing w:val="1"/>
        </w:rPr>
        <w:t xml:space="preserve"> </w:t>
      </w:r>
      <w:r w:rsidRPr="00D836CF">
        <w:t>We believe that</w:t>
      </w:r>
      <w:r w:rsidRPr="00D836CF">
        <w:rPr>
          <w:spacing w:val="1"/>
        </w:rPr>
        <w:t xml:space="preserve"> </w:t>
      </w:r>
      <w:r w:rsidRPr="00D836CF">
        <w:t>only a few of these entities qualify as small entities.</w:t>
      </w:r>
      <w:r w:rsidRPr="00D836CF">
        <w:rPr>
          <w:spacing w:val="1"/>
        </w:rPr>
        <w:t xml:space="preserve"> </w:t>
      </w:r>
      <w:r w:rsidRPr="00D836CF">
        <w:t>Research on publicly available</w:t>
      </w:r>
      <w:r w:rsidRPr="00D836CF">
        <w:rPr>
          <w:spacing w:val="1"/>
        </w:rPr>
        <w:t xml:space="preserve"> </w:t>
      </w:r>
      <w:r w:rsidRPr="00D836CF">
        <w:t>records</w:t>
      </w:r>
      <w:r w:rsidRPr="00D836CF">
        <w:rPr>
          <w:spacing w:val="1"/>
        </w:rPr>
        <w:t xml:space="preserve"> </w:t>
      </w:r>
      <w:r w:rsidRPr="00D836CF">
        <w:t>for</w:t>
      </w:r>
      <w:r w:rsidRPr="00D836CF">
        <w:rPr>
          <w:spacing w:val="-2"/>
        </w:rPr>
        <w:t xml:space="preserve"> </w:t>
      </w:r>
      <w:r w:rsidRPr="00D836CF">
        <w:t>the</w:t>
      </w:r>
      <w:r w:rsidRPr="00D836CF">
        <w:rPr>
          <w:spacing w:val="-1"/>
        </w:rPr>
        <w:t xml:space="preserve"> </w:t>
      </w:r>
      <w:r w:rsidRPr="00D836CF">
        <w:t>entities</w:t>
      </w:r>
      <w:r w:rsidRPr="00D836CF">
        <w:rPr>
          <w:spacing w:val="-1"/>
        </w:rPr>
        <w:t xml:space="preserve"> </w:t>
      </w:r>
      <w:r w:rsidRPr="00D836CF">
        <w:t>allowed</w:t>
      </w:r>
      <w:r w:rsidRPr="00D836CF">
        <w:rPr>
          <w:spacing w:val="-1"/>
        </w:rPr>
        <w:t xml:space="preserve"> </w:t>
      </w:r>
      <w:r w:rsidRPr="00D836CF">
        <w:t>us to</w:t>
      </w:r>
      <w:r w:rsidRPr="00D836CF">
        <w:rPr>
          <w:spacing w:val="-1"/>
        </w:rPr>
        <w:t xml:space="preserve"> </w:t>
      </w:r>
      <w:r w:rsidRPr="00D836CF">
        <w:t>determine</w:t>
      </w:r>
      <w:r w:rsidRPr="00D836CF">
        <w:rPr>
          <w:spacing w:val="-1"/>
        </w:rPr>
        <w:t xml:space="preserve"> </w:t>
      </w:r>
      <w:r w:rsidRPr="00D836CF">
        <w:t>the approximate</w:t>
      </w:r>
      <w:r w:rsidRPr="00D836CF">
        <w:rPr>
          <w:spacing w:val="-2"/>
        </w:rPr>
        <w:t xml:space="preserve"> </w:t>
      </w:r>
      <w:r w:rsidRPr="00D836CF">
        <w:t>counts presented.</w:t>
      </w:r>
    </w:p>
    <w:p w:rsidR="00232EDB" w:rsidRPr="00D836CF" w:rsidP="00E90BA0" w14:paraId="5ADCE60C" w14:textId="77777777">
      <w:pPr>
        <w:pStyle w:val="BodyText"/>
      </w:pPr>
    </w:p>
    <w:p w:rsidR="00393777" w:rsidRPr="00D836CF" w:rsidP="00E90BA0" w14:paraId="677246C7" w14:textId="2EAD65CA">
      <w:pPr>
        <w:pStyle w:val="BodyText"/>
      </w:pPr>
      <w:r w:rsidRPr="00D836CF">
        <w:t>Specifically, we believe that 10 to 20 PAHPs are likely to be</w:t>
      </w:r>
      <w:r w:rsidR="000C6F94">
        <w:t xml:space="preserve"> </w:t>
      </w:r>
      <w:r w:rsidRPr="00D836CF">
        <w:rPr>
          <w:spacing w:val="-57"/>
        </w:rPr>
        <w:t xml:space="preserve"> </w:t>
      </w:r>
      <w:r w:rsidRPr="00D836CF">
        <w:t>small entities.</w:t>
      </w:r>
      <w:r w:rsidRPr="00D836CF">
        <w:rPr>
          <w:spacing w:val="1"/>
        </w:rPr>
        <w:t xml:space="preserve"> </w:t>
      </w:r>
      <w:r w:rsidRPr="00D836CF">
        <w:t>We believe that the remaining MCOs and PIHPs have average annual</w:t>
      </w:r>
      <w:r w:rsidRPr="00D836CF">
        <w:rPr>
          <w:spacing w:val="1"/>
        </w:rPr>
        <w:t xml:space="preserve"> </w:t>
      </w:r>
      <w:r w:rsidRPr="00D836CF">
        <w:t>receipts</w:t>
      </w:r>
      <w:r w:rsidRPr="00D836CF">
        <w:rPr>
          <w:spacing w:val="-1"/>
        </w:rPr>
        <w:t xml:space="preserve"> </w:t>
      </w:r>
      <w:r w:rsidRPr="00D836CF">
        <w:t>from</w:t>
      </w:r>
      <w:r w:rsidRPr="00D836CF">
        <w:rPr>
          <w:spacing w:val="-1"/>
        </w:rPr>
        <w:t xml:space="preserve"> </w:t>
      </w:r>
      <w:r w:rsidRPr="00D836CF">
        <w:t>Medicaid</w:t>
      </w:r>
      <w:r w:rsidRPr="00D836CF">
        <w:rPr>
          <w:spacing w:val="-1"/>
        </w:rPr>
        <w:t xml:space="preserve"> </w:t>
      </w:r>
      <w:r w:rsidRPr="00D836CF">
        <w:t>and</w:t>
      </w:r>
      <w:r w:rsidRPr="00D836CF">
        <w:rPr>
          <w:spacing w:val="-1"/>
        </w:rPr>
        <w:t xml:space="preserve"> </w:t>
      </w:r>
      <w:r w:rsidRPr="00D836CF">
        <w:t>CHIP</w:t>
      </w:r>
      <w:r w:rsidRPr="00D836CF">
        <w:rPr>
          <w:spacing w:val="-1"/>
        </w:rPr>
        <w:t xml:space="preserve"> </w:t>
      </w:r>
      <w:r w:rsidRPr="00D836CF">
        <w:t>contracts</w:t>
      </w:r>
      <w:r w:rsidRPr="00D836CF">
        <w:rPr>
          <w:spacing w:val="-1"/>
        </w:rPr>
        <w:t xml:space="preserve"> </w:t>
      </w:r>
      <w:r w:rsidRPr="00D836CF">
        <w:t>and</w:t>
      </w:r>
      <w:r w:rsidRPr="00D836CF">
        <w:rPr>
          <w:spacing w:val="-1"/>
        </w:rPr>
        <w:t xml:space="preserve"> </w:t>
      </w:r>
      <w:r w:rsidRPr="00D836CF">
        <w:t>other</w:t>
      </w:r>
      <w:r w:rsidRPr="00D836CF">
        <w:rPr>
          <w:spacing w:val="-2"/>
        </w:rPr>
        <w:t xml:space="preserve"> </w:t>
      </w:r>
      <w:r w:rsidRPr="00D836CF">
        <w:t>business</w:t>
      </w:r>
      <w:r w:rsidRPr="00D836CF">
        <w:rPr>
          <w:spacing w:val="-1"/>
        </w:rPr>
        <w:t xml:space="preserve"> </w:t>
      </w:r>
      <w:r w:rsidRPr="00D836CF">
        <w:t>interests</w:t>
      </w:r>
      <w:r w:rsidRPr="00D836CF">
        <w:rPr>
          <w:spacing w:val="-1"/>
        </w:rPr>
        <w:t xml:space="preserve"> </w:t>
      </w:r>
      <w:r w:rsidRPr="00D836CF">
        <w:t>in</w:t>
      </w:r>
      <w:r w:rsidRPr="00D836CF">
        <w:rPr>
          <w:spacing w:val="-1"/>
        </w:rPr>
        <w:t xml:space="preserve"> </w:t>
      </w:r>
      <w:r w:rsidRPr="00D836CF">
        <w:t>excess</w:t>
      </w:r>
      <w:r w:rsidRPr="00D836CF">
        <w:rPr>
          <w:spacing w:val="-1"/>
        </w:rPr>
        <w:t xml:space="preserve"> </w:t>
      </w:r>
      <w:r w:rsidRPr="00D836CF">
        <w:t>of</w:t>
      </w:r>
      <w:r w:rsidRPr="00D836CF" w:rsidR="00232EDB">
        <w:t xml:space="preserve"> </w:t>
      </w:r>
      <w:r w:rsidRPr="00D836CF">
        <w:t>$41.5 million.</w:t>
      </w:r>
    </w:p>
    <w:p w:rsidR="00232EDB" w:rsidRPr="00D836CF" w:rsidP="00E90BA0" w14:paraId="11268D05" w14:textId="77777777">
      <w:pPr>
        <w:pStyle w:val="BodyText"/>
        <w:rPr>
          <w:spacing w:val="2"/>
          <w:u w:val="single"/>
        </w:rPr>
      </w:pPr>
    </w:p>
    <w:p w:rsidR="00393777" w:rsidRPr="00D836CF" w:rsidP="00E90BA0" w14:paraId="0EFCB789" w14:textId="77777777">
      <w:pPr>
        <w:pStyle w:val="BodyText"/>
      </w:pPr>
      <w:r w:rsidRPr="00D836CF">
        <w:rPr>
          <w:spacing w:val="2"/>
          <w:u w:val="single"/>
        </w:rPr>
        <w:t>6.</w:t>
      </w:r>
      <w:r w:rsidRPr="00D836CF" w:rsidR="00A20851">
        <w:rPr>
          <w:spacing w:val="2"/>
          <w:u w:val="single"/>
        </w:rPr>
        <w:t xml:space="preserve"> </w:t>
      </w:r>
      <w:r w:rsidRPr="00D836CF" w:rsidR="00A20851">
        <w:rPr>
          <w:u w:val="single"/>
        </w:rPr>
        <w:t>Less</w:t>
      </w:r>
      <w:r w:rsidRPr="00D836CF" w:rsidR="00A20851">
        <w:rPr>
          <w:spacing w:val="-2"/>
          <w:u w:val="single"/>
        </w:rPr>
        <w:t xml:space="preserve"> </w:t>
      </w:r>
      <w:r w:rsidRPr="00D836CF" w:rsidR="00A20851">
        <w:rPr>
          <w:u w:val="single"/>
        </w:rPr>
        <w:t>Frequent</w:t>
      </w:r>
      <w:r w:rsidRPr="00D836CF" w:rsidR="00A20851">
        <w:rPr>
          <w:spacing w:val="-4"/>
          <w:u w:val="single"/>
        </w:rPr>
        <w:t xml:space="preserve"> </w:t>
      </w:r>
      <w:r w:rsidRPr="00D836CF" w:rsidR="00A20851">
        <w:rPr>
          <w:u w:val="single"/>
        </w:rPr>
        <w:t>Collection</w:t>
      </w:r>
    </w:p>
    <w:p w:rsidR="00393777" w:rsidRPr="00D836CF" w:rsidP="00E90BA0" w14:paraId="1019B786" w14:textId="77777777">
      <w:pPr>
        <w:pStyle w:val="BodyText"/>
      </w:pPr>
    </w:p>
    <w:p w:rsidR="00393777" w:rsidRPr="00D836CF" w:rsidP="00E90BA0" w14:paraId="45A23E5C" w14:textId="208F5066">
      <w:pPr>
        <w:pStyle w:val="BodyText"/>
      </w:pPr>
      <w:r w:rsidRPr="00D836CF">
        <w:t>As</w:t>
      </w:r>
      <w:r w:rsidRPr="00D836CF">
        <w:rPr>
          <w:spacing w:val="4"/>
        </w:rPr>
        <w:t xml:space="preserve"> </w:t>
      </w:r>
      <w:r w:rsidRPr="00D836CF">
        <w:t>EQR</w:t>
      </w:r>
      <w:r w:rsidRPr="00D836CF">
        <w:rPr>
          <w:spacing w:val="4"/>
        </w:rPr>
        <w:t xml:space="preserve"> </w:t>
      </w:r>
      <w:r w:rsidRPr="00D836CF">
        <w:t>is</w:t>
      </w:r>
      <w:r w:rsidRPr="00D836CF">
        <w:rPr>
          <w:spacing w:val="5"/>
        </w:rPr>
        <w:t xml:space="preserve"> </w:t>
      </w:r>
      <w:r w:rsidRPr="00D836CF">
        <w:t>an</w:t>
      </w:r>
      <w:r w:rsidRPr="00D836CF">
        <w:rPr>
          <w:spacing w:val="4"/>
        </w:rPr>
        <w:t xml:space="preserve"> </w:t>
      </w:r>
      <w:r w:rsidRPr="00D836CF">
        <w:t>annual</w:t>
      </w:r>
      <w:r w:rsidRPr="00D836CF">
        <w:rPr>
          <w:spacing w:val="4"/>
        </w:rPr>
        <w:t xml:space="preserve"> </w:t>
      </w:r>
      <w:r w:rsidRPr="00D836CF">
        <w:t>statutory requirement,</w:t>
      </w:r>
      <w:r w:rsidRPr="00D836CF">
        <w:rPr>
          <w:spacing w:val="4"/>
        </w:rPr>
        <w:t xml:space="preserve"> </w:t>
      </w:r>
      <w:r w:rsidRPr="00D836CF">
        <w:t>the</w:t>
      </w:r>
      <w:r w:rsidRPr="00D836CF">
        <w:rPr>
          <w:spacing w:val="4"/>
        </w:rPr>
        <w:t xml:space="preserve"> </w:t>
      </w:r>
      <w:r w:rsidRPr="00D836CF">
        <w:t>information</w:t>
      </w:r>
      <w:r w:rsidRPr="00D836CF">
        <w:rPr>
          <w:spacing w:val="4"/>
        </w:rPr>
        <w:t xml:space="preserve"> </w:t>
      </w:r>
      <w:r w:rsidRPr="00D836CF">
        <w:t>must</w:t>
      </w:r>
      <w:r w:rsidRPr="00D836CF">
        <w:rPr>
          <w:spacing w:val="4"/>
        </w:rPr>
        <w:t xml:space="preserve"> </w:t>
      </w:r>
      <w:r w:rsidRPr="00D836CF">
        <w:t>be</w:t>
      </w:r>
      <w:r w:rsidRPr="00D836CF">
        <w:rPr>
          <w:spacing w:val="4"/>
        </w:rPr>
        <w:t xml:space="preserve"> </w:t>
      </w:r>
      <w:r w:rsidRPr="00D836CF">
        <w:t>collected</w:t>
      </w:r>
      <w:r w:rsidRPr="00D836CF">
        <w:rPr>
          <w:spacing w:val="4"/>
        </w:rPr>
        <w:t xml:space="preserve"> </w:t>
      </w:r>
      <w:r w:rsidRPr="00D836CF" w:rsidR="00CF516F">
        <w:rPr>
          <w:spacing w:val="4"/>
        </w:rPr>
        <w:t xml:space="preserve">and reported </w:t>
      </w:r>
      <w:r w:rsidRPr="00D836CF">
        <w:t>annually.</w:t>
      </w:r>
      <w:r w:rsidRPr="00D836CF">
        <w:rPr>
          <w:spacing w:val="1"/>
        </w:rPr>
        <w:t xml:space="preserve"> </w:t>
      </w:r>
      <w:r w:rsidRPr="00D836CF">
        <w:t>If</w:t>
      </w:r>
      <w:r w:rsidRPr="00D836CF">
        <w:rPr>
          <w:spacing w:val="1"/>
        </w:rPr>
        <w:t xml:space="preserve"> </w:t>
      </w:r>
      <w:r w:rsidRPr="00D836CF">
        <w:t>CMS</w:t>
      </w:r>
      <w:r w:rsidRPr="00D836CF">
        <w:rPr>
          <w:spacing w:val="1"/>
        </w:rPr>
        <w:t xml:space="preserve"> </w:t>
      </w:r>
      <w:r w:rsidRPr="00D836CF">
        <w:t>were not</w:t>
      </w:r>
      <w:r w:rsidRPr="00D836CF">
        <w:rPr>
          <w:spacing w:val="1"/>
        </w:rPr>
        <w:t xml:space="preserve"> </w:t>
      </w:r>
      <w:r w:rsidRPr="00D836CF">
        <w:t>to</w:t>
      </w:r>
      <w:r w:rsidRPr="00D836CF">
        <w:rPr>
          <w:spacing w:val="1"/>
        </w:rPr>
        <w:t xml:space="preserve"> </w:t>
      </w:r>
      <w:r w:rsidRPr="00D836CF">
        <w:t>require</w:t>
      </w:r>
      <w:r w:rsidRPr="00D836CF">
        <w:rPr>
          <w:spacing w:val="-1"/>
        </w:rPr>
        <w:t xml:space="preserve"> </w:t>
      </w:r>
      <w:r w:rsidRPr="00D836CF">
        <w:t>states</w:t>
      </w:r>
      <w:r w:rsidRPr="00D836CF">
        <w:rPr>
          <w:spacing w:val="1"/>
        </w:rPr>
        <w:t xml:space="preserve"> </w:t>
      </w:r>
      <w:r w:rsidRPr="00D836CF">
        <w:t>to</w:t>
      </w:r>
      <w:r w:rsidRPr="00D836CF">
        <w:rPr>
          <w:spacing w:val="1"/>
        </w:rPr>
        <w:t xml:space="preserve"> </w:t>
      </w:r>
      <w:r w:rsidRPr="00D836CF">
        <w:t>collect</w:t>
      </w:r>
      <w:r w:rsidRPr="00D836CF">
        <w:rPr>
          <w:spacing w:val="3"/>
        </w:rPr>
        <w:t xml:space="preserve"> </w:t>
      </w:r>
      <w:r w:rsidRPr="00D836CF">
        <w:t>and</w:t>
      </w:r>
      <w:r w:rsidRPr="00D836CF">
        <w:rPr>
          <w:spacing w:val="1"/>
        </w:rPr>
        <w:t xml:space="preserve"> </w:t>
      </w:r>
      <w:r w:rsidRPr="00D836CF">
        <w:t>report this</w:t>
      </w:r>
      <w:r w:rsidRPr="00D836CF">
        <w:rPr>
          <w:spacing w:val="1"/>
        </w:rPr>
        <w:t xml:space="preserve"> </w:t>
      </w:r>
      <w:r w:rsidRPr="00D836CF">
        <w:t>information</w:t>
      </w:r>
      <w:r w:rsidRPr="00D836CF">
        <w:rPr>
          <w:spacing w:val="1"/>
        </w:rPr>
        <w:t xml:space="preserve"> </w:t>
      </w:r>
      <w:r w:rsidRPr="00D836CF">
        <w:t>annually,</w:t>
      </w:r>
      <w:r w:rsidRPr="00D836CF">
        <w:rPr>
          <w:spacing w:val="1"/>
        </w:rPr>
        <w:t xml:space="preserve"> </w:t>
      </w:r>
      <w:r w:rsidRPr="00D836CF">
        <w:t>the</w:t>
      </w:r>
      <w:r w:rsidRPr="00D836CF">
        <w:rPr>
          <w:spacing w:val="1"/>
        </w:rPr>
        <w:t xml:space="preserve"> </w:t>
      </w:r>
      <w:r w:rsidRPr="00D836CF">
        <w:t>states would be in violation of the law.</w:t>
      </w:r>
      <w:r w:rsidRPr="00D836CF">
        <w:rPr>
          <w:spacing w:val="1"/>
        </w:rPr>
        <w:t xml:space="preserve"> </w:t>
      </w:r>
      <w:r w:rsidRPr="00D836CF">
        <w:t>CMS is required to use information from the state</w:t>
      </w:r>
      <w:r w:rsidR="000C6F94">
        <w:t xml:space="preserve"> </w:t>
      </w:r>
      <w:r w:rsidRPr="00D836CF">
        <w:rPr>
          <w:spacing w:val="-57"/>
        </w:rPr>
        <w:t xml:space="preserve"> </w:t>
      </w:r>
      <w:r w:rsidRPr="00D836CF">
        <w:t>EQR technical reports to satisfy the annual reporting requirements in sections 1139A and</w:t>
      </w:r>
      <w:r w:rsidRPr="00D836CF">
        <w:rPr>
          <w:spacing w:val="-57"/>
        </w:rPr>
        <w:t xml:space="preserve"> </w:t>
      </w:r>
      <w:r w:rsidRPr="00D836CF">
        <w:t>1139B</w:t>
      </w:r>
      <w:r w:rsidRPr="00D836CF">
        <w:rPr>
          <w:spacing w:val="-2"/>
        </w:rPr>
        <w:t xml:space="preserve"> </w:t>
      </w:r>
      <w:r w:rsidRPr="00D836CF">
        <w:t>of</w:t>
      </w:r>
      <w:r w:rsidRPr="00D836CF">
        <w:rPr>
          <w:spacing w:val="-1"/>
        </w:rPr>
        <w:t xml:space="preserve"> </w:t>
      </w:r>
      <w:r w:rsidRPr="00D836CF">
        <w:t>the</w:t>
      </w:r>
      <w:r w:rsidRPr="00D836CF">
        <w:rPr>
          <w:spacing w:val="-1"/>
        </w:rPr>
        <w:t xml:space="preserve"> </w:t>
      </w:r>
      <w:r w:rsidRPr="00D836CF">
        <w:t>Act.</w:t>
      </w:r>
    </w:p>
    <w:p w:rsidR="00393777" w:rsidRPr="00D836CF" w:rsidP="00E90BA0" w14:paraId="7C3F2F7A" w14:textId="77777777">
      <w:pPr>
        <w:pStyle w:val="BodyText"/>
      </w:pPr>
    </w:p>
    <w:p w:rsidR="00393777" w:rsidRPr="00D836CF" w:rsidP="00E90BA0" w14:paraId="1F0D5648" w14:textId="77777777">
      <w:pPr>
        <w:pStyle w:val="ListParagraph"/>
        <w:numPr>
          <w:ilvl w:val="0"/>
          <w:numId w:val="3"/>
        </w:numPr>
        <w:tabs>
          <w:tab w:val="left" w:pos="840"/>
        </w:tabs>
        <w:ind w:left="0" w:firstLine="0"/>
        <w:jc w:val="left"/>
        <w:rPr>
          <w:sz w:val="24"/>
        </w:rPr>
      </w:pPr>
      <w:r w:rsidRPr="00D836CF">
        <w:rPr>
          <w:sz w:val="24"/>
          <w:u w:val="single"/>
        </w:rPr>
        <w:t>Special</w:t>
      </w:r>
      <w:r w:rsidRPr="00D836CF">
        <w:rPr>
          <w:spacing w:val="-4"/>
          <w:sz w:val="24"/>
          <w:u w:val="single"/>
        </w:rPr>
        <w:t xml:space="preserve"> </w:t>
      </w:r>
      <w:r w:rsidRPr="00D836CF">
        <w:rPr>
          <w:sz w:val="24"/>
          <w:u w:val="single"/>
        </w:rPr>
        <w:t>Circumstances</w:t>
      </w:r>
    </w:p>
    <w:p w:rsidR="00052F25" w:rsidRPr="00D836CF" w:rsidP="00E90BA0" w14:paraId="5DB3BE7A" w14:textId="77777777">
      <w:pPr>
        <w:pStyle w:val="BodyText"/>
      </w:pPr>
    </w:p>
    <w:p w:rsidR="00341FA0" w:rsidRPr="00D836CF" w:rsidP="00341FA0" w14:paraId="4A92B293" w14:textId="60E04C60">
      <w:pPr>
        <w:pStyle w:val="BodyText"/>
      </w:pPr>
      <w:r w:rsidRPr="00243B97">
        <w:t>There is one special circumstance proposed under CM 2439-P, that states must maintain a 5-year</w:t>
      </w:r>
      <w:r w:rsidRPr="006336E6">
        <w:t xml:space="preserve"> archive of EQR reports on their websites. Regarding the remaining special circumstances, this information collection does</w:t>
      </w:r>
      <w:r w:rsidR="000C6F94">
        <w:t xml:space="preserve"> </w:t>
      </w:r>
      <w:r w:rsidRPr="006336E6">
        <w:rPr>
          <w:spacing w:val="-57"/>
        </w:rPr>
        <w:t xml:space="preserve"> </w:t>
      </w:r>
      <w:r w:rsidRPr="006336E6">
        <w:t>not do any</w:t>
      </w:r>
      <w:r w:rsidRPr="006336E6">
        <w:rPr>
          <w:spacing w:val="-5"/>
        </w:rPr>
        <w:t xml:space="preserve"> </w:t>
      </w:r>
      <w:r w:rsidRPr="006336E6">
        <w:t>of</w:t>
      </w:r>
      <w:r w:rsidRPr="006336E6">
        <w:rPr>
          <w:spacing w:val="-1"/>
        </w:rPr>
        <w:t xml:space="preserve"> </w:t>
      </w:r>
      <w:r w:rsidRPr="006336E6">
        <w:t>the</w:t>
      </w:r>
      <w:r w:rsidRPr="006336E6">
        <w:rPr>
          <w:spacing w:val="-1"/>
        </w:rPr>
        <w:t xml:space="preserve"> </w:t>
      </w:r>
      <w:r w:rsidRPr="006336E6">
        <w:t>following:</w:t>
      </w:r>
    </w:p>
    <w:p w:rsidR="00393777" w:rsidRPr="00D836CF" w:rsidP="00E90BA0" w14:paraId="1FCB30EB" w14:textId="77777777">
      <w:pPr>
        <w:pStyle w:val="BodyText"/>
      </w:pPr>
    </w:p>
    <w:p w:rsidR="00393777" w:rsidRPr="00D836CF" w:rsidP="005869E9" w14:paraId="51205D78" w14:textId="77777777">
      <w:pPr>
        <w:pStyle w:val="ListParagraph"/>
        <w:numPr>
          <w:ilvl w:val="1"/>
          <w:numId w:val="3"/>
        </w:numPr>
        <w:tabs>
          <w:tab w:val="left" w:pos="980"/>
        </w:tabs>
        <w:ind w:left="1008" w:hanging="720"/>
        <w:rPr>
          <w:sz w:val="24"/>
        </w:rPr>
      </w:pPr>
      <w:r w:rsidRPr="00D836CF">
        <w:rPr>
          <w:sz w:val="24"/>
        </w:rPr>
        <w:t>Require</w:t>
      </w:r>
      <w:r w:rsidRPr="00D836CF">
        <w:rPr>
          <w:spacing w:val="-2"/>
          <w:sz w:val="24"/>
        </w:rPr>
        <w:t xml:space="preserve"> </w:t>
      </w:r>
      <w:r w:rsidRPr="00D836CF">
        <w:rPr>
          <w:sz w:val="24"/>
        </w:rPr>
        <w:t>respondents</w:t>
      </w:r>
      <w:r w:rsidRPr="00D836CF">
        <w:rPr>
          <w:spacing w:val="-1"/>
          <w:sz w:val="24"/>
        </w:rPr>
        <w:t xml:space="preserve"> </w:t>
      </w:r>
      <w:r w:rsidRPr="00D836CF">
        <w:rPr>
          <w:sz w:val="24"/>
        </w:rPr>
        <w:t>to</w:t>
      </w:r>
      <w:r w:rsidRPr="00D836CF">
        <w:rPr>
          <w:spacing w:val="-1"/>
          <w:sz w:val="24"/>
        </w:rPr>
        <w:t xml:space="preserve"> </w:t>
      </w:r>
      <w:r w:rsidRPr="00D836CF">
        <w:rPr>
          <w:sz w:val="24"/>
        </w:rPr>
        <w:t>report</w:t>
      </w:r>
      <w:r w:rsidRPr="00D836CF">
        <w:rPr>
          <w:spacing w:val="-1"/>
          <w:sz w:val="24"/>
        </w:rPr>
        <w:t xml:space="preserve"> </w:t>
      </w:r>
      <w:r w:rsidRPr="00D836CF">
        <w:rPr>
          <w:sz w:val="24"/>
        </w:rPr>
        <w:t>information</w:t>
      </w:r>
      <w:r w:rsidRPr="00D836CF">
        <w:rPr>
          <w:spacing w:val="-1"/>
          <w:sz w:val="24"/>
        </w:rPr>
        <w:t xml:space="preserve"> </w:t>
      </w:r>
      <w:r w:rsidRPr="00D836CF">
        <w:rPr>
          <w:sz w:val="24"/>
        </w:rPr>
        <w:t>to</w:t>
      </w:r>
      <w:r w:rsidRPr="00D836CF">
        <w:rPr>
          <w:spacing w:val="-1"/>
          <w:sz w:val="24"/>
        </w:rPr>
        <w:t xml:space="preserve"> </w:t>
      </w:r>
      <w:r w:rsidRPr="00D836CF">
        <w:rPr>
          <w:sz w:val="24"/>
        </w:rPr>
        <w:t>the agency</w:t>
      </w:r>
      <w:r w:rsidRPr="00D836CF">
        <w:rPr>
          <w:spacing w:val="-6"/>
          <w:sz w:val="24"/>
        </w:rPr>
        <w:t xml:space="preserve"> </w:t>
      </w:r>
      <w:r w:rsidRPr="00D836CF">
        <w:rPr>
          <w:sz w:val="24"/>
        </w:rPr>
        <w:t>more</w:t>
      </w:r>
      <w:r w:rsidRPr="00D836CF">
        <w:rPr>
          <w:spacing w:val="-2"/>
          <w:sz w:val="24"/>
        </w:rPr>
        <w:t xml:space="preserve"> </w:t>
      </w:r>
      <w:r w:rsidRPr="00D836CF">
        <w:rPr>
          <w:sz w:val="24"/>
        </w:rPr>
        <w:t>often</w:t>
      </w:r>
      <w:r w:rsidRPr="00D836CF">
        <w:rPr>
          <w:spacing w:val="-1"/>
          <w:sz w:val="24"/>
        </w:rPr>
        <w:t xml:space="preserve"> </w:t>
      </w:r>
      <w:r w:rsidRPr="00D836CF">
        <w:rPr>
          <w:sz w:val="24"/>
        </w:rPr>
        <w:t>than</w:t>
      </w:r>
      <w:r w:rsidRPr="00D836CF">
        <w:rPr>
          <w:spacing w:val="-1"/>
          <w:sz w:val="24"/>
        </w:rPr>
        <w:t xml:space="preserve"> </w:t>
      </w:r>
      <w:r w:rsidRPr="00D836CF">
        <w:rPr>
          <w:sz w:val="24"/>
        </w:rPr>
        <w:t>quarterly;</w:t>
      </w:r>
    </w:p>
    <w:p w:rsidR="00393777" w:rsidRPr="00D836CF" w:rsidP="005869E9" w14:paraId="61AEA3FA" w14:textId="77777777">
      <w:pPr>
        <w:pStyle w:val="ListParagraph"/>
        <w:numPr>
          <w:ilvl w:val="1"/>
          <w:numId w:val="3"/>
        </w:numPr>
        <w:tabs>
          <w:tab w:val="left" w:pos="980"/>
        </w:tabs>
        <w:ind w:left="1008" w:hanging="720"/>
        <w:rPr>
          <w:sz w:val="24"/>
        </w:rPr>
      </w:pPr>
      <w:r w:rsidRPr="00D836CF">
        <w:rPr>
          <w:sz w:val="24"/>
        </w:rPr>
        <w:t>Require respondents to prepare a written response to a collection of information in</w:t>
      </w:r>
      <w:r w:rsidRPr="00D836CF">
        <w:rPr>
          <w:spacing w:val="-57"/>
          <w:sz w:val="24"/>
        </w:rPr>
        <w:t xml:space="preserve"> </w:t>
      </w:r>
      <w:r w:rsidRPr="00D836CF">
        <w:rPr>
          <w:sz w:val="24"/>
        </w:rPr>
        <w:t>fewer</w:t>
      </w:r>
      <w:r w:rsidRPr="00D836CF">
        <w:rPr>
          <w:spacing w:val="-2"/>
          <w:sz w:val="24"/>
        </w:rPr>
        <w:t xml:space="preserve"> </w:t>
      </w:r>
      <w:r w:rsidRPr="00D836CF">
        <w:rPr>
          <w:sz w:val="24"/>
        </w:rPr>
        <w:t>than 30 days</w:t>
      </w:r>
      <w:r w:rsidRPr="00D836CF">
        <w:rPr>
          <w:spacing w:val="2"/>
          <w:sz w:val="24"/>
        </w:rPr>
        <w:t xml:space="preserve"> </w:t>
      </w:r>
      <w:r w:rsidRPr="00D836CF">
        <w:rPr>
          <w:sz w:val="24"/>
        </w:rPr>
        <w:t>after</w:t>
      </w:r>
      <w:r w:rsidRPr="00D836CF">
        <w:rPr>
          <w:spacing w:val="1"/>
          <w:sz w:val="24"/>
        </w:rPr>
        <w:t xml:space="preserve"> </w:t>
      </w:r>
      <w:r w:rsidRPr="00D836CF">
        <w:rPr>
          <w:sz w:val="24"/>
        </w:rPr>
        <w:t>receipt of</w:t>
      </w:r>
      <w:r w:rsidRPr="00D836CF">
        <w:rPr>
          <w:spacing w:val="-2"/>
          <w:sz w:val="24"/>
        </w:rPr>
        <w:t xml:space="preserve"> </w:t>
      </w:r>
      <w:r w:rsidRPr="00D836CF">
        <w:rPr>
          <w:sz w:val="24"/>
        </w:rPr>
        <w:t>it;</w:t>
      </w:r>
    </w:p>
    <w:p w:rsidR="00393777" w:rsidRPr="00D836CF" w:rsidP="005869E9" w14:paraId="03D5906E" w14:textId="77777777">
      <w:pPr>
        <w:pStyle w:val="ListParagraph"/>
        <w:numPr>
          <w:ilvl w:val="1"/>
          <w:numId w:val="3"/>
        </w:numPr>
        <w:tabs>
          <w:tab w:val="left" w:pos="980"/>
        </w:tabs>
        <w:ind w:left="1008" w:hanging="720"/>
        <w:rPr>
          <w:sz w:val="24"/>
        </w:rPr>
      </w:pPr>
      <w:r w:rsidRPr="00D836CF">
        <w:rPr>
          <w:sz w:val="24"/>
        </w:rPr>
        <w:t>Require</w:t>
      </w:r>
      <w:r w:rsidRPr="00D836CF">
        <w:rPr>
          <w:spacing w:val="-2"/>
          <w:sz w:val="24"/>
        </w:rPr>
        <w:t xml:space="preserve"> </w:t>
      </w:r>
      <w:r w:rsidRPr="00D836CF">
        <w:rPr>
          <w:sz w:val="24"/>
        </w:rPr>
        <w:t>respondents</w:t>
      </w:r>
      <w:r w:rsidRPr="00D836CF">
        <w:rPr>
          <w:spacing w:val="-1"/>
          <w:sz w:val="24"/>
        </w:rPr>
        <w:t xml:space="preserve"> </w:t>
      </w:r>
      <w:r w:rsidRPr="00D836CF">
        <w:rPr>
          <w:sz w:val="24"/>
        </w:rPr>
        <w:t>to</w:t>
      </w:r>
      <w:r w:rsidRPr="00D836CF">
        <w:rPr>
          <w:spacing w:val="-1"/>
          <w:sz w:val="24"/>
        </w:rPr>
        <w:t xml:space="preserve"> </w:t>
      </w:r>
      <w:r w:rsidRPr="00D836CF">
        <w:rPr>
          <w:sz w:val="24"/>
        </w:rPr>
        <w:t>submit</w:t>
      </w:r>
      <w:r w:rsidRPr="00D836CF">
        <w:rPr>
          <w:spacing w:val="-1"/>
          <w:sz w:val="24"/>
        </w:rPr>
        <w:t xml:space="preserve"> </w:t>
      </w:r>
      <w:r w:rsidRPr="00D836CF">
        <w:rPr>
          <w:sz w:val="24"/>
        </w:rPr>
        <w:t>more</w:t>
      </w:r>
      <w:r w:rsidRPr="00D836CF">
        <w:rPr>
          <w:spacing w:val="-1"/>
          <w:sz w:val="24"/>
        </w:rPr>
        <w:t xml:space="preserve"> </w:t>
      </w:r>
      <w:r w:rsidRPr="00D836CF">
        <w:rPr>
          <w:sz w:val="24"/>
        </w:rPr>
        <w:t>than</w:t>
      </w:r>
      <w:r w:rsidRPr="00D836CF">
        <w:rPr>
          <w:spacing w:val="-1"/>
          <w:sz w:val="24"/>
        </w:rPr>
        <w:t xml:space="preserve"> </w:t>
      </w:r>
      <w:r w:rsidRPr="00D836CF">
        <w:rPr>
          <w:sz w:val="24"/>
        </w:rPr>
        <w:t>an</w:t>
      </w:r>
      <w:r w:rsidRPr="00D836CF">
        <w:rPr>
          <w:spacing w:val="-1"/>
          <w:sz w:val="24"/>
        </w:rPr>
        <w:t xml:space="preserve"> </w:t>
      </w:r>
      <w:r w:rsidRPr="00D836CF">
        <w:rPr>
          <w:sz w:val="24"/>
        </w:rPr>
        <w:t>original</w:t>
      </w:r>
      <w:r w:rsidRPr="00D836CF">
        <w:rPr>
          <w:spacing w:val="-1"/>
          <w:sz w:val="24"/>
        </w:rPr>
        <w:t xml:space="preserve"> </w:t>
      </w:r>
      <w:r w:rsidRPr="00D836CF">
        <w:rPr>
          <w:sz w:val="24"/>
        </w:rPr>
        <w:t>and two</w:t>
      </w:r>
      <w:r w:rsidRPr="00D836CF">
        <w:rPr>
          <w:spacing w:val="-1"/>
          <w:sz w:val="24"/>
        </w:rPr>
        <w:t xml:space="preserve"> </w:t>
      </w:r>
      <w:r w:rsidRPr="00D836CF">
        <w:rPr>
          <w:sz w:val="24"/>
        </w:rPr>
        <w:t>copies</w:t>
      </w:r>
      <w:r w:rsidRPr="00D836CF">
        <w:rPr>
          <w:spacing w:val="-1"/>
          <w:sz w:val="24"/>
        </w:rPr>
        <w:t xml:space="preserve"> </w:t>
      </w:r>
      <w:r w:rsidRPr="00D836CF">
        <w:rPr>
          <w:sz w:val="24"/>
        </w:rPr>
        <w:t>of any</w:t>
      </w:r>
      <w:r w:rsidRPr="00D836CF">
        <w:rPr>
          <w:spacing w:val="-3"/>
          <w:sz w:val="24"/>
        </w:rPr>
        <w:t xml:space="preserve"> </w:t>
      </w:r>
      <w:r w:rsidRPr="00D836CF">
        <w:rPr>
          <w:sz w:val="24"/>
        </w:rPr>
        <w:t>document;</w:t>
      </w:r>
    </w:p>
    <w:p w:rsidR="00393777" w:rsidRPr="00D836CF" w:rsidP="005869E9" w14:paraId="67E93AC5" w14:textId="77777777">
      <w:pPr>
        <w:pStyle w:val="ListParagraph"/>
        <w:numPr>
          <w:ilvl w:val="1"/>
          <w:numId w:val="3"/>
        </w:numPr>
        <w:tabs>
          <w:tab w:val="left" w:pos="982"/>
        </w:tabs>
        <w:ind w:left="1008" w:hanging="720"/>
        <w:rPr>
          <w:sz w:val="24"/>
        </w:rPr>
      </w:pPr>
      <w:r w:rsidRPr="00D836CF">
        <w:rPr>
          <w:sz w:val="24"/>
        </w:rPr>
        <w:t>Is</w:t>
      </w:r>
      <w:r w:rsidRPr="00D836CF">
        <w:rPr>
          <w:spacing w:val="-2"/>
          <w:sz w:val="24"/>
        </w:rPr>
        <w:t xml:space="preserve"> </w:t>
      </w:r>
      <w:r w:rsidRPr="00D836CF">
        <w:rPr>
          <w:sz w:val="24"/>
        </w:rPr>
        <w:t>connected</w:t>
      </w:r>
      <w:r w:rsidRPr="00D836CF">
        <w:rPr>
          <w:spacing w:val="-1"/>
          <w:sz w:val="24"/>
        </w:rPr>
        <w:t xml:space="preserve"> </w:t>
      </w:r>
      <w:r w:rsidRPr="00D836CF">
        <w:rPr>
          <w:sz w:val="24"/>
        </w:rPr>
        <w:t>with</w:t>
      </w:r>
      <w:r w:rsidRPr="00D836CF">
        <w:rPr>
          <w:spacing w:val="-1"/>
          <w:sz w:val="24"/>
        </w:rPr>
        <w:t xml:space="preserve"> </w:t>
      </w:r>
      <w:r w:rsidRPr="00D836CF">
        <w:rPr>
          <w:sz w:val="24"/>
        </w:rPr>
        <w:t>a</w:t>
      </w:r>
      <w:r w:rsidRPr="00D836CF">
        <w:rPr>
          <w:spacing w:val="-2"/>
          <w:sz w:val="24"/>
        </w:rPr>
        <w:t xml:space="preserve"> </w:t>
      </w:r>
      <w:r w:rsidRPr="00D836CF">
        <w:rPr>
          <w:sz w:val="24"/>
        </w:rPr>
        <w:t>statistical</w:t>
      </w:r>
      <w:r w:rsidRPr="00D836CF">
        <w:rPr>
          <w:spacing w:val="-1"/>
          <w:sz w:val="24"/>
        </w:rPr>
        <w:t xml:space="preserve"> </w:t>
      </w:r>
      <w:r w:rsidRPr="00D836CF">
        <w:rPr>
          <w:sz w:val="24"/>
        </w:rPr>
        <w:t>survey</w:t>
      </w:r>
      <w:r w:rsidRPr="00D836CF">
        <w:rPr>
          <w:spacing w:val="-6"/>
          <w:sz w:val="24"/>
        </w:rPr>
        <w:t xml:space="preserve"> </w:t>
      </w:r>
      <w:r w:rsidRPr="00D836CF">
        <w:rPr>
          <w:sz w:val="24"/>
        </w:rPr>
        <w:t>that</w:t>
      </w:r>
      <w:r w:rsidRPr="00D836CF">
        <w:rPr>
          <w:spacing w:val="-1"/>
          <w:sz w:val="24"/>
        </w:rPr>
        <w:t xml:space="preserve"> </w:t>
      </w:r>
      <w:r w:rsidRPr="00D836CF">
        <w:rPr>
          <w:sz w:val="24"/>
        </w:rPr>
        <w:t>is</w:t>
      </w:r>
      <w:r w:rsidRPr="00D836CF">
        <w:rPr>
          <w:spacing w:val="-1"/>
          <w:sz w:val="24"/>
        </w:rPr>
        <w:t xml:space="preserve"> </w:t>
      </w:r>
      <w:r w:rsidRPr="00D836CF">
        <w:rPr>
          <w:sz w:val="24"/>
        </w:rPr>
        <w:t>not</w:t>
      </w:r>
      <w:r w:rsidRPr="00D836CF">
        <w:rPr>
          <w:spacing w:val="-1"/>
          <w:sz w:val="24"/>
        </w:rPr>
        <w:t xml:space="preserve"> </w:t>
      </w:r>
      <w:r w:rsidRPr="00D836CF">
        <w:rPr>
          <w:sz w:val="24"/>
        </w:rPr>
        <w:t>designed</w:t>
      </w:r>
      <w:r w:rsidRPr="00D836CF">
        <w:rPr>
          <w:spacing w:val="-1"/>
          <w:sz w:val="24"/>
        </w:rPr>
        <w:t xml:space="preserve"> </w:t>
      </w:r>
      <w:r w:rsidRPr="00D836CF">
        <w:rPr>
          <w:sz w:val="24"/>
        </w:rPr>
        <w:t>to</w:t>
      </w:r>
      <w:r w:rsidRPr="00D836CF">
        <w:rPr>
          <w:spacing w:val="-1"/>
          <w:sz w:val="24"/>
        </w:rPr>
        <w:t xml:space="preserve"> </w:t>
      </w:r>
      <w:r w:rsidRPr="00D836CF">
        <w:rPr>
          <w:sz w:val="24"/>
        </w:rPr>
        <w:t>produce</w:t>
      </w:r>
      <w:r w:rsidRPr="00D836CF">
        <w:rPr>
          <w:spacing w:val="-2"/>
          <w:sz w:val="24"/>
        </w:rPr>
        <w:t xml:space="preserve"> </w:t>
      </w:r>
      <w:r w:rsidRPr="00D836CF">
        <w:rPr>
          <w:sz w:val="24"/>
        </w:rPr>
        <w:t>valid</w:t>
      </w:r>
      <w:r w:rsidRPr="00D836CF">
        <w:rPr>
          <w:spacing w:val="-1"/>
          <w:sz w:val="24"/>
        </w:rPr>
        <w:t xml:space="preserve"> </w:t>
      </w:r>
      <w:r w:rsidRPr="00D836CF">
        <w:rPr>
          <w:sz w:val="24"/>
        </w:rPr>
        <w:t>and</w:t>
      </w:r>
      <w:r w:rsidRPr="00D836CF">
        <w:rPr>
          <w:spacing w:val="-1"/>
          <w:sz w:val="24"/>
        </w:rPr>
        <w:t xml:space="preserve"> </w:t>
      </w:r>
      <w:r w:rsidRPr="00D836CF">
        <w:rPr>
          <w:sz w:val="24"/>
        </w:rPr>
        <w:t>reliable</w:t>
      </w:r>
      <w:r w:rsidRPr="00D836CF">
        <w:rPr>
          <w:spacing w:val="-57"/>
          <w:sz w:val="24"/>
        </w:rPr>
        <w:t xml:space="preserve"> </w:t>
      </w:r>
      <w:r w:rsidRPr="00D836CF">
        <w:rPr>
          <w:sz w:val="24"/>
        </w:rPr>
        <w:t>results</w:t>
      </w:r>
      <w:r w:rsidRPr="00D836CF">
        <w:rPr>
          <w:spacing w:val="-1"/>
          <w:sz w:val="24"/>
        </w:rPr>
        <w:t xml:space="preserve"> </w:t>
      </w:r>
      <w:r w:rsidRPr="00D836CF">
        <w:rPr>
          <w:sz w:val="24"/>
        </w:rPr>
        <w:t>that can be</w:t>
      </w:r>
      <w:r w:rsidRPr="00D836CF">
        <w:rPr>
          <w:spacing w:val="1"/>
          <w:sz w:val="24"/>
        </w:rPr>
        <w:t xml:space="preserve"> </w:t>
      </w:r>
      <w:r w:rsidRPr="00D836CF">
        <w:rPr>
          <w:sz w:val="24"/>
        </w:rPr>
        <w:t>generalized to the</w:t>
      </w:r>
      <w:r w:rsidRPr="00D836CF">
        <w:rPr>
          <w:spacing w:val="-2"/>
          <w:sz w:val="24"/>
        </w:rPr>
        <w:t xml:space="preserve"> </w:t>
      </w:r>
      <w:r w:rsidRPr="00D836CF">
        <w:rPr>
          <w:sz w:val="24"/>
        </w:rPr>
        <w:t>universe</w:t>
      </w:r>
      <w:r w:rsidRPr="00D836CF">
        <w:rPr>
          <w:spacing w:val="-1"/>
          <w:sz w:val="24"/>
        </w:rPr>
        <w:t xml:space="preserve"> </w:t>
      </w:r>
      <w:r w:rsidRPr="00D836CF">
        <w:rPr>
          <w:sz w:val="24"/>
        </w:rPr>
        <w:t>of</w:t>
      </w:r>
      <w:r w:rsidRPr="00D836CF">
        <w:rPr>
          <w:spacing w:val="-1"/>
          <w:sz w:val="24"/>
        </w:rPr>
        <w:t xml:space="preserve"> </w:t>
      </w:r>
      <w:r w:rsidRPr="00D836CF">
        <w:rPr>
          <w:sz w:val="24"/>
        </w:rPr>
        <w:t>study,</w:t>
      </w:r>
    </w:p>
    <w:p w:rsidR="00393777" w:rsidRPr="00D836CF" w:rsidP="005869E9" w14:paraId="7980919F" w14:textId="77777777">
      <w:pPr>
        <w:pStyle w:val="ListParagraph"/>
        <w:numPr>
          <w:ilvl w:val="1"/>
          <w:numId w:val="3"/>
        </w:numPr>
        <w:tabs>
          <w:tab w:val="left" w:pos="980"/>
        </w:tabs>
        <w:ind w:left="1008" w:hanging="720"/>
        <w:rPr>
          <w:sz w:val="24"/>
        </w:rPr>
      </w:pPr>
      <w:r w:rsidRPr="00D836CF">
        <w:rPr>
          <w:sz w:val="24"/>
        </w:rPr>
        <w:t>Require the use of a statistical data classification that has not been reviewed and</w:t>
      </w:r>
      <w:r w:rsidRPr="00D836CF">
        <w:rPr>
          <w:spacing w:val="-58"/>
          <w:sz w:val="24"/>
        </w:rPr>
        <w:t xml:space="preserve"> </w:t>
      </w:r>
      <w:r w:rsidRPr="00D836CF">
        <w:rPr>
          <w:sz w:val="24"/>
        </w:rPr>
        <w:t>approved by</w:t>
      </w:r>
      <w:r w:rsidRPr="00D836CF">
        <w:rPr>
          <w:spacing w:val="-5"/>
          <w:sz w:val="24"/>
        </w:rPr>
        <w:t xml:space="preserve"> </w:t>
      </w:r>
      <w:r w:rsidRPr="00D836CF">
        <w:rPr>
          <w:sz w:val="24"/>
        </w:rPr>
        <w:t>OMB;</w:t>
      </w:r>
    </w:p>
    <w:p w:rsidR="00393777" w:rsidRPr="00D836CF" w:rsidP="005869E9" w14:paraId="545F7CD8" w14:textId="292A100F">
      <w:pPr>
        <w:pStyle w:val="ListParagraph"/>
        <w:numPr>
          <w:ilvl w:val="1"/>
          <w:numId w:val="3"/>
        </w:numPr>
        <w:tabs>
          <w:tab w:val="left" w:pos="980"/>
        </w:tabs>
        <w:ind w:left="1008" w:hanging="720"/>
        <w:rPr>
          <w:sz w:val="24"/>
        </w:rPr>
      </w:pPr>
      <w:r w:rsidRPr="00D836CF">
        <w:rPr>
          <w:sz w:val="24"/>
        </w:rPr>
        <w:t>Require a pledge of confidentiality that is not supported by authority established in</w:t>
      </w:r>
      <w:r w:rsidRPr="00D836CF">
        <w:rPr>
          <w:spacing w:val="1"/>
          <w:sz w:val="24"/>
        </w:rPr>
        <w:t xml:space="preserve"> </w:t>
      </w:r>
      <w:r w:rsidRPr="00D836CF">
        <w:rPr>
          <w:sz w:val="24"/>
        </w:rPr>
        <w:t xml:space="preserve">statue or regulation that is not supported by disclosure </w:t>
      </w:r>
      <w:r w:rsidRPr="00D836CF">
        <w:rPr>
          <w:sz w:val="24"/>
        </w:rPr>
        <w:t>and data security policies that are</w:t>
      </w:r>
      <w:r w:rsidR="000C6F94">
        <w:rPr>
          <w:sz w:val="24"/>
        </w:rPr>
        <w:t xml:space="preserve"> </w:t>
      </w:r>
      <w:r w:rsidRPr="00D836CF">
        <w:rPr>
          <w:spacing w:val="-58"/>
          <w:sz w:val="24"/>
        </w:rPr>
        <w:t xml:space="preserve"> </w:t>
      </w:r>
      <w:r w:rsidRPr="00D836CF">
        <w:rPr>
          <w:sz w:val="24"/>
        </w:rPr>
        <w:t>consistent with the pledge, or which unnecessarily impedes sharing of data with other</w:t>
      </w:r>
      <w:r w:rsidRPr="00D836CF">
        <w:rPr>
          <w:spacing w:val="1"/>
          <w:sz w:val="24"/>
        </w:rPr>
        <w:t xml:space="preserve"> </w:t>
      </w:r>
      <w:r w:rsidRPr="00D836CF">
        <w:rPr>
          <w:sz w:val="24"/>
        </w:rPr>
        <w:t>agencies</w:t>
      </w:r>
      <w:r w:rsidRPr="00D836CF">
        <w:rPr>
          <w:spacing w:val="1"/>
          <w:sz w:val="24"/>
        </w:rPr>
        <w:t xml:space="preserve"> </w:t>
      </w:r>
      <w:r w:rsidRPr="00D836CF">
        <w:rPr>
          <w:sz w:val="24"/>
        </w:rPr>
        <w:t>for</w:t>
      </w:r>
      <w:r w:rsidRPr="00D836CF">
        <w:rPr>
          <w:spacing w:val="-1"/>
          <w:sz w:val="24"/>
        </w:rPr>
        <w:t xml:space="preserve"> </w:t>
      </w:r>
      <w:r w:rsidRPr="00D836CF">
        <w:rPr>
          <w:sz w:val="24"/>
        </w:rPr>
        <w:t>compatible</w:t>
      </w:r>
      <w:r w:rsidRPr="00D836CF">
        <w:rPr>
          <w:spacing w:val="1"/>
          <w:sz w:val="24"/>
        </w:rPr>
        <w:t xml:space="preserve"> </w:t>
      </w:r>
      <w:r w:rsidRPr="00D836CF">
        <w:rPr>
          <w:sz w:val="24"/>
        </w:rPr>
        <w:t>confidential use; or</w:t>
      </w:r>
    </w:p>
    <w:p w:rsidR="00393777" w:rsidRPr="00D836CF" w:rsidP="005869E9" w14:paraId="6E453C83" w14:textId="30FC53A2">
      <w:pPr>
        <w:pStyle w:val="ListParagraph"/>
        <w:numPr>
          <w:ilvl w:val="1"/>
          <w:numId w:val="3"/>
        </w:numPr>
        <w:tabs>
          <w:tab w:val="left" w:pos="980"/>
        </w:tabs>
        <w:ind w:left="1008" w:hanging="720"/>
        <w:rPr>
          <w:sz w:val="24"/>
        </w:rPr>
      </w:pPr>
      <w:r w:rsidRPr="00D836CF">
        <w:rPr>
          <w:sz w:val="24"/>
        </w:rPr>
        <w:t>Require</w:t>
      </w:r>
      <w:r w:rsidRPr="00D836CF">
        <w:rPr>
          <w:spacing w:val="-3"/>
          <w:sz w:val="24"/>
        </w:rPr>
        <w:t xml:space="preserve"> </w:t>
      </w:r>
      <w:r w:rsidRPr="00D836CF">
        <w:rPr>
          <w:sz w:val="24"/>
        </w:rPr>
        <w:t>respondents</w:t>
      </w:r>
      <w:r w:rsidRPr="00D836CF">
        <w:rPr>
          <w:spacing w:val="-1"/>
          <w:sz w:val="24"/>
        </w:rPr>
        <w:t xml:space="preserve"> </w:t>
      </w:r>
      <w:r w:rsidRPr="00D836CF">
        <w:rPr>
          <w:sz w:val="24"/>
        </w:rPr>
        <w:t>to</w:t>
      </w:r>
      <w:r w:rsidRPr="00D836CF">
        <w:rPr>
          <w:spacing w:val="-1"/>
          <w:sz w:val="24"/>
        </w:rPr>
        <w:t xml:space="preserve"> </w:t>
      </w:r>
      <w:r w:rsidRPr="00D836CF">
        <w:rPr>
          <w:sz w:val="24"/>
        </w:rPr>
        <w:t>submit</w:t>
      </w:r>
      <w:r w:rsidRPr="00D836CF">
        <w:rPr>
          <w:spacing w:val="-1"/>
          <w:sz w:val="24"/>
        </w:rPr>
        <w:t xml:space="preserve"> </w:t>
      </w:r>
      <w:r w:rsidRPr="00D836CF">
        <w:rPr>
          <w:sz w:val="24"/>
        </w:rPr>
        <w:t>proprietary</w:t>
      </w:r>
      <w:r w:rsidRPr="00D836CF">
        <w:rPr>
          <w:spacing w:val="-6"/>
          <w:sz w:val="24"/>
        </w:rPr>
        <w:t xml:space="preserve"> </w:t>
      </w:r>
      <w:r w:rsidRPr="00D836CF">
        <w:rPr>
          <w:sz w:val="24"/>
        </w:rPr>
        <w:t>trade secret,</w:t>
      </w:r>
      <w:r w:rsidRPr="00D836CF">
        <w:rPr>
          <w:spacing w:val="-1"/>
          <w:sz w:val="24"/>
        </w:rPr>
        <w:t xml:space="preserve"> </w:t>
      </w:r>
      <w:r w:rsidRPr="00D836CF">
        <w:rPr>
          <w:sz w:val="24"/>
        </w:rPr>
        <w:t>or</w:t>
      </w:r>
      <w:r w:rsidRPr="00D836CF">
        <w:rPr>
          <w:spacing w:val="-2"/>
          <w:sz w:val="24"/>
        </w:rPr>
        <w:t xml:space="preserve"> </w:t>
      </w:r>
      <w:r w:rsidRPr="00D836CF">
        <w:rPr>
          <w:sz w:val="24"/>
        </w:rPr>
        <w:t>other</w:t>
      </w:r>
      <w:r w:rsidRPr="00D836CF">
        <w:rPr>
          <w:spacing w:val="-2"/>
          <w:sz w:val="24"/>
        </w:rPr>
        <w:t xml:space="preserve"> </w:t>
      </w:r>
      <w:r w:rsidRPr="00D836CF">
        <w:rPr>
          <w:sz w:val="24"/>
        </w:rPr>
        <w:t>confidential</w:t>
      </w:r>
      <w:r w:rsidRPr="00D836CF">
        <w:rPr>
          <w:spacing w:val="-1"/>
          <w:sz w:val="24"/>
        </w:rPr>
        <w:t xml:space="preserve"> </w:t>
      </w:r>
      <w:r w:rsidRPr="00D836CF">
        <w:rPr>
          <w:sz w:val="24"/>
        </w:rPr>
        <w:t>information</w:t>
      </w:r>
      <w:r w:rsidR="000C6F94">
        <w:rPr>
          <w:sz w:val="24"/>
        </w:rPr>
        <w:t xml:space="preserve"> </w:t>
      </w:r>
      <w:r w:rsidRPr="00D836CF">
        <w:rPr>
          <w:spacing w:val="-57"/>
          <w:sz w:val="24"/>
        </w:rPr>
        <w:t xml:space="preserve"> </w:t>
      </w:r>
      <w:r w:rsidRPr="00D836CF">
        <w:rPr>
          <w:sz w:val="24"/>
        </w:rPr>
        <w:t xml:space="preserve">unless the agency can demonstrate that it has instituted procedures to protect </w:t>
      </w:r>
      <w:r w:rsidR="00ED0A75">
        <w:rPr>
          <w:sz w:val="24"/>
        </w:rPr>
        <w:t>the</w:t>
      </w:r>
      <w:r w:rsidRPr="00D836CF" w:rsidR="00ED0A75">
        <w:rPr>
          <w:spacing w:val="1"/>
          <w:sz w:val="24"/>
        </w:rPr>
        <w:t xml:space="preserve"> </w:t>
      </w:r>
      <w:r w:rsidRPr="00D836CF">
        <w:rPr>
          <w:sz w:val="24"/>
        </w:rPr>
        <w:t>information's</w:t>
      </w:r>
      <w:r w:rsidRPr="00D836CF">
        <w:rPr>
          <w:spacing w:val="-1"/>
          <w:sz w:val="24"/>
        </w:rPr>
        <w:t xml:space="preserve"> </w:t>
      </w:r>
      <w:r w:rsidRPr="00D836CF">
        <w:rPr>
          <w:sz w:val="24"/>
        </w:rPr>
        <w:t>confidentiality</w:t>
      </w:r>
      <w:r w:rsidRPr="00D836CF">
        <w:rPr>
          <w:spacing w:val="-8"/>
          <w:sz w:val="24"/>
        </w:rPr>
        <w:t xml:space="preserve"> </w:t>
      </w:r>
      <w:r w:rsidRPr="00D836CF">
        <w:rPr>
          <w:sz w:val="24"/>
        </w:rPr>
        <w:t>to the</w:t>
      </w:r>
      <w:r w:rsidRPr="00D836CF">
        <w:rPr>
          <w:spacing w:val="1"/>
          <w:sz w:val="24"/>
        </w:rPr>
        <w:t xml:space="preserve"> </w:t>
      </w:r>
      <w:r w:rsidRPr="00D836CF">
        <w:rPr>
          <w:sz w:val="24"/>
        </w:rPr>
        <w:t>extent permitted by</w:t>
      </w:r>
      <w:r w:rsidRPr="00D836CF">
        <w:rPr>
          <w:spacing w:val="-5"/>
          <w:sz w:val="24"/>
        </w:rPr>
        <w:t xml:space="preserve"> </w:t>
      </w:r>
      <w:r w:rsidRPr="00D836CF">
        <w:rPr>
          <w:sz w:val="24"/>
        </w:rPr>
        <w:t>law.</w:t>
      </w:r>
    </w:p>
    <w:p w:rsidR="00393777" w:rsidRPr="00D836CF" w:rsidP="00E90BA0" w14:paraId="712F69D1" w14:textId="77777777">
      <w:pPr>
        <w:pStyle w:val="BodyText"/>
      </w:pPr>
    </w:p>
    <w:p w:rsidR="00393777" w:rsidRPr="00D836CF" w:rsidP="00E90BA0" w14:paraId="42FB7D6C" w14:textId="77777777">
      <w:pPr>
        <w:pStyle w:val="ListParagraph"/>
        <w:numPr>
          <w:ilvl w:val="0"/>
          <w:numId w:val="3"/>
        </w:numPr>
        <w:tabs>
          <w:tab w:val="left" w:pos="840"/>
        </w:tabs>
        <w:ind w:left="0" w:firstLine="0"/>
        <w:jc w:val="left"/>
        <w:rPr>
          <w:sz w:val="24"/>
        </w:rPr>
      </w:pPr>
      <w:r w:rsidRPr="00D836CF">
        <w:rPr>
          <w:sz w:val="24"/>
          <w:u w:val="single"/>
        </w:rPr>
        <w:t>Federal</w:t>
      </w:r>
      <w:r w:rsidRPr="00D836CF">
        <w:rPr>
          <w:spacing w:val="-2"/>
          <w:sz w:val="24"/>
          <w:u w:val="single"/>
        </w:rPr>
        <w:t xml:space="preserve"> </w:t>
      </w:r>
      <w:r w:rsidRPr="00D836CF">
        <w:rPr>
          <w:sz w:val="24"/>
          <w:u w:val="single"/>
        </w:rPr>
        <w:t>Register</w:t>
      </w:r>
      <w:r w:rsidRPr="00D836CF">
        <w:rPr>
          <w:spacing w:val="-3"/>
          <w:sz w:val="24"/>
          <w:u w:val="single"/>
        </w:rPr>
        <w:t xml:space="preserve"> </w:t>
      </w:r>
      <w:r w:rsidRPr="00D836CF">
        <w:rPr>
          <w:sz w:val="24"/>
          <w:u w:val="single"/>
        </w:rPr>
        <w:t>Notice/Outside</w:t>
      </w:r>
      <w:r w:rsidRPr="00D836CF">
        <w:rPr>
          <w:spacing w:val="-3"/>
          <w:sz w:val="24"/>
          <w:u w:val="single"/>
        </w:rPr>
        <w:t xml:space="preserve"> </w:t>
      </w:r>
      <w:r w:rsidRPr="00D836CF">
        <w:rPr>
          <w:sz w:val="24"/>
          <w:u w:val="single"/>
        </w:rPr>
        <w:t>Consultation</w:t>
      </w:r>
    </w:p>
    <w:p w:rsidR="00052F25" w:rsidRPr="00D836CF" w:rsidP="00E90BA0" w14:paraId="450773DF" w14:textId="77777777">
      <w:pPr>
        <w:pStyle w:val="BodyText"/>
        <w:rPr>
          <w:sz w:val="23"/>
        </w:rPr>
      </w:pPr>
    </w:p>
    <w:p w:rsidR="00393777" w:rsidRPr="00D836CF" w:rsidP="00E90BA0" w14:paraId="49F51178" w14:textId="77777777">
      <w:pPr>
        <w:rPr>
          <w:i/>
          <w:sz w:val="24"/>
        </w:rPr>
      </w:pPr>
      <w:r w:rsidRPr="00D836CF">
        <w:rPr>
          <w:i/>
          <w:sz w:val="24"/>
        </w:rPr>
        <w:t>Federal</w:t>
      </w:r>
      <w:r w:rsidRPr="00D836CF">
        <w:rPr>
          <w:i/>
          <w:spacing w:val="-3"/>
          <w:sz w:val="24"/>
        </w:rPr>
        <w:t xml:space="preserve"> </w:t>
      </w:r>
      <w:r w:rsidRPr="00D836CF">
        <w:rPr>
          <w:i/>
          <w:sz w:val="24"/>
        </w:rPr>
        <w:t>Register</w:t>
      </w:r>
      <w:r w:rsidRPr="00D836CF">
        <w:rPr>
          <w:i/>
          <w:spacing w:val="-2"/>
          <w:sz w:val="24"/>
        </w:rPr>
        <w:t xml:space="preserve"> </w:t>
      </w:r>
      <w:r w:rsidRPr="00D836CF">
        <w:rPr>
          <w:i/>
          <w:sz w:val="24"/>
        </w:rPr>
        <w:t>Notice</w:t>
      </w:r>
    </w:p>
    <w:p w:rsidR="00393777" w:rsidRPr="00D836CF" w:rsidP="00E90BA0" w14:paraId="59AC122B" w14:textId="77777777">
      <w:pPr>
        <w:pStyle w:val="BodyText"/>
        <w:rPr>
          <w:i/>
        </w:rPr>
      </w:pPr>
    </w:p>
    <w:p w:rsidR="00393777" w:rsidRPr="00D836CF" w:rsidP="00E90BA0" w14:paraId="3941D2D7" w14:textId="17083F8F">
      <w:pPr>
        <w:pStyle w:val="BodyText"/>
      </w:pPr>
      <w:r>
        <w:t>Serving as t</w:t>
      </w:r>
      <w:r w:rsidRPr="00D836CF" w:rsidR="00357E0A">
        <w:t>he 60-day notice</w:t>
      </w:r>
      <w:r>
        <w:t xml:space="preserve">, the proposed rule </w:t>
      </w:r>
      <w:r w:rsidRPr="00D42909" w:rsidR="00D42909">
        <w:t>(CMS-2439-P; RIN 0938-AU99)</w:t>
      </w:r>
      <w:r w:rsidR="00116A22">
        <w:t xml:space="preserve"> </w:t>
      </w:r>
      <w:r w:rsidRPr="00D836CF" w:rsidR="00357E0A">
        <w:t xml:space="preserve">published </w:t>
      </w:r>
      <w:r w:rsidRPr="00D836CF" w:rsidR="0020000B">
        <w:t xml:space="preserve">in the Federal Register </w:t>
      </w:r>
      <w:r w:rsidRPr="00D836CF" w:rsidR="00357E0A">
        <w:t xml:space="preserve">on </w:t>
      </w:r>
      <w:r w:rsidRPr="00D836CF" w:rsidR="00615BAF">
        <w:t xml:space="preserve">May </w:t>
      </w:r>
      <w:r w:rsidR="006B431F">
        <w:t>3</w:t>
      </w:r>
      <w:r w:rsidRPr="00D836CF" w:rsidR="00615BAF">
        <w:t>, 202</w:t>
      </w:r>
      <w:r w:rsidR="006B431F">
        <w:t>3</w:t>
      </w:r>
      <w:r w:rsidRPr="00D836CF" w:rsidR="00357E0A">
        <w:t xml:space="preserve"> (8</w:t>
      </w:r>
      <w:r>
        <w:t>8</w:t>
      </w:r>
      <w:r w:rsidRPr="00D836CF" w:rsidR="00357E0A">
        <w:t xml:space="preserve"> FR </w:t>
      </w:r>
      <w:r w:rsidRPr="006B431F" w:rsidR="006B431F">
        <w:t>28092</w:t>
      </w:r>
      <w:r w:rsidRPr="00D836CF" w:rsidR="00357E0A">
        <w:t>).</w:t>
      </w:r>
      <w:r w:rsidRPr="00D836CF" w:rsidR="0020000B">
        <w:t xml:space="preserve"> </w:t>
      </w:r>
    </w:p>
    <w:p w:rsidR="005A1BB5" w:rsidRPr="0043610B" w:rsidP="005A1BB5" w14:paraId="78169951" w14:textId="77777777">
      <w:pPr>
        <w:pStyle w:val="BodyText"/>
      </w:pPr>
    </w:p>
    <w:p w:rsidR="005A1BB5" w:rsidRPr="0043610B" w:rsidP="005A1BB5" w14:paraId="1604B3C3" w14:textId="77777777">
      <w:pPr>
        <w:pStyle w:val="BodyText"/>
      </w:pPr>
      <w:r w:rsidRPr="0043610B">
        <w:t xml:space="preserve">As the collection of information request was not posted for public review or submitted to </w:t>
      </w:r>
      <w:r w:rsidRPr="0043610B">
        <w:t>OMB</w:t>
      </w:r>
      <w:r w:rsidRPr="0043610B">
        <w:t xml:space="preserve"> we are making up for that oversight by publishing a standalone 60-day notice in the Federal Register on August 28, 2023 (88 FR 58588).  Comments must be received by October 27, 2023.</w:t>
      </w:r>
    </w:p>
    <w:p w:rsidR="005A1BB5" w:rsidRPr="00D836CF" w:rsidP="00E90BA0" w14:paraId="7C3E343A" w14:textId="77777777">
      <w:pPr>
        <w:pStyle w:val="BodyText"/>
      </w:pPr>
    </w:p>
    <w:p w:rsidR="00393777" w:rsidRPr="00D836CF" w:rsidP="00E90BA0" w14:paraId="6DB89C1E" w14:textId="77777777">
      <w:pPr>
        <w:rPr>
          <w:i/>
          <w:sz w:val="24"/>
        </w:rPr>
      </w:pPr>
      <w:r w:rsidRPr="00D836CF">
        <w:rPr>
          <w:i/>
          <w:sz w:val="24"/>
        </w:rPr>
        <w:t>Outside</w:t>
      </w:r>
      <w:r w:rsidRPr="00D836CF">
        <w:rPr>
          <w:i/>
          <w:spacing w:val="-2"/>
          <w:sz w:val="24"/>
        </w:rPr>
        <w:t xml:space="preserve"> </w:t>
      </w:r>
      <w:r w:rsidRPr="00D836CF">
        <w:rPr>
          <w:i/>
          <w:sz w:val="24"/>
        </w:rPr>
        <w:t>Consultation</w:t>
      </w:r>
    </w:p>
    <w:p w:rsidR="00393777" w:rsidRPr="00D836CF" w:rsidP="00E90BA0" w14:paraId="5E4A1585" w14:textId="77777777">
      <w:pPr>
        <w:pStyle w:val="BodyText"/>
        <w:rPr>
          <w:i/>
        </w:rPr>
      </w:pPr>
    </w:p>
    <w:p w:rsidR="00393777" w:rsidRPr="00D836CF" w:rsidP="00E90BA0" w14:paraId="5B287B70" w14:textId="16D53F2F">
      <w:pPr>
        <w:pStyle w:val="BodyText"/>
      </w:pPr>
      <w:r w:rsidRPr="00D836CF">
        <w:t>As required by statute (section 1932(c)(2)(A)(iii)</w:t>
      </w:r>
      <w:r w:rsidR="000C6F94">
        <w:t>)</w:t>
      </w:r>
      <w:r w:rsidRPr="00D836CF">
        <w:t>, CMS consulted with the National</w:t>
      </w:r>
      <w:r w:rsidR="000C6F94">
        <w:t xml:space="preserve"> </w:t>
      </w:r>
      <w:r w:rsidRPr="00D836CF">
        <w:rPr>
          <w:spacing w:val="-57"/>
        </w:rPr>
        <w:t xml:space="preserve"> </w:t>
      </w:r>
      <w:r w:rsidRPr="00D836CF">
        <w:t>Governors’ Association</w:t>
      </w:r>
      <w:r w:rsidRPr="00D836CF">
        <w:rPr>
          <w:spacing w:val="-1"/>
        </w:rPr>
        <w:t xml:space="preserve"> </w:t>
      </w:r>
      <w:r w:rsidRPr="00D836CF">
        <w:t>(NGA)</w:t>
      </w:r>
      <w:r w:rsidRPr="00D836CF">
        <w:rPr>
          <w:spacing w:val="-2"/>
        </w:rPr>
        <w:t xml:space="preserve"> </w:t>
      </w:r>
      <w:r w:rsidRPr="00D836CF">
        <w:t>during</w:t>
      </w:r>
      <w:r w:rsidRPr="00D836CF">
        <w:rPr>
          <w:spacing w:val="-3"/>
        </w:rPr>
        <w:t xml:space="preserve"> </w:t>
      </w:r>
      <w:r w:rsidRPr="00D836CF">
        <w:t>the</w:t>
      </w:r>
      <w:r w:rsidRPr="00D836CF">
        <w:rPr>
          <w:spacing w:val="-2"/>
        </w:rPr>
        <w:t xml:space="preserve"> </w:t>
      </w:r>
      <w:r w:rsidRPr="00D836CF">
        <w:t>development</w:t>
      </w:r>
      <w:r w:rsidRPr="00D836CF">
        <w:rPr>
          <w:spacing w:val="-1"/>
        </w:rPr>
        <w:t xml:space="preserve"> </w:t>
      </w:r>
      <w:r w:rsidRPr="00D836CF">
        <w:t>of</w:t>
      </w:r>
      <w:r w:rsidRPr="00D836CF">
        <w:rPr>
          <w:spacing w:val="-1"/>
        </w:rPr>
        <w:t xml:space="preserve"> </w:t>
      </w:r>
      <w:r w:rsidRPr="00D836CF">
        <w:t>the</w:t>
      </w:r>
      <w:r w:rsidRPr="00D836CF">
        <w:rPr>
          <w:spacing w:val="-2"/>
        </w:rPr>
        <w:t xml:space="preserve"> </w:t>
      </w:r>
      <w:r w:rsidRPr="00D836CF">
        <w:t>revised</w:t>
      </w:r>
      <w:r w:rsidRPr="00D836CF">
        <w:rPr>
          <w:spacing w:val="-1"/>
        </w:rPr>
        <w:t xml:space="preserve"> </w:t>
      </w:r>
      <w:r w:rsidRPr="00D836CF">
        <w:t>protocols.</w:t>
      </w:r>
    </w:p>
    <w:p w:rsidR="00232EDB" w:rsidRPr="00D836CF" w:rsidP="00E90BA0" w14:paraId="3B1455A6" w14:textId="77777777">
      <w:pPr>
        <w:pStyle w:val="BodyText"/>
      </w:pPr>
    </w:p>
    <w:p w:rsidR="00393777" w:rsidRPr="00D836CF" w:rsidP="00E90BA0" w14:paraId="1626929B" w14:textId="77777777">
      <w:pPr>
        <w:pStyle w:val="ListParagraph"/>
        <w:numPr>
          <w:ilvl w:val="0"/>
          <w:numId w:val="3"/>
        </w:numPr>
        <w:tabs>
          <w:tab w:val="left" w:pos="840"/>
        </w:tabs>
        <w:ind w:left="0" w:firstLine="0"/>
        <w:jc w:val="left"/>
        <w:rPr>
          <w:sz w:val="24"/>
        </w:rPr>
      </w:pPr>
      <w:r w:rsidRPr="00D836CF">
        <w:rPr>
          <w:sz w:val="24"/>
          <w:u w:val="single"/>
        </w:rPr>
        <w:t>Payment/Gift</w:t>
      </w:r>
      <w:r w:rsidRPr="00D836CF">
        <w:rPr>
          <w:spacing w:val="-3"/>
          <w:sz w:val="24"/>
          <w:u w:val="single"/>
        </w:rPr>
        <w:t xml:space="preserve"> </w:t>
      </w:r>
      <w:r w:rsidRPr="00D836CF">
        <w:rPr>
          <w:sz w:val="24"/>
          <w:u w:val="single"/>
        </w:rPr>
        <w:t>to</w:t>
      </w:r>
      <w:r w:rsidRPr="00D836CF">
        <w:rPr>
          <w:spacing w:val="-2"/>
          <w:sz w:val="24"/>
          <w:u w:val="single"/>
        </w:rPr>
        <w:t xml:space="preserve"> </w:t>
      </w:r>
      <w:r w:rsidRPr="00D836CF">
        <w:rPr>
          <w:sz w:val="24"/>
          <w:u w:val="single"/>
        </w:rPr>
        <w:t>Respondents</w:t>
      </w:r>
    </w:p>
    <w:p w:rsidR="00052F25" w:rsidRPr="00D836CF" w:rsidP="00E90BA0" w14:paraId="60D2FADB" w14:textId="77777777">
      <w:pPr>
        <w:pStyle w:val="BodyText"/>
      </w:pPr>
    </w:p>
    <w:p w:rsidR="00393777" w:rsidRPr="00D836CF" w:rsidP="00E90BA0" w14:paraId="18EE8664" w14:textId="77777777">
      <w:pPr>
        <w:pStyle w:val="BodyText"/>
      </w:pPr>
      <w:r w:rsidRPr="00D836CF">
        <w:t>There</w:t>
      </w:r>
      <w:r w:rsidRPr="00D836CF">
        <w:rPr>
          <w:spacing w:val="-1"/>
        </w:rPr>
        <w:t xml:space="preserve"> </w:t>
      </w:r>
      <w:r w:rsidRPr="00D836CF">
        <w:t>are</w:t>
      </w:r>
      <w:r w:rsidRPr="00D836CF">
        <w:rPr>
          <w:spacing w:val="-3"/>
        </w:rPr>
        <w:t xml:space="preserve"> </w:t>
      </w:r>
      <w:r w:rsidRPr="00D836CF">
        <w:t>no</w:t>
      </w:r>
      <w:r w:rsidRPr="00D836CF">
        <w:rPr>
          <w:spacing w:val="-2"/>
        </w:rPr>
        <w:t xml:space="preserve"> </w:t>
      </w:r>
      <w:r w:rsidRPr="00D836CF">
        <w:t>payments/gifts</w:t>
      </w:r>
      <w:r w:rsidRPr="00D836CF">
        <w:rPr>
          <w:spacing w:val="-2"/>
        </w:rPr>
        <w:t xml:space="preserve"> </w:t>
      </w:r>
      <w:r w:rsidRPr="00D836CF">
        <w:t>to</w:t>
      </w:r>
      <w:r w:rsidRPr="00D836CF">
        <w:rPr>
          <w:spacing w:val="-2"/>
        </w:rPr>
        <w:t xml:space="preserve"> </w:t>
      </w:r>
      <w:r w:rsidRPr="00D836CF">
        <w:t>respondents.</w:t>
      </w:r>
    </w:p>
    <w:p w:rsidR="00393777" w:rsidRPr="00D836CF" w:rsidP="00E90BA0" w14:paraId="11A67436" w14:textId="77777777">
      <w:pPr>
        <w:pStyle w:val="BodyText"/>
      </w:pPr>
    </w:p>
    <w:p w:rsidR="00393777" w:rsidRPr="00D836CF" w:rsidP="00E90BA0" w14:paraId="39C4F2D7" w14:textId="77777777">
      <w:pPr>
        <w:pStyle w:val="ListParagraph"/>
        <w:numPr>
          <w:ilvl w:val="0"/>
          <w:numId w:val="3"/>
        </w:numPr>
        <w:tabs>
          <w:tab w:val="left" w:pos="972"/>
        </w:tabs>
        <w:ind w:left="0" w:firstLine="0"/>
        <w:jc w:val="left"/>
        <w:rPr>
          <w:sz w:val="24"/>
        </w:rPr>
      </w:pPr>
      <w:r w:rsidRPr="00D836CF">
        <w:rPr>
          <w:sz w:val="24"/>
          <w:u w:val="single"/>
        </w:rPr>
        <w:t>Confidentiality</w:t>
      </w:r>
    </w:p>
    <w:p w:rsidR="00052F25" w:rsidRPr="00D836CF" w:rsidP="00E90BA0" w14:paraId="53A4F6EC" w14:textId="77777777">
      <w:pPr>
        <w:pStyle w:val="BodyText"/>
      </w:pPr>
    </w:p>
    <w:p w:rsidR="00393777" w:rsidRPr="00D836CF" w:rsidP="00E90BA0" w14:paraId="7AA1AD3F" w14:textId="1AB3219D">
      <w:pPr>
        <w:pStyle w:val="BodyText"/>
      </w:pPr>
      <w:r w:rsidRPr="00D836CF">
        <w:t xml:space="preserve">The information collected </w:t>
      </w:r>
      <w:r w:rsidRPr="00D836CF">
        <w:t>as a result of</w:t>
      </w:r>
      <w:r w:rsidRPr="00D836CF">
        <w:t xml:space="preserve"> these laws will be provided directly to states and</w:t>
      </w:r>
      <w:r w:rsidRPr="00D836CF">
        <w:rPr>
          <w:spacing w:val="-57"/>
        </w:rPr>
        <w:t xml:space="preserve"> </w:t>
      </w:r>
      <w:r w:rsidR="000C6F94">
        <w:rPr>
          <w:spacing w:val="-57"/>
        </w:rPr>
        <w:t xml:space="preserve"> </w:t>
      </w:r>
      <w:r w:rsidRPr="00D836CF">
        <w:t>will be subject to state-like freedom of information require</w:t>
      </w:r>
      <w:r w:rsidRPr="00D836CF">
        <w:t>ments.</w:t>
      </w:r>
      <w:r w:rsidRPr="00D836CF">
        <w:rPr>
          <w:spacing w:val="1"/>
        </w:rPr>
        <w:t xml:space="preserve"> </w:t>
      </w:r>
      <w:r w:rsidRPr="00D836CF">
        <w:t>However, as per</w:t>
      </w:r>
      <w:r w:rsidRPr="00D836CF">
        <w:rPr>
          <w:spacing w:val="1"/>
        </w:rPr>
        <w:t xml:space="preserve"> </w:t>
      </w:r>
      <w:r w:rsidRPr="00D836CF">
        <w:t>Section 1932(c)(2)(A)(iv) of the Act, the results of EQR may not be made available in a</w:t>
      </w:r>
      <w:r w:rsidR="000C6F94">
        <w:t xml:space="preserve"> </w:t>
      </w:r>
      <w:r w:rsidRPr="00D836CF">
        <w:rPr>
          <w:spacing w:val="-57"/>
        </w:rPr>
        <w:t xml:space="preserve"> </w:t>
      </w:r>
      <w:r w:rsidRPr="00D836CF">
        <w:t>manner</w:t>
      </w:r>
      <w:r w:rsidRPr="00D836CF">
        <w:rPr>
          <w:spacing w:val="-2"/>
        </w:rPr>
        <w:t xml:space="preserve"> </w:t>
      </w:r>
      <w:r w:rsidRPr="00D836CF">
        <w:t>that discloses the</w:t>
      </w:r>
      <w:r w:rsidRPr="00D836CF">
        <w:rPr>
          <w:spacing w:val="1"/>
        </w:rPr>
        <w:t xml:space="preserve"> </w:t>
      </w:r>
      <w:r w:rsidRPr="00D836CF">
        <w:t>identity</w:t>
      </w:r>
      <w:r w:rsidRPr="00D836CF">
        <w:rPr>
          <w:spacing w:val="-5"/>
        </w:rPr>
        <w:t xml:space="preserve"> </w:t>
      </w:r>
      <w:r w:rsidRPr="00D836CF">
        <w:t>of</w:t>
      </w:r>
      <w:r w:rsidRPr="00D836CF">
        <w:rPr>
          <w:spacing w:val="-1"/>
        </w:rPr>
        <w:t xml:space="preserve"> </w:t>
      </w:r>
      <w:r w:rsidRPr="00D836CF">
        <w:t>any</w:t>
      </w:r>
      <w:r w:rsidRPr="00D836CF">
        <w:rPr>
          <w:spacing w:val="-5"/>
        </w:rPr>
        <w:t xml:space="preserve"> </w:t>
      </w:r>
      <w:r w:rsidRPr="00D836CF">
        <w:t>individual patient.</w:t>
      </w:r>
    </w:p>
    <w:p w:rsidR="00393777" w:rsidRPr="00D836CF" w:rsidP="00E90BA0" w14:paraId="27805136" w14:textId="77777777">
      <w:pPr>
        <w:pStyle w:val="BodyText"/>
      </w:pPr>
    </w:p>
    <w:p w:rsidR="00393777" w:rsidRPr="00D836CF" w:rsidP="00E90BA0" w14:paraId="00B839E5" w14:textId="77777777">
      <w:pPr>
        <w:pStyle w:val="ListParagraph"/>
        <w:numPr>
          <w:ilvl w:val="0"/>
          <w:numId w:val="3"/>
        </w:numPr>
        <w:tabs>
          <w:tab w:val="left" w:pos="972"/>
        </w:tabs>
        <w:ind w:left="0" w:firstLine="0"/>
        <w:jc w:val="left"/>
        <w:rPr>
          <w:sz w:val="24"/>
        </w:rPr>
      </w:pPr>
      <w:r w:rsidRPr="00D836CF">
        <w:rPr>
          <w:sz w:val="24"/>
          <w:u w:val="single"/>
        </w:rPr>
        <w:t>Sensitive</w:t>
      </w:r>
      <w:r w:rsidRPr="00D836CF">
        <w:rPr>
          <w:spacing w:val="-3"/>
          <w:sz w:val="24"/>
          <w:u w:val="single"/>
        </w:rPr>
        <w:t xml:space="preserve"> </w:t>
      </w:r>
      <w:r w:rsidRPr="00D836CF">
        <w:rPr>
          <w:sz w:val="24"/>
          <w:u w:val="single"/>
        </w:rPr>
        <w:t>Questions</w:t>
      </w:r>
    </w:p>
    <w:p w:rsidR="00363C8E" w:rsidRPr="00D836CF" w:rsidP="00E90BA0" w14:paraId="3691BF4A" w14:textId="77777777">
      <w:pPr>
        <w:pStyle w:val="BodyText"/>
      </w:pPr>
    </w:p>
    <w:p w:rsidR="00393777" w:rsidRPr="00D836CF" w:rsidP="00E90BA0" w14:paraId="10643D19" w14:textId="72B91851">
      <w:pPr>
        <w:pStyle w:val="BodyText"/>
      </w:pPr>
      <w:r w:rsidRPr="00D836CF">
        <w:t>There are no sensitive questions associated with this collection. Specifically, the</w:t>
      </w:r>
      <w:r w:rsidRPr="00D836CF">
        <w:rPr>
          <w:spacing w:val="1"/>
        </w:rPr>
        <w:t xml:space="preserve"> </w:t>
      </w:r>
      <w:r w:rsidRPr="00D836CF">
        <w:t>collection</w:t>
      </w:r>
      <w:r w:rsidRPr="00D836CF">
        <w:rPr>
          <w:spacing w:val="-2"/>
        </w:rPr>
        <w:t xml:space="preserve"> </w:t>
      </w:r>
      <w:r w:rsidRPr="00D836CF">
        <w:t>does</w:t>
      </w:r>
      <w:r w:rsidRPr="00D836CF">
        <w:rPr>
          <w:spacing w:val="-1"/>
        </w:rPr>
        <w:t xml:space="preserve"> </w:t>
      </w:r>
      <w:r w:rsidRPr="00D836CF">
        <w:t>not</w:t>
      </w:r>
      <w:r w:rsidRPr="00D836CF">
        <w:rPr>
          <w:spacing w:val="-1"/>
        </w:rPr>
        <w:t xml:space="preserve"> </w:t>
      </w:r>
      <w:r w:rsidRPr="00D836CF">
        <w:t>solicit</w:t>
      </w:r>
      <w:r w:rsidRPr="00D836CF">
        <w:rPr>
          <w:spacing w:val="-1"/>
        </w:rPr>
        <w:t xml:space="preserve"> </w:t>
      </w:r>
      <w:r w:rsidRPr="00D836CF">
        <w:t>questions</w:t>
      </w:r>
      <w:r w:rsidRPr="00D836CF">
        <w:rPr>
          <w:spacing w:val="-1"/>
        </w:rPr>
        <w:t xml:space="preserve"> </w:t>
      </w:r>
      <w:r w:rsidRPr="00D836CF">
        <w:t>of</w:t>
      </w:r>
      <w:r w:rsidRPr="00D836CF">
        <w:rPr>
          <w:spacing w:val="-2"/>
        </w:rPr>
        <w:t xml:space="preserve"> </w:t>
      </w:r>
      <w:r w:rsidRPr="00D836CF">
        <w:t>a</w:t>
      </w:r>
      <w:r w:rsidRPr="00D836CF">
        <w:rPr>
          <w:spacing w:val="-2"/>
        </w:rPr>
        <w:t xml:space="preserve"> </w:t>
      </w:r>
      <w:r w:rsidRPr="00D836CF">
        <w:t>sensitive</w:t>
      </w:r>
      <w:r w:rsidRPr="00D836CF">
        <w:rPr>
          <w:spacing w:val="-2"/>
        </w:rPr>
        <w:t xml:space="preserve"> </w:t>
      </w:r>
      <w:r w:rsidRPr="00D836CF">
        <w:t>nature,</w:t>
      </w:r>
      <w:r w:rsidRPr="00D836CF">
        <w:rPr>
          <w:spacing w:val="-2"/>
        </w:rPr>
        <w:t xml:space="preserve"> </w:t>
      </w:r>
      <w:r w:rsidRPr="00D836CF">
        <w:t>such</w:t>
      </w:r>
      <w:r w:rsidRPr="00D836CF">
        <w:rPr>
          <w:spacing w:val="1"/>
        </w:rPr>
        <w:t xml:space="preserve"> </w:t>
      </w:r>
      <w:r w:rsidRPr="00D836CF">
        <w:t>as</w:t>
      </w:r>
      <w:r w:rsidRPr="00D836CF">
        <w:rPr>
          <w:spacing w:val="-1"/>
        </w:rPr>
        <w:t xml:space="preserve"> </w:t>
      </w:r>
      <w:r w:rsidRPr="00D836CF">
        <w:t>sexual</w:t>
      </w:r>
      <w:r w:rsidRPr="00D836CF">
        <w:rPr>
          <w:spacing w:val="-1"/>
        </w:rPr>
        <w:t xml:space="preserve"> </w:t>
      </w:r>
      <w:r w:rsidRPr="00D836CF">
        <w:t>behavior</w:t>
      </w:r>
      <w:r w:rsidRPr="00D836CF">
        <w:rPr>
          <w:spacing w:val="-2"/>
        </w:rPr>
        <w:t xml:space="preserve"> </w:t>
      </w:r>
      <w:r w:rsidRPr="00D836CF">
        <w:t>and</w:t>
      </w:r>
      <w:r w:rsidRPr="00D836CF">
        <w:rPr>
          <w:spacing w:val="-57"/>
        </w:rPr>
        <w:t xml:space="preserve"> </w:t>
      </w:r>
      <w:r w:rsidR="000C6F94">
        <w:rPr>
          <w:spacing w:val="-57"/>
        </w:rPr>
        <w:t xml:space="preserve"> </w:t>
      </w:r>
      <w:r w:rsidRPr="00D836CF">
        <w:t>attitudes,</w:t>
      </w:r>
      <w:r w:rsidRPr="00D836CF">
        <w:rPr>
          <w:spacing w:val="-2"/>
        </w:rPr>
        <w:t xml:space="preserve"> </w:t>
      </w:r>
      <w:r w:rsidRPr="00D836CF">
        <w:t>religious</w:t>
      </w:r>
      <w:r w:rsidRPr="00D836CF">
        <w:rPr>
          <w:spacing w:val="-1"/>
        </w:rPr>
        <w:t xml:space="preserve"> </w:t>
      </w:r>
      <w:r w:rsidRPr="00D836CF">
        <w:t>beliefs,</w:t>
      </w:r>
      <w:r w:rsidRPr="00D836CF">
        <w:rPr>
          <w:spacing w:val="-1"/>
        </w:rPr>
        <w:t xml:space="preserve"> </w:t>
      </w:r>
      <w:r w:rsidRPr="00D836CF">
        <w:t>and</w:t>
      </w:r>
      <w:r w:rsidRPr="00D836CF">
        <w:rPr>
          <w:spacing w:val="-1"/>
        </w:rPr>
        <w:t xml:space="preserve"> </w:t>
      </w:r>
      <w:r w:rsidRPr="00D836CF">
        <w:t>other</w:t>
      </w:r>
      <w:r w:rsidRPr="00D836CF">
        <w:rPr>
          <w:spacing w:val="-2"/>
        </w:rPr>
        <w:t xml:space="preserve"> </w:t>
      </w:r>
      <w:r w:rsidRPr="00D836CF">
        <w:t>matters</w:t>
      </w:r>
      <w:r w:rsidRPr="00D836CF">
        <w:rPr>
          <w:spacing w:val="-1"/>
        </w:rPr>
        <w:t xml:space="preserve"> </w:t>
      </w:r>
      <w:r w:rsidRPr="00D836CF">
        <w:t>that</w:t>
      </w:r>
      <w:r w:rsidRPr="00D836CF">
        <w:rPr>
          <w:spacing w:val="2"/>
        </w:rPr>
        <w:t xml:space="preserve"> </w:t>
      </w:r>
      <w:r w:rsidRPr="00D836CF">
        <w:t>are</w:t>
      </w:r>
      <w:r w:rsidRPr="00D836CF">
        <w:rPr>
          <w:spacing w:val="-2"/>
        </w:rPr>
        <w:t xml:space="preserve"> </w:t>
      </w:r>
      <w:r w:rsidRPr="00D836CF">
        <w:t>commonly</w:t>
      </w:r>
      <w:r w:rsidRPr="00D836CF">
        <w:rPr>
          <w:spacing w:val="-6"/>
        </w:rPr>
        <w:t xml:space="preserve"> </w:t>
      </w:r>
      <w:r w:rsidRPr="00D836CF">
        <w:t>considered</w:t>
      </w:r>
      <w:r w:rsidRPr="00D836CF">
        <w:rPr>
          <w:spacing w:val="-1"/>
        </w:rPr>
        <w:t xml:space="preserve"> </w:t>
      </w:r>
      <w:r w:rsidRPr="00D836CF">
        <w:t>private.</w:t>
      </w:r>
    </w:p>
    <w:p w:rsidR="00393777" w:rsidRPr="00D836CF" w:rsidP="00E90BA0" w14:paraId="7088A466" w14:textId="77777777">
      <w:pPr>
        <w:pStyle w:val="BodyText"/>
      </w:pPr>
    </w:p>
    <w:p w:rsidR="00393777" w:rsidRPr="00D836CF" w:rsidP="00E90BA0" w14:paraId="4517BF5C" w14:textId="77777777">
      <w:pPr>
        <w:pStyle w:val="ListParagraph"/>
        <w:numPr>
          <w:ilvl w:val="0"/>
          <w:numId w:val="3"/>
        </w:numPr>
        <w:tabs>
          <w:tab w:val="left" w:pos="972"/>
        </w:tabs>
        <w:ind w:left="0" w:firstLine="0"/>
        <w:jc w:val="left"/>
        <w:rPr>
          <w:sz w:val="24"/>
        </w:rPr>
      </w:pPr>
      <w:r w:rsidRPr="00D836CF">
        <w:rPr>
          <w:sz w:val="24"/>
          <w:u w:val="single"/>
        </w:rPr>
        <w:t xml:space="preserve">Collection of Information Requirements and Associated </w:t>
      </w:r>
      <w:r w:rsidRPr="00D836CF" w:rsidR="00A20851">
        <w:rPr>
          <w:sz w:val="24"/>
          <w:u w:val="single"/>
        </w:rPr>
        <w:t>Burden</w:t>
      </w:r>
      <w:r w:rsidRPr="00D836CF" w:rsidR="00A20851">
        <w:rPr>
          <w:spacing w:val="-5"/>
          <w:sz w:val="24"/>
          <w:u w:val="single"/>
        </w:rPr>
        <w:t xml:space="preserve"> </w:t>
      </w:r>
      <w:r w:rsidRPr="00D836CF" w:rsidR="00A20851">
        <w:rPr>
          <w:sz w:val="24"/>
          <w:u w:val="single"/>
        </w:rPr>
        <w:t>Estimates</w:t>
      </w:r>
    </w:p>
    <w:p w:rsidR="00393777" w:rsidRPr="00D836CF" w:rsidP="00E90BA0" w14:paraId="3B151240" w14:textId="77777777">
      <w:pPr>
        <w:pStyle w:val="BodyText"/>
      </w:pPr>
    </w:p>
    <w:p w:rsidR="00393777" w:rsidRPr="00D836CF" w:rsidP="00E90BA0" w14:paraId="3269F552" w14:textId="77777777">
      <w:pPr>
        <w:pStyle w:val="ListParagraph"/>
        <w:numPr>
          <w:ilvl w:val="1"/>
          <w:numId w:val="2"/>
        </w:numPr>
        <w:tabs>
          <w:tab w:val="left" w:pos="1035"/>
        </w:tabs>
        <w:ind w:left="0" w:firstLine="0"/>
        <w:jc w:val="left"/>
        <w:rPr>
          <w:i/>
          <w:sz w:val="24"/>
        </w:rPr>
      </w:pPr>
      <w:r w:rsidRPr="00D836CF">
        <w:rPr>
          <w:i/>
          <w:sz w:val="24"/>
        </w:rPr>
        <w:t>Wage</w:t>
      </w:r>
      <w:r w:rsidRPr="00D836CF">
        <w:rPr>
          <w:i/>
          <w:spacing w:val="-8"/>
          <w:sz w:val="24"/>
        </w:rPr>
        <w:t xml:space="preserve"> </w:t>
      </w:r>
      <w:r w:rsidRPr="00D836CF">
        <w:rPr>
          <w:i/>
          <w:sz w:val="24"/>
        </w:rPr>
        <w:t>Estimates</w:t>
      </w:r>
    </w:p>
    <w:p w:rsidR="004202D7" w:rsidRPr="00D836CF" w:rsidP="00E90BA0" w14:paraId="25F51CFD" w14:textId="77777777">
      <w:pPr>
        <w:pStyle w:val="BodyText"/>
        <w:rPr>
          <w:i/>
        </w:rPr>
      </w:pPr>
    </w:p>
    <w:p w:rsidR="00393777" w:rsidRPr="00D836CF" w:rsidP="00E90BA0" w14:paraId="4765D35A" w14:textId="02C936C9">
      <w:pPr>
        <w:pStyle w:val="BodyText"/>
      </w:pPr>
      <w:r w:rsidRPr="00D836CF">
        <w:t>To</w:t>
      </w:r>
      <w:r w:rsidRPr="00D836CF">
        <w:rPr>
          <w:spacing w:val="1"/>
        </w:rPr>
        <w:t xml:space="preserve"> </w:t>
      </w:r>
      <w:r w:rsidRPr="00D836CF">
        <w:t>develop</w:t>
      </w:r>
      <w:r w:rsidRPr="00D836CF">
        <w:rPr>
          <w:spacing w:val="2"/>
        </w:rPr>
        <w:t xml:space="preserve"> </w:t>
      </w:r>
      <w:r w:rsidR="00F76511">
        <w:t xml:space="preserve">this collection’s </w:t>
      </w:r>
      <w:r w:rsidR="00B64D9F">
        <w:rPr>
          <w:spacing w:val="2"/>
        </w:rPr>
        <w:t>cost</w:t>
      </w:r>
      <w:r w:rsidRPr="00D836CF">
        <w:rPr>
          <w:spacing w:val="3"/>
        </w:rPr>
        <w:t xml:space="preserve"> </w:t>
      </w:r>
      <w:r w:rsidRPr="00D836CF">
        <w:t>estimates,</w:t>
      </w:r>
      <w:r w:rsidRPr="00D836CF">
        <w:rPr>
          <w:spacing w:val="2"/>
        </w:rPr>
        <w:t xml:space="preserve"> </w:t>
      </w:r>
      <w:r w:rsidRPr="00D836CF">
        <w:t>we used</w:t>
      </w:r>
      <w:r w:rsidRPr="00D836CF">
        <w:rPr>
          <w:spacing w:val="2"/>
        </w:rPr>
        <w:t xml:space="preserve"> </w:t>
      </w:r>
      <w:r w:rsidRPr="00D836CF">
        <w:t>data</w:t>
      </w:r>
      <w:r w:rsidRPr="00D836CF">
        <w:rPr>
          <w:spacing w:val="1"/>
        </w:rPr>
        <w:t xml:space="preserve"> </w:t>
      </w:r>
      <w:r w:rsidRPr="00D836CF">
        <w:t>from</w:t>
      </w:r>
      <w:r w:rsidRPr="00D836CF">
        <w:rPr>
          <w:spacing w:val="1"/>
        </w:rPr>
        <w:t xml:space="preserve"> </w:t>
      </w:r>
      <w:r w:rsidRPr="00D836CF">
        <w:t>the</w:t>
      </w:r>
      <w:r w:rsidRPr="00D836CF">
        <w:rPr>
          <w:spacing w:val="1"/>
        </w:rPr>
        <w:t xml:space="preserve"> </w:t>
      </w:r>
      <w:r w:rsidRPr="00D836CF">
        <w:t>U.S.</w:t>
      </w:r>
      <w:r w:rsidRPr="00D836CF">
        <w:rPr>
          <w:spacing w:val="1"/>
        </w:rPr>
        <w:t xml:space="preserve"> </w:t>
      </w:r>
      <w:r w:rsidRPr="00D836CF">
        <w:t>Bureau</w:t>
      </w:r>
      <w:r w:rsidRPr="00D836CF">
        <w:rPr>
          <w:spacing w:val="2"/>
        </w:rPr>
        <w:t xml:space="preserve"> </w:t>
      </w:r>
      <w:r w:rsidRPr="00D836CF">
        <w:t>of</w:t>
      </w:r>
      <w:r w:rsidRPr="00D836CF">
        <w:rPr>
          <w:spacing w:val="2"/>
        </w:rPr>
        <w:t xml:space="preserve"> </w:t>
      </w:r>
      <w:r w:rsidRPr="00D836CF">
        <w:t>Labor</w:t>
      </w:r>
      <w:r w:rsidRPr="00D836CF">
        <w:rPr>
          <w:spacing w:val="3"/>
        </w:rPr>
        <w:t xml:space="preserve"> </w:t>
      </w:r>
      <w:r w:rsidRPr="00D836CF">
        <w:t>Statistics’</w:t>
      </w:r>
      <w:r w:rsidRPr="00D836CF">
        <w:rPr>
          <w:spacing w:val="1"/>
        </w:rPr>
        <w:t xml:space="preserve"> </w:t>
      </w:r>
      <w:r w:rsidRPr="00D836CF">
        <w:t>May 2021 National Occupational Employment and Wage Estimates</w:t>
      </w:r>
      <w:r w:rsidRPr="00D836CF">
        <w:rPr>
          <w:spacing w:val="1"/>
        </w:rPr>
        <w:t xml:space="preserve"> </w:t>
      </w:r>
      <w:r w:rsidRPr="00D836CF">
        <w:t>(</w:t>
      </w:r>
      <w:hyperlink r:id="rId10">
        <w:r w:rsidRPr="00D836CF">
          <w:rPr>
            <w:u w:val="single"/>
          </w:rPr>
          <w:t>http://www.bls.gov/oes/current/oes_nat.htm</w:t>
        </w:r>
      </w:hyperlink>
      <w:r w:rsidRPr="00D836CF">
        <w:t>).</w:t>
      </w:r>
      <w:r w:rsidRPr="00D836CF">
        <w:rPr>
          <w:spacing w:val="55"/>
        </w:rPr>
        <w:t xml:space="preserve"> </w:t>
      </w:r>
      <w:r w:rsidRPr="00D836CF">
        <w:t>Table</w:t>
      </w:r>
      <w:r w:rsidRPr="00D836CF">
        <w:rPr>
          <w:spacing w:val="-3"/>
        </w:rPr>
        <w:t xml:space="preserve"> </w:t>
      </w:r>
      <w:r w:rsidRPr="00D836CF">
        <w:t>1</w:t>
      </w:r>
      <w:r w:rsidRPr="00D836CF">
        <w:rPr>
          <w:spacing w:val="-3"/>
        </w:rPr>
        <w:t xml:space="preserve"> </w:t>
      </w:r>
      <w:r w:rsidRPr="00D836CF">
        <w:t>presents BLS’</w:t>
      </w:r>
      <w:r w:rsidRPr="00D836CF">
        <w:rPr>
          <w:spacing w:val="-3"/>
        </w:rPr>
        <w:t xml:space="preserve"> </w:t>
      </w:r>
      <w:r w:rsidRPr="00D836CF">
        <w:t>mean</w:t>
      </w:r>
      <w:r w:rsidRPr="00D836CF">
        <w:rPr>
          <w:spacing w:val="-2"/>
        </w:rPr>
        <w:t xml:space="preserve"> </w:t>
      </w:r>
      <w:r w:rsidRPr="00D836CF">
        <w:t>hourly</w:t>
      </w:r>
      <w:r w:rsidRPr="00D836CF">
        <w:rPr>
          <w:spacing w:val="-7"/>
        </w:rPr>
        <w:t xml:space="preserve"> </w:t>
      </w:r>
      <w:r w:rsidRPr="00D836CF">
        <w:t>wage,</w:t>
      </w:r>
      <w:r w:rsidRPr="00D836CF">
        <w:rPr>
          <w:spacing w:val="-57"/>
        </w:rPr>
        <w:t xml:space="preserve"> </w:t>
      </w:r>
      <w:r w:rsidR="009D4CDA">
        <w:rPr>
          <w:spacing w:val="-57"/>
        </w:rPr>
        <w:t xml:space="preserve"> </w:t>
      </w:r>
      <w:r w:rsidRPr="00D836CF">
        <w:t xml:space="preserve">our </w:t>
      </w:r>
      <w:r w:rsidRPr="00B64D9F">
        <w:t>estimated cost of fringe benefits and o</w:t>
      </w:r>
      <w:r w:rsidRPr="00B64D9F" w:rsidR="00B64D9F">
        <w:t xml:space="preserve">ther indirect costs </w:t>
      </w:r>
      <w:r w:rsidRPr="00B64D9F">
        <w:t>(calculated at 100 percent of salary),</w:t>
      </w:r>
      <w:r w:rsidRPr="00B64D9F">
        <w:rPr>
          <w:spacing w:val="1"/>
        </w:rPr>
        <w:t xml:space="preserve"> </w:t>
      </w:r>
      <w:r w:rsidRPr="00B64D9F">
        <w:t>and</w:t>
      </w:r>
      <w:r w:rsidRPr="00D836CF">
        <w:rPr>
          <w:spacing w:val="-1"/>
        </w:rPr>
        <w:t xml:space="preserve"> </w:t>
      </w:r>
      <w:r w:rsidRPr="00D836CF">
        <w:t>our</w:t>
      </w:r>
      <w:r w:rsidRPr="00D836CF">
        <w:rPr>
          <w:spacing w:val="-1"/>
        </w:rPr>
        <w:t xml:space="preserve"> </w:t>
      </w:r>
      <w:r w:rsidRPr="00D836CF">
        <w:t>adjusted hourly</w:t>
      </w:r>
      <w:r w:rsidRPr="00D836CF">
        <w:rPr>
          <w:spacing w:val="-3"/>
        </w:rPr>
        <w:t xml:space="preserve"> </w:t>
      </w:r>
      <w:r w:rsidRPr="00D836CF">
        <w:t>wage.</w:t>
      </w:r>
    </w:p>
    <w:p w:rsidR="00393777" w:rsidRPr="00D836CF" w14:paraId="2869FB70" w14:textId="77777777">
      <w:pPr>
        <w:pStyle w:val="BodyText"/>
      </w:pPr>
    </w:p>
    <w:p w:rsidR="00393777" w:rsidRPr="00F44F39" w14:paraId="04DFC611" w14:textId="77777777">
      <w:pPr>
        <w:pStyle w:val="Heading1"/>
        <w:ind w:left="230" w:right="230"/>
        <w:jc w:val="center"/>
        <w:rPr>
          <w:b w:val="0"/>
          <w:bCs w:val="0"/>
        </w:rPr>
      </w:pPr>
      <w:r w:rsidRPr="00F44F39">
        <w:rPr>
          <w:b w:val="0"/>
          <w:bCs w:val="0"/>
        </w:rPr>
        <w:t>TABLE</w:t>
      </w:r>
      <w:r w:rsidRPr="00F44F39">
        <w:rPr>
          <w:b w:val="0"/>
          <w:bCs w:val="0"/>
          <w:spacing w:val="-3"/>
        </w:rPr>
        <w:t xml:space="preserve"> </w:t>
      </w:r>
      <w:r w:rsidRPr="00F44F39">
        <w:rPr>
          <w:b w:val="0"/>
          <w:bCs w:val="0"/>
        </w:rPr>
        <w:t>1:</w:t>
      </w:r>
      <w:r w:rsidRPr="00F44F39">
        <w:rPr>
          <w:b w:val="0"/>
          <w:bCs w:val="0"/>
          <w:spacing w:val="55"/>
        </w:rPr>
        <w:t xml:space="preserve"> </w:t>
      </w:r>
      <w:r w:rsidRPr="00F44F39">
        <w:rPr>
          <w:b w:val="0"/>
          <w:bCs w:val="0"/>
        </w:rPr>
        <w:t>National</w:t>
      </w:r>
      <w:r w:rsidRPr="00F44F39">
        <w:rPr>
          <w:b w:val="0"/>
          <w:bCs w:val="0"/>
          <w:spacing w:val="-2"/>
        </w:rPr>
        <w:t xml:space="preserve"> </w:t>
      </w:r>
      <w:r w:rsidRPr="00F44F39">
        <w:rPr>
          <w:b w:val="0"/>
          <w:bCs w:val="0"/>
        </w:rPr>
        <w:t>Occupational</w:t>
      </w:r>
      <w:r w:rsidRPr="00F44F39">
        <w:rPr>
          <w:b w:val="0"/>
          <w:bCs w:val="0"/>
          <w:spacing w:val="-2"/>
        </w:rPr>
        <w:t xml:space="preserve"> </w:t>
      </w:r>
      <w:r w:rsidRPr="00F44F39">
        <w:rPr>
          <w:b w:val="0"/>
          <w:bCs w:val="0"/>
        </w:rPr>
        <w:t>Employment</w:t>
      </w:r>
      <w:r w:rsidRPr="00F44F39">
        <w:rPr>
          <w:b w:val="0"/>
          <w:bCs w:val="0"/>
          <w:spacing w:val="-3"/>
        </w:rPr>
        <w:t xml:space="preserve"> </w:t>
      </w:r>
      <w:r w:rsidRPr="00F44F39">
        <w:rPr>
          <w:b w:val="0"/>
          <w:bCs w:val="0"/>
        </w:rPr>
        <w:t>and</w:t>
      </w:r>
      <w:r w:rsidRPr="00F44F39">
        <w:rPr>
          <w:b w:val="0"/>
          <w:bCs w:val="0"/>
          <w:spacing w:val="-2"/>
        </w:rPr>
        <w:t xml:space="preserve"> </w:t>
      </w:r>
      <w:r w:rsidRPr="00F44F39">
        <w:rPr>
          <w:b w:val="0"/>
          <w:bCs w:val="0"/>
        </w:rPr>
        <w:t>Wage</w:t>
      </w:r>
      <w:r w:rsidRPr="00F44F39">
        <w:rPr>
          <w:b w:val="0"/>
          <w:bCs w:val="0"/>
          <w:spacing w:val="-4"/>
        </w:rPr>
        <w:t xml:space="preserve"> </w:t>
      </w:r>
      <w:r w:rsidRPr="00F44F39">
        <w:rPr>
          <w:b w:val="0"/>
          <w:bCs w:val="0"/>
        </w:rPr>
        <w:t>Estimates</w:t>
      </w:r>
    </w:p>
    <w:tbl>
      <w:tblPr>
        <w:tblW w:w="935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855"/>
        <w:gridCol w:w="1853"/>
        <w:gridCol w:w="1853"/>
        <w:gridCol w:w="1913"/>
      </w:tblGrid>
      <w:tr w14:paraId="7FA1F2A0" w14:textId="77777777" w:rsidTr="004E7B84">
        <w:tblPrEx>
          <w:tblW w:w="935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1877" w:type="dxa"/>
          </w:tcPr>
          <w:p w:rsidR="00393777" w:rsidRPr="00D836CF" w14:paraId="75E47198" w14:textId="77777777">
            <w:pPr>
              <w:pStyle w:val="TableParagraph"/>
              <w:ind w:left="263"/>
              <w:rPr>
                <w:sz w:val="20"/>
              </w:rPr>
            </w:pPr>
            <w:r w:rsidRPr="00D836CF">
              <w:rPr>
                <w:sz w:val="20"/>
              </w:rPr>
              <w:t>Occupation</w:t>
            </w:r>
            <w:r w:rsidRPr="00D836CF">
              <w:rPr>
                <w:spacing w:val="-5"/>
                <w:sz w:val="20"/>
              </w:rPr>
              <w:t xml:space="preserve"> </w:t>
            </w:r>
            <w:r w:rsidRPr="00D836CF">
              <w:rPr>
                <w:sz w:val="20"/>
              </w:rPr>
              <w:t>Title</w:t>
            </w:r>
          </w:p>
        </w:tc>
        <w:tc>
          <w:tcPr>
            <w:tcW w:w="1855" w:type="dxa"/>
          </w:tcPr>
          <w:p w:rsidR="00393777" w:rsidRPr="00D836CF" w14:paraId="57E6DC36" w14:textId="77777777">
            <w:pPr>
              <w:pStyle w:val="TableParagraph"/>
              <w:ind w:left="229"/>
              <w:rPr>
                <w:sz w:val="20"/>
              </w:rPr>
            </w:pPr>
            <w:r w:rsidRPr="00D836CF">
              <w:rPr>
                <w:sz w:val="20"/>
              </w:rPr>
              <w:t>Occupation</w:t>
            </w:r>
            <w:r w:rsidRPr="00D836CF">
              <w:rPr>
                <w:spacing w:val="-2"/>
                <w:sz w:val="20"/>
              </w:rPr>
              <w:t xml:space="preserve"> </w:t>
            </w:r>
            <w:r w:rsidRPr="00D836CF">
              <w:rPr>
                <w:sz w:val="20"/>
              </w:rPr>
              <w:t>Code</w:t>
            </w:r>
          </w:p>
        </w:tc>
        <w:tc>
          <w:tcPr>
            <w:tcW w:w="1853" w:type="dxa"/>
          </w:tcPr>
          <w:p w:rsidR="00393777" w:rsidRPr="00D836CF" w14:paraId="4E9AF788" w14:textId="77777777">
            <w:pPr>
              <w:pStyle w:val="TableParagraph"/>
              <w:ind w:left="698" w:right="121" w:hanging="567"/>
              <w:rPr>
                <w:sz w:val="20"/>
              </w:rPr>
            </w:pPr>
            <w:r w:rsidRPr="00D836CF">
              <w:rPr>
                <w:sz w:val="20"/>
              </w:rPr>
              <w:t>Mean</w:t>
            </w:r>
            <w:r w:rsidRPr="00D836CF">
              <w:rPr>
                <w:spacing w:val="-9"/>
                <w:sz w:val="20"/>
              </w:rPr>
              <w:t xml:space="preserve"> </w:t>
            </w:r>
            <w:r w:rsidRPr="00D836CF">
              <w:rPr>
                <w:sz w:val="20"/>
              </w:rPr>
              <w:t>Hourly</w:t>
            </w:r>
            <w:r w:rsidRPr="00D836CF">
              <w:rPr>
                <w:spacing w:val="-9"/>
                <w:sz w:val="20"/>
              </w:rPr>
              <w:t xml:space="preserve"> </w:t>
            </w:r>
            <w:r w:rsidRPr="00D836CF">
              <w:rPr>
                <w:sz w:val="20"/>
              </w:rPr>
              <w:t>Wage</w:t>
            </w:r>
            <w:r w:rsidRPr="00D836CF">
              <w:rPr>
                <w:spacing w:val="-47"/>
                <w:sz w:val="20"/>
              </w:rPr>
              <w:t xml:space="preserve"> </w:t>
            </w:r>
            <w:r w:rsidRPr="00D836CF">
              <w:rPr>
                <w:sz w:val="20"/>
              </w:rPr>
              <w:t>($/hr)</w:t>
            </w:r>
          </w:p>
        </w:tc>
        <w:tc>
          <w:tcPr>
            <w:tcW w:w="1853" w:type="dxa"/>
          </w:tcPr>
          <w:p w:rsidR="00393777" w:rsidRPr="00D836CF" w14:paraId="2A16F62C" w14:textId="7C477EEA">
            <w:pPr>
              <w:pStyle w:val="TableParagraph"/>
              <w:ind w:left="136" w:right="130"/>
              <w:jc w:val="center"/>
              <w:rPr>
                <w:sz w:val="20"/>
              </w:rPr>
            </w:pPr>
            <w:r w:rsidRPr="00D836CF">
              <w:rPr>
                <w:sz w:val="20"/>
              </w:rPr>
              <w:t>Fringe</w:t>
            </w:r>
            <w:r w:rsidRPr="00D836CF">
              <w:rPr>
                <w:spacing w:val="-7"/>
                <w:sz w:val="20"/>
              </w:rPr>
              <w:t xml:space="preserve"> </w:t>
            </w:r>
            <w:r w:rsidRPr="00D836CF">
              <w:rPr>
                <w:sz w:val="20"/>
              </w:rPr>
              <w:t>Benefits</w:t>
            </w:r>
            <w:r w:rsidRPr="00D836CF">
              <w:rPr>
                <w:spacing w:val="-7"/>
                <w:sz w:val="20"/>
              </w:rPr>
              <w:t xml:space="preserve"> </w:t>
            </w:r>
            <w:r w:rsidRPr="00D836CF">
              <w:rPr>
                <w:sz w:val="20"/>
              </w:rPr>
              <w:t>and</w:t>
            </w:r>
            <w:r w:rsidRPr="00D836CF">
              <w:rPr>
                <w:spacing w:val="-47"/>
                <w:sz w:val="20"/>
              </w:rPr>
              <w:t xml:space="preserve"> </w:t>
            </w:r>
            <w:r w:rsidRPr="00D836CF">
              <w:rPr>
                <w:sz w:val="20"/>
              </w:rPr>
              <w:t>O</w:t>
            </w:r>
            <w:r w:rsidR="00B64D9F">
              <w:rPr>
                <w:sz w:val="20"/>
              </w:rPr>
              <w:t>ther Indirect Costs</w:t>
            </w:r>
          </w:p>
          <w:p w:rsidR="00393777" w:rsidRPr="00D836CF" w14:paraId="4DEEC0B0" w14:textId="77777777">
            <w:pPr>
              <w:pStyle w:val="TableParagraph"/>
              <w:spacing w:line="208" w:lineRule="exact"/>
              <w:ind w:left="136" w:right="128"/>
              <w:jc w:val="center"/>
              <w:rPr>
                <w:sz w:val="20"/>
              </w:rPr>
            </w:pPr>
            <w:r w:rsidRPr="00D836CF">
              <w:rPr>
                <w:sz w:val="20"/>
              </w:rPr>
              <w:t>($/hr)</w:t>
            </w:r>
          </w:p>
        </w:tc>
        <w:tc>
          <w:tcPr>
            <w:tcW w:w="1913" w:type="dxa"/>
          </w:tcPr>
          <w:p w:rsidR="00B64D9F" w:rsidP="00B64D9F" w14:paraId="71B4D508" w14:textId="7DD0634A">
            <w:pPr>
              <w:pStyle w:val="TableParagraph"/>
              <w:ind w:left="469" w:right="258" w:hanging="183"/>
              <w:jc w:val="center"/>
              <w:rPr>
                <w:spacing w:val="-2"/>
                <w:sz w:val="20"/>
              </w:rPr>
            </w:pPr>
            <w:r w:rsidRPr="00D836CF">
              <w:rPr>
                <w:sz w:val="20"/>
              </w:rPr>
              <w:t xml:space="preserve">Adjusted </w:t>
            </w:r>
            <w:r w:rsidRPr="00D836CF">
              <w:rPr>
                <w:sz w:val="20"/>
              </w:rPr>
              <w:t>HourlyWage</w:t>
            </w:r>
          </w:p>
          <w:p w:rsidR="00393777" w:rsidRPr="00D836CF" w:rsidP="00B64D9F" w14:paraId="5B62FD72" w14:textId="00770985">
            <w:pPr>
              <w:pStyle w:val="TableParagraph"/>
              <w:ind w:left="469" w:right="258" w:hanging="183"/>
              <w:jc w:val="center"/>
              <w:rPr>
                <w:sz w:val="20"/>
              </w:rPr>
            </w:pPr>
            <w:r w:rsidRPr="00D836CF">
              <w:rPr>
                <w:sz w:val="20"/>
              </w:rPr>
              <w:t>($/hr)</w:t>
            </w:r>
          </w:p>
        </w:tc>
      </w:tr>
      <w:tr w14:paraId="5055D822" w14:textId="77777777" w:rsidTr="004E7B84">
        <w:tblPrEx>
          <w:tblW w:w="9351" w:type="dxa"/>
          <w:tblInd w:w="130" w:type="dxa"/>
          <w:tblLayout w:type="fixed"/>
          <w:tblCellMar>
            <w:left w:w="0" w:type="dxa"/>
            <w:right w:w="0" w:type="dxa"/>
          </w:tblCellMar>
          <w:tblLook w:val="01E0"/>
        </w:tblPrEx>
        <w:trPr>
          <w:trHeight w:val="460"/>
        </w:trPr>
        <w:tc>
          <w:tcPr>
            <w:tcW w:w="1877" w:type="dxa"/>
          </w:tcPr>
          <w:p w:rsidR="00393777" w:rsidRPr="00C63109" w14:paraId="02E5D9C4" w14:textId="77777777">
            <w:pPr>
              <w:pStyle w:val="TableParagraph"/>
              <w:spacing w:line="230" w:lineRule="atLeast"/>
              <w:ind w:right="109"/>
              <w:rPr>
                <w:sz w:val="20"/>
              </w:rPr>
            </w:pPr>
            <w:r w:rsidRPr="00C63109">
              <w:rPr>
                <w:sz w:val="20"/>
              </w:rPr>
              <w:t>Business</w:t>
            </w:r>
            <w:r w:rsidRPr="00C63109">
              <w:rPr>
                <w:spacing w:val="-8"/>
                <w:sz w:val="20"/>
              </w:rPr>
              <w:t xml:space="preserve"> </w:t>
            </w:r>
            <w:r w:rsidRPr="00C63109">
              <w:rPr>
                <w:sz w:val="20"/>
              </w:rPr>
              <w:t>Operations</w:t>
            </w:r>
            <w:r w:rsidRPr="00C63109">
              <w:rPr>
                <w:spacing w:val="-47"/>
                <w:sz w:val="20"/>
              </w:rPr>
              <w:t xml:space="preserve"> </w:t>
            </w:r>
            <w:r w:rsidRPr="00C63109">
              <w:rPr>
                <w:sz w:val="20"/>
              </w:rPr>
              <w:t>Specialist</w:t>
            </w:r>
          </w:p>
        </w:tc>
        <w:tc>
          <w:tcPr>
            <w:tcW w:w="1855" w:type="dxa"/>
          </w:tcPr>
          <w:p w:rsidR="00393777" w:rsidRPr="00C63109" w14:paraId="46DFEE92" w14:textId="77777777">
            <w:pPr>
              <w:pStyle w:val="TableParagraph"/>
              <w:rPr>
                <w:sz w:val="20"/>
              </w:rPr>
            </w:pPr>
            <w:r w:rsidRPr="00C63109">
              <w:rPr>
                <w:sz w:val="20"/>
              </w:rPr>
              <w:t>13-1000</w:t>
            </w:r>
          </w:p>
        </w:tc>
        <w:tc>
          <w:tcPr>
            <w:tcW w:w="1853" w:type="dxa"/>
          </w:tcPr>
          <w:p w:rsidR="00393777" w:rsidRPr="00C63109" w14:paraId="17D043FD" w14:textId="77777777">
            <w:pPr>
              <w:pStyle w:val="TableParagraph"/>
              <w:rPr>
                <w:sz w:val="20"/>
              </w:rPr>
            </w:pPr>
            <w:r w:rsidRPr="00C63109">
              <w:rPr>
                <w:sz w:val="20"/>
              </w:rPr>
              <w:t>38.64</w:t>
            </w:r>
          </w:p>
        </w:tc>
        <w:tc>
          <w:tcPr>
            <w:tcW w:w="1853" w:type="dxa"/>
          </w:tcPr>
          <w:p w:rsidR="00393777" w:rsidRPr="00C63109" w14:paraId="2BCD0F70" w14:textId="3E7E047F">
            <w:pPr>
              <w:pStyle w:val="TableParagraph"/>
              <w:rPr>
                <w:sz w:val="20"/>
              </w:rPr>
            </w:pPr>
            <w:r w:rsidRPr="00C63109">
              <w:rPr>
                <w:sz w:val="20"/>
              </w:rPr>
              <w:t>3</w:t>
            </w:r>
            <w:r w:rsidRPr="00C63109" w:rsidR="00085B93">
              <w:rPr>
                <w:sz w:val="20"/>
              </w:rPr>
              <w:t>8.64</w:t>
            </w:r>
          </w:p>
        </w:tc>
        <w:tc>
          <w:tcPr>
            <w:tcW w:w="1913" w:type="dxa"/>
          </w:tcPr>
          <w:p w:rsidR="00393777" w:rsidRPr="00C63109" w14:paraId="74D5FCF2" w14:textId="77777777">
            <w:pPr>
              <w:pStyle w:val="TableParagraph"/>
              <w:rPr>
                <w:sz w:val="20"/>
              </w:rPr>
            </w:pPr>
            <w:r w:rsidRPr="00C63109">
              <w:rPr>
                <w:sz w:val="20"/>
              </w:rPr>
              <w:t>77.28</w:t>
            </w:r>
          </w:p>
        </w:tc>
      </w:tr>
      <w:tr w14:paraId="475B9197" w14:textId="77777777" w:rsidTr="004E7B84">
        <w:tblPrEx>
          <w:tblW w:w="9351" w:type="dxa"/>
          <w:tblInd w:w="130" w:type="dxa"/>
          <w:tblLayout w:type="fixed"/>
          <w:tblCellMar>
            <w:left w:w="0" w:type="dxa"/>
            <w:right w:w="0" w:type="dxa"/>
          </w:tblCellMar>
          <w:tblLook w:val="01E0"/>
        </w:tblPrEx>
        <w:trPr>
          <w:trHeight w:val="460"/>
        </w:trPr>
        <w:tc>
          <w:tcPr>
            <w:tcW w:w="1877" w:type="dxa"/>
          </w:tcPr>
          <w:p w:rsidR="00393777" w:rsidRPr="00C63109" w14:paraId="085172E3" w14:textId="77777777">
            <w:pPr>
              <w:pStyle w:val="TableParagraph"/>
              <w:spacing w:line="230" w:lineRule="atLeast"/>
              <w:ind w:right="750"/>
              <w:rPr>
                <w:sz w:val="20"/>
              </w:rPr>
            </w:pPr>
            <w:r w:rsidRPr="00C63109">
              <w:rPr>
                <w:sz w:val="20"/>
              </w:rPr>
              <w:t>Computer</w:t>
            </w:r>
            <w:r w:rsidRPr="00C63109">
              <w:rPr>
                <w:spacing w:val="1"/>
                <w:sz w:val="20"/>
              </w:rPr>
              <w:t xml:space="preserve"> </w:t>
            </w:r>
            <w:r w:rsidRPr="00C63109">
              <w:rPr>
                <w:spacing w:val="-1"/>
                <w:sz w:val="20"/>
              </w:rPr>
              <w:t>Programmer</w:t>
            </w:r>
          </w:p>
        </w:tc>
        <w:tc>
          <w:tcPr>
            <w:tcW w:w="1855" w:type="dxa"/>
          </w:tcPr>
          <w:p w:rsidR="00393777" w:rsidRPr="00C63109" w14:paraId="37B11C79" w14:textId="3119D389">
            <w:pPr>
              <w:pStyle w:val="TableParagraph"/>
              <w:rPr>
                <w:sz w:val="20"/>
              </w:rPr>
            </w:pPr>
            <w:r w:rsidRPr="00C63109">
              <w:rPr>
                <w:sz w:val="20"/>
              </w:rPr>
              <w:t>15-125</w:t>
            </w:r>
            <w:r w:rsidRPr="00C63109" w:rsidR="003A3ED2">
              <w:rPr>
                <w:sz w:val="20"/>
              </w:rPr>
              <w:t>0</w:t>
            </w:r>
          </w:p>
        </w:tc>
        <w:tc>
          <w:tcPr>
            <w:tcW w:w="1853" w:type="dxa"/>
          </w:tcPr>
          <w:p w:rsidR="00393777" w:rsidRPr="00C63109" w14:paraId="209E15AA" w14:textId="12B342BD">
            <w:pPr>
              <w:pStyle w:val="TableParagraph"/>
              <w:rPr>
                <w:sz w:val="20"/>
              </w:rPr>
            </w:pPr>
            <w:r w:rsidRPr="00C63109">
              <w:rPr>
                <w:sz w:val="20"/>
              </w:rPr>
              <w:t>54.68</w:t>
            </w:r>
          </w:p>
        </w:tc>
        <w:tc>
          <w:tcPr>
            <w:tcW w:w="1853" w:type="dxa"/>
          </w:tcPr>
          <w:p w:rsidR="00393777" w:rsidRPr="00C63109" w14:paraId="6BB1EE13" w14:textId="4C099D45">
            <w:pPr>
              <w:pStyle w:val="TableParagraph"/>
              <w:rPr>
                <w:sz w:val="20"/>
              </w:rPr>
            </w:pPr>
            <w:r w:rsidRPr="00C63109">
              <w:rPr>
                <w:sz w:val="20"/>
              </w:rPr>
              <w:t>54.68</w:t>
            </w:r>
          </w:p>
        </w:tc>
        <w:tc>
          <w:tcPr>
            <w:tcW w:w="1913" w:type="dxa"/>
          </w:tcPr>
          <w:p w:rsidR="00393777" w:rsidRPr="00C63109" w14:paraId="24074E82" w14:textId="7503E248">
            <w:pPr>
              <w:pStyle w:val="TableParagraph"/>
              <w:rPr>
                <w:sz w:val="20"/>
              </w:rPr>
            </w:pPr>
            <w:r w:rsidRPr="00C63109">
              <w:rPr>
                <w:sz w:val="20"/>
              </w:rPr>
              <w:t>109.36</w:t>
            </w:r>
          </w:p>
        </w:tc>
      </w:tr>
      <w:tr w14:paraId="130A588B" w14:textId="77777777" w:rsidTr="004E7B84">
        <w:tblPrEx>
          <w:tblW w:w="9351" w:type="dxa"/>
          <w:tblInd w:w="130" w:type="dxa"/>
          <w:tblLayout w:type="fixed"/>
          <w:tblCellMar>
            <w:left w:w="0" w:type="dxa"/>
            <w:right w:w="0" w:type="dxa"/>
          </w:tblCellMar>
          <w:tblLook w:val="01E0"/>
        </w:tblPrEx>
        <w:trPr>
          <w:trHeight w:val="460"/>
        </w:trPr>
        <w:tc>
          <w:tcPr>
            <w:tcW w:w="1877" w:type="dxa"/>
          </w:tcPr>
          <w:p w:rsidR="00393777" w:rsidRPr="00C63109" w14:paraId="1EED28D2" w14:textId="77777777">
            <w:pPr>
              <w:pStyle w:val="TableParagraph"/>
              <w:spacing w:line="230" w:lineRule="atLeast"/>
              <w:ind w:right="188"/>
              <w:rPr>
                <w:sz w:val="20"/>
              </w:rPr>
            </w:pPr>
            <w:r w:rsidRPr="00C63109">
              <w:rPr>
                <w:sz w:val="20"/>
              </w:rPr>
              <w:t>General</w:t>
            </w:r>
            <w:r w:rsidRPr="00C63109">
              <w:rPr>
                <w:spacing w:val="-9"/>
                <w:sz w:val="20"/>
              </w:rPr>
              <w:t xml:space="preserve"> </w:t>
            </w:r>
            <w:r w:rsidRPr="00C63109">
              <w:rPr>
                <w:sz w:val="20"/>
              </w:rPr>
              <w:t>Operations</w:t>
            </w:r>
            <w:r w:rsidRPr="00C63109">
              <w:rPr>
                <w:spacing w:val="-47"/>
                <w:sz w:val="20"/>
              </w:rPr>
              <w:t xml:space="preserve"> </w:t>
            </w:r>
            <w:r w:rsidRPr="00C63109">
              <w:rPr>
                <w:sz w:val="20"/>
              </w:rPr>
              <w:t>Manager</w:t>
            </w:r>
          </w:p>
        </w:tc>
        <w:tc>
          <w:tcPr>
            <w:tcW w:w="1855" w:type="dxa"/>
          </w:tcPr>
          <w:p w:rsidR="00393777" w:rsidRPr="00C63109" w14:paraId="0B43C766" w14:textId="77777777">
            <w:pPr>
              <w:pStyle w:val="TableParagraph"/>
              <w:rPr>
                <w:sz w:val="20"/>
              </w:rPr>
            </w:pPr>
            <w:r w:rsidRPr="00C63109">
              <w:rPr>
                <w:sz w:val="20"/>
              </w:rPr>
              <w:t>11-1021</w:t>
            </w:r>
          </w:p>
        </w:tc>
        <w:tc>
          <w:tcPr>
            <w:tcW w:w="1853" w:type="dxa"/>
          </w:tcPr>
          <w:p w:rsidR="00393777" w:rsidRPr="00C63109" w14:paraId="424555FE" w14:textId="77777777">
            <w:pPr>
              <w:pStyle w:val="TableParagraph"/>
              <w:rPr>
                <w:sz w:val="20"/>
              </w:rPr>
            </w:pPr>
            <w:r w:rsidRPr="00C63109">
              <w:rPr>
                <w:sz w:val="20"/>
              </w:rPr>
              <w:t>55.41</w:t>
            </w:r>
          </w:p>
        </w:tc>
        <w:tc>
          <w:tcPr>
            <w:tcW w:w="1853" w:type="dxa"/>
          </w:tcPr>
          <w:p w:rsidR="00393777" w:rsidRPr="00C63109" w14:paraId="7900C51D" w14:textId="037F444C">
            <w:pPr>
              <w:pStyle w:val="TableParagraph"/>
              <w:rPr>
                <w:sz w:val="20"/>
              </w:rPr>
            </w:pPr>
            <w:r w:rsidRPr="00C63109">
              <w:rPr>
                <w:sz w:val="20"/>
              </w:rPr>
              <w:t>55.41</w:t>
            </w:r>
          </w:p>
        </w:tc>
        <w:tc>
          <w:tcPr>
            <w:tcW w:w="1913" w:type="dxa"/>
          </w:tcPr>
          <w:p w:rsidR="00393777" w:rsidRPr="00C63109" w14:paraId="2D96F38E" w14:textId="77777777">
            <w:pPr>
              <w:pStyle w:val="TableParagraph"/>
              <w:rPr>
                <w:sz w:val="20"/>
              </w:rPr>
            </w:pPr>
            <w:r w:rsidRPr="00C63109">
              <w:rPr>
                <w:sz w:val="20"/>
              </w:rPr>
              <w:t>110.82</w:t>
            </w:r>
          </w:p>
        </w:tc>
      </w:tr>
      <w:tr w14:paraId="22892DA7" w14:textId="77777777" w:rsidTr="004E7B84">
        <w:tblPrEx>
          <w:tblW w:w="9351" w:type="dxa"/>
          <w:tblInd w:w="130" w:type="dxa"/>
          <w:tblLayout w:type="fixed"/>
          <w:tblCellMar>
            <w:left w:w="0" w:type="dxa"/>
            <w:right w:w="0" w:type="dxa"/>
          </w:tblCellMar>
          <w:tblLook w:val="01E0"/>
        </w:tblPrEx>
        <w:trPr>
          <w:trHeight w:val="690"/>
        </w:trPr>
        <w:tc>
          <w:tcPr>
            <w:tcW w:w="1877" w:type="dxa"/>
          </w:tcPr>
          <w:p w:rsidR="00393777" w:rsidRPr="00C63109" w14:paraId="0EF38AB1" w14:textId="77777777">
            <w:pPr>
              <w:pStyle w:val="TableParagraph"/>
              <w:rPr>
                <w:sz w:val="20"/>
              </w:rPr>
            </w:pPr>
            <w:r w:rsidRPr="00C63109">
              <w:rPr>
                <w:sz w:val="20"/>
              </w:rPr>
              <w:t>Office</w:t>
            </w:r>
            <w:r w:rsidRPr="00C63109">
              <w:rPr>
                <w:spacing w:val="-4"/>
                <w:sz w:val="20"/>
              </w:rPr>
              <w:t xml:space="preserve"> </w:t>
            </w:r>
            <w:r w:rsidRPr="00C63109">
              <w:rPr>
                <w:sz w:val="20"/>
              </w:rPr>
              <w:t>and</w:t>
            </w:r>
          </w:p>
          <w:p w:rsidR="00393777" w:rsidRPr="00C63109" w14:paraId="301C52A3" w14:textId="77777777">
            <w:pPr>
              <w:pStyle w:val="TableParagraph"/>
              <w:spacing w:line="228" w:lineRule="exact"/>
              <w:ind w:right="457"/>
              <w:rPr>
                <w:sz w:val="20"/>
              </w:rPr>
            </w:pPr>
            <w:r w:rsidRPr="00C63109">
              <w:rPr>
                <w:sz w:val="20"/>
              </w:rPr>
              <w:t>Administrative</w:t>
            </w:r>
            <w:r w:rsidRPr="00C63109">
              <w:rPr>
                <w:spacing w:val="1"/>
                <w:sz w:val="20"/>
              </w:rPr>
              <w:t xml:space="preserve"> </w:t>
            </w:r>
            <w:r w:rsidRPr="00C63109">
              <w:rPr>
                <w:sz w:val="20"/>
              </w:rPr>
              <w:t>Support</w:t>
            </w:r>
            <w:r w:rsidRPr="00C63109">
              <w:rPr>
                <w:spacing w:val="-12"/>
                <w:sz w:val="20"/>
              </w:rPr>
              <w:t xml:space="preserve"> </w:t>
            </w:r>
            <w:r w:rsidRPr="00C63109">
              <w:rPr>
                <w:sz w:val="20"/>
              </w:rPr>
              <w:t>Worker</w:t>
            </w:r>
          </w:p>
        </w:tc>
        <w:tc>
          <w:tcPr>
            <w:tcW w:w="1855" w:type="dxa"/>
          </w:tcPr>
          <w:p w:rsidR="00393777" w:rsidRPr="00C63109" w14:paraId="499B02BE" w14:textId="77777777">
            <w:pPr>
              <w:pStyle w:val="TableParagraph"/>
              <w:rPr>
                <w:sz w:val="20"/>
              </w:rPr>
            </w:pPr>
            <w:r w:rsidRPr="00C63109">
              <w:rPr>
                <w:sz w:val="20"/>
              </w:rPr>
              <w:t>43-9000</w:t>
            </w:r>
          </w:p>
        </w:tc>
        <w:tc>
          <w:tcPr>
            <w:tcW w:w="1853" w:type="dxa"/>
          </w:tcPr>
          <w:p w:rsidR="00393777" w:rsidRPr="00C63109" w14:paraId="5AC51075" w14:textId="77777777">
            <w:pPr>
              <w:pStyle w:val="TableParagraph"/>
              <w:rPr>
                <w:sz w:val="20"/>
              </w:rPr>
            </w:pPr>
            <w:r w:rsidRPr="00C63109">
              <w:rPr>
                <w:sz w:val="20"/>
              </w:rPr>
              <w:t>18.98</w:t>
            </w:r>
          </w:p>
        </w:tc>
        <w:tc>
          <w:tcPr>
            <w:tcW w:w="1853" w:type="dxa"/>
          </w:tcPr>
          <w:p w:rsidR="00393777" w:rsidRPr="00C63109" w14:paraId="551545C0" w14:textId="446BC803">
            <w:pPr>
              <w:pStyle w:val="TableParagraph"/>
              <w:rPr>
                <w:sz w:val="20"/>
              </w:rPr>
            </w:pPr>
            <w:r w:rsidRPr="00C63109">
              <w:rPr>
                <w:sz w:val="20"/>
              </w:rPr>
              <w:t>18.</w:t>
            </w:r>
            <w:r w:rsidRPr="00C63109" w:rsidR="00D22393">
              <w:rPr>
                <w:sz w:val="20"/>
              </w:rPr>
              <w:t>98</w:t>
            </w:r>
          </w:p>
        </w:tc>
        <w:tc>
          <w:tcPr>
            <w:tcW w:w="1913" w:type="dxa"/>
          </w:tcPr>
          <w:p w:rsidR="00393777" w:rsidRPr="00D836CF" w14:paraId="2C21AA26" w14:textId="77777777">
            <w:pPr>
              <w:pStyle w:val="TableParagraph"/>
              <w:rPr>
                <w:sz w:val="20"/>
              </w:rPr>
            </w:pPr>
            <w:r w:rsidRPr="00C63109">
              <w:rPr>
                <w:sz w:val="20"/>
              </w:rPr>
              <w:t>37.96</w:t>
            </w:r>
          </w:p>
        </w:tc>
      </w:tr>
    </w:tbl>
    <w:p w:rsidR="00393777" w:rsidRPr="00D836CF" w14:paraId="03A91BD7" w14:textId="77777777">
      <w:pPr>
        <w:pStyle w:val="BodyText"/>
        <w:spacing w:before="1"/>
        <w:rPr>
          <w:b/>
        </w:rPr>
      </w:pPr>
    </w:p>
    <w:p w:rsidR="00393777" w:rsidRPr="00D836CF" w:rsidP="00E90BA0" w14:paraId="099DB51D" w14:textId="75E501F7">
      <w:pPr>
        <w:pStyle w:val="BodyText"/>
      </w:pPr>
      <w:r w:rsidRPr="00D836CF">
        <w:t>As indicated, we are adjusting our employee hourly wage estimates by a factor of 100</w:t>
      </w:r>
      <w:r w:rsidRPr="00D836CF" w:rsidR="00F93572">
        <w:t xml:space="preserve"> </w:t>
      </w:r>
      <w:r w:rsidRPr="00D836CF">
        <w:rPr>
          <w:spacing w:val="-57"/>
        </w:rPr>
        <w:t xml:space="preserve"> </w:t>
      </w:r>
      <w:r w:rsidRPr="00D836CF">
        <w:t>percent.</w:t>
      </w:r>
      <w:r w:rsidRPr="00D836CF">
        <w:rPr>
          <w:spacing w:val="1"/>
        </w:rPr>
        <w:t xml:space="preserve"> </w:t>
      </w:r>
      <w:r w:rsidRPr="00D836CF">
        <w:t xml:space="preserve">This is necessarily a rough adjustment, both because </w:t>
      </w:r>
      <w:r w:rsidRPr="00D836CF">
        <w:t>fringe benefits and</w:t>
      </w:r>
      <w:r w:rsidRPr="00D836CF">
        <w:rPr>
          <w:spacing w:val="1"/>
        </w:rPr>
        <w:t xml:space="preserve"> </w:t>
      </w:r>
      <w:r w:rsidRPr="00D836CF">
        <w:t>o</w:t>
      </w:r>
      <w:r w:rsidR="00534F94">
        <w:t xml:space="preserve">ther indirect costs </w:t>
      </w:r>
      <w:r w:rsidRPr="00D836CF">
        <w:t>vary significantly from employer to employer, and because methods of</w:t>
      </w:r>
      <w:r w:rsidRPr="00D836CF">
        <w:rPr>
          <w:spacing w:val="-57"/>
        </w:rPr>
        <w:t xml:space="preserve"> </w:t>
      </w:r>
      <w:r w:rsidR="009D4CDA">
        <w:rPr>
          <w:spacing w:val="-57"/>
        </w:rPr>
        <w:t xml:space="preserve"> </w:t>
      </w:r>
      <w:r w:rsidRPr="00D836CF">
        <w:t>estimating these costs vary widely from study to study.</w:t>
      </w:r>
      <w:r w:rsidRPr="00D836CF">
        <w:rPr>
          <w:spacing w:val="1"/>
        </w:rPr>
        <w:t xml:space="preserve"> </w:t>
      </w:r>
      <w:r w:rsidRPr="00D836CF">
        <w:t>Nonetheless, we believe that</w:t>
      </w:r>
      <w:r w:rsidRPr="00D836CF">
        <w:rPr>
          <w:spacing w:val="1"/>
        </w:rPr>
        <w:t xml:space="preserve"> </w:t>
      </w:r>
      <w:r w:rsidRPr="00D836CF">
        <w:t>doubling the hourly wage to estimate total cost is a reasonably accurate estimation</w:t>
      </w:r>
      <w:r w:rsidRPr="00D836CF">
        <w:rPr>
          <w:spacing w:val="1"/>
        </w:rPr>
        <w:t xml:space="preserve"> </w:t>
      </w:r>
      <w:r w:rsidRPr="00D836CF">
        <w:t>method.</w:t>
      </w:r>
    </w:p>
    <w:p w:rsidR="00393777" w:rsidRPr="00D836CF" w:rsidP="00E90BA0" w14:paraId="0239E13F" w14:textId="77777777">
      <w:pPr>
        <w:pStyle w:val="BodyText"/>
      </w:pPr>
    </w:p>
    <w:p w:rsidR="00393777" w:rsidRPr="00D836CF" w:rsidP="00E90BA0" w14:paraId="0182DAD9" w14:textId="77777777">
      <w:pPr>
        <w:pStyle w:val="ListParagraph"/>
        <w:numPr>
          <w:ilvl w:val="1"/>
          <w:numId w:val="2"/>
        </w:numPr>
        <w:tabs>
          <w:tab w:val="left" w:pos="1032"/>
        </w:tabs>
        <w:ind w:left="0" w:firstLine="0"/>
        <w:jc w:val="left"/>
        <w:rPr>
          <w:i/>
          <w:sz w:val="24"/>
        </w:rPr>
      </w:pPr>
      <w:r w:rsidRPr="00D836CF">
        <w:rPr>
          <w:i/>
          <w:sz w:val="24"/>
        </w:rPr>
        <w:t>Information</w:t>
      </w:r>
      <w:r w:rsidRPr="00D836CF">
        <w:rPr>
          <w:i/>
          <w:spacing w:val="-3"/>
          <w:sz w:val="24"/>
        </w:rPr>
        <w:t xml:space="preserve"> </w:t>
      </w:r>
      <w:r w:rsidRPr="00D836CF">
        <w:rPr>
          <w:i/>
          <w:sz w:val="24"/>
        </w:rPr>
        <w:t>Collection</w:t>
      </w:r>
      <w:r w:rsidRPr="00D836CF">
        <w:rPr>
          <w:i/>
          <w:spacing w:val="-5"/>
          <w:sz w:val="24"/>
        </w:rPr>
        <w:t xml:space="preserve"> </w:t>
      </w:r>
      <w:r w:rsidRPr="00D836CF">
        <w:rPr>
          <w:i/>
          <w:sz w:val="24"/>
        </w:rPr>
        <w:t>Requirements</w:t>
      </w:r>
      <w:r w:rsidRPr="00D836CF">
        <w:rPr>
          <w:i/>
          <w:spacing w:val="-2"/>
          <w:sz w:val="24"/>
        </w:rPr>
        <w:t xml:space="preserve"> </w:t>
      </w:r>
      <w:r w:rsidRPr="00D836CF">
        <w:rPr>
          <w:i/>
          <w:sz w:val="24"/>
        </w:rPr>
        <w:t>and</w:t>
      </w:r>
      <w:r w:rsidRPr="00D836CF">
        <w:rPr>
          <w:i/>
          <w:spacing w:val="-2"/>
          <w:sz w:val="24"/>
        </w:rPr>
        <w:t xml:space="preserve"> </w:t>
      </w:r>
      <w:r w:rsidRPr="00D836CF">
        <w:rPr>
          <w:i/>
          <w:sz w:val="24"/>
        </w:rPr>
        <w:t>Associated</w:t>
      </w:r>
      <w:r w:rsidRPr="00D836CF">
        <w:rPr>
          <w:i/>
          <w:spacing w:val="-2"/>
          <w:sz w:val="24"/>
        </w:rPr>
        <w:t xml:space="preserve"> </w:t>
      </w:r>
      <w:r w:rsidRPr="00D836CF">
        <w:rPr>
          <w:i/>
          <w:sz w:val="24"/>
        </w:rPr>
        <w:t>Burden</w:t>
      </w:r>
      <w:r w:rsidRPr="00D836CF">
        <w:rPr>
          <w:i/>
          <w:spacing w:val="-2"/>
          <w:sz w:val="24"/>
        </w:rPr>
        <w:t xml:space="preserve"> </w:t>
      </w:r>
      <w:r w:rsidRPr="00D836CF">
        <w:rPr>
          <w:i/>
          <w:sz w:val="24"/>
        </w:rPr>
        <w:t>Estimates</w:t>
      </w:r>
    </w:p>
    <w:p w:rsidR="00232EDB" w:rsidRPr="00D836CF" w:rsidP="00E90BA0" w14:paraId="141269B7" w14:textId="77777777">
      <w:pPr>
        <w:pStyle w:val="BodyText"/>
      </w:pPr>
    </w:p>
    <w:p w:rsidR="00393777" w:rsidRPr="00D836CF" w:rsidP="00E90BA0" w14:paraId="216E4268" w14:textId="055B2CC2">
      <w:pPr>
        <w:pStyle w:val="BodyText"/>
      </w:pPr>
      <w:r w:rsidRPr="00D836CF">
        <w:t>The following information collection requirements and burden estimates replace those</w:t>
      </w:r>
      <w:r w:rsidRPr="00D836CF">
        <w:rPr>
          <w:spacing w:val="1"/>
        </w:rPr>
        <w:t xml:space="preserve"> </w:t>
      </w:r>
      <w:r w:rsidRPr="00D836CF">
        <w:t>that were approved by OMB in May 2021 by using the most recently available wage</w:t>
      </w:r>
      <w:r w:rsidRPr="00D836CF">
        <w:rPr>
          <w:spacing w:val="1"/>
        </w:rPr>
        <w:t xml:space="preserve"> </w:t>
      </w:r>
      <w:r w:rsidRPr="00D836CF">
        <w:t>estimates</w:t>
      </w:r>
      <w:r w:rsidRPr="00D836CF">
        <w:rPr>
          <w:spacing w:val="-2"/>
        </w:rPr>
        <w:t xml:space="preserve"> </w:t>
      </w:r>
      <w:r w:rsidRPr="00D836CF">
        <w:t>as</w:t>
      </w:r>
      <w:r w:rsidRPr="00D836CF">
        <w:rPr>
          <w:spacing w:val="-1"/>
        </w:rPr>
        <w:t xml:space="preserve"> </w:t>
      </w:r>
      <w:r w:rsidRPr="00D836CF">
        <w:t>described</w:t>
      </w:r>
      <w:r w:rsidRPr="00D836CF">
        <w:rPr>
          <w:spacing w:val="-1"/>
        </w:rPr>
        <w:t xml:space="preserve"> </w:t>
      </w:r>
      <w:r w:rsidRPr="00D836CF">
        <w:t>in</w:t>
      </w:r>
      <w:r w:rsidRPr="00D836CF">
        <w:rPr>
          <w:spacing w:val="-2"/>
        </w:rPr>
        <w:t xml:space="preserve"> </w:t>
      </w:r>
      <w:r w:rsidRPr="00D836CF">
        <w:t>section</w:t>
      </w:r>
      <w:r w:rsidRPr="00D836CF">
        <w:rPr>
          <w:spacing w:val="-1"/>
        </w:rPr>
        <w:t xml:space="preserve"> </w:t>
      </w:r>
      <w:r w:rsidRPr="00D836CF">
        <w:t>12.1.</w:t>
      </w:r>
      <w:r w:rsidRPr="00D836CF">
        <w:rPr>
          <w:spacing w:val="-2"/>
        </w:rPr>
        <w:t xml:space="preserve"> </w:t>
      </w:r>
      <w:r w:rsidRPr="00D836CF">
        <w:t>See</w:t>
      </w:r>
      <w:r w:rsidRPr="00D836CF">
        <w:rPr>
          <w:spacing w:val="-2"/>
        </w:rPr>
        <w:t xml:space="preserve"> </w:t>
      </w:r>
      <w:r w:rsidRPr="00D836CF">
        <w:t>section</w:t>
      </w:r>
      <w:r w:rsidRPr="00D836CF">
        <w:rPr>
          <w:spacing w:val="1"/>
        </w:rPr>
        <w:t xml:space="preserve"> </w:t>
      </w:r>
      <w:r w:rsidRPr="00D836CF">
        <w:t>15</w:t>
      </w:r>
      <w:r w:rsidRPr="00D836CF">
        <w:rPr>
          <w:spacing w:val="-1"/>
        </w:rPr>
        <w:t xml:space="preserve"> </w:t>
      </w:r>
      <w:r w:rsidRPr="00D836CF">
        <w:t>of</w:t>
      </w:r>
      <w:r w:rsidRPr="00D836CF">
        <w:rPr>
          <w:spacing w:val="-2"/>
        </w:rPr>
        <w:t xml:space="preserve"> </w:t>
      </w:r>
      <w:r w:rsidRPr="00D836CF">
        <w:t>this</w:t>
      </w:r>
      <w:r w:rsidRPr="00D836CF">
        <w:rPr>
          <w:spacing w:val="-2"/>
        </w:rPr>
        <w:t xml:space="preserve"> </w:t>
      </w:r>
      <w:r w:rsidRPr="00D836CF">
        <w:t>Supporting</w:t>
      </w:r>
      <w:r w:rsidRPr="00D836CF">
        <w:rPr>
          <w:spacing w:val="-4"/>
        </w:rPr>
        <w:t xml:space="preserve"> </w:t>
      </w:r>
      <w:r w:rsidRPr="00D836CF">
        <w:t>Statement</w:t>
      </w:r>
      <w:r w:rsidRPr="00D836CF">
        <w:rPr>
          <w:spacing w:val="-1"/>
        </w:rPr>
        <w:t xml:space="preserve"> </w:t>
      </w:r>
      <w:r w:rsidRPr="00D836CF">
        <w:t>for</w:t>
      </w:r>
      <w:r w:rsidRPr="00D836CF">
        <w:rPr>
          <w:spacing w:val="-2"/>
        </w:rPr>
        <w:t xml:space="preserve"> </w:t>
      </w:r>
      <w:r w:rsidRPr="00D836CF">
        <w:t>a</w:t>
      </w:r>
      <w:r w:rsidRPr="00D836CF">
        <w:rPr>
          <w:spacing w:val="-57"/>
        </w:rPr>
        <w:t xml:space="preserve"> </w:t>
      </w:r>
      <w:r w:rsidR="009D4CDA">
        <w:rPr>
          <w:spacing w:val="-57"/>
        </w:rPr>
        <w:t xml:space="preserve"> </w:t>
      </w:r>
      <w:r w:rsidRPr="00D836CF">
        <w:t>discussion</w:t>
      </w:r>
      <w:r w:rsidRPr="00D836CF">
        <w:rPr>
          <w:spacing w:val="-1"/>
        </w:rPr>
        <w:t xml:space="preserve"> </w:t>
      </w:r>
      <w:r w:rsidRPr="00D836CF">
        <w:t>of</w:t>
      </w:r>
      <w:r w:rsidRPr="00D836CF">
        <w:rPr>
          <w:spacing w:val="-1"/>
        </w:rPr>
        <w:t xml:space="preserve"> </w:t>
      </w:r>
      <w:r w:rsidRPr="00D836CF">
        <w:t>this 2022 iteration’s proposed changes.</w:t>
      </w:r>
    </w:p>
    <w:p w:rsidR="00393777" w:rsidRPr="00D836CF" w:rsidP="00E90BA0" w14:paraId="1DF64796" w14:textId="77777777">
      <w:pPr>
        <w:pStyle w:val="BodyText"/>
      </w:pPr>
    </w:p>
    <w:p w:rsidR="00393777" w:rsidRPr="00D836CF" w:rsidP="00E90BA0" w14:paraId="0C250D34" w14:textId="77777777">
      <w:pPr>
        <w:pStyle w:val="BodyText"/>
      </w:pPr>
      <w:r w:rsidRPr="00D836CF">
        <w:rPr>
          <w:u w:val="single"/>
        </w:rPr>
        <w:t>External</w:t>
      </w:r>
      <w:r w:rsidRPr="00D836CF">
        <w:rPr>
          <w:spacing w:val="-2"/>
          <w:u w:val="single"/>
        </w:rPr>
        <w:t xml:space="preserve"> </w:t>
      </w:r>
      <w:r w:rsidRPr="00D836CF">
        <w:rPr>
          <w:u w:val="single"/>
        </w:rPr>
        <w:t>Quality</w:t>
      </w:r>
      <w:r w:rsidRPr="00D836CF">
        <w:rPr>
          <w:spacing w:val="-6"/>
          <w:u w:val="single"/>
        </w:rPr>
        <w:t xml:space="preserve"> </w:t>
      </w:r>
      <w:r w:rsidRPr="00D836CF">
        <w:rPr>
          <w:u w:val="single"/>
        </w:rPr>
        <w:t>Review (§438.350)</w:t>
      </w:r>
    </w:p>
    <w:p w:rsidR="00393777" w:rsidRPr="00D836CF" w:rsidP="00E90BA0" w14:paraId="047830DA" w14:textId="77777777">
      <w:pPr>
        <w:pStyle w:val="BodyText"/>
      </w:pPr>
    </w:p>
    <w:p w:rsidR="00393777" w:rsidRPr="00D836CF" w:rsidP="00E90BA0" w14:paraId="11F6CE13" w14:textId="1811D3EF">
      <w:pPr>
        <w:pStyle w:val="BodyText"/>
      </w:pPr>
      <w:r>
        <w:t xml:space="preserve">There is no burden associated with this </w:t>
      </w:r>
      <w:r w:rsidRPr="00D836CF" w:rsidR="00357E0A">
        <w:t>section</w:t>
      </w:r>
      <w:r>
        <w:t>, which</w:t>
      </w:r>
      <w:r w:rsidRPr="00D836CF" w:rsidR="00357E0A">
        <w:t xml:space="preserve"> describes the </w:t>
      </w:r>
      <w:r>
        <w:t>required EQR activities</w:t>
      </w:r>
      <w:r w:rsidRPr="00D836CF" w:rsidR="00357E0A">
        <w:t xml:space="preserve"> for states contracting with MCOs, PIHPs,</w:t>
      </w:r>
      <w:r w:rsidRPr="00D836CF" w:rsidR="00357E0A">
        <w:rPr>
          <w:spacing w:val="1"/>
        </w:rPr>
        <w:t xml:space="preserve"> </w:t>
      </w:r>
      <w:r>
        <w:rPr>
          <w:spacing w:val="1"/>
        </w:rPr>
        <w:t xml:space="preserve">and </w:t>
      </w:r>
      <w:r w:rsidRPr="00D836CF" w:rsidR="00357E0A">
        <w:t>PAHPs</w:t>
      </w:r>
      <w:r>
        <w:rPr>
          <w:spacing w:val="-2"/>
        </w:rPr>
        <w:t>.</w:t>
      </w:r>
    </w:p>
    <w:p w:rsidR="00393777" w:rsidRPr="00D836CF" w:rsidP="00E90BA0" w14:paraId="4ED72356" w14:textId="77777777">
      <w:pPr>
        <w:pStyle w:val="BodyText"/>
      </w:pPr>
    </w:p>
    <w:p w:rsidR="00393777" w:rsidRPr="00D836CF" w:rsidP="00E90BA0" w14:paraId="2E73822B" w14:textId="77777777">
      <w:pPr>
        <w:pStyle w:val="BodyText"/>
      </w:pPr>
      <w:r w:rsidRPr="00D836CF">
        <w:rPr>
          <w:u w:val="single"/>
        </w:rPr>
        <w:t>External</w:t>
      </w:r>
      <w:r w:rsidRPr="00D836CF">
        <w:rPr>
          <w:spacing w:val="-2"/>
          <w:u w:val="single"/>
        </w:rPr>
        <w:t xml:space="preserve"> </w:t>
      </w:r>
      <w:r w:rsidRPr="00D836CF">
        <w:rPr>
          <w:u w:val="single"/>
        </w:rPr>
        <w:t>Quality</w:t>
      </w:r>
      <w:r w:rsidRPr="00D836CF">
        <w:rPr>
          <w:spacing w:val="-6"/>
          <w:u w:val="single"/>
        </w:rPr>
        <w:t xml:space="preserve"> </w:t>
      </w:r>
      <w:r w:rsidRPr="00D836CF">
        <w:rPr>
          <w:u w:val="single"/>
        </w:rPr>
        <w:t>Review Protocols</w:t>
      </w:r>
      <w:r w:rsidRPr="00D836CF">
        <w:rPr>
          <w:spacing w:val="-2"/>
          <w:u w:val="single"/>
        </w:rPr>
        <w:t xml:space="preserve"> </w:t>
      </w:r>
      <w:r w:rsidRPr="00D836CF">
        <w:rPr>
          <w:u w:val="single"/>
        </w:rPr>
        <w:t>(§438.352)</w:t>
      </w:r>
    </w:p>
    <w:p w:rsidR="00393777" w:rsidRPr="00D836CF" w:rsidP="00E90BA0" w14:paraId="205582FD" w14:textId="77777777">
      <w:pPr>
        <w:pStyle w:val="BodyText"/>
      </w:pPr>
    </w:p>
    <w:p w:rsidR="00393777" w:rsidRPr="00D836CF" w:rsidP="00E90BA0" w14:paraId="0B8EF5CF" w14:textId="2CBBC567">
      <w:pPr>
        <w:pStyle w:val="BodyText"/>
      </w:pPr>
      <w:bookmarkStart w:id="1" w:name="_Hlk132885237"/>
      <w:r w:rsidRPr="00D836CF">
        <w:t>There</w:t>
      </w:r>
      <w:r w:rsidRPr="00D836CF">
        <w:rPr>
          <w:spacing w:val="-3"/>
        </w:rPr>
        <w:t xml:space="preserve"> </w:t>
      </w:r>
      <w:r w:rsidRPr="00D836CF">
        <w:t>is</w:t>
      </w:r>
      <w:r w:rsidRPr="00D836CF">
        <w:rPr>
          <w:spacing w:val="-1"/>
        </w:rPr>
        <w:t xml:space="preserve"> </w:t>
      </w:r>
      <w:r w:rsidRPr="00D836CF">
        <w:t>no</w:t>
      </w:r>
      <w:r w:rsidRPr="00D836CF">
        <w:rPr>
          <w:spacing w:val="-1"/>
        </w:rPr>
        <w:t xml:space="preserve"> </w:t>
      </w:r>
      <w:r w:rsidRPr="00D836CF">
        <w:t>burden</w:t>
      </w:r>
      <w:r w:rsidRPr="00D836CF">
        <w:rPr>
          <w:spacing w:val="-1"/>
        </w:rPr>
        <w:t xml:space="preserve"> </w:t>
      </w:r>
      <w:r w:rsidRPr="00D836CF">
        <w:t>associated</w:t>
      </w:r>
      <w:r w:rsidRPr="00D836CF">
        <w:rPr>
          <w:spacing w:val="-1"/>
        </w:rPr>
        <w:t xml:space="preserve"> </w:t>
      </w:r>
      <w:r w:rsidRPr="00D836CF">
        <w:t>with</w:t>
      </w:r>
      <w:r w:rsidRPr="00D836CF">
        <w:rPr>
          <w:spacing w:val="-1"/>
        </w:rPr>
        <w:t xml:space="preserve"> </w:t>
      </w:r>
      <w:r w:rsidRPr="00D836CF">
        <w:t>this</w:t>
      </w:r>
      <w:r w:rsidRPr="00D836CF">
        <w:rPr>
          <w:spacing w:val="-1"/>
        </w:rPr>
        <w:t xml:space="preserve"> </w:t>
      </w:r>
      <w:r w:rsidRPr="00D836CF">
        <w:t>section,</w:t>
      </w:r>
      <w:r w:rsidRPr="00D836CF">
        <w:rPr>
          <w:spacing w:val="-1"/>
        </w:rPr>
        <w:t xml:space="preserve"> </w:t>
      </w:r>
      <w:r w:rsidRPr="00D836CF">
        <w:t>which</w:t>
      </w:r>
      <w:r w:rsidRPr="00D836CF">
        <w:rPr>
          <w:spacing w:val="-1"/>
        </w:rPr>
        <w:t xml:space="preserve"> </w:t>
      </w:r>
      <w:r w:rsidRPr="00D836CF">
        <w:t>describes</w:t>
      </w:r>
      <w:r w:rsidRPr="00D836CF">
        <w:rPr>
          <w:spacing w:val="-1"/>
        </w:rPr>
        <w:t xml:space="preserve"> </w:t>
      </w:r>
      <w:r w:rsidRPr="00D836CF">
        <w:t>the components</w:t>
      </w:r>
      <w:r w:rsidRPr="00D836CF">
        <w:rPr>
          <w:spacing w:val="-1"/>
        </w:rPr>
        <w:t xml:space="preserve"> </w:t>
      </w:r>
      <w:r w:rsidRPr="00D836CF">
        <w:t>of</w:t>
      </w:r>
      <w:r w:rsidRPr="00D836CF">
        <w:rPr>
          <w:spacing w:val="-2"/>
        </w:rPr>
        <w:t xml:space="preserve"> </w:t>
      </w:r>
      <w:r w:rsidRPr="00D836CF">
        <w:t>the</w:t>
      </w:r>
      <w:r w:rsidRPr="00D836CF">
        <w:rPr>
          <w:spacing w:val="-57"/>
        </w:rPr>
        <w:t xml:space="preserve"> </w:t>
      </w:r>
      <w:r w:rsidR="009D4CDA">
        <w:rPr>
          <w:spacing w:val="-57"/>
        </w:rPr>
        <w:t xml:space="preserve"> </w:t>
      </w:r>
      <w:r w:rsidRPr="00D836CF">
        <w:t>EQR</w:t>
      </w:r>
      <w:r w:rsidRPr="00D836CF">
        <w:rPr>
          <w:spacing w:val="-2"/>
        </w:rPr>
        <w:t xml:space="preserve"> </w:t>
      </w:r>
      <w:r w:rsidRPr="00D836CF">
        <w:t>protocols,</w:t>
      </w:r>
      <w:r w:rsidRPr="00D836CF">
        <w:rPr>
          <w:spacing w:val="-1"/>
        </w:rPr>
        <w:t xml:space="preserve"> </w:t>
      </w:r>
      <w:r w:rsidRPr="00D836CF">
        <w:t>which</w:t>
      </w:r>
      <w:r w:rsidRPr="00D836CF">
        <w:rPr>
          <w:spacing w:val="-2"/>
        </w:rPr>
        <w:t xml:space="preserve"> </w:t>
      </w:r>
      <w:r w:rsidRPr="00D836CF">
        <w:t>are</w:t>
      </w:r>
      <w:r w:rsidRPr="00D836CF">
        <w:rPr>
          <w:spacing w:val="-2"/>
        </w:rPr>
        <w:t xml:space="preserve"> </w:t>
      </w:r>
      <w:r w:rsidRPr="00D836CF">
        <w:t>the</w:t>
      </w:r>
      <w:r w:rsidRPr="00D836CF">
        <w:rPr>
          <w:spacing w:val="-3"/>
        </w:rPr>
        <w:t xml:space="preserve"> </w:t>
      </w:r>
      <w:r w:rsidRPr="00D836CF">
        <w:t>instructions</w:t>
      </w:r>
      <w:r w:rsidRPr="00D836CF">
        <w:rPr>
          <w:spacing w:val="-1"/>
        </w:rPr>
        <w:t xml:space="preserve"> </w:t>
      </w:r>
      <w:r w:rsidRPr="00D836CF">
        <w:t>for</w:t>
      </w:r>
      <w:r w:rsidRPr="00D836CF">
        <w:rPr>
          <w:spacing w:val="-3"/>
        </w:rPr>
        <w:t xml:space="preserve"> </w:t>
      </w:r>
      <w:r w:rsidRPr="00D836CF">
        <w:t>the EQR-related activities</w:t>
      </w:r>
      <w:r w:rsidRPr="00D836CF">
        <w:rPr>
          <w:spacing w:val="-1"/>
        </w:rPr>
        <w:t xml:space="preserve"> </w:t>
      </w:r>
      <w:r w:rsidRPr="00D836CF">
        <w:t>described</w:t>
      </w:r>
      <w:r w:rsidRPr="00D836CF">
        <w:rPr>
          <w:spacing w:val="-1"/>
        </w:rPr>
        <w:t xml:space="preserve"> </w:t>
      </w:r>
      <w:r w:rsidRPr="00D836CF">
        <w:t>in</w:t>
      </w:r>
      <w:r w:rsidRPr="00D836CF" w:rsidR="00B80BA1">
        <w:t xml:space="preserve"> </w:t>
      </w:r>
      <w:r w:rsidRPr="00D836CF">
        <w:t>§438.358.</w:t>
      </w:r>
      <w:r w:rsidRPr="00D836CF">
        <w:rPr>
          <w:spacing w:val="60"/>
        </w:rPr>
        <w:t xml:space="preserve"> </w:t>
      </w:r>
      <w:r w:rsidRPr="00D836CF">
        <w:t>States, their contractors that are not MCOs, PIHPs, or PAHPs, or EQROs</w:t>
      </w:r>
      <w:r w:rsidRPr="00D836CF">
        <w:rPr>
          <w:spacing w:val="1"/>
        </w:rPr>
        <w:t xml:space="preserve"> </w:t>
      </w:r>
      <w:r w:rsidRPr="00D836CF">
        <w:t>must conduct the EQR-related activities either using the EQR protocols or using methods</w:t>
      </w:r>
      <w:r w:rsidR="009D4CDA">
        <w:t xml:space="preserve"> </w:t>
      </w:r>
      <w:r w:rsidRPr="00D836CF">
        <w:rPr>
          <w:spacing w:val="-58"/>
        </w:rPr>
        <w:t xml:space="preserve"> </w:t>
      </w:r>
      <w:r w:rsidRPr="00D836CF">
        <w:t>consistent with these protocols.</w:t>
      </w:r>
      <w:r w:rsidRPr="00D836CF">
        <w:rPr>
          <w:spacing w:val="1"/>
        </w:rPr>
        <w:t xml:space="preserve"> </w:t>
      </w:r>
      <w:r w:rsidRPr="00D836CF">
        <w:t>The burden associated with reading and following the</w:t>
      </w:r>
      <w:r w:rsidRPr="00D836CF">
        <w:rPr>
          <w:spacing w:val="1"/>
        </w:rPr>
        <w:t xml:space="preserve"> </w:t>
      </w:r>
      <w:r w:rsidRPr="00D836CF">
        <w:t>EQR</w:t>
      </w:r>
      <w:r w:rsidRPr="00D836CF">
        <w:rPr>
          <w:spacing w:val="-1"/>
        </w:rPr>
        <w:t xml:space="preserve"> </w:t>
      </w:r>
      <w:r w:rsidRPr="00D836CF">
        <w:t>protocols</w:t>
      </w:r>
      <w:r w:rsidRPr="00D836CF">
        <w:rPr>
          <w:spacing w:val="-1"/>
        </w:rPr>
        <w:t xml:space="preserve"> </w:t>
      </w:r>
      <w:r w:rsidRPr="00D836CF">
        <w:t>to</w:t>
      </w:r>
      <w:r w:rsidRPr="00D836CF">
        <w:rPr>
          <w:spacing w:val="-1"/>
        </w:rPr>
        <w:t xml:space="preserve"> </w:t>
      </w:r>
      <w:r w:rsidRPr="00D836CF">
        <w:t>conduct the</w:t>
      </w:r>
      <w:r w:rsidRPr="00D836CF">
        <w:rPr>
          <w:spacing w:val="-2"/>
        </w:rPr>
        <w:t xml:space="preserve"> </w:t>
      </w:r>
      <w:r w:rsidRPr="00D836CF">
        <w:t>EQR-related</w:t>
      </w:r>
      <w:r w:rsidRPr="00D836CF">
        <w:rPr>
          <w:spacing w:val="1"/>
        </w:rPr>
        <w:t xml:space="preserve"> </w:t>
      </w:r>
      <w:r w:rsidRPr="00D836CF">
        <w:t>activities</w:t>
      </w:r>
      <w:r w:rsidRPr="00D836CF">
        <w:rPr>
          <w:spacing w:val="-1"/>
        </w:rPr>
        <w:t xml:space="preserve"> </w:t>
      </w:r>
      <w:r w:rsidRPr="00D836CF">
        <w:t>is captured</w:t>
      </w:r>
      <w:r w:rsidRPr="00D836CF">
        <w:rPr>
          <w:spacing w:val="-1"/>
        </w:rPr>
        <w:t xml:space="preserve"> </w:t>
      </w:r>
      <w:r w:rsidRPr="00D836CF">
        <w:t>in</w:t>
      </w:r>
      <w:r w:rsidRPr="00D836CF">
        <w:rPr>
          <w:spacing w:val="-1"/>
        </w:rPr>
        <w:t xml:space="preserve"> </w:t>
      </w:r>
      <w:r w:rsidRPr="00D836CF">
        <w:t>the</w:t>
      </w:r>
      <w:r w:rsidRPr="00D836CF">
        <w:rPr>
          <w:spacing w:val="-1"/>
        </w:rPr>
        <w:t xml:space="preserve"> </w:t>
      </w:r>
      <w:r w:rsidRPr="00D836CF">
        <w:t>burden</w:t>
      </w:r>
      <w:r w:rsidRPr="00D836CF">
        <w:rPr>
          <w:spacing w:val="-1"/>
        </w:rPr>
        <w:t xml:space="preserve"> </w:t>
      </w:r>
      <w:r w:rsidRPr="00D836CF">
        <w:t>for §438.358.</w:t>
      </w:r>
    </w:p>
    <w:bookmarkEnd w:id="1"/>
    <w:p w:rsidR="00393777" w:rsidRPr="00D836CF" w:rsidP="00E90BA0" w14:paraId="0678CE22" w14:textId="77777777">
      <w:pPr>
        <w:pStyle w:val="BodyText"/>
      </w:pPr>
    </w:p>
    <w:p w:rsidR="00393777" w:rsidRPr="00D836CF" w:rsidP="00E90BA0" w14:paraId="6388B036" w14:textId="77777777">
      <w:pPr>
        <w:pStyle w:val="BodyText"/>
      </w:pPr>
      <w:r w:rsidRPr="00D836CF">
        <w:rPr>
          <w:u w:val="single"/>
        </w:rPr>
        <w:t>Activities</w:t>
      </w:r>
      <w:r w:rsidRPr="00D836CF">
        <w:rPr>
          <w:spacing w:val="-2"/>
          <w:u w:val="single"/>
        </w:rPr>
        <w:t xml:space="preserve"> </w:t>
      </w:r>
      <w:r w:rsidRPr="00D836CF">
        <w:rPr>
          <w:u w:val="single"/>
        </w:rPr>
        <w:t>Related</w:t>
      </w:r>
      <w:r w:rsidRPr="00D836CF">
        <w:rPr>
          <w:spacing w:val="-2"/>
          <w:u w:val="single"/>
        </w:rPr>
        <w:t xml:space="preserve"> </w:t>
      </w:r>
      <w:r w:rsidRPr="00D836CF">
        <w:rPr>
          <w:u w:val="single"/>
        </w:rPr>
        <w:t>to</w:t>
      </w:r>
      <w:r w:rsidRPr="00D836CF">
        <w:rPr>
          <w:spacing w:val="-1"/>
          <w:u w:val="single"/>
        </w:rPr>
        <w:t xml:space="preserve"> </w:t>
      </w:r>
      <w:r w:rsidRPr="00D836CF">
        <w:rPr>
          <w:u w:val="single"/>
        </w:rPr>
        <w:t>External</w:t>
      </w:r>
      <w:r w:rsidRPr="00D836CF">
        <w:rPr>
          <w:spacing w:val="-1"/>
          <w:u w:val="single"/>
        </w:rPr>
        <w:t xml:space="preserve"> </w:t>
      </w:r>
      <w:r w:rsidRPr="00D836CF">
        <w:rPr>
          <w:u w:val="single"/>
        </w:rPr>
        <w:t>Quality</w:t>
      </w:r>
      <w:r w:rsidRPr="00D836CF">
        <w:rPr>
          <w:spacing w:val="-6"/>
          <w:u w:val="single"/>
        </w:rPr>
        <w:t xml:space="preserve"> </w:t>
      </w:r>
      <w:r w:rsidRPr="00D836CF">
        <w:rPr>
          <w:u w:val="single"/>
        </w:rPr>
        <w:t>Review (§438.358)</w:t>
      </w:r>
    </w:p>
    <w:p w:rsidR="00393777" w:rsidRPr="00D836CF" w:rsidP="00E90BA0" w14:paraId="0DDCFADC" w14:textId="77777777">
      <w:pPr>
        <w:pStyle w:val="BodyText"/>
        <w:rPr>
          <w:sz w:val="23"/>
        </w:rPr>
      </w:pPr>
    </w:p>
    <w:p w:rsidR="00393777" w:rsidRPr="00D836CF" w:rsidP="00E90BA0" w14:paraId="71908B55" w14:textId="28904F30">
      <w:pPr>
        <w:pStyle w:val="BodyText"/>
      </w:pPr>
      <w:r w:rsidRPr="00D836CF">
        <w:t>This section describes the mandatory and optional EQR-related activities, which may be</w:t>
      </w:r>
      <w:r w:rsidRPr="00D836CF">
        <w:rPr>
          <w:spacing w:val="1"/>
        </w:rPr>
        <w:t xml:space="preserve"> </w:t>
      </w:r>
      <w:r w:rsidRPr="00D836CF">
        <w:t>performed by the state, its agent that is not an MCO, PIHP</w:t>
      </w:r>
      <w:r w:rsidR="00124598">
        <w:t xml:space="preserve"> or</w:t>
      </w:r>
      <w:r w:rsidRPr="00D836CF">
        <w:t xml:space="preserve"> PAHP.</w:t>
      </w:r>
      <w:r w:rsidRPr="00D836CF">
        <w:rPr>
          <w:spacing w:val="58"/>
        </w:rPr>
        <w:t xml:space="preserve"> </w:t>
      </w:r>
      <w:r w:rsidRPr="00D836CF">
        <w:t>It</w:t>
      </w:r>
      <w:r w:rsidRPr="00D836CF">
        <w:rPr>
          <w:spacing w:val="-2"/>
        </w:rPr>
        <w:t xml:space="preserve"> </w:t>
      </w:r>
      <w:r w:rsidRPr="00D836CF">
        <w:t>also describes</w:t>
      </w:r>
      <w:r w:rsidRPr="00D836CF">
        <w:rPr>
          <w:spacing w:val="-2"/>
        </w:rPr>
        <w:t xml:space="preserve"> </w:t>
      </w:r>
      <w:r w:rsidRPr="00D836CF">
        <w:t>when</w:t>
      </w:r>
      <w:r w:rsidRPr="00D836CF">
        <w:rPr>
          <w:spacing w:val="-1"/>
        </w:rPr>
        <w:t xml:space="preserve"> </w:t>
      </w:r>
      <w:r w:rsidRPr="00D836CF">
        <w:t>EQROs may, at</w:t>
      </w:r>
      <w:r w:rsidRPr="00D836CF">
        <w:rPr>
          <w:spacing w:val="-2"/>
        </w:rPr>
        <w:t xml:space="preserve"> </w:t>
      </w:r>
      <w:r w:rsidRPr="00D836CF">
        <w:t>state’s</w:t>
      </w:r>
      <w:r w:rsidRPr="00D836CF">
        <w:rPr>
          <w:spacing w:val="-57"/>
        </w:rPr>
        <w:t xml:space="preserve"> </w:t>
      </w:r>
      <w:r w:rsidR="009D4CDA">
        <w:rPr>
          <w:spacing w:val="-57"/>
        </w:rPr>
        <w:t xml:space="preserve"> </w:t>
      </w:r>
      <w:r w:rsidRPr="00D836CF">
        <w:t xml:space="preserve">discretion, </w:t>
      </w:r>
      <w:r w:rsidRPr="00D836CF">
        <w:t>provide technical assistance to MCOs, PIHPs, and PAHPs to assist in the</w:t>
      </w:r>
      <w:r w:rsidRPr="00D836CF">
        <w:rPr>
          <w:spacing w:val="1"/>
        </w:rPr>
        <w:t xml:space="preserve"> </w:t>
      </w:r>
      <w:r w:rsidRPr="00D836CF">
        <w:t>performance</w:t>
      </w:r>
      <w:r w:rsidRPr="00D836CF">
        <w:rPr>
          <w:spacing w:val="-2"/>
        </w:rPr>
        <w:t xml:space="preserve"> </w:t>
      </w:r>
      <w:r w:rsidRPr="00D836CF">
        <w:t>of</w:t>
      </w:r>
      <w:r w:rsidRPr="00D836CF">
        <w:rPr>
          <w:spacing w:val="-1"/>
        </w:rPr>
        <w:t xml:space="preserve"> </w:t>
      </w:r>
      <w:r w:rsidRPr="00D836CF">
        <w:t>mandatory</w:t>
      </w:r>
      <w:r w:rsidRPr="00D836CF">
        <w:rPr>
          <w:spacing w:val="-3"/>
        </w:rPr>
        <w:t xml:space="preserve"> </w:t>
      </w:r>
      <w:r w:rsidRPr="00D836CF">
        <w:t>and optional</w:t>
      </w:r>
      <w:r w:rsidRPr="00D836CF">
        <w:rPr>
          <w:spacing w:val="-1"/>
        </w:rPr>
        <w:t xml:space="preserve"> </w:t>
      </w:r>
      <w:r w:rsidRPr="00D836CF">
        <w:t>EQR-related activities.</w:t>
      </w:r>
    </w:p>
    <w:p w:rsidR="00393777" w:rsidRPr="00D836CF" w:rsidP="00E90BA0" w14:paraId="513E2BAC" w14:textId="77777777">
      <w:pPr>
        <w:pStyle w:val="BodyText"/>
      </w:pPr>
    </w:p>
    <w:p w:rsidR="00393777" w:rsidRPr="00D836CF" w:rsidP="00E90BA0" w14:paraId="591E3F9F" w14:textId="362E6691">
      <w:pPr>
        <w:pStyle w:val="BodyText"/>
      </w:pPr>
      <w:r w:rsidRPr="00D836CF">
        <w:t>Per §438.358(a)(1), the EQR-related activities described in paragraphs (b) and (c) may be</w:t>
      </w:r>
      <w:r w:rsidRPr="00D836CF">
        <w:rPr>
          <w:spacing w:val="-57"/>
        </w:rPr>
        <w:t xml:space="preserve"> </w:t>
      </w:r>
      <w:r w:rsidRPr="00D836CF">
        <w:t>conducted by the state, its agent that is not an MCO, PIHP</w:t>
      </w:r>
      <w:r w:rsidR="00FB1595">
        <w:t>,</w:t>
      </w:r>
      <w:r w:rsidRPr="00D836CF">
        <w:t xml:space="preserve"> PAHP </w:t>
      </w:r>
      <w:r w:rsidR="00FB1595">
        <w:t xml:space="preserve">or </w:t>
      </w:r>
      <w:r w:rsidRPr="00D836CF">
        <w:t xml:space="preserve">an EQRO; we describe the burden </w:t>
      </w:r>
      <w:r w:rsidRPr="00D836CF">
        <w:t>assuming that</w:t>
      </w:r>
      <w:r w:rsidRPr="00D836CF">
        <w:t xml:space="preserve"> the</w:t>
      </w:r>
      <w:r w:rsidRPr="00D836CF">
        <w:rPr>
          <w:spacing w:val="1"/>
        </w:rPr>
        <w:t xml:space="preserve"> </w:t>
      </w:r>
      <w:r w:rsidRPr="00D836CF">
        <w:t>state</w:t>
      </w:r>
      <w:r w:rsidRPr="00D836CF">
        <w:rPr>
          <w:spacing w:val="-3"/>
        </w:rPr>
        <w:t xml:space="preserve"> </w:t>
      </w:r>
      <w:r w:rsidRPr="00D836CF">
        <w:t>conducts</w:t>
      </w:r>
      <w:r w:rsidRPr="00D836CF">
        <w:rPr>
          <w:spacing w:val="-1"/>
        </w:rPr>
        <w:t xml:space="preserve"> </w:t>
      </w:r>
      <w:r w:rsidRPr="00D836CF">
        <w:t>these activities,</w:t>
      </w:r>
      <w:r w:rsidRPr="00D836CF">
        <w:rPr>
          <w:spacing w:val="-1"/>
        </w:rPr>
        <w:t xml:space="preserve"> </w:t>
      </w:r>
      <w:r w:rsidRPr="00D836CF">
        <w:t>though</w:t>
      </w:r>
      <w:r w:rsidRPr="00D836CF">
        <w:rPr>
          <w:spacing w:val="-1"/>
        </w:rPr>
        <w:t xml:space="preserve"> </w:t>
      </w:r>
      <w:r w:rsidRPr="00D836CF">
        <w:t>we</w:t>
      </w:r>
      <w:r w:rsidRPr="00D836CF">
        <w:rPr>
          <w:spacing w:val="-2"/>
        </w:rPr>
        <w:t xml:space="preserve"> </w:t>
      </w:r>
      <w:r w:rsidRPr="00D836CF">
        <w:t>believe</w:t>
      </w:r>
      <w:r w:rsidRPr="00D836CF">
        <w:rPr>
          <w:spacing w:val="-2"/>
        </w:rPr>
        <w:t xml:space="preserve"> </w:t>
      </w:r>
      <w:r w:rsidRPr="00D836CF">
        <w:t>the</w:t>
      </w:r>
      <w:r w:rsidRPr="00D836CF">
        <w:rPr>
          <w:spacing w:val="-2"/>
        </w:rPr>
        <w:t xml:space="preserve"> </w:t>
      </w:r>
      <w:r w:rsidRPr="00D836CF">
        <w:t>burdens</w:t>
      </w:r>
      <w:r w:rsidRPr="00D836CF">
        <w:rPr>
          <w:spacing w:val="-2"/>
        </w:rPr>
        <w:t xml:space="preserve"> </w:t>
      </w:r>
      <w:r w:rsidRPr="00D836CF">
        <w:t>will</w:t>
      </w:r>
      <w:r w:rsidRPr="00D836CF">
        <w:rPr>
          <w:spacing w:val="-1"/>
        </w:rPr>
        <w:t xml:space="preserve"> </w:t>
      </w:r>
      <w:r w:rsidRPr="00D836CF">
        <w:t>be</w:t>
      </w:r>
      <w:r w:rsidRPr="00D836CF">
        <w:rPr>
          <w:spacing w:val="-2"/>
        </w:rPr>
        <w:t xml:space="preserve"> </w:t>
      </w:r>
      <w:r w:rsidRPr="00D836CF">
        <w:t>similar</w:t>
      </w:r>
      <w:r w:rsidRPr="00D836CF">
        <w:rPr>
          <w:spacing w:val="-2"/>
        </w:rPr>
        <w:t xml:space="preserve"> </w:t>
      </w:r>
      <w:r w:rsidRPr="00D836CF">
        <w:t>regardless</w:t>
      </w:r>
      <w:r w:rsidRPr="00D836CF">
        <w:rPr>
          <w:spacing w:val="-1"/>
        </w:rPr>
        <w:t xml:space="preserve"> </w:t>
      </w:r>
      <w:r w:rsidRPr="00D836CF">
        <w:t>of</w:t>
      </w:r>
      <w:r w:rsidRPr="00D836CF">
        <w:rPr>
          <w:spacing w:val="-57"/>
        </w:rPr>
        <w:t xml:space="preserve"> </w:t>
      </w:r>
      <w:r w:rsidR="009D4CDA">
        <w:rPr>
          <w:spacing w:val="-57"/>
        </w:rPr>
        <w:t xml:space="preserve"> </w:t>
      </w:r>
      <w:r w:rsidRPr="00D836CF">
        <w:t>who</w:t>
      </w:r>
      <w:r w:rsidRPr="00D836CF">
        <w:rPr>
          <w:spacing w:val="-1"/>
        </w:rPr>
        <w:t xml:space="preserve"> </w:t>
      </w:r>
      <w:r w:rsidRPr="00D836CF">
        <w:t>conducts each activity.</w:t>
      </w:r>
    </w:p>
    <w:p w:rsidR="00393777" w:rsidRPr="00D836CF" w:rsidP="00E90BA0" w14:paraId="787BA44E" w14:textId="77777777">
      <w:pPr>
        <w:pStyle w:val="BodyText"/>
      </w:pPr>
    </w:p>
    <w:p w:rsidR="00393777" w:rsidRPr="00D836CF" w:rsidP="00E90BA0" w14:paraId="3A5B339B" w14:textId="77777777">
      <w:pPr>
        <w:rPr>
          <w:i/>
          <w:sz w:val="24"/>
        </w:rPr>
      </w:pPr>
      <w:r w:rsidRPr="00D7540F">
        <w:rPr>
          <w:i/>
          <w:sz w:val="24"/>
        </w:rPr>
        <w:t>Mandatory</w:t>
      </w:r>
      <w:r w:rsidRPr="00D7540F">
        <w:rPr>
          <w:i/>
          <w:spacing w:val="-4"/>
          <w:sz w:val="24"/>
        </w:rPr>
        <w:t xml:space="preserve"> </w:t>
      </w:r>
      <w:r w:rsidRPr="00D7540F">
        <w:rPr>
          <w:i/>
          <w:sz w:val="24"/>
        </w:rPr>
        <w:t>Activities</w:t>
      </w:r>
    </w:p>
    <w:p w:rsidR="00393777" w:rsidRPr="00D836CF" w:rsidP="00E90BA0" w14:paraId="57D7911B" w14:textId="77777777">
      <w:pPr>
        <w:rPr>
          <w:sz w:val="24"/>
        </w:rPr>
      </w:pPr>
    </w:p>
    <w:p w:rsidR="00393777" w:rsidRPr="00D836CF" w:rsidP="00E90BA0" w14:paraId="03E6A3CF" w14:textId="3D9D7975">
      <w:pPr>
        <w:pStyle w:val="BodyText"/>
      </w:pPr>
      <w:r w:rsidRPr="00D836CF">
        <w:t>Section 438.358(b)(1) describes the four mandatory EQR-related activities that must be</w:t>
      </w:r>
      <w:r w:rsidRPr="00D836CF">
        <w:rPr>
          <w:spacing w:val="1"/>
        </w:rPr>
        <w:t xml:space="preserve"> </w:t>
      </w:r>
      <w:r w:rsidRPr="00D836CF">
        <w:t>conducted for each MCO, PIHP, and PAHP. The burden is the time and effort for a state</w:t>
      </w:r>
      <w:r w:rsidR="00123736">
        <w:t xml:space="preserve"> </w:t>
      </w:r>
      <w:r w:rsidRPr="00D836CF">
        <w:rPr>
          <w:spacing w:val="-57"/>
        </w:rPr>
        <w:t xml:space="preserve"> </w:t>
      </w:r>
      <w:r w:rsidRPr="00D836CF">
        <w:t>to conduct and document the findings of the four mandatory activities:</w:t>
      </w:r>
      <w:r w:rsidRPr="00D836CF">
        <w:rPr>
          <w:spacing w:val="1"/>
        </w:rPr>
        <w:t xml:space="preserve"> </w:t>
      </w:r>
      <w:r w:rsidRPr="00D836CF">
        <w:t>(1) the annual</w:t>
      </w:r>
      <w:r w:rsidRPr="00D836CF">
        <w:rPr>
          <w:spacing w:val="1"/>
        </w:rPr>
        <w:t xml:space="preserve"> </w:t>
      </w:r>
      <w:r w:rsidRPr="00D836CF">
        <w:t>validation of PIPs conducted by the MCO, PIHP, or PAHP; (2) the annual validation of</w:t>
      </w:r>
      <w:r w:rsidRPr="00D836CF">
        <w:rPr>
          <w:spacing w:val="1"/>
        </w:rPr>
        <w:t xml:space="preserve"> </w:t>
      </w:r>
      <w:r w:rsidRPr="00D836CF">
        <w:t>performance measures calculated by the MCO, PIHP, or PAHP</w:t>
      </w:r>
      <w:r w:rsidR="009D4CDA">
        <w:t>;</w:t>
      </w:r>
      <w:r w:rsidRPr="00D836CF">
        <w:t xml:space="preserve"> (3) a review of MCO,</w:t>
      </w:r>
      <w:r w:rsidRPr="00D836CF">
        <w:rPr>
          <w:spacing w:val="1"/>
        </w:rPr>
        <w:t xml:space="preserve"> </w:t>
      </w:r>
      <w:r w:rsidRPr="00D836CF">
        <w:t>PIHP, or PAHP compliance with structural and operational standards, performed once</w:t>
      </w:r>
      <w:r w:rsidRPr="00D836CF">
        <w:rPr>
          <w:spacing w:val="1"/>
        </w:rPr>
        <w:t xml:space="preserve"> </w:t>
      </w:r>
      <w:r w:rsidRPr="00D836CF">
        <w:t>every 3 years; and (4) validation of MCO, PIHP, or PAHP network adequacy during the</w:t>
      </w:r>
      <w:r w:rsidR="009D4CDA">
        <w:t xml:space="preserve"> </w:t>
      </w:r>
      <w:r w:rsidRPr="00D836CF">
        <w:rPr>
          <w:spacing w:val="-57"/>
        </w:rPr>
        <w:t xml:space="preserve"> </w:t>
      </w:r>
      <w:r w:rsidRPr="00D836CF">
        <w:t>preceding 12 months.</w:t>
      </w:r>
      <w:r w:rsidRPr="00D836CF">
        <w:rPr>
          <w:spacing w:val="1"/>
        </w:rPr>
        <w:t xml:space="preserve"> </w:t>
      </w:r>
    </w:p>
    <w:p w:rsidR="00393777" w:rsidRPr="00D836CF" w:rsidP="00E90BA0" w14:paraId="4226FE5C" w14:textId="77777777">
      <w:pPr>
        <w:pStyle w:val="BodyText"/>
      </w:pPr>
    </w:p>
    <w:p w:rsidR="00393777" w:rsidRPr="00D836CF" w:rsidP="00E90BA0" w14:paraId="6CF8F82B" w14:textId="6BFC153C">
      <w:pPr>
        <w:pStyle w:val="BodyText"/>
      </w:pPr>
      <w:r w:rsidRPr="00D836CF">
        <w:t>For the first mandatory EQR-related activity, validation of PIPs, the types of services</w:t>
      </w:r>
      <w:r w:rsidRPr="00D836CF">
        <w:rPr>
          <w:spacing w:val="1"/>
        </w:rPr>
        <w:t xml:space="preserve"> </w:t>
      </w:r>
      <w:r w:rsidRPr="00D836CF">
        <w:t>provided by MCOs, PIHPs, and PAHPs, and the number of PIPs conducted will vary.</w:t>
      </w:r>
      <w:r w:rsidRPr="00D836CF">
        <w:rPr>
          <w:spacing w:val="1"/>
        </w:rPr>
        <w:t xml:space="preserve"> </w:t>
      </w:r>
      <w:r w:rsidRPr="00D836CF">
        <w:t>Based on recent experience, we estimate that each MCO, PIHP, or PAHP will conduct 2</w:t>
      </w:r>
      <w:r w:rsidRPr="00D836CF">
        <w:rPr>
          <w:spacing w:val="1"/>
        </w:rPr>
        <w:t xml:space="preserve"> </w:t>
      </w:r>
      <w:r w:rsidRPr="00D836CF">
        <w:t>PIPs.</w:t>
      </w:r>
      <w:r w:rsidRPr="00D836CF">
        <w:rPr>
          <w:spacing w:val="-3"/>
        </w:rPr>
        <w:t xml:space="preserve"> </w:t>
      </w:r>
      <w:r w:rsidRPr="00D836CF">
        <w:t>We</w:t>
      </w:r>
      <w:r w:rsidRPr="00D836CF">
        <w:rPr>
          <w:spacing w:val="-2"/>
        </w:rPr>
        <w:t xml:space="preserve"> </w:t>
      </w:r>
      <w:r w:rsidRPr="00D836CF">
        <w:t>estimate</w:t>
      </w:r>
      <w:r w:rsidRPr="00D836CF">
        <w:rPr>
          <w:spacing w:val="-2"/>
        </w:rPr>
        <w:t xml:space="preserve"> </w:t>
      </w:r>
      <w:r w:rsidRPr="00D836CF">
        <w:t>an</w:t>
      </w:r>
      <w:r w:rsidRPr="00D836CF">
        <w:rPr>
          <w:spacing w:val="-1"/>
        </w:rPr>
        <w:t xml:space="preserve"> </w:t>
      </w:r>
      <w:r w:rsidRPr="00D836CF">
        <w:t>aggregate annual</w:t>
      </w:r>
      <w:r w:rsidRPr="00D836CF">
        <w:rPr>
          <w:spacing w:val="-1"/>
        </w:rPr>
        <w:t xml:space="preserve"> </w:t>
      </w:r>
      <w:r w:rsidRPr="00D836CF">
        <w:t>state</w:t>
      </w:r>
      <w:r w:rsidRPr="00D836CF">
        <w:rPr>
          <w:spacing w:val="-2"/>
        </w:rPr>
        <w:t xml:space="preserve"> </w:t>
      </w:r>
      <w:r w:rsidRPr="00D836CF">
        <w:t>burden</w:t>
      </w:r>
      <w:r w:rsidRPr="00D836CF">
        <w:rPr>
          <w:spacing w:val="-1"/>
        </w:rPr>
        <w:t xml:space="preserve"> </w:t>
      </w:r>
      <w:r w:rsidRPr="00D836CF">
        <w:t>of</w:t>
      </w:r>
      <w:r w:rsidRPr="00D836CF">
        <w:rPr>
          <w:spacing w:val="-3"/>
        </w:rPr>
        <w:t xml:space="preserve"> </w:t>
      </w:r>
      <w:r w:rsidR="000707EB">
        <w:rPr>
          <w:b/>
        </w:rPr>
        <w:t>85,020</w:t>
      </w:r>
      <w:r w:rsidRPr="00D836CF">
        <w:rPr>
          <w:b/>
          <w:spacing w:val="-1"/>
        </w:rPr>
        <w:t xml:space="preserve"> </w:t>
      </w:r>
      <w:r w:rsidRPr="00D836CF">
        <w:rPr>
          <w:b/>
        </w:rPr>
        <w:t>hr</w:t>
      </w:r>
      <w:r w:rsidRPr="00D836CF">
        <w:rPr>
          <w:b/>
          <w:spacing w:val="-2"/>
        </w:rPr>
        <w:t xml:space="preserve"> </w:t>
      </w:r>
      <w:r w:rsidRPr="00D836CF">
        <w:t>(</w:t>
      </w:r>
      <w:r w:rsidR="000707EB">
        <w:t>654</w:t>
      </w:r>
      <w:r w:rsidRPr="00D836CF" w:rsidR="000707EB">
        <w:rPr>
          <w:spacing w:val="-1"/>
        </w:rPr>
        <w:t xml:space="preserve"> </w:t>
      </w:r>
      <w:r w:rsidRPr="00D836CF">
        <w:t>MCOs,</w:t>
      </w:r>
      <w:r w:rsidRPr="00D836CF">
        <w:rPr>
          <w:spacing w:val="-1"/>
        </w:rPr>
        <w:t xml:space="preserve"> </w:t>
      </w:r>
      <w:r w:rsidRPr="00D836CF">
        <w:t>PIHPs,</w:t>
      </w:r>
      <w:r w:rsidRPr="00D836CF">
        <w:rPr>
          <w:spacing w:val="-1"/>
        </w:rPr>
        <w:t xml:space="preserve"> </w:t>
      </w:r>
      <w:r w:rsidRPr="00D836CF">
        <w:t>and</w:t>
      </w:r>
      <w:r w:rsidRPr="00D836CF">
        <w:rPr>
          <w:spacing w:val="-57"/>
        </w:rPr>
        <w:t xml:space="preserve"> </w:t>
      </w:r>
      <w:r w:rsidR="00756259">
        <w:rPr>
          <w:spacing w:val="-57"/>
        </w:rPr>
        <w:t xml:space="preserve"> </w:t>
      </w:r>
      <w:r w:rsidRPr="00D836CF">
        <w:t xml:space="preserve">PAHPs x 130 [65 hr x 2 PIP validations]) and </w:t>
      </w:r>
      <w:r w:rsidRPr="000707EB" w:rsidR="000707EB">
        <w:rPr>
          <w:b/>
        </w:rPr>
        <w:t xml:space="preserve">$6,570,346 </w:t>
      </w:r>
      <w:r w:rsidRPr="00D836CF">
        <w:t>(</w:t>
      </w:r>
      <w:r w:rsidR="000707EB">
        <w:t>85,020</w:t>
      </w:r>
      <w:r w:rsidRPr="00D836CF">
        <w:t xml:space="preserve"> hr x $77.28/hr)</w:t>
      </w:r>
      <w:r w:rsidRPr="00D836CF">
        <w:rPr>
          <w:spacing w:val="1"/>
        </w:rPr>
        <w:t xml:space="preserve"> </w:t>
      </w:r>
      <w:r w:rsidRPr="00D836CF">
        <w:t>(</w:t>
      </w:r>
      <w:r w:rsidRPr="00D836CF">
        <w:rPr>
          <w:b/>
        </w:rPr>
        <w:t>Estimate</w:t>
      </w:r>
      <w:r w:rsidRPr="00D836CF">
        <w:rPr>
          <w:b/>
          <w:spacing w:val="-2"/>
        </w:rPr>
        <w:t xml:space="preserve"> </w:t>
      </w:r>
      <w:r w:rsidRPr="00D836CF">
        <w:rPr>
          <w:b/>
        </w:rPr>
        <w:t>12.2 (S)</w:t>
      </w:r>
      <w:r w:rsidRPr="00D836CF">
        <w:t>).</w:t>
      </w:r>
    </w:p>
    <w:p w:rsidR="00393777" w:rsidRPr="00D836CF" w:rsidP="00E90BA0" w14:paraId="26558747" w14:textId="77777777">
      <w:pPr>
        <w:pStyle w:val="BodyText"/>
      </w:pPr>
    </w:p>
    <w:p w:rsidR="00393777" w:rsidRPr="00D836CF" w:rsidP="00E90BA0" w14:paraId="3A3379CC" w14:textId="768B6ECA">
      <w:pPr>
        <w:pStyle w:val="BodyText"/>
      </w:pPr>
      <w:r w:rsidRPr="00D836CF">
        <w:t>For the next two mandatory activities, we estimate that each MCO, PIHP</w:t>
      </w:r>
      <w:r w:rsidR="000707EB">
        <w:t xml:space="preserve"> or </w:t>
      </w:r>
      <w:r w:rsidRPr="00D836CF">
        <w:t>PAHP</w:t>
      </w:r>
      <w:r w:rsidR="000707EB">
        <w:t xml:space="preserve"> </w:t>
      </w:r>
      <w:r w:rsidRPr="00D836CF">
        <w:t>will calculate 3 performance measures each year. The compliance review</w:t>
      </w:r>
      <w:r w:rsidRPr="00D836CF">
        <w:rPr>
          <w:spacing w:val="1"/>
        </w:rPr>
        <w:t xml:space="preserve"> </w:t>
      </w:r>
      <w:r w:rsidRPr="00D836CF">
        <w:t>will take place every three years and burden is annualized per year. We estimate an</w:t>
      </w:r>
      <w:r w:rsidRPr="00D836CF">
        <w:rPr>
          <w:spacing w:val="1"/>
        </w:rPr>
        <w:t xml:space="preserve"> </w:t>
      </w:r>
      <w:r w:rsidRPr="00D836CF">
        <w:t xml:space="preserve">aggregate annual state burden of </w:t>
      </w:r>
      <w:r w:rsidRPr="00D836CF">
        <w:rPr>
          <w:b/>
        </w:rPr>
        <w:t>1</w:t>
      </w:r>
      <w:r w:rsidR="006E7717">
        <w:rPr>
          <w:b/>
        </w:rPr>
        <w:t>82,682</w:t>
      </w:r>
      <w:r w:rsidRPr="00D836CF">
        <w:rPr>
          <w:b/>
        </w:rPr>
        <w:t xml:space="preserve"> </w:t>
      </w:r>
      <w:r w:rsidRPr="00D836CF">
        <w:t>(</w:t>
      </w:r>
      <w:r w:rsidR="00316892">
        <w:t>654</w:t>
      </w:r>
      <w:r w:rsidRPr="00D836CF" w:rsidR="00316892">
        <w:t xml:space="preserve"> </w:t>
      </w:r>
      <w:r w:rsidRPr="00D836CF">
        <w:t xml:space="preserve">MCOs, PIHPs, </w:t>
      </w:r>
      <w:r w:rsidR="00316892">
        <w:t xml:space="preserve">and </w:t>
      </w:r>
      <w:r w:rsidRPr="00D836CF">
        <w:t xml:space="preserve">PAHPs x 279.33 hr [(53 hr x 3 performance measure validations) + (361 </w:t>
      </w:r>
      <w:r w:rsidRPr="00D836CF">
        <w:t>hr /3 years</w:t>
      </w:r>
      <w:r w:rsidRPr="00D836CF">
        <w:rPr>
          <w:spacing w:val="1"/>
        </w:rPr>
        <w:t xml:space="preserve"> </w:t>
      </w:r>
      <w:r w:rsidRPr="00D836CF">
        <w:t>compliance</w:t>
      </w:r>
      <w:r w:rsidRPr="00D836CF">
        <w:rPr>
          <w:spacing w:val="-3"/>
        </w:rPr>
        <w:t xml:space="preserve"> </w:t>
      </w:r>
      <w:r w:rsidRPr="00D836CF">
        <w:t>review)])</w:t>
      </w:r>
      <w:r w:rsidRPr="00D836CF">
        <w:rPr>
          <w:spacing w:val="-2"/>
        </w:rPr>
        <w:t xml:space="preserve"> </w:t>
      </w:r>
      <w:r w:rsidRPr="00D836CF">
        <w:t>and</w:t>
      </w:r>
      <w:r w:rsidRPr="00D836CF">
        <w:rPr>
          <w:spacing w:val="-1"/>
        </w:rPr>
        <w:t xml:space="preserve"> </w:t>
      </w:r>
      <w:r w:rsidRPr="00D836CF">
        <w:rPr>
          <w:b/>
        </w:rPr>
        <w:t>$1</w:t>
      </w:r>
      <w:r w:rsidR="006E7717">
        <w:rPr>
          <w:b/>
        </w:rPr>
        <w:t>4,</w:t>
      </w:r>
      <w:r w:rsidR="00EE29C6">
        <w:rPr>
          <w:b/>
        </w:rPr>
        <w:t>117,651</w:t>
      </w:r>
      <w:r w:rsidRPr="00D836CF">
        <w:rPr>
          <w:b/>
          <w:spacing w:val="-1"/>
        </w:rPr>
        <w:t xml:space="preserve"> </w:t>
      </w:r>
      <w:r w:rsidRPr="00D836CF">
        <w:t>(1</w:t>
      </w:r>
      <w:r w:rsidR="006E7717">
        <w:t>82,682</w:t>
      </w:r>
      <w:r w:rsidRPr="00D836CF">
        <w:rPr>
          <w:spacing w:val="-1"/>
        </w:rPr>
        <w:t xml:space="preserve"> </w:t>
      </w:r>
      <w:r w:rsidRPr="00D836CF">
        <w:t>hr</w:t>
      </w:r>
      <w:r w:rsidRPr="00D836CF">
        <w:rPr>
          <w:spacing w:val="-2"/>
        </w:rPr>
        <w:t xml:space="preserve"> </w:t>
      </w:r>
      <w:r w:rsidRPr="00D836CF">
        <w:t>x $77.28/hr)</w:t>
      </w:r>
      <w:r w:rsidRPr="00D836CF">
        <w:rPr>
          <w:spacing w:val="-2"/>
        </w:rPr>
        <w:t xml:space="preserve"> </w:t>
      </w:r>
      <w:r w:rsidRPr="00D836CF">
        <w:t>(</w:t>
      </w:r>
      <w:r w:rsidRPr="00D836CF">
        <w:rPr>
          <w:b/>
        </w:rPr>
        <w:t>Estimate</w:t>
      </w:r>
      <w:r w:rsidRPr="00D836CF">
        <w:rPr>
          <w:b/>
          <w:spacing w:val="-2"/>
        </w:rPr>
        <w:t xml:space="preserve"> </w:t>
      </w:r>
      <w:r w:rsidRPr="00D836CF">
        <w:rPr>
          <w:b/>
        </w:rPr>
        <w:t>12.3</w:t>
      </w:r>
      <w:r w:rsidRPr="00D836CF">
        <w:rPr>
          <w:b/>
          <w:spacing w:val="-1"/>
        </w:rPr>
        <w:t xml:space="preserve"> </w:t>
      </w:r>
      <w:r w:rsidRPr="00D836CF">
        <w:rPr>
          <w:b/>
        </w:rPr>
        <w:t>(S)</w:t>
      </w:r>
      <w:r w:rsidRPr="00D836CF">
        <w:t>).</w:t>
      </w:r>
    </w:p>
    <w:p w:rsidR="00393777" w:rsidRPr="00D836CF" w:rsidP="00E90BA0" w14:paraId="63D45A21" w14:textId="77777777">
      <w:pPr>
        <w:pStyle w:val="BodyText"/>
      </w:pPr>
    </w:p>
    <w:p w:rsidR="00393777" w:rsidRPr="00D836CF" w:rsidP="00E90BA0" w14:paraId="649287B7" w14:textId="6B2A0771">
      <w:pPr>
        <w:pStyle w:val="BodyText"/>
      </w:pPr>
      <w:r w:rsidRPr="00D836CF">
        <w:t>The fourth mandatory EQR-related activity described in §438.358(b)(1)(iv) requires the</w:t>
      </w:r>
      <w:r w:rsidRPr="00D836CF">
        <w:rPr>
          <w:spacing w:val="1"/>
        </w:rPr>
        <w:t xml:space="preserve"> </w:t>
      </w:r>
      <w:r w:rsidRPr="00D836CF">
        <w:t>validation of MCO, PIHP, and PAHP network adequacy during the preceding 12 months.</w:t>
      </w:r>
      <w:r w:rsidRPr="00D836CF">
        <w:rPr>
          <w:spacing w:val="-58"/>
        </w:rPr>
        <w:t xml:space="preserve"> </w:t>
      </w:r>
      <w:r w:rsidR="009D4CDA">
        <w:rPr>
          <w:spacing w:val="-58"/>
        </w:rPr>
        <w:t xml:space="preserve"> </w:t>
      </w:r>
      <w:r w:rsidRPr="00D836CF">
        <w:t>States will conduct this activity for each MCO, PIHP, and PAHP.</w:t>
      </w:r>
      <w:r w:rsidRPr="00D836CF">
        <w:rPr>
          <w:spacing w:val="60"/>
        </w:rPr>
        <w:t xml:space="preserve"> </w:t>
      </w:r>
      <w:r w:rsidR="00EE29C6">
        <w:t>W</w:t>
      </w:r>
      <w:r w:rsidRPr="00D836CF">
        <w:t>e</w:t>
      </w:r>
      <w:r w:rsidRPr="00D836CF">
        <w:rPr>
          <w:spacing w:val="1"/>
        </w:rPr>
        <w:t xml:space="preserve"> </w:t>
      </w:r>
      <w:r w:rsidRPr="00D836CF">
        <w:t>estimate an annual state burden of 60 hr at $77.28/hr for a business operations specialist</w:t>
      </w:r>
      <w:r w:rsidRPr="00D836CF">
        <w:rPr>
          <w:spacing w:val="1"/>
        </w:rPr>
        <w:t xml:space="preserve"> </w:t>
      </w:r>
      <w:r w:rsidRPr="00D836CF">
        <w:t>to support the validation of network adequacy activity.</w:t>
      </w:r>
      <w:r w:rsidRPr="00D836CF">
        <w:rPr>
          <w:spacing w:val="1"/>
        </w:rPr>
        <w:t xml:space="preserve"> </w:t>
      </w:r>
      <w:r w:rsidRPr="00D836CF">
        <w:t>In aggregate, we estimate a state</w:t>
      </w:r>
      <w:r w:rsidRPr="00D836CF">
        <w:rPr>
          <w:spacing w:val="1"/>
        </w:rPr>
        <w:t xml:space="preserve"> </w:t>
      </w:r>
      <w:r w:rsidRPr="00D836CF">
        <w:t xml:space="preserve">burden of </w:t>
      </w:r>
      <w:r w:rsidR="00EE29C6">
        <w:rPr>
          <w:b/>
        </w:rPr>
        <w:t>39,240</w:t>
      </w:r>
      <w:r w:rsidRPr="00D836CF">
        <w:rPr>
          <w:b/>
        </w:rPr>
        <w:t xml:space="preserve"> hr </w:t>
      </w:r>
      <w:r w:rsidRPr="00D836CF">
        <w:t>(</w:t>
      </w:r>
      <w:r w:rsidR="00EE29C6">
        <w:t>654</w:t>
      </w:r>
      <w:r w:rsidRPr="00D836CF" w:rsidR="00EE29C6">
        <w:t xml:space="preserve"> </w:t>
      </w:r>
      <w:r w:rsidRPr="00D836CF">
        <w:t xml:space="preserve">MCOs, PIHPs, and PAHPs x 60 hr) and </w:t>
      </w:r>
      <w:r w:rsidRPr="00D836CF">
        <w:rPr>
          <w:b/>
        </w:rPr>
        <w:t>$</w:t>
      </w:r>
      <w:r w:rsidR="00EE29C6">
        <w:rPr>
          <w:b/>
        </w:rPr>
        <w:t>3,032,467</w:t>
      </w:r>
      <w:r w:rsidRPr="00D836CF">
        <w:rPr>
          <w:b/>
        </w:rPr>
        <w:t xml:space="preserve"> </w:t>
      </w:r>
      <w:r w:rsidRPr="00D836CF">
        <w:t>(</w:t>
      </w:r>
      <w:r w:rsidR="00EE29C6">
        <w:t xml:space="preserve">39,240 </w:t>
      </w:r>
      <w:r w:rsidRPr="00D836CF">
        <w:rPr>
          <w:spacing w:val="-57"/>
        </w:rPr>
        <w:t xml:space="preserve"> </w:t>
      </w:r>
      <w:r w:rsidRPr="00D836CF">
        <w:t>hr</w:t>
      </w:r>
      <w:r w:rsidRPr="00D836CF">
        <w:rPr>
          <w:spacing w:val="-2"/>
        </w:rPr>
        <w:t xml:space="preserve"> </w:t>
      </w:r>
      <w:r w:rsidRPr="00D836CF">
        <w:t>x</w:t>
      </w:r>
      <w:r w:rsidRPr="00D836CF">
        <w:rPr>
          <w:spacing w:val="2"/>
        </w:rPr>
        <w:t xml:space="preserve"> </w:t>
      </w:r>
      <w:r w:rsidRPr="00D836CF">
        <w:t>$77.28 hr)</w:t>
      </w:r>
      <w:r w:rsidRPr="00D836CF">
        <w:rPr>
          <w:spacing w:val="-2"/>
        </w:rPr>
        <w:t xml:space="preserve"> </w:t>
      </w:r>
      <w:r w:rsidRPr="00D836CF">
        <w:t>for</w:t>
      </w:r>
      <w:r w:rsidRPr="00D836CF">
        <w:rPr>
          <w:spacing w:val="-1"/>
        </w:rPr>
        <w:t xml:space="preserve"> </w:t>
      </w:r>
      <w:r w:rsidRPr="00D836CF">
        <w:t>the</w:t>
      </w:r>
      <w:r w:rsidRPr="00D836CF">
        <w:rPr>
          <w:spacing w:val="-1"/>
        </w:rPr>
        <w:t xml:space="preserve"> </w:t>
      </w:r>
      <w:r w:rsidRPr="00D836CF">
        <w:t>validation</w:t>
      </w:r>
      <w:r w:rsidRPr="00D836CF">
        <w:rPr>
          <w:spacing w:val="-1"/>
        </w:rPr>
        <w:t xml:space="preserve"> </w:t>
      </w:r>
      <w:r w:rsidRPr="00D836CF">
        <w:t>of</w:t>
      </w:r>
      <w:r w:rsidRPr="00D836CF">
        <w:rPr>
          <w:spacing w:val="-1"/>
        </w:rPr>
        <w:t xml:space="preserve"> </w:t>
      </w:r>
      <w:r w:rsidRPr="00D836CF">
        <w:t>network adequacy</w:t>
      </w:r>
      <w:r w:rsidRPr="00D836CF">
        <w:rPr>
          <w:spacing w:val="-6"/>
        </w:rPr>
        <w:t xml:space="preserve"> </w:t>
      </w:r>
      <w:r w:rsidRPr="00D836CF">
        <w:t>activity</w:t>
      </w:r>
      <w:r w:rsidRPr="00D836CF">
        <w:rPr>
          <w:spacing w:val="-5"/>
        </w:rPr>
        <w:t xml:space="preserve"> </w:t>
      </w:r>
      <w:r w:rsidRPr="00D836CF">
        <w:t>(</w:t>
      </w:r>
      <w:r w:rsidRPr="00D836CF">
        <w:rPr>
          <w:b/>
        </w:rPr>
        <w:t>Estimate</w:t>
      </w:r>
      <w:r w:rsidRPr="00D836CF">
        <w:rPr>
          <w:b/>
          <w:spacing w:val="1"/>
        </w:rPr>
        <w:t xml:space="preserve"> </w:t>
      </w:r>
      <w:r w:rsidRPr="00D836CF">
        <w:rPr>
          <w:b/>
        </w:rPr>
        <w:t>12.4 (S)</w:t>
      </w:r>
      <w:r w:rsidRPr="00D836CF">
        <w:t>).</w:t>
      </w:r>
    </w:p>
    <w:p w:rsidR="00393777" w:rsidRPr="00D836CF" w:rsidP="00E90BA0" w14:paraId="646D6E9D" w14:textId="77777777">
      <w:pPr>
        <w:pStyle w:val="BodyText"/>
      </w:pPr>
    </w:p>
    <w:p w:rsidR="00393777" w:rsidRPr="00D836CF" w:rsidP="00B80BA1" w14:paraId="553975E5" w14:textId="6F29336D">
      <w:pPr>
        <w:pStyle w:val="BodyText"/>
      </w:pPr>
      <w:r w:rsidRPr="00D836CF">
        <w:t>The burden associated with §438.358(b)(1) also includes the time for an MCO, PIHP, or</w:t>
      </w:r>
      <w:r w:rsidRPr="00D836CF">
        <w:rPr>
          <w:spacing w:val="1"/>
        </w:rPr>
        <w:t xml:space="preserve"> </w:t>
      </w:r>
      <w:r w:rsidRPr="00D836CF">
        <w:t>PAHP to prepare the information necessary for the state to conduct the mandatory EQR-</w:t>
      </w:r>
      <w:r w:rsidRPr="00D836CF">
        <w:rPr>
          <w:spacing w:val="1"/>
        </w:rPr>
        <w:t xml:space="preserve"> </w:t>
      </w:r>
      <w:r w:rsidRPr="00D836CF">
        <w:t>related activities.</w:t>
      </w:r>
      <w:r w:rsidRPr="00D836CF">
        <w:rPr>
          <w:spacing w:val="1"/>
        </w:rPr>
        <w:t xml:space="preserve"> </w:t>
      </w:r>
      <w:r w:rsidRPr="00D836CF">
        <w:t>We estimate that it will take each MCO, PIHP, or PAHP an average of</w:t>
      </w:r>
      <w:r w:rsidRPr="00D836CF">
        <w:rPr>
          <w:spacing w:val="1"/>
        </w:rPr>
        <w:t xml:space="preserve"> </w:t>
      </w:r>
      <w:r w:rsidRPr="00D836CF">
        <w:t>200 hr to prepare the documentation for these four activities, half (100 hr) at $77.28/hr by</w:t>
      </w:r>
      <w:r w:rsidR="00990872">
        <w:t xml:space="preserve"> </w:t>
      </w:r>
      <w:r w:rsidRPr="00D836CF">
        <w:rPr>
          <w:spacing w:val="-57"/>
        </w:rPr>
        <w:t xml:space="preserve"> </w:t>
      </w:r>
      <w:r w:rsidRPr="00D836CF">
        <w:t>a business operations specialist and half (100 hr) at $37.96/hr by an office and</w:t>
      </w:r>
      <w:r w:rsidRPr="00D836CF">
        <w:rPr>
          <w:spacing w:val="1"/>
        </w:rPr>
        <w:t xml:space="preserve"> </w:t>
      </w:r>
      <w:r w:rsidRPr="00D836CF">
        <w:t>administrative support worker.</w:t>
      </w:r>
      <w:r w:rsidRPr="00D836CF">
        <w:rPr>
          <w:spacing w:val="1"/>
        </w:rPr>
        <w:t xml:space="preserve"> </w:t>
      </w:r>
      <w:r w:rsidRPr="00D836CF">
        <w:t>In aggregate, we estimate annual private sector burden of</w:t>
      </w:r>
      <w:r w:rsidR="0027009B">
        <w:t xml:space="preserve"> </w:t>
      </w:r>
      <w:r w:rsidRPr="00D836CF">
        <w:rPr>
          <w:spacing w:val="-57"/>
        </w:rPr>
        <w:t xml:space="preserve"> </w:t>
      </w:r>
      <w:r w:rsidR="00990872">
        <w:rPr>
          <w:spacing w:val="-57"/>
        </w:rPr>
        <w:t xml:space="preserve">   </w:t>
      </w:r>
      <w:r w:rsidRPr="00D836CF">
        <w:rPr>
          <w:b/>
        </w:rPr>
        <w:t>1</w:t>
      </w:r>
      <w:r w:rsidR="00990872">
        <w:rPr>
          <w:b/>
        </w:rPr>
        <w:t>30,800</w:t>
      </w:r>
      <w:r w:rsidRPr="00D836CF">
        <w:rPr>
          <w:b/>
          <w:spacing w:val="-1"/>
        </w:rPr>
        <w:t xml:space="preserve"> </w:t>
      </w:r>
      <w:r w:rsidRPr="00D836CF">
        <w:rPr>
          <w:b/>
        </w:rPr>
        <w:t>hr</w:t>
      </w:r>
      <w:r w:rsidRPr="00D836CF">
        <w:rPr>
          <w:b/>
          <w:spacing w:val="-2"/>
        </w:rPr>
        <w:t xml:space="preserve"> </w:t>
      </w:r>
      <w:r w:rsidRPr="00D836CF">
        <w:t>[(</w:t>
      </w:r>
      <w:r w:rsidR="00990872">
        <w:t>654</w:t>
      </w:r>
      <w:r w:rsidRPr="00D836CF" w:rsidR="00990872">
        <w:t xml:space="preserve"> </w:t>
      </w:r>
      <w:r w:rsidRPr="00D836CF">
        <w:t>MCOs,</w:t>
      </w:r>
      <w:r w:rsidRPr="00D836CF">
        <w:rPr>
          <w:spacing w:val="-4"/>
        </w:rPr>
        <w:t xml:space="preserve"> </w:t>
      </w:r>
      <w:r w:rsidRPr="00D836CF">
        <w:t>PIHPs, and</w:t>
      </w:r>
      <w:r w:rsidRPr="00D836CF">
        <w:rPr>
          <w:spacing w:val="-1"/>
        </w:rPr>
        <w:t xml:space="preserve"> </w:t>
      </w:r>
      <w:r w:rsidRPr="00D836CF">
        <w:t>PAHPs x</w:t>
      </w:r>
      <w:r w:rsidRPr="00D836CF">
        <w:rPr>
          <w:spacing w:val="1"/>
        </w:rPr>
        <w:t xml:space="preserve"> </w:t>
      </w:r>
      <w:r w:rsidRPr="00D836CF">
        <w:t>200</w:t>
      </w:r>
      <w:r w:rsidRPr="00D836CF">
        <w:rPr>
          <w:spacing w:val="-1"/>
        </w:rPr>
        <w:t xml:space="preserve"> </w:t>
      </w:r>
      <w:r w:rsidRPr="00D836CF">
        <w:t>hr)</w:t>
      </w:r>
      <w:r w:rsidRPr="00D836CF">
        <w:rPr>
          <w:spacing w:val="-1"/>
        </w:rPr>
        <w:t xml:space="preserve"> </w:t>
      </w:r>
      <w:r w:rsidRPr="00D836CF">
        <w:t>and</w:t>
      </w:r>
      <w:r w:rsidRPr="00D836CF">
        <w:rPr>
          <w:spacing w:val="-1"/>
        </w:rPr>
        <w:t xml:space="preserve"> </w:t>
      </w:r>
      <w:r w:rsidRPr="00D836CF">
        <w:rPr>
          <w:b/>
        </w:rPr>
        <w:t>$</w:t>
      </w:r>
      <w:r w:rsidR="00B93FD7">
        <w:rPr>
          <w:b/>
        </w:rPr>
        <w:t>7,536,696</w:t>
      </w:r>
      <w:r w:rsidRPr="00D836CF">
        <w:rPr>
          <w:b/>
        </w:rPr>
        <w:t xml:space="preserve"> </w:t>
      </w:r>
      <w:r w:rsidRPr="00D836CF">
        <w:t>[(</w:t>
      </w:r>
      <w:r w:rsidR="00B93FD7">
        <w:t>65</w:t>
      </w:r>
      <w:r w:rsidRPr="00D836CF">
        <w:t>,</w:t>
      </w:r>
      <w:r w:rsidR="00B93FD7">
        <w:t>4</w:t>
      </w:r>
      <w:r w:rsidRPr="00D836CF">
        <w:t>00</w:t>
      </w:r>
      <w:r w:rsidRPr="00D836CF">
        <w:rPr>
          <w:spacing w:val="-1"/>
        </w:rPr>
        <w:t xml:space="preserve"> </w:t>
      </w:r>
      <w:r w:rsidRPr="00D836CF">
        <w:t>hr</w:t>
      </w:r>
      <w:r w:rsidRPr="00D836CF">
        <w:rPr>
          <w:spacing w:val="-2"/>
        </w:rPr>
        <w:t xml:space="preserve"> </w:t>
      </w:r>
      <w:r w:rsidRPr="00D836CF">
        <w:t>x</w:t>
      </w:r>
      <w:r w:rsidRPr="00D836CF" w:rsidR="00B80BA1">
        <w:t xml:space="preserve"> </w:t>
      </w:r>
      <w:r w:rsidRPr="00D836CF">
        <w:t>$77.28/hr)</w:t>
      </w:r>
      <w:r w:rsidRPr="00D836CF">
        <w:rPr>
          <w:spacing w:val="-3"/>
        </w:rPr>
        <w:t xml:space="preserve"> </w:t>
      </w:r>
      <w:r w:rsidRPr="00D836CF">
        <w:t>+</w:t>
      </w:r>
      <w:r w:rsidRPr="00D836CF">
        <w:rPr>
          <w:spacing w:val="-2"/>
        </w:rPr>
        <w:t xml:space="preserve"> </w:t>
      </w:r>
      <w:r w:rsidRPr="00D836CF">
        <w:t>(</w:t>
      </w:r>
      <w:r w:rsidR="00B93FD7">
        <w:t>65</w:t>
      </w:r>
      <w:r w:rsidRPr="00D836CF">
        <w:t>,</w:t>
      </w:r>
      <w:r w:rsidR="00B93FD7">
        <w:t>4</w:t>
      </w:r>
      <w:r w:rsidRPr="00D836CF">
        <w:t>00</w:t>
      </w:r>
      <w:r w:rsidRPr="00D836CF">
        <w:rPr>
          <w:spacing w:val="-1"/>
        </w:rPr>
        <w:t xml:space="preserve"> </w:t>
      </w:r>
      <w:r w:rsidRPr="00D836CF">
        <w:t>hr</w:t>
      </w:r>
      <w:r w:rsidRPr="00D836CF">
        <w:rPr>
          <w:spacing w:val="-2"/>
        </w:rPr>
        <w:t xml:space="preserve"> </w:t>
      </w:r>
      <w:r w:rsidRPr="00D836CF">
        <w:t>x</w:t>
      </w:r>
      <w:r w:rsidRPr="00D836CF">
        <w:rPr>
          <w:spacing w:val="1"/>
        </w:rPr>
        <w:t xml:space="preserve"> </w:t>
      </w:r>
      <w:r w:rsidRPr="00D836CF">
        <w:t>$37.96/hr)]</w:t>
      </w:r>
      <w:r w:rsidRPr="00D836CF">
        <w:rPr>
          <w:spacing w:val="-1"/>
        </w:rPr>
        <w:t xml:space="preserve"> </w:t>
      </w:r>
      <w:r w:rsidRPr="00D836CF">
        <w:t>(</w:t>
      </w:r>
      <w:r w:rsidRPr="00D836CF">
        <w:rPr>
          <w:b/>
        </w:rPr>
        <w:t>Estimate</w:t>
      </w:r>
      <w:r w:rsidRPr="00D836CF">
        <w:rPr>
          <w:b/>
          <w:spacing w:val="-2"/>
        </w:rPr>
        <w:t xml:space="preserve"> </w:t>
      </w:r>
      <w:r w:rsidRPr="00D836CF">
        <w:rPr>
          <w:b/>
        </w:rPr>
        <w:t>12.</w:t>
      </w:r>
      <w:r w:rsidRPr="00D836CF" w:rsidR="00D01E5D">
        <w:rPr>
          <w:b/>
        </w:rPr>
        <w:t>21</w:t>
      </w:r>
      <w:r w:rsidRPr="00D836CF">
        <w:rPr>
          <w:b/>
          <w:spacing w:val="-1"/>
        </w:rPr>
        <w:t xml:space="preserve"> </w:t>
      </w:r>
      <w:r w:rsidRPr="00D836CF">
        <w:rPr>
          <w:b/>
        </w:rPr>
        <w:t>(PS)</w:t>
      </w:r>
      <w:r w:rsidRPr="00D836CF">
        <w:t>).</w:t>
      </w:r>
    </w:p>
    <w:p w:rsidR="00393777" w:rsidRPr="00D836CF" w:rsidP="00E90BA0" w14:paraId="3C34A1EC" w14:textId="77777777">
      <w:pPr>
        <w:pStyle w:val="BodyText"/>
      </w:pPr>
    </w:p>
    <w:p w:rsidR="00393777" w:rsidRPr="00D836CF" w:rsidP="00E90BA0" w14:paraId="4A34A656" w14:textId="77777777">
      <w:pPr>
        <w:rPr>
          <w:i/>
          <w:sz w:val="24"/>
        </w:rPr>
      </w:pPr>
      <w:r w:rsidRPr="00D7540F">
        <w:rPr>
          <w:i/>
          <w:sz w:val="24"/>
        </w:rPr>
        <w:t>Optional</w:t>
      </w:r>
      <w:r w:rsidRPr="00D7540F">
        <w:rPr>
          <w:i/>
          <w:spacing w:val="-3"/>
          <w:sz w:val="24"/>
        </w:rPr>
        <w:t xml:space="preserve"> </w:t>
      </w:r>
      <w:r w:rsidRPr="00D7540F">
        <w:rPr>
          <w:i/>
          <w:sz w:val="24"/>
        </w:rPr>
        <w:t>Activities</w:t>
      </w:r>
    </w:p>
    <w:p w:rsidR="00393777" w:rsidRPr="00D836CF" w:rsidP="00E90BA0" w14:paraId="60DE15A5" w14:textId="77777777">
      <w:pPr>
        <w:pStyle w:val="BodyText"/>
        <w:rPr>
          <w:i/>
        </w:rPr>
      </w:pPr>
    </w:p>
    <w:p w:rsidR="00393777" w:rsidRPr="00D836CF" w:rsidP="00E90BA0" w14:paraId="42F14411" w14:textId="6C0A35E1">
      <w:pPr>
        <w:pStyle w:val="BodyText"/>
      </w:pPr>
      <w:r w:rsidRPr="00D836CF">
        <w:t xml:space="preserve">Section 438.358(c) describes the </w:t>
      </w:r>
      <w:r w:rsidR="00BA72A4">
        <w:t>seven</w:t>
      </w:r>
      <w:r w:rsidRPr="00D836CF" w:rsidR="00BA72A4">
        <w:t xml:space="preserve"> </w:t>
      </w:r>
      <w:r w:rsidRPr="00D836CF">
        <w:t>optional EQR-related activities:</w:t>
      </w:r>
      <w:r w:rsidRPr="00D836CF">
        <w:rPr>
          <w:spacing w:val="1"/>
        </w:rPr>
        <w:t xml:space="preserve"> </w:t>
      </w:r>
      <w:r w:rsidRPr="00D836CF">
        <w:t>(1) validation of</w:t>
      </w:r>
      <w:r w:rsidRPr="00D836CF">
        <w:rPr>
          <w:spacing w:val="1"/>
        </w:rPr>
        <w:t xml:space="preserve"> </w:t>
      </w:r>
      <w:r w:rsidRPr="00D836CF">
        <w:t>client level data (such as claims and encounters); (2) administration or validation of</w:t>
      </w:r>
      <w:r w:rsidRPr="00D836CF">
        <w:rPr>
          <w:spacing w:val="1"/>
        </w:rPr>
        <w:t xml:space="preserve"> </w:t>
      </w:r>
      <w:r w:rsidRPr="00D836CF">
        <w:t>consumer or provider surveys; (3) calculation of performance measures; (4) conduct of</w:t>
      </w:r>
      <w:r w:rsidRPr="00D836CF">
        <w:rPr>
          <w:spacing w:val="1"/>
        </w:rPr>
        <w:t xml:space="preserve"> </w:t>
      </w:r>
      <w:r w:rsidRPr="00D836CF">
        <w:t>PIPs; (5) conduct of focused studies; and (6) assist with the quality rating of MCOs,</w:t>
      </w:r>
      <w:r w:rsidRPr="00D836CF">
        <w:rPr>
          <w:spacing w:val="1"/>
        </w:rPr>
        <w:t xml:space="preserve"> </w:t>
      </w:r>
      <w:r w:rsidRPr="00D836CF">
        <w:t>PIHPs, and PAHPs consistent with §438.334</w:t>
      </w:r>
      <w:r w:rsidR="003F653F">
        <w:t xml:space="preserve">; and </w:t>
      </w:r>
      <w:r w:rsidR="003F653F">
        <w:rPr>
          <w:spacing w:val="1"/>
        </w:rPr>
        <w:t xml:space="preserve">(7) </w:t>
      </w:r>
      <w:r w:rsidR="003F653F">
        <w:t>T</w:t>
      </w:r>
      <w:r w:rsidRPr="006C5641" w:rsidR="003F653F">
        <w:t>o assist in evaluations for In Lieu of Services, quality strategies and State Directed Payments that pertain to outcomes, quality, or access to health care services</w:t>
      </w:r>
      <w:r w:rsidR="003F653F">
        <w:t xml:space="preserve">. </w:t>
      </w:r>
      <w:r w:rsidR="003F653F">
        <w:rPr>
          <w:spacing w:val="1"/>
        </w:rPr>
        <w:t xml:space="preserve"> </w:t>
      </w:r>
      <w:r w:rsidRPr="00D836CF">
        <w:t xml:space="preserve">As with the mandatory activities </w:t>
      </w:r>
      <w:r w:rsidRPr="00D836CF">
        <w:t>described</w:t>
      </w:r>
      <w:r w:rsidR="005000B2">
        <w:t xml:space="preserve"> </w:t>
      </w:r>
      <w:r w:rsidRPr="00D836CF">
        <w:rPr>
          <w:spacing w:val="-58"/>
        </w:rPr>
        <w:t xml:space="preserve"> </w:t>
      </w:r>
      <w:r w:rsidRPr="00D836CF">
        <w:t>in §438.358(b), these activities may be conducted by the state, its agent that is not an</w:t>
      </w:r>
      <w:r w:rsidRPr="00D836CF">
        <w:rPr>
          <w:spacing w:val="1"/>
        </w:rPr>
        <w:t xml:space="preserve"> </w:t>
      </w:r>
      <w:r w:rsidRPr="00D836CF">
        <w:t>MCO, PIHP, or PAHP, or an EQRO, but for the purposes of this burden estimate we</w:t>
      </w:r>
      <w:r w:rsidRPr="00D836CF">
        <w:rPr>
          <w:spacing w:val="1"/>
        </w:rPr>
        <w:t xml:space="preserve"> </w:t>
      </w:r>
      <w:r w:rsidRPr="00D836CF">
        <w:t>assume</w:t>
      </w:r>
      <w:r w:rsidRPr="00D836CF">
        <w:rPr>
          <w:spacing w:val="-2"/>
        </w:rPr>
        <w:t xml:space="preserve"> </w:t>
      </w:r>
      <w:r w:rsidRPr="00D836CF">
        <w:t>that the</w:t>
      </w:r>
      <w:r w:rsidRPr="00D836CF">
        <w:rPr>
          <w:spacing w:val="-1"/>
        </w:rPr>
        <w:t xml:space="preserve"> </w:t>
      </w:r>
      <w:r w:rsidRPr="00D836CF">
        <w:t>state</w:t>
      </w:r>
      <w:r w:rsidRPr="00D836CF">
        <w:rPr>
          <w:spacing w:val="-1"/>
        </w:rPr>
        <w:t xml:space="preserve"> </w:t>
      </w:r>
      <w:r w:rsidRPr="00D836CF">
        <w:t>conducts the</w:t>
      </w:r>
      <w:r w:rsidRPr="00D836CF">
        <w:rPr>
          <w:spacing w:val="-1"/>
        </w:rPr>
        <w:t xml:space="preserve"> </w:t>
      </w:r>
      <w:r w:rsidRPr="00D836CF">
        <w:t>activities.</w:t>
      </w:r>
    </w:p>
    <w:p w:rsidR="00393777" w:rsidRPr="00D836CF" w:rsidP="00E90BA0" w14:paraId="3CCD13F2" w14:textId="77777777">
      <w:pPr>
        <w:pStyle w:val="BodyText"/>
      </w:pPr>
    </w:p>
    <w:p w:rsidR="00393777" w:rsidRPr="00D836CF" w:rsidP="00E90BA0" w14:paraId="2283079A" w14:textId="3AE2EA26">
      <w:pPr>
        <w:pStyle w:val="BodyText"/>
      </w:pPr>
      <w:r w:rsidRPr="00D836CF">
        <w:t>We</w:t>
      </w:r>
      <w:r w:rsidRPr="00D836CF">
        <w:rPr>
          <w:spacing w:val="1"/>
        </w:rPr>
        <w:t xml:space="preserve"> </w:t>
      </w:r>
      <w:r w:rsidRPr="00D836CF">
        <w:t>have</w:t>
      </w:r>
      <w:r w:rsidRPr="00D836CF">
        <w:rPr>
          <w:spacing w:val="2"/>
        </w:rPr>
        <w:t xml:space="preserve"> </w:t>
      </w:r>
      <w:r w:rsidRPr="00D836CF">
        <w:t>no</w:t>
      </w:r>
      <w:r w:rsidRPr="00D836CF">
        <w:rPr>
          <w:spacing w:val="3"/>
        </w:rPr>
        <w:t xml:space="preserve"> </w:t>
      </w:r>
      <w:r w:rsidRPr="00D836CF">
        <w:t>data</w:t>
      </w:r>
      <w:r w:rsidRPr="00D836CF">
        <w:rPr>
          <w:spacing w:val="2"/>
        </w:rPr>
        <w:t xml:space="preserve"> </w:t>
      </w:r>
      <w:r w:rsidRPr="00D836CF">
        <w:t>to</w:t>
      </w:r>
      <w:r w:rsidRPr="00D836CF">
        <w:rPr>
          <w:spacing w:val="3"/>
        </w:rPr>
        <w:t xml:space="preserve"> </w:t>
      </w:r>
      <w:r w:rsidRPr="00D836CF">
        <w:t>estimate</w:t>
      </w:r>
      <w:r w:rsidRPr="00D836CF">
        <w:rPr>
          <w:spacing w:val="2"/>
        </w:rPr>
        <w:t xml:space="preserve"> </w:t>
      </w:r>
      <w:r w:rsidRPr="00D836CF">
        <w:t>the</w:t>
      </w:r>
      <w:r w:rsidRPr="00D836CF">
        <w:rPr>
          <w:spacing w:val="2"/>
        </w:rPr>
        <w:t xml:space="preserve"> </w:t>
      </w:r>
      <w:r w:rsidRPr="00D836CF">
        <w:t>hours</w:t>
      </w:r>
      <w:r w:rsidRPr="00D836CF">
        <w:rPr>
          <w:spacing w:val="3"/>
        </w:rPr>
        <w:t xml:space="preserve"> </w:t>
      </w:r>
      <w:r w:rsidRPr="00D836CF">
        <w:t>associated</w:t>
      </w:r>
      <w:r w:rsidRPr="00D836CF">
        <w:rPr>
          <w:spacing w:val="5"/>
        </w:rPr>
        <w:t xml:space="preserve"> </w:t>
      </w:r>
      <w:r w:rsidRPr="00D836CF">
        <w:t>with</w:t>
      </w:r>
      <w:r w:rsidRPr="00D836CF">
        <w:rPr>
          <w:spacing w:val="3"/>
        </w:rPr>
        <w:t xml:space="preserve"> </w:t>
      </w:r>
      <w:r w:rsidRPr="00D836CF">
        <w:t>how</w:t>
      </w:r>
      <w:r w:rsidRPr="00D836CF">
        <w:rPr>
          <w:spacing w:val="2"/>
        </w:rPr>
        <w:t xml:space="preserve"> </w:t>
      </w:r>
      <w:r w:rsidRPr="00D836CF">
        <w:t>long it</w:t>
      </w:r>
      <w:r w:rsidRPr="00D836CF">
        <w:rPr>
          <w:spacing w:val="3"/>
        </w:rPr>
        <w:t xml:space="preserve"> </w:t>
      </w:r>
      <w:r w:rsidRPr="00D836CF">
        <w:t>will</w:t>
      </w:r>
      <w:r w:rsidRPr="00D836CF">
        <w:rPr>
          <w:spacing w:val="3"/>
        </w:rPr>
        <w:t xml:space="preserve"> </w:t>
      </w:r>
      <w:r w:rsidRPr="00D836CF">
        <w:t>take</w:t>
      </w:r>
      <w:r w:rsidRPr="00D836CF">
        <w:rPr>
          <w:spacing w:val="2"/>
        </w:rPr>
        <w:t xml:space="preserve"> </w:t>
      </w:r>
      <w:r w:rsidRPr="00D836CF">
        <w:t>to</w:t>
      </w:r>
      <w:r w:rsidRPr="00D836CF">
        <w:rPr>
          <w:spacing w:val="3"/>
        </w:rPr>
        <w:t xml:space="preserve"> </w:t>
      </w:r>
      <w:r w:rsidRPr="00D836CF">
        <w:t>conduct</w:t>
      </w:r>
      <w:r w:rsidRPr="00D836CF">
        <w:rPr>
          <w:spacing w:val="1"/>
        </w:rPr>
        <w:t xml:space="preserve"> </w:t>
      </w:r>
      <w:r w:rsidRPr="00D836CF">
        <w:t>the optional EQR activities.</w:t>
      </w:r>
      <w:r w:rsidRPr="00D836CF">
        <w:rPr>
          <w:spacing w:val="1"/>
        </w:rPr>
        <w:t xml:space="preserve"> </w:t>
      </w:r>
      <w:r w:rsidRPr="00D836CF">
        <w:t>Without that information, our best guess is that it will take</w:t>
      </w:r>
      <w:r w:rsidRPr="00D836CF">
        <w:rPr>
          <w:spacing w:val="1"/>
        </w:rPr>
        <w:t xml:space="preserve"> </w:t>
      </w:r>
      <w:r w:rsidRPr="00D836CF">
        <w:t>350 hr to</w:t>
      </w:r>
      <w:r w:rsidRPr="00D836CF">
        <w:rPr>
          <w:spacing w:val="1"/>
        </w:rPr>
        <w:t xml:space="preserve"> </w:t>
      </w:r>
      <w:r w:rsidRPr="00D836CF">
        <w:t>validate client-level</w:t>
      </w:r>
      <w:r w:rsidRPr="00D836CF">
        <w:rPr>
          <w:spacing w:val="1"/>
        </w:rPr>
        <w:t xml:space="preserve"> </w:t>
      </w:r>
      <w:r w:rsidRPr="00D836CF">
        <w:t>data</w:t>
      </w:r>
      <w:r w:rsidRPr="00D836CF">
        <w:rPr>
          <w:spacing w:val="2"/>
        </w:rPr>
        <w:t xml:space="preserve"> </w:t>
      </w:r>
      <w:r w:rsidRPr="00D836CF">
        <w:t>and 50</w:t>
      </w:r>
      <w:r w:rsidRPr="00D836CF">
        <w:rPr>
          <w:spacing w:val="1"/>
        </w:rPr>
        <w:t xml:space="preserve"> </w:t>
      </w:r>
      <w:r w:rsidRPr="00D836CF">
        <w:t>hr to</w:t>
      </w:r>
      <w:r w:rsidRPr="00D836CF">
        <w:rPr>
          <w:spacing w:val="1"/>
        </w:rPr>
        <w:t xml:space="preserve"> </w:t>
      </w:r>
      <w:r w:rsidRPr="00D836CF">
        <w:t>validate consumer or provider surveys.</w:t>
      </w:r>
      <w:r w:rsidRPr="00D836CF">
        <w:rPr>
          <w:spacing w:val="1"/>
        </w:rPr>
        <w:t xml:space="preserve"> </w:t>
      </w:r>
      <w:r w:rsidRPr="00D836CF">
        <w:t>We estimate it will take three times as long to calculate performance measures (159 hr) as</w:t>
      </w:r>
      <w:r w:rsidR="005000B2">
        <w:t xml:space="preserve"> </w:t>
      </w:r>
      <w:r w:rsidRPr="00D836CF">
        <w:rPr>
          <w:spacing w:val="-57"/>
        </w:rPr>
        <w:t xml:space="preserve"> </w:t>
      </w:r>
      <w:r w:rsidRPr="00D836CF">
        <w:t>it</w:t>
      </w:r>
      <w:r w:rsidRPr="00D836CF">
        <w:rPr>
          <w:spacing w:val="-1"/>
        </w:rPr>
        <w:t xml:space="preserve"> </w:t>
      </w:r>
      <w:r w:rsidRPr="00D836CF">
        <w:t>takes</w:t>
      </w:r>
      <w:r w:rsidRPr="00D836CF">
        <w:rPr>
          <w:spacing w:val="-1"/>
        </w:rPr>
        <w:t xml:space="preserve"> </w:t>
      </w:r>
      <w:r w:rsidRPr="00D836CF">
        <w:t>on</w:t>
      </w:r>
      <w:r w:rsidRPr="00D836CF">
        <w:rPr>
          <w:spacing w:val="-1"/>
        </w:rPr>
        <w:t xml:space="preserve"> </w:t>
      </w:r>
      <w:r w:rsidRPr="00D836CF">
        <w:t>average</w:t>
      </w:r>
      <w:r w:rsidRPr="00D836CF">
        <w:rPr>
          <w:spacing w:val="-2"/>
        </w:rPr>
        <w:t xml:space="preserve"> </w:t>
      </w:r>
      <w:r w:rsidRPr="00D836CF">
        <w:t>to</w:t>
      </w:r>
      <w:r w:rsidRPr="00D836CF">
        <w:rPr>
          <w:spacing w:val="-1"/>
        </w:rPr>
        <w:t xml:space="preserve"> </w:t>
      </w:r>
      <w:r w:rsidRPr="00D836CF">
        <w:t>validate</w:t>
      </w:r>
      <w:r w:rsidRPr="00D836CF">
        <w:rPr>
          <w:spacing w:val="-2"/>
        </w:rPr>
        <w:t xml:space="preserve"> </w:t>
      </w:r>
      <w:r w:rsidRPr="00D836CF">
        <w:t>and</w:t>
      </w:r>
      <w:r w:rsidRPr="00D836CF">
        <w:rPr>
          <w:spacing w:val="-1"/>
        </w:rPr>
        <w:t xml:space="preserve"> </w:t>
      </w:r>
      <w:r w:rsidRPr="00D836CF">
        <w:t>three</w:t>
      </w:r>
      <w:r w:rsidRPr="00D836CF">
        <w:rPr>
          <w:spacing w:val="-2"/>
        </w:rPr>
        <w:t xml:space="preserve"> </w:t>
      </w:r>
      <w:r w:rsidRPr="00D836CF">
        <w:t>times</w:t>
      </w:r>
      <w:r w:rsidRPr="00D836CF">
        <w:rPr>
          <w:spacing w:val="-1"/>
        </w:rPr>
        <w:t xml:space="preserve"> </w:t>
      </w:r>
      <w:r w:rsidRPr="00D836CF">
        <w:t>as</w:t>
      </w:r>
      <w:r w:rsidRPr="00D836CF">
        <w:rPr>
          <w:spacing w:val="-1"/>
        </w:rPr>
        <w:t xml:space="preserve"> </w:t>
      </w:r>
      <w:r w:rsidRPr="00D836CF">
        <w:t>long</w:t>
      </w:r>
      <w:r w:rsidRPr="00D836CF">
        <w:rPr>
          <w:spacing w:val="-4"/>
        </w:rPr>
        <w:t xml:space="preserve"> </w:t>
      </w:r>
      <w:r w:rsidRPr="00D836CF">
        <w:t>to</w:t>
      </w:r>
      <w:r w:rsidRPr="00D836CF">
        <w:rPr>
          <w:spacing w:val="-1"/>
        </w:rPr>
        <w:t xml:space="preserve"> </w:t>
      </w:r>
      <w:r w:rsidRPr="00D836CF">
        <w:t>conduct</w:t>
      </w:r>
      <w:r w:rsidRPr="00D836CF">
        <w:rPr>
          <w:spacing w:val="-1"/>
        </w:rPr>
        <w:t xml:space="preserve"> </w:t>
      </w:r>
      <w:r w:rsidRPr="00D836CF">
        <w:t>PIPs</w:t>
      </w:r>
      <w:r w:rsidRPr="00D836CF">
        <w:rPr>
          <w:spacing w:val="-1"/>
        </w:rPr>
        <w:t xml:space="preserve"> </w:t>
      </w:r>
      <w:r w:rsidRPr="00D836CF">
        <w:t>and</w:t>
      </w:r>
      <w:r w:rsidRPr="00D836CF">
        <w:rPr>
          <w:spacing w:val="1"/>
        </w:rPr>
        <w:t xml:space="preserve"> </w:t>
      </w:r>
      <w:r w:rsidRPr="00D836CF">
        <w:t>focused</w:t>
      </w:r>
      <w:r w:rsidRPr="00D836CF">
        <w:rPr>
          <w:spacing w:val="-1"/>
        </w:rPr>
        <w:t xml:space="preserve"> </w:t>
      </w:r>
      <w:r w:rsidRPr="00D836CF">
        <w:t>studies</w:t>
      </w:r>
      <w:r w:rsidRPr="00D836CF" w:rsidR="00232EDB">
        <w:t xml:space="preserve"> </w:t>
      </w:r>
      <w:r w:rsidRPr="00D836CF">
        <w:t>(195) as it takes on average to validate PIPs.</w:t>
      </w:r>
      <w:r w:rsidRPr="00D836CF">
        <w:rPr>
          <w:spacing w:val="1"/>
        </w:rPr>
        <w:t xml:space="preserve"> </w:t>
      </w:r>
      <w:r w:rsidRPr="00D836CF">
        <w:t>We also estimate that it will take three</w:t>
      </w:r>
      <w:r w:rsidR="005000B2">
        <w:t xml:space="preserve"> </w:t>
      </w:r>
      <w:r w:rsidRPr="00D836CF">
        <w:rPr>
          <w:spacing w:val="-58"/>
        </w:rPr>
        <w:t xml:space="preserve"> </w:t>
      </w:r>
      <w:r w:rsidRPr="00D836CF">
        <w:t>times as long to administer a consumer or provider survey than it takes to validate a</w:t>
      </w:r>
      <w:r w:rsidRPr="00D836CF">
        <w:rPr>
          <w:spacing w:val="-57"/>
        </w:rPr>
        <w:t xml:space="preserve"> </w:t>
      </w:r>
      <w:r w:rsidRPr="00D836CF">
        <w:t>survey</w:t>
      </w:r>
      <w:r w:rsidRPr="00D836CF">
        <w:rPr>
          <w:spacing w:val="-5"/>
        </w:rPr>
        <w:t xml:space="preserve"> </w:t>
      </w:r>
      <w:r w:rsidRPr="00D836CF">
        <w:t>(150 hr).</w:t>
      </w:r>
    </w:p>
    <w:p w:rsidR="00393777" w:rsidRPr="00D836CF" w:rsidP="00E90BA0" w14:paraId="17C76CE0" w14:textId="77777777">
      <w:pPr>
        <w:pStyle w:val="BodyText"/>
      </w:pPr>
    </w:p>
    <w:p w:rsidR="00393777" w:rsidRPr="00D836CF" w:rsidP="00E90BA0" w14:paraId="58A87D41" w14:textId="0425E50F">
      <w:pPr>
        <w:pStyle w:val="BodyText"/>
      </w:pPr>
      <w:r w:rsidRPr="00D836CF">
        <w:t>Based on our review of recent EQR technical report submissions we estimate and assume</w:t>
      </w:r>
      <w:r w:rsidRPr="00D836CF">
        <w:rPr>
          <w:spacing w:val="-57"/>
        </w:rPr>
        <w:t xml:space="preserve"> </w:t>
      </w:r>
      <w:r w:rsidR="005000B2">
        <w:rPr>
          <w:spacing w:val="-57"/>
        </w:rPr>
        <w:t xml:space="preserve"> </w:t>
      </w:r>
      <w:r w:rsidRPr="00D836CF">
        <w:t>that each year 10 percent of MCOs, PIHPs</w:t>
      </w:r>
      <w:r w:rsidR="00EB40CD">
        <w:t xml:space="preserve"> and</w:t>
      </w:r>
      <w:r w:rsidRPr="00D836CF">
        <w:t xml:space="preserve"> PAHPs will be subject to</w:t>
      </w:r>
      <w:r w:rsidRPr="00D836CF">
        <w:rPr>
          <w:spacing w:val="1"/>
        </w:rPr>
        <w:t xml:space="preserve"> </w:t>
      </w:r>
      <w:r w:rsidRPr="00D836CF">
        <w:t>each of the optional EQR-related activities, though we note that the exact states and</w:t>
      </w:r>
      <w:r w:rsidRPr="00D836CF">
        <w:rPr>
          <w:spacing w:val="1"/>
        </w:rPr>
        <w:t xml:space="preserve"> </w:t>
      </w:r>
      <w:r w:rsidRPr="00D836CF">
        <w:t>number vary from year to year.</w:t>
      </w:r>
      <w:r w:rsidRPr="00D836CF">
        <w:rPr>
          <w:spacing w:val="60"/>
        </w:rPr>
        <w:t xml:space="preserve"> </w:t>
      </w:r>
      <w:r w:rsidRPr="00D836CF">
        <w:t>Regarding the administration or validation of consumer</w:t>
      </w:r>
      <w:r w:rsidRPr="00D836CF">
        <w:rPr>
          <w:spacing w:val="1"/>
        </w:rPr>
        <w:t xml:space="preserve"> </w:t>
      </w:r>
      <w:r w:rsidRPr="00D836CF">
        <w:t>or provider surveys, we assume that half will administer surveys while half (</w:t>
      </w:r>
      <w:r w:rsidRPr="00D836CF" w:rsidR="008A7EE6">
        <w:t>2</w:t>
      </w:r>
      <w:r w:rsidR="008A7EE6">
        <w:t>3</w:t>
      </w:r>
      <w:r w:rsidRPr="00D836CF">
        <w:t>) will</w:t>
      </w:r>
      <w:r w:rsidRPr="00D836CF">
        <w:rPr>
          <w:spacing w:val="1"/>
        </w:rPr>
        <w:t xml:space="preserve"> </w:t>
      </w:r>
      <w:r w:rsidRPr="00D836CF">
        <w:t>validate surveys.</w:t>
      </w:r>
      <w:r w:rsidRPr="00D836CF">
        <w:rPr>
          <w:spacing w:val="1"/>
        </w:rPr>
        <w:t xml:space="preserve"> </w:t>
      </w:r>
      <w:r w:rsidRPr="00D836CF">
        <w:t>We also estimate that a mix of professionals will work on each optional</w:t>
      </w:r>
      <w:r w:rsidR="005000B2">
        <w:t xml:space="preserve"> </w:t>
      </w:r>
      <w:r w:rsidRPr="00D836CF">
        <w:rPr>
          <w:spacing w:val="-57"/>
        </w:rPr>
        <w:t xml:space="preserve"> </w:t>
      </w:r>
      <w:r w:rsidRPr="00D836CF">
        <w:t>EQR-related activity: 20 percent by a general and operations manager ($110.82/hr); 25</w:t>
      </w:r>
      <w:r w:rsidRPr="00D836CF">
        <w:rPr>
          <w:spacing w:val="1"/>
        </w:rPr>
        <w:t xml:space="preserve"> </w:t>
      </w:r>
      <w:r w:rsidRPr="00D836CF">
        <w:t>percent by a computer programmer ($</w:t>
      </w:r>
      <w:r w:rsidR="0066057D">
        <w:t>109.36</w:t>
      </w:r>
      <w:r w:rsidRPr="00D836CF">
        <w:t>/hr); and 55 percent by a business operations</w:t>
      </w:r>
      <w:r w:rsidRPr="00D836CF">
        <w:rPr>
          <w:spacing w:val="1"/>
        </w:rPr>
        <w:t xml:space="preserve"> </w:t>
      </w:r>
      <w:r w:rsidRPr="00D836CF">
        <w:t>specialist ($77.28/hr).</w:t>
      </w:r>
      <w:r w:rsidRPr="00D836CF">
        <w:rPr>
          <w:spacing w:val="1"/>
        </w:rPr>
        <w:t xml:space="preserve"> </w:t>
      </w:r>
      <w:r w:rsidRPr="00D836CF">
        <w:t>For the purpose of</w:t>
      </w:r>
      <w:r w:rsidRPr="00D836CF">
        <w:t xml:space="preserve"> this estimate, we assume that the 10 percent of</w:t>
      </w:r>
      <w:r w:rsidRPr="00D836CF">
        <w:rPr>
          <w:spacing w:val="1"/>
        </w:rPr>
        <w:t xml:space="preserve"> </w:t>
      </w:r>
      <w:r w:rsidRPr="00D836CF">
        <w:t>affected MCPs operate within 10 percent of states that contract with MCPs (4 states).</w:t>
      </w:r>
      <w:r w:rsidRPr="00D836CF">
        <w:rPr>
          <w:spacing w:val="1"/>
        </w:rPr>
        <w:t xml:space="preserve"> </w:t>
      </w:r>
      <w:r w:rsidRPr="00D836CF">
        <w:t>We</w:t>
      </w:r>
      <w:r w:rsidRPr="00D836CF">
        <w:rPr>
          <w:spacing w:val="-57"/>
        </w:rPr>
        <w:t xml:space="preserve"> </w:t>
      </w:r>
      <w:r w:rsidR="005000B2">
        <w:rPr>
          <w:spacing w:val="-57"/>
        </w:rPr>
        <w:t xml:space="preserve"> </w:t>
      </w:r>
      <w:r w:rsidRPr="00D836CF">
        <w:t>understand that this estimate may not reflect the number of states that require these</w:t>
      </w:r>
      <w:r w:rsidRPr="00D836CF">
        <w:rPr>
          <w:spacing w:val="1"/>
        </w:rPr>
        <w:t xml:space="preserve"> </w:t>
      </w:r>
      <w:r w:rsidRPr="00D836CF">
        <w:t>optional EQR-related activities, and that there is variation in the number of plans that</w:t>
      </w:r>
      <w:r w:rsidRPr="00D836CF">
        <w:rPr>
          <w:spacing w:val="1"/>
        </w:rPr>
        <w:t xml:space="preserve"> </w:t>
      </w:r>
      <w:r w:rsidRPr="00D836CF">
        <w:t>operate</w:t>
      </w:r>
      <w:r w:rsidRPr="00D836CF">
        <w:rPr>
          <w:spacing w:val="-2"/>
        </w:rPr>
        <w:t xml:space="preserve"> </w:t>
      </w:r>
      <w:r w:rsidRPr="00D836CF">
        <w:t>within a</w:t>
      </w:r>
      <w:r w:rsidRPr="00D836CF">
        <w:rPr>
          <w:spacing w:val="1"/>
        </w:rPr>
        <w:t xml:space="preserve"> </w:t>
      </w:r>
      <w:r w:rsidRPr="00D836CF">
        <w:t>given state.</w:t>
      </w:r>
    </w:p>
    <w:p w:rsidR="00393777" w:rsidRPr="00D836CF" w:rsidP="00E90BA0" w14:paraId="52DA0313" w14:textId="77777777">
      <w:pPr>
        <w:pStyle w:val="BodyText"/>
      </w:pPr>
    </w:p>
    <w:p w:rsidR="00393777" w:rsidRPr="00D836CF" w:rsidP="00E90BA0" w14:paraId="10B4CF4A" w14:textId="3BECBC9A">
      <w:pPr>
        <w:pStyle w:val="BodyText"/>
      </w:pPr>
      <w:r w:rsidRPr="00D836CF">
        <w:t>The first set of burden estimates is for optional EQR-related activities conducted by</w:t>
      </w:r>
      <w:r w:rsidRPr="00D836CF">
        <w:rPr>
          <w:spacing w:val="-57"/>
        </w:rPr>
        <w:t xml:space="preserve"> </w:t>
      </w:r>
      <w:r w:rsidR="005000B2">
        <w:rPr>
          <w:spacing w:val="-57"/>
        </w:rPr>
        <w:t xml:space="preserve"> </w:t>
      </w:r>
      <w:r w:rsidRPr="00D836CF">
        <w:t>MCOs:</w:t>
      </w:r>
    </w:p>
    <w:p w:rsidR="00393777" w:rsidRPr="00D836CF" w:rsidP="00E90BA0" w14:paraId="03810621" w14:textId="77777777">
      <w:pPr>
        <w:pStyle w:val="BodyText"/>
        <w:rPr>
          <w:sz w:val="9"/>
        </w:rPr>
      </w:pPr>
    </w:p>
    <w:p w:rsidR="00393777" w:rsidRPr="00D836CF" w:rsidP="0086603E" w14:paraId="07D4D4F7" w14:textId="75C83C00">
      <w:pPr>
        <w:pStyle w:val="ListParagraph"/>
        <w:numPr>
          <w:ilvl w:val="2"/>
          <w:numId w:val="2"/>
        </w:numPr>
        <w:tabs>
          <w:tab w:val="left" w:pos="1199"/>
          <w:tab w:val="left" w:pos="1200"/>
        </w:tabs>
        <w:ind w:left="288" w:firstLine="0"/>
      </w:pPr>
      <w:r w:rsidRPr="00D836CF">
        <w:rPr>
          <w:sz w:val="24"/>
        </w:rPr>
        <w:t>To</w:t>
      </w:r>
      <w:r w:rsidRPr="00D836CF">
        <w:rPr>
          <w:spacing w:val="-2"/>
          <w:sz w:val="24"/>
        </w:rPr>
        <w:t xml:space="preserve"> </w:t>
      </w:r>
      <w:r w:rsidRPr="00D836CF">
        <w:rPr>
          <w:sz w:val="24"/>
        </w:rPr>
        <w:t>validate</w:t>
      </w:r>
      <w:r w:rsidRPr="00D836CF">
        <w:rPr>
          <w:spacing w:val="-2"/>
          <w:sz w:val="24"/>
        </w:rPr>
        <w:t xml:space="preserve"> </w:t>
      </w:r>
      <w:r w:rsidRPr="00D836CF">
        <w:rPr>
          <w:sz w:val="24"/>
        </w:rPr>
        <w:t>client-level</w:t>
      </w:r>
      <w:r w:rsidRPr="00D836CF">
        <w:rPr>
          <w:spacing w:val="-1"/>
          <w:sz w:val="24"/>
        </w:rPr>
        <w:t xml:space="preserve"> </w:t>
      </w:r>
      <w:r w:rsidRPr="00D836CF">
        <w:rPr>
          <w:sz w:val="24"/>
        </w:rPr>
        <w:t>data,</w:t>
      </w:r>
      <w:r w:rsidRPr="00D836CF">
        <w:rPr>
          <w:spacing w:val="-1"/>
          <w:sz w:val="24"/>
        </w:rPr>
        <w:t xml:space="preserve"> </w:t>
      </w:r>
      <w:r w:rsidRPr="00D836CF">
        <w:rPr>
          <w:sz w:val="24"/>
        </w:rPr>
        <w:t>we estimate</w:t>
      </w:r>
      <w:r w:rsidRPr="00D836CF">
        <w:rPr>
          <w:spacing w:val="-2"/>
          <w:sz w:val="24"/>
        </w:rPr>
        <w:t xml:space="preserve"> </w:t>
      </w:r>
      <w:r w:rsidR="008066F3">
        <w:rPr>
          <w:sz w:val="24"/>
        </w:rPr>
        <w:t>16,100</w:t>
      </w:r>
      <w:r w:rsidRPr="00D836CF">
        <w:rPr>
          <w:spacing w:val="-2"/>
          <w:sz w:val="24"/>
        </w:rPr>
        <w:t xml:space="preserve"> </w:t>
      </w:r>
      <w:r w:rsidRPr="00D836CF">
        <w:rPr>
          <w:sz w:val="24"/>
        </w:rPr>
        <w:t>hr</w:t>
      </w:r>
      <w:r w:rsidRPr="00D836CF">
        <w:rPr>
          <w:spacing w:val="-2"/>
          <w:sz w:val="24"/>
        </w:rPr>
        <w:t xml:space="preserve"> </w:t>
      </w:r>
      <w:r w:rsidRPr="00D836CF">
        <w:rPr>
          <w:sz w:val="24"/>
        </w:rPr>
        <w:t>(</w:t>
      </w:r>
      <w:r w:rsidRPr="00D836CF" w:rsidR="001B7487">
        <w:rPr>
          <w:sz w:val="24"/>
        </w:rPr>
        <w:t>4</w:t>
      </w:r>
      <w:r w:rsidR="001B7487">
        <w:rPr>
          <w:sz w:val="24"/>
        </w:rPr>
        <w:t>6</w:t>
      </w:r>
      <w:r w:rsidRPr="00D836CF" w:rsidR="001B7487">
        <w:rPr>
          <w:spacing w:val="-1"/>
          <w:sz w:val="24"/>
        </w:rPr>
        <w:t xml:space="preserve"> </w:t>
      </w:r>
      <w:r w:rsidRPr="00D836CF">
        <w:rPr>
          <w:sz w:val="24"/>
        </w:rPr>
        <w:t>MCOs</w:t>
      </w:r>
      <w:r w:rsidRPr="00D836CF">
        <w:rPr>
          <w:spacing w:val="-1"/>
          <w:sz w:val="24"/>
        </w:rPr>
        <w:t xml:space="preserve"> </w:t>
      </w:r>
      <w:r w:rsidRPr="00D836CF">
        <w:rPr>
          <w:sz w:val="24"/>
        </w:rPr>
        <w:t>x</w:t>
      </w:r>
      <w:r w:rsidRPr="00D836CF">
        <w:rPr>
          <w:spacing w:val="1"/>
          <w:sz w:val="24"/>
        </w:rPr>
        <w:t xml:space="preserve"> </w:t>
      </w:r>
      <w:r w:rsidRPr="00D836CF">
        <w:rPr>
          <w:sz w:val="24"/>
        </w:rPr>
        <w:t>350</w:t>
      </w:r>
      <w:r w:rsidRPr="00D836CF">
        <w:rPr>
          <w:spacing w:val="-1"/>
          <w:sz w:val="24"/>
        </w:rPr>
        <w:t xml:space="preserve"> </w:t>
      </w:r>
      <w:r w:rsidRPr="00D836CF">
        <w:rPr>
          <w:sz w:val="24"/>
        </w:rPr>
        <w:t>hr)</w:t>
      </w:r>
      <w:r w:rsidRPr="00D836CF">
        <w:rPr>
          <w:spacing w:val="-2"/>
          <w:sz w:val="24"/>
        </w:rPr>
        <w:t xml:space="preserve"> </w:t>
      </w:r>
      <w:r w:rsidRPr="00D836CF">
        <w:rPr>
          <w:sz w:val="24"/>
        </w:rPr>
        <w:t>and</w:t>
      </w:r>
      <w:r w:rsidRPr="00D836CF" w:rsidR="00B80BA1">
        <w:rPr>
          <w:sz w:val="24"/>
        </w:rPr>
        <w:t xml:space="preserve"> </w:t>
      </w:r>
      <w:r w:rsidRPr="00D836CF">
        <w:t>$</w:t>
      </w:r>
      <w:r w:rsidRPr="008066F3" w:rsidR="008066F3">
        <w:t xml:space="preserve"> $1,481,328.80 </w:t>
      </w:r>
      <w:r w:rsidRPr="00D836CF">
        <w:t>[(</w:t>
      </w:r>
      <w:r w:rsidR="008066F3">
        <w:rPr>
          <w:sz w:val="24"/>
        </w:rPr>
        <w:t>16,100</w:t>
      </w:r>
      <w:r w:rsidRPr="00D836CF" w:rsidR="008066F3">
        <w:rPr>
          <w:spacing w:val="-2"/>
          <w:sz w:val="24"/>
        </w:rPr>
        <w:t xml:space="preserve"> </w:t>
      </w:r>
      <w:r w:rsidRPr="00D836CF">
        <w:t>hr</w:t>
      </w:r>
      <w:r w:rsidRPr="00D836CF">
        <w:rPr>
          <w:spacing w:val="-1"/>
        </w:rPr>
        <w:t xml:space="preserve"> </w:t>
      </w:r>
      <w:r w:rsidRPr="00D836CF">
        <w:t>x</w:t>
      </w:r>
      <w:r w:rsidRPr="00D836CF">
        <w:rPr>
          <w:spacing w:val="1"/>
        </w:rPr>
        <w:t xml:space="preserve"> </w:t>
      </w:r>
      <w:r w:rsidRPr="00D836CF">
        <w:t>20</w:t>
      </w:r>
      <w:r w:rsidRPr="00D836CF">
        <w:rPr>
          <w:spacing w:val="-1"/>
        </w:rPr>
        <w:t xml:space="preserve"> </w:t>
      </w:r>
      <w:r w:rsidRPr="00D836CF">
        <w:t>percent x</w:t>
      </w:r>
      <w:r w:rsidRPr="00D836CF">
        <w:rPr>
          <w:spacing w:val="1"/>
        </w:rPr>
        <w:t xml:space="preserve"> </w:t>
      </w:r>
      <w:r w:rsidRPr="00D836CF">
        <w:t>$110.82/hr)</w:t>
      </w:r>
      <w:r w:rsidRPr="00D836CF">
        <w:rPr>
          <w:spacing w:val="-2"/>
        </w:rPr>
        <w:t xml:space="preserve"> </w:t>
      </w:r>
      <w:r w:rsidRPr="00D836CF">
        <w:t>+</w:t>
      </w:r>
      <w:r w:rsidRPr="00D836CF">
        <w:rPr>
          <w:spacing w:val="-1"/>
        </w:rPr>
        <w:t xml:space="preserve"> </w:t>
      </w:r>
      <w:r w:rsidRPr="00D836CF">
        <w:t>(</w:t>
      </w:r>
      <w:r w:rsidR="008066F3">
        <w:rPr>
          <w:sz w:val="24"/>
        </w:rPr>
        <w:t>16,100</w:t>
      </w:r>
      <w:r w:rsidRPr="00D836CF" w:rsidR="008066F3">
        <w:rPr>
          <w:spacing w:val="-2"/>
          <w:sz w:val="24"/>
        </w:rPr>
        <w:t xml:space="preserve"> </w:t>
      </w:r>
      <w:r w:rsidRPr="00D836CF">
        <w:t>hr</w:t>
      </w:r>
      <w:r w:rsidRPr="00D836CF">
        <w:rPr>
          <w:spacing w:val="-2"/>
        </w:rPr>
        <w:t xml:space="preserve"> </w:t>
      </w:r>
      <w:r w:rsidRPr="00D836CF">
        <w:t>x</w:t>
      </w:r>
      <w:r w:rsidRPr="00D836CF">
        <w:rPr>
          <w:spacing w:val="2"/>
        </w:rPr>
        <w:t xml:space="preserve"> </w:t>
      </w:r>
      <w:r w:rsidRPr="00D836CF">
        <w:t>25</w:t>
      </w:r>
      <w:r w:rsidRPr="00D836CF">
        <w:rPr>
          <w:spacing w:val="-1"/>
        </w:rPr>
        <w:t xml:space="preserve"> </w:t>
      </w:r>
      <w:r w:rsidRPr="00D836CF">
        <w:t>percent</w:t>
      </w:r>
      <w:r w:rsidRPr="00D836CF">
        <w:rPr>
          <w:spacing w:val="-1"/>
        </w:rPr>
        <w:t xml:space="preserve"> </w:t>
      </w:r>
      <w:r w:rsidRPr="00D836CF">
        <w:t>x</w:t>
      </w:r>
      <w:r w:rsidRPr="00D836CF" w:rsidR="00B80BA1">
        <w:t xml:space="preserve"> </w:t>
      </w:r>
      <w:r w:rsidRPr="00D836CF">
        <w:t>$</w:t>
      </w:r>
      <w:r w:rsidR="008066F3">
        <w:t>10</w:t>
      </w:r>
      <w:r w:rsidR="006F2378">
        <w:t>9</w:t>
      </w:r>
      <w:r w:rsidR="008066F3">
        <w:t>.36</w:t>
      </w:r>
      <w:r w:rsidRPr="00D836CF">
        <w:t>/hr)</w:t>
      </w:r>
      <w:r w:rsidRPr="00D836CF">
        <w:rPr>
          <w:spacing w:val="-2"/>
        </w:rPr>
        <w:t xml:space="preserve"> </w:t>
      </w:r>
      <w:r w:rsidRPr="00D836CF">
        <w:t>+</w:t>
      </w:r>
      <w:r w:rsidRPr="00D836CF">
        <w:rPr>
          <w:spacing w:val="-2"/>
        </w:rPr>
        <w:t xml:space="preserve"> </w:t>
      </w:r>
      <w:r w:rsidRPr="00D836CF">
        <w:t>(</w:t>
      </w:r>
      <w:r w:rsidR="008066F3">
        <w:rPr>
          <w:sz w:val="24"/>
        </w:rPr>
        <w:t>16,100</w:t>
      </w:r>
      <w:r w:rsidRPr="00D836CF" w:rsidR="008066F3">
        <w:rPr>
          <w:spacing w:val="-2"/>
          <w:sz w:val="24"/>
        </w:rPr>
        <w:t xml:space="preserve"> </w:t>
      </w:r>
      <w:r w:rsidRPr="00D836CF">
        <w:t>hr</w:t>
      </w:r>
      <w:r w:rsidRPr="00D836CF">
        <w:rPr>
          <w:spacing w:val="-1"/>
        </w:rPr>
        <w:t xml:space="preserve"> </w:t>
      </w:r>
      <w:r w:rsidRPr="00D836CF">
        <w:t>x</w:t>
      </w:r>
      <w:r w:rsidRPr="00D836CF">
        <w:rPr>
          <w:spacing w:val="1"/>
        </w:rPr>
        <w:t xml:space="preserve"> </w:t>
      </w:r>
      <w:r w:rsidRPr="00D836CF">
        <w:t>55</w:t>
      </w:r>
      <w:r w:rsidRPr="00D836CF">
        <w:rPr>
          <w:spacing w:val="-1"/>
        </w:rPr>
        <w:t xml:space="preserve"> </w:t>
      </w:r>
      <w:r w:rsidRPr="00D836CF">
        <w:t>percent</w:t>
      </w:r>
      <w:r w:rsidRPr="00D836CF">
        <w:rPr>
          <w:spacing w:val="-1"/>
        </w:rPr>
        <w:t xml:space="preserve"> </w:t>
      </w:r>
      <w:r w:rsidRPr="00D836CF">
        <w:t>x</w:t>
      </w:r>
      <w:r w:rsidRPr="00D836CF">
        <w:rPr>
          <w:spacing w:val="2"/>
        </w:rPr>
        <w:t xml:space="preserve"> </w:t>
      </w:r>
      <w:r w:rsidRPr="00D836CF">
        <w:t>$77.28/hr)].</w:t>
      </w:r>
    </w:p>
    <w:p w:rsidR="00393777" w:rsidRPr="00D836CF" w:rsidP="0086603E" w14:paraId="0AFACB52" w14:textId="77777777">
      <w:pPr>
        <w:pStyle w:val="BodyText"/>
        <w:ind w:left="288"/>
        <w:rPr>
          <w:sz w:val="23"/>
        </w:rPr>
      </w:pPr>
    </w:p>
    <w:p w:rsidR="00393777" w:rsidRPr="00D836CF" w:rsidP="0086603E" w14:paraId="5256B61F" w14:textId="298C36EA">
      <w:pPr>
        <w:pStyle w:val="ListParagraph"/>
        <w:numPr>
          <w:ilvl w:val="2"/>
          <w:numId w:val="2"/>
        </w:numPr>
        <w:tabs>
          <w:tab w:val="left" w:pos="1199"/>
          <w:tab w:val="left" w:pos="1200"/>
        </w:tabs>
        <w:ind w:left="288" w:firstLine="0"/>
      </w:pPr>
      <w:r w:rsidRPr="00D836CF">
        <w:rPr>
          <w:sz w:val="24"/>
        </w:rPr>
        <w:t>To administer consumer or provider surveys, we estimate 3,</w:t>
      </w:r>
      <w:r w:rsidR="008066F3">
        <w:rPr>
          <w:sz w:val="24"/>
        </w:rPr>
        <w:t>450</w:t>
      </w:r>
      <w:r w:rsidRPr="00D836CF" w:rsidR="008066F3">
        <w:rPr>
          <w:sz w:val="24"/>
        </w:rPr>
        <w:t xml:space="preserve"> </w:t>
      </w:r>
      <w:r w:rsidRPr="00D836CF">
        <w:rPr>
          <w:sz w:val="24"/>
        </w:rPr>
        <w:t>hr (</w:t>
      </w:r>
      <w:r w:rsidRPr="00D836CF" w:rsidR="001B7487">
        <w:rPr>
          <w:sz w:val="24"/>
        </w:rPr>
        <w:t>2</w:t>
      </w:r>
      <w:r w:rsidR="001B7487">
        <w:rPr>
          <w:sz w:val="24"/>
        </w:rPr>
        <w:t>3</w:t>
      </w:r>
      <w:r w:rsidRPr="00D836CF" w:rsidR="001B7487">
        <w:rPr>
          <w:sz w:val="24"/>
        </w:rPr>
        <w:t xml:space="preserve"> </w:t>
      </w:r>
      <w:r w:rsidRPr="00D836CF">
        <w:rPr>
          <w:sz w:val="24"/>
        </w:rPr>
        <w:t>MCOs x 150</w:t>
      </w:r>
      <w:r w:rsidRPr="00D836CF">
        <w:rPr>
          <w:spacing w:val="-57"/>
          <w:sz w:val="24"/>
        </w:rPr>
        <w:t xml:space="preserve"> </w:t>
      </w:r>
      <w:r w:rsidRPr="00D836CF">
        <w:rPr>
          <w:sz w:val="24"/>
        </w:rPr>
        <w:t>hr)</w:t>
      </w:r>
      <w:r w:rsidRPr="00D836CF">
        <w:rPr>
          <w:spacing w:val="-3"/>
          <w:sz w:val="24"/>
        </w:rPr>
        <w:t xml:space="preserve"> </w:t>
      </w:r>
      <w:r w:rsidRPr="00D836CF">
        <w:rPr>
          <w:sz w:val="24"/>
        </w:rPr>
        <w:t>and</w:t>
      </w:r>
      <w:r w:rsidRPr="00D836CF">
        <w:rPr>
          <w:spacing w:val="-1"/>
          <w:sz w:val="24"/>
        </w:rPr>
        <w:t xml:space="preserve"> </w:t>
      </w:r>
      <w:r w:rsidRPr="00D836CF">
        <w:rPr>
          <w:sz w:val="24"/>
        </w:rPr>
        <w:t>$</w:t>
      </w:r>
      <w:r w:rsidRPr="006F2378" w:rsidR="006F2378">
        <w:rPr>
          <w:sz w:val="24"/>
        </w:rPr>
        <w:t xml:space="preserve"> $317,427.60 </w:t>
      </w:r>
      <w:r w:rsidRPr="00D836CF">
        <w:rPr>
          <w:sz w:val="24"/>
        </w:rPr>
        <w:t>[(3,</w:t>
      </w:r>
      <w:r w:rsidR="008066F3">
        <w:rPr>
          <w:sz w:val="24"/>
        </w:rPr>
        <w:t>450</w:t>
      </w:r>
      <w:r w:rsidRPr="00D836CF" w:rsidR="008066F3">
        <w:rPr>
          <w:spacing w:val="-1"/>
          <w:sz w:val="24"/>
        </w:rPr>
        <w:t xml:space="preserve"> </w:t>
      </w:r>
      <w:r w:rsidRPr="00D836CF">
        <w:rPr>
          <w:sz w:val="24"/>
        </w:rPr>
        <w:t>hr</w:t>
      </w:r>
      <w:r w:rsidRPr="00D836CF">
        <w:rPr>
          <w:spacing w:val="-3"/>
          <w:sz w:val="24"/>
        </w:rPr>
        <w:t xml:space="preserve"> </w:t>
      </w:r>
      <w:r w:rsidRPr="00D836CF">
        <w:rPr>
          <w:sz w:val="24"/>
        </w:rPr>
        <w:t>x</w:t>
      </w:r>
      <w:r w:rsidRPr="00D836CF">
        <w:rPr>
          <w:spacing w:val="1"/>
          <w:sz w:val="24"/>
        </w:rPr>
        <w:t xml:space="preserve"> </w:t>
      </w:r>
      <w:r w:rsidRPr="00D836CF">
        <w:rPr>
          <w:sz w:val="24"/>
        </w:rPr>
        <w:t>20</w:t>
      </w:r>
      <w:r w:rsidRPr="00D836CF">
        <w:rPr>
          <w:spacing w:val="-1"/>
          <w:sz w:val="24"/>
        </w:rPr>
        <w:t xml:space="preserve"> </w:t>
      </w:r>
      <w:r w:rsidRPr="00D836CF">
        <w:rPr>
          <w:sz w:val="24"/>
        </w:rPr>
        <w:t>percent</w:t>
      </w:r>
      <w:r w:rsidRPr="00D836CF">
        <w:rPr>
          <w:spacing w:val="-2"/>
          <w:sz w:val="24"/>
        </w:rPr>
        <w:t xml:space="preserve"> </w:t>
      </w:r>
      <w:r w:rsidRPr="00D836CF">
        <w:rPr>
          <w:sz w:val="24"/>
        </w:rPr>
        <w:t>x</w:t>
      </w:r>
      <w:r w:rsidRPr="00D836CF">
        <w:rPr>
          <w:spacing w:val="1"/>
          <w:sz w:val="24"/>
        </w:rPr>
        <w:t xml:space="preserve"> </w:t>
      </w:r>
      <w:r w:rsidRPr="00D836CF">
        <w:rPr>
          <w:sz w:val="24"/>
        </w:rPr>
        <w:t>$110.82/hr)</w:t>
      </w:r>
      <w:r w:rsidRPr="00D836CF">
        <w:rPr>
          <w:spacing w:val="-2"/>
          <w:sz w:val="24"/>
        </w:rPr>
        <w:t xml:space="preserve"> </w:t>
      </w:r>
      <w:r w:rsidRPr="00D836CF">
        <w:rPr>
          <w:sz w:val="24"/>
        </w:rPr>
        <w:t>+</w:t>
      </w:r>
      <w:r w:rsidRPr="00D836CF">
        <w:rPr>
          <w:spacing w:val="-3"/>
          <w:sz w:val="24"/>
        </w:rPr>
        <w:t xml:space="preserve"> </w:t>
      </w:r>
      <w:r w:rsidRPr="00D836CF">
        <w:rPr>
          <w:sz w:val="24"/>
        </w:rPr>
        <w:t>(3,</w:t>
      </w:r>
      <w:r w:rsidR="008066F3">
        <w:rPr>
          <w:sz w:val="24"/>
        </w:rPr>
        <w:t>450</w:t>
      </w:r>
      <w:r w:rsidRPr="00D836CF" w:rsidR="008066F3">
        <w:rPr>
          <w:spacing w:val="-1"/>
          <w:sz w:val="24"/>
        </w:rPr>
        <w:t xml:space="preserve"> </w:t>
      </w:r>
      <w:r w:rsidRPr="00D836CF">
        <w:rPr>
          <w:sz w:val="24"/>
        </w:rPr>
        <w:t>hr</w:t>
      </w:r>
      <w:r w:rsidRPr="00D836CF">
        <w:rPr>
          <w:spacing w:val="-2"/>
          <w:sz w:val="24"/>
        </w:rPr>
        <w:t xml:space="preserve"> </w:t>
      </w:r>
      <w:r w:rsidRPr="00D836CF">
        <w:rPr>
          <w:sz w:val="24"/>
        </w:rPr>
        <w:t>x 25</w:t>
      </w:r>
      <w:r w:rsidRPr="00D836CF">
        <w:rPr>
          <w:spacing w:val="-1"/>
          <w:sz w:val="24"/>
        </w:rPr>
        <w:t xml:space="preserve"> </w:t>
      </w:r>
      <w:r w:rsidRPr="00D836CF">
        <w:rPr>
          <w:sz w:val="24"/>
        </w:rPr>
        <w:t>percent</w:t>
      </w:r>
      <w:r w:rsidRPr="00D836CF">
        <w:rPr>
          <w:spacing w:val="-1"/>
          <w:sz w:val="24"/>
        </w:rPr>
        <w:t xml:space="preserve"> </w:t>
      </w:r>
      <w:r w:rsidRPr="00D836CF">
        <w:rPr>
          <w:sz w:val="24"/>
        </w:rPr>
        <w:t>x</w:t>
      </w:r>
      <w:r w:rsidRPr="00D836CF" w:rsidR="00B80BA1">
        <w:rPr>
          <w:sz w:val="24"/>
        </w:rPr>
        <w:t xml:space="preserve"> </w:t>
      </w:r>
      <w:r w:rsidRPr="00D836CF">
        <w:t>$</w:t>
      </w:r>
      <w:r w:rsidR="006F2378">
        <w:t>109.36</w:t>
      </w:r>
      <w:r w:rsidRPr="00D836CF">
        <w:t>/hr)</w:t>
      </w:r>
      <w:r w:rsidRPr="00D836CF">
        <w:rPr>
          <w:spacing w:val="-2"/>
        </w:rPr>
        <w:t xml:space="preserve"> </w:t>
      </w:r>
      <w:r w:rsidRPr="00D836CF">
        <w:t>+</w:t>
      </w:r>
      <w:r w:rsidRPr="00D836CF">
        <w:rPr>
          <w:spacing w:val="-2"/>
        </w:rPr>
        <w:t xml:space="preserve"> </w:t>
      </w:r>
      <w:r w:rsidRPr="00D836CF">
        <w:t>(3,</w:t>
      </w:r>
      <w:r w:rsidR="008066F3">
        <w:t>450</w:t>
      </w:r>
      <w:r w:rsidRPr="00D836CF" w:rsidR="008066F3">
        <w:rPr>
          <w:spacing w:val="-1"/>
        </w:rPr>
        <w:t xml:space="preserve"> </w:t>
      </w:r>
      <w:r w:rsidRPr="00D836CF">
        <w:t>hr</w:t>
      </w:r>
      <w:r w:rsidRPr="00D836CF">
        <w:rPr>
          <w:spacing w:val="-1"/>
        </w:rPr>
        <w:t xml:space="preserve"> </w:t>
      </w:r>
      <w:r w:rsidRPr="00D836CF">
        <w:t>x</w:t>
      </w:r>
      <w:r w:rsidRPr="00D836CF">
        <w:rPr>
          <w:spacing w:val="1"/>
        </w:rPr>
        <w:t xml:space="preserve"> </w:t>
      </w:r>
      <w:r w:rsidRPr="00D836CF">
        <w:t>55</w:t>
      </w:r>
      <w:r w:rsidRPr="00D836CF">
        <w:rPr>
          <w:spacing w:val="-1"/>
        </w:rPr>
        <w:t xml:space="preserve"> </w:t>
      </w:r>
      <w:r w:rsidRPr="00D836CF">
        <w:t>percent</w:t>
      </w:r>
      <w:r w:rsidRPr="00D836CF">
        <w:rPr>
          <w:spacing w:val="-1"/>
        </w:rPr>
        <w:t xml:space="preserve"> </w:t>
      </w:r>
      <w:r w:rsidRPr="00D836CF">
        <w:t>x</w:t>
      </w:r>
      <w:r w:rsidRPr="00D836CF">
        <w:rPr>
          <w:spacing w:val="2"/>
        </w:rPr>
        <w:t xml:space="preserve"> </w:t>
      </w:r>
      <w:r w:rsidRPr="00D836CF">
        <w:t>$77.28/hr)].</w:t>
      </w:r>
    </w:p>
    <w:p w:rsidR="00393777" w:rsidRPr="00D836CF" w:rsidP="0086603E" w14:paraId="639598FA" w14:textId="77777777">
      <w:pPr>
        <w:pStyle w:val="BodyText"/>
        <w:ind w:left="288"/>
        <w:rPr>
          <w:sz w:val="23"/>
        </w:rPr>
      </w:pPr>
    </w:p>
    <w:p w:rsidR="00393777" w:rsidRPr="009F3311" w:rsidP="0086603E" w14:paraId="7D1AA73A" w14:textId="18BA2F76">
      <w:pPr>
        <w:pStyle w:val="ListParagraph"/>
        <w:numPr>
          <w:ilvl w:val="2"/>
          <w:numId w:val="2"/>
        </w:numPr>
        <w:tabs>
          <w:tab w:val="left" w:pos="1199"/>
          <w:tab w:val="left" w:pos="1200"/>
        </w:tabs>
        <w:ind w:left="288" w:firstLine="0"/>
        <w:rPr>
          <w:sz w:val="24"/>
          <w:szCs w:val="24"/>
        </w:rPr>
      </w:pPr>
      <w:r w:rsidRPr="006F2378">
        <w:rPr>
          <w:sz w:val="24"/>
          <w:szCs w:val="24"/>
        </w:rPr>
        <w:t>To validate consumer or provider surveys, we estimate 1,</w:t>
      </w:r>
      <w:r w:rsidRPr="006F2378" w:rsidR="006F2378">
        <w:rPr>
          <w:sz w:val="24"/>
          <w:szCs w:val="24"/>
        </w:rPr>
        <w:t>1</w:t>
      </w:r>
      <w:r w:rsidRPr="006F2378">
        <w:rPr>
          <w:sz w:val="24"/>
          <w:szCs w:val="24"/>
        </w:rPr>
        <w:t>50 hr (</w:t>
      </w:r>
      <w:r w:rsidRPr="006F2378" w:rsidR="001B7487">
        <w:rPr>
          <w:sz w:val="24"/>
          <w:szCs w:val="24"/>
        </w:rPr>
        <w:t xml:space="preserve">23 </w:t>
      </w:r>
      <w:r w:rsidRPr="006F2378">
        <w:rPr>
          <w:sz w:val="24"/>
          <w:szCs w:val="24"/>
        </w:rPr>
        <w:t>MCOs x 50 hr)</w:t>
      </w:r>
      <w:r w:rsidRPr="006F2378">
        <w:rPr>
          <w:spacing w:val="-57"/>
          <w:sz w:val="24"/>
          <w:szCs w:val="24"/>
        </w:rPr>
        <w:t xml:space="preserve"> </w:t>
      </w:r>
      <w:r w:rsidRPr="006F2378">
        <w:rPr>
          <w:sz w:val="24"/>
          <w:szCs w:val="24"/>
        </w:rPr>
        <w:t>and</w:t>
      </w:r>
      <w:r w:rsidRPr="006F2378">
        <w:rPr>
          <w:spacing w:val="-1"/>
          <w:sz w:val="24"/>
          <w:szCs w:val="24"/>
        </w:rPr>
        <w:t xml:space="preserve"> </w:t>
      </w:r>
      <w:r w:rsidRPr="006F2378" w:rsidR="006F2378">
        <w:rPr>
          <w:spacing w:val="-1"/>
          <w:sz w:val="24"/>
          <w:szCs w:val="24"/>
        </w:rPr>
        <w:t xml:space="preserve"> $105,809.20 </w:t>
      </w:r>
      <w:r w:rsidRPr="006F2378">
        <w:rPr>
          <w:sz w:val="24"/>
          <w:szCs w:val="24"/>
        </w:rPr>
        <w:t>[(</w:t>
      </w:r>
      <w:r w:rsidRPr="006F2378" w:rsidR="006F2378">
        <w:rPr>
          <w:sz w:val="24"/>
          <w:szCs w:val="24"/>
        </w:rPr>
        <w:t xml:space="preserve">1,150 </w:t>
      </w:r>
      <w:r w:rsidRPr="006F2378">
        <w:rPr>
          <w:sz w:val="24"/>
          <w:szCs w:val="24"/>
        </w:rPr>
        <w:t>hr</w:t>
      </w:r>
      <w:r w:rsidRPr="006F2378">
        <w:rPr>
          <w:spacing w:val="-1"/>
          <w:sz w:val="24"/>
          <w:szCs w:val="24"/>
        </w:rPr>
        <w:t xml:space="preserve"> </w:t>
      </w:r>
      <w:r w:rsidRPr="006F2378">
        <w:rPr>
          <w:sz w:val="24"/>
          <w:szCs w:val="24"/>
        </w:rPr>
        <w:t>x</w:t>
      </w:r>
      <w:r w:rsidRPr="006F2378">
        <w:rPr>
          <w:spacing w:val="1"/>
          <w:sz w:val="24"/>
          <w:szCs w:val="24"/>
        </w:rPr>
        <w:t xml:space="preserve"> </w:t>
      </w:r>
      <w:r w:rsidRPr="006F2378">
        <w:rPr>
          <w:sz w:val="24"/>
          <w:szCs w:val="24"/>
        </w:rPr>
        <w:t>20 percent x</w:t>
      </w:r>
      <w:r w:rsidRPr="006F2378">
        <w:rPr>
          <w:spacing w:val="1"/>
          <w:sz w:val="24"/>
          <w:szCs w:val="24"/>
        </w:rPr>
        <w:t xml:space="preserve"> </w:t>
      </w:r>
      <w:r w:rsidRPr="006F2378">
        <w:rPr>
          <w:sz w:val="24"/>
          <w:szCs w:val="24"/>
        </w:rPr>
        <w:t>$110.82/hr)</w:t>
      </w:r>
      <w:r w:rsidRPr="006F2378">
        <w:rPr>
          <w:spacing w:val="-1"/>
          <w:sz w:val="24"/>
          <w:szCs w:val="24"/>
        </w:rPr>
        <w:t xml:space="preserve"> </w:t>
      </w:r>
      <w:r w:rsidRPr="006F2378">
        <w:rPr>
          <w:sz w:val="24"/>
          <w:szCs w:val="24"/>
        </w:rPr>
        <w:t>+</w:t>
      </w:r>
      <w:r w:rsidRPr="006F2378">
        <w:rPr>
          <w:spacing w:val="-2"/>
          <w:sz w:val="24"/>
          <w:szCs w:val="24"/>
        </w:rPr>
        <w:t xml:space="preserve"> </w:t>
      </w:r>
      <w:r w:rsidRPr="006F2378">
        <w:rPr>
          <w:sz w:val="24"/>
          <w:szCs w:val="24"/>
        </w:rPr>
        <w:t>(</w:t>
      </w:r>
      <w:r w:rsidRPr="006F2378" w:rsidR="006F2378">
        <w:rPr>
          <w:sz w:val="24"/>
          <w:szCs w:val="24"/>
        </w:rPr>
        <w:t xml:space="preserve">1,150 </w:t>
      </w:r>
      <w:r w:rsidRPr="006F2378">
        <w:rPr>
          <w:sz w:val="24"/>
          <w:szCs w:val="24"/>
        </w:rPr>
        <w:t>hr</w:t>
      </w:r>
      <w:r w:rsidRPr="006F2378">
        <w:rPr>
          <w:spacing w:val="-2"/>
          <w:sz w:val="24"/>
          <w:szCs w:val="24"/>
        </w:rPr>
        <w:t xml:space="preserve"> </w:t>
      </w:r>
      <w:r w:rsidRPr="006F2378">
        <w:rPr>
          <w:sz w:val="24"/>
          <w:szCs w:val="24"/>
        </w:rPr>
        <w:t>x</w:t>
      </w:r>
      <w:r w:rsidRPr="006F2378">
        <w:rPr>
          <w:spacing w:val="2"/>
          <w:sz w:val="24"/>
          <w:szCs w:val="24"/>
        </w:rPr>
        <w:t xml:space="preserve"> </w:t>
      </w:r>
      <w:r w:rsidRPr="006F2378">
        <w:rPr>
          <w:sz w:val="24"/>
          <w:szCs w:val="24"/>
        </w:rPr>
        <w:t>25</w:t>
      </w:r>
      <w:r w:rsidRPr="006F2378">
        <w:rPr>
          <w:spacing w:val="-1"/>
          <w:sz w:val="24"/>
          <w:szCs w:val="24"/>
        </w:rPr>
        <w:t xml:space="preserve"> </w:t>
      </w:r>
      <w:r w:rsidRPr="006F2378">
        <w:rPr>
          <w:sz w:val="24"/>
          <w:szCs w:val="24"/>
        </w:rPr>
        <w:t>percent x</w:t>
      </w:r>
      <w:r w:rsidRPr="006F2378" w:rsidR="00B80BA1">
        <w:rPr>
          <w:sz w:val="24"/>
          <w:szCs w:val="24"/>
        </w:rPr>
        <w:t xml:space="preserve"> </w:t>
      </w:r>
      <w:r w:rsidRPr="006336E6">
        <w:rPr>
          <w:sz w:val="24"/>
          <w:szCs w:val="24"/>
        </w:rPr>
        <w:t>$</w:t>
      </w:r>
      <w:r w:rsidRPr="006336E6" w:rsidR="006F2378">
        <w:rPr>
          <w:sz w:val="24"/>
          <w:szCs w:val="24"/>
        </w:rPr>
        <w:t>109.36/</w:t>
      </w:r>
      <w:r w:rsidRPr="006336E6">
        <w:rPr>
          <w:sz w:val="24"/>
          <w:szCs w:val="24"/>
        </w:rPr>
        <w:t>hr)</w:t>
      </w:r>
      <w:r w:rsidRPr="006336E6">
        <w:rPr>
          <w:spacing w:val="-2"/>
          <w:sz w:val="24"/>
          <w:szCs w:val="24"/>
        </w:rPr>
        <w:t xml:space="preserve"> </w:t>
      </w:r>
      <w:r w:rsidRPr="006336E6">
        <w:rPr>
          <w:sz w:val="24"/>
          <w:szCs w:val="24"/>
        </w:rPr>
        <w:t>+</w:t>
      </w:r>
      <w:r w:rsidRPr="006336E6">
        <w:rPr>
          <w:spacing w:val="-2"/>
          <w:sz w:val="24"/>
          <w:szCs w:val="24"/>
        </w:rPr>
        <w:t xml:space="preserve"> </w:t>
      </w:r>
      <w:r w:rsidRPr="006336E6">
        <w:rPr>
          <w:sz w:val="24"/>
          <w:szCs w:val="24"/>
        </w:rPr>
        <w:t>(</w:t>
      </w:r>
      <w:r w:rsidRPr="006F2378" w:rsidR="006F2378">
        <w:rPr>
          <w:sz w:val="24"/>
          <w:szCs w:val="24"/>
        </w:rPr>
        <w:t xml:space="preserve">1,150 </w:t>
      </w:r>
      <w:r w:rsidRPr="009F3311">
        <w:rPr>
          <w:sz w:val="24"/>
          <w:szCs w:val="24"/>
        </w:rPr>
        <w:t>hr</w:t>
      </w:r>
      <w:r w:rsidRPr="009F3311">
        <w:rPr>
          <w:spacing w:val="-1"/>
          <w:sz w:val="24"/>
          <w:szCs w:val="24"/>
        </w:rPr>
        <w:t xml:space="preserve"> </w:t>
      </w:r>
      <w:r w:rsidRPr="009F3311">
        <w:rPr>
          <w:sz w:val="24"/>
          <w:szCs w:val="24"/>
        </w:rPr>
        <w:t>x</w:t>
      </w:r>
      <w:r w:rsidRPr="009F3311">
        <w:rPr>
          <w:spacing w:val="1"/>
          <w:sz w:val="24"/>
          <w:szCs w:val="24"/>
        </w:rPr>
        <w:t xml:space="preserve"> </w:t>
      </w:r>
      <w:r w:rsidRPr="009F3311">
        <w:rPr>
          <w:sz w:val="24"/>
          <w:szCs w:val="24"/>
        </w:rPr>
        <w:t>55</w:t>
      </w:r>
      <w:r w:rsidRPr="009F3311">
        <w:rPr>
          <w:spacing w:val="-1"/>
          <w:sz w:val="24"/>
          <w:szCs w:val="24"/>
        </w:rPr>
        <w:t xml:space="preserve"> </w:t>
      </w:r>
      <w:r w:rsidRPr="009F3311">
        <w:rPr>
          <w:sz w:val="24"/>
          <w:szCs w:val="24"/>
        </w:rPr>
        <w:t>percent</w:t>
      </w:r>
      <w:r w:rsidRPr="009F3311">
        <w:rPr>
          <w:spacing w:val="-1"/>
          <w:sz w:val="24"/>
          <w:szCs w:val="24"/>
        </w:rPr>
        <w:t xml:space="preserve"> </w:t>
      </w:r>
      <w:r w:rsidRPr="009F3311">
        <w:rPr>
          <w:sz w:val="24"/>
          <w:szCs w:val="24"/>
        </w:rPr>
        <w:t>x</w:t>
      </w:r>
      <w:r w:rsidRPr="009F3311">
        <w:rPr>
          <w:spacing w:val="2"/>
          <w:sz w:val="24"/>
          <w:szCs w:val="24"/>
        </w:rPr>
        <w:t xml:space="preserve"> </w:t>
      </w:r>
      <w:r w:rsidRPr="009F3311">
        <w:rPr>
          <w:sz w:val="24"/>
          <w:szCs w:val="24"/>
        </w:rPr>
        <w:t>$77.28/hr)].</w:t>
      </w:r>
    </w:p>
    <w:p w:rsidR="00393777" w:rsidRPr="00D836CF" w:rsidP="0086603E" w14:paraId="028E584E" w14:textId="77777777">
      <w:pPr>
        <w:pStyle w:val="BodyText"/>
        <w:ind w:left="288"/>
      </w:pPr>
    </w:p>
    <w:p w:rsidR="00393777" w:rsidRPr="00D836CF" w:rsidP="0086603E" w14:paraId="29DE621B" w14:textId="326A4045">
      <w:pPr>
        <w:pStyle w:val="ListParagraph"/>
        <w:numPr>
          <w:ilvl w:val="2"/>
          <w:numId w:val="2"/>
        </w:numPr>
        <w:tabs>
          <w:tab w:val="left" w:pos="1199"/>
          <w:tab w:val="left" w:pos="1200"/>
        </w:tabs>
        <w:ind w:left="288" w:firstLine="0"/>
      </w:pPr>
      <w:r w:rsidRPr="00D836CF">
        <w:rPr>
          <w:sz w:val="24"/>
        </w:rPr>
        <w:t>To</w:t>
      </w:r>
      <w:r w:rsidRPr="00D836CF">
        <w:rPr>
          <w:spacing w:val="-1"/>
          <w:sz w:val="24"/>
        </w:rPr>
        <w:t xml:space="preserve"> </w:t>
      </w:r>
      <w:r w:rsidRPr="00D836CF">
        <w:rPr>
          <w:sz w:val="24"/>
        </w:rPr>
        <w:t>calculate</w:t>
      </w:r>
      <w:r w:rsidRPr="00D836CF">
        <w:rPr>
          <w:spacing w:val="-2"/>
          <w:sz w:val="24"/>
        </w:rPr>
        <w:t xml:space="preserve"> </w:t>
      </w:r>
      <w:r w:rsidRPr="00D836CF">
        <w:rPr>
          <w:sz w:val="24"/>
        </w:rPr>
        <w:t>performance measures,</w:t>
      </w:r>
      <w:r w:rsidRPr="00D836CF">
        <w:rPr>
          <w:spacing w:val="-1"/>
          <w:sz w:val="24"/>
        </w:rPr>
        <w:t xml:space="preserve"> </w:t>
      </w:r>
      <w:r w:rsidRPr="00D836CF">
        <w:rPr>
          <w:sz w:val="24"/>
        </w:rPr>
        <w:t>we</w:t>
      </w:r>
      <w:r w:rsidRPr="00D836CF">
        <w:rPr>
          <w:spacing w:val="-2"/>
          <w:sz w:val="24"/>
        </w:rPr>
        <w:t xml:space="preserve"> </w:t>
      </w:r>
      <w:r w:rsidRPr="00D836CF">
        <w:rPr>
          <w:sz w:val="24"/>
        </w:rPr>
        <w:t>estimate</w:t>
      </w:r>
      <w:r w:rsidRPr="00D836CF">
        <w:rPr>
          <w:spacing w:val="-2"/>
          <w:sz w:val="24"/>
        </w:rPr>
        <w:t xml:space="preserve"> </w:t>
      </w:r>
      <w:r w:rsidR="006F2378">
        <w:rPr>
          <w:sz w:val="24"/>
        </w:rPr>
        <w:t>7,314</w:t>
      </w:r>
      <w:r w:rsidRPr="00D836CF">
        <w:rPr>
          <w:spacing w:val="-1"/>
          <w:sz w:val="24"/>
        </w:rPr>
        <w:t xml:space="preserve"> </w:t>
      </w:r>
      <w:r w:rsidRPr="00D836CF">
        <w:rPr>
          <w:sz w:val="24"/>
        </w:rPr>
        <w:t>hr</w:t>
      </w:r>
      <w:r w:rsidRPr="00D836CF">
        <w:rPr>
          <w:spacing w:val="-2"/>
          <w:sz w:val="24"/>
        </w:rPr>
        <w:t xml:space="preserve"> </w:t>
      </w:r>
      <w:r w:rsidRPr="00D836CF">
        <w:rPr>
          <w:sz w:val="24"/>
        </w:rPr>
        <w:t>(4</w:t>
      </w:r>
      <w:r w:rsidR="001B7487">
        <w:rPr>
          <w:sz w:val="24"/>
        </w:rPr>
        <w:t>6</w:t>
      </w:r>
      <w:r w:rsidRPr="00D836CF">
        <w:rPr>
          <w:spacing w:val="-1"/>
          <w:sz w:val="24"/>
        </w:rPr>
        <w:t xml:space="preserve"> </w:t>
      </w:r>
      <w:r w:rsidRPr="00D836CF">
        <w:rPr>
          <w:sz w:val="24"/>
        </w:rPr>
        <w:t>MCOs</w:t>
      </w:r>
      <w:r w:rsidRPr="00D836CF">
        <w:rPr>
          <w:spacing w:val="-1"/>
          <w:sz w:val="24"/>
        </w:rPr>
        <w:t xml:space="preserve"> </w:t>
      </w:r>
      <w:r w:rsidRPr="00D836CF">
        <w:rPr>
          <w:sz w:val="24"/>
        </w:rPr>
        <w:t>x</w:t>
      </w:r>
      <w:r w:rsidRPr="00D836CF">
        <w:rPr>
          <w:spacing w:val="1"/>
          <w:sz w:val="24"/>
        </w:rPr>
        <w:t xml:space="preserve"> </w:t>
      </w:r>
      <w:r w:rsidRPr="00D836CF">
        <w:rPr>
          <w:sz w:val="24"/>
        </w:rPr>
        <w:t>159</w:t>
      </w:r>
      <w:r w:rsidRPr="00D836CF">
        <w:rPr>
          <w:spacing w:val="-4"/>
          <w:sz w:val="24"/>
        </w:rPr>
        <w:t xml:space="preserve"> </w:t>
      </w:r>
      <w:r w:rsidRPr="00D836CF">
        <w:rPr>
          <w:sz w:val="24"/>
        </w:rPr>
        <w:t>hr)</w:t>
      </w:r>
      <w:r w:rsidRPr="00D836CF">
        <w:rPr>
          <w:spacing w:val="-1"/>
          <w:sz w:val="24"/>
        </w:rPr>
        <w:t xml:space="preserve"> </w:t>
      </w:r>
      <w:r w:rsidRPr="00D836CF">
        <w:rPr>
          <w:sz w:val="24"/>
        </w:rPr>
        <w:t>and</w:t>
      </w:r>
      <w:r w:rsidRPr="00D836CF" w:rsidR="00B80BA1">
        <w:rPr>
          <w:sz w:val="24"/>
        </w:rPr>
        <w:t xml:space="preserve"> </w:t>
      </w:r>
      <w:r w:rsidRPr="006F2378" w:rsidR="006F2378">
        <w:rPr>
          <w:sz w:val="24"/>
        </w:rPr>
        <w:t xml:space="preserve"> $672,946.51 </w:t>
      </w:r>
      <w:r w:rsidRPr="00D836CF">
        <w:t>[(</w:t>
      </w:r>
      <w:r w:rsidR="006F2378">
        <w:rPr>
          <w:sz w:val="24"/>
        </w:rPr>
        <w:t>7,314</w:t>
      </w:r>
      <w:r w:rsidRPr="00D836CF" w:rsidR="006F2378">
        <w:rPr>
          <w:spacing w:val="-1"/>
          <w:sz w:val="24"/>
        </w:rPr>
        <w:t xml:space="preserve"> </w:t>
      </w:r>
      <w:r w:rsidRPr="00D836CF">
        <w:t>hr</w:t>
      </w:r>
      <w:r w:rsidRPr="00D836CF">
        <w:rPr>
          <w:spacing w:val="-1"/>
        </w:rPr>
        <w:t xml:space="preserve"> </w:t>
      </w:r>
      <w:r w:rsidRPr="00D836CF">
        <w:t>x</w:t>
      </w:r>
      <w:r w:rsidRPr="00D836CF">
        <w:rPr>
          <w:spacing w:val="-1"/>
        </w:rPr>
        <w:t xml:space="preserve"> </w:t>
      </w:r>
      <w:r w:rsidRPr="00D836CF">
        <w:t>20 percent</w:t>
      </w:r>
      <w:r w:rsidRPr="00D836CF">
        <w:rPr>
          <w:spacing w:val="-1"/>
        </w:rPr>
        <w:t xml:space="preserve"> </w:t>
      </w:r>
      <w:r w:rsidRPr="00D836CF">
        <w:t>x</w:t>
      </w:r>
      <w:r w:rsidRPr="00D836CF">
        <w:rPr>
          <w:spacing w:val="2"/>
        </w:rPr>
        <w:t xml:space="preserve"> </w:t>
      </w:r>
      <w:r w:rsidRPr="00D836CF">
        <w:t>$110.82/hr) +</w:t>
      </w:r>
      <w:r w:rsidRPr="00D836CF">
        <w:rPr>
          <w:spacing w:val="-1"/>
        </w:rPr>
        <w:t xml:space="preserve"> </w:t>
      </w:r>
      <w:r w:rsidRPr="00D836CF">
        <w:t>(</w:t>
      </w:r>
      <w:r w:rsidR="006F2378">
        <w:rPr>
          <w:sz w:val="24"/>
        </w:rPr>
        <w:t>7,314</w:t>
      </w:r>
      <w:r w:rsidRPr="00D836CF" w:rsidR="006F2378">
        <w:rPr>
          <w:spacing w:val="-1"/>
          <w:sz w:val="24"/>
        </w:rPr>
        <w:t xml:space="preserve"> </w:t>
      </w:r>
      <w:r w:rsidRPr="00D836CF">
        <w:t>hr</w:t>
      </w:r>
      <w:r w:rsidRPr="00D836CF">
        <w:rPr>
          <w:spacing w:val="-1"/>
        </w:rPr>
        <w:t xml:space="preserve"> </w:t>
      </w:r>
      <w:r w:rsidRPr="00D836CF">
        <w:t>x</w:t>
      </w:r>
      <w:r w:rsidRPr="00D836CF">
        <w:rPr>
          <w:spacing w:val="1"/>
        </w:rPr>
        <w:t xml:space="preserve"> </w:t>
      </w:r>
      <w:r w:rsidRPr="00D836CF">
        <w:t>25 percent</w:t>
      </w:r>
      <w:r w:rsidRPr="00D836CF">
        <w:rPr>
          <w:spacing w:val="-1"/>
        </w:rPr>
        <w:t xml:space="preserve"> </w:t>
      </w:r>
      <w:r w:rsidRPr="00D836CF">
        <w:t>x</w:t>
      </w:r>
      <w:r w:rsidRPr="00D836CF" w:rsidR="00B80BA1">
        <w:t xml:space="preserve"> </w:t>
      </w:r>
      <w:r w:rsidRPr="00D836CF">
        <w:t>$</w:t>
      </w:r>
      <w:r w:rsidRPr="002125D0" w:rsidR="008570D2">
        <w:rPr>
          <w:sz w:val="24"/>
          <w:szCs w:val="24"/>
        </w:rPr>
        <w:t>109.36</w:t>
      </w:r>
      <w:r w:rsidRPr="00D836CF">
        <w:t>/hr)</w:t>
      </w:r>
      <w:r w:rsidRPr="00D836CF">
        <w:rPr>
          <w:spacing w:val="-2"/>
        </w:rPr>
        <w:t xml:space="preserve"> </w:t>
      </w:r>
      <w:r w:rsidRPr="00D836CF">
        <w:t>+</w:t>
      </w:r>
      <w:r w:rsidRPr="00D836CF">
        <w:rPr>
          <w:spacing w:val="-2"/>
        </w:rPr>
        <w:t xml:space="preserve"> </w:t>
      </w:r>
      <w:r w:rsidRPr="00D836CF">
        <w:t>(</w:t>
      </w:r>
      <w:r w:rsidR="006F2378">
        <w:rPr>
          <w:sz w:val="24"/>
        </w:rPr>
        <w:t>7,314</w:t>
      </w:r>
      <w:r w:rsidRPr="00D836CF" w:rsidR="006F2378">
        <w:rPr>
          <w:spacing w:val="-1"/>
          <w:sz w:val="24"/>
        </w:rPr>
        <w:t xml:space="preserve"> </w:t>
      </w:r>
      <w:r w:rsidRPr="00D836CF">
        <w:t>hr</w:t>
      </w:r>
      <w:r w:rsidRPr="00D836CF">
        <w:rPr>
          <w:spacing w:val="-2"/>
        </w:rPr>
        <w:t xml:space="preserve"> </w:t>
      </w:r>
      <w:r w:rsidRPr="00D836CF">
        <w:t>x</w:t>
      </w:r>
      <w:r w:rsidRPr="00D836CF">
        <w:rPr>
          <w:spacing w:val="1"/>
        </w:rPr>
        <w:t xml:space="preserve"> </w:t>
      </w:r>
      <w:r w:rsidRPr="00D836CF">
        <w:t>55</w:t>
      </w:r>
      <w:r w:rsidRPr="00D836CF">
        <w:rPr>
          <w:spacing w:val="-1"/>
        </w:rPr>
        <w:t xml:space="preserve"> </w:t>
      </w:r>
      <w:r w:rsidRPr="00D836CF">
        <w:t>percent</w:t>
      </w:r>
      <w:r w:rsidRPr="00D836CF">
        <w:rPr>
          <w:spacing w:val="-1"/>
        </w:rPr>
        <w:t xml:space="preserve"> </w:t>
      </w:r>
      <w:r w:rsidRPr="00D836CF">
        <w:t>x</w:t>
      </w:r>
      <w:r w:rsidRPr="00D836CF">
        <w:rPr>
          <w:spacing w:val="2"/>
        </w:rPr>
        <w:t xml:space="preserve"> </w:t>
      </w:r>
      <w:r w:rsidRPr="00D836CF">
        <w:t>$77.28/hr)].</w:t>
      </w:r>
    </w:p>
    <w:p w:rsidR="00393777" w:rsidRPr="00D836CF" w:rsidP="0086603E" w14:paraId="5366815F" w14:textId="77777777">
      <w:pPr>
        <w:pStyle w:val="BodyText"/>
        <w:ind w:left="288"/>
      </w:pPr>
    </w:p>
    <w:p w:rsidR="00393777" w:rsidRPr="00D836CF" w:rsidP="0086603E" w14:paraId="1E7E0902" w14:textId="7C5681D2">
      <w:pPr>
        <w:pStyle w:val="ListParagraph"/>
        <w:numPr>
          <w:ilvl w:val="2"/>
          <w:numId w:val="2"/>
        </w:numPr>
        <w:tabs>
          <w:tab w:val="left" w:pos="1199"/>
          <w:tab w:val="left" w:pos="1200"/>
        </w:tabs>
        <w:ind w:left="288" w:firstLine="0"/>
        <w:rPr>
          <w:sz w:val="24"/>
        </w:rPr>
      </w:pPr>
      <w:r w:rsidRPr="00D836CF">
        <w:rPr>
          <w:sz w:val="24"/>
        </w:rPr>
        <w:t>To conduct PIPs, we estimate 8,</w:t>
      </w:r>
      <w:r w:rsidR="008570D2">
        <w:rPr>
          <w:sz w:val="24"/>
        </w:rPr>
        <w:t>970</w:t>
      </w:r>
      <w:r w:rsidRPr="00D836CF" w:rsidR="008570D2">
        <w:rPr>
          <w:sz w:val="24"/>
        </w:rPr>
        <w:t xml:space="preserve"> </w:t>
      </w:r>
      <w:r w:rsidRPr="00D836CF">
        <w:rPr>
          <w:sz w:val="24"/>
        </w:rPr>
        <w:t>hr (4</w:t>
      </w:r>
      <w:r w:rsidR="001B7487">
        <w:rPr>
          <w:sz w:val="24"/>
        </w:rPr>
        <w:t>6</w:t>
      </w:r>
      <w:r w:rsidRPr="00D836CF">
        <w:rPr>
          <w:sz w:val="24"/>
        </w:rPr>
        <w:t xml:space="preserve"> MCOs x 195 hr) and</w:t>
      </w:r>
      <w:r w:rsidRPr="008570D2" w:rsidR="008570D2">
        <w:rPr>
          <w:sz w:val="24"/>
        </w:rPr>
        <w:t xml:space="preserve"> $825,311.76 </w:t>
      </w:r>
      <w:r w:rsidRPr="00D836CF">
        <w:rPr>
          <w:sz w:val="24"/>
        </w:rPr>
        <w:t>[(</w:t>
      </w:r>
      <w:r w:rsidRPr="00D836CF" w:rsidR="008570D2">
        <w:rPr>
          <w:sz w:val="24"/>
        </w:rPr>
        <w:t>8,</w:t>
      </w:r>
      <w:r w:rsidR="008570D2">
        <w:rPr>
          <w:sz w:val="24"/>
        </w:rPr>
        <w:t>970</w:t>
      </w:r>
      <w:r w:rsidRPr="00D836CF" w:rsidR="008570D2">
        <w:rPr>
          <w:sz w:val="24"/>
        </w:rPr>
        <w:t xml:space="preserve"> </w:t>
      </w:r>
      <w:r w:rsidRPr="00D836CF">
        <w:rPr>
          <w:sz w:val="24"/>
        </w:rPr>
        <w:t>hr x 20 percent x $110.82/hr) + (</w:t>
      </w:r>
      <w:r w:rsidRPr="00D836CF" w:rsidR="008570D2">
        <w:rPr>
          <w:sz w:val="24"/>
        </w:rPr>
        <w:t>8,</w:t>
      </w:r>
      <w:r w:rsidR="008570D2">
        <w:rPr>
          <w:sz w:val="24"/>
        </w:rPr>
        <w:t>970</w:t>
      </w:r>
      <w:r w:rsidRPr="00D836CF" w:rsidR="008570D2">
        <w:rPr>
          <w:sz w:val="24"/>
        </w:rPr>
        <w:t xml:space="preserve"> </w:t>
      </w:r>
      <w:r w:rsidRPr="00D836CF">
        <w:rPr>
          <w:sz w:val="24"/>
        </w:rPr>
        <w:t>hr x 25 percent x $</w:t>
      </w:r>
      <w:r w:rsidRPr="002125D0" w:rsidR="008570D2">
        <w:rPr>
          <w:sz w:val="24"/>
          <w:szCs w:val="24"/>
        </w:rPr>
        <w:t>109.36</w:t>
      </w:r>
      <w:r w:rsidRPr="00D836CF">
        <w:rPr>
          <w:sz w:val="24"/>
        </w:rPr>
        <w:t>/hr) + (</w:t>
      </w:r>
      <w:r w:rsidRPr="00D836CF" w:rsidR="008570D2">
        <w:rPr>
          <w:sz w:val="24"/>
        </w:rPr>
        <w:t>8,</w:t>
      </w:r>
      <w:r w:rsidR="008570D2">
        <w:rPr>
          <w:sz w:val="24"/>
        </w:rPr>
        <w:t>970</w:t>
      </w:r>
      <w:r w:rsidRPr="00D836CF">
        <w:rPr>
          <w:sz w:val="24"/>
        </w:rPr>
        <w:t xml:space="preserve"> hr x 55</w:t>
      </w:r>
      <w:r w:rsidRPr="00D836CF">
        <w:rPr>
          <w:spacing w:val="1"/>
          <w:sz w:val="24"/>
        </w:rPr>
        <w:t xml:space="preserve"> </w:t>
      </w:r>
      <w:r w:rsidRPr="00D836CF">
        <w:rPr>
          <w:sz w:val="24"/>
        </w:rPr>
        <w:t>percent</w:t>
      </w:r>
      <w:r w:rsidRPr="00D836CF">
        <w:rPr>
          <w:spacing w:val="-1"/>
          <w:sz w:val="24"/>
        </w:rPr>
        <w:t xml:space="preserve"> </w:t>
      </w:r>
      <w:r w:rsidRPr="00D836CF">
        <w:rPr>
          <w:sz w:val="24"/>
        </w:rPr>
        <w:t>x</w:t>
      </w:r>
      <w:r w:rsidRPr="00D836CF">
        <w:rPr>
          <w:spacing w:val="2"/>
          <w:sz w:val="24"/>
        </w:rPr>
        <w:t xml:space="preserve"> </w:t>
      </w:r>
      <w:r w:rsidRPr="00D836CF">
        <w:rPr>
          <w:sz w:val="24"/>
        </w:rPr>
        <w:t>$77.28/hr)].</w:t>
      </w:r>
    </w:p>
    <w:p w:rsidR="00393777" w:rsidRPr="00D836CF" w:rsidP="0086603E" w14:paraId="642C4FFD" w14:textId="77777777">
      <w:pPr>
        <w:pStyle w:val="BodyText"/>
        <w:ind w:left="288"/>
        <w:rPr>
          <w:sz w:val="23"/>
        </w:rPr>
      </w:pPr>
    </w:p>
    <w:p w:rsidR="008570D2" w:rsidRPr="00D836CF" w:rsidP="008570D2" w14:paraId="05FCF712" w14:textId="77777777">
      <w:pPr>
        <w:pStyle w:val="ListParagraph"/>
        <w:numPr>
          <w:ilvl w:val="2"/>
          <w:numId w:val="2"/>
        </w:numPr>
        <w:tabs>
          <w:tab w:val="left" w:pos="1199"/>
          <w:tab w:val="left" w:pos="1200"/>
        </w:tabs>
        <w:ind w:left="288" w:firstLine="0"/>
        <w:rPr>
          <w:sz w:val="24"/>
        </w:rPr>
      </w:pPr>
      <w:r w:rsidRPr="00D836CF">
        <w:rPr>
          <w:sz w:val="24"/>
        </w:rPr>
        <w:t xml:space="preserve">To conduct focus studies, we estimate </w:t>
      </w:r>
      <w:r w:rsidRPr="00D836CF">
        <w:rPr>
          <w:sz w:val="24"/>
        </w:rPr>
        <w:t>8,</w:t>
      </w:r>
      <w:r>
        <w:rPr>
          <w:sz w:val="24"/>
        </w:rPr>
        <w:t>970</w:t>
      </w:r>
      <w:r w:rsidRPr="00D836CF">
        <w:rPr>
          <w:sz w:val="24"/>
        </w:rPr>
        <w:t xml:space="preserve"> hr (4</w:t>
      </w:r>
      <w:r>
        <w:rPr>
          <w:sz w:val="24"/>
        </w:rPr>
        <w:t>6</w:t>
      </w:r>
      <w:r w:rsidRPr="00D836CF">
        <w:rPr>
          <w:sz w:val="24"/>
        </w:rPr>
        <w:t xml:space="preserve"> MCOs x 195 hr) and</w:t>
      </w:r>
      <w:r w:rsidRPr="008570D2">
        <w:rPr>
          <w:sz w:val="24"/>
        </w:rPr>
        <w:t xml:space="preserve"> $825,311.76 </w:t>
      </w:r>
      <w:r w:rsidRPr="00D836CF">
        <w:rPr>
          <w:sz w:val="24"/>
        </w:rPr>
        <w:t>[(8,</w:t>
      </w:r>
      <w:r>
        <w:rPr>
          <w:sz w:val="24"/>
        </w:rPr>
        <w:t>970</w:t>
      </w:r>
      <w:r w:rsidRPr="00D836CF">
        <w:rPr>
          <w:sz w:val="24"/>
        </w:rPr>
        <w:t xml:space="preserve"> hr x 20 percent x $110.82/hr) + (8,</w:t>
      </w:r>
      <w:r>
        <w:rPr>
          <w:sz w:val="24"/>
        </w:rPr>
        <w:t>970</w:t>
      </w:r>
      <w:r w:rsidRPr="00D836CF">
        <w:rPr>
          <w:sz w:val="24"/>
        </w:rPr>
        <w:t xml:space="preserve"> hr x 25 percent x $</w:t>
      </w:r>
      <w:r w:rsidRPr="002125D0">
        <w:rPr>
          <w:sz w:val="24"/>
          <w:szCs w:val="24"/>
        </w:rPr>
        <w:t>109.36</w:t>
      </w:r>
      <w:r w:rsidRPr="00D836CF">
        <w:rPr>
          <w:sz w:val="24"/>
        </w:rPr>
        <w:t>/hr) + (8,</w:t>
      </w:r>
      <w:r>
        <w:rPr>
          <w:sz w:val="24"/>
        </w:rPr>
        <w:t>970</w:t>
      </w:r>
      <w:r w:rsidRPr="00D836CF">
        <w:rPr>
          <w:sz w:val="24"/>
        </w:rPr>
        <w:t xml:space="preserve"> hr x 55</w:t>
      </w:r>
      <w:r w:rsidRPr="00D836CF">
        <w:rPr>
          <w:spacing w:val="1"/>
          <w:sz w:val="24"/>
        </w:rPr>
        <w:t xml:space="preserve"> </w:t>
      </w:r>
      <w:r w:rsidRPr="00D836CF">
        <w:rPr>
          <w:sz w:val="24"/>
        </w:rPr>
        <w:t>percent</w:t>
      </w:r>
      <w:r w:rsidRPr="00D836CF">
        <w:rPr>
          <w:spacing w:val="-1"/>
          <w:sz w:val="24"/>
        </w:rPr>
        <w:t xml:space="preserve"> </w:t>
      </w:r>
      <w:r w:rsidRPr="00D836CF">
        <w:rPr>
          <w:sz w:val="24"/>
        </w:rPr>
        <w:t>x</w:t>
      </w:r>
      <w:r w:rsidRPr="00D836CF">
        <w:rPr>
          <w:spacing w:val="2"/>
          <w:sz w:val="24"/>
        </w:rPr>
        <w:t xml:space="preserve"> </w:t>
      </w:r>
      <w:r w:rsidRPr="00D836CF">
        <w:rPr>
          <w:sz w:val="24"/>
        </w:rPr>
        <w:t>$77.28/hr)].</w:t>
      </w:r>
    </w:p>
    <w:p w:rsidR="00A07E13" w:rsidP="00A07E13" w14:paraId="446C0D83" w14:textId="77777777">
      <w:pPr>
        <w:pStyle w:val="ListParagraph"/>
        <w:tabs>
          <w:tab w:val="left" w:pos="1199"/>
          <w:tab w:val="left" w:pos="1200"/>
        </w:tabs>
        <w:ind w:left="288"/>
        <w:rPr>
          <w:sz w:val="24"/>
        </w:rPr>
      </w:pPr>
    </w:p>
    <w:p w:rsidR="00393777" w:rsidRPr="00A07E13" w:rsidP="00A07E13" w14:paraId="35E452D1" w14:textId="3C37D17A">
      <w:pPr>
        <w:pStyle w:val="ListParagraph"/>
        <w:tabs>
          <w:tab w:val="left" w:pos="1199"/>
          <w:tab w:val="left" w:pos="1200"/>
        </w:tabs>
        <w:ind w:left="288"/>
        <w:rPr>
          <w:sz w:val="24"/>
        </w:rPr>
      </w:pPr>
      <w:r w:rsidRPr="00A07E13">
        <w:rPr>
          <w:sz w:val="24"/>
        </w:rPr>
        <w:t>I</w:t>
      </w:r>
      <w:r w:rsidRPr="00A07E13" w:rsidR="00357E0A">
        <w:rPr>
          <w:sz w:val="24"/>
        </w:rPr>
        <w:t>n aggregate, the annual state burden for optional EQR-related activities for MCOs is</w:t>
      </w:r>
      <w:r w:rsidRPr="00A07E13" w:rsidR="00B80BA1">
        <w:rPr>
          <w:sz w:val="24"/>
        </w:rPr>
        <w:t xml:space="preserve"> </w:t>
      </w:r>
      <w:r w:rsidRPr="00A07E13" w:rsidR="00357E0A">
        <w:rPr>
          <w:sz w:val="24"/>
        </w:rPr>
        <w:t>4</w:t>
      </w:r>
      <w:r w:rsidRPr="00A07E13" w:rsidR="00521A4E">
        <w:rPr>
          <w:sz w:val="24"/>
        </w:rPr>
        <w:t xml:space="preserve">5,954 </w:t>
      </w:r>
      <w:r w:rsidRPr="00A07E13" w:rsidR="00357E0A">
        <w:rPr>
          <w:sz w:val="24"/>
        </w:rPr>
        <w:t>hr (1</w:t>
      </w:r>
      <w:r w:rsidRPr="00A07E13" w:rsidR="008570D2">
        <w:rPr>
          <w:sz w:val="24"/>
        </w:rPr>
        <w:t>6</w:t>
      </w:r>
      <w:r w:rsidRPr="00A07E13" w:rsidR="00357E0A">
        <w:rPr>
          <w:sz w:val="24"/>
        </w:rPr>
        <w:t>,</w:t>
      </w:r>
      <w:r w:rsidRPr="00A07E13" w:rsidR="008570D2">
        <w:rPr>
          <w:sz w:val="24"/>
        </w:rPr>
        <w:t>1</w:t>
      </w:r>
      <w:r w:rsidRPr="00A07E13" w:rsidR="00357E0A">
        <w:rPr>
          <w:sz w:val="24"/>
        </w:rPr>
        <w:t>00 hr + 3,</w:t>
      </w:r>
      <w:r w:rsidRPr="00A07E13" w:rsidR="008570D2">
        <w:rPr>
          <w:sz w:val="24"/>
        </w:rPr>
        <w:t>4</w:t>
      </w:r>
      <w:r w:rsidRPr="00A07E13" w:rsidR="00357E0A">
        <w:rPr>
          <w:sz w:val="24"/>
        </w:rPr>
        <w:t>50 hr + 1,</w:t>
      </w:r>
      <w:r w:rsidRPr="00A07E13" w:rsidR="008570D2">
        <w:rPr>
          <w:sz w:val="24"/>
        </w:rPr>
        <w:t>1</w:t>
      </w:r>
      <w:r w:rsidRPr="00A07E13" w:rsidR="00357E0A">
        <w:rPr>
          <w:sz w:val="24"/>
        </w:rPr>
        <w:t xml:space="preserve">50 hr + </w:t>
      </w:r>
      <w:r w:rsidRPr="00A07E13" w:rsidR="008570D2">
        <w:rPr>
          <w:sz w:val="24"/>
        </w:rPr>
        <w:t>7,314</w:t>
      </w:r>
      <w:r w:rsidRPr="00A07E13" w:rsidR="00357E0A">
        <w:rPr>
          <w:sz w:val="24"/>
        </w:rPr>
        <w:t xml:space="preserve"> hr + </w:t>
      </w:r>
      <w:r w:rsidRPr="00A07E13" w:rsidR="008570D2">
        <w:rPr>
          <w:sz w:val="24"/>
        </w:rPr>
        <w:t xml:space="preserve">8,970 </w:t>
      </w:r>
      <w:r w:rsidRPr="00A07E13" w:rsidR="00357E0A">
        <w:rPr>
          <w:sz w:val="24"/>
        </w:rPr>
        <w:t xml:space="preserve">hr + </w:t>
      </w:r>
      <w:r w:rsidRPr="00A07E13" w:rsidR="008570D2">
        <w:rPr>
          <w:sz w:val="24"/>
        </w:rPr>
        <w:t xml:space="preserve">8,970 </w:t>
      </w:r>
      <w:r w:rsidRPr="00A07E13" w:rsidR="00357E0A">
        <w:rPr>
          <w:sz w:val="24"/>
        </w:rPr>
        <w:t>hr) and</w:t>
      </w:r>
      <w:r w:rsidRPr="00A07E13" w:rsidR="00B80BA1">
        <w:rPr>
          <w:sz w:val="24"/>
        </w:rPr>
        <w:t xml:space="preserve"> </w:t>
      </w:r>
      <w:r w:rsidRPr="00A07E13" w:rsidR="00521A4E">
        <w:rPr>
          <w:sz w:val="24"/>
        </w:rPr>
        <w:t xml:space="preserve"> $4,228,135.63 </w:t>
      </w:r>
      <w:r w:rsidRPr="00A07E13" w:rsidR="00357E0A">
        <w:rPr>
          <w:sz w:val="24"/>
        </w:rPr>
        <w:t>[(4</w:t>
      </w:r>
      <w:r w:rsidRPr="00A07E13" w:rsidR="00521A4E">
        <w:rPr>
          <w:sz w:val="24"/>
        </w:rPr>
        <w:t>5</w:t>
      </w:r>
      <w:r w:rsidRPr="00A07E13" w:rsidR="00357E0A">
        <w:rPr>
          <w:sz w:val="24"/>
        </w:rPr>
        <w:t>,95</w:t>
      </w:r>
      <w:r w:rsidRPr="00A07E13" w:rsidR="00521A4E">
        <w:rPr>
          <w:sz w:val="24"/>
        </w:rPr>
        <w:t>4</w:t>
      </w:r>
      <w:r w:rsidRPr="00A07E13" w:rsidR="00357E0A">
        <w:rPr>
          <w:sz w:val="24"/>
        </w:rPr>
        <w:t xml:space="preserve"> hr x 20 percent x $110.82/hr) + (</w:t>
      </w:r>
      <w:r w:rsidRPr="00A07E13" w:rsidR="00521A4E">
        <w:rPr>
          <w:sz w:val="24"/>
        </w:rPr>
        <w:t xml:space="preserve">45,954 </w:t>
      </w:r>
      <w:r w:rsidRPr="00A07E13" w:rsidR="00357E0A">
        <w:rPr>
          <w:sz w:val="24"/>
        </w:rPr>
        <w:t>hr x 25 percent x</w:t>
      </w:r>
      <w:r w:rsidRPr="00A07E13" w:rsidR="00232EDB">
        <w:rPr>
          <w:sz w:val="24"/>
        </w:rPr>
        <w:t xml:space="preserve"> </w:t>
      </w:r>
      <w:r w:rsidRPr="00A07E13" w:rsidR="00357E0A">
        <w:rPr>
          <w:sz w:val="24"/>
        </w:rPr>
        <w:t>$</w:t>
      </w:r>
      <w:r w:rsidRPr="00A07E13" w:rsidR="00521A4E">
        <w:rPr>
          <w:sz w:val="24"/>
        </w:rPr>
        <w:t>109.36</w:t>
      </w:r>
      <w:r w:rsidRPr="00A07E13" w:rsidR="00357E0A">
        <w:rPr>
          <w:sz w:val="24"/>
        </w:rPr>
        <w:t>/hr) + (</w:t>
      </w:r>
      <w:r w:rsidRPr="00A07E13" w:rsidR="00521A4E">
        <w:rPr>
          <w:sz w:val="24"/>
        </w:rPr>
        <w:t xml:space="preserve">45,954 </w:t>
      </w:r>
      <w:r w:rsidRPr="00A07E13" w:rsidR="00357E0A">
        <w:rPr>
          <w:sz w:val="24"/>
        </w:rPr>
        <w:t xml:space="preserve">hr x 55 percent x $77.28/hr)] </w:t>
      </w:r>
      <w:r w:rsidRPr="00A07E13" w:rsidR="00357E0A">
        <w:rPr>
          <w:b/>
          <w:bCs/>
          <w:sz w:val="24"/>
        </w:rPr>
        <w:t>(Estimate 12.7 (S)).</w:t>
      </w:r>
    </w:p>
    <w:p w:rsidR="00393777" w:rsidRPr="00D836CF" w:rsidP="00E90BA0" w14:paraId="1349DF4A" w14:textId="77777777">
      <w:pPr>
        <w:pStyle w:val="BodyText"/>
      </w:pPr>
    </w:p>
    <w:p w:rsidR="00393777" w:rsidRPr="00D836CF" w:rsidP="00E90BA0" w14:paraId="1407D8AD" w14:textId="7D5358CD">
      <w:pPr>
        <w:pStyle w:val="BodyText"/>
      </w:pPr>
      <w:r w:rsidRPr="00D836CF">
        <w:t>The second set of burden estimates is for optional EQR-related activities conducted by</w:t>
      </w:r>
      <w:r w:rsidR="000A1ED5">
        <w:t xml:space="preserve"> </w:t>
      </w:r>
      <w:r w:rsidRPr="00D836CF">
        <w:rPr>
          <w:spacing w:val="-57"/>
        </w:rPr>
        <w:t xml:space="preserve"> </w:t>
      </w:r>
      <w:r w:rsidRPr="00D836CF">
        <w:t xml:space="preserve">PIHPs, </w:t>
      </w:r>
      <w:r w:rsidR="00045E71">
        <w:t xml:space="preserve">and </w:t>
      </w:r>
      <w:r w:rsidRPr="00D836CF">
        <w:t>PAHPs,;</w:t>
      </w:r>
      <w:r w:rsidRPr="00D836CF">
        <w:t xml:space="preserve"> we apply the same time, wage, and participation</w:t>
      </w:r>
      <w:r w:rsidRPr="00D836CF">
        <w:rPr>
          <w:spacing w:val="1"/>
        </w:rPr>
        <w:t xml:space="preserve"> </w:t>
      </w:r>
      <w:r w:rsidRPr="00D836CF">
        <w:t>estimates</w:t>
      </w:r>
      <w:r w:rsidRPr="00D836CF">
        <w:rPr>
          <w:spacing w:val="-1"/>
        </w:rPr>
        <w:t xml:space="preserve"> </w:t>
      </w:r>
      <w:r w:rsidRPr="00D836CF">
        <w:t>developed for</w:t>
      </w:r>
      <w:r w:rsidRPr="00D836CF">
        <w:rPr>
          <w:spacing w:val="1"/>
        </w:rPr>
        <w:t xml:space="preserve"> </w:t>
      </w:r>
      <w:r w:rsidRPr="00D836CF">
        <w:t>MCOs:</w:t>
      </w:r>
    </w:p>
    <w:p w:rsidR="00393777" w:rsidRPr="00D836CF" w:rsidP="00E90BA0" w14:paraId="0C102092" w14:textId="77777777">
      <w:pPr>
        <w:pStyle w:val="BodyText"/>
      </w:pPr>
    </w:p>
    <w:p w:rsidR="00393777" w:rsidRPr="006336E6" w:rsidP="0086603E" w14:paraId="61BE2B99" w14:textId="567ED110">
      <w:pPr>
        <w:pStyle w:val="ListParagraph"/>
        <w:numPr>
          <w:ilvl w:val="2"/>
          <w:numId w:val="2"/>
        </w:numPr>
        <w:tabs>
          <w:tab w:val="left" w:pos="1199"/>
          <w:tab w:val="left" w:pos="1200"/>
        </w:tabs>
        <w:ind w:left="288" w:firstLine="0"/>
        <w:rPr>
          <w:sz w:val="24"/>
          <w:szCs w:val="24"/>
        </w:rPr>
      </w:pPr>
      <w:r w:rsidRPr="006336E6">
        <w:rPr>
          <w:sz w:val="24"/>
          <w:szCs w:val="24"/>
        </w:rPr>
        <w:t xml:space="preserve">To validate client level data, we estimate </w:t>
      </w:r>
      <w:r w:rsidRPr="006336E6" w:rsidR="0057159D">
        <w:rPr>
          <w:sz w:val="24"/>
          <w:szCs w:val="24"/>
        </w:rPr>
        <w:t>6,650</w:t>
      </w:r>
      <w:r w:rsidRPr="006336E6">
        <w:rPr>
          <w:sz w:val="24"/>
          <w:szCs w:val="24"/>
        </w:rPr>
        <w:t xml:space="preserve"> hr (1</w:t>
      </w:r>
      <w:r w:rsidRPr="006336E6" w:rsidR="0057159D">
        <w:rPr>
          <w:sz w:val="24"/>
          <w:szCs w:val="24"/>
        </w:rPr>
        <w:t>9</w:t>
      </w:r>
      <w:r w:rsidRPr="006336E6">
        <w:rPr>
          <w:sz w:val="24"/>
          <w:szCs w:val="24"/>
        </w:rPr>
        <w:t xml:space="preserve"> PIHPs</w:t>
      </w:r>
      <w:r w:rsidRPr="006336E6" w:rsidR="008A7EE6">
        <w:rPr>
          <w:sz w:val="24"/>
          <w:szCs w:val="24"/>
        </w:rPr>
        <w:t xml:space="preserve"> and </w:t>
      </w:r>
      <w:r w:rsidRPr="006336E6">
        <w:rPr>
          <w:sz w:val="24"/>
          <w:szCs w:val="24"/>
        </w:rPr>
        <w:t>PAHPs</w:t>
      </w:r>
      <w:r w:rsidRPr="006336E6">
        <w:rPr>
          <w:spacing w:val="-1"/>
          <w:sz w:val="24"/>
          <w:szCs w:val="24"/>
        </w:rPr>
        <w:t xml:space="preserve"> </w:t>
      </w:r>
      <w:r w:rsidRPr="006336E6">
        <w:rPr>
          <w:sz w:val="24"/>
          <w:szCs w:val="24"/>
        </w:rPr>
        <w:t>x</w:t>
      </w:r>
      <w:r w:rsidRPr="006336E6">
        <w:rPr>
          <w:spacing w:val="1"/>
          <w:sz w:val="24"/>
          <w:szCs w:val="24"/>
        </w:rPr>
        <w:t xml:space="preserve"> </w:t>
      </w:r>
      <w:r w:rsidRPr="006336E6">
        <w:rPr>
          <w:sz w:val="24"/>
          <w:szCs w:val="24"/>
        </w:rPr>
        <w:t>350</w:t>
      </w:r>
      <w:r w:rsidRPr="006336E6">
        <w:rPr>
          <w:spacing w:val="-1"/>
          <w:sz w:val="24"/>
          <w:szCs w:val="24"/>
        </w:rPr>
        <w:t xml:space="preserve"> </w:t>
      </w:r>
      <w:r w:rsidRPr="006336E6">
        <w:rPr>
          <w:sz w:val="24"/>
          <w:szCs w:val="24"/>
        </w:rPr>
        <w:t>hr)</w:t>
      </w:r>
      <w:r w:rsidRPr="006336E6">
        <w:rPr>
          <w:spacing w:val="-2"/>
          <w:sz w:val="24"/>
          <w:szCs w:val="24"/>
        </w:rPr>
        <w:t xml:space="preserve"> </w:t>
      </w:r>
      <w:r w:rsidRPr="006336E6">
        <w:rPr>
          <w:sz w:val="24"/>
          <w:szCs w:val="24"/>
        </w:rPr>
        <w:t>and</w:t>
      </w:r>
      <w:r w:rsidRPr="006336E6">
        <w:rPr>
          <w:spacing w:val="-1"/>
          <w:sz w:val="24"/>
          <w:szCs w:val="24"/>
        </w:rPr>
        <w:t xml:space="preserve"> </w:t>
      </w:r>
      <w:r w:rsidRPr="006336E6" w:rsidR="00340652">
        <w:rPr>
          <w:sz w:val="24"/>
          <w:szCs w:val="24"/>
        </w:rPr>
        <w:t xml:space="preserve"> $611,853.20 </w:t>
      </w:r>
      <w:r w:rsidRPr="006336E6">
        <w:rPr>
          <w:sz w:val="24"/>
          <w:szCs w:val="24"/>
        </w:rPr>
        <w:t>[(</w:t>
      </w:r>
      <w:r w:rsidRPr="006336E6" w:rsidR="00340652">
        <w:rPr>
          <w:sz w:val="24"/>
          <w:szCs w:val="24"/>
        </w:rPr>
        <w:t xml:space="preserve">6,650 </w:t>
      </w:r>
      <w:r w:rsidRPr="006336E6">
        <w:rPr>
          <w:sz w:val="24"/>
          <w:szCs w:val="24"/>
        </w:rPr>
        <w:t>hr</w:t>
      </w:r>
      <w:r w:rsidRPr="006336E6">
        <w:rPr>
          <w:spacing w:val="-2"/>
          <w:sz w:val="24"/>
          <w:szCs w:val="24"/>
        </w:rPr>
        <w:t xml:space="preserve"> </w:t>
      </w:r>
      <w:r w:rsidRPr="006336E6">
        <w:rPr>
          <w:sz w:val="24"/>
          <w:szCs w:val="24"/>
        </w:rPr>
        <w:t>x</w:t>
      </w:r>
      <w:r w:rsidRPr="006336E6">
        <w:rPr>
          <w:spacing w:val="1"/>
          <w:sz w:val="24"/>
          <w:szCs w:val="24"/>
        </w:rPr>
        <w:t xml:space="preserve"> </w:t>
      </w:r>
      <w:r w:rsidRPr="006336E6">
        <w:rPr>
          <w:sz w:val="24"/>
          <w:szCs w:val="24"/>
        </w:rPr>
        <w:t>20</w:t>
      </w:r>
      <w:r w:rsidRPr="006336E6">
        <w:rPr>
          <w:spacing w:val="-1"/>
          <w:sz w:val="24"/>
          <w:szCs w:val="24"/>
        </w:rPr>
        <w:t xml:space="preserve"> </w:t>
      </w:r>
      <w:r w:rsidRPr="006336E6">
        <w:rPr>
          <w:sz w:val="24"/>
          <w:szCs w:val="24"/>
        </w:rPr>
        <w:t>percent x</w:t>
      </w:r>
      <w:r w:rsidRPr="006336E6">
        <w:rPr>
          <w:spacing w:val="1"/>
          <w:sz w:val="24"/>
          <w:szCs w:val="24"/>
        </w:rPr>
        <w:t xml:space="preserve"> </w:t>
      </w:r>
      <w:r w:rsidRPr="006336E6">
        <w:rPr>
          <w:sz w:val="24"/>
          <w:szCs w:val="24"/>
        </w:rPr>
        <w:t>$110.82/hr)</w:t>
      </w:r>
      <w:r w:rsidRPr="006336E6">
        <w:rPr>
          <w:spacing w:val="-2"/>
          <w:sz w:val="24"/>
          <w:szCs w:val="24"/>
        </w:rPr>
        <w:t xml:space="preserve"> </w:t>
      </w:r>
      <w:r w:rsidRPr="006336E6">
        <w:rPr>
          <w:sz w:val="24"/>
          <w:szCs w:val="24"/>
        </w:rPr>
        <w:t>+ (</w:t>
      </w:r>
      <w:r w:rsidRPr="006336E6" w:rsidR="00340652">
        <w:rPr>
          <w:sz w:val="24"/>
          <w:szCs w:val="24"/>
        </w:rPr>
        <w:t xml:space="preserve">6,650 </w:t>
      </w:r>
      <w:r w:rsidRPr="006336E6">
        <w:rPr>
          <w:sz w:val="24"/>
          <w:szCs w:val="24"/>
        </w:rPr>
        <w:t>hr</w:t>
      </w:r>
      <w:r w:rsidRPr="006336E6">
        <w:rPr>
          <w:spacing w:val="-1"/>
          <w:sz w:val="24"/>
          <w:szCs w:val="24"/>
        </w:rPr>
        <w:t xml:space="preserve"> </w:t>
      </w:r>
      <w:r w:rsidRPr="006336E6">
        <w:rPr>
          <w:sz w:val="24"/>
          <w:szCs w:val="24"/>
        </w:rPr>
        <w:t>x</w:t>
      </w:r>
      <w:r w:rsidRPr="006336E6">
        <w:rPr>
          <w:spacing w:val="-57"/>
          <w:sz w:val="24"/>
          <w:szCs w:val="24"/>
        </w:rPr>
        <w:t xml:space="preserve"> </w:t>
      </w:r>
      <w:r w:rsidRPr="006336E6">
        <w:rPr>
          <w:sz w:val="24"/>
          <w:szCs w:val="24"/>
        </w:rPr>
        <w:t>25</w:t>
      </w:r>
      <w:r w:rsidRPr="006336E6">
        <w:rPr>
          <w:spacing w:val="-1"/>
          <w:sz w:val="24"/>
          <w:szCs w:val="24"/>
        </w:rPr>
        <w:t xml:space="preserve"> </w:t>
      </w:r>
      <w:r w:rsidRPr="006336E6">
        <w:rPr>
          <w:sz w:val="24"/>
          <w:szCs w:val="24"/>
        </w:rPr>
        <w:t>percent x</w:t>
      </w:r>
      <w:r w:rsidRPr="006336E6">
        <w:rPr>
          <w:spacing w:val="2"/>
          <w:sz w:val="24"/>
          <w:szCs w:val="24"/>
        </w:rPr>
        <w:t xml:space="preserve"> </w:t>
      </w:r>
      <w:r w:rsidRPr="006336E6">
        <w:rPr>
          <w:sz w:val="24"/>
          <w:szCs w:val="24"/>
        </w:rPr>
        <w:t>$</w:t>
      </w:r>
      <w:r w:rsidRPr="006336E6" w:rsidR="006336E6">
        <w:rPr>
          <w:sz w:val="24"/>
          <w:szCs w:val="24"/>
        </w:rPr>
        <w:t>109.36</w:t>
      </w:r>
      <w:r w:rsidRPr="006336E6">
        <w:rPr>
          <w:sz w:val="24"/>
          <w:szCs w:val="24"/>
        </w:rPr>
        <w:t>/hr)</w:t>
      </w:r>
      <w:r w:rsidRPr="006336E6">
        <w:rPr>
          <w:spacing w:val="-1"/>
          <w:sz w:val="24"/>
          <w:szCs w:val="24"/>
        </w:rPr>
        <w:t xml:space="preserve"> </w:t>
      </w:r>
      <w:r w:rsidRPr="006336E6">
        <w:rPr>
          <w:sz w:val="24"/>
          <w:szCs w:val="24"/>
        </w:rPr>
        <w:t>+ (</w:t>
      </w:r>
      <w:r w:rsidRPr="006336E6" w:rsidR="00340652">
        <w:rPr>
          <w:sz w:val="24"/>
          <w:szCs w:val="24"/>
        </w:rPr>
        <w:t xml:space="preserve">6,650 </w:t>
      </w:r>
      <w:r w:rsidRPr="006336E6">
        <w:rPr>
          <w:sz w:val="24"/>
          <w:szCs w:val="24"/>
        </w:rPr>
        <w:t>hr</w:t>
      </w:r>
      <w:r w:rsidRPr="006336E6">
        <w:rPr>
          <w:spacing w:val="-1"/>
          <w:sz w:val="24"/>
          <w:szCs w:val="24"/>
        </w:rPr>
        <w:t xml:space="preserve"> </w:t>
      </w:r>
      <w:r w:rsidRPr="006336E6">
        <w:rPr>
          <w:sz w:val="24"/>
          <w:szCs w:val="24"/>
        </w:rPr>
        <w:t>x</w:t>
      </w:r>
      <w:r w:rsidRPr="006336E6">
        <w:rPr>
          <w:spacing w:val="2"/>
          <w:sz w:val="24"/>
          <w:szCs w:val="24"/>
        </w:rPr>
        <w:t xml:space="preserve"> </w:t>
      </w:r>
      <w:r w:rsidRPr="006336E6">
        <w:rPr>
          <w:sz w:val="24"/>
          <w:szCs w:val="24"/>
        </w:rPr>
        <w:t>55</w:t>
      </w:r>
      <w:r w:rsidRPr="006336E6">
        <w:rPr>
          <w:spacing w:val="-1"/>
          <w:sz w:val="24"/>
          <w:szCs w:val="24"/>
        </w:rPr>
        <w:t xml:space="preserve"> </w:t>
      </w:r>
      <w:r w:rsidRPr="006336E6">
        <w:rPr>
          <w:sz w:val="24"/>
          <w:szCs w:val="24"/>
        </w:rPr>
        <w:t>percent x</w:t>
      </w:r>
      <w:r w:rsidRPr="006336E6">
        <w:rPr>
          <w:spacing w:val="2"/>
          <w:sz w:val="24"/>
          <w:szCs w:val="24"/>
        </w:rPr>
        <w:t xml:space="preserve"> </w:t>
      </w:r>
      <w:r w:rsidRPr="006336E6">
        <w:rPr>
          <w:sz w:val="24"/>
          <w:szCs w:val="24"/>
        </w:rPr>
        <w:t>$77.28/hr)].</w:t>
      </w:r>
    </w:p>
    <w:p w:rsidR="00393777" w:rsidRPr="009F3311" w:rsidP="0086603E" w14:paraId="579B6D03" w14:textId="77777777">
      <w:pPr>
        <w:pStyle w:val="BodyText"/>
        <w:ind w:left="288"/>
      </w:pPr>
    </w:p>
    <w:p w:rsidR="00393777" w:rsidRPr="006336E6" w:rsidP="0086603E" w14:paraId="00B20388" w14:textId="22F0A094">
      <w:pPr>
        <w:pStyle w:val="ListParagraph"/>
        <w:numPr>
          <w:ilvl w:val="2"/>
          <w:numId w:val="2"/>
        </w:numPr>
        <w:tabs>
          <w:tab w:val="left" w:pos="1200"/>
        </w:tabs>
        <w:ind w:left="288" w:firstLine="0"/>
        <w:rPr>
          <w:sz w:val="24"/>
          <w:szCs w:val="24"/>
        </w:rPr>
      </w:pPr>
      <w:r w:rsidRPr="006336E6">
        <w:rPr>
          <w:sz w:val="24"/>
          <w:szCs w:val="24"/>
        </w:rPr>
        <w:t>To administer consumer or provider surveys, we estimate 1,</w:t>
      </w:r>
      <w:r w:rsidRPr="006336E6" w:rsidR="00340652">
        <w:rPr>
          <w:sz w:val="24"/>
          <w:szCs w:val="24"/>
        </w:rPr>
        <w:t xml:space="preserve">350 </w:t>
      </w:r>
      <w:r w:rsidRPr="006336E6">
        <w:rPr>
          <w:sz w:val="24"/>
          <w:szCs w:val="24"/>
        </w:rPr>
        <w:t>hr (</w:t>
      </w:r>
      <w:r w:rsidRPr="006336E6" w:rsidR="00340652">
        <w:rPr>
          <w:sz w:val="24"/>
          <w:szCs w:val="24"/>
        </w:rPr>
        <w:t>9</w:t>
      </w:r>
      <w:r w:rsidRPr="006336E6">
        <w:rPr>
          <w:sz w:val="24"/>
          <w:szCs w:val="24"/>
        </w:rPr>
        <w:t xml:space="preserve"> PIHPs, </w:t>
      </w:r>
      <w:r w:rsidRPr="006336E6" w:rsidR="008A7EE6">
        <w:rPr>
          <w:sz w:val="24"/>
          <w:szCs w:val="24"/>
        </w:rPr>
        <w:t xml:space="preserve">and </w:t>
      </w:r>
      <w:r w:rsidRPr="006336E6">
        <w:rPr>
          <w:sz w:val="24"/>
          <w:szCs w:val="24"/>
        </w:rPr>
        <w:t>PAHPs x 150 hr) and</w:t>
      </w:r>
      <w:r w:rsidRPr="006336E6" w:rsidR="00340652">
        <w:rPr>
          <w:sz w:val="24"/>
          <w:szCs w:val="24"/>
        </w:rPr>
        <w:t xml:space="preserve"> $124,210.80 </w:t>
      </w:r>
      <w:r w:rsidRPr="006336E6">
        <w:rPr>
          <w:sz w:val="24"/>
          <w:szCs w:val="24"/>
        </w:rPr>
        <w:t>[(1,</w:t>
      </w:r>
      <w:r w:rsidRPr="006336E6" w:rsidR="00340652">
        <w:rPr>
          <w:sz w:val="24"/>
          <w:szCs w:val="24"/>
        </w:rPr>
        <w:t xml:space="preserve">350 </w:t>
      </w:r>
      <w:r w:rsidRPr="006336E6">
        <w:rPr>
          <w:sz w:val="24"/>
          <w:szCs w:val="24"/>
        </w:rPr>
        <w:t>hr x 20 percent x $110.82/hr) +</w:t>
      </w:r>
      <w:r w:rsidRPr="006336E6">
        <w:rPr>
          <w:spacing w:val="-57"/>
          <w:sz w:val="24"/>
          <w:szCs w:val="24"/>
        </w:rPr>
        <w:t xml:space="preserve"> </w:t>
      </w:r>
      <w:r w:rsidRPr="006336E6">
        <w:rPr>
          <w:sz w:val="24"/>
          <w:szCs w:val="24"/>
        </w:rPr>
        <w:t>(</w:t>
      </w:r>
      <w:r w:rsidRPr="006336E6" w:rsidR="00340652">
        <w:rPr>
          <w:sz w:val="24"/>
          <w:szCs w:val="24"/>
        </w:rPr>
        <w:t xml:space="preserve">1,350 </w:t>
      </w:r>
      <w:r w:rsidRPr="006336E6">
        <w:rPr>
          <w:sz w:val="24"/>
          <w:szCs w:val="24"/>
        </w:rPr>
        <w:t>hr</w:t>
      </w:r>
      <w:r w:rsidRPr="006336E6">
        <w:rPr>
          <w:spacing w:val="-1"/>
          <w:sz w:val="24"/>
          <w:szCs w:val="24"/>
        </w:rPr>
        <w:t xml:space="preserve"> </w:t>
      </w:r>
      <w:r w:rsidRPr="006336E6">
        <w:rPr>
          <w:sz w:val="24"/>
          <w:szCs w:val="24"/>
        </w:rPr>
        <w:t>x</w:t>
      </w:r>
      <w:r w:rsidRPr="006336E6">
        <w:rPr>
          <w:spacing w:val="1"/>
          <w:sz w:val="24"/>
          <w:szCs w:val="24"/>
        </w:rPr>
        <w:t xml:space="preserve"> </w:t>
      </w:r>
      <w:r w:rsidRPr="006336E6">
        <w:rPr>
          <w:sz w:val="24"/>
          <w:szCs w:val="24"/>
        </w:rPr>
        <w:t>25 percent x</w:t>
      </w:r>
      <w:r w:rsidRPr="006336E6">
        <w:rPr>
          <w:spacing w:val="1"/>
          <w:sz w:val="24"/>
          <w:szCs w:val="24"/>
        </w:rPr>
        <w:t xml:space="preserve"> </w:t>
      </w:r>
      <w:r w:rsidRPr="006336E6">
        <w:rPr>
          <w:sz w:val="24"/>
          <w:szCs w:val="24"/>
        </w:rPr>
        <w:t>$</w:t>
      </w:r>
      <w:r w:rsidRPr="006336E6" w:rsidR="006336E6">
        <w:rPr>
          <w:sz w:val="24"/>
          <w:szCs w:val="24"/>
        </w:rPr>
        <w:t>109.36</w:t>
      </w:r>
      <w:r w:rsidRPr="006336E6">
        <w:rPr>
          <w:sz w:val="24"/>
          <w:szCs w:val="24"/>
        </w:rPr>
        <w:t>/hr)</w:t>
      </w:r>
      <w:r w:rsidRPr="006336E6">
        <w:rPr>
          <w:spacing w:val="-1"/>
          <w:sz w:val="24"/>
          <w:szCs w:val="24"/>
        </w:rPr>
        <w:t xml:space="preserve"> </w:t>
      </w:r>
      <w:r w:rsidRPr="006336E6">
        <w:rPr>
          <w:sz w:val="24"/>
          <w:szCs w:val="24"/>
        </w:rPr>
        <w:t>+</w:t>
      </w:r>
      <w:r w:rsidRPr="006336E6">
        <w:rPr>
          <w:spacing w:val="-1"/>
          <w:sz w:val="24"/>
          <w:szCs w:val="24"/>
        </w:rPr>
        <w:t xml:space="preserve"> </w:t>
      </w:r>
      <w:r w:rsidRPr="006336E6">
        <w:rPr>
          <w:sz w:val="24"/>
          <w:szCs w:val="24"/>
        </w:rPr>
        <w:t>(</w:t>
      </w:r>
      <w:r w:rsidRPr="006336E6" w:rsidR="00340652">
        <w:rPr>
          <w:sz w:val="24"/>
          <w:szCs w:val="24"/>
        </w:rPr>
        <w:t xml:space="preserve">1,350 </w:t>
      </w:r>
      <w:r w:rsidRPr="006336E6">
        <w:rPr>
          <w:sz w:val="24"/>
          <w:szCs w:val="24"/>
        </w:rPr>
        <w:t>hr</w:t>
      </w:r>
      <w:r w:rsidRPr="006336E6">
        <w:rPr>
          <w:spacing w:val="-1"/>
          <w:sz w:val="24"/>
          <w:szCs w:val="24"/>
        </w:rPr>
        <w:t xml:space="preserve"> </w:t>
      </w:r>
      <w:r w:rsidRPr="006336E6">
        <w:rPr>
          <w:sz w:val="24"/>
          <w:szCs w:val="24"/>
        </w:rPr>
        <w:t>x</w:t>
      </w:r>
      <w:r w:rsidRPr="006336E6">
        <w:rPr>
          <w:spacing w:val="1"/>
          <w:sz w:val="24"/>
          <w:szCs w:val="24"/>
        </w:rPr>
        <w:t xml:space="preserve"> </w:t>
      </w:r>
      <w:r w:rsidRPr="006336E6">
        <w:rPr>
          <w:sz w:val="24"/>
          <w:szCs w:val="24"/>
        </w:rPr>
        <w:t>55 percent x</w:t>
      </w:r>
      <w:r w:rsidRPr="006336E6">
        <w:rPr>
          <w:spacing w:val="1"/>
          <w:sz w:val="24"/>
          <w:szCs w:val="24"/>
        </w:rPr>
        <w:t xml:space="preserve"> </w:t>
      </w:r>
      <w:r w:rsidRPr="006336E6">
        <w:rPr>
          <w:sz w:val="24"/>
          <w:szCs w:val="24"/>
        </w:rPr>
        <w:t>$77.28/hr)].</w:t>
      </w:r>
    </w:p>
    <w:p w:rsidR="00393777" w:rsidRPr="009F3311" w:rsidP="0086603E" w14:paraId="483E1A0D" w14:textId="77777777">
      <w:pPr>
        <w:pStyle w:val="BodyText"/>
        <w:ind w:left="288"/>
      </w:pPr>
    </w:p>
    <w:p w:rsidR="00393777" w:rsidRPr="006336E6" w:rsidP="0086603E" w14:paraId="117A2D8F" w14:textId="778D9197">
      <w:pPr>
        <w:pStyle w:val="ListParagraph"/>
        <w:numPr>
          <w:ilvl w:val="2"/>
          <w:numId w:val="2"/>
        </w:numPr>
        <w:tabs>
          <w:tab w:val="left" w:pos="1200"/>
        </w:tabs>
        <w:ind w:left="288" w:firstLine="0"/>
        <w:rPr>
          <w:sz w:val="24"/>
          <w:szCs w:val="24"/>
        </w:rPr>
      </w:pPr>
      <w:r w:rsidRPr="006336E6">
        <w:rPr>
          <w:sz w:val="24"/>
          <w:szCs w:val="24"/>
        </w:rPr>
        <w:t>To validate consumer or provider surveys, we estimate 450 hr (9 PIHPs</w:t>
      </w:r>
      <w:r w:rsidRPr="006336E6" w:rsidR="008A7EE6">
        <w:rPr>
          <w:sz w:val="24"/>
          <w:szCs w:val="24"/>
        </w:rPr>
        <w:t xml:space="preserve"> and</w:t>
      </w:r>
      <w:r w:rsidRPr="006336E6">
        <w:rPr>
          <w:sz w:val="24"/>
          <w:szCs w:val="24"/>
        </w:rPr>
        <w:t xml:space="preserve"> PAHPs</w:t>
      </w:r>
      <w:r w:rsidRPr="006336E6" w:rsidR="008A7EE6">
        <w:rPr>
          <w:sz w:val="24"/>
          <w:szCs w:val="24"/>
        </w:rPr>
        <w:t xml:space="preserve"> </w:t>
      </w:r>
      <w:r w:rsidRPr="006336E6">
        <w:rPr>
          <w:sz w:val="24"/>
          <w:szCs w:val="24"/>
        </w:rPr>
        <w:t xml:space="preserve">x 50 hr) and </w:t>
      </w:r>
      <w:r w:rsidRPr="006336E6" w:rsidR="00F71D33">
        <w:rPr>
          <w:sz w:val="24"/>
          <w:szCs w:val="24"/>
        </w:rPr>
        <w:t xml:space="preserve"> $41,403.60 </w:t>
      </w:r>
      <w:r w:rsidRPr="006336E6">
        <w:rPr>
          <w:sz w:val="24"/>
          <w:szCs w:val="24"/>
        </w:rPr>
        <w:t>[(450 hr x 20 percent x $110.82/hr) + (450 hr</w:t>
      </w:r>
      <w:r w:rsidRPr="006336E6">
        <w:rPr>
          <w:spacing w:val="-57"/>
          <w:sz w:val="24"/>
          <w:szCs w:val="24"/>
        </w:rPr>
        <w:t xml:space="preserve"> </w:t>
      </w:r>
      <w:r w:rsidRPr="006336E6">
        <w:rPr>
          <w:sz w:val="24"/>
          <w:szCs w:val="24"/>
        </w:rPr>
        <w:t>x</w:t>
      </w:r>
      <w:r w:rsidRPr="006336E6">
        <w:rPr>
          <w:spacing w:val="1"/>
          <w:sz w:val="24"/>
          <w:szCs w:val="24"/>
        </w:rPr>
        <w:t xml:space="preserve"> </w:t>
      </w:r>
      <w:r w:rsidRPr="006336E6">
        <w:rPr>
          <w:sz w:val="24"/>
          <w:szCs w:val="24"/>
        </w:rPr>
        <w:t>25 percent x</w:t>
      </w:r>
      <w:r w:rsidRPr="006336E6">
        <w:rPr>
          <w:spacing w:val="2"/>
          <w:sz w:val="24"/>
          <w:szCs w:val="24"/>
        </w:rPr>
        <w:t xml:space="preserve"> </w:t>
      </w:r>
      <w:r w:rsidRPr="006336E6">
        <w:rPr>
          <w:sz w:val="24"/>
          <w:szCs w:val="24"/>
        </w:rPr>
        <w:t>$</w:t>
      </w:r>
      <w:r w:rsidRPr="006336E6" w:rsidR="006336E6">
        <w:rPr>
          <w:sz w:val="24"/>
          <w:szCs w:val="24"/>
        </w:rPr>
        <w:t>109.36</w:t>
      </w:r>
      <w:r w:rsidRPr="006336E6">
        <w:rPr>
          <w:sz w:val="24"/>
          <w:szCs w:val="24"/>
        </w:rPr>
        <w:t>/hr)</w:t>
      </w:r>
      <w:r w:rsidRPr="006336E6">
        <w:rPr>
          <w:spacing w:val="-1"/>
          <w:sz w:val="24"/>
          <w:szCs w:val="24"/>
        </w:rPr>
        <w:t xml:space="preserve"> </w:t>
      </w:r>
      <w:r w:rsidRPr="006336E6">
        <w:rPr>
          <w:sz w:val="24"/>
          <w:szCs w:val="24"/>
        </w:rPr>
        <w:t>+</w:t>
      </w:r>
      <w:r w:rsidRPr="006336E6">
        <w:rPr>
          <w:spacing w:val="-2"/>
          <w:sz w:val="24"/>
          <w:szCs w:val="24"/>
        </w:rPr>
        <w:t xml:space="preserve"> </w:t>
      </w:r>
      <w:r w:rsidRPr="006336E6">
        <w:rPr>
          <w:sz w:val="24"/>
          <w:szCs w:val="24"/>
        </w:rPr>
        <w:t>(450 hr</w:t>
      </w:r>
      <w:r w:rsidRPr="006336E6">
        <w:rPr>
          <w:spacing w:val="-1"/>
          <w:sz w:val="24"/>
          <w:szCs w:val="24"/>
        </w:rPr>
        <w:t xml:space="preserve"> </w:t>
      </w:r>
      <w:r w:rsidRPr="006336E6">
        <w:rPr>
          <w:sz w:val="24"/>
          <w:szCs w:val="24"/>
        </w:rPr>
        <w:t>x</w:t>
      </w:r>
      <w:r w:rsidRPr="006336E6">
        <w:rPr>
          <w:spacing w:val="2"/>
          <w:sz w:val="24"/>
          <w:szCs w:val="24"/>
        </w:rPr>
        <w:t xml:space="preserve"> </w:t>
      </w:r>
      <w:r w:rsidRPr="006336E6">
        <w:rPr>
          <w:sz w:val="24"/>
          <w:szCs w:val="24"/>
        </w:rPr>
        <w:t>55 percent</w:t>
      </w:r>
      <w:r w:rsidRPr="006336E6">
        <w:rPr>
          <w:spacing w:val="-1"/>
          <w:sz w:val="24"/>
          <w:szCs w:val="24"/>
        </w:rPr>
        <w:t xml:space="preserve"> </w:t>
      </w:r>
      <w:r w:rsidRPr="006336E6">
        <w:rPr>
          <w:sz w:val="24"/>
          <w:szCs w:val="24"/>
        </w:rPr>
        <w:t>x $77.28/hr)].</w:t>
      </w:r>
    </w:p>
    <w:p w:rsidR="00393777" w:rsidRPr="006336E6" w:rsidP="0086603E" w14:paraId="173274CF" w14:textId="77777777">
      <w:pPr>
        <w:ind w:left="288"/>
        <w:rPr>
          <w:sz w:val="24"/>
          <w:szCs w:val="24"/>
        </w:rPr>
      </w:pPr>
    </w:p>
    <w:p w:rsidR="00393777" w:rsidRPr="006336E6" w:rsidP="0086603E" w14:paraId="05B7E2F9" w14:textId="6E5E998E">
      <w:pPr>
        <w:pStyle w:val="ListParagraph"/>
        <w:numPr>
          <w:ilvl w:val="2"/>
          <w:numId w:val="2"/>
        </w:numPr>
        <w:tabs>
          <w:tab w:val="left" w:pos="1200"/>
        </w:tabs>
        <w:ind w:left="288" w:firstLine="0"/>
        <w:rPr>
          <w:sz w:val="24"/>
          <w:szCs w:val="24"/>
        </w:rPr>
      </w:pPr>
      <w:r w:rsidRPr="006336E6">
        <w:rPr>
          <w:sz w:val="24"/>
          <w:szCs w:val="24"/>
        </w:rPr>
        <w:t xml:space="preserve">To calculate performance measures, we estimate </w:t>
      </w:r>
      <w:r w:rsidRPr="006336E6" w:rsidR="00340652">
        <w:rPr>
          <w:sz w:val="24"/>
          <w:szCs w:val="24"/>
        </w:rPr>
        <w:t>3,021</w:t>
      </w:r>
      <w:r w:rsidRPr="006336E6">
        <w:rPr>
          <w:sz w:val="24"/>
          <w:szCs w:val="24"/>
        </w:rPr>
        <w:t xml:space="preserve"> hr (1</w:t>
      </w:r>
      <w:r w:rsidRPr="006336E6" w:rsidR="00340652">
        <w:rPr>
          <w:sz w:val="24"/>
          <w:szCs w:val="24"/>
        </w:rPr>
        <w:t>9</w:t>
      </w:r>
      <w:r w:rsidRPr="006336E6">
        <w:rPr>
          <w:sz w:val="24"/>
          <w:szCs w:val="24"/>
        </w:rPr>
        <w:t xml:space="preserve"> PIHPs</w:t>
      </w:r>
      <w:r w:rsidRPr="006336E6" w:rsidR="008A7EE6">
        <w:rPr>
          <w:sz w:val="24"/>
          <w:szCs w:val="24"/>
        </w:rPr>
        <w:t xml:space="preserve"> and </w:t>
      </w:r>
      <w:r w:rsidRPr="006336E6">
        <w:rPr>
          <w:sz w:val="24"/>
          <w:szCs w:val="24"/>
        </w:rPr>
        <w:t>PAHPs</w:t>
      </w:r>
      <w:r w:rsidRPr="006336E6" w:rsidR="008A7EE6">
        <w:rPr>
          <w:sz w:val="24"/>
          <w:szCs w:val="24"/>
        </w:rPr>
        <w:t xml:space="preserve"> </w:t>
      </w:r>
      <w:r w:rsidRPr="006336E6">
        <w:rPr>
          <w:sz w:val="24"/>
          <w:szCs w:val="24"/>
        </w:rPr>
        <w:t>x 159 hr) and</w:t>
      </w:r>
      <w:r w:rsidRPr="006336E6" w:rsidR="00340652">
        <w:rPr>
          <w:sz w:val="24"/>
          <w:szCs w:val="24"/>
        </w:rPr>
        <w:t xml:space="preserve"> $277,956.17 </w:t>
      </w:r>
      <w:r w:rsidRPr="006336E6">
        <w:rPr>
          <w:sz w:val="24"/>
          <w:szCs w:val="24"/>
        </w:rPr>
        <w:t>[(</w:t>
      </w:r>
      <w:r w:rsidRPr="006336E6" w:rsidR="00340652">
        <w:rPr>
          <w:sz w:val="24"/>
          <w:szCs w:val="24"/>
        </w:rPr>
        <w:t xml:space="preserve">3,021 </w:t>
      </w:r>
      <w:r w:rsidRPr="006336E6">
        <w:rPr>
          <w:sz w:val="24"/>
          <w:szCs w:val="24"/>
        </w:rPr>
        <w:t>hr x 20 percent x $110.82/hr) +</w:t>
      </w:r>
      <w:r w:rsidRPr="006336E6">
        <w:rPr>
          <w:spacing w:val="-57"/>
          <w:sz w:val="24"/>
          <w:szCs w:val="24"/>
        </w:rPr>
        <w:t xml:space="preserve"> </w:t>
      </w:r>
      <w:r w:rsidRPr="006336E6">
        <w:rPr>
          <w:sz w:val="24"/>
          <w:szCs w:val="24"/>
        </w:rPr>
        <w:t>(</w:t>
      </w:r>
      <w:r w:rsidRPr="006336E6" w:rsidR="00340652">
        <w:rPr>
          <w:sz w:val="24"/>
          <w:szCs w:val="24"/>
        </w:rPr>
        <w:t xml:space="preserve">3,021 </w:t>
      </w:r>
      <w:r w:rsidRPr="006336E6">
        <w:rPr>
          <w:sz w:val="24"/>
          <w:szCs w:val="24"/>
        </w:rPr>
        <w:t>hr</w:t>
      </w:r>
      <w:r w:rsidRPr="006336E6">
        <w:rPr>
          <w:spacing w:val="-1"/>
          <w:sz w:val="24"/>
          <w:szCs w:val="24"/>
        </w:rPr>
        <w:t xml:space="preserve"> </w:t>
      </w:r>
      <w:r w:rsidRPr="006336E6">
        <w:rPr>
          <w:sz w:val="24"/>
          <w:szCs w:val="24"/>
        </w:rPr>
        <w:t>x</w:t>
      </w:r>
      <w:r w:rsidRPr="006336E6">
        <w:rPr>
          <w:spacing w:val="1"/>
          <w:sz w:val="24"/>
          <w:szCs w:val="24"/>
        </w:rPr>
        <w:t xml:space="preserve"> </w:t>
      </w:r>
      <w:r w:rsidRPr="006336E6">
        <w:rPr>
          <w:sz w:val="24"/>
          <w:szCs w:val="24"/>
        </w:rPr>
        <w:t>25 percent</w:t>
      </w:r>
      <w:r w:rsidRPr="006336E6">
        <w:rPr>
          <w:spacing w:val="-1"/>
          <w:sz w:val="24"/>
          <w:szCs w:val="24"/>
        </w:rPr>
        <w:t xml:space="preserve"> </w:t>
      </w:r>
      <w:r w:rsidRPr="006336E6">
        <w:rPr>
          <w:sz w:val="24"/>
          <w:szCs w:val="24"/>
        </w:rPr>
        <w:t>x</w:t>
      </w:r>
      <w:r w:rsidRPr="006336E6">
        <w:rPr>
          <w:spacing w:val="2"/>
          <w:sz w:val="24"/>
          <w:szCs w:val="24"/>
        </w:rPr>
        <w:t xml:space="preserve"> </w:t>
      </w:r>
      <w:r w:rsidRPr="006336E6">
        <w:rPr>
          <w:sz w:val="24"/>
          <w:szCs w:val="24"/>
        </w:rPr>
        <w:t>$</w:t>
      </w:r>
      <w:r w:rsidRPr="006336E6" w:rsidR="006336E6">
        <w:rPr>
          <w:sz w:val="24"/>
          <w:szCs w:val="24"/>
        </w:rPr>
        <w:t>109.36</w:t>
      </w:r>
      <w:r w:rsidRPr="006336E6">
        <w:rPr>
          <w:sz w:val="24"/>
          <w:szCs w:val="24"/>
        </w:rPr>
        <w:t>/hr)</w:t>
      </w:r>
      <w:r w:rsidRPr="006336E6">
        <w:rPr>
          <w:spacing w:val="-2"/>
          <w:sz w:val="24"/>
          <w:szCs w:val="24"/>
        </w:rPr>
        <w:t xml:space="preserve"> </w:t>
      </w:r>
      <w:r w:rsidRPr="006336E6">
        <w:rPr>
          <w:sz w:val="24"/>
          <w:szCs w:val="24"/>
        </w:rPr>
        <w:t>+</w:t>
      </w:r>
      <w:r w:rsidRPr="006336E6">
        <w:rPr>
          <w:spacing w:val="-1"/>
          <w:sz w:val="24"/>
          <w:szCs w:val="24"/>
        </w:rPr>
        <w:t xml:space="preserve"> </w:t>
      </w:r>
      <w:r w:rsidRPr="006336E6">
        <w:rPr>
          <w:sz w:val="24"/>
          <w:szCs w:val="24"/>
        </w:rPr>
        <w:t>(</w:t>
      </w:r>
      <w:r w:rsidRPr="006336E6" w:rsidR="00340652">
        <w:rPr>
          <w:sz w:val="24"/>
          <w:szCs w:val="24"/>
        </w:rPr>
        <w:t xml:space="preserve">3,021 </w:t>
      </w:r>
      <w:r w:rsidRPr="006336E6">
        <w:rPr>
          <w:sz w:val="24"/>
          <w:szCs w:val="24"/>
        </w:rPr>
        <w:t>hr</w:t>
      </w:r>
      <w:r w:rsidRPr="006336E6">
        <w:rPr>
          <w:spacing w:val="-1"/>
          <w:sz w:val="24"/>
          <w:szCs w:val="24"/>
        </w:rPr>
        <w:t xml:space="preserve"> </w:t>
      </w:r>
      <w:r w:rsidRPr="006336E6">
        <w:rPr>
          <w:sz w:val="24"/>
          <w:szCs w:val="24"/>
        </w:rPr>
        <w:t>x</w:t>
      </w:r>
      <w:r w:rsidRPr="006336E6">
        <w:rPr>
          <w:spacing w:val="2"/>
          <w:sz w:val="24"/>
          <w:szCs w:val="24"/>
        </w:rPr>
        <w:t xml:space="preserve"> </w:t>
      </w:r>
      <w:r w:rsidRPr="006336E6">
        <w:rPr>
          <w:sz w:val="24"/>
          <w:szCs w:val="24"/>
        </w:rPr>
        <w:t>55</w:t>
      </w:r>
      <w:r w:rsidRPr="006336E6">
        <w:rPr>
          <w:spacing w:val="-1"/>
          <w:sz w:val="24"/>
          <w:szCs w:val="24"/>
        </w:rPr>
        <w:t xml:space="preserve"> </w:t>
      </w:r>
      <w:r w:rsidRPr="006336E6">
        <w:rPr>
          <w:sz w:val="24"/>
          <w:szCs w:val="24"/>
        </w:rPr>
        <w:t>percent x</w:t>
      </w:r>
      <w:r w:rsidRPr="006336E6">
        <w:rPr>
          <w:spacing w:val="1"/>
          <w:sz w:val="24"/>
          <w:szCs w:val="24"/>
        </w:rPr>
        <w:t xml:space="preserve"> </w:t>
      </w:r>
      <w:r w:rsidRPr="006336E6">
        <w:rPr>
          <w:sz w:val="24"/>
          <w:szCs w:val="24"/>
        </w:rPr>
        <w:t>$77.28/hr)].</w:t>
      </w:r>
    </w:p>
    <w:p w:rsidR="00393777" w:rsidRPr="009F3311" w:rsidP="0086603E" w14:paraId="7A8B1FA7" w14:textId="77777777">
      <w:pPr>
        <w:pStyle w:val="BodyText"/>
        <w:ind w:left="288"/>
      </w:pPr>
    </w:p>
    <w:p w:rsidR="00393777" w:rsidRPr="009F3311" w:rsidP="0086603E" w14:paraId="464A4886" w14:textId="6B1187DF">
      <w:pPr>
        <w:pStyle w:val="ListParagraph"/>
        <w:numPr>
          <w:ilvl w:val="2"/>
          <w:numId w:val="2"/>
        </w:numPr>
        <w:tabs>
          <w:tab w:val="left" w:pos="1199"/>
          <w:tab w:val="left" w:pos="1200"/>
        </w:tabs>
        <w:ind w:left="288" w:firstLine="0"/>
        <w:rPr>
          <w:sz w:val="24"/>
          <w:szCs w:val="24"/>
        </w:rPr>
      </w:pPr>
      <w:r w:rsidRPr="006336E6">
        <w:rPr>
          <w:sz w:val="24"/>
          <w:szCs w:val="24"/>
        </w:rPr>
        <w:t>To conduct PIPs, we estimate 3,</w:t>
      </w:r>
      <w:r w:rsidRPr="006336E6" w:rsidR="00340652">
        <w:rPr>
          <w:sz w:val="24"/>
          <w:szCs w:val="24"/>
        </w:rPr>
        <w:t xml:space="preserve">705 </w:t>
      </w:r>
      <w:r w:rsidRPr="006336E6">
        <w:rPr>
          <w:sz w:val="24"/>
          <w:szCs w:val="24"/>
        </w:rPr>
        <w:t>hr (1</w:t>
      </w:r>
      <w:r w:rsidRPr="006336E6" w:rsidR="00340652">
        <w:rPr>
          <w:sz w:val="24"/>
          <w:szCs w:val="24"/>
        </w:rPr>
        <w:t>9</w:t>
      </w:r>
      <w:r w:rsidRPr="006336E6">
        <w:rPr>
          <w:sz w:val="24"/>
          <w:szCs w:val="24"/>
        </w:rPr>
        <w:t xml:space="preserve"> PIHPs</w:t>
      </w:r>
      <w:r w:rsidRPr="006336E6" w:rsidR="008A7EE6">
        <w:rPr>
          <w:sz w:val="24"/>
          <w:szCs w:val="24"/>
        </w:rPr>
        <w:t xml:space="preserve"> and</w:t>
      </w:r>
      <w:r w:rsidRPr="006336E6">
        <w:rPr>
          <w:sz w:val="24"/>
          <w:szCs w:val="24"/>
        </w:rPr>
        <w:t xml:space="preserve"> PAHPs x 195</w:t>
      </w:r>
      <w:r w:rsidRPr="006336E6">
        <w:rPr>
          <w:spacing w:val="-57"/>
          <w:sz w:val="24"/>
          <w:szCs w:val="24"/>
        </w:rPr>
        <w:t xml:space="preserve"> </w:t>
      </w:r>
      <w:r w:rsidRPr="006336E6">
        <w:rPr>
          <w:sz w:val="24"/>
          <w:szCs w:val="24"/>
        </w:rPr>
        <w:t>hr)</w:t>
      </w:r>
      <w:r w:rsidRPr="006336E6">
        <w:rPr>
          <w:spacing w:val="-2"/>
          <w:sz w:val="24"/>
          <w:szCs w:val="24"/>
        </w:rPr>
        <w:t xml:space="preserve"> </w:t>
      </w:r>
      <w:r w:rsidRPr="006336E6">
        <w:rPr>
          <w:sz w:val="24"/>
          <w:szCs w:val="24"/>
        </w:rPr>
        <w:t>and</w:t>
      </w:r>
      <w:r w:rsidRPr="006336E6">
        <w:rPr>
          <w:spacing w:val="-1"/>
          <w:sz w:val="24"/>
          <w:szCs w:val="24"/>
        </w:rPr>
        <w:t xml:space="preserve"> </w:t>
      </w:r>
      <w:r w:rsidRPr="006336E6" w:rsidR="00340652">
        <w:rPr>
          <w:sz w:val="24"/>
          <w:szCs w:val="24"/>
        </w:rPr>
        <w:t xml:space="preserve"> $340,889.64 </w:t>
      </w:r>
      <w:r w:rsidRPr="006336E6">
        <w:rPr>
          <w:sz w:val="24"/>
          <w:szCs w:val="24"/>
        </w:rPr>
        <w:t>[(</w:t>
      </w:r>
      <w:r w:rsidRPr="006336E6" w:rsidR="00340652">
        <w:rPr>
          <w:sz w:val="24"/>
          <w:szCs w:val="24"/>
        </w:rPr>
        <w:t xml:space="preserve">3,705 </w:t>
      </w:r>
      <w:r w:rsidRPr="006336E6">
        <w:rPr>
          <w:sz w:val="24"/>
          <w:szCs w:val="24"/>
        </w:rPr>
        <w:t>hr</w:t>
      </w:r>
      <w:r w:rsidRPr="006336E6">
        <w:rPr>
          <w:spacing w:val="-2"/>
          <w:sz w:val="24"/>
          <w:szCs w:val="24"/>
        </w:rPr>
        <w:t xml:space="preserve"> </w:t>
      </w:r>
      <w:r w:rsidRPr="006336E6">
        <w:rPr>
          <w:sz w:val="24"/>
          <w:szCs w:val="24"/>
        </w:rPr>
        <w:t>x</w:t>
      </w:r>
      <w:r w:rsidRPr="006336E6">
        <w:rPr>
          <w:spacing w:val="2"/>
          <w:sz w:val="24"/>
          <w:szCs w:val="24"/>
        </w:rPr>
        <w:t xml:space="preserve"> </w:t>
      </w:r>
      <w:r w:rsidRPr="006336E6">
        <w:rPr>
          <w:sz w:val="24"/>
          <w:szCs w:val="24"/>
        </w:rPr>
        <w:t>20</w:t>
      </w:r>
      <w:r w:rsidRPr="006336E6">
        <w:rPr>
          <w:spacing w:val="-1"/>
          <w:sz w:val="24"/>
          <w:szCs w:val="24"/>
        </w:rPr>
        <w:t xml:space="preserve"> </w:t>
      </w:r>
      <w:r w:rsidRPr="006336E6">
        <w:rPr>
          <w:sz w:val="24"/>
          <w:szCs w:val="24"/>
        </w:rPr>
        <w:t>percent x</w:t>
      </w:r>
      <w:r w:rsidRPr="006336E6">
        <w:rPr>
          <w:spacing w:val="1"/>
          <w:sz w:val="24"/>
          <w:szCs w:val="24"/>
        </w:rPr>
        <w:t xml:space="preserve"> </w:t>
      </w:r>
      <w:r w:rsidRPr="006336E6">
        <w:rPr>
          <w:sz w:val="24"/>
          <w:szCs w:val="24"/>
        </w:rPr>
        <w:t>$110.82/hr)</w:t>
      </w:r>
      <w:r w:rsidRPr="006336E6">
        <w:rPr>
          <w:spacing w:val="-2"/>
          <w:sz w:val="24"/>
          <w:szCs w:val="24"/>
        </w:rPr>
        <w:t xml:space="preserve"> </w:t>
      </w:r>
      <w:r w:rsidRPr="006336E6">
        <w:rPr>
          <w:sz w:val="24"/>
          <w:szCs w:val="24"/>
        </w:rPr>
        <w:t>+</w:t>
      </w:r>
      <w:r w:rsidRPr="006336E6">
        <w:rPr>
          <w:spacing w:val="-1"/>
          <w:sz w:val="24"/>
          <w:szCs w:val="24"/>
        </w:rPr>
        <w:t xml:space="preserve"> </w:t>
      </w:r>
      <w:r w:rsidRPr="006336E6">
        <w:rPr>
          <w:sz w:val="24"/>
          <w:szCs w:val="24"/>
        </w:rPr>
        <w:t>(</w:t>
      </w:r>
      <w:r w:rsidRPr="006336E6" w:rsidR="00340652">
        <w:rPr>
          <w:sz w:val="24"/>
          <w:szCs w:val="24"/>
        </w:rPr>
        <w:t xml:space="preserve">3,705 </w:t>
      </w:r>
      <w:r w:rsidRPr="006336E6">
        <w:rPr>
          <w:sz w:val="24"/>
          <w:szCs w:val="24"/>
        </w:rPr>
        <w:t>hr</w:t>
      </w:r>
      <w:r w:rsidRPr="006336E6">
        <w:rPr>
          <w:spacing w:val="-2"/>
          <w:sz w:val="24"/>
          <w:szCs w:val="24"/>
        </w:rPr>
        <w:t xml:space="preserve"> </w:t>
      </w:r>
      <w:r w:rsidRPr="006336E6">
        <w:rPr>
          <w:sz w:val="24"/>
          <w:szCs w:val="24"/>
        </w:rPr>
        <w:t>x</w:t>
      </w:r>
      <w:r w:rsidRPr="006336E6">
        <w:rPr>
          <w:spacing w:val="2"/>
          <w:sz w:val="24"/>
          <w:szCs w:val="24"/>
        </w:rPr>
        <w:t xml:space="preserve"> </w:t>
      </w:r>
      <w:r w:rsidRPr="006336E6">
        <w:rPr>
          <w:sz w:val="24"/>
          <w:szCs w:val="24"/>
        </w:rPr>
        <w:t>25</w:t>
      </w:r>
      <w:r w:rsidRPr="006336E6">
        <w:rPr>
          <w:spacing w:val="-1"/>
          <w:sz w:val="24"/>
          <w:szCs w:val="24"/>
        </w:rPr>
        <w:t xml:space="preserve"> </w:t>
      </w:r>
      <w:r w:rsidRPr="006336E6">
        <w:rPr>
          <w:sz w:val="24"/>
          <w:szCs w:val="24"/>
        </w:rPr>
        <w:t>percent x</w:t>
      </w:r>
      <w:r w:rsidRPr="006336E6" w:rsidR="00B80BA1">
        <w:rPr>
          <w:sz w:val="24"/>
          <w:szCs w:val="24"/>
        </w:rPr>
        <w:t xml:space="preserve"> </w:t>
      </w:r>
      <w:r w:rsidRPr="009F3311">
        <w:rPr>
          <w:sz w:val="24"/>
          <w:szCs w:val="24"/>
        </w:rPr>
        <w:t>$</w:t>
      </w:r>
      <w:r w:rsidRPr="006336E6" w:rsidR="006336E6">
        <w:rPr>
          <w:sz w:val="24"/>
          <w:szCs w:val="24"/>
        </w:rPr>
        <w:t>109.36</w:t>
      </w:r>
      <w:r w:rsidRPr="009F3311">
        <w:rPr>
          <w:sz w:val="24"/>
          <w:szCs w:val="24"/>
        </w:rPr>
        <w:t>/hr)</w:t>
      </w:r>
      <w:r w:rsidRPr="009F3311">
        <w:rPr>
          <w:spacing w:val="-2"/>
          <w:sz w:val="24"/>
          <w:szCs w:val="24"/>
        </w:rPr>
        <w:t xml:space="preserve"> </w:t>
      </w:r>
      <w:r w:rsidRPr="009F3311">
        <w:rPr>
          <w:sz w:val="24"/>
          <w:szCs w:val="24"/>
        </w:rPr>
        <w:t>+</w:t>
      </w:r>
      <w:r w:rsidRPr="009F3311">
        <w:rPr>
          <w:spacing w:val="-2"/>
          <w:sz w:val="24"/>
          <w:szCs w:val="24"/>
        </w:rPr>
        <w:t xml:space="preserve"> </w:t>
      </w:r>
      <w:r w:rsidRPr="009F3311">
        <w:rPr>
          <w:sz w:val="24"/>
          <w:szCs w:val="24"/>
        </w:rPr>
        <w:t>(</w:t>
      </w:r>
      <w:r w:rsidRPr="006336E6" w:rsidR="00340652">
        <w:rPr>
          <w:sz w:val="24"/>
          <w:szCs w:val="24"/>
        </w:rPr>
        <w:t xml:space="preserve">3,705 </w:t>
      </w:r>
      <w:r w:rsidRPr="009F3311">
        <w:rPr>
          <w:sz w:val="24"/>
          <w:szCs w:val="24"/>
        </w:rPr>
        <w:t>hr</w:t>
      </w:r>
      <w:r w:rsidRPr="009F3311">
        <w:rPr>
          <w:spacing w:val="-1"/>
          <w:sz w:val="24"/>
          <w:szCs w:val="24"/>
        </w:rPr>
        <w:t xml:space="preserve"> </w:t>
      </w:r>
      <w:r w:rsidRPr="009F3311">
        <w:rPr>
          <w:sz w:val="24"/>
          <w:szCs w:val="24"/>
        </w:rPr>
        <w:t>x</w:t>
      </w:r>
      <w:r w:rsidRPr="009F3311">
        <w:rPr>
          <w:spacing w:val="1"/>
          <w:sz w:val="24"/>
          <w:szCs w:val="24"/>
        </w:rPr>
        <w:t xml:space="preserve"> </w:t>
      </w:r>
      <w:r w:rsidRPr="009F3311">
        <w:rPr>
          <w:sz w:val="24"/>
          <w:szCs w:val="24"/>
        </w:rPr>
        <w:t>55</w:t>
      </w:r>
      <w:r w:rsidRPr="009F3311">
        <w:rPr>
          <w:spacing w:val="-1"/>
          <w:sz w:val="24"/>
          <w:szCs w:val="24"/>
        </w:rPr>
        <w:t xml:space="preserve"> </w:t>
      </w:r>
      <w:r w:rsidRPr="009F3311">
        <w:rPr>
          <w:sz w:val="24"/>
          <w:szCs w:val="24"/>
        </w:rPr>
        <w:t>percent</w:t>
      </w:r>
      <w:r w:rsidRPr="009F3311">
        <w:rPr>
          <w:spacing w:val="-1"/>
          <w:sz w:val="24"/>
          <w:szCs w:val="24"/>
        </w:rPr>
        <w:t xml:space="preserve"> </w:t>
      </w:r>
      <w:r w:rsidRPr="009F3311">
        <w:rPr>
          <w:sz w:val="24"/>
          <w:szCs w:val="24"/>
        </w:rPr>
        <w:t>x</w:t>
      </w:r>
      <w:r w:rsidRPr="009F3311">
        <w:rPr>
          <w:spacing w:val="2"/>
          <w:sz w:val="24"/>
          <w:szCs w:val="24"/>
        </w:rPr>
        <w:t xml:space="preserve"> </w:t>
      </w:r>
      <w:r w:rsidRPr="009F3311">
        <w:rPr>
          <w:sz w:val="24"/>
          <w:szCs w:val="24"/>
        </w:rPr>
        <w:t>$77.28/hr)].</w:t>
      </w:r>
    </w:p>
    <w:p w:rsidR="00393777" w:rsidRPr="009F3311" w:rsidP="0086603E" w14:paraId="2ACD0417" w14:textId="77777777">
      <w:pPr>
        <w:pStyle w:val="BodyText"/>
        <w:ind w:left="288"/>
      </w:pPr>
    </w:p>
    <w:p w:rsidR="00734969" w:rsidRPr="009F3311" w:rsidP="00734969" w14:paraId="6980365C" w14:textId="501B2F32">
      <w:pPr>
        <w:pStyle w:val="ListParagraph"/>
        <w:numPr>
          <w:ilvl w:val="2"/>
          <w:numId w:val="2"/>
        </w:numPr>
        <w:tabs>
          <w:tab w:val="left" w:pos="1199"/>
          <w:tab w:val="left" w:pos="1200"/>
        </w:tabs>
        <w:ind w:left="288" w:firstLine="0"/>
        <w:rPr>
          <w:sz w:val="24"/>
          <w:szCs w:val="24"/>
        </w:rPr>
      </w:pPr>
      <w:r w:rsidRPr="009F3311">
        <w:rPr>
          <w:sz w:val="24"/>
          <w:szCs w:val="24"/>
        </w:rPr>
        <w:t xml:space="preserve">To conduct focused studies, we estimate </w:t>
      </w:r>
      <w:r w:rsidRPr="006336E6">
        <w:rPr>
          <w:sz w:val="24"/>
          <w:szCs w:val="24"/>
        </w:rPr>
        <w:t>3,705 hr (19 PIHPs and PAHPs x 195</w:t>
      </w:r>
      <w:r w:rsidRPr="006336E6">
        <w:rPr>
          <w:spacing w:val="-57"/>
          <w:sz w:val="24"/>
          <w:szCs w:val="24"/>
        </w:rPr>
        <w:t xml:space="preserve"> </w:t>
      </w:r>
      <w:r w:rsidRPr="006336E6">
        <w:rPr>
          <w:sz w:val="24"/>
          <w:szCs w:val="24"/>
        </w:rPr>
        <w:t>hr)</w:t>
      </w:r>
      <w:r w:rsidRPr="006336E6">
        <w:rPr>
          <w:spacing w:val="-2"/>
          <w:sz w:val="24"/>
          <w:szCs w:val="24"/>
        </w:rPr>
        <w:t xml:space="preserve"> </w:t>
      </w:r>
      <w:r w:rsidRPr="006336E6">
        <w:rPr>
          <w:sz w:val="24"/>
          <w:szCs w:val="24"/>
        </w:rPr>
        <w:t>and</w:t>
      </w:r>
      <w:r w:rsidRPr="006336E6">
        <w:rPr>
          <w:spacing w:val="-1"/>
          <w:sz w:val="24"/>
          <w:szCs w:val="24"/>
        </w:rPr>
        <w:t xml:space="preserve"> </w:t>
      </w:r>
      <w:r w:rsidRPr="006336E6">
        <w:rPr>
          <w:sz w:val="24"/>
          <w:szCs w:val="24"/>
        </w:rPr>
        <w:t xml:space="preserve"> $340,889.64 [(3,705 hr</w:t>
      </w:r>
      <w:r w:rsidRPr="006336E6">
        <w:rPr>
          <w:spacing w:val="-2"/>
          <w:sz w:val="24"/>
          <w:szCs w:val="24"/>
        </w:rPr>
        <w:t xml:space="preserve"> </w:t>
      </w:r>
      <w:r w:rsidRPr="006336E6">
        <w:rPr>
          <w:sz w:val="24"/>
          <w:szCs w:val="24"/>
        </w:rPr>
        <w:t>x</w:t>
      </w:r>
      <w:r w:rsidRPr="006336E6">
        <w:rPr>
          <w:spacing w:val="2"/>
          <w:sz w:val="24"/>
          <w:szCs w:val="24"/>
        </w:rPr>
        <w:t xml:space="preserve"> </w:t>
      </w:r>
      <w:r w:rsidRPr="006336E6">
        <w:rPr>
          <w:sz w:val="24"/>
          <w:szCs w:val="24"/>
        </w:rPr>
        <w:t>20</w:t>
      </w:r>
      <w:r w:rsidRPr="006336E6">
        <w:rPr>
          <w:spacing w:val="-1"/>
          <w:sz w:val="24"/>
          <w:szCs w:val="24"/>
        </w:rPr>
        <w:t xml:space="preserve"> </w:t>
      </w:r>
      <w:r w:rsidRPr="006336E6">
        <w:rPr>
          <w:sz w:val="24"/>
          <w:szCs w:val="24"/>
        </w:rPr>
        <w:t>percent x</w:t>
      </w:r>
      <w:r w:rsidRPr="006336E6">
        <w:rPr>
          <w:spacing w:val="1"/>
          <w:sz w:val="24"/>
          <w:szCs w:val="24"/>
        </w:rPr>
        <w:t xml:space="preserve"> </w:t>
      </w:r>
      <w:r w:rsidRPr="006336E6">
        <w:rPr>
          <w:sz w:val="24"/>
          <w:szCs w:val="24"/>
        </w:rPr>
        <w:t>$110.82/hr)</w:t>
      </w:r>
      <w:r w:rsidRPr="006336E6">
        <w:rPr>
          <w:spacing w:val="-2"/>
          <w:sz w:val="24"/>
          <w:szCs w:val="24"/>
        </w:rPr>
        <w:t xml:space="preserve"> </w:t>
      </w:r>
      <w:r w:rsidRPr="006336E6">
        <w:rPr>
          <w:sz w:val="24"/>
          <w:szCs w:val="24"/>
        </w:rPr>
        <w:t>+</w:t>
      </w:r>
      <w:r w:rsidRPr="006336E6">
        <w:rPr>
          <w:spacing w:val="-1"/>
          <w:sz w:val="24"/>
          <w:szCs w:val="24"/>
        </w:rPr>
        <w:t xml:space="preserve"> </w:t>
      </w:r>
      <w:r w:rsidRPr="006336E6">
        <w:rPr>
          <w:sz w:val="24"/>
          <w:szCs w:val="24"/>
        </w:rPr>
        <w:t>(3,705 hr</w:t>
      </w:r>
      <w:r w:rsidRPr="006336E6">
        <w:rPr>
          <w:spacing w:val="-2"/>
          <w:sz w:val="24"/>
          <w:szCs w:val="24"/>
        </w:rPr>
        <w:t xml:space="preserve"> </w:t>
      </w:r>
      <w:r w:rsidRPr="006336E6">
        <w:rPr>
          <w:sz w:val="24"/>
          <w:szCs w:val="24"/>
        </w:rPr>
        <w:t>x</w:t>
      </w:r>
      <w:r w:rsidRPr="006336E6">
        <w:rPr>
          <w:spacing w:val="2"/>
          <w:sz w:val="24"/>
          <w:szCs w:val="24"/>
        </w:rPr>
        <w:t xml:space="preserve"> </w:t>
      </w:r>
      <w:r w:rsidRPr="006336E6">
        <w:rPr>
          <w:sz w:val="24"/>
          <w:szCs w:val="24"/>
        </w:rPr>
        <w:t>25</w:t>
      </w:r>
      <w:r w:rsidRPr="006336E6">
        <w:rPr>
          <w:spacing w:val="-1"/>
          <w:sz w:val="24"/>
          <w:szCs w:val="24"/>
        </w:rPr>
        <w:t xml:space="preserve"> </w:t>
      </w:r>
      <w:r w:rsidRPr="006336E6">
        <w:rPr>
          <w:sz w:val="24"/>
          <w:szCs w:val="24"/>
        </w:rPr>
        <w:t xml:space="preserve">percent x </w:t>
      </w:r>
      <w:r w:rsidRPr="009F3311">
        <w:rPr>
          <w:sz w:val="24"/>
          <w:szCs w:val="24"/>
        </w:rPr>
        <w:t>$</w:t>
      </w:r>
      <w:r w:rsidRPr="006336E6" w:rsidR="006336E6">
        <w:rPr>
          <w:sz w:val="24"/>
          <w:szCs w:val="24"/>
        </w:rPr>
        <w:t>109.36</w:t>
      </w:r>
      <w:r w:rsidRPr="009F3311">
        <w:rPr>
          <w:sz w:val="24"/>
          <w:szCs w:val="24"/>
        </w:rPr>
        <w:t>/hr)</w:t>
      </w:r>
      <w:r w:rsidRPr="009F3311">
        <w:rPr>
          <w:spacing w:val="-2"/>
          <w:sz w:val="24"/>
          <w:szCs w:val="24"/>
        </w:rPr>
        <w:t xml:space="preserve"> </w:t>
      </w:r>
      <w:r w:rsidRPr="009F3311">
        <w:rPr>
          <w:sz w:val="24"/>
          <w:szCs w:val="24"/>
        </w:rPr>
        <w:t>+</w:t>
      </w:r>
      <w:r w:rsidRPr="009F3311">
        <w:rPr>
          <w:spacing w:val="-2"/>
          <w:sz w:val="24"/>
          <w:szCs w:val="24"/>
        </w:rPr>
        <w:t xml:space="preserve"> </w:t>
      </w:r>
      <w:r w:rsidRPr="009F3311">
        <w:rPr>
          <w:sz w:val="24"/>
          <w:szCs w:val="24"/>
        </w:rPr>
        <w:t>(</w:t>
      </w:r>
      <w:r w:rsidRPr="006336E6">
        <w:rPr>
          <w:sz w:val="24"/>
          <w:szCs w:val="24"/>
        </w:rPr>
        <w:t xml:space="preserve">3,705 </w:t>
      </w:r>
      <w:r w:rsidRPr="009F3311">
        <w:rPr>
          <w:sz w:val="24"/>
          <w:szCs w:val="24"/>
        </w:rPr>
        <w:t>hr</w:t>
      </w:r>
      <w:r w:rsidRPr="009F3311">
        <w:rPr>
          <w:spacing w:val="-1"/>
          <w:sz w:val="24"/>
          <w:szCs w:val="24"/>
        </w:rPr>
        <w:t xml:space="preserve"> </w:t>
      </w:r>
      <w:r w:rsidRPr="009F3311">
        <w:rPr>
          <w:sz w:val="24"/>
          <w:szCs w:val="24"/>
        </w:rPr>
        <w:t>x</w:t>
      </w:r>
      <w:r w:rsidRPr="009F3311">
        <w:rPr>
          <w:spacing w:val="1"/>
          <w:sz w:val="24"/>
          <w:szCs w:val="24"/>
        </w:rPr>
        <w:t xml:space="preserve"> </w:t>
      </w:r>
      <w:r w:rsidRPr="009F3311">
        <w:rPr>
          <w:sz w:val="24"/>
          <w:szCs w:val="24"/>
        </w:rPr>
        <w:t>55</w:t>
      </w:r>
      <w:r w:rsidRPr="009F3311">
        <w:rPr>
          <w:spacing w:val="-1"/>
          <w:sz w:val="24"/>
          <w:szCs w:val="24"/>
        </w:rPr>
        <w:t xml:space="preserve"> </w:t>
      </w:r>
      <w:r w:rsidRPr="009F3311">
        <w:rPr>
          <w:sz w:val="24"/>
          <w:szCs w:val="24"/>
        </w:rPr>
        <w:t>percent</w:t>
      </w:r>
      <w:r w:rsidRPr="009F3311">
        <w:rPr>
          <w:spacing w:val="-1"/>
          <w:sz w:val="24"/>
          <w:szCs w:val="24"/>
        </w:rPr>
        <w:t xml:space="preserve"> </w:t>
      </w:r>
      <w:r w:rsidRPr="009F3311">
        <w:rPr>
          <w:sz w:val="24"/>
          <w:szCs w:val="24"/>
        </w:rPr>
        <w:t>x</w:t>
      </w:r>
      <w:r w:rsidRPr="009F3311">
        <w:rPr>
          <w:spacing w:val="2"/>
          <w:sz w:val="24"/>
          <w:szCs w:val="24"/>
        </w:rPr>
        <w:t xml:space="preserve"> </w:t>
      </w:r>
      <w:r w:rsidRPr="009F3311">
        <w:rPr>
          <w:sz w:val="24"/>
          <w:szCs w:val="24"/>
        </w:rPr>
        <w:t>$77.28/hr)].</w:t>
      </w:r>
    </w:p>
    <w:p w:rsidR="00734969" w:rsidRPr="00507A35" w:rsidP="009F3311" w14:paraId="79700B72" w14:textId="77777777">
      <w:pPr>
        <w:rPr>
          <w:sz w:val="24"/>
        </w:rPr>
      </w:pPr>
    </w:p>
    <w:p w:rsidR="004B5422" w:rsidRPr="00507A35" w:rsidP="009F3311" w14:paraId="36BF795E" w14:textId="770A51FC">
      <w:bookmarkStart w:id="2" w:name="_Hlk117663578"/>
      <w:r w:rsidRPr="00507A35">
        <w:rPr>
          <w:sz w:val="24"/>
        </w:rPr>
        <w:t>To assist in evaluations for In Lieu of Services, quality strategies and State Directed Payments that pertain to outcomes, quality, or access to health care services</w:t>
      </w:r>
      <w:r w:rsidRPr="00507A35" w:rsidR="00AC52DE">
        <w:rPr>
          <w:sz w:val="24"/>
        </w:rPr>
        <w:t xml:space="preserve"> </w:t>
      </w:r>
      <w:r w:rsidRPr="00507A35">
        <w:rPr>
          <w:sz w:val="24"/>
        </w:rPr>
        <w:t xml:space="preserve">we estimate an annual State burden of </w:t>
      </w:r>
      <w:sdt>
        <w:sdtPr>
          <w:rPr>
            <w:sz w:val="24"/>
          </w:rPr>
          <w:alias w:val=" "/>
          <w:tag w:val="NAV_SWIFT_674a349d-7614-4dc8-ab43-63b4ce5da45e"/>
          <w:id w:val="1123113706"/>
          <w:placeholder>
            <w:docPart w:val="5F08F9D5DA1A44F49B6076E4B6BC5249"/>
          </w:placeholder>
          <w:showingPlcHdr/>
          <w:richText/>
          <w15:appearance w15:val="hidden"/>
        </w:sdtPr>
        <w:sdtContent/>
      </w:sdt>
      <w:r w:rsidRPr="00507A35">
        <w:rPr>
          <w:sz w:val="24"/>
        </w:rPr>
        <w:t>80 hours per MCO, PIHP and PAHP. In aggregate for Medicaid, the annual State burden to assist in evaluations is 4,640 hours (58 MCOs, PIHPs and PAHPs x 80 hr) at a cost of $426,917 [(4,640 hr x 0.20 x $110.82/hr) + (4,640 hr x 0.25 x $103.36/hr) + (4,640 hr x 0.55 x $77.28/hr)].</w:t>
      </w:r>
      <w:bookmarkEnd w:id="2"/>
      <w:r w:rsidRPr="00507A35">
        <w:rPr>
          <w:sz w:val="24"/>
        </w:rPr>
        <w:t xml:space="preserve"> </w:t>
      </w:r>
    </w:p>
    <w:p w:rsidR="004B5422" w:rsidP="00E90BA0" w14:paraId="2CD3D95A" w14:textId="77777777">
      <w:pPr>
        <w:pStyle w:val="BodyText"/>
      </w:pPr>
    </w:p>
    <w:p w:rsidR="00393777" w:rsidRPr="009F3311" w:rsidP="009F3311" w14:paraId="06108252" w14:textId="5864738A">
      <w:pPr>
        <w:rPr>
          <w:b/>
        </w:rPr>
      </w:pPr>
      <w:r w:rsidRPr="00EC1B42">
        <w:rPr>
          <w:sz w:val="24"/>
          <w:szCs w:val="24"/>
        </w:rPr>
        <w:t>In aggregate, the total annual state burden for optional EQR-related activi</w:t>
      </w:r>
      <w:r w:rsidRPr="00EC1B42">
        <w:rPr>
          <w:sz w:val="24"/>
          <w:szCs w:val="24"/>
        </w:rPr>
        <w:t>ties for PIHPs</w:t>
      </w:r>
      <w:r w:rsidR="00A85D52">
        <w:rPr>
          <w:sz w:val="24"/>
          <w:szCs w:val="24"/>
        </w:rPr>
        <w:t xml:space="preserve"> and</w:t>
      </w:r>
      <w:r w:rsidRPr="00EC1B42">
        <w:rPr>
          <w:spacing w:val="1"/>
          <w:sz w:val="24"/>
          <w:szCs w:val="24"/>
        </w:rPr>
        <w:t xml:space="preserve"> </w:t>
      </w:r>
      <w:r w:rsidRPr="00EC1B42">
        <w:rPr>
          <w:sz w:val="24"/>
          <w:szCs w:val="24"/>
        </w:rPr>
        <w:t>PAHPs</w:t>
      </w:r>
      <w:r w:rsidR="00A85D52">
        <w:rPr>
          <w:sz w:val="24"/>
          <w:szCs w:val="24"/>
        </w:rPr>
        <w:t xml:space="preserve"> </w:t>
      </w:r>
      <w:r w:rsidRPr="00EC1B42">
        <w:rPr>
          <w:sz w:val="24"/>
          <w:szCs w:val="24"/>
        </w:rPr>
        <w:t xml:space="preserve">(described in §438.310(c)(2)) is </w:t>
      </w:r>
      <w:r w:rsidRPr="00EC1B42" w:rsidR="00AC52DE">
        <w:rPr>
          <w:b/>
          <w:sz w:val="24"/>
          <w:szCs w:val="24"/>
        </w:rPr>
        <w:t>2</w:t>
      </w:r>
      <w:r w:rsidRPr="00EC1B42" w:rsidR="00734969">
        <w:rPr>
          <w:b/>
          <w:sz w:val="24"/>
          <w:szCs w:val="24"/>
        </w:rPr>
        <w:t>3,521</w:t>
      </w:r>
      <w:r w:rsidRPr="00EC1B42">
        <w:rPr>
          <w:b/>
          <w:sz w:val="24"/>
          <w:szCs w:val="24"/>
        </w:rPr>
        <w:t xml:space="preserve"> hr </w:t>
      </w:r>
      <w:r w:rsidRPr="00EC1B42">
        <w:rPr>
          <w:sz w:val="24"/>
          <w:szCs w:val="24"/>
        </w:rPr>
        <w:t>(</w:t>
      </w:r>
      <w:r w:rsidRPr="00EC1B42" w:rsidR="00734969">
        <w:rPr>
          <w:sz w:val="24"/>
          <w:szCs w:val="24"/>
        </w:rPr>
        <w:t>6,650</w:t>
      </w:r>
      <w:r w:rsidRPr="00EC1B42">
        <w:rPr>
          <w:sz w:val="24"/>
          <w:szCs w:val="24"/>
        </w:rPr>
        <w:t xml:space="preserve"> hr + 1,</w:t>
      </w:r>
      <w:r w:rsidRPr="00EC1B42" w:rsidR="00734969">
        <w:rPr>
          <w:sz w:val="24"/>
          <w:szCs w:val="24"/>
        </w:rPr>
        <w:t xml:space="preserve">350 </w:t>
      </w:r>
      <w:r w:rsidRPr="00EC1B42">
        <w:rPr>
          <w:spacing w:val="-57"/>
          <w:sz w:val="24"/>
          <w:szCs w:val="24"/>
        </w:rPr>
        <w:t xml:space="preserve"> </w:t>
      </w:r>
      <w:r w:rsidRPr="00EC1B42">
        <w:rPr>
          <w:sz w:val="24"/>
          <w:szCs w:val="24"/>
        </w:rPr>
        <w:t xml:space="preserve">hr + 450 hr + </w:t>
      </w:r>
      <w:r w:rsidRPr="00EC1B42" w:rsidR="00734969">
        <w:rPr>
          <w:sz w:val="24"/>
          <w:szCs w:val="24"/>
        </w:rPr>
        <w:t>3,021</w:t>
      </w:r>
      <w:r w:rsidRPr="00EC1B42">
        <w:rPr>
          <w:sz w:val="24"/>
          <w:szCs w:val="24"/>
        </w:rPr>
        <w:t xml:space="preserve"> hr + 3,</w:t>
      </w:r>
      <w:r w:rsidRPr="00EC1B42" w:rsidR="00734969">
        <w:rPr>
          <w:sz w:val="24"/>
          <w:szCs w:val="24"/>
        </w:rPr>
        <w:t>705</w:t>
      </w:r>
      <w:r w:rsidRPr="00EC1B42">
        <w:rPr>
          <w:sz w:val="24"/>
          <w:szCs w:val="24"/>
        </w:rPr>
        <w:t xml:space="preserve"> hr + 3,</w:t>
      </w:r>
      <w:r w:rsidRPr="00EC1B42" w:rsidR="00734969">
        <w:rPr>
          <w:sz w:val="24"/>
          <w:szCs w:val="24"/>
        </w:rPr>
        <w:t>705</w:t>
      </w:r>
      <w:r w:rsidRPr="00EC1B42">
        <w:rPr>
          <w:sz w:val="24"/>
          <w:szCs w:val="24"/>
        </w:rPr>
        <w:t xml:space="preserve"> hr</w:t>
      </w:r>
      <w:r w:rsidRPr="00EC1B42" w:rsidR="003F653F">
        <w:rPr>
          <w:sz w:val="24"/>
          <w:szCs w:val="24"/>
        </w:rPr>
        <w:t xml:space="preserve"> + 4,640</w:t>
      </w:r>
      <w:r w:rsidRPr="00EC1B42">
        <w:rPr>
          <w:sz w:val="24"/>
          <w:szCs w:val="24"/>
        </w:rPr>
        <w:t xml:space="preserve">) and </w:t>
      </w:r>
      <w:r w:rsidRPr="00EC1B42">
        <w:rPr>
          <w:b/>
          <w:sz w:val="24"/>
          <w:szCs w:val="24"/>
        </w:rPr>
        <w:t>$</w:t>
      </w:r>
      <w:r w:rsidRPr="00EC1B42" w:rsidR="00A85D52">
        <w:rPr>
          <w:b/>
          <w:sz w:val="24"/>
          <w:szCs w:val="24"/>
        </w:rPr>
        <w:t xml:space="preserve">2,164,120 </w:t>
      </w:r>
      <w:r w:rsidRPr="00EC1B42">
        <w:rPr>
          <w:sz w:val="24"/>
          <w:szCs w:val="24"/>
        </w:rPr>
        <w:t>[(</w:t>
      </w:r>
      <w:r w:rsidRPr="00EC1B42" w:rsidR="00AC52DE">
        <w:rPr>
          <w:sz w:val="24"/>
          <w:szCs w:val="24"/>
        </w:rPr>
        <w:t>2</w:t>
      </w:r>
      <w:r w:rsidRPr="00EC1B42" w:rsidR="00734969">
        <w:rPr>
          <w:sz w:val="24"/>
          <w:szCs w:val="24"/>
        </w:rPr>
        <w:t>3,521</w:t>
      </w:r>
      <w:r w:rsidRPr="00EC1B42">
        <w:rPr>
          <w:sz w:val="24"/>
          <w:szCs w:val="24"/>
        </w:rPr>
        <w:t xml:space="preserve"> hr x 20 percent</w:t>
      </w:r>
      <w:r w:rsidRPr="00EC1B42">
        <w:rPr>
          <w:spacing w:val="-58"/>
          <w:sz w:val="24"/>
          <w:szCs w:val="24"/>
        </w:rPr>
        <w:t xml:space="preserve"> </w:t>
      </w:r>
      <w:r w:rsidRPr="00EC1B42">
        <w:rPr>
          <w:sz w:val="24"/>
          <w:szCs w:val="24"/>
        </w:rPr>
        <w:t>x</w:t>
      </w:r>
      <w:r w:rsidRPr="00EC1B42">
        <w:rPr>
          <w:spacing w:val="1"/>
          <w:sz w:val="24"/>
          <w:szCs w:val="24"/>
        </w:rPr>
        <w:t xml:space="preserve"> </w:t>
      </w:r>
      <w:r w:rsidRPr="00EC1B42">
        <w:rPr>
          <w:sz w:val="24"/>
          <w:szCs w:val="24"/>
        </w:rPr>
        <w:t>$110.82/hr)</w:t>
      </w:r>
      <w:r w:rsidRPr="00EC1B42">
        <w:rPr>
          <w:spacing w:val="-1"/>
          <w:sz w:val="24"/>
          <w:szCs w:val="24"/>
        </w:rPr>
        <w:t xml:space="preserve"> </w:t>
      </w:r>
      <w:r w:rsidRPr="00EC1B42">
        <w:rPr>
          <w:sz w:val="24"/>
          <w:szCs w:val="24"/>
        </w:rPr>
        <w:t>+</w:t>
      </w:r>
      <w:r w:rsidRPr="00EC1B42">
        <w:rPr>
          <w:spacing w:val="-2"/>
          <w:sz w:val="24"/>
          <w:szCs w:val="24"/>
        </w:rPr>
        <w:t xml:space="preserve"> </w:t>
      </w:r>
      <w:r w:rsidRPr="00EC1B42">
        <w:rPr>
          <w:sz w:val="24"/>
          <w:szCs w:val="24"/>
        </w:rPr>
        <w:t>(</w:t>
      </w:r>
      <w:r w:rsidRPr="00EC1B42" w:rsidR="00734969">
        <w:rPr>
          <w:sz w:val="24"/>
          <w:szCs w:val="24"/>
        </w:rPr>
        <w:t xml:space="preserve">23,521 </w:t>
      </w:r>
      <w:r w:rsidRPr="00EC1B42">
        <w:rPr>
          <w:sz w:val="24"/>
          <w:szCs w:val="24"/>
        </w:rPr>
        <w:t>hr</w:t>
      </w:r>
      <w:r w:rsidRPr="00EC1B42">
        <w:rPr>
          <w:spacing w:val="-1"/>
          <w:sz w:val="24"/>
          <w:szCs w:val="24"/>
        </w:rPr>
        <w:t xml:space="preserve"> </w:t>
      </w:r>
      <w:r w:rsidRPr="00EC1B42">
        <w:rPr>
          <w:sz w:val="24"/>
          <w:szCs w:val="24"/>
        </w:rPr>
        <w:t>x</w:t>
      </w:r>
      <w:r w:rsidRPr="00EC1B42">
        <w:rPr>
          <w:spacing w:val="1"/>
          <w:sz w:val="24"/>
          <w:szCs w:val="24"/>
        </w:rPr>
        <w:t xml:space="preserve"> </w:t>
      </w:r>
      <w:r w:rsidRPr="00EC1B42">
        <w:rPr>
          <w:sz w:val="24"/>
          <w:szCs w:val="24"/>
        </w:rPr>
        <w:t>25 percent</w:t>
      </w:r>
      <w:r w:rsidRPr="00EC1B42">
        <w:rPr>
          <w:spacing w:val="-1"/>
          <w:sz w:val="24"/>
          <w:szCs w:val="24"/>
        </w:rPr>
        <w:t xml:space="preserve"> </w:t>
      </w:r>
      <w:r w:rsidRPr="00EC1B42">
        <w:rPr>
          <w:sz w:val="24"/>
          <w:szCs w:val="24"/>
        </w:rPr>
        <w:t>x</w:t>
      </w:r>
      <w:r w:rsidRPr="00EC1B42">
        <w:rPr>
          <w:spacing w:val="2"/>
          <w:sz w:val="24"/>
          <w:szCs w:val="24"/>
        </w:rPr>
        <w:t xml:space="preserve"> </w:t>
      </w:r>
      <w:r w:rsidRPr="00EC1B42">
        <w:rPr>
          <w:sz w:val="24"/>
          <w:szCs w:val="24"/>
        </w:rPr>
        <w:t>$92.92/hr)</w:t>
      </w:r>
      <w:r w:rsidRPr="00EC1B42">
        <w:rPr>
          <w:spacing w:val="-2"/>
          <w:sz w:val="24"/>
          <w:szCs w:val="24"/>
        </w:rPr>
        <w:t xml:space="preserve"> </w:t>
      </w:r>
      <w:r w:rsidRPr="00EC1B42">
        <w:rPr>
          <w:sz w:val="24"/>
          <w:szCs w:val="24"/>
        </w:rPr>
        <w:t>+</w:t>
      </w:r>
      <w:r w:rsidRPr="00EC1B42">
        <w:rPr>
          <w:spacing w:val="-1"/>
          <w:sz w:val="24"/>
          <w:szCs w:val="24"/>
        </w:rPr>
        <w:t xml:space="preserve"> </w:t>
      </w:r>
      <w:r w:rsidRPr="00EC1B42">
        <w:rPr>
          <w:sz w:val="24"/>
          <w:szCs w:val="24"/>
        </w:rPr>
        <w:t>(</w:t>
      </w:r>
      <w:r w:rsidRPr="00EC1B42" w:rsidR="00734969">
        <w:rPr>
          <w:sz w:val="24"/>
          <w:szCs w:val="24"/>
        </w:rPr>
        <w:t xml:space="preserve">23,521 </w:t>
      </w:r>
      <w:r w:rsidRPr="00EC1B42">
        <w:rPr>
          <w:sz w:val="24"/>
          <w:szCs w:val="24"/>
        </w:rPr>
        <w:t>hr</w:t>
      </w:r>
      <w:r w:rsidRPr="00EC1B42">
        <w:rPr>
          <w:spacing w:val="-2"/>
          <w:sz w:val="24"/>
          <w:szCs w:val="24"/>
        </w:rPr>
        <w:t xml:space="preserve"> </w:t>
      </w:r>
      <w:r w:rsidRPr="00EC1B42">
        <w:rPr>
          <w:sz w:val="24"/>
          <w:szCs w:val="24"/>
        </w:rPr>
        <w:t>x</w:t>
      </w:r>
      <w:r w:rsidRPr="00EC1B42">
        <w:rPr>
          <w:spacing w:val="2"/>
          <w:sz w:val="24"/>
          <w:szCs w:val="24"/>
        </w:rPr>
        <w:t xml:space="preserve"> </w:t>
      </w:r>
      <w:r w:rsidRPr="00EC1B42">
        <w:rPr>
          <w:sz w:val="24"/>
          <w:szCs w:val="24"/>
        </w:rPr>
        <w:t>55</w:t>
      </w:r>
      <w:r w:rsidRPr="00EC1B42">
        <w:rPr>
          <w:spacing w:val="-1"/>
          <w:sz w:val="24"/>
          <w:szCs w:val="24"/>
        </w:rPr>
        <w:t xml:space="preserve"> </w:t>
      </w:r>
      <w:r w:rsidRPr="00EC1B42">
        <w:rPr>
          <w:sz w:val="24"/>
          <w:szCs w:val="24"/>
        </w:rPr>
        <w:t>percent x</w:t>
      </w:r>
      <w:r w:rsidRPr="00EC1B42" w:rsidR="00232EDB">
        <w:rPr>
          <w:sz w:val="24"/>
          <w:szCs w:val="24"/>
        </w:rPr>
        <w:t xml:space="preserve"> </w:t>
      </w:r>
      <w:r w:rsidRPr="00EC1B42">
        <w:rPr>
          <w:sz w:val="24"/>
          <w:szCs w:val="24"/>
        </w:rPr>
        <w:t>$77.28/hr)]</w:t>
      </w:r>
      <w:r w:rsidRPr="00EC1B42">
        <w:rPr>
          <w:spacing w:val="-1"/>
          <w:sz w:val="24"/>
          <w:szCs w:val="24"/>
        </w:rPr>
        <w:t xml:space="preserve"> </w:t>
      </w:r>
      <w:r w:rsidRPr="00EC1B42">
        <w:rPr>
          <w:sz w:val="24"/>
          <w:szCs w:val="24"/>
        </w:rPr>
        <w:t>(</w:t>
      </w:r>
      <w:r w:rsidRPr="00EC1B42">
        <w:rPr>
          <w:b/>
          <w:sz w:val="24"/>
          <w:szCs w:val="24"/>
        </w:rPr>
        <w:t>Estimate</w:t>
      </w:r>
      <w:r w:rsidRPr="00EC1B42">
        <w:rPr>
          <w:b/>
          <w:spacing w:val="-3"/>
          <w:sz w:val="24"/>
          <w:szCs w:val="24"/>
        </w:rPr>
        <w:t xml:space="preserve"> </w:t>
      </w:r>
      <w:r w:rsidRPr="00EC1B42">
        <w:rPr>
          <w:b/>
          <w:sz w:val="24"/>
          <w:szCs w:val="24"/>
        </w:rPr>
        <w:t>12.8</w:t>
      </w:r>
      <w:r w:rsidRPr="00EC1B42">
        <w:rPr>
          <w:b/>
          <w:spacing w:val="-2"/>
          <w:sz w:val="24"/>
          <w:szCs w:val="24"/>
        </w:rPr>
        <w:t xml:space="preserve"> </w:t>
      </w:r>
      <w:r w:rsidRPr="00EC1B42">
        <w:rPr>
          <w:b/>
          <w:sz w:val="24"/>
          <w:szCs w:val="24"/>
        </w:rPr>
        <w:t>(S)</w:t>
      </w:r>
      <w:r w:rsidRPr="00EC1B42">
        <w:rPr>
          <w:sz w:val="24"/>
          <w:szCs w:val="24"/>
        </w:rPr>
        <w:t>).</w:t>
      </w:r>
    </w:p>
    <w:p w:rsidR="00393777" w:rsidRPr="00D836CF" w:rsidP="00E90BA0" w14:paraId="42643F82" w14:textId="77777777">
      <w:pPr>
        <w:pStyle w:val="BodyText"/>
      </w:pPr>
    </w:p>
    <w:p w:rsidR="00393777" w:rsidRPr="00D836CF" w:rsidP="00E90BA0" w14:paraId="1AE52F27" w14:textId="77777777">
      <w:pPr>
        <w:pStyle w:val="BodyText"/>
      </w:pPr>
      <w:r w:rsidRPr="00D836CF">
        <w:rPr>
          <w:u w:val="single"/>
        </w:rPr>
        <w:t>Nonduplication</w:t>
      </w:r>
      <w:r w:rsidRPr="00D836CF">
        <w:rPr>
          <w:spacing w:val="-1"/>
          <w:u w:val="single"/>
        </w:rPr>
        <w:t xml:space="preserve"> </w:t>
      </w:r>
      <w:r w:rsidRPr="00D836CF">
        <w:rPr>
          <w:u w:val="single"/>
        </w:rPr>
        <w:t>of</w:t>
      </w:r>
      <w:r w:rsidRPr="00D836CF">
        <w:rPr>
          <w:spacing w:val="-2"/>
          <w:u w:val="single"/>
        </w:rPr>
        <w:t xml:space="preserve"> </w:t>
      </w:r>
      <w:r w:rsidRPr="00D836CF">
        <w:rPr>
          <w:u w:val="single"/>
        </w:rPr>
        <w:t>Mandatory</w:t>
      </w:r>
      <w:r w:rsidRPr="00D836CF">
        <w:rPr>
          <w:spacing w:val="-4"/>
          <w:u w:val="single"/>
        </w:rPr>
        <w:t xml:space="preserve"> </w:t>
      </w:r>
      <w:r w:rsidRPr="00D836CF">
        <w:rPr>
          <w:u w:val="single"/>
        </w:rPr>
        <w:t>Activities (§438.360)</w:t>
      </w:r>
    </w:p>
    <w:p w:rsidR="00332688" w:rsidRPr="00D836CF" w:rsidP="00E90BA0" w14:paraId="654EA53C" w14:textId="77777777">
      <w:pPr>
        <w:pStyle w:val="BodyText"/>
      </w:pPr>
    </w:p>
    <w:p w:rsidR="00393777" w:rsidRPr="00D836CF" w:rsidP="00E90BA0" w14:paraId="1525E63C" w14:textId="23EFE9BB">
      <w:pPr>
        <w:pStyle w:val="BodyText"/>
      </w:pPr>
      <w:r w:rsidRPr="00D836CF">
        <w:t>This</w:t>
      </w:r>
      <w:r w:rsidRPr="00D836CF">
        <w:rPr>
          <w:spacing w:val="-1"/>
        </w:rPr>
        <w:t xml:space="preserve"> </w:t>
      </w:r>
      <w:r w:rsidRPr="00D836CF">
        <w:t>section</w:t>
      </w:r>
      <w:r w:rsidRPr="00D836CF">
        <w:rPr>
          <w:spacing w:val="-1"/>
        </w:rPr>
        <w:t xml:space="preserve"> </w:t>
      </w:r>
      <w:r w:rsidRPr="00D836CF">
        <w:t>describes the</w:t>
      </w:r>
      <w:r w:rsidRPr="00D836CF">
        <w:rPr>
          <w:spacing w:val="-2"/>
        </w:rPr>
        <w:t xml:space="preserve"> </w:t>
      </w:r>
      <w:r w:rsidRPr="00D836CF">
        <w:t>circumstances</w:t>
      </w:r>
      <w:r w:rsidRPr="00D836CF">
        <w:rPr>
          <w:spacing w:val="-1"/>
        </w:rPr>
        <w:t xml:space="preserve"> </w:t>
      </w:r>
      <w:r w:rsidRPr="00D836CF">
        <w:t>under</w:t>
      </w:r>
      <w:r w:rsidRPr="00D836CF">
        <w:rPr>
          <w:spacing w:val="-1"/>
        </w:rPr>
        <w:t xml:space="preserve"> </w:t>
      </w:r>
      <w:r w:rsidRPr="00D836CF">
        <w:t>which</w:t>
      </w:r>
      <w:r w:rsidRPr="00D836CF">
        <w:rPr>
          <w:spacing w:val="-1"/>
        </w:rPr>
        <w:t xml:space="preserve"> </w:t>
      </w:r>
      <w:r w:rsidRPr="00D836CF">
        <w:t>the</w:t>
      </w:r>
      <w:r w:rsidRPr="00D836CF">
        <w:rPr>
          <w:spacing w:val="-2"/>
        </w:rPr>
        <w:t xml:space="preserve"> </w:t>
      </w:r>
      <w:r w:rsidRPr="00D836CF">
        <w:t>state</w:t>
      </w:r>
      <w:r w:rsidRPr="00D836CF">
        <w:rPr>
          <w:spacing w:val="-1"/>
        </w:rPr>
        <w:t xml:space="preserve"> </w:t>
      </w:r>
      <w:r w:rsidRPr="00D836CF">
        <w:t>may</w:t>
      </w:r>
      <w:r w:rsidRPr="00D836CF">
        <w:rPr>
          <w:spacing w:val="-6"/>
        </w:rPr>
        <w:t xml:space="preserve"> </w:t>
      </w:r>
      <w:r w:rsidRPr="00D836CF">
        <w:t>use</w:t>
      </w:r>
      <w:r w:rsidRPr="00D836CF">
        <w:rPr>
          <w:spacing w:val="-2"/>
        </w:rPr>
        <w:t xml:space="preserve"> </w:t>
      </w:r>
      <w:r w:rsidRPr="00D836CF">
        <w:t>information about</w:t>
      </w:r>
      <w:r w:rsidRPr="00D836CF">
        <w:rPr>
          <w:spacing w:val="-57"/>
        </w:rPr>
        <w:t xml:space="preserve"> </w:t>
      </w:r>
      <w:r w:rsidR="000A1ED5">
        <w:rPr>
          <w:spacing w:val="-57"/>
        </w:rPr>
        <w:t xml:space="preserve"> </w:t>
      </w:r>
      <w:r w:rsidRPr="00D836CF">
        <w:t>an MCO, PIHP, or PAHP obtained from a Medicare or private accreditation review in</w:t>
      </w:r>
      <w:r w:rsidRPr="00D836CF">
        <w:rPr>
          <w:spacing w:val="1"/>
        </w:rPr>
        <w:t xml:space="preserve"> </w:t>
      </w:r>
      <w:r w:rsidRPr="00D836CF">
        <w:t>place of information otherwise generated about the plan through the EQR-related</w:t>
      </w:r>
      <w:r w:rsidRPr="00D836CF">
        <w:rPr>
          <w:spacing w:val="1"/>
        </w:rPr>
        <w:t xml:space="preserve"> </w:t>
      </w:r>
      <w:r w:rsidRPr="00D836CF">
        <w:t>activities</w:t>
      </w:r>
      <w:r w:rsidRPr="00D836CF">
        <w:rPr>
          <w:spacing w:val="-1"/>
        </w:rPr>
        <w:t xml:space="preserve"> </w:t>
      </w:r>
      <w:r w:rsidRPr="00D836CF">
        <w:t>described in § 438.358.</w:t>
      </w:r>
    </w:p>
    <w:p w:rsidR="00393777" w:rsidRPr="00D836CF" w:rsidP="00E90BA0" w14:paraId="69FE53CD" w14:textId="77777777">
      <w:pPr>
        <w:pStyle w:val="BodyText"/>
      </w:pPr>
    </w:p>
    <w:p w:rsidR="00393777" w:rsidRPr="00D836CF" w:rsidP="00E90BA0" w14:paraId="5CE1CEAA" w14:textId="086514E6">
      <w:pPr>
        <w:pStyle w:val="BodyText"/>
      </w:pPr>
      <w:r w:rsidRPr="00D836CF">
        <w:t>Section</w:t>
      </w:r>
      <w:r w:rsidRPr="00D836CF">
        <w:rPr>
          <w:spacing w:val="-2"/>
        </w:rPr>
        <w:t xml:space="preserve"> </w:t>
      </w:r>
      <w:r w:rsidRPr="00D836CF">
        <w:t>438.360(a) grants</w:t>
      </w:r>
      <w:r w:rsidRPr="00D836CF">
        <w:rPr>
          <w:spacing w:val="-1"/>
        </w:rPr>
        <w:t xml:space="preserve"> </w:t>
      </w:r>
      <w:r w:rsidRPr="00D836CF">
        <w:t>states</w:t>
      </w:r>
      <w:r w:rsidRPr="00D836CF">
        <w:rPr>
          <w:spacing w:val="-2"/>
        </w:rPr>
        <w:t xml:space="preserve"> </w:t>
      </w:r>
      <w:r w:rsidRPr="00D836CF">
        <w:t>the</w:t>
      </w:r>
      <w:r w:rsidRPr="00D836CF">
        <w:rPr>
          <w:spacing w:val="-2"/>
        </w:rPr>
        <w:t xml:space="preserve"> </w:t>
      </w:r>
      <w:r w:rsidRPr="00D836CF">
        <w:t>option</w:t>
      </w:r>
      <w:r w:rsidRPr="00D836CF">
        <w:rPr>
          <w:spacing w:val="-1"/>
        </w:rPr>
        <w:t xml:space="preserve"> </w:t>
      </w:r>
      <w:r w:rsidRPr="00D836CF">
        <w:t>to</w:t>
      </w:r>
      <w:r w:rsidRPr="00D836CF">
        <w:rPr>
          <w:spacing w:val="-2"/>
        </w:rPr>
        <w:t xml:space="preserve"> </w:t>
      </w:r>
      <w:r w:rsidRPr="00D836CF">
        <w:t>use</w:t>
      </w:r>
      <w:r w:rsidRPr="00D836CF">
        <w:rPr>
          <w:spacing w:val="-2"/>
        </w:rPr>
        <w:t xml:space="preserve"> </w:t>
      </w:r>
      <w:r w:rsidRPr="00D836CF">
        <w:t>the</w:t>
      </w:r>
      <w:r w:rsidRPr="00D836CF">
        <w:rPr>
          <w:spacing w:val="-2"/>
        </w:rPr>
        <w:t xml:space="preserve"> </w:t>
      </w:r>
      <w:r w:rsidRPr="00D836CF">
        <w:t>information</w:t>
      </w:r>
      <w:r w:rsidRPr="00D836CF">
        <w:rPr>
          <w:spacing w:val="-1"/>
        </w:rPr>
        <w:t xml:space="preserve"> </w:t>
      </w:r>
      <w:r w:rsidRPr="00D836CF">
        <w:t>obtained from</w:t>
      </w:r>
      <w:r w:rsidRPr="00D836CF">
        <w:rPr>
          <w:spacing w:val="-1"/>
        </w:rPr>
        <w:t xml:space="preserve"> </w:t>
      </w:r>
      <w:r w:rsidRPr="00D836CF">
        <w:t>a</w:t>
      </w:r>
      <w:r w:rsidRPr="00D836CF">
        <w:rPr>
          <w:spacing w:val="-57"/>
        </w:rPr>
        <w:t xml:space="preserve"> </w:t>
      </w:r>
      <w:r w:rsidR="000A1ED5">
        <w:rPr>
          <w:spacing w:val="-57"/>
        </w:rPr>
        <w:t xml:space="preserve"> </w:t>
      </w:r>
      <w:r w:rsidRPr="00D836CF">
        <w:t>Medicare or private accreditation review of an MCO, PIHP, or PAHP in place of</w:t>
      </w:r>
      <w:r w:rsidRPr="00D836CF">
        <w:rPr>
          <w:spacing w:val="1"/>
        </w:rPr>
        <w:t xml:space="preserve"> </w:t>
      </w:r>
      <w:r w:rsidRPr="00D836CF">
        <w:t>information</w:t>
      </w:r>
      <w:r w:rsidRPr="00D836CF">
        <w:rPr>
          <w:spacing w:val="-2"/>
        </w:rPr>
        <w:t xml:space="preserve"> </w:t>
      </w:r>
      <w:r w:rsidRPr="00D836CF">
        <w:t>otherwise generated</w:t>
      </w:r>
      <w:r w:rsidRPr="00D836CF">
        <w:rPr>
          <w:spacing w:val="1"/>
        </w:rPr>
        <w:t xml:space="preserve"> </w:t>
      </w:r>
      <w:r w:rsidRPr="00D836CF">
        <w:t>from</w:t>
      </w:r>
      <w:r w:rsidRPr="00D836CF">
        <w:rPr>
          <w:spacing w:val="-1"/>
        </w:rPr>
        <w:t xml:space="preserve"> </w:t>
      </w:r>
      <w:r w:rsidRPr="00D836CF">
        <w:t>the</w:t>
      </w:r>
      <w:r w:rsidRPr="00D836CF">
        <w:rPr>
          <w:spacing w:val="-2"/>
        </w:rPr>
        <w:t xml:space="preserve"> </w:t>
      </w:r>
      <w:r w:rsidRPr="00D836CF">
        <w:t>three</w:t>
      </w:r>
      <w:r w:rsidRPr="00D836CF">
        <w:rPr>
          <w:spacing w:val="-2"/>
        </w:rPr>
        <w:t xml:space="preserve"> </w:t>
      </w:r>
      <w:r w:rsidRPr="00D836CF">
        <w:t>mandatory</w:t>
      </w:r>
      <w:r w:rsidRPr="00D836CF">
        <w:rPr>
          <w:spacing w:val="-6"/>
        </w:rPr>
        <w:t xml:space="preserve"> </w:t>
      </w:r>
      <w:r w:rsidRPr="00D836CF">
        <w:t>activities</w:t>
      </w:r>
      <w:r w:rsidRPr="00D836CF">
        <w:rPr>
          <w:spacing w:val="-2"/>
        </w:rPr>
        <w:t xml:space="preserve"> </w:t>
      </w:r>
      <w:r w:rsidRPr="00D836CF">
        <w:t>specified</w:t>
      </w:r>
      <w:r w:rsidRPr="00D836CF">
        <w:rPr>
          <w:spacing w:val="-1"/>
        </w:rPr>
        <w:t xml:space="preserve"> </w:t>
      </w:r>
      <w:r w:rsidRPr="00D836CF">
        <w:t>in</w:t>
      </w:r>
      <w:r w:rsidRPr="00D836CF" w:rsidR="00232EDB">
        <w:t xml:space="preserve"> </w:t>
      </w:r>
      <w:r w:rsidRPr="00D836CF">
        <w:t>§438.358(b)(1)(i) through (iii).</w:t>
      </w:r>
      <w:r w:rsidRPr="00D836CF">
        <w:rPr>
          <w:spacing w:val="1"/>
        </w:rPr>
        <w:t xml:space="preserve"> </w:t>
      </w:r>
      <w:r w:rsidRPr="00D836CF">
        <w:t>Specifically, this section allows states to apply the non-</w:t>
      </w:r>
      <w:r w:rsidRPr="00D836CF">
        <w:rPr>
          <w:spacing w:val="1"/>
        </w:rPr>
        <w:t xml:space="preserve"> </w:t>
      </w:r>
      <w:r w:rsidRPr="00D836CF">
        <w:t>duplication option to all MCOs, PIHPs, and PAHPs and it allows states to apply the non-</w:t>
      </w:r>
      <w:r w:rsidRPr="00D836CF">
        <w:rPr>
          <w:spacing w:val="-58"/>
        </w:rPr>
        <w:t xml:space="preserve"> </w:t>
      </w:r>
      <w:r w:rsidRPr="00D836CF">
        <w:t>duplication option to the validation of performance measures, the validation of PIPs, and</w:t>
      </w:r>
      <w:r w:rsidR="000E1FF8">
        <w:t xml:space="preserve"> </w:t>
      </w:r>
      <w:r w:rsidRPr="00D836CF">
        <w:rPr>
          <w:spacing w:val="-57"/>
        </w:rPr>
        <w:t xml:space="preserve"> </w:t>
      </w:r>
      <w:r w:rsidRPr="00D836CF">
        <w:t>to the compliance review.</w:t>
      </w:r>
      <w:r w:rsidRPr="00D836CF">
        <w:rPr>
          <w:spacing w:val="1"/>
        </w:rPr>
        <w:t xml:space="preserve"> </w:t>
      </w:r>
      <w:r w:rsidRPr="00D836CF">
        <w:t>Section 438.360(c) requires states to address the use of non-</w:t>
      </w:r>
      <w:r w:rsidRPr="00D836CF">
        <w:rPr>
          <w:spacing w:val="1"/>
        </w:rPr>
        <w:t xml:space="preserve"> </w:t>
      </w:r>
      <w:r w:rsidRPr="00D836CF">
        <w:t>duplication</w:t>
      </w:r>
      <w:r w:rsidRPr="00D836CF">
        <w:rPr>
          <w:spacing w:val="-1"/>
        </w:rPr>
        <w:t xml:space="preserve"> </w:t>
      </w:r>
      <w:r w:rsidRPr="00D836CF">
        <w:t>as an element</w:t>
      </w:r>
      <w:r w:rsidRPr="00D836CF">
        <w:rPr>
          <w:spacing w:val="2"/>
        </w:rPr>
        <w:t xml:space="preserve"> </w:t>
      </w:r>
      <w:r w:rsidRPr="00D836CF">
        <w:t>of</w:t>
      </w:r>
      <w:r w:rsidRPr="00D836CF">
        <w:rPr>
          <w:spacing w:val="-1"/>
        </w:rPr>
        <w:t xml:space="preserve"> </w:t>
      </w:r>
      <w:r w:rsidRPr="00D836CF">
        <w:t>the</w:t>
      </w:r>
      <w:r w:rsidRPr="00D836CF">
        <w:rPr>
          <w:spacing w:val="-2"/>
        </w:rPr>
        <w:t xml:space="preserve"> </w:t>
      </w:r>
      <w:r w:rsidRPr="00D836CF">
        <w:t>quality</w:t>
      </w:r>
      <w:r w:rsidRPr="00D836CF">
        <w:rPr>
          <w:spacing w:val="-5"/>
        </w:rPr>
        <w:t xml:space="preserve"> </w:t>
      </w:r>
      <w:r w:rsidRPr="00D836CF">
        <w:t>strategy.</w:t>
      </w:r>
    </w:p>
    <w:p w:rsidR="00393777" w:rsidRPr="00D836CF" w:rsidP="00E90BA0" w14:paraId="5DC23EE0" w14:textId="77777777">
      <w:pPr>
        <w:pStyle w:val="BodyText"/>
      </w:pPr>
    </w:p>
    <w:p w:rsidR="00393777" w:rsidRPr="00D836CF" w:rsidP="00E90BA0" w14:paraId="7FF2FF86" w14:textId="77777777">
      <w:pPr>
        <w:rPr>
          <w:i/>
          <w:sz w:val="24"/>
        </w:rPr>
      </w:pPr>
      <w:r w:rsidRPr="00D7540F">
        <w:rPr>
          <w:i/>
          <w:sz w:val="24"/>
        </w:rPr>
        <w:t>External</w:t>
      </w:r>
      <w:r w:rsidRPr="00D7540F">
        <w:rPr>
          <w:i/>
          <w:spacing w:val="-3"/>
          <w:sz w:val="24"/>
        </w:rPr>
        <w:t xml:space="preserve"> </w:t>
      </w:r>
      <w:r w:rsidRPr="00D7540F">
        <w:rPr>
          <w:i/>
          <w:sz w:val="24"/>
        </w:rPr>
        <w:t>Quality</w:t>
      </w:r>
      <w:r w:rsidRPr="00D7540F">
        <w:rPr>
          <w:i/>
          <w:spacing w:val="-3"/>
          <w:sz w:val="24"/>
        </w:rPr>
        <w:t xml:space="preserve"> </w:t>
      </w:r>
      <w:r w:rsidRPr="00D7540F">
        <w:rPr>
          <w:i/>
          <w:sz w:val="24"/>
        </w:rPr>
        <w:t>Review</w:t>
      </w:r>
      <w:r w:rsidRPr="00D7540F">
        <w:rPr>
          <w:i/>
          <w:spacing w:val="1"/>
          <w:sz w:val="24"/>
        </w:rPr>
        <w:t xml:space="preserve"> </w:t>
      </w:r>
      <w:r w:rsidRPr="00D7540F">
        <w:rPr>
          <w:i/>
          <w:sz w:val="24"/>
        </w:rPr>
        <w:t>Report</w:t>
      </w:r>
    </w:p>
    <w:p w:rsidR="00393777" w:rsidRPr="00D836CF" w:rsidP="00E90BA0" w14:paraId="2841A3F4" w14:textId="77777777">
      <w:pPr>
        <w:pStyle w:val="BodyText"/>
        <w:rPr>
          <w:i/>
        </w:rPr>
      </w:pPr>
    </w:p>
    <w:p w:rsidR="00393777" w:rsidRPr="00D836CF" w:rsidP="00E90BA0" w14:paraId="793B8D3F" w14:textId="77777777">
      <w:pPr>
        <w:pStyle w:val="BodyText"/>
      </w:pPr>
      <w:r w:rsidRPr="00D836CF">
        <w:t>Section</w:t>
      </w:r>
      <w:r w:rsidRPr="00D836CF">
        <w:rPr>
          <w:spacing w:val="-1"/>
        </w:rPr>
        <w:t xml:space="preserve"> </w:t>
      </w:r>
      <w:r w:rsidRPr="00D836CF">
        <w:t>438.360(b)</w:t>
      </w:r>
      <w:r w:rsidRPr="00D836CF">
        <w:rPr>
          <w:spacing w:val="-2"/>
        </w:rPr>
        <w:t xml:space="preserve"> </w:t>
      </w:r>
      <w:r w:rsidRPr="00D836CF">
        <w:t>describes when</w:t>
      </w:r>
      <w:r w:rsidRPr="00D836CF">
        <w:rPr>
          <w:spacing w:val="-1"/>
        </w:rPr>
        <w:t xml:space="preserve"> </w:t>
      </w:r>
      <w:r w:rsidRPr="00D836CF">
        <w:t>a</w:t>
      </w:r>
      <w:r w:rsidRPr="00D836CF">
        <w:rPr>
          <w:spacing w:val="-2"/>
        </w:rPr>
        <w:t xml:space="preserve"> </w:t>
      </w:r>
      <w:r w:rsidRPr="00D836CF">
        <w:t>state</w:t>
      </w:r>
      <w:r w:rsidRPr="00D836CF">
        <w:rPr>
          <w:spacing w:val="-1"/>
        </w:rPr>
        <w:t xml:space="preserve"> </w:t>
      </w:r>
      <w:r w:rsidRPr="00D836CF">
        <w:t>may</w:t>
      </w:r>
      <w:r w:rsidRPr="00D836CF">
        <w:rPr>
          <w:spacing w:val="-6"/>
        </w:rPr>
        <w:t xml:space="preserve"> </w:t>
      </w:r>
      <w:r w:rsidRPr="00D836CF">
        <w:t>elect to</w:t>
      </w:r>
      <w:r w:rsidRPr="00D836CF">
        <w:rPr>
          <w:spacing w:val="-1"/>
        </w:rPr>
        <w:t xml:space="preserve"> </w:t>
      </w:r>
      <w:r w:rsidRPr="00D836CF">
        <w:t>use</w:t>
      </w:r>
      <w:r w:rsidRPr="00D836CF">
        <w:rPr>
          <w:spacing w:val="-1"/>
        </w:rPr>
        <w:t xml:space="preserve"> </w:t>
      </w:r>
      <w:r w:rsidRPr="00D836CF">
        <w:t>information</w:t>
      </w:r>
      <w:r w:rsidRPr="00D836CF">
        <w:rPr>
          <w:spacing w:val="-1"/>
        </w:rPr>
        <w:t xml:space="preserve"> </w:t>
      </w:r>
      <w:r w:rsidRPr="00D836CF">
        <w:t>from</w:t>
      </w:r>
      <w:r w:rsidRPr="00D836CF">
        <w:rPr>
          <w:spacing w:val="-1"/>
        </w:rPr>
        <w:t xml:space="preserve"> </w:t>
      </w:r>
      <w:r w:rsidRPr="00D836CF">
        <w:t>a</w:t>
      </w:r>
      <w:r w:rsidRPr="00D836CF">
        <w:rPr>
          <w:spacing w:val="-1"/>
        </w:rPr>
        <w:t xml:space="preserve"> </w:t>
      </w:r>
      <w:r w:rsidRPr="00D836CF">
        <w:t>Medicaid,</w:t>
      </w:r>
      <w:r w:rsidRPr="00D836CF">
        <w:rPr>
          <w:spacing w:val="-57"/>
        </w:rPr>
        <w:t xml:space="preserve"> </w:t>
      </w:r>
      <w:r w:rsidRPr="00D836CF">
        <w:t>CHIP, or private accreditation review in place of information that would otherwise be</w:t>
      </w:r>
      <w:r w:rsidRPr="00D836CF">
        <w:rPr>
          <w:spacing w:val="1"/>
        </w:rPr>
        <w:t xml:space="preserve"> </w:t>
      </w:r>
      <w:r w:rsidRPr="00D836CF">
        <w:t>generated</w:t>
      </w:r>
      <w:r w:rsidRPr="00D836CF">
        <w:rPr>
          <w:spacing w:val="-1"/>
        </w:rPr>
        <w:t xml:space="preserve"> </w:t>
      </w:r>
      <w:r w:rsidRPr="00D836CF">
        <w:t>by</w:t>
      </w:r>
      <w:r w:rsidRPr="00D836CF">
        <w:rPr>
          <w:spacing w:val="-6"/>
        </w:rPr>
        <w:t xml:space="preserve"> </w:t>
      </w:r>
      <w:r w:rsidRPr="00D836CF">
        <w:t>the</w:t>
      </w:r>
      <w:r w:rsidRPr="00D836CF">
        <w:rPr>
          <w:spacing w:val="-1"/>
        </w:rPr>
        <w:t xml:space="preserve"> </w:t>
      </w:r>
      <w:r w:rsidRPr="00D836CF">
        <w:t>mandatory</w:t>
      </w:r>
      <w:r w:rsidRPr="00D836CF">
        <w:rPr>
          <w:spacing w:val="-6"/>
        </w:rPr>
        <w:t xml:space="preserve"> </w:t>
      </w:r>
      <w:r w:rsidRPr="00D836CF">
        <w:t>EQR-related</w:t>
      </w:r>
      <w:r w:rsidRPr="00D836CF">
        <w:rPr>
          <w:spacing w:val="-1"/>
        </w:rPr>
        <w:t xml:space="preserve"> </w:t>
      </w:r>
      <w:r w:rsidRPr="00D836CF">
        <w:t>activities in</w:t>
      </w:r>
      <w:r w:rsidRPr="00D836CF">
        <w:rPr>
          <w:spacing w:val="-1"/>
        </w:rPr>
        <w:t xml:space="preserve"> </w:t>
      </w:r>
      <w:r w:rsidRPr="00D836CF">
        <w:t>§438.358(b)(1)(i)</w:t>
      </w:r>
      <w:r w:rsidRPr="00D836CF">
        <w:rPr>
          <w:spacing w:val="-2"/>
        </w:rPr>
        <w:t xml:space="preserve"> </w:t>
      </w:r>
      <w:r w:rsidRPr="00D836CF">
        <w:t>through</w:t>
      </w:r>
      <w:r w:rsidRPr="00D836CF">
        <w:rPr>
          <w:spacing w:val="-1"/>
        </w:rPr>
        <w:t xml:space="preserve"> </w:t>
      </w:r>
      <w:r w:rsidRPr="00D836CF">
        <w:t>(iii).</w:t>
      </w:r>
    </w:p>
    <w:p w:rsidR="00232EDB" w:rsidRPr="00D836CF" w:rsidP="00E90BA0" w14:paraId="7CA6A045" w14:textId="77777777">
      <w:pPr>
        <w:pStyle w:val="BodyText"/>
      </w:pPr>
    </w:p>
    <w:p w:rsidR="00393777" w:rsidRPr="00D836CF" w:rsidP="00E90BA0" w14:paraId="1F5F76F9" w14:textId="401F223D">
      <w:pPr>
        <w:pStyle w:val="BodyText"/>
      </w:pPr>
      <w:r w:rsidRPr="00D836CF">
        <w:t>The</w:t>
      </w:r>
      <w:r w:rsidRPr="00D836CF">
        <w:rPr>
          <w:spacing w:val="-3"/>
        </w:rPr>
        <w:t xml:space="preserve"> </w:t>
      </w:r>
      <w:r w:rsidRPr="00D836CF">
        <w:t>burden</w:t>
      </w:r>
      <w:r w:rsidRPr="00D836CF">
        <w:rPr>
          <w:spacing w:val="1"/>
        </w:rPr>
        <w:t xml:space="preserve"> </w:t>
      </w:r>
      <w:r w:rsidRPr="00D836CF">
        <w:t>associated</w:t>
      </w:r>
      <w:r w:rsidRPr="00D836CF">
        <w:rPr>
          <w:spacing w:val="-1"/>
        </w:rPr>
        <w:t xml:space="preserve"> </w:t>
      </w:r>
      <w:r w:rsidRPr="00D836CF">
        <w:t>with</w:t>
      </w:r>
      <w:r w:rsidRPr="00D836CF">
        <w:rPr>
          <w:spacing w:val="-2"/>
        </w:rPr>
        <w:t xml:space="preserve"> </w:t>
      </w:r>
      <w:r w:rsidRPr="00D836CF">
        <w:t>non-duplication</w:t>
      </w:r>
      <w:r w:rsidRPr="00D836CF">
        <w:rPr>
          <w:spacing w:val="-1"/>
        </w:rPr>
        <w:t xml:space="preserve"> </w:t>
      </w:r>
      <w:r w:rsidRPr="00D836CF">
        <w:t>is</w:t>
      </w:r>
      <w:r w:rsidRPr="00D836CF">
        <w:rPr>
          <w:spacing w:val="-1"/>
        </w:rPr>
        <w:t xml:space="preserve"> </w:t>
      </w:r>
      <w:r w:rsidRPr="00D836CF">
        <w:t>the</w:t>
      </w:r>
      <w:r w:rsidRPr="00D836CF">
        <w:rPr>
          <w:spacing w:val="-3"/>
        </w:rPr>
        <w:t xml:space="preserve"> </w:t>
      </w:r>
      <w:r w:rsidRPr="00D836CF">
        <w:t>time</w:t>
      </w:r>
      <w:r w:rsidRPr="00D836CF">
        <w:rPr>
          <w:spacing w:val="-2"/>
        </w:rPr>
        <w:t xml:space="preserve"> </w:t>
      </w:r>
      <w:r w:rsidRPr="00D836CF">
        <w:t>and</w:t>
      </w:r>
      <w:r w:rsidRPr="00D836CF">
        <w:rPr>
          <w:spacing w:val="-1"/>
        </w:rPr>
        <w:t xml:space="preserve"> </w:t>
      </w:r>
      <w:r w:rsidRPr="00D836CF">
        <w:t>effort for</w:t>
      </w:r>
      <w:r w:rsidRPr="00D836CF">
        <w:rPr>
          <w:spacing w:val="-2"/>
        </w:rPr>
        <w:t xml:space="preserve"> </w:t>
      </w:r>
      <w:r w:rsidRPr="00D836CF">
        <w:t>an</w:t>
      </w:r>
      <w:r w:rsidRPr="00D836CF">
        <w:rPr>
          <w:spacing w:val="-1"/>
        </w:rPr>
        <w:t xml:space="preserve"> </w:t>
      </w:r>
      <w:r w:rsidRPr="00D836CF">
        <w:t>MCO,</w:t>
      </w:r>
      <w:r w:rsidRPr="00D836CF">
        <w:rPr>
          <w:spacing w:val="-2"/>
        </w:rPr>
        <w:t xml:space="preserve"> </w:t>
      </w:r>
      <w:r w:rsidRPr="00D836CF">
        <w:t>PIHP,</w:t>
      </w:r>
      <w:r w:rsidRPr="00D836CF">
        <w:rPr>
          <w:spacing w:val="-1"/>
        </w:rPr>
        <w:t xml:space="preserve"> </w:t>
      </w:r>
      <w:r w:rsidRPr="00D836CF">
        <w:t>or</w:t>
      </w:r>
      <w:r w:rsidRPr="00D836CF">
        <w:rPr>
          <w:spacing w:val="-57"/>
        </w:rPr>
        <w:t xml:space="preserve"> </w:t>
      </w:r>
      <w:r w:rsidR="00E94732">
        <w:rPr>
          <w:spacing w:val="-57"/>
        </w:rPr>
        <w:t xml:space="preserve">   </w:t>
      </w:r>
      <w:r w:rsidRPr="00D836CF">
        <w:t>PAHP to disclose the reports, findings, and other results of the Medicare or private</w:t>
      </w:r>
      <w:r w:rsidRPr="00D836CF">
        <w:rPr>
          <w:spacing w:val="1"/>
        </w:rPr>
        <w:t xml:space="preserve"> </w:t>
      </w:r>
      <w:r w:rsidRPr="00D836CF">
        <w:t>accreditation</w:t>
      </w:r>
      <w:r w:rsidRPr="00D836CF">
        <w:rPr>
          <w:spacing w:val="-1"/>
        </w:rPr>
        <w:t xml:space="preserve"> </w:t>
      </w:r>
      <w:r w:rsidRPr="00D836CF">
        <w:t>review</w:t>
      </w:r>
      <w:r w:rsidRPr="00D836CF">
        <w:rPr>
          <w:spacing w:val="-1"/>
        </w:rPr>
        <w:t xml:space="preserve"> </w:t>
      </w:r>
      <w:r w:rsidRPr="00D836CF">
        <w:t>to</w:t>
      </w:r>
      <w:r w:rsidRPr="00D836CF">
        <w:rPr>
          <w:spacing w:val="-1"/>
        </w:rPr>
        <w:t xml:space="preserve"> </w:t>
      </w:r>
      <w:r w:rsidRPr="00D836CF">
        <w:t>the</w:t>
      </w:r>
      <w:r w:rsidRPr="00D836CF">
        <w:rPr>
          <w:spacing w:val="-1"/>
        </w:rPr>
        <w:t xml:space="preserve"> </w:t>
      </w:r>
      <w:r w:rsidRPr="00D836CF">
        <w:t>state</w:t>
      </w:r>
      <w:r w:rsidRPr="00D836CF">
        <w:rPr>
          <w:spacing w:val="-1"/>
        </w:rPr>
        <w:t xml:space="preserve"> </w:t>
      </w:r>
      <w:r w:rsidRPr="00D836CF">
        <w:t>agency.</w:t>
      </w:r>
    </w:p>
    <w:p w:rsidR="00393777" w:rsidRPr="00D836CF" w:rsidP="00E90BA0" w14:paraId="2C63E455" w14:textId="77777777">
      <w:pPr>
        <w:pStyle w:val="BodyText"/>
      </w:pPr>
    </w:p>
    <w:p w:rsidR="00393777" w:rsidRPr="00D836CF" w:rsidP="00E90BA0" w14:paraId="0F3B5B5C" w14:textId="3E06FEB7">
      <w:pPr>
        <w:pStyle w:val="BodyText"/>
      </w:pPr>
      <w:r w:rsidRPr="00D836CF">
        <w:t xml:space="preserve">While states could elect to allow all </w:t>
      </w:r>
      <w:r w:rsidR="00FA1447">
        <w:t>654</w:t>
      </w:r>
      <w:r w:rsidRPr="00D836CF" w:rsidR="00FA1447">
        <w:t xml:space="preserve"> </w:t>
      </w:r>
      <w:r w:rsidRPr="00D836CF">
        <w:t xml:space="preserve">MCOs, PIHPs, and PAHPs to </w:t>
      </w:r>
      <w:r w:rsidRPr="00D836CF">
        <w:t>substitute</w:t>
      </w:r>
      <w:r w:rsidRPr="00D836CF">
        <w:rPr>
          <w:spacing w:val="1"/>
        </w:rPr>
        <w:t xml:space="preserve"> </w:t>
      </w:r>
      <w:r w:rsidRPr="00D836CF">
        <w:t>information</w:t>
      </w:r>
      <w:r w:rsidRPr="00D836CF">
        <w:rPr>
          <w:spacing w:val="-1"/>
        </w:rPr>
        <w:t xml:space="preserve"> </w:t>
      </w:r>
      <w:r w:rsidRPr="00D836CF">
        <w:t>from</w:t>
      </w:r>
      <w:r w:rsidRPr="00D836CF">
        <w:rPr>
          <w:spacing w:val="-1"/>
        </w:rPr>
        <w:t xml:space="preserve"> </w:t>
      </w:r>
      <w:r w:rsidRPr="00D836CF">
        <w:t>a</w:t>
      </w:r>
      <w:r w:rsidRPr="00D836CF">
        <w:rPr>
          <w:spacing w:val="-2"/>
        </w:rPr>
        <w:t xml:space="preserve"> </w:t>
      </w:r>
      <w:r w:rsidRPr="00D836CF">
        <w:t>Medicare</w:t>
      </w:r>
      <w:r w:rsidRPr="00D836CF">
        <w:rPr>
          <w:spacing w:val="-1"/>
        </w:rPr>
        <w:t xml:space="preserve"> </w:t>
      </w:r>
      <w:r w:rsidRPr="00D836CF">
        <w:t>or</w:t>
      </w:r>
      <w:r w:rsidRPr="00D836CF">
        <w:rPr>
          <w:spacing w:val="-2"/>
        </w:rPr>
        <w:t xml:space="preserve"> </w:t>
      </w:r>
      <w:r w:rsidRPr="00D836CF">
        <w:t>private accreditation review</w:t>
      </w:r>
      <w:r w:rsidRPr="00D836CF">
        <w:rPr>
          <w:spacing w:val="-2"/>
        </w:rPr>
        <w:t xml:space="preserve"> </w:t>
      </w:r>
      <w:r w:rsidRPr="00D836CF">
        <w:t>for</w:t>
      </w:r>
      <w:r w:rsidRPr="00D836CF">
        <w:rPr>
          <w:spacing w:val="-2"/>
        </w:rPr>
        <w:t xml:space="preserve"> </w:t>
      </w:r>
      <w:r w:rsidRPr="00D836CF">
        <w:t>the</w:t>
      </w:r>
      <w:r w:rsidRPr="00D836CF">
        <w:rPr>
          <w:spacing w:val="-2"/>
        </w:rPr>
        <w:t xml:space="preserve"> </w:t>
      </w:r>
      <w:r w:rsidRPr="00D836CF">
        <w:t>four</w:t>
      </w:r>
      <w:r w:rsidRPr="00D836CF">
        <w:rPr>
          <w:spacing w:val="-1"/>
        </w:rPr>
        <w:t xml:space="preserve"> </w:t>
      </w:r>
      <w:r w:rsidRPr="00D836CF">
        <w:t>mandatory</w:t>
      </w:r>
      <w:r w:rsidRPr="00D836CF" w:rsidR="00232EDB">
        <w:t xml:space="preserve"> </w:t>
      </w:r>
      <w:r w:rsidRPr="00D836CF">
        <w:t>EQR-related activities</w:t>
      </w:r>
      <w:r w:rsidRPr="00D836CF">
        <w:rPr>
          <w:spacing w:val="-2"/>
        </w:rPr>
        <w:t xml:space="preserve"> </w:t>
      </w:r>
      <w:r w:rsidRPr="00D836CF">
        <w:t>specified</w:t>
      </w:r>
      <w:r w:rsidRPr="00D836CF">
        <w:rPr>
          <w:spacing w:val="-2"/>
        </w:rPr>
        <w:t xml:space="preserve"> </w:t>
      </w:r>
      <w:r w:rsidRPr="00D836CF">
        <w:t>at</w:t>
      </w:r>
      <w:r w:rsidRPr="00D836CF">
        <w:rPr>
          <w:spacing w:val="-2"/>
        </w:rPr>
        <w:t xml:space="preserve"> </w:t>
      </w:r>
      <w:r w:rsidRPr="00D836CF">
        <w:t>§438.358(b)(1)(i)</w:t>
      </w:r>
      <w:r w:rsidRPr="00D836CF">
        <w:rPr>
          <w:spacing w:val="-3"/>
        </w:rPr>
        <w:t xml:space="preserve"> </w:t>
      </w:r>
      <w:r w:rsidRPr="00D836CF">
        <w:t>through</w:t>
      </w:r>
      <w:r w:rsidRPr="00D836CF">
        <w:rPr>
          <w:spacing w:val="-2"/>
        </w:rPr>
        <w:t xml:space="preserve"> </w:t>
      </w:r>
      <w:r w:rsidRPr="00D836CF">
        <w:t>(iii),</w:t>
      </w:r>
      <w:r w:rsidRPr="00D836CF">
        <w:rPr>
          <w:spacing w:val="-2"/>
        </w:rPr>
        <w:t xml:space="preserve"> </w:t>
      </w:r>
      <w:r w:rsidRPr="00D836CF">
        <w:t>in</w:t>
      </w:r>
      <w:r w:rsidRPr="00D836CF">
        <w:rPr>
          <w:spacing w:val="-2"/>
        </w:rPr>
        <w:t xml:space="preserve"> </w:t>
      </w:r>
      <w:r w:rsidRPr="00D836CF">
        <w:t>practice</w:t>
      </w:r>
      <w:r w:rsidRPr="00D836CF">
        <w:rPr>
          <w:spacing w:val="-3"/>
        </w:rPr>
        <w:t xml:space="preserve"> </w:t>
      </w:r>
      <w:r w:rsidRPr="00D836CF">
        <w:t>we</w:t>
      </w:r>
      <w:r w:rsidRPr="00D836CF">
        <w:rPr>
          <w:spacing w:val="-1"/>
        </w:rPr>
        <w:t xml:space="preserve"> </w:t>
      </w:r>
      <w:r w:rsidRPr="00D836CF">
        <w:t>find</w:t>
      </w:r>
      <w:r w:rsidRPr="00D836CF">
        <w:rPr>
          <w:spacing w:val="-2"/>
        </w:rPr>
        <w:t xml:space="preserve"> </w:t>
      </w:r>
      <w:r w:rsidRPr="00D836CF">
        <w:t>that</w:t>
      </w:r>
      <w:r w:rsidRPr="00D836CF" w:rsidR="00232EDB">
        <w:t xml:space="preserve"> </w:t>
      </w:r>
      <w:r w:rsidRPr="00D836CF">
        <w:t>states</w:t>
      </w:r>
      <w:r w:rsidRPr="00D836CF">
        <w:rPr>
          <w:spacing w:val="-2"/>
        </w:rPr>
        <w:t xml:space="preserve"> </w:t>
      </w:r>
      <w:r w:rsidRPr="00D836CF">
        <w:t>utilize</w:t>
      </w:r>
      <w:r w:rsidRPr="00D836CF">
        <w:rPr>
          <w:spacing w:val="-2"/>
        </w:rPr>
        <w:t xml:space="preserve"> </w:t>
      </w:r>
      <w:r w:rsidRPr="00D836CF">
        <w:t>this</w:t>
      </w:r>
      <w:r w:rsidRPr="00D836CF">
        <w:rPr>
          <w:spacing w:val="-1"/>
        </w:rPr>
        <w:t xml:space="preserve"> </w:t>
      </w:r>
      <w:r w:rsidRPr="00D836CF">
        <w:t>option</w:t>
      </w:r>
      <w:r w:rsidRPr="00D836CF">
        <w:rPr>
          <w:spacing w:val="-2"/>
        </w:rPr>
        <w:t xml:space="preserve"> </w:t>
      </w:r>
      <w:r w:rsidRPr="00D836CF">
        <w:t>infrequently.</w:t>
      </w:r>
      <w:r w:rsidRPr="00D836CF">
        <w:rPr>
          <w:spacing w:val="58"/>
        </w:rPr>
        <w:t xml:space="preserve"> </w:t>
      </w:r>
      <w:r w:rsidRPr="00D836CF">
        <w:t>Therefore,</w:t>
      </w:r>
      <w:r w:rsidRPr="00D836CF">
        <w:rPr>
          <w:spacing w:val="1"/>
        </w:rPr>
        <w:t xml:space="preserve"> </w:t>
      </w:r>
      <w:r w:rsidRPr="00D836CF">
        <w:t>we</w:t>
      </w:r>
      <w:r w:rsidRPr="00D836CF">
        <w:rPr>
          <w:spacing w:val="-3"/>
        </w:rPr>
        <w:t xml:space="preserve"> </w:t>
      </w:r>
      <w:r w:rsidRPr="00D836CF">
        <w:t>estimate</w:t>
      </w:r>
      <w:r w:rsidRPr="00D836CF">
        <w:rPr>
          <w:spacing w:val="-2"/>
        </w:rPr>
        <w:t xml:space="preserve"> </w:t>
      </w:r>
      <w:r w:rsidRPr="00D836CF">
        <w:t>that</w:t>
      </w:r>
      <w:r w:rsidRPr="00D836CF">
        <w:rPr>
          <w:spacing w:val="-1"/>
        </w:rPr>
        <w:t xml:space="preserve"> </w:t>
      </w:r>
      <w:r w:rsidRPr="00D836CF">
        <w:t>states</w:t>
      </w:r>
      <w:r w:rsidRPr="00D836CF">
        <w:rPr>
          <w:spacing w:val="-2"/>
        </w:rPr>
        <w:t xml:space="preserve"> </w:t>
      </w:r>
      <w:r w:rsidRPr="00D836CF">
        <w:t>will</w:t>
      </w:r>
      <w:r w:rsidRPr="00D836CF">
        <w:rPr>
          <w:spacing w:val="-1"/>
        </w:rPr>
        <w:t xml:space="preserve"> </w:t>
      </w:r>
      <w:r w:rsidRPr="00D836CF">
        <w:t>apply</w:t>
      </w:r>
      <w:r w:rsidRPr="00D836CF">
        <w:rPr>
          <w:spacing w:val="-6"/>
        </w:rPr>
        <w:t xml:space="preserve"> </w:t>
      </w:r>
      <w:r w:rsidRPr="00D836CF">
        <w:t>the</w:t>
      </w:r>
      <w:r w:rsidR="00E94732">
        <w:t xml:space="preserve"> </w:t>
      </w:r>
      <w:r w:rsidRPr="00D836CF">
        <w:rPr>
          <w:spacing w:val="-57"/>
        </w:rPr>
        <w:t xml:space="preserve"> </w:t>
      </w:r>
      <w:r w:rsidRPr="00D836CF">
        <w:t>non-duplication</w:t>
      </w:r>
      <w:r w:rsidRPr="00D836CF">
        <w:rPr>
          <w:spacing w:val="-2"/>
        </w:rPr>
        <w:t xml:space="preserve"> </w:t>
      </w:r>
      <w:r w:rsidRPr="00D836CF">
        <w:t>option</w:t>
      </w:r>
      <w:r w:rsidRPr="00D836CF">
        <w:rPr>
          <w:spacing w:val="-1"/>
        </w:rPr>
        <w:t xml:space="preserve"> </w:t>
      </w:r>
      <w:r w:rsidRPr="00D836CF">
        <w:t>to</w:t>
      </w:r>
      <w:r w:rsidRPr="00D836CF">
        <w:rPr>
          <w:spacing w:val="-1"/>
        </w:rPr>
        <w:t xml:space="preserve"> </w:t>
      </w:r>
      <w:r w:rsidRPr="00D836CF">
        <w:t>10</w:t>
      </w:r>
      <w:r w:rsidRPr="00D836CF">
        <w:rPr>
          <w:spacing w:val="-1"/>
        </w:rPr>
        <w:t xml:space="preserve"> </w:t>
      </w:r>
      <w:r w:rsidRPr="00D836CF">
        <w:t>percent</w:t>
      </w:r>
      <w:r w:rsidRPr="00D836CF">
        <w:rPr>
          <w:spacing w:val="1"/>
        </w:rPr>
        <w:t xml:space="preserve"> </w:t>
      </w:r>
      <w:r w:rsidRPr="00D836CF">
        <w:t>(</w:t>
      </w:r>
      <w:r w:rsidR="00FA1447">
        <w:t>65</w:t>
      </w:r>
      <w:r w:rsidRPr="00D836CF">
        <w:t>)</w:t>
      </w:r>
      <w:r w:rsidRPr="00D836CF">
        <w:rPr>
          <w:spacing w:val="-2"/>
        </w:rPr>
        <w:t xml:space="preserve"> </w:t>
      </w:r>
      <w:r w:rsidRPr="00D836CF">
        <w:t>of</w:t>
      </w:r>
      <w:r w:rsidRPr="00D836CF">
        <w:rPr>
          <w:spacing w:val="-2"/>
        </w:rPr>
        <w:t xml:space="preserve"> </w:t>
      </w:r>
      <w:r w:rsidRPr="00D836CF">
        <w:t>MCOs</w:t>
      </w:r>
      <w:r w:rsidRPr="00D836CF">
        <w:rPr>
          <w:spacing w:val="-1"/>
        </w:rPr>
        <w:t xml:space="preserve"> </w:t>
      </w:r>
      <w:r w:rsidRPr="00D836CF">
        <w:t>(</w:t>
      </w:r>
      <w:r w:rsidR="00FA1447">
        <w:t>47</w:t>
      </w:r>
      <w:r w:rsidRPr="00D836CF">
        <w:t>),</w:t>
      </w:r>
      <w:r w:rsidRPr="00D836CF">
        <w:rPr>
          <w:spacing w:val="-1"/>
        </w:rPr>
        <w:t xml:space="preserve"> </w:t>
      </w:r>
      <w:r w:rsidRPr="00D836CF">
        <w:t>PIHPs</w:t>
      </w:r>
      <w:r w:rsidRPr="00D836CF">
        <w:rPr>
          <w:spacing w:val="-2"/>
        </w:rPr>
        <w:t xml:space="preserve"> </w:t>
      </w:r>
      <w:r w:rsidRPr="00D836CF">
        <w:t>(1</w:t>
      </w:r>
      <w:r w:rsidR="00A854BC">
        <w:t>3</w:t>
      </w:r>
      <w:r w:rsidRPr="00D836CF">
        <w:t>),</w:t>
      </w:r>
      <w:r w:rsidRPr="00D836CF">
        <w:rPr>
          <w:spacing w:val="-1"/>
        </w:rPr>
        <w:t xml:space="preserve"> </w:t>
      </w:r>
      <w:r w:rsidRPr="00D836CF">
        <w:t>and</w:t>
      </w:r>
      <w:r w:rsidRPr="00D836CF">
        <w:rPr>
          <w:spacing w:val="-1"/>
        </w:rPr>
        <w:t xml:space="preserve"> </w:t>
      </w:r>
      <w:r w:rsidRPr="00D836CF">
        <w:t>PAHPs</w:t>
      </w:r>
      <w:r w:rsidRPr="00D836CF">
        <w:rPr>
          <w:spacing w:val="-1"/>
        </w:rPr>
        <w:t xml:space="preserve"> </w:t>
      </w:r>
      <w:r w:rsidRPr="00D836CF">
        <w:t>(</w:t>
      </w:r>
      <w:r w:rsidR="00A854BC">
        <w:t>5</w:t>
      </w:r>
      <w:r w:rsidRPr="00D836CF">
        <w:t>).</w:t>
      </w:r>
    </w:p>
    <w:p w:rsidR="00232EDB" w:rsidRPr="00D836CF" w:rsidP="00E90BA0" w14:paraId="732CA106" w14:textId="77777777">
      <w:pPr>
        <w:pStyle w:val="BodyText"/>
      </w:pPr>
    </w:p>
    <w:p w:rsidR="00393777" w:rsidRPr="00D836CF" w:rsidP="00E90BA0" w14:paraId="122A63C2" w14:textId="77777777">
      <w:pPr>
        <w:pStyle w:val="BodyText"/>
      </w:pPr>
      <w:r w:rsidRPr="00D836CF">
        <w:t>We</w:t>
      </w:r>
      <w:r w:rsidRPr="00D836CF">
        <w:rPr>
          <w:spacing w:val="-2"/>
        </w:rPr>
        <w:t xml:space="preserve"> </w:t>
      </w:r>
      <w:r w:rsidRPr="00D836CF">
        <w:t>estimate</w:t>
      </w:r>
      <w:r w:rsidRPr="00D836CF">
        <w:rPr>
          <w:spacing w:val="-2"/>
        </w:rPr>
        <w:t xml:space="preserve"> </w:t>
      </w:r>
      <w:r w:rsidRPr="00D836CF">
        <w:t>an</w:t>
      </w:r>
      <w:r w:rsidRPr="00D836CF">
        <w:rPr>
          <w:spacing w:val="-1"/>
        </w:rPr>
        <w:t xml:space="preserve"> </w:t>
      </w:r>
      <w:r w:rsidRPr="00D836CF">
        <w:t>annual private</w:t>
      </w:r>
      <w:r w:rsidRPr="00D836CF">
        <w:rPr>
          <w:spacing w:val="-2"/>
        </w:rPr>
        <w:t xml:space="preserve"> </w:t>
      </w:r>
      <w:r w:rsidRPr="00D836CF">
        <w:t>sector</w:t>
      </w:r>
      <w:r w:rsidRPr="00D836CF">
        <w:rPr>
          <w:spacing w:val="-2"/>
        </w:rPr>
        <w:t xml:space="preserve"> </w:t>
      </w:r>
      <w:r w:rsidRPr="00D836CF">
        <w:t>burden</w:t>
      </w:r>
      <w:r w:rsidRPr="00D836CF">
        <w:rPr>
          <w:spacing w:val="-1"/>
        </w:rPr>
        <w:t xml:space="preserve"> </w:t>
      </w:r>
      <w:r w:rsidRPr="00D836CF">
        <w:t>of</w:t>
      </w:r>
      <w:r w:rsidRPr="00D836CF">
        <w:rPr>
          <w:spacing w:val="-1"/>
        </w:rPr>
        <w:t xml:space="preserve"> </w:t>
      </w:r>
      <w:r w:rsidRPr="00D836CF">
        <w:t>2</w:t>
      </w:r>
      <w:r w:rsidRPr="00D836CF">
        <w:rPr>
          <w:spacing w:val="-1"/>
        </w:rPr>
        <w:t xml:space="preserve"> </w:t>
      </w:r>
      <w:r w:rsidRPr="00D836CF">
        <w:t>hr</w:t>
      </w:r>
      <w:r w:rsidRPr="00D836CF">
        <w:rPr>
          <w:spacing w:val="-2"/>
        </w:rPr>
        <w:t xml:space="preserve"> </w:t>
      </w:r>
      <w:r w:rsidRPr="00D836CF">
        <w:t>at $77.28/hr</w:t>
      </w:r>
      <w:r w:rsidRPr="00D836CF">
        <w:rPr>
          <w:spacing w:val="-2"/>
        </w:rPr>
        <w:t xml:space="preserve"> </w:t>
      </w:r>
      <w:r w:rsidRPr="00D836CF">
        <w:t>for a</w:t>
      </w:r>
      <w:r w:rsidRPr="00D836CF">
        <w:rPr>
          <w:spacing w:val="-2"/>
        </w:rPr>
        <w:t xml:space="preserve"> </w:t>
      </w:r>
      <w:r w:rsidRPr="00D836CF">
        <w:t>business operations</w:t>
      </w:r>
      <w:r w:rsidRPr="00D836CF">
        <w:rPr>
          <w:spacing w:val="-57"/>
        </w:rPr>
        <w:t xml:space="preserve"> </w:t>
      </w:r>
      <w:r w:rsidRPr="00D836CF">
        <w:t>specialist</w:t>
      </w:r>
      <w:r w:rsidRPr="00D836CF">
        <w:rPr>
          <w:spacing w:val="3"/>
        </w:rPr>
        <w:t xml:space="preserve"> </w:t>
      </w:r>
      <w:r w:rsidRPr="00D836CF">
        <w:t>and</w:t>
      </w:r>
      <w:r w:rsidRPr="00D836CF">
        <w:rPr>
          <w:spacing w:val="3"/>
        </w:rPr>
        <w:t xml:space="preserve"> </w:t>
      </w:r>
      <w:r w:rsidRPr="00D836CF">
        <w:t>6</w:t>
      </w:r>
      <w:r w:rsidRPr="00D836CF">
        <w:rPr>
          <w:spacing w:val="4"/>
        </w:rPr>
        <w:t xml:space="preserve"> </w:t>
      </w:r>
      <w:r w:rsidRPr="00D836CF">
        <w:t>hr</w:t>
      </w:r>
      <w:r w:rsidRPr="00D836CF">
        <w:rPr>
          <w:spacing w:val="2"/>
        </w:rPr>
        <w:t xml:space="preserve"> </w:t>
      </w:r>
      <w:r w:rsidRPr="00D836CF">
        <w:t>at</w:t>
      </w:r>
      <w:r w:rsidRPr="00D836CF">
        <w:rPr>
          <w:spacing w:val="3"/>
        </w:rPr>
        <w:t xml:space="preserve"> </w:t>
      </w:r>
      <w:r w:rsidRPr="00D836CF">
        <w:t>$37.96/hr</w:t>
      </w:r>
      <w:r w:rsidRPr="00D836CF">
        <w:rPr>
          <w:spacing w:val="3"/>
        </w:rPr>
        <w:t xml:space="preserve"> </w:t>
      </w:r>
      <w:r w:rsidRPr="00D836CF">
        <w:t>for</w:t>
      </w:r>
      <w:r w:rsidRPr="00D836CF">
        <w:rPr>
          <w:spacing w:val="2"/>
        </w:rPr>
        <w:t xml:space="preserve"> </w:t>
      </w:r>
      <w:r w:rsidRPr="00D836CF">
        <w:t>an</w:t>
      </w:r>
      <w:r w:rsidRPr="00D836CF">
        <w:rPr>
          <w:spacing w:val="3"/>
        </w:rPr>
        <w:t xml:space="preserve"> </w:t>
      </w:r>
      <w:r w:rsidRPr="00D836CF">
        <w:t>office</w:t>
      </w:r>
      <w:r w:rsidRPr="00D836CF">
        <w:rPr>
          <w:spacing w:val="5"/>
        </w:rPr>
        <w:t xml:space="preserve"> </w:t>
      </w:r>
      <w:r w:rsidRPr="00D836CF">
        <w:t>and</w:t>
      </w:r>
      <w:r w:rsidRPr="00D836CF">
        <w:rPr>
          <w:spacing w:val="3"/>
        </w:rPr>
        <w:t xml:space="preserve"> </w:t>
      </w:r>
      <w:r w:rsidRPr="00D836CF">
        <w:t>administrative</w:t>
      </w:r>
      <w:r w:rsidRPr="00D836CF">
        <w:rPr>
          <w:spacing w:val="2"/>
        </w:rPr>
        <w:t xml:space="preserve"> </w:t>
      </w:r>
      <w:r w:rsidRPr="00D836CF">
        <w:t>support</w:t>
      </w:r>
      <w:r w:rsidRPr="00D836CF">
        <w:rPr>
          <w:spacing w:val="4"/>
        </w:rPr>
        <w:t xml:space="preserve"> </w:t>
      </w:r>
      <w:r w:rsidRPr="00D836CF">
        <w:t>worker</w:t>
      </w:r>
      <w:r w:rsidRPr="00D836CF">
        <w:rPr>
          <w:spacing w:val="2"/>
        </w:rPr>
        <w:t xml:space="preserve"> </w:t>
      </w:r>
      <w:r w:rsidRPr="00D836CF">
        <w:t>to</w:t>
      </w:r>
      <w:r w:rsidRPr="00D836CF">
        <w:rPr>
          <w:spacing w:val="1"/>
        </w:rPr>
        <w:t xml:space="preserve"> </w:t>
      </w:r>
      <w:r w:rsidRPr="00D836CF">
        <w:t>disclose the necessary documentation to the state each year for a single MCO, PIHP, or</w:t>
      </w:r>
      <w:r w:rsidRPr="00D836CF">
        <w:rPr>
          <w:spacing w:val="1"/>
        </w:rPr>
        <w:t xml:space="preserve"> </w:t>
      </w:r>
      <w:r w:rsidRPr="00D836CF">
        <w:t>PAHP.</w:t>
      </w:r>
    </w:p>
    <w:p w:rsidR="00393777" w:rsidRPr="00D836CF" w:rsidP="00E90BA0" w14:paraId="7F41D7A0" w14:textId="77777777">
      <w:pPr>
        <w:pStyle w:val="BodyText"/>
      </w:pPr>
    </w:p>
    <w:p w:rsidR="00393777" w:rsidRPr="00D836CF" w:rsidP="00E90BA0" w14:paraId="1BFA0046" w14:textId="6392BEFA">
      <w:pPr>
        <w:pStyle w:val="BodyText"/>
      </w:pPr>
      <w:r w:rsidRPr="00D836CF">
        <w:t xml:space="preserve">In aggregate, we estimate a private sector burden of </w:t>
      </w:r>
      <w:r w:rsidR="0057159D">
        <w:rPr>
          <w:b/>
        </w:rPr>
        <w:t>4</w:t>
      </w:r>
      <w:r w:rsidR="0043032A">
        <w:rPr>
          <w:b/>
        </w:rPr>
        <w:t>7</w:t>
      </w:r>
      <w:r w:rsidR="001A01E6">
        <w:rPr>
          <w:b/>
        </w:rPr>
        <w:t>2</w:t>
      </w:r>
      <w:r w:rsidRPr="00D836CF">
        <w:rPr>
          <w:b/>
        </w:rPr>
        <w:t xml:space="preserve"> hr </w:t>
      </w:r>
      <w:r w:rsidRPr="00D836CF">
        <w:t>(</w:t>
      </w:r>
      <w:r w:rsidR="0057159D">
        <w:t>5</w:t>
      </w:r>
      <w:r w:rsidR="0043032A">
        <w:t>9</w:t>
      </w:r>
      <w:r w:rsidR="00A854BC">
        <w:t xml:space="preserve"> </w:t>
      </w:r>
      <w:r w:rsidRPr="00D836CF">
        <w:t>MCOs and PIHPs x 8 hr)</w:t>
      </w:r>
      <w:r w:rsidRPr="00D836CF">
        <w:rPr>
          <w:spacing w:val="-57"/>
        </w:rPr>
        <w:t xml:space="preserve"> </w:t>
      </w:r>
      <w:r w:rsidRPr="00D836CF">
        <w:t xml:space="preserve">and </w:t>
      </w:r>
      <w:r w:rsidRPr="00D836CF">
        <w:rPr>
          <w:b/>
        </w:rPr>
        <w:t>$</w:t>
      </w:r>
      <w:r w:rsidRPr="00FE0C8E" w:rsidR="00FE0C8E">
        <w:rPr>
          <w:b/>
        </w:rPr>
        <w:t xml:space="preserve"> $</w:t>
      </w:r>
      <w:r w:rsidR="0057159D">
        <w:rPr>
          <w:b/>
        </w:rPr>
        <w:t>22,</w:t>
      </w:r>
      <w:r w:rsidR="0043032A">
        <w:rPr>
          <w:b/>
        </w:rPr>
        <w:t>557</w:t>
      </w:r>
      <w:r w:rsidRPr="00FE0C8E" w:rsidR="00FE0C8E">
        <w:rPr>
          <w:b/>
        </w:rPr>
        <w:t xml:space="preserve"> </w:t>
      </w:r>
      <w:r w:rsidRPr="00D836CF">
        <w:t>[(</w:t>
      </w:r>
      <w:r w:rsidR="0057159D">
        <w:t>5</w:t>
      </w:r>
      <w:r w:rsidR="0043032A">
        <w:t>9</w:t>
      </w:r>
      <w:r w:rsidRPr="00D836CF" w:rsidR="00A854BC">
        <w:t xml:space="preserve"> </w:t>
      </w:r>
      <w:r w:rsidRPr="00D836CF">
        <w:t>MCOs and PIHPs x (2 hr x $77.28/hr) + (6 hr x $37.96/hr)]</w:t>
      </w:r>
      <w:r w:rsidRPr="00D836CF">
        <w:rPr>
          <w:spacing w:val="1"/>
        </w:rPr>
        <w:t xml:space="preserve"> </w:t>
      </w:r>
      <w:r w:rsidRPr="00D836CF">
        <w:t>(</w:t>
      </w:r>
      <w:r w:rsidRPr="00D836CF">
        <w:rPr>
          <w:b/>
        </w:rPr>
        <w:t>Estimate</w:t>
      </w:r>
      <w:r w:rsidRPr="00D836CF">
        <w:rPr>
          <w:b/>
          <w:spacing w:val="-2"/>
        </w:rPr>
        <w:t xml:space="preserve"> </w:t>
      </w:r>
      <w:r w:rsidRPr="00D836CF">
        <w:rPr>
          <w:b/>
        </w:rPr>
        <w:t>12.9 (PS)</w:t>
      </w:r>
      <w:r w:rsidRPr="00D836CF">
        <w:t>).</w:t>
      </w:r>
    </w:p>
    <w:p w:rsidR="00393777" w:rsidRPr="00D836CF" w:rsidP="00E90BA0" w14:paraId="60E94DAD" w14:textId="77777777">
      <w:pPr>
        <w:pStyle w:val="BodyText"/>
      </w:pPr>
    </w:p>
    <w:p w:rsidR="00393777" w:rsidRPr="00D836CF" w:rsidP="00E90BA0" w14:paraId="7155D44A" w14:textId="641DEF50">
      <w:pPr>
        <w:pStyle w:val="BodyText"/>
      </w:pPr>
      <w:r w:rsidRPr="00D836CF">
        <w:t>Under this rule, states may apply the nonduplication provisions to PAHPs.</w:t>
      </w:r>
      <w:r w:rsidRPr="00D836CF">
        <w:rPr>
          <w:spacing w:val="1"/>
        </w:rPr>
        <w:t xml:space="preserve"> </w:t>
      </w:r>
      <w:r w:rsidRPr="00D836CF">
        <w:t>In aggregate,</w:t>
      </w:r>
      <w:r w:rsidRPr="00D836CF">
        <w:rPr>
          <w:spacing w:val="1"/>
        </w:rPr>
        <w:t xml:space="preserve"> </w:t>
      </w:r>
      <w:r w:rsidRPr="00D836CF">
        <w:t xml:space="preserve">we estimate </w:t>
      </w:r>
      <w:r w:rsidR="0043032A">
        <w:rPr>
          <w:b/>
        </w:rPr>
        <w:t xml:space="preserve">48 </w:t>
      </w:r>
      <w:r w:rsidRPr="00D836CF">
        <w:rPr>
          <w:b/>
        </w:rPr>
        <w:t xml:space="preserve">hr </w:t>
      </w:r>
      <w:r w:rsidRPr="00D836CF">
        <w:t>(</w:t>
      </w:r>
      <w:r w:rsidR="0043032A">
        <w:t>6</w:t>
      </w:r>
      <w:r w:rsidRPr="00D836CF" w:rsidR="00A854BC">
        <w:t xml:space="preserve"> </w:t>
      </w:r>
      <w:r w:rsidRPr="00D836CF">
        <w:t xml:space="preserve">PAHPs x 8 hr) and </w:t>
      </w:r>
      <w:r w:rsidRPr="00D836CF">
        <w:rPr>
          <w:b/>
        </w:rPr>
        <w:t>$1</w:t>
      </w:r>
      <w:r w:rsidR="0043032A">
        <w:rPr>
          <w:b/>
        </w:rPr>
        <w:t>5,732</w:t>
      </w:r>
      <w:r w:rsidRPr="00D836CF">
        <w:rPr>
          <w:b/>
        </w:rPr>
        <w:t xml:space="preserve"> </w:t>
      </w:r>
      <w:r w:rsidRPr="00D836CF">
        <w:t>[</w:t>
      </w:r>
      <w:r w:rsidR="0043032A">
        <w:t>6</w:t>
      </w:r>
      <w:r w:rsidRPr="00D836CF" w:rsidR="00A854BC">
        <w:t xml:space="preserve"> </w:t>
      </w:r>
      <w:r w:rsidRPr="00D836CF">
        <w:t>PAHPs x (2 hr x $77.28/hr) + (6 hr</w:t>
      </w:r>
      <w:r w:rsidRPr="00D836CF">
        <w:rPr>
          <w:spacing w:val="-58"/>
        </w:rPr>
        <w:t xml:space="preserve"> </w:t>
      </w:r>
      <w:r w:rsidRPr="00D836CF">
        <w:t>x</w:t>
      </w:r>
      <w:r w:rsidRPr="00D836CF">
        <w:rPr>
          <w:spacing w:val="1"/>
        </w:rPr>
        <w:t xml:space="preserve"> </w:t>
      </w:r>
      <w:r w:rsidRPr="00D836CF">
        <w:t>$37.96/hr)]</w:t>
      </w:r>
      <w:r w:rsidRPr="00D836CF">
        <w:rPr>
          <w:spacing w:val="1"/>
        </w:rPr>
        <w:t xml:space="preserve"> </w:t>
      </w:r>
      <w:r w:rsidRPr="00D836CF">
        <w:t>(</w:t>
      </w:r>
      <w:r w:rsidRPr="00D836CF">
        <w:rPr>
          <w:b/>
        </w:rPr>
        <w:t>Estimate</w:t>
      </w:r>
      <w:r w:rsidRPr="00D836CF">
        <w:rPr>
          <w:b/>
          <w:spacing w:val="1"/>
        </w:rPr>
        <w:t xml:space="preserve"> </w:t>
      </w:r>
      <w:r w:rsidRPr="00D836CF">
        <w:rPr>
          <w:b/>
        </w:rPr>
        <w:t>12.10 (PS)</w:t>
      </w:r>
      <w:r w:rsidRPr="00D836CF">
        <w:t>).</w:t>
      </w:r>
    </w:p>
    <w:p w:rsidR="00393777" w:rsidRPr="00D836CF" w:rsidP="00E90BA0" w14:paraId="04BE110C" w14:textId="77777777">
      <w:pPr>
        <w:pStyle w:val="BodyText"/>
      </w:pPr>
    </w:p>
    <w:p w:rsidR="00393777" w:rsidRPr="00D836CF" w:rsidP="00E90BA0" w14:paraId="0AA0BE12" w14:textId="7F7978CA">
      <w:pPr>
        <w:pStyle w:val="BodyText"/>
      </w:pPr>
      <w:r w:rsidRPr="00D836CF">
        <w:t xml:space="preserve">The process in §438.360(b) includes the provision of </w:t>
      </w:r>
      <w:r w:rsidRPr="00D836CF">
        <w:t>all of</w:t>
      </w:r>
      <w:r w:rsidRPr="00D836CF">
        <w:t xml:space="preserve"> the reports, findings, and</w:t>
      </w:r>
      <w:r w:rsidRPr="00D836CF">
        <w:rPr>
          <w:spacing w:val="1"/>
        </w:rPr>
        <w:t xml:space="preserve"> </w:t>
      </w:r>
      <w:r w:rsidRPr="00D836CF">
        <w:t>other results of the Medicare or private accreditation review to the appropriate EQRO by</w:t>
      </w:r>
      <w:r w:rsidR="000E1FF8">
        <w:t xml:space="preserve"> </w:t>
      </w:r>
      <w:r w:rsidRPr="00D836CF">
        <w:rPr>
          <w:spacing w:val="-57"/>
        </w:rPr>
        <w:t xml:space="preserve"> </w:t>
      </w:r>
      <w:r w:rsidRPr="00D836CF">
        <w:t>the state agency.</w:t>
      </w:r>
      <w:r w:rsidRPr="00D836CF">
        <w:rPr>
          <w:spacing w:val="1"/>
        </w:rPr>
        <w:t xml:space="preserve"> </w:t>
      </w:r>
      <w:r w:rsidRPr="00D836CF">
        <w:t>We estimate it will take, on average, 2 hr at $37.96/hr for an office and</w:t>
      </w:r>
      <w:r w:rsidR="000E1FF8">
        <w:t xml:space="preserve"> </w:t>
      </w:r>
      <w:r w:rsidRPr="00D836CF">
        <w:rPr>
          <w:spacing w:val="-57"/>
        </w:rPr>
        <w:t xml:space="preserve"> </w:t>
      </w:r>
      <w:r w:rsidRPr="00D836CF">
        <w:t>administrative</w:t>
      </w:r>
      <w:r w:rsidRPr="00D836CF">
        <w:rPr>
          <w:spacing w:val="-2"/>
        </w:rPr>
        <w:t xml:space="preserve"> </w:t>
      </w:r>
      <w:r w:rsidRPr="00D836CF">
        <w:t>support</w:t>
      </w:r>
      <w:r w:rsidRPr="00D836CF">
        <w:rPr>
          <w:spacing w:val="-1"/>
        </w:rPr>
        <w:t xml:space="preserve"> </w:t>
      </w:r>
      <w:r w:rsidRPr="00D836CF">
        <w:t>worker</w:t>
      </w:r>
      <w:r w:rsidRPr="00D836CF">
        <w:rPr>
          <w:spacing w:val="-2"/>
        </w:rPr>
        <w:t xml:space="preserve"> </w:t>
      </w:r>
      <w:r w:rsidRPr="00D836CF">
        <w:t>to</w:t>
      </w:r>
      <w:r w:rsidRPr="00D836CF">
        <w:rPr>
          <w:spacing w:val="-1"/>
        </w:rPr>
        <w:t xml:space="preserve"> </w:t>
      </w:r>
      <w:r w:rsidRPr="00D836CF">
        <w:t>disclose</w:t>
      </w:r>
      <w:r w:rsidRPr="00D836CF">
        <w:rPr>
          <w:spacing w:val="-2"/>
        </w:rPr>
        <w:t xml:space="preserve"> </w:t>
      </w:r>
      <w:r w:rsidRPr="00D836CF">
        <w:t>the</w:t>
      </w:r>
      <w:r w:rsidRPr="00D836CF">
        <w:rPr>
          <w:spacing w:val="-2"/>
        </w:rPr>
        <w:t xml:space="preserve"> </w:t>
      </w:r>
      <w:r w:rsidRPr="00D836CF">
        <w:t>necessary</w:t>
      </w:r>
      <w:r w:rsidRPr="00D836CF">
        <w:rPr>
          <w:spacing w:val="-6"/>
        </w:rPr>
        <w:t xml:space="preserve"> </w:t>
      </w:r>
      <w:r w:rsidRPr="00D836CF">
        <w:t>documentation to</w:t>
      </w:r>
      <w:r w:rsidRPr="00D836CF">
        <w:rPr>
          <w:spacing w:val="-1"/>
        </w:rPr>
        <w:t xml:space="preserve"> </w:t>
      </w:r>
      <w:r w:rsidRPr="00D836CF">
        <w:t>the</w:t>
      </w:r>
      <w:r w:rsidRPr="00D836CF">
        <w:rPr>
          <w:spacing w:val="-2"/>
        </w:rPr>
        <w:t xml:space="preserve"> </w:t>
      </w:r>
      <w:r w:rsidRPr="00D836CF">
        <w:t>appropriate</w:t>
      </w:r>
      <w:r w:rsidRPr="00D836CF">
        <w:rPr>
          <w:spacing w:val="-57"/>
        </w:rPr>
        <w:t xml:space="preserve"> </w:t>
      </w:r>
      <w:r w:rsidR="000E1FF8">
        <w:rPr>
          <w:spacing w:val="-57"/>
        </w:rPr>
        <w:t xml:space="preserve"> </w:t>
      </w:r>
      <w:r w:rsidRPr="00D836CF">
        <w:t>EQRO.</w:t>
      </w:r>
    </w:p>
    <w:p w:rsidR="00393777" w:rsidRPr="00D836CF" w:rsidP="00E90BA0" w14:paraId="53A881AB" w14:textId="77777777">
      <w:pPr>
        <w:pStyle w:val="BodyText"/>
      </w:pPr>
    </w:p>
    <w:p w:rsidR="00393777" w:rsidRPr="00D836CF" w:rsidP="00E90BA0" w14:paraId="028361C1" w14:textId="5CDE3056">
      <w:pPr>
        <w:pStyle w:val="BodyText"/>
      </w:pPr>
      <w:r w:rsidRPr="00D836CF">
        <w:t xml:space="preserve">In aggregate, we estimate an annual state burden of </w:t>
      </w:r>
      <w:r w:rsidRPr="00D836CF">
        <w:rPr>
          <w:b/>
        </w:rPr>
        <w:t>1</w:t>
      </w:r>
      <w:r w:rsidR="0043032A">
        <w:rPr>
          <w:b/>
        </w:rPr>
        <w:t>30</w:t>
      </w:r>
      <w:r w:rsidRPr="00D836CF">
        <w:rPr>
          <w:b/>
        </w:rPr>
        <w:t xml:space="preserve"> hr </w:t>
      </w:r>
      <w:r w:rsidRPr="00D836CF">
        <w:t>(</w:t>
      </w:r>
      <w:r w:rsidR="00A854BC">
        <w:t>65</w:t>
      </w:r>
      <w:r w:rsidRPr="00D836CF" w:rsidR="00A854BC">
        <w:t xml:space="preserve"> </w:t>
      </w:r>
      <w:r w:rsidRPr="00D836CF">
        <w:t>MCOs, PIHPs, and</w:t>
      </w:r>
      <w:r w:rsidRPr="00D836CF">
        <w:rPr>
          <w:spacing w:val="1"/>
        </w:rPr>
        <w:t xml:space="preserve"> </w:t>
      </w:r>
      <w:r w:rsidRPr="00D836CF">
        <w:t>PAHPs</w:t>
      </w:r>
      <w:r w:rsidRPr="00D836CF">
        <w:rPr>
          <w:spacing w:val="-2"/>
        </w:rPr>
        <w:t xml:space="preserve"> </w:t>
      </w:r>
      <w:r w:rsidRPr="00D836CF">
        <w:t>x</w:t>
      </w:r>
      <w:r w:rsidRPr="00D836CF">
        <w:rPr>
          <w:spacing w:val="1"/>
        </w:rPr>
        <w:t xml:space="preserve"> </w:t>
      </w:r>
      <w:r w:rsidRPr="00D836CF">
        <w:t>2</w:t>
      </w:r>
      <w:r w:rsidRPr="00D836CF">
        <w:rPr>
          <w:spacing w:val="-1"/>
        </w:rPr>
        <w:t xml:space="preserve"> </w:t>
      </w:r>
      <w:r w:rsidRPr="00D836CF">
        <w:t>hr)</w:t>
      </w:r>
      <w:r w:rsidRPr="00D836CF">
        <w:rPr>
          <w:spacing w:val="-3"/>
        </w:rPr>
        <w:t xml:space="preserve"> </w:t>
      </w:r>
      <w:r w:rsidRPr="00D836CF">
        <w:t>and</w:t>
      </w:r>
      <w:r w:rsidRPr="00D836CF">
        <w:rPr>
          <w:spacing w:val="-1"/>
        </w:rPr>
        <w:t xml:space="preserve"> </w:t>
      </w:r>
      <w:r w:rsidRPr="00D836CF">
        <w:rPr>
          <w:b/>
        </w:rPr>
        <w:t>$4,</w:t>
      </w:r>
      <w:r w:rsidR="00CA37EF">
        <w:rPr>
          <w:b/>
        </w:rPr>
        <w:t>935</w:t>
      </w:r>
      <w:r w:rsidRPr="00D836CF">
        <w:rPr>
          <w:b/>
          <w:spacing w:val="-1"/>
        </w:rPr>
        <w:t xml:space="preserve"> </w:t>
      </w:r>
      <w:r w:rsidRPr="00D836CF">
        <w:t>(1</w:t>
      </w:r>
      <w:r w:rsidR="0043032A">
        <w:t>30</w:t>
      </w:r>
      <w:r w:rsidRPr="00D836CF">
        <w:rPr>
          <w:spacing w:val="-2"/>
        </w:rPr>
        <w:t xml:space="preserve"> </w:t>
      </w:r>
      <w:r w:rsidRPr="00D836CF">
        <w:t>hr</w:t>
      </w:r>
      <w:r w:rsidRPr="00D836CF">
        <w:rPr>
          <w:spacing w:val="-2"/>
        </w:rPr>
        <w:t xml:space="preserve"> </w:t>
      </w:r>
      <w:r w:rsidRPr="00D836CF">
        <w:t>x</w:t>
      </w:r>
      <w:r w:rsidRPr="00D836CF">
        <w:rPr>
          <w:spacing w:val="1"/>
        </w:rPr>
        <w:t xml:space="preserve"> </w:t>
      </w:r>
      <w:r w:rsidRPr="00D836CF">
        <w:t>$37.96/hr)</w:t>
      </w:r>
      <w:r w:rsidRPr="00D836CF">
        <w:rPr>
          <w:spacing w:val="-3"/>
        </w:rPr>
        <w:t xml:space="preserve"> </w:t>
      </w:r>
      <w:r w:rsidRPr="00D836CF">
        <w:t>to</w:t>
      </w:r>
      <w:r w:rsidRPr="00D836CF">
        <w:rPr>
          <w:spacing w:val="-1"/>
        </w:rPr>
        <w:t xml:space="preserve"> </w:t>
      </w:r>
      <w:r w:rsidRPr="00D836CF">
        <w:t>forward</w:t>
      </w:r>
      <w:r w:rsidRPr="00D836CF">
        <w:rPr>
          <w:spacing w:val="-1"/>
        </w:rPr>
        <w:t xml:space="preserve"> </w:t>
      </w:r>
      <w:r w:rsidRPr="00D836CF">
        <w:t>non-duplication-related</w:t>
      </w:r>
      <w:r w:rsidR="000E1FF8">
        <w:t xml:space="preserve"> </w:t>
      </w:r>
      <w:r w:rsidRPr="00D836CF">
        <w:rPr>
          <w:spacing w:val="-57"/>
        </w:rPr>
        <w:t xml:space="preserve"> </w:t>
      </w:r>
      <w:r w:rsidRPr="00D836CF">
        <w:t>documentation</w:t>
      </w:r>
      <w:r w:rsidRPr="00D836CF">
        <w:rPr>
          <w:spacing w:val="-1"/>
        </w:rPr>
        <w:t xml:space="preserve"> </w:t>
      </w:r>
      <w:r w:rsidRPr="00D836CF">
        <w:t>to the</w:t>
      </w:r>
      <w:r w:rsidRPr="00D836CF">
        <w:rPr>
          <w:spacing w:val="-1"/>
        </w:rPr>
        <w:t xml:space="preserve"> </w:t>
      </w:r>
      <w:r w:rsidRPr="00D836CF">
        <w:t>EQROs (</w:t>
      </w:r>
      <w:r w:rsidRPr="00D836CF">
        <w:rPr>
          <w:b/>
        </w:rPr>
        <w:t>Estimate</w:t>
      </w:r>
      <w:r w:rsidRPr="00D836CF">
        <w:rPr>
          <w:b/>
          <w:spacing w:val="-1"/>
        </w:rPr>
        <w:t xml:space="preserve"> </w:t>
      </w:r>
      <w:r w:rsidRPr="00D836CF">
        <w:rPr>
          <w:b/>
        </w:rPr>
        <w:t>12.11 (S))</w:t>
      </w:r>
      <w:r w:rsidRPr="00D836CF">
        <w:t>.</w:t>
      </w:r>
    </w:p>
    <w:p w:rsidR="00393777" w:rsidRPr="00D836CF" w:rsidP="00E90BA0" w14:paraId="0549DA6C" w14:textId="77777777">
      <w:pPr>
        <w:pStyle w:val="BodyText"/>
        <w:rPr>
          <w:sz w:val="23"/>
        </w:rPr>
      </w:pPr>
    </w:p>
    <w:p w:rsidR="00BC64F0" w:rsidRPr="00D836CF" w:rsidP="00BC64F0" w14:paraId="5EC95C20" w14:textId="2958A6A6">
      <w:pPr>
        <w:pStyle w:val="BodyText"/>
      </w:pPr>
      <w:r w:rsidRPr="00D836CF">
        <w:t>Additionally, the MCOs, PIHPs, and PAHPs subject to non-duplication will not have to</w:t>
      </w:r>
      <w:r w:rsidR="000E1FF8">
        <w:t xml:space="preserve"> </w:t>
      </w:r>
      <w:r w:rsidRPr="00D836CF">
        <w:rPr>
          <w:spacing w:val="-57"/>
        </w:rPr>
        <w:t xml:space="preserve"> </w:t>
      </w:r>
      <w:r w:rsidRPr="00D836CF">
        <w:t>prepare</w:t>
      </w:r>
      <w:r w:rsidRPr="00D836CF">
        <w:rPr>
          <w:spacing w:val="-2"/>
        </w:rPr>
        <w:t xml:space="preserve"> </w:t>
      </w:r>
      <w:r w:rsidRPr="00D836CF">
        <w:t>the</w:t>
      </w:r>
      <w:r w:rsidRPr="00D836CF">
        <w:rPr>
          <w:spacing w:val="-2"/>
        </w:rPr>
        <w:t xml:space="preserve"> </w:t>
      </w:r>
      <w:r w:rsidRPr="00D836CF">
        <w:t>documentation necessary</w:t>
      </w:r>
      <w:r w:rsidRPr="00D836CF">
        <w:rPr>
          <w:spacing w:val="-6"/>
        </w:rPr>
        <w:t xml:space="preserve"> </w:t>
      </w:r>
      <w:r w:rsidRPr="00D836CF">
        <w:t>for</w:t>
      </w:r>
      <w:r w:rsidRPr="00D836CF">
        <w:rPr>
          <w:spacing w:val="-1"/>
        </w:rPr>
        <w:t xml:space="preserve"> </w:t>
      </w:r>
      <w:r w:rsidRPr="00D836CF">
        <w:t>the</w:t>
      </w:r>
      <w:r w:rsidRPr="00D836CF">
        <w:rPr>
          <w:spacing w:val="-2"/>
        </w:rPr>
        <w:t xml:space="preserve"> </w:t>
      </w:r>
      <w:r w:rsidRPr="00D836CF">
        <w:t>four</w:t>
      </w:r>
      <w:r w:rsidRPr="00D836CF">
        <w:rPr>
          <w:spacing w:val="1"/>
        </w:rPr>
        <w:t xml:space="preserve"> </w:t>
      </w:r>
      <w:r w:rsidRPr="00D836CF">
        <w:t>mandatory</w:t>
      </w:r>
      <w:r w:rsidRPr="00D836CF">
        <w:rPr>
          <w:spacing w:val="-6"/>
        </w:rPr>
        <w:t xml:space="preserve"> </w:t>
      </w:r>
      <w:r w:rsidRPr="00D836CF">
        <w:t>EQR-related</w:t>
      </w:r>
      <w:r w:rsidRPr="00D836CF">
        <w:rPr>
          <w:spacing w:val="2"/>
        </w:rPr>
        <w:t xml:space="preserve"> </w:t>
      </w:r>
      <w:r w:rsidRPr="00D836CF">
        <w:t>activities.</w:t>
      </w:r>
      <w:r>
        <w:t xml:space="preserve"> Further, a</w:t>
      </w:r>
      <w:r w:rsidRPr="0003428A">
        <w:t xml:space="preserve">mendments to § 438.360(a)(1) would remove the requirement that plan accreditation must be from a private accrediting organization recognized by CMS as applying standards at least </w:t>
      </w:r>
      <w:r w:rsidRPr="0003428A">
        <w:t xml:space="preserve">as stringent as Medicare under the procedures in § 422.158.  Eliminating this requirement  would simplify the plan accreditation process. We assume that States would apply the non-duplication provision to 10 percent of MCOs, PIHPs, and PAHPs, we anticipate that this provision would offset the burden associated with § 438.358(b)(1)(i) through (iii) for 65 MCOs, PIHPs, and PAHPs (since these activities will no longer be necessary for these 65 plans). Consistent with the estimates used in § 438.358(b)(1)(i) through (iii), we estimate an aggregated offset of annual State burden of minus </w:t>
      </w:r>
      <w:r w:rsidRPr="002125D0">
        <w:rPr>
          <w:b/>
          <w:bCs/>
        </w:rPr>
        <w:t>26,606 hrs</w:t>
      </w:r>
      <w:r w:rsidRPr="0003428A">
        <w:t xml:space="preserve"> [(-65 MCOs, PIHPs x 409.33 hr)] and minus </w:t>
      </w:r>
      <w:r w:rsidRPr="002125D0">
        <w:rPr>
          <w:b/>
          <w:bCs/>
        </w:rPr>
        <w:t>$2,056,146</w:t>
      </w:r>
      <w:r w:rsidRPr="0003428A">
        <w:t xml:space="preserve"> (-26,606.45 hr x $77.28/hr).</w:t>
      </w:r>
      <w:r w:rsidRPr="002125D0">
        <w:rPr>
          <w:b/>
          <w:bCs/>
        </w:rPr>
        <w:t>(Estimate 12.</w:t>
      </w:r>
      <w:r w:rsidR="00B25D92">
        <w:rPr>
          <w:b/>
          <w:bCs/>
        </w:rPr>
        <w:t>24</w:t>
      </w:r>
      <w:r w:rsidRPr="002125D0">
        <w:rPr>
          <w:b/>
          <w:bCs/>
        </w:rPr>
        <w:t xml:space="preserve"> (S)).</w:t>
      </w:r>
    </w:p>
    <w:p w:rsidR="002A4835" w:rsidRPr="00D836CF" w:rsidP="00E90BA0" w14:paraId="0E5D529A" w14:textId="77777777">
      <w:pPr>
        <w:pStyle w:val="BodyText"/>
      </w:pPr>
    </w:p>
    <w:p w:rsidR="00393777" w:rsidRPr="00D836CF" w:rsidP="00E90BA0" w14:paraId="2D368908" w14:textId="77777777">
      <w:pPr>
        <w:pStyle w:val="BodyText"/>
      </w:pPr>
      <w:r w:rsidRPr="00D836CF">
        <w:rPr>
          <w:u w:val="single"/>
        </w:rPr>
        <w:t>Exemption</w:t>
      </w:r>
      <w:r w:rsidRPr="00D836CF">
        <w:rPr>
          <w:spacing w:val="-2"/>
          <w:u w:val="single"/>
        </w:rPr>
        <w:t xml:space="preserve"> </w:t>
      </w:r>
      <w:r w:rsidRPr="00D836CF">
        <w:rPr>
          <w:u w:val="single"/>
        </w:rPr>
        <w:t>from</w:t>
      </w:r>
      <w:r w:rsidRPr="00D836CF">
        <w:rPr>
          <w:spacing w:val="-1"/>
          <w:u w:val="single"/>
        </w:rPr>
        <w:t xml:space="preserve"> </w:t>
      </w:r>
      <w:r w:rsidRPr="00D836CF">
        <w:rPr>
          <w:u w:val="single"/>
        </w:rPr>
        <w:t>External</w:t>
      </w:r>
      <w:r w:rsidRPr="00D836CF">
        <w:rPr>
          <w:spacing w:val="-1"/>
          <w:u w:val="single"/>
        </w:rPr>
        <w:t xml:space="preserve"> </w:t>
      </w:r>
      <w:r w:rsidRPr="00D836CF">
        <w:rPr>
          <w:u w:val="single"/>
        </w:rPr>
        <w:t>Quality</w:t>
      </w:r>
      <w:r w:rsidRPr="00D836CF">
        <w:rPr>
          <w:spacing w:val="-6"/>
          <w:u w:val="single"/>
        </w:rPr>
        <w:t xml:space="preserve"> </w:t>
      </w:r>
      <w:r w:rsidRPr="00D836CF">
        <w:rPr>
          <w:u w:val="single"/>
        </w:rPr>
        <w:t>Review (§438.362)</w:t>
      </w:r>
    </w:p>
    <w:p w:rsidR="00393777" w:rsidRPr="00D836CF" w:rsidP="00E90BA0" w14:paraId="2033BC65" w14:textId="77777777">
      <w:pPr>
        <w:pStyle w:val="BodyText"/>
      </w:pPr>
    </w:p>
    <w:p w:rsidR="00393777" w:rsidRPr="00D836CF" w:rsidP="00E90BA0" w14:paraId="7BCF22EA" w14:textId="5166D36C">
      <w:pPr>
        <w:pStyle w:val="BodyText"/>
      </w:pPr>
      <w:r w:rsidRPr="00D836CF">
        <w:t>This</w:t>
      </w:r>
      <w:r w:rsidRPr="00D836CF">
        <w:rPr>
          <w:spacing w:val="-1"/>
        </w:rPr>
        <w:t xml:space="preserve"> </w:t>
      </w:r>
      <w:r w:rsidRPr="00D836CF">
        <w:t>section</w:t>
      </w:r>
      <w:r w:rsidRPr="00D836CF">
        <w:rPr>
          <w:spacing w:val="-1"/>
        </w:rPr>
        <w:t xml:space="preserve"> </w:t>
      </w:r>
      <w:r w:rsidRPr="00D836CF">
        <w:t>describes</w:t>
      </w:r>
      <w:r w:rsidRPr="00D836CF">
        <w:rPr>
          <w:spacing w:val="-1"/>
        </w:rPr>
        <w:t xml:space="preserve"> </w:t>
      </w:r>
      <w:r w:rsidRPr="00D836CF">
        <w:t>the</w:t>
      </w:r>
      <w:r w:rsidRPr="00D836CF">
        <w:rPr>
          <w:spacing w:val="-1"/>
        </w:rPr>
        <w:t xml:space="preserve"> </w:t>
      </w:r>
      <w:r w:rsidRPr="00D836CF">
        <w:t>circumstances</w:t>
      </w:r>
      <w:r w:rsidRPr="00D836CF">
        <w:rPr>
          <w:spacing w:val="-1"/>
        </w:rPr>
        <w:t xml:space="preserve"> </w:t>
      </w:r>
      <w:r w:rsidRPr="00D836CF">
        <w:t>under</w:t>
      </w:r>
      <w:r w:rsidRPr="00D836CF">
        <w:rPr>
          <w:spacing w:val="-2"/>
        </w:rPr>
        <w:t xml:space="preserve"> </w:t>
      </w:r>
      <w:r w:rsidRPr="00D836CF">
        <w:t>which a</w:t>
      </w:r>
      <w:r w:rsidRPr="00D836CF">
        <w:rPr>
          <w:spacing w:val="-2"/>
        </w:rPr>
        <w:t xml:space="preserve"> </w:t>
      </w:r>
      <w:r w:rsidRPr="00D836CF">
        <w:t>state</w:t>
      </w:r>
      <w:r w:rsidRPr="00D836CF">
        <w:rPr>
          <w:spacing w:val="-2"/>
        </w:rPr>
        <w:t xml:space="preserve"> </w:t>
      </w:r>
      <w:r w:rsidRPr="00D836CF">
        <w:t>may</w:t>
      </w:r>
      <w:r w:rsidRPr="00D836CF">
        <w:rPr>
          <w:spacing w:val="-5"/>
        </w:rPr>
        <w:t xml:space="preserve"> </w:t>
      </w:r>
      <w:r w:rsidRPr="00D836CF">
        <w:t>exempt</w:t>
      </w:r>
      <w:r w:rsidRPr="00D836CF">
        <w:rPr>
          <w:spacing w:val="-1"/>
        </w:rPr>
        <w:t xml:space="preserve"> </w:t>
      </w:r>
      <w:r w:rsidRPr="00D836CF">
        <w:t>an</w:t>
      </w:r>
      <w:r w:rsidRPr="00D836CF">
        <w:rPr>
          <w:spacing w:val="-1"/>
        </w:rPr>
        <w:t xml:space="preserve"> </w:t>
      </w:r>
      <w:r w:rsidRPr="00D836CF">
        <w:t>MCO</w:t>
      </w:r>
      <w:r w:rsidRPr="00D836CF">
        <w:rPr>
          <w:spacing w:val="-1"/>
        </w:rPr>
        <w:t xml:space="preserve"> </w:t>
      </w:r>
      <w:r w:rsidRPr="00D836CF">
        <w:t>from</w:t>
      </w:r>
      <w:r w:rsidR="000E1FF8">
        <w:t xml:space="preserve"> </w:t>
      </w:r>
      <w:r w:rsidRPr="00D836CF">
        <w:rPr>
          <w:spacing w:val="-57"/>
        </w:rPr>
        <w:t xml:space="preserve"> </w:t>
      </w:r>
      <w:r w:rsidRPr="00D836CF">
        <w:t>EQR.</w:t>
      </w:r>
    </w:p>
    <w:p w:rsidR="00393777" w:rsidRPr="00D836CF" w:rsidP="00E90BA0" w14:paraId="547B5C00" w14:textId="77777777">
      <w:pPr>
        <w:pStyle w:val="BodyText"/>
      </w:pPr>
    </w:p>
    <w:p w:rsidR="00393777" w:rsidRPr="00D836CF" w:rsidP="00E90BA0" w14:paraId="1B85428B" w14:textId="4EF2297D">
      <w:pPr>
        <w:pStyle w:val="BodyText"/>
      </w:pPr>
      <w:r w:rsidRPr="00D836CF">
        <w:t>Under</w:t>
      </w:r>
      <w:r w:rsidRPr="00D836CF">
        <w:rPr>
          <w:spacing w:val="-2"/>
        </w:rPr>
        <w:t xml:space="preserve"> </w:t>
      </w:r>
      <w:r w:rsidRPr="00D836CF">
        <w:t>§438.362, exempted MCOs</w:t>
      </w:r>
      <w:r w:rsidRPr="00D836CF">
        <w:rPr>
          <w:spacing w:val="-1"/>
        </w:rPr>
        <w:t xml:space="preserve"> </w:t>
      </w:r>
      <w:r w:rsidRPr="00D836CF">
        <w:t>have</w:t>
      </w:r>
      <w:r w:rsidRPr="00D836CF">
        <w:rPr>
          <w:spacing w:val="-1"/>
        </w:rPr>
        <w:t xml:space="preserve"> </w:t>
      </w:r>
      <w:r w:rsidRPr="00D836CF">
        <w:t>to</w:t>
      </w:r>
      <w:r w:rsidRPr="00D836CF">
        <w:t xml:space="preserve"> provide</w:t>
      </w:r>
      <w:r w:rsidRPr="00D836CF">
        <w:rPr>
          <w:spacing w:val="-2"/>
        </w:rPr>
        <w:t xml:space="preserve"> </w:t>
      </w:r>
      <w:r w:rsidRPr="00D836CF">
        <w:t>(annually)</w:t>
      </w:r>
      <w:r w:rsidRPr="00D836CF">
        <w:rPr>
          <w:spacing w:val="-1"/>
        </w:rPr>
        <w:t xml:space="preserve"> </w:t>
      </w:r>
      <w:r w:rsidRPr="00D836CF">
        <w:t>to the</w:t>
      </w:r>
      <w:r w:rsidRPr="00D836CF">
        <w:rPr>
          <w:spacing w:val="-2"/>
        </w:rPr>
        <w:t xml:space="preserve"> </w:t>
      </w:r>
      <w:r w:rsidRPr="00D836CF">
        <w:t>state</w:t>
      </w:r>
      <w:r w:rsidRPr="00D836CF">
        <w:rPr>
          <w:spacing w:val="-1"/>
        </w:rPr>
        <w:t xml:space="preserve"> </w:t>
      </w:r>
      <w:r w:rsidRPr="00D836CF">
        <w:t>agency</w:t>
      </w:r>
      <w:r w:rsidRPr="00D836CF">
        <w:rPr>
          <w:spacing w:val="-5"/>
        </w:rPr>
        <w:t xml:space="preserve"> </w:t>
      </w:r>
      <w:r w:rsidRPr="00D836CF">
        <w:t>the</w:t>
      </w:r>
      <w:r w:rsidRPr="00D836CF">
        <w:rPr>
          <w:spacing w:val="-1"/>
        </w:rPr>
        <w:t xml:space="preserve"> </w:t>
      </w:r>
      <w:r w:rsidRPr="00D836CF">
        <w:t>most</w:t>
      </w:r>
      <w:r w:rsidRPr="00D836CF">
        <w:rPr>
          <w:spacing w:val="-57"/>
        </w:rPr>
        <w:t xml:space="preserve"> </w:t>
      </w:r>
      <w:r w:rsidR="000E1FF8">
        <w:rPr>
          <w:spacing w:val="-57"/>
        </w:rPr>
        <w:t xml:space="preserve"> </w:t>
      </w:r>
      <w:r w:rsidRPr="00D836CF">
        <w:t>recent Medicare review findings reported to the MCO by CMS or its agent.</w:t>
      </w:r>
      <w:r w:rsidRPr="00D836CF">
        <w:rPr>
          <w:spacing w:val="1"/>
        </w:rPr>
        <w:t xml:space="preserve"> </w:t>
      </w:r>
      <w:r w:rsidRPr="00D836CF">
        <w:t>Of the</w:t>
      </w:r>
      <w:r w:rsidRPr="00D836CF">
        <w:rPr>
          <w:spacing w:val="1"/>
        </w:rPr>
        <w:t xml:space="preserve"> </w:t>
      </w:r>
      <w:r w:rsidRPr="00D836CF">
        <w:t xml:space="preserve">approximately </w:t>
      </w:r>
      <w:r w:rsidRPr="00D836CF" w:rsidR="00CA37EF">
        <w:t>4</w:t>
      </w:r>
      <w:r w:rsidR="00CA37EF">
        <w:t>67</w:t>
      </w:r>
      <w:r w:rsidRPr="00D836CF" w:rsidR="00CA37EF">
        <w:t xml:space="preserve"> </w:t>
      </w:r>
      <w:r w:rsidRPr="00D836CF">
        <w:t>MCOs, we estimate that approximately half (</w:t>
      </w:r>
      <w:r w:rsidR="00CA37EF">
        <w:t>234</w:t>
      </w:r>
      <w:r w:rsidRPr="00D836CF">
        <w:t>) might provide</w:t>
      </w:r>
      <w:r w:rsidRPr="00D836CF">
        <w:rPr>
          <w:spacing w:val="1"/>
        </w:rPr>
        <w:t xml:space="preserve"> </w:t>
      </w:r>
      <w:r w:rsidRPr="00D836CF">
        <w:t>Medicare services in addition to Medicaid services.</w:t>
      </w:r>
      <w:r w:rsidRPr="00D836CF">
        <w:rPr>
          <w:spacing w:val="1"/>
        </w:rPr>
        <w:t xml:space="preserve"> </w:t>
      </w:r>
      <w:r w:rsidRPr="00D836CF">
        <w:t xml:space="preserve">Of these </w:t>
      </w:r>
      <w:r w:rsidRPr="00D836CF" w:rsidR="00CA37EF">
        <w:t>2</w:t>
      </w:r>
      <w:r w:rsidR="00CA37EF">
        <w:t>34</w:t>
      </w:r>
      <w:r w:rsidRPr="00D836CF" w:rsidR="00CA37EF">
        <w:t xml:space="preserve"> </w:t>
      </w:r>
      <w:r w:rsidRPr="00D836CF">
        <w:t>MCOs that might</w:t>
      </w:r>
      <w:r w:rsidRPr="00D836CF">
        <w:rPr>
          <w:spacing w:val="1"/>
        </w:rPr>
        <w:t xml:space="preserve"> </w:t>
      </w:r>
      <w:r w:rsidRPr="00D836CF">
        <w:t>potentially provide Medicare services in addition to Medicaid services, we further</w:t>
      </w:r>
      <w:r w:rsidRPr="00D836CF">
        <w:rPr>
          <w:spacing w:val="1"/>
        </w:rPr>
        <w:t xml:space="preserve"> </w:t>
      </w:r>
      <w:r w:rsidRPr="00D836CF">
        <w:t>estimate that state agencies will allow approximately 10 percent (2</w:t>
      </w:r>
      <w:r w:rsidR="00CA37EF">
        <w:t>3</w:t>
      </w:r>
      <w:r w:rsidRPr="00D836CF">
        <w:t>) of the MCOs to be</w:t>
      </w:r>
      <w:r w:rsidRPr="00D836CF">
        <w:rPr>
          <w:spacing w:val="1"/>
        </w:rPr>
        <w:t xml:space="preserve"> </w:t>
      </w:r>
      <w:r w:rsidRPr="00D836CF">
        <w:t>exempt</w:t>
      </w:r>
      <w:r w:rsidRPr="00D836CF">
        <w:rPr>
          <w:spacing w:val="-1"/>
        </w:rPr>
        <w:t xml:space="preserve"> </w:t>
      </w:r>
      <w:r w:rsidRPr="00D836CF">
        <w:t>from the</w:t>
      </w:r>
      <w:r w:rsidRPr="00D836CF">
        <w:rPr>
          <w:spacing w:val="-1"/>
        </w:rPr>
        <w:t xml:space="preserve"> </w:t>
      </w:r>
      <w:r w:rsidRPr="00D836CF">
        <w:t>EQR process.</w:t>
      </w:r>
    </w:p>
    <w:p w:rsidR="00393777" w:rsidRPr="00D836CF" w:rsidP="00E90BA0" w14:paraId="6256A077" w14:textId="77777777">
      <w:pPr>
        <w:pStyle w:val="BodyText"/>
      </w:pPr>
    </w:p>
    <w:p w:rsidR="00393777" w:rsidRPr="00D836CF" w:rsidP="00E90BA0" w14:paraId="3056EA7F" w14:textId="40FF9FAF">
      <w:pPr>
        <w:pStyle w:val="BodyText"/>
      </w:pPr>
      <w:r w:rsidRPr="00D836CF">
        <w:t>We estimate an annual private sector burden of 8 hr (2 hr at $77.28/hr for a business</w:t>
      </w:r>
      <w:r w:rsidRPr="00D836CF">
        <w:rPr>
          <w:spacing w:val="1"/>
        </w:rPr>
        <w:t xml:space="preserve"> </w:t>
      </w:r>
      <w:r w:rsidRPr="00D836CF">
        <w:t>operations specialist and 6 hr at $37.96/hr for an office and administrative support</w:t>
      </w:r>
      <w:r w:rsidRPr="00D836CF">
        <w:rPr>
          <w:spacing w:val="1"/>
        </w:rPr>
        <w:t xml:space="preserve"> </w:t>
      </w:r>
      <w:r w:rsidRPr="00D836CF">
        <w:t>worker) for an MCO to prepare and submit the necessary documentation to the state</w:t>
      </w:r>
      <w:r w:rsidRPr="00D836CF">
        <w:rPr>
          <w:spacing w:val="1"/>
        </w:rPr>
        <w:t xml:space="preserve"> </w:t>
      </w:r>
      <w:r w:rsidRPr="00D836CF">
        <w:t>agency.</w:t>
      </w:r>
      <w:r w:rsidRPr="00D836CF">
        <w:rPr>
          <w:spacing w:val="1"/>
        </w:rPr>
        <w:t xml:space="preserve"> </w:t>
      </w:r>
      <w:r w:rsidRPr="00D836CF">
        <w:t xml:space="preserve">In aggregate, we estimate </w:t>
      </w:r>
      <w:r w:rsidRPr="00D836CF">
        <w:rPr>
          <w:b/>
        </w:rPr>
        <w:t>18</w:t>
      </w:r>
      <w:r w:rsidR="00CA37EF">
        <w:rPr>
          <w:b/>
        </w:rPr>
        <w:t>4</w:t>
      </w:r>
      <w:r w:rsidRPr="00D836CF">
        <w:rPr>
          <w:b/>
        </w:rPr>
        <w:t xml:space="preserve"> hr </w:t>
      </w:r>
      <w:r w:rsidRPr="00D836CF">
        <w:t>(2</w:t>
      </w:r>
      <w:r w:rsidR="00CA37EF">
        <w:t>3</w:t>
      </w:r>
      <w:r w:rsidRPr="00D836CF">
        <w:t xml:space="preserve"> MCOs x 8 hr) and </w:t>
      </w:r>
      <w:r w:rsidRPr="00D836CF">
        <w:rPr>
          <w:b/>
        </w:rPr>
        <w:t>$8,</w:t>
      </w:r>
      <w:r w:rsidR="00CA37EF">
        <w:rPr>
          <w:b/>
        </w:rPr>
        <w:t>793</w:t>
      </w:r>
      <w:r w:rsidRPr="00D836CF">
        <w:rPr>
          <w:b/>
        </w:rPr>
        <w:t xml:space="preserve"> </w:t>
      </w:r>
      <w:r w:rsidRPr="00D836CF">
        <w:t>(2</w:t>
      </w:r>
      <w:r w:rsidR="00CA37EF">
        <w:t>3</w:t>
      </w:r>
      <w:r w:rsidRPr="00D836CF">
        <w:t xml:space="preserve"> MCOs x</w:t>
      </w:r>
      <w:r w:rsidRPr="00D836CF">
        <w:rPr>
          <w:spacing w:val="-58"/>
        </w:rPr>
        <w:t xml:space="preserve"> </w:t>
      </w:r>
      <w:r w:rsidRPr="00D836CF">
        <w:t>[(2</w:t>
      </w:r>
      <w:r w:rsidRPr="00D836CF">
        <w:rPr>
          <w:spacing w:val="-1"/>
        </w:rPr>
        <w:t xml:space="preserve"> </w:t>
      </w:r>
      <w:r w:rsidRPr="00D836CF">
        <w:t>hr</w:t>
      </w:r>
      <w:r w:rsidRPr="00D836CF">
        <w:rPr>
          <w:spacing w:val="-1"/>
        </w:rPr>
        <w:t xml:space="preserve"> </w:t>
      </w:r>
      <w:r w:rsidRPr="00D836CF">
        <w:t>x</w:t>
      </w:r>
      <w:r w:rsidRPr="00D836CF">
        <w:rPr>
          <w:spacing w:val="2"/>
        </w:rPr>
        <w:t xml:space="preserve"> </w:t>
      </w:r>
      <w:r w:rsidRPr="00D836CF">
        <w:t>$77.28/hr)</w:t>
      </w:r>
      <w:r w:rsidRPr="00D836CF">
        <w:rPr>
          <w:spacing w:val="-1"/>
        </w:rPr>
        <w:t xml:space="preserve"> </w:t>
      </w:r>
      <w:r w:rsidRPr="00D836CF">
        <w:t>+</w:t>
      </w:r>
      <w:r w:rsidRPr="00D836CF">
        <w:rPr>
          <w:spacing w:val="-2"/>
        </w:rPr>
        <w:t xml:space="preserve"> </w:t>
      </w:r>
      <w:r w:rsidRPr="00D836CF">
        <w:t>(6 hr</w:t>
      </w:r>
      <w:r w:rsidRPr="00D836CF">
        <w:rPr>
          <w:spacing w:val="-1"/>
        </w:rPr>
        <w:t xml:space="preserve"> </w:t>
      </w:r>
      <w:r w:rsidRPr="00D836CF">
        <w:t>x</w:t>
      </w:r>
      <w:r w:rsidRPr="00D836CF">
        <w:rPr>
          <w:spacing w:val="2"/>
        </w:rPr>
        <w:t xml:space="preserve"> </w:t>
      </w:r>
      <w:r w:rsidRPr="00D836CF">
        <w:t>$37.96/hr)])</w:t>
      </w:r>
      <w:r w:rsidRPr="00D836CF">
        <w:rPr>
          <w:spacing w:val="-2"/>
        </w:rPr>
        <w:t xml:space="preserve"> </w:t>
      </w:r>
      <w:r w:rsidRPr="00D836CF">
        <w:t>(</w:t>
      </w:r>
      <w:r w:rsidRPr="00D836CF">
        <w:rPr>
          <w:b/>
        </w:rPr>
        <w:t>Estimate</w:t>
      </w:r>
      <w:r w:rsidRPr="00D836CF">
        <w:rPr>
          <w:b/>
          <w:spacing w:val="-1"/>
        </w:rPr>
        <w:t xml:space="preserve"> </w:t>
      </w:r>
      <w:r w:rsidRPr="00D836CF">
        <w:rPr>
          <w:b/>
        </w:rPr>
        <w:t>12.14 (PS)</w:t>
      </w:r>
      <w:r w:rsidRPr="00D836CF">
        <w:t>).</w:t>
      </w:r>
    </w:p>
    <w:p w:rsidR="00393777" w:rsidRPr="00D836CF" w:rsidP="00E90BA0" w14:paraId="116EC7E1" w14:textId="77777777">
      <w:pPr>
        <w:pStyle w:val="BodyText"/>
      </w:pPr>
    </w:p>
    <w:p w:rsidR="00393777" w:rsidRPr="00D836CF" w:rsidP="00E90BA0" w14:paraId="61F6CFFD" w14:textId="77777777">
      <w:pPr>
        <w:pStyle w:val="BodyText"/>
      </w:pPr>
      <w:r w:rsidRPr="00D836CF">
        <w:rPr>
          <w:u w:val="single"/>
        </w:rPr>
        <w:t>External</w:t>
      </w:r>
      <w:r w:rsidRPr="00D836CF">
        <w:rPr>
          <w:spacing w:val="-2"/>
          <w:u w:val="single"/>
        </w:rPr>
        <w:t xml:space="preserve"> </w:t>
      </w:r>
      <w:r w:rsidRPr="00D836CF">
        <w:rPr>
          <w:u w:val="single"/>
        </w:rPr>
        <w:t>Quality</w:t>
      </w:r>
      <w:r w:rsidRPr="00D836CF">
        <w:rPr>
          <w:spacing w:val="-6"/>
          <w:u w:val="single"/>
        </w:rPr>
        <w:t xml:space="preserve"> </w:t>
      </w:r>
      <w:r w:rsidRPr="00D836CF">
        <w:rPr>
          <w:u w:val="single"/>
        </w:rPr>
        <w:t>Review Results</w:t>
      </w:r>
      <w:r w:rsidRPr="00D836CF">
        <w:rPr>
          <w:spacing w:val="-1"/>
          <w:u w:val="single"/>
        </w:rPr>
        <w:t xml:space="preserve"> </w:t>
      </w:r>
      <w:r w:rsidRPr="00D836CF">
        <w:rPr>
          <w:u w:val="single"/>
        </w:rPr>
        <w:t>(§438.364)</w:t>
      </w:r>
    </w:p>
    <w:p w:rsidR="007A6949" w:rsidRPr="00D836CF" w:rsidP="00E90BA0" w14:paraId="5496012A" w14:textId="77777777">
      <w:pPr>
        <w:pStyle w:val="BodyText"/>
      </w:pPr>
    </w:p>
    <w:p w:rsidR="00393777" w:rsidRPr="00D836CF" w:rsidP="00E90BA0" w14:paraId="19B78373" w14:textId="3EF7DB12">
      <w:pPr>
        <w:pStyle w:val="BodyText"/>
      </w:pPr>
      <w:r w:rsidRPr="00D836CF">
        <w:t>This</w:t>
      </w:r>
      <w:r w:rsidRPr="00D836CF">
        <w:rPr>
          <w:spacing w:val="-2"/>
        </w:rPr>
        <w:t xml:space="preserve"> </w:t>
      </w:r>
      <w:r w:rsidRPr="00D836CF">
        <w:t>section</w:t>
      </w:r>
      <w:r w:rsidRPr="00D836CF">
        <w:rPr>
          <w:spacing w:val="-1"/>
        </w:rPr>
        <w:t xml:space="preserve"> </w:t>
      </w:r>
      <w:r w:rsidRPr="00D836CF">
        <w:t>describes</w:t>
      </w:r>
      <w:r w:rsidRPr="00D836CF">
        <w:rPr>
          <w:spacing w:val="-2"/>
        </w:rPr>
        <w:t xml:space="preserve"> </w:t>
      </w:r>
      <w:r w:rsidRPr="00D836CF">
        <w:t>the</w:t>
      </w:r>
      <w:r w:rsidRPr="00D836CF">
        <w:rPr>
          <w:spacing w:val="-2"/>
        </w:rPr>
        <w:t xml:space="preserve"> </w:t>
      </w:r>
      <w:r w:rsidRPr="00D836CF">
        <w:t>minimum</w:t>
      </w:r>
      <w:r w:rsidRPr="00D836CF">
        <w:rPr>
          <w:spacing w:val="-1"/>
        </w:rPr>
        <w:t xml:space="preserve"> </w:t>
      </w:r>
      <w:r w:rsidRPr="00D836CF">
        <w:t>information</w:t>
      </w:r>
      <w:r w:rsidRPr="00D836CF">
        <w:rPr>
          <w:spacing w:val="-2"/>
        </w:rPr>
        <w:t xml:space="preserve"> </w:t>
      </w:r>
      <w:r w:rsidRPr="00D836CF">
        <w:t>that</w:t>
      </w:r>
      <w:r w:rsidRPr="00D836CF">
        <w:rPr>
          <w:spacing w:val="-1"/>
        </w:rPr>
        <w:t xml:space="preserve"> </w:t>
      </w:r>
      <w:r w:rsidRPr="00D836CF">
        <w:t>must</w:t>
      </w:r>
      <w:r w:rsidRPr="00D836CF">
        <w:rPr>
          <w:spacing w:val="-1"/>
        </w:rPr>
        <w:t xml:space="preserve"> </w:t>
      </w:r>
      <w:r w:rsidRPr="00D836CF">
        <w:t>be</w:t>
      </w:r>
      <w:r w:rsidRPr="00D836CF">
        <w:rPr>
          <w:spacing w:val="-3"/>
        </w:rPr>
        <w:t xml:space="preserve"> </w:t>
      </w:r>
      <w:r w:rsidRPr="00D836CF">
        <w:t>included</w:t>
      </w:r>
      <w:r w:rsidRPr="00D836CF">
        <w:rPr>
          <w:spacing w:val="-1"/>
        </w:rPr>
        <w:t xml:space="preserve"> </w:t>
      </w:r>
      <w:r w:rsidRPr="00D836CF">
        <w:t>in</w:t>
      </w:r>
      <w:r w:rsidRPr="00D836CF">
        <w:rPr>
          <w:spacing w:val="-1"/>
        </w:rPr>
        <w:t xml:space="preserve"> </w:t>
      </w:r>
      <w:r w:rsidRPr="00D836CF">
        <w:t>a</w:t>
      </w:r>
      <w:r w:rsidRPr="00D836CF">
        <w:rPr>
          <w:spacing w:val="-1"/>
        </w:rPr>
        <w:t xml:space="preserve"> </w:t>
      </w:r>
      <w:r w:rsidRPr="00D836CF">
        <w:t>state’s</w:t>
      </w:r>
      <w:r w:rsidRPr="00D836CF">
        <w:rPr>
          <w:spacing w:val="-1"/>
        </w:rPr>
        <w:t xml:space="preserve"> </w:t>
      </w:r>
      <w:r w:rsidRPr="00D836CF">
        <w:t>annual</w:t>
      </w:r>
      <w:r w:rsidRPr="00D836CF">
        <w:rPr>
          <w:spacing w:val="-57"/>
        </w:rPr>
        <w:t xml:space="preserve"> </w:t>
      </w:r>
      <w:r w:rsidR="00E76D6A">
        <w:rPr>
          <w:spacing w:val="-57"/>
        </w:rPr>
        <w:t xml:space="preserve"> </w:t>
      </w:r>
      <w:r w:rsidRPr="00D836CF">
        <w:t>EQR technical report which summarizes findings on access and quality of care.</w:t>
      </w:r>
      <w:r w:rsidRPr="00D836CF">
        <w:rPr>
          <w:spacing w:val="1"/>
        </w:rPr>
        <w:t xml:space="preserve"> </w:t>
      </w:r>
      <w:r w:rsidRPr="00D836CF">
        <w:t>It also</w:t>
      </w:r>
      <w:r w:rsidRPr="00D836CF">
        <w:rPr>
          <w:spacing w:val="1"/>
        </w:rPr>
        <w:t xml:space="preserve"> </w:t>
      </w:r>
      <w:r w:rsidRPr="00D836CF">
        <w:t>describes how</w:t>
      </w:r>
      <w:r w:rsidR="006214A9">
        <w:t xml:space="preserve"> and when</w:t>
      </w:r>
      <w:r w:rsidRPr="00D836CF">
        <w:t xml:space="preserve"> the state must make this information available to the public, which</w:t>
      </w:r>
      <w:r w:rsidRPr="00D836CF">
        <w:rPr>
          <w:spacing w:val="1"/>
        </w:rPr>
        <w:t xml:space="preserve"> </w:t>
      </w:r>
      <w:r w:rsidRPr="00D836CF">
        <w:t>includes a</w:t>
      </w:r>
      <w:r w:rsidRPr="00D836CF">
        <w:rPr>
          <w:spacing w:val="-1"/>
        </w:rPr>
        <w:t xml:space="preserve"> </w:t>
      </w:r>
      <w:r w:rsidRPr="00D836CF">
        <w:t>requirement that this action may</w:t>
      </w:r>
      <w:r w:rsidRPr="00D836CF">
        <w:rPr>
          <w:spacing w:val="-5"/>
        </w:rPr>
        <w:t xml:space="preserve"> </w:t>
      </w:r>
      <w:r w:rsidRPr="00D836CF">
        <w:t>not disclose</w:t>
      </w:r>
      <w:r w:rsidRPr="00D836CF">
        <w:rPr>
          <w:spacing w:val="-1"/>
        </w:rPr>
        <w:t xml:space="preserve"> </w:t>
      </w:r>
      <w:r w:rsidRPr="00D836CF">
        <w:t>the</w:t>
      </w:r>
      <w:r w:rsidRPr="00D836CF">
        <w:rPr>
          <w:spacing w:val="-1"/>
        </w:rPr>
        <w:t xml:space="preserve"> </w:t>
      </w:r>
      <w:r w:rsidRPr="00D836CF">
        <w:t>identity</w:t>
      </w:r>
      <w:r w:rsidRPr="00D836CF">
        <w:rPr>
          <w:spacing w:val="-5"/>
        </w:rPr>
        <w:t xml:space="preserve"> </w:t>
      </w:r>
      <w:r w:rsidRPr="00D836CF">
        <w:t>of</w:t>
      </w:r>
      <w:r w:rsidRPr="00D836CF">
        <w:rPr>
          <w:spacing w:val="-1"/>
        </w:rPr>
        <w:t xml:space="preserve"> </w:t>
      </w:r>
      <w:r w:rsidRPr="00D836CF">
        <w:t>any</w:t>
      </w:r>
      <w:r w:rsidRPr="00D836CF">
        <w:rPr>
          <w:spacing w:val="-3"/>
        </w:rPr>
        <w:t xml:space="preserve"> </w:t>
      </w:r>
      <w:r w:rsidRPr="00D836CF">
        <w:t>patient.</w:t>
      </w:r>
    </w:p>
    <w:p w:rsidR="00393777" w:rsidRPr="00D836CF" w:rsidP="00E90BA0" w14:paraId="303A886D" w14:textId="77777777">
      <w:pPr>
        <w:pStyle w:val="BodyText"/>
      </w:pPr>
    </w:p>
    <w:p w:rsidR="00393777" w:rsidRPr="00D836CF" w:rsidP="00E90BA0" w14:paraId="50909989" w14:textId="77777777">
      <w:pPr>
        <w:rPr>
          <w:i/>
          <w:sz w:val="24"/>
        </w:rPr>
      </w:pPr>
      <w:r w:rsidRPr="00D7540F">
        <w:rPr>
          <w:i/>
          <w:sz w:val="24"/>
        </w:rPr>
        <w:t>Information</w:t>
      </w:r>
      <w:r w:rsidRPr="00D7540F">
        <w:rPr>
          <w:i/>
          <w:spacing w:val="-2"/>
          <w:sz w:val="24"/>
        </w:rPr>
        <w:t xml:space="preserve"> </w:t>
      </w:r>
      <w:r w:rsidRPr="00D7540F">
        <w:rPr>
          <w:i/>
          <w:sz w:val="24"/>
        </w:rPr>
        <w:t>That</w:t>
      </w:r>
      <w:r w:rsidRPr="00D7540F">
        <w:rPr>
          <w:i/>
          <w:spacing w:val="-2"/>
          <w:sz w:val="24"/>
        </w:rPr>
        <w:t xml:space="preserve"> </w:t>
      </w:r>
      <w:r w:rsidRPr="00D7540F">
        <w:rPr>
          <w:i/>
          <w:sz w:val="24"/>
        </w:rPr>
        <w:t>Must</w:t>
      </w:r>
      <w:r w:rsidRPr="00D7540F">
        <w:rPr>
          <w:i/>
          <w:spacing w:val="-2"/>
          <w:sz w:val="24"/>
        </w:rPr>
        <w:t xml:space="preserve"> </w:t>
      </w:r>
      <w:r w:rsidRPr="00D7540F">
        <w:rPr>
          <w:i/>
          <w:sz w:val="24"/>
        </w:rPr>
        <w:t>be</w:t>
      </w:r>
      <w:r w:rsidRPr="00D7540F">
        <w:rPr>
          <w:i/>
          <w:spacing w:val="-2"/>
          <w:sz w:val="24"/>
        </w:rPr>
        <w:t xml:space="preserve"> </w:t>
      </w:r>
      <w:r w:rsidRPr="00D7540F">
        <w:rPr>
          <w:i/>
          <w:sz w:val="24"/>
        </w:rPr>
        <w:t>Produced</w:t>
      </w:r>
    </w:p>
    <w:p w:rsidR="00393777" w:rsidRPr="00D836CF" w:rsidP="00E90BA0" w14:paraId="565EF1BD" w14:textId="77777777">
      <w:pPr>
        <w:pStyle w:val="BodyText"/>
        <w:rPr>
          <w:i/>
        </w:rPr>
      </w:pPr>
    </w:p>
    <w:p w:rsidR="00393777" w:rsidRPr="00D836CF" w:rsidP="00E90BA0" w14:paraId="136CB8C1" w14:textId="44E001EB">
      <w:pPr>
        <w:pStyle w:val="BodyText"/>
      </w:pPr>
      <w:r w:rsidRPr="00D836CF">
        <w:t>Section 438.364(a) describes the information that will be included in the annual detailed</w:t>
      </w:r>
      <w:r w:rsidRPr="00D836CF">
        <w:rPr>
          <w:spacing w:val="1"/>
        </w:rPr>
        <w:t xml:space="preserve"> </w:t>
      </w:r>
      <w:r w:rsidRPr="00D836CF">
        <w:t>technical report that is the product of the EQR.</w:t>
      </w:r>
      <w:r w:rsidRPr="00D836CF">
        <w:rPr>
          <w:spacing w:val="60"/>
        </w:rPr>
        <w:t xml:space="preserve"> </w:t>
      </w:r>
      <w:r w:rsidRPr="00D836CF">
        <w:t>Section 438.364(a)(1)(iii) specifies that</w:t>
      </w:r>
      <w:r w:rsidRPr="00D836CF">
        <w:rPr>
          <w:spacing w:val="1"/>
        </w:rPr>
        <w:t xml:space="preserve"> </w:t>
      </w:r>
      <w:r w:rsidRPr="00D836CF">
        <w:t>the EQR technical report includes baseline and outcomes data regarding PIPs and</w:t>
      </w:r>
      <w:r w:rsidRPr="00D836CF">
        <w:rPr>
          <w:spacing w:val="1"/>
        </w:rPr>
        <w:t xml:space="preserve"> </w:t>
      </w:r>
      <w:r w:rsidRPr="00D836CF">
        <w:t>performance measures.</w:t>
      </w:r>
      <w:r w:rsidRPr="00D836CF">
        <w:rPr>
          <w:spacing w:val="60"/>
        </w:rPr>
        <w:t xml:space="preserve"> </w:t>
      </w:r>
      <w:r w:rsidRPr="00D836CF">
        <w:t>Many states already provide much of this information in their</w:t>
      </w:r>
      <w:r w:rsidRPr="00D836CF">
        <w:rPr>
          <w:spacing w:val="1"/>
        </w:rPr>
        <w:t xml:space="preserve"> </w:t>
      </w:r>
      <w:r w:rsidRPr="00D836CF">
        <w:t>final</w:t>
      </w:r>
      <w:r w:rsidRPr="00D836CF">
        <w:rPr>
          <w:spacing w:val="-2"/>
        </w:rPr>
        <w:t xml:space="preserve"> </w:t>
      </w:r>
      <w:r w:rsidRPr="00D836CF">
        <w:t>EQR</w:t>
      </w:r>
      <w:r w:rsidRPr="00D836CF">
        <w:rPr>
          <w:spacing w:val="-1"/>
        </w:rPr>
        <w:t xml:space="preserve"> </w:t>
      </w:r>
      <w:r w:rsidRPr="00D836CF">
        <w:t>technical report.</w:t>
      </w:r>
      <w:r w:rsidRPr="00D836CF">
        <w:rPr>
          <w:spacing w:val="57"/>
        </w:rPr>
        <w:t xml:space="preserve"> </w:t>
      </w:r>
      <w:r w:rsidRPr="00D836CF">
        <w:t>The</w:t>
      </w:r>
      <w:r w:rsidRPr="00D836CF">
        <w:rPr>
          <w:spacing w:val="-2"/>
        </w:rPr>
        <w:t xml:space="preserve"> </w:t>
      </w:r>
      <w:r w:rsidRPr="00D836CF">
        <w:t>burden</w:t>
      </w:r>
      <w:r w:rsidRPr="00D836CF">
        <w:rPr>
          <w:spacing w:val="-2"/>
        </w:rPr>
        <w:t xml:space="preserve"> </w:t>
      </w:r>
      <w:r w:rsidRPr="00D836CF">
        <w:t>of</w:t>
      </w:r>
      <w:r w:rsidRPr="00D836CF">
        <w:rPr>
          <w:spacing w:val="-2"/>
        </w:rPr>
        <w:t xml:space="preserve"> </w:t>
      </w:r>
      <w:r w:rsidRPr="00D836CF">
        <w:t>compiling</w:t>
      </w:r>
      <w:r w:rsidRPr="00D836CF">
        <w:rPr>
          <w:spacing w:val="-5"/>
        </w:rPr>
        <w:t xml:space="preserve"> </w:t>
      </w:r>
      <w:r w:rsidRPr="00D836CF">
        <w:t>this</w:t>
      </w:r>
      <w:r w:rsidRPr="00D836CF">
        <w:rPr>
          <w:spacing w:val="-1"/>
        </w:rPr>
        <w:t xml:space="preserve"> </w:t>
      </w:r>
      <w:r w:rsidRPr="00D836CF">
        <w:t>data</w:t>
      </w:r>
      <w:r w:rsidRPr="00D836CF">
        <w:rPr>
          <w:spacing w:val="-2"/>
        </w:rPr>
        <w:t xml:space="preserve"> </w:t>
      </w:r>
      <w:r w:rsidRPr="00D836CF">
        <w:t>for</w:t>
      </w:r>
      <w:r w:rsidRPr="00D836CF">
        <w:rPr>
          <w:spacing w:val="-3"/>
        </w:rPr>
        <w:t xml:space="preserve"> </w:t>
      </w:r>
      <w:r w:rsidRPr="00D836CF">
        <w:t>MCOs,</w:t>
      </w:r>
      <w:r w:rsidRPr="00D836CF">
        <w:rPr>
          <w:spacing w:val="1"/>
        </w:rPr>
        <w:t xml:space="preserve"> </w:t>
      </w:r>
      <w:r w:rsidRPr="00D836CF">
        <w:t>PIHPs</w:t>
      </w:r>
      <w:r w:rsidR="00124598">
        <w:t xml:space="preserve"> and </w:t>
      </w:r>
      <w:r w:rsidRPr="00D836CF">
        <w:t>PAHPs</w:t>
      </w:r>
      <w:r w:rsidR="00FB1595">
        <w:t xml:space="preserve"> </w:t>
      </w:r>
      <w:r w:rsidRPr="00D836CF">
        <w:rPr>
          <w:spacing w:val="-57"/>
        </w:rPr>
        <w:t xml:space="preserve"> </w:t>
      </w:r>
      <w:r w:rsidRPr="00D836CF">
        <w:t>is captured in</w:t>
      </w:r>
      <w:r w:rsidRPr="00D836CF">
        <w:rPr>
          <w:spacing w:val="-1"/>
        </w:rPr>
        <w:t xml:space="preserve"> </w:t>
      </w:r>
      <w:r w:rsidRPr="00D836CF">
        <w:t>§438.358.</w:t>
      </w:r>
    </w:p>
    <w:p w:rsidR="00393777" w:rsidRPr="00D836CF" w:rsidP="00E90BA0" w14:paraId="4CF87677" w14:textId="77777777">
      <w:pPr>
        <w:pStyle w:val="BodyText"/>
      </w:pPr>
    </w:p>
    <w:p w:rsidR="00393777" w:rsidRPr="00D836CF" w:rsidP="00E90BA0" w14:paraId="72E58F77" w14:textId="1431F4BD">
      <w:pPr>
        <w:pStyle w:val="BodyText"/>
      </w:pPr>
      <w:r w:rsidRPr="00D836CF">
        <w:t>Under §438.364(a)(2), EQR technical reports will include a description and findings</w:t>
      </w:r>
      <w:r w:rsidRPr="00D836CF">
        <w:rPr>
          <w:spacing w:val="1"/>
        </w:rPr>
        <w:t xml:space="preserve"> </w:t>
      </w:r>
      <w:r w:rsidRPr="00D836CF">
        <w:t>related</w:t>
      </w:r>
      <w:r w:rsidRPr="00D836CF">
        <w:rPr>
          <w:spacing w:val="1"/>
        </w:rPr>
        <w:t xml:space="preserve"> </w:t>
      </w:r>
      <w:r w:rsidRPr="00D836CF">
        <w:t>to the</w:t>
      </w:r>
      <w:r w:rsidRPr="00D836CF">
        <w:rPr>
          <w:spacing w:val="1"/>
        </w:rPr>
        <w:t xml:space="preserve"> </w:t>
      </w:r>
      <w:r w:rsidRPr="00D836CF">
        <w:t>new mandatory</w:t>
      </w:r>
      <w:r w:rsidRPr="00D836CF">
        <w:rPr>
          <w:spacing w:val="-3"/>
        </w:rPr>
        <w:t xml:space="preserve"> </w:t>
      </w:r>
      <w:r w:rsidRPr="00D836CF">
        <w:t>protocol,</w:t>
      </w:r>
      <w:r w:rsidRPr="00D836CF">
        <w:rPr>
          <w:spacing w:val="1"/>
        </w:rPr>
        <w:t xml:space="preserve"> </w:t>
      </w:r>
      <w:r w:rsidRPr="00D836CF">
        <w:t>Validation</w:t>
      </w:r>
      <w:r w:rsidRPr="00D836CF">
        <w:rPr>
          <w:spacing w:val="3"/>
        </w:rPr>
        <w:t xml:space="preserve"> </w:t>
      </w:r>
      <w:r w:rsidRPr="00D836CF">
        <w:t>of</w:t>
      </w:r>
      <w:r w:rsidRPr="00D836CF">
        <w:rPr>
          <w:spacing w:val="1"/>
        </w:rPr>
        <w:t xml:space="preserve"> </w:t>
      </w:r>
      <w:r w:rsidRPr="00D836CF">
        <w:t>Network</w:t>
      </w:r>
      <w:r w:rsidRPr="00D836CF">
        <w:rPr>
          <w:spacing w:val="1"/>
        </w:rPr>
        <w:t xml:space="preserve"> </w:t>
      </w:r>
      <w:r w:rsidRPr="00D836CF">
        <w:t>Adequacy.</w:t>
      </w:r>
      <w:r w:rsidRPr="00D836CF">
        <w:rPr>
          <w:spacing w:val="63"/>
        </w:rPr>
        <w:t xml:space="preserve"> </w:t>
      </w:r>
      <w:r w:rsidRPr="00D836CF">
        <w:t>We believe</w:t>
      </w:r>
      <w:r w:rsidRPr="00D836CF">
        <w:rPr>
          <w:spacing w:val="1"/>
        </w:rPr>
        <w:t xml:space="preserve"> </w:t>
      </w:r>
      <w:r w:rsidRPr="00D836CF">
        <w:t>that states will amend their EQRO contracts to address this change.</w:t>
      </w:r>
      <w:r w:rsidRPr="00D836CF">
        <w:rPr>
          <w:spacing w:val="1"/>
        </w:rPr>
        <w:t xml:space="preserve"> </w:t>
      </w:r>
      <w:r w:rsidRPr="00D836CF">
        <w:t>We estimate a one-</w:t>
      </w:r>
      <w:r w:rsidRPr="00D836CF">
        <w:rPr>
          <w:spacing w:val="1"/>
        </w:rPr>
        <w:t xml:space="preserve"> </w:t>
      </w:r>
      <w:r w:rsidRPr="00D836CF">
        <w:t>time state burden of 0.5 hr at $77.28/hr for a business operations specialist to amend the</w:t>
      </w:r>
      <w:r w:rsidRPr="00D836CF">
        <w:rPr>
          <w:spacing w:val="1"/>
        </w:rPr>
        <w:t xml:space="preserve"> </w:t>
      </w:r>
      <w:r w:rsidRPr="00D836CF">
        <w:t>EQRO</w:t>
      </w:r>
      <w:r w:rsidRPr="00D836CF">
        <w:rPr>
          <w:spacing w:val="-3"/>
        </w:rPr>
        <w:t xml:space="preserve"> </w:t>
      </w:r>
      <w:r w:rsidRPr="00D836CF">
        <w:t>contract</w:t>
      </w:r>
      <w:r w:rsidRPr="00D836CF">
        <w:rPr>
          <w:spacing w:val="-1"/>
        </w:rPr>
        <w:t xml:space="preserve"> </w:t>
      </w:r>
      <w:r w:rsidRPr="00D836CF">
        <w:t>in</w:t>
      </w:r>
      <w:r w:rsidRPr="00D836CF">
        <w:rPr>
          <w:spacing w:val="-1"/>
        </w:rPr>
        <w:t xml:space="preserve"> </w:t>
      </w:r>
      <w:r w:rsidRPr="00D836CF">
        <w:t>the</w:t>
      </w:r>
      <w:r w:rsidRPr="00D836CF">
        <w:rPr>
          <w:spacing w:val="-2"/>
        </w:rPr>
        <w:t xml:space="preserve"> </w:t>
      </w:r>
      <w:r w:rsidRPr="00D836CF">
        <w:t>estimated</w:t>
      </w:r>
      <w:r w:rsidRPr="00D836CF">
        <w:rPr>
          <w:spacing w:val="-2"/>
        </w:rPr>
        <w:t xml:space="preserve"> </w:t>
      </w:r>
      <w:r w:rsidRPr="00D836CF">
        <w:t>42</w:t>
      </w:r>
      <w:r w:rsidRPr="00D836CF">
        <w:rPr>
          <w:spacing w:val="-1"/>
        </w:rPr>
        <w:t xml:space="preserve"> </w:t>
      </w:r>
      <w:r w:rsidRPr="00D836CF">
        <w:t>states</w:t>
      </w:r>
      <w:r w:rsidRPr="00D836CF">
        <w:rPr>
          <w:spacing w:val="-1"/>
        </w:rPr>
        <w:t xml:space="preserve"> </w:t>
      </w:r>
      <w:r w:rsidRPr="00D836CF">
        <w:t>subject</w:t>
      </w:r>
      <w:r w:rsidRPr="00D836CF">
        <w:rPr>
          <w:spacing w:val="-1"/>
        </w:rPr>
        <w:t xml:space="preserve"> </w:t>
      </w:r>
      <w:r w:rsidRPr="00D836CF">
        <w:t>to</w:t>
      </w:r>
      <w:r w:rsidRPr="00D836CF">
        <w:rPr>
          <w:spacing w:val="-2"/>
        </w:rPr>
        <w:t xml:space="preserve"> </w:t>
      </w:r>
      <w:r w:rsidRPr="00D836CF">
        <w:t>this</w:t>
      </w:r>
      <w:r w:rsidRPr="00D836CF">
        <w:rPr>
          <w:spacing w:val="-1"/>
        </w:rPr>
        <w:t xml:space="preserve"> </w:t>
      </w:r>
      <w:r w:rsidRPr="00D836CF">
        <w:t>requirement.</w:t>
      </w:r>
      <w:r w:rsidRPr="00D836CF">
        <w:rPr>
          <w:spacing w:val="58"/>
        </w:rPr>
        <w:t xml:space="preserve"> </w:t>
      </w:r>
      <w:r w:rsidRPr="00D836CF">
        <w:t>We</w:t>
      </w:r>
      <w:r w:rsidRPr="00D836CF">
        <w:rPr>
          <w:spacing w:val="-2"/>
        </w:rPr>
        <w:t xml:space="preserve"> </w:t>
      </w:r>
      <w:r w:rsidRPr="00D836CF">
        <w:t>are</w:t>
      </w:r>
      <w:r w:rsidRPr="00D836CF">
        <w:rPr>
          <w:spacing w:val="-2"/>
        </w:rPr>
        <w:t xml:space="preserve"> </w:t>
      </w:r>
      <w:r w:rsidRPr="00D836CF">
        <w:t>annualizing</w:t>
      </w:r>
      <w:r w:rsidR="00F94714">
        <w:t xml:space="preserve"> </w:t>
      </w:r>
      <w:r w:rsidRPr="00D836CF">
        <w:rPr>
          <w:spacing w:val="-57"/>
        </w:rPr>
        <w:t xml:space="preserve"> </w:t>
      </w:r>
      <w:r w:rsidRPr="00D836CF">
        <w:t>the one-time development since we do not anticipate any additional burden after the 3-</w:t>
      </w:r>
      <w:r w:rsidRPr="00D836CF">
        <w:rPr>
          <w:spacing w:val="1"/>
        </w:rPr>
        <w:t xml:space="preserve"> </w:t>
      </w:r>
      <w:r w:rsidRPr="00D836CF">
        <w:t>year</w:t>
      </w:r>
      <w:r w:rsidRPr="00D836CF">
        <w:rPr>
          <w:spacing w:val="-2"/>
        </w:rPr>
        <w:t xml:space="preserve"> </w:t>
      </w:r>
      <w:r w:rsidRPr="00D836CF">
        <w:t>approval period expires.</w:t>
      </w:r>
    </w:p>
    <w:p w:rsidR="00393777" w:rsidRPr="00D836CF" w:rsidP="00E90BA0" w14:paraId="6BBDB912" w14:textId="77777777">
      <w:pPr>
        <w:pStyle w:val="BodyText"/>
      </w:pPr>
    </w:p>
    <w:p w:rsidR="00393777" w:rsidP="00E90BA0" w14:paraId="6871D6A8" w14:textId="36C7E86F">
      <w:pPr>
        <w:pStyle w:val="BodyText"/>
      </w:pPr>
      <w:r w:rsidRPr="00D836CF">
        <w:t>In</w:t>
      </w:r>
      <w:r w:rsidRPr="00D836CF">
        <w:rPr>
          <w:spacing w:val="1"/>
        </w:rPr>
        <w:t xml:space="preserve"> </w:t>
      </w:r>
      <w:r w:rsidRPr="00D836CF">
        <w:t>aggregate,</w:t>
      </w:r>
      <w:r w:rsidRPr="00D836CF">
        <w:rPr>
          <w:spacing w:val="-1"/>
        </w:rPr>
        <w:t xml:space="preserve"> </w:t>
      </w:r>
      <w:r w:rsidRPr="00D836CF">
        <w:t>we</w:t>
      </w:r>
      <w:r w:rsidRPr="00D836CF">
        <w:rPr>
          <w:spacing w:val="-2"/>
        </w:rPr>
        <w:t xml:space="preserve"> </w:t>
      </w:r>
      <w:r w:rsidRPr="00D836CF">
        <w:t>estimate a</w:t>
      </w:r>
      <w:r w:rsidRPr="00D836CF">
        <w:rPr>
          <w:spacing w:val="-2"/>
        </w:rPr>
        <w:t xml:space="preserve"> </w:t>
      </w:r>
      <w:r w:rsidRPr="00D836CF">
        <w:t>state</w:t>
      </w:r>
      <w:r w:rsidRPr="00D836CF">
        <w:rPr>
          <w:spacing w:val="-1"/>
        </w:rPr>
        <w:t xml:space="preserve"> </w:t>
      </w:r>
      <w:r w:rsidRPr="00D836CF">
        <w:t>burden</w:t>
      </w:r>
      <w:r w:rsidRPr="00D836CF">
        <w:rPr>
          <w:spacing w:val="-1"/>
        </w:rPr>
        <w:t xml:space="preserve"> </w:t>
      </w:r>
      <w:r w:rsidRPr="00D836CF">
        <w:t>of</w:t>
      </w:r>
      <w:r w:rsidRPr="00D836CF">
        <w:rPr>
          <w:spacing w:val="-2"/>
        </w:rPr>
        <w:t xml:space="preserve"> </w:t>
      </w:r>
      <w:r w:rsidRPr="00D836CF">
        <w:t>2</w:t>
      </w:r>
      <w:r w:rsidR="000A4AE5">
        <w:t>2</w:t>
      </w:r>
      <w:r w:rsidRPr="00D836CF">
        <w:rPr>
          <w:spacing w:val="-1"/>
        </w:rPr>
        <w:t xml:space="preserve"> </w:t>
      </w:r>
      <w:r w:rsidRPr="00D836CF">
        <w:t>hr</w:t>
      </w:r>
      <w:r w:rsidRPr="00D836CF">
        <w:rPr>
          <w:spacing w:val="-2"/>
        </w:rPr>
        <w:t xml:space="preserve"> </w:t>
      </w:r>
      <w:r w:rsidRPr="00D836CF">
        <w:t>(4</w:t>
      </w:r>
      <w:r w:rsidR="00F265BD">
        <w:t>4</w:t>
      </w:r>
      <w:r w:rsidRPr="00D836CF">
        <w:t xml:space="preserve"> states</w:t>
      </w:r>
      <w:r w:rsidRPr="00D836CF">
        <w:rPr>
          <w:spacing w:val="-1"/>
        </w:rPr>
        <w:t xml:space="preserve"> </w:t>
      </w:r>
      <w:r w:rsidRPr="00D836CF">
        <w:t>x</w:t>
      </w:r>
      <w:r w:rsidRPr="00D836CF">
        <w:rPr>
          <w:spacing w:val="1"/>
        </w:rPr>
        <w:t xml:space="preserve"> </w:t>
      </w:r>
      <w:r w:rsidRPr="00D836CF">
        <w:t>0.5</w:t>
      </w:r>
      <w:r w:rsidRPr="00D836CF">
        <w:rPr>
          <w:spacing w:val="-1"/>
        </w:rPr>
        <w:t xml:space="preserve"> </w:t>
      </w:r>
      <w:r w:rsidRPr="00D836CF">
        <w:t>hr)</w:t>
      </w:r>
      <w:r w:rsidRPr="00D836CF">
        <w:rPr>
          <w:spacing w:val="-2"/>
        </w:rPr>
        <w:t xml:space="preserve"> </w:t>
      </w:r>
      <w:r w:rsidRPr="00D836CF">
        <w:t>and</w:t>
      </w:r>
      <w:r w:rsidRPr="00D836CF">
        <w:rPr>
          <w:spacing w:val="-1"/>
        </w:rPr>
        <w:t xml:space="preserve"> </w:t>
      </w:r>
      <w:r w:rsidRPr="00D836CF">
        <w:t>$1,</w:t>
      </w:r>
      <w:r w:rsidR="000A4AE5">
        <w:t>700</w:t>
      </w:r>
      <w:r w:rsidRPr="00D836CF">
        <w:t xml:space="preserve"> (2</w:t>
      </w:r>
      <w:r w:rsidR="000A4AE5">
        <w:t>2</w:t>
      </w:r>
      <w:r w:rsidRPr="00D836CF">
        <w:rPr>
          <w:spacing w:val="-1"/>
        </w:rPr>
        <w:t xml:space="preserve"> </w:t>
      </w:r>
      <w:r w:rsidRPr="00D836CF">
        <w:t>hr</w:t>
      </w:r>
      <w:r w:rsidR="000A4AE5">
        <w:t xml:space="preserve"> </w:t>
      </w:r>
      <w:r w:rsidRPr="00D836CF">
        <w:rPr>
          <w:spacing w:val="-57"/>
        </w:rPr>
        <w:t xml:space="preserve"> </w:t>
      </w:r>
      <w:r w:rsidRPr="00D836CF">
        <w:t xml:space="preserve">x $77.28/hr), annualized to </w:t>
      </w:r>
      <w:r w:rsidRPr="00D836CF">
        <w:rPr>
          <w:b/>
        </w:rPr>
        <w:t xml:space="preserve">7.0 hr </w:t>
      </w:r>
      <w:r w:rsidRPr="00D836CF">
        <w:t xml:space="preserve">and </w:t>
      </w:r>
      <w:r w:rsidRPr="00D836CF">
        <w:rPr>
          <w:b/>
        </w:rPr>
        <w:t>$5</w:t>
      </w:r>
      <w:r w:rsidR="000A4AE5">
        <w:rPr>
          <w:b/>
        </w:rPr>
        <w:t>66.67</w:t>
      </w:r>
      <w:r w:rsidRPr="00D836CF">
        <w:rPr>
          <w:b/>
        </w:rPr>
        <w:t xml:space="preserve"> </w:t>
      </w:r>
      <w:r w:rsidRPr="00D836CF">
        <w:t>(</w:t>
      </w:r>
      <w:r w:rsidRPr="00D836CF">
        <w:rPr>
          <w:b/>
        </w:rPr>
        <w:t>Estimate 12.</w:t>
      </w:r>
      <w:r w:rsidRPr="00D836CF" w:rsidR="00965605">
        <w:rPr>
          <w:b/>
        </w:rPr>
        <w:t>22</w:t>
      </w:r>
      <w:r w:rsidRPr="00D836CF">
        <w:rPr>
          <w:b/>
        </w:rPr>
        <w:t xml:space="preserve"> (S)</w:t>
      </w:r>
      <w:r w:rsidRPr="00D836CF">
        <w:t>).</w:t>
      </w:r>
      <w:r w:rsidRPr="00D836CF">
        <w:rPr>
          <w:spacing w:val="1"/>
        </w:rPr>
        <w:t xml:space="preserve"> </w:t>
      </w:r>
    </w:p>
    <w:p w:rsidR="00F94714" w:rsidP="00E90BA0" w14:paraId="2ECDE401" w14:textId="20E6E511">
      <w:pPr>
        <w:pStyle w:val="BodyText"/>
      </w:pPr>
    </w:p>
    <w:p w:rsidR="00F94714" w:rsidP="00E90BA0" w14:paraId="54EE70F3" w14:textId="3C3FAA68">
      <w:pPr>
        <w:pStyle w:val="BodyText"/>
      </w:pPr>
      <w:r>
        <w:t>Provision</w:t>
      </w:r>
      <w:r w:rsidRPr="00F94714">
        <w:t xml:space="preserve"> § 438.364(a)(2)(iii), would (1) require that the EQR technical reports include “any outcomes data and results from quantitative assessments” for the applicable EQR activities in addition to </w:t>
      </w:r>
      <w:r w:rsidRPr="00F94714">
        <w:t>whether or not</w:t>
      </w:r>
      <w:r w:rsidRPr="00F94714">
        <w:t xml:space="preserve"> the data has been validated, and (2) add the mandatory network adequacy validation activity to the types of EQR activities to which the requirement to </w:t>
      </w:r>
      <w:r w:rsidRPr="00F94714">
        <w:t xml:space="preserve">include data in the EQR technical report applies. For Medicaid § 438.364, we assume 44 States and 654 MCOs, PIHPs and PAHPs will be subject to the EQR provisions.  </w:t>
      </w:r>
    </w:p>
    <w:p w:rsidR="00F94714" w:rsidP="00E90BA0" w14:paraId="717931FE" w14:textId="06BFD6DD">
      <w:pPr>
        <w:pStyle w:val="BodyText"/>
      </w:pPr>
    </w:p>
    <w:p w:rsidR="00F94714" w:rsidRPr="009F3311" w:rsidP="00E90BA0" w14:paraId="08A29F0D" w14:textId="2E2CB03C">
      <w:pPr>
        <w:pStyle w:val="BodyText"/>
        <w:rPr>
          <w:b/>
          <w:bCs/>
        </w:rPr>
      </w:pPr>
      <w:r w:rsidRPr="00F94714">
        <w:t xml:space="preserve">We estimate it would take 1 hour at $77.28/hr for a business operations specialist to describe the data and results from quantitative assessments and 30 minutes at $37.96/hr for an office clerk to collect and organize data. In aggregate we estimate an annual State burden of 981 hours (654 MCOs, PIHPs, and PAHPs yearly reports × 1.5 hr) at a cost of $62,954 (654 reports x [(1 hr × $77.28/hr) + (0.5 hr x $37.96/hr)]). </w:t>
      </w:r>
      <w:r w:rsidRPr="009F3311" w:rsidR="00FE45B8">
        <w:rPr>
          <w:b/>
          <w:bCs/>
        </w:rPr>
        <w:t xml:space="preserve">(Estimate 12.25 (S)) </w:t>
      </w:r>
    </w:p>
    <w:p w:rsidR="00393777" w:rsidRPr="00D836CF" w:rsidP="00E90BA0" w14:paraId="7244D341" w14:textId="77777777"/>
    <w:p w:rsidR="00393777" w:rsidRPr="00D836CF" w:rsidP="00E90BA0" w14:paraId="556957DA" w14:textId="77777777">
      <w:pPr>
        <w:rPr>
          <w:i/>
          <w:sz w:val="24"/>
        </w:rPr>
      </w:pPr>
      <w:r w:rsidRPr="00D7540F">
        <w:rPr>
          <w:i/>
          <w:sz w:val="24"/>
        </w:rPr>
        <w:t>Availability</w:t>
      </w:r>
      <w:r w:rsidRPr="00D7540F">
        <w:rPr>
          <w:i/>
          <w:spacing w:val="-4"/>
          <w:sz w:val="24"/>
        </w:rPr>
        <w:t xml:space="preserve"> </w:t>
      </w:r>
      <w:r w:rsidRPr="00D7540F">
        <w:rPr>
          <w:i/>
          <w:sz w:val="24"/>
        </w:rPr>
        <w:t>of</w:t>
      </w:r>
      <w:r w:rsidRPr="00D7540F">
        <w:rPr>
          <w:i/>
          <w:spacing w:val="-2"/>
          <w:sz w:val="24"/>
        </w:rPr>
        <w:t xml:space="preserve"> </w:t>
      </w:r>
      <w:r w:rsidRPr="00D7540F">
        <w:rPr>
          <w:i/>
          <w:sz w:val="24"/>
        </w:rPr>
        <w:t>Information</w:t>
      </w:r>
    </w:p>
    <w:p w:rsidR="00393777" w:rsidRPr="00D836CF" w:rsidP="00E90BA0" w14:paraId="455C2E1F" w14:textId="77777777">
      <w:pPr>
        <w:pStyle w:val="BodyText"/>
        <w:rPr>
          <w:i/>
        </w:rPr>
      </w:pPr>
    </w:p>
    <w:p w:rsidR="00393777" w:rsidRPr="00D836CF" w:rsidP="00E90BA0" w14:paraId="7C6232A0" w14:textId="03DAADD4">
      <w:pPr>
        <w:pStyle w:val="BodyText"/>
      </w:pPr>
      <w:r w:rsidRPr="00D836CF">
        <w:t>Under §438.364(c)(ii), each state agency will provide copies of technical reports, upon</w:t>
      </w:r>
      <w:r w:rsidR="00E76D6A">
        <w:t xml:space="preserve"> </w:t>
      </w:r>
      <w:r w:rsidRPr="00D836CF">
        <w:rPr>
          <w:spacing w:val="-57"/>
        </w:rPr>
        <w:t xml:space="preserve"> </w:t>
      </w:r>
      <w:r w:rsidRPr="00D836CF">
        <w:t xml:space="preserve">request, to interested parties such as participating health care providers, </w:t>
      </w:r>
      <w:r w:rsidRPr="00D836CF">
        <w:t>enrollees</w:t>
      </w:r>
      <w:r w:rsidRPr="00D836CF">
        <w:t xml:space="preserve"> and</w:t>
      </w:r>
      <w:r w:rsidRPr="00D836CF">
        <w:rPr>
          <w:spacing w:val="1"/>
        </w:rPr>
        <w:t xml:space="preserve"> </w:t>
      </w:r>
      <w:r w:rsidRPr="00D836CF">
        <w:t>potential enrollees of the MCO, PIHP, or PAHP, beneficiary advocacy groups, and</w:t>
      </w:r>
      <w:r w:rsidRPr="00D836CF">
        <w:rPr>
          <w:spacing w:val="1"/>
        </w:rPr>
        <w:t xml:space="preserve"> </w:t>
      </w:r>
      <w:r w:rsidRPr="00D836CF">
        <w:t>members of the general public.</w:t>
      </w:r>
      <w:r w:rsidRPr="00D836CF">
        <w:rPr>
          <w:spacing w:val="1"/>
        </w:rPr>
        <w:t xml:space="preserve"> </w:t>
      </w:r>
      <w:r w:rsidRPr="00D836CF">
        <w:t>States will also make the most recent EQR technical</w:t>
      </w:r>
      <w:r w:rsidRPr="00D836CF">
        <w:rPr>
          <w:spacing w:val="1"/>
        </w:rPr>
        <w:t xml:space="preserve"> </w:t>
      </w:r>
      <w:r w:rsidRPr="00D836CF">
        <w:t>report</w:t>
      </w:r>
      <w:r w:rsidRPr="00D836CF">
        <w:rPr>
          <w:spacing w:val="-1"/>
        </w:rPr>
        <w:t xml:space="preserve"> </w:t>
      </w:r>
      <w:r w:rsidRPr="00D836CF">
        <w:t>publicly</w:t>
      </w:r>
      <w:r w:rsidRPr="00D836CF">
        <w:rPr>
          <w:spacing w:val="-5"/>
        </w:rPr>
        <w:t xml:space="preserve"> </w:t>
      </w:r>
      <w:r w:rsidRPr="00D836CF">
        <w:t>available on the</w:t>
      </w:r>
      <w:r w:rsidRPr="00D836CF">
        <w:rPr>
          <w:spacing w:val="-2"/>
        </w:rPr>
        <w:t xml:space="preserve"> </w:t>
      </w:r>
      <w:r w:rsidRPr="00D836CF">
        <w:t>state’s website,</w:t>
      </w:r>
      <w:r w:rsidRPr="00D836CF">
        <w:rPr>
          <w:spacing w:val="-1"/>
        </w:rPr>
        <w:t xml:space="preserve"> </w:t>
      </w:r>
      <w:r w:rsidRPr="00D836CF">
        <w:t>the</w:t>
      </w:r>
      <w:r w:rsidRPr="00D836CF">
        <w:rPr>
          <w:spacing w:val="-1"/>
        </w:rPr>
        <w:t xml:space="preserve"> </w:t>
      </w:r>
      <w:r w:rsidRPr="00D836CF">
        <w:t>burden</w:t>
      </w:r>
      <w:r w:rsidRPr="00D836CF">
        <w:rPr>
          <w:spacing w:val="-1"/>
        </w:rPr>
        <w:t xml:space="preserve"> </w:t>
      </w:r>
      <w:r w:rsidRPr="00D836CF">
        <w:t>for</w:t>
      </w:r>
      <w:r w:rsidRPr="00D836CF">
        <w:rPr>
          <w:spacing w:val="-1"/>
        </w:rPr>
        <w:t xml:space="preserve"> </w:t>
      </w:r>
      <w:r w:rsidRPr="00D836CF">
        <w:t>which is</w:t>
      </w:r>
      <w:r w:rsidRPr="00D836CF">
        <w:rPr>
          <w:spacing w:val="-1"/>
        </w:rPr>
        <w:t xml:space="preserve"> </w:t>
      </w:r>
      <w:r w:rsidRPr="00D836CF">
        <w:t>included in</w:t>
      </w:r>
      <w:r w:rsidRPr="00D836CF" w:rsidR="002F4F38">
        <w:t xml:space="preserve"> </w:t>
      </w:r>
      <w:r w:rsidRPr="00D836CF">
        <w:t>§438.10.</w:t>
      </w:r>
    </w:p>
    <w:p w:rsidR="00393777" w:rsidRPr="00D836CF" w:rsidP="00E90BA0" w14:paraId="5E3D1C62" w14:textId="77777777">
      <w:pPr>
        <w:pStyle w:val="BodyText"/>
      </w:pPr>
    </w:p>
    <w:p w:rsidR="00393777" w:rsidRPr="00D836CF" w:rsidP="00E90BA0" w14:paraId="6976C9F8" w14:textId="6BAED5A1">
      <w:pPr>
        <w:pStyle w:val="BodyText"/>
      </w:pPr>
      <w:r w:rsidRPr="00D836CF">
        <w:t>We believe that by making these reports available online, states will be able to</w:t>
      </w:r>
      <w:r w:rsidRPr="00D836CF">
        <w:rPr>
          <w:spacing w:val="1"/>
        </w:rPr>
        <w:t xml:space="preserve"> </w:t>
      </w:r>
      <w:r w:rsidRPr="00D836CF">
        <w:t>significantly decrease the burden associated with responding to requests from the public</w:t>
      </w:r>
      <w:r w:rsidR="00E76D6A">
        <w:t xml:space="preserve"> </w:t>
      </w:r>
      <w:r w:rsidRPr="00D836CF">
        <w:rPr>
          <w:spacing w:val="-57"/>
        </w:rPr>
        <w:t xml:space="preserve"> </w:t>
      </w:r>
      <w:r w:rsidRPr="00D836CF">
        <w:t>for this information, as it will already be easily accessible.</w:t>
      </w:r>
      <w:r w:rsidRPr="00D836CF">
        <w:rPr>
          <w:spacing w:val="1"/>
        </w:rPr>
        <w:t xml:space="preserve"> </w:t>
      </w:r>
      <w:r w:rsidRPr="00D836CF">
        <w:t>The burden associated with</w:t>
      </w:r>
      <w:r w:rsidRPr="00D836CF">
        <w:rPr>
          <w:spacing w:val="1"/>
        </w:rPr>
        <w:t xml:space="preserve"> </w:t>
      </w:r>
      <w:r w:rsidRPr="00D836CF">
        <w:t>this section is the time and effort for a state agency to furnish copies of a given technical</w:t>
      </w:r>
      <w:r w:rsidRPr="00D836CF">
        <w:rPr>
          <w:spacing w:val="-57"/>
        </w:rPr>
        <w:t xml:space="preserve"> </w:t>
      </w:r>
      <w:r w:rsidR="00E76D6A">
        <w:rPr>
          <w:spacing w:val="-57"/>
        </w:rPr>
        <w:t xml:space="preserve"> </w:t>
      </w:r>
      <w:r w:rsidRPr="00D836CF">
        <w:t>report to interested parties.</w:t>
      </w:r>
      <w:r w:rsidRPr="00D836CF">
        <w:rPr>
          <w:spacing w:val="1"/>
        </w:rPr>
        <w:t xml:space="preserve"> </w:t>
      </w:r>
      <w:r w:rsidRPr="00D836CF">
        <w:t>In light of</w:t>
      </w:r>
      <w:r w:rsidRPr="00D836CF">
        <w:t xml:space="preserve"> recent technological advances, we estimate an</w:t>
      </w:r>
      <w:r w:rsidRPr="00D836CF">
        <w:rPr>
          <w:spacing w:val="1"/>
        </w:rPr>
        <w:t xml:space="preserve"> </w:t>
      </w:r>
      <w:r w:rsidRPr="00D836CF">
        <w:t>annual state burden of 5 minutes (on average) at $37.96/hr for an office and</w:t>
      </w:r>
      <w:r w:rsidRPr="00D836CF">
        <w:rPr>
          <w:spacing w:val="1"/>
        </w:rPr>
        <w:t xml:space="preserve"> </w:t>
      </w:r>
      <w:r w:rsidRPr="00D836CF">
        <w:t>administrative support worker to disclose the reports (per request), and that a state will</w:t>
      </w:r>
      <w:r w:rsidRPr="00D836CF">
        <w:rPr>
          <w:spacing w:val="1"/>
        </w:rPr>
        <w:t xml:space="preserve"> </w:t>
      </w:r>
      <w:r w:rsidRPr="00D836CF">
        <w:t>receive</w:t>
      </w:r>
      <w:r w:rsidRPr="00D836CF">
        <w:rPr>
          <w:spacing w:val="-2"/>
        </w:rPr>
        <w:t xml:space="preserve"> </w:t>
      </w:r>
      <w:r w:rsidRPr="00D836CF">
        <w:t>five</w:t>
      </w:r>
      <w:r w:rsidRPr="00D836CF">
        <w:rPr>
          <w:spacing w:val="-1"/>
        </w:rPr>
        <w:t xml:space="preserve"> </w:t>
      </w:r>
      <w:r w:rsidRPr="00D836CF">
        <w:t>requests per MCO, PIHP</w:t>
      </w:r>
      <w:r w:rsidR="00124598">
        <w:t xml:space="preserve"> or </w:t>
      </w:r>
      <w:r w:rsidRPr="00D836CF">
        <w:t>PAHP.</w:t>
      </w:r>
    </w:p>
    <w:p w:rsidR="00393777" w:rsidRPr="00D836CF" w:rsidP="00E90BA0" w14:paraId="0D2F1E4A" w14:textId="77777777">
      <w:pPr>
        <w:pStyle w:val="BodyText"/>
      </w:pPr>
    </w:p>
    <w:p w:rsidR="00393777" w:rsidP="00E90BA0" w14:paraId="63A9C5A3" w14:textId="57E14C7F">
      <w:pPr>
        <w:rPr>
          <w:sz w:val="24"/>
        </w:rPr>
      </w:pPr>
      <w:r w:rsidRPr="00D836CF">
        <w:rPr>
          <w:sz w:val="24"/>
        </w:rPr>
        <w:t xml:space="preserve">In aggregate, we estimate </w:t>
      </w:r>
      <w:r w:rsidR="004014C5">
        <w:rPr>
          <w:b/>
          <w:sz w:val="24"/>
        </w:rPr>
        <w:t>273</w:t>
      </w:r>
      <w:r w:rsidRPr="00D836CF">
        <w:rPr>
          <w:b/>
          <w:sz w:val="24"/>
        </w:rPr>
        <w:t xml:space="preserve"> hr </w:t>
      </w:r>
      <w:r w:rsidRPr="00D836CF">
        <w:rPr>
          <w:sz w:val="24"/>
        </w:rPr>
        <w:t>[(</w:t>
      </w:r>
      <w:r w:rsidR="004014C5">
        <w:rPr>
          <w:sz w:val="24"/>
        </w:rPr>
        <w:t>654</w:t>
      </w:r>
      <w:r w:rsidRPr="00D836CF" w:rsidR="004014C5">
        <w:rPr>
          <w:sz w:val="24"/>
        </w:rPr>
        <w:t xml:space="preserve"> </w:t>
      </w:r>
      <w:r w:rsidRPr="00D836CF">
        <w:rPr>
          <w:sz w:val="24"/>
        </w:rPr>
        <w:t>MCOs, PIHPs</w:t>
      </w:r>
      <w:r w:rsidR="004014C5">
        <w:rPr>
          <w:sz w:val="24"/>
        </w:rPr>
        <w:t xml:space="preserve"> and </w:t>
      </w:r>
      <w:r w:rsidRPr="00D836CF">
        <w:rPr>
          <w:sz w:val="24"/>
        </w:rPr>
        <w:t>PAHPs x 5</w:t>
      </w:r>
      <w:r w:rsidR="00E76D6A">
        <w:rPr>
          <w:sz w:val="24"/>
        </w:rPr>
        <w:t xml:space="preserve"> </w:t>
      </w:r>
      <w:r w:rsidRPr="00D836CF">
        <w:rPr>
          <w:spacing w:val="-57"/>
          <w:sz w:val="24"/>
        </w:rPr>
        <w:t xml:space="preserve"> </w:t>
      </w:r>
      <w:r w:rsidR="004014C5">
        <w:rPr>
          <w:spacing w:val="-57"/>
          <w:sz w:val="24"/>
        </w:rPr>
        <w:t xml:space="preserve"> </w:t>
      </w:r>
      <w:r w:rsidRPr="00D836CF">
        <w:rPr>
          <w:sz w:val="24"/>
        </w:rPr>
        <w:t>requests</w:t>
      </w:r>
      <w:r w:rsidRPr="00D836CF">
        <w:rPr>
          <w:spacing w:val="-1"/>
          <w:sz w:val="24"/>
        </w:rPr>
        <w:t xml:space="preserve"> </w:t>
      </w:r>
      <w:r w:rsidRPr="00D836CF">
        <w:rPr>
          <w:sz w:val="24"/>
        </w:rPr>
        <w:t>x</w:t>
      </w:r>
      <w:r w:rsidRPr="00D836CF">
        <w:rPr>
          <w:spacing w:val="1"/>
          <w:sz w:val="24"/>
        </w:rPr>
        <w:t xml:space="preserve"> </w:t>
      </w:r>
      <w:r w:rsidRPr="00D836CF">
        <w:rPr>
          <w:sz w:val="24"/>
        </w:rPr>
        <w:t>5</w:t>
      </w:r>
      <w:r w:rsidRPr="00D836CF">
        <w:rPr>
          <w:spacing w:val="-1"/>
          <w:sz w:val="24"/>
        </w:rPr>
        <w:t xml:space="preserve"> </w:t>
      </w:r>
      <w:r w:rsidRPr="00D836CF">
        <w:rPr>
          <w:sz w:val="24"/>
        </w:rPr>
        <w:t>min)</w:t>
      </w:r>
      <w:r w:rsidRPr="00D836CF">
        <w:rPr>
          <w:spacing w:val="-2"/>
          <w:sz w:val="24"/>
        </w:rPr>
        <w:t xml:space="preserve"> </w:t>
      </w:r>
      <w:r w:rsidRPr="00D836CF">
        <w:rPr>
          <w:sz w:val="24"/>
        </w:rPr>
        <w:t>/</w:t>
      </w:r>
      <w:r w:rsidRPr="00D836CF">
        <w:rPr>
          <w:spacing w:val="-1"/>
          <w:sz w:val="24"/>
        </w:rPr>
        <w:t xml:space="preserve"> </w:t>
      </w:r>
      <w:r w:rsidRPr="00D836CF">
        <w:rPr>
          <w:sz w:val="24"/>
        </w:rPr>
        <w:t>60</w:t>
      </w:r>
      <w:r w:rsidRPr="00D836CF">
        <w:rPr>
          <w:spacing w:val="-1"/>
          <w:sz w:val="24"/>
        </w:rPr>
        <w:t xml:space="preserve"> </w:t>
      </w:r>
      <w:r w:rsidRPr="00D836CF">
        <w:rPr>
          <w:sz w:val="24"/>
        </w:rPr>
        <w:t>min] and</w:t>
      </w:r>
      <w:r w:rsidRPr="00D836CF">
        <w:rPr>
          <w:spacing w:val="-1"/>
          <w:sz w:val="24"/>
        </w:rPr>
        <w:t xml:space="preserve"> </w:t>
      </w:r>
      <w:r w:rsidRPr="00D836CF">
        <w:rPr>
          <w:b/>
          <w:sz w:val="24"/>
        </w:rPr>
        <w:t>$</w:t>
      </w:r>
      <w:r w:rsidR="004014C5">
        <w:rPr>
          <w:b/>
          <w:sz w:val="24"/>
        </w:rPr>
        <w:t>10,344</w:t>
      </w:r>
      <w:r w:rsidRPr="00D836CF">
        <w:rPr>
          <w:b/>
          <w:spacing w:val="-1"/>
          <w:sz w:val="24"/>
        </w:rPr>
        <w:t xml:space="preserve"> </w:t>
      </w:r>
      <w:r w:rsidRPr="00D836CF">
        <w:rPr>
          <w:sz w:val="24"/>
        </w:rPr>
        <w:t>(</w:t>
      </w:r>
      <w:r w:rsidR="004014C5">
        <w:rPr>
          <w:sz w:val="24"/>
        </w:rPr>
        <w:t>273</w:t>
      </w:r>
      <w:r w:rsidRPr="00D836CF">
        <w:rPr>
          <w:spacing w:val="-1"/>
          <w:sz w:val="24"/>
        </w:rPr>
        <w:t xml:space="preserve"> </w:t>
      </w:r>
      <w:r w:rsidRPr="00D836CF">
        <w:rPr>
          <w:sz w:val="24"/>
        </w:rPr>
        <w:t>hr</w:t>
      </w:r>
      <w:r w:rsidRPr="00D836CF">
        <w:rPr>
          <w:spacing w:val="-2"/>
          <w:sz w:val="24"/>
        </w:rPr>
        <w:t xml:space="preserve"> </w:t>
      </w:r>
      <w:r w:rsidRPr="00D836CF">
        <w:rPr>
          <w:sz w:val="24"/>
        </w:rPr>
        <w:t>x</w:t>
      </w:r>
      <w:r w:rsidRPr="00D836CF">
        <w:rPr>
          <w:spacing w:val="1"/>
          <w:sz w:val="24"/>
        </w:rPr>
        <w:t xml:space="preserve"> </w:t>
      </w:r>
      <w:r w:rsidRPr="00D836CF">
        <w:rPr>
          <w:sz w:val="24"/>
        </w:rPr>
        <w:t>$37.96/hr).</w:t>
      </w:r>
      <w:r w:rsidRPr="00D836CF">
        <w:rPr>
          <w:spacing w:val="58"/>
          <w:sz w:val="24"/>
        </w:rPr>
        <w:t xml:space="preserve"> </w:t>
      </w:r>
      <w:r w:rsidRPr="00D836CF">
        <w:rPr>
          <w:sz w:val="24"/>
        </w:rPr>
        <w:t>(</w:t>
      </w:r>
      <w:r w:rsidRPr="00D836CF">
        <w:rPr>
          <w:b/>
          <w:sz w:val="24"/>
        </w:rPr>
        <w:t>Estimate</w:t>
      </w:r>
      <w:r w:rsidRPr="00D836CF">
        <w:rPr>
          <w:b/>
          <w:spacing w:val="-2"/>
          <w:sz w:val="24"/>
        </w:rPr>
        <w:t xml:space="preserve"> </w:t>
      </w:r>
      <w:r w:rsidRPr="00D836CF">
        <w:rPr>
          <w:b/>
          <w:sz w:val="24"/>
        </w:rPr>
        <w:t>12.17</w:t>
      </w:r>
      <w:r w:rsidRPr="00D836CF">
        <w:rPr>
          <w:b/>
          <w:spacing w:val="-1"/>
          <w:sz w:val="24"/>
        </w:rPr>
        <w:t xml:space="preserve"> </w:t>
      </w:r>
      <w:r w:rsidRPr="00D836CF">
        <w:rPr>
          <w:b/>
          <w:sz w:val="24"/>
        </w:rPr>
        <w:t>(S)</w:t>
      </w:r>
      <w:r w:rsidRPr="00D836CF">
        <w:rPr>
          <w:sz w:val="24"/>
        </w:rPr>
        <w:t>).</w:t>
      </w:r>
    </w:p>
    <w:p w:rsidR="006214A9" w:rsidP="00E90BA0" w14:paraId="1C97D99B" w14:textId="5D1C1BE6">
      <w:pPr>
        <w:rPr>
          <w:sz w:val="24"/>
        </w:rPr>
      </w:pPr>
    </w:p>
    <w:p w:rsidR="006214A9" w:rsidRPr="009F3311" w:rsidP="00E90BA0" w14:paraId="1A673899" w14:textId="2CC76CB4">
      <w:pPr>
        <w:rPr>
          <w:i/>
          <w:iCs/>
          <w:sz w:val="24"/>
        </w:rPr>
      </w:pPr>
      <w:r w:rsidRPr="00D7540F">
        <w:rPr>
          <w:i/>
          <w:iCs/>
          <w:sz w:val="24"/>
        </w:rPr>
        <w:t>Reporting</w:t>
      </w:r>
      <w:r w:rsidRPr="009F3311">
        <w:rPr>
          <w:i/>
          <w:iCs/>
          <w:sz w:val="24"/>
        </w:rPr>
        <w:t xml:space="preserve"> </w:t>
      </w:r>
    </w:p>
    <w:p w:rsidR="001C0F55" w:rsidP="00E90BA0" w14:paraId="3502203B" w14:textId="77777777">
      <w:pPr>
        <w:pStyle w:val="BodyText"/>
      </w:pPr>
    </w:p>
    <w:p w:rsidR="006214A9" w:rsidP="00E90BA0" w14:paraId="3EFE30F3" w14:textId="0F4DC16D">
      <w:pPr>
        <w:pStyle w:val="BodyText"/>
      </w:pPr>
      <w:r>
        <w:t>Provision</w:t>
      </w:r>
      <w:r w:rsidRPr="006214A9">
        <w:t xml:space="preserve"> § 438.364(c)(1) shifts the date in which States must finalize their annual EQR technical report. Previously, EQR annual reports had to be posted by April 30th, but under this new provision, EQR technical reports must be posted on the web site required under §§ 438.10(c)(3) and 457.1207 by December 31st of each year. We estimate it would take 1 hour at $77.28/hr for a business operations specialist and 30 minutes at $110.82/hr a general operations manager to amend vendor contracts to reflect the new reporting date. </w:t>
      </w:r>
    </w:p>
    <w:p w:rsidR="006214A9" w:rsidP="00E90BA0" w14:paraId="6094B485" w14:textId="2BD52F49">
      <w:pPr>
        <w:pStyle w:val="BodyText"/>
      </w:pPr>
      <w:r w:rsidRPr="006214A9">
        <w:t>In aggregate</w:t>
      </w:r>
      <w:r>
        <w:t xml:space="preserve">, </w:t>
      </w:r>
      <w:r w:rsidRPr="006214A9">
        <w:t xml:space="preserve">we estimate an annual State burden of 981 hours (654 MCOs, PIHPs, and PAHPs yearly reports × 1.5 hr) at a cost of $86,779 (654 contracts [(1 hr × $77.28/hr) + (0.5 hr x $110.82/hr)]). </w:t>
      </w:r>
      <w:r w:rsidRPr="008E30C4" w:rsidR="009D51F7">
        <w:rPr>
          <w:b/>
          <w:bCs/>
        </w:rPr>
        <w:t>(Estimate 12.2</w:t>
      </w:r>
      <w:r w:rsidR="004D4004">
        <w:rPr>
          <w:b/>
          <w:bCs/>
        </w:rPr>
        <w:t>6</w:t>
      </w:r>
      <w:r w:rsidRPr="008E30C4" w:rsidR="009D51F7">
        <w:rPr>
          <w:b/>
          <w:bCs/>
        </w:rPr>
        <w:t xml:space="preserve"> (S))</w:t>
      </w:r>
    </w:p>
    <w:p w:rsidR="006214A9" w:rsidP="00E90BA0" w14:paraId="432633E8" w14:textId="77777777">
      <w:pPr>
        <w:pStyle w:val="BodyText"/>
      </w:pPr>
    </w:p>
    <w:p w:rsidR="006214A9" w:rsidP="00E90BA0" w14:paraId="2A806829" w14:textId="77777777">
      <w:pPr>
        <w:pStyle w:val="BodyText"/>
      </w:pPr>
      <w:r>
        <w:t>Under</w:t>
      </w:r>
      <w:r w:rsidRPr="006214A9">
        <w:t xml:space="preserve"> § 438.364(c)(2)(i)</w:t>
      </w:r>
      <w:r>
        <w:t xml:space="preserve">, </w:t>
      </w:r>
      <w:r w:rsidRPr="006214A9">
        <w:t xml:space="preserve">States </w:t>
      </w:r>
      <w:r>
        <w:t>must</w:t>
      </w:r>
      <w:r w:rsidRPr="006214A9">
        <w:t xml:space="preserve"> notify CMS within 14 calendar days of posting their EQR technical reports on their quality website and provide CMS with a link to the report. We estimate it would take 30 minutes at $77.28/hr for a business operations specialist to notify CMS of the posted reports.  </w:t>
      </w:r>
    </w:p>
    <w:p w:rsidR="006214A9" w:rsidP="00E90BA0" w14:paraId="25544E4E" w14:textId="77777777">
      <w:pPr>
        <w:pStyle w:val="BodyText"/>
      </w:pPr>
    </w:p>
    <w:p w:rsidR="00393777" w:rsidP="00E90BA0" w14:paraId="030FE65F" w14:textId="5DBA5F86">
      <w:pPr>
        <w:pStyle w:val="BodyText"/>
      </w:pPr>
      <w:r w:rsidRPr="006214A9">
        <w:t xml:space="preserve">In aggregate for </w:t>
      </w:r>
      <w:r w:rsidRPr="006214A9">
        <w:t>Medicaid</w:t>
      </w:r>
      <w:r w:rsidRPr="006214A9">
        <w:t xml:space="preserve"> we estimate an annual State burden of 22 hours (44 States × 0.5 hr) at a cost of $1,700 (22 hr × $77.28/hr). </w:t>
      </w:r>
      <w:r w:rsidRPr="008E30C4" w:rsidR="009D51F7">
        <w:rPr>
          <w:b/>
          <w:bCs/>
        </w:rPr>
        <w:t>(Estimate 12.2</w:t>
      </w:r>
      <w:r w:rsidR="004D4004">
        <w:rPr>
          <w:b/>
          <w:bCs/>
        </w:rPr>
        <w:t>7</w:t>
      </w:r>
      <w:r w:rsidRPr="008E30C4" w:rsidR="009D51F7">
        <w:rPr>
          <w:b/>
          <w:bCs/>
        </w:rPr>
        <w:t xml:space="preserve"> (S))</w:t>
      </w:r>
    </w:p>
    <w:p w:rsidR="006214A9" w:rsidP="00E90BA0" w14:paraId="0FD2D85D" w14:textId="21C04912">
      <w:pPr>
        <w:pStyle w:val="BodyText"/>
      </w:pPr>
    </w:p>
    <w:p w:rsidR="004D4004" w:rsidP="004D4004" w14:paraId="280C3673" w14:textId="77777777">
      <w:pPr>
        <w:rPr>
          <w:sz w:val="24"/>
        </w:rPr>
      </w:pPr>
      <w:r>
        <w:rPr>
          <w:sz w:val="24"/>
        </w:rPr>
        <w:t>Provision</w:t>
      </w:r>
      <w:r w:rsidRPr="006214A9">
        <w:rPr>
          <w:sz w:val="24"/>
        </w:rPr>
        <w:t xml:space="preserve"> § 438.364(c)(2)(iii) require States to maintain an archive of at least the previous 5 years of EQR technical reports on their websites. Currently, almost half of States maintain an archive of at least 2 years’ worth of EQR reports. Initially, we assume 75 percent of reports completed within the previous 5 years need to be archived on State websites. We estimate it would take 5 minutes (0.0833 hr) at $77.28/hr for a business operations specialist to collect and post a single EQR technical report to a State website. </w:t>
      </w:r>
    </w:p>
    <w:p w:rsidR="004D4004" w:rsidP="004D4004" w14:paraId="7791A0BB" w14:textId="77777777">
      <w:pPr>
        <w:rPr>
          <w:sz w:val="24"/>
        </w:rPr>
      </w:pPr>
    </w:p>
    <w:p w:rsidR="004D4004" w:rsidP="004D4004" w14:paraId="68BFEC83" w14:textId="2AE3368F">
      <w:pPr>
        <w:pStyle w:val="BodyText"/>
      </w:pPr>
      <w:r w:rsidRPr="006214A9">
        <w:t xml:space="preserve">In aggregate </w:t>
      </w:r>
      <w:r>
        <w:t>for</w:t>
      </w:r>
      <w:r w:rsidRPr="006214A9">
        <w:t xml:space="preserve"> § 438.364(c)(2)(iii), we estimate a one-time burden of 204 </w:t>
      </w:r>
      <w:r w:rsidRPr="006214A9">
        <w:t>hours (654 MCOs, PIHPs, and PAHPs yearly reports x 0.75 x 5 years x 0.0833 hr) at a cost of $15,765 (204 hr × $77.28/hr). As this will be a one-time requirement, we annualize our time and cost estimates to 68 hours and $5,255. The annualization divides our estimates by three (3) years to reflect OMB’s likely approval period. We are annualizing the one-time burden estimates since we do not anticipate any additional burden after the 3-year approval period expires.</w:t>
      </w:r>
      <w:r>
        <w:t xml:space="preserve"> </w:t>
      </w:r>
      <w:r w:rsidRPr="008E30C4">
        <w:rPr>
          <w:b/>
          <w:bCs/>
        </w:rPr>
        <w:t>(Estimate 12.2</w:t>
      </w:r>
      <w:r>
        <w:rPr>
          <w:b/>
          <w:bCs/>
        </w:rPr>
        <w:t>8</w:t>
      </w:r>
      <w:r w:rsidRPr="008E30C4">
        <w:rPr>
          <w:b/>
          <w:bCs/>
        </w:rPr>
        <w:t xml:space="preserve"> (S))</w:t>
      </w:r>
    </w:p>
    <w:p w:rsidR="006214A9" w:rsidRPr="00D836CF" w:rsidP="00E90BA0" w14:paraId="6EBAB0AC" w14:textId="77777777">
      <w:pPr>
        <w:pStyle w:val="BodyText"/>
      </w:pPr>
    </w:p>
    <w:p w:rsidR="00393777" w:rsidRPr="00D836CF" w:rsidP="00E90BA0" w14:paraId="14056A0F" w14:textId="77777777">
      <w:pPr>
        <w:pStyle w:val="BodyText"/>
      </w:pPr>
      <w:r w:rsidRPr="00D836CF">
        <w:rPr>
          <w:u w:val="single"/>
        </w:rPr>
        <w:t>Federal</w:t>
      </w:r>
      <w:r w:rsidRPr="00D836CF">
        <w:rPr>
          <w:spacing w:val="-3"/>
          <w:u w:val="single"/>
        </w:rPr>
        <w:t xml:space="preserve"> </w:t>
      </w:r>
      <w:r w:rsidRPr="00D836CF">
        <w:rPr>
          <w:u w:val="single"/>
        </w:rPr>
        <w:t>Financial</w:t>
      </w:r>
      <w:r w:rsidRPr="00D836CF">
        <w:rPr>
          <w:spacing w:val="-2"/>
          <w:u w:val="single"/>
        </w:rPr>
        <w:t xml:space="preserve"> </w:t>
      </w:r>
      <w:r w:rsidRPr="00D836CF">
        <w:rPr>
          <w:u w:val="single"/>
        </w:rPr>
        <w:t>Participation</w:t>
      </w:r>
      <w:r w:rsidRPr="00D836CF">
        <w:rPr>
          <w:spacing w:val="-3"/>
          <w:u w:val="single"/>
        </w:rPr>
        <w:t xml:space="preserve"> </w:t>
      </w:r>
      <w:r w:rsidRPr="00D836CF">
        <w:rPr>
          <w:u w:val="single"/>
        </w:rPr>
        <w:t>(FFP)</w:t>
      </w:r>
      <w:r w:rsidRPr="00D836CF">
        <w:rPr>
          <w:spacing w:val="-3"/>
          <w:u w:val="single"/>
        </w:rPr>
        <w:t xml:space="preserve"> </w:t>
      </w:r>
      <w:r w:rsidRPr="00D836CF">
        <w:rPr>
          <w:u w:val="single"/>
        </w:rPr>
        <w:t>(§438.370)</w:t>
      </w:r>
    </w:p>
    <w:p w:rsidR="00393777" w:rsidRPr="00D836CF" w:rsidP="00E90BA0" w14:paraId="2EC286FD" w14:textId="77777777">
      <w:pPr>
        <w:pStyle w:val="BodyText"/>
      </w:pPr>
    </w:p>
    <w:p w:rsidR="00393777" w:rsidRPr="00D836CF" w:rsidP="00E90BA0" w14:paraId="77C1519A" w14:textId="77777777">
      <w:pPr>
        <w:pStyle w:val="BodyText"/>
      </w:pPr>
      <w:r w:rsidRPr="00D836CF">
        <w:t>This</w:t>
      </w:r>
      <w:r w:rsidRPr="00D836CF">
        <w:rPr>
          <w:spacing w:val="-2"/>
        </w:rPr>
        <w:t xml:space="preserve"> </w:t>
      </w:r>
      <w:r w:rsidRPr="00D836CF">
        <w:t>section</w:t>
      </w:r>
      <w:r w:rsidRPr="00D836CF">
        <w:rPr>
          <w:spacing w:val="-1"/>
        </w:rPr>
        <w:t xml:space="preserve"> </w:t>
      </w:r>
      <w:r w:rsidRPr="00D836CF">
        <w:t>describes</w:t>
      </w:r>
      <w:r w:rsidRPr="00D836CF">
        <w:rPr>
          <w:spacing w:val="-1"/>
        </w:rPr>
        <w:t xml:space="preserve"> </w:t>
      </w:r>
      <w:r w:rsidRPr="00D836CF">
        <w:t>the</w:t>
      </w:r>
      <w:r w:rsidRPr="00D836CF">
        <w:rPr>
          <w:spacing w:val="-2"/>
        </w:rPr>
        <w:t xml:space="preserve"> </w:t>
      </w:r>
      <w:r w:rsidRPr="00D836CF">
        <w:t>availability</w:t>
      </w:r>
      <w:r w:rsidRPr="00D836CF">
        <w:rPr>
          <w:spacing w:val="-6"/>
        </w:rPr>
        <w:t xml:space="preserve"> </w:t>
      </w:r>
      <w:r w:rsidRPr="00D836CF">
        <w:t>of</w:t>
      </w:r>
      <w:r w:rsidRPr="00D836CF">
        <w:rPr>
          <w:spacing w:val="-2"/>
        </w:rPr>
        <w:t xml:space="preserve"> </w:t>
      </w:r>
      <w:r w:rsidRPr="00D836CF">
        <w:t>FFP</w:t>
      </w:r>
      <w:r w:rsidRPr="00D836CF">
        <w:rPr>
          <w:spacing w:val="-1"/>
        </w:rPr>
        <w:t xml:space="preserve"> </w:t>
      </w:r>
      <w:r w:rsidRPr="00D836CF">
        <w:t>for</w:t>
      </w:r>
      <w:r w:rsidRPr="00D836CF">
        <w:rPr>
          <w:spacing w:val="-1"/>
        </w:rPr>
        <w:t xml:space="preserve"> </w:t>
      </w:r>
      <w:r w:rsidRPr="00D836CF">
        <w:t>EQR</w:t>
      </w:r>
      <w:r w:rsidRPr="00D836CF">
        <w:rPr>
          <w:spacing w:val="-1"/>
        </w:rPr>
        <w:t xml:space="preserve"> </w:t>
      </w:r>
      <w:r w:rsidRPr="00D836CF">
        <w:t>and</w:t>
      </w:r>
      <w:r w:rsidRPr="00D836CF">
        <w:rPr>
          <w:spacing w:val="-1"/>
        </w:rPr>
        <w:t xml:space="preserve"> </w:t>
      </w:r>
      <w:r w:rsidRPr="00D836CF">
        <w:t>EQR-related</w:t>
      </w:r>
      <w:r w:rsidRPr="00D836CF">
        <w:rPr>
          <w:spacing w:val="-1"/>
        </w:rPr>
        <w:t xml:space="preserve"> </w:t>
      </w:r>
      <w:r w:rsidRPr="00D836CF">
        <w:t>activities.</w:t>
      </w:r>
    </w:p>
    <w:p w:rsidR="00393777" w:rsidRPr="00D836CF" w:rsidP="00E90BA0" w14:paraId="4E647BE7" w14:textId="77777777">
      <w:pPr>
        <w:pStyle w:val="BodyText"/>
      </w:pPr>
    </w:p>
    <w:p w:rsidR="00393777" w:rsidRPr="00D836CF" w:rsidP="00E90BA0" w14:paraId="7FF2299A" w14:textId="1A90C4CA">
      <w:pPr>
        <w:pStyle w:val="BodyText"/>
      </w:pPr>
      <w:r w:rsidRPr="00D836CF">
        <w:t>Section 438.370(c) requires states to submit EQRO contracts to CMS for review and</w:t>
      </w:r>
      <w:r w:rsidRPr="00D836CF">
        <w:rPr>
          <w:spacing w:val="1"/>
        </w:rPr>
        <w:t xml:space="preserve"> </w:t>
      </w:r>
      <w:r w:rsidRPr="00D836CF">
        <w:t>approval prior to claiming FFP at the 75 percent rate.</w:t>
      </w:r>
      <w:r w:rsidRPr="00D836CF">
        <w:rPr>
          <w:spacing w:val="1"/>
        </w:rPr>
        <w:t xml:space="preserve"> </w:t>
      </w:r>
      <w:r w:rsidRPr="00D836CF">
        <w:t>Since all states with MCOs, PIHPs,</w:t>
      </w:r>
      <w:r w:rsidRPr="00D836CF">
        <w:rPr>
          <w:spacing w:val="-57"/>
        </w:rPr>
        <w:t xml:space="preserve"> </w:t>
      </w:r>
      <w:r w:rsidRPr="00D836CF">
        <w:t>and PAHPs will need to update their EQRO contracts for the new mandatory activity,</w:t>
      </w:r>
      <w:r w:rsidRPr="00D836CF">
        <w:rPr>
          <w:spacing w:val="1"/>
        </w:rPr>
        <w:t xml:space="preserve"> </w:t>
      </w:r>
      <w:r w:rsidRPr="00D836CF">
        <w:t>Validation of Network Adequacy, we estimate that 4</w:t>
      </w:r>
      <w:r w:rsidR="00ED49BF">
        <w:t>4</w:t>
      </w:r>
      <w:r w:rsidRPr="00D836CF">
        <w:t xml:space="preserve"> states will need to amend their</w:t>
      </w:r>
      <w:r w:rsidRPr="00D836CF">
        <w:rPr>
          <w:spacing w:val="1"/>
        </w:rPr>
        <w:t xml:space="preserve"> </w:t>
      </w:r>
      <w:r w:rsidRPr="00D836CF">
        <w:t>policies</w:t>
      </w:r>
      <w:r w:rsidRPr="00D836CF">
        <w:rPr>
          <w:spacing w:val="5"/>
        </w:rPr>
        <w:t xml:space="preserve"> </w:t>
      </w:r>
      <w:r w:rsidRPr="00D836CF">
        <w:t>and</w:t>
      </w:r>
      <w:r w:rsidRPr="00D836CF">
        <w:rPr>
          <w:spacing w:val="5"/>
        </w:rPr>
        <w:t xml:space="preserve"> </w:t>
      </w:r>
      <w:r w:rsidRPr="00D836CF">
        <w:t>procedures</w:t>
      </w:r>
      <w:r w:rsidRPr="00D836CF">
        <w:rPr>
          <w:spacing w:val="5"/>
        </w:rPr>
        <w:t xml:space="preserve"> </w:t>
      </w:r>
      <w:r w:rsidRPr="00D836CF">
        <w:t>to</w:t>
      </w:r>
      <w:r w:rsidRPr="00D836CF">
        <w:rPr>
          <w:spacing w:val="5"/>
        </w:rPr>
        <w:t xml:space="preserve"> </w:t>
      </w:r>
      <w:r w:rsidRPr="00D836CF">
        <w:t>comply with</w:t>
      </w:r>
      <w:r w:rsidRPr="00D836CF">
        <w:rPr>
          <w:spacing w:val="5"/>
        </w:rPr>
        <w:t xml:space="preserve"> </w:t>
      </w:r>
      <w:r w:rsidRPr="00D836CF">
        <w:t>this</w:t>
      </w:r>
      <w:r w:rsidRPr="00D836CF">
        <w:rPr>
          <w:spacing w:val="5"/>
        </w:rPr>
        <w:t xml:space="preserve"> </w:t>
      </w:r>
      <w:r w:rsidRPr="00D836CF">
        <w:t>process.</w:t>
      </w:r>
      <w:r w:rsidRPr="00D836CF">
        <w:rPr>
          <w:spacing w:val="65"/>
        </w:rPr>
        <w:t xml:space="preserve"> </w:t>
      </w:r>
      <w:r w:rsidRPr="00D836CF">
        <w:t>We</w:t>
      </w:r>
      <w:r w:rsidRPr="00D836CF">
        <w:rPr>
          <w:spacing w:val="4"/>
        </w:rPr>
        <w:t xml:space="preserve"> </w:t>
      </w:r>
      <w:r w:rsidRPr="00D836CF">
        <w:t>estimate</w:t>
      </w:r>
      <w:r w:rsidRPr="00D836CF">
        <w:rPr>
          <w:spacing w:val="4"/>
        </w:rPr>
        <w:t xml:space="preserve"> </w:t>
      </w:r>
      <w:r w:rsidRPr="00D836CF">
        <w:t>a</w:t>
      </w:r>
      <w:r w:rsidRPr="00D836CF">
        <w:rPr>
          <w:spacing w:val="4"/>
        </w:rPr>
        <w:t xml:space="preserve"> </w:t>
      </w:r>
      <w:r w:rsidRPr="00D836CF">
        <w:t>one-time</w:t>
      </w:r>
      <w:r w:rsidRPr="00D836CF">
        <w:rPr>
          <w:spacing w:val="4"/>
        </w:rPr>
        <w:t xml:space="preserve"> </w:t>
      </w:r>
      <w:r w:rsidRPr="00D836CF">
        <w:t>state</w:t>
      </w:r>
      <w:r w:rsidRPr="00D836CF">
        <w:rPr>
          <w:spacing w:val="1"/>
        </w:rPr>
        <w:t xml:space="preserve"> </w:t>
      </w:r>
      <w:r w:rsidRPr="00D836CF">
        <w:t>burden of 0.5 hr at $77.28/hr for a business operations specialist to amend their state’s</w:t>
      </w:r>
      <w:r w:rsidRPr="00D836CF">
        <w:rPr>
          <w:spacing w:val="1"/>
        </w:rPr>
        <w:t xml:space="preserve"> </w:t>
      </w:r>
      <w:r w:rsidRPr="00D836CF">
        <w:t>policies and procedures.</w:t>
      </w:r>
      <w:r w:rsidRPr="00D836CF">
        <w:rPr>
          <w:spacing w:val="1"/>
        </w:rPr>
        <w:t xml:space="preserve"> </w:t>
      </w:r>
    </w:p>
    <w:p w:rsidR="00393777" w:rsidRPr="00D836CF" w:rsidP="00E90BA0" w14:paraId="0832ED3D" w14:textId="77777777">
      <w:pPr>
        <w:pStyle w:val="BodyText"/>
      </w:pPr>
    </w:p>
    <w:p w:rsidR="00393777" w:rsidP="00E90BA0" w14:paraId="24C3ED0B" w14:textId="49F1813C">
      <w:pPr>
        <w:pStyle w:val="BodyText"/>
      </w:pPr>
      <w:r w:rsidRPr="00D836CF">
        <w:t>In aggregate, we estimate 2</w:t>
      </w:r>
      <w:r w:rsidR="004014C5">
        <w:t>2</w:t>
      </w:r>
      <w:r w:rsidRPr="00D836CF">
        <w:t xml:space="preserve"> hr (4</w:t>
      </w:r>
      <w:r w:rsidR="004014C5">
        <w:t>4</w:t>
      </w:r>
      <w:r w:rsidRPr="00D836CF">
        <w:t xml:space="preserve"> states x 0.5 hr) and $1,</w:t>
      </w:r>
      <w:r w:rsidR="004014C5">
        <w:t>700</w:t>
      </w:r>
      <w:r w:rsidRPr="00D836CF">
        <w:t xml:space="preserve"> (2</w:t>
      </w:r>
      <w:r w:rsidR="004014C5">
        <w:t>2</w:t>
      </w:r>
      <w:r w:rsidRPr="00D836CF">
        <w:t xml:space="preserve"> hr x $77.28/hr),</w:t>
      </w:r>
      <w:r w:rsidRPr="00D836CF">
        <w:rPr>
          <w:spacing w:val="1"/>
        </w:rPr>
        <w:t xml:space="preserve"> </w:t>
      </w:r>
      <w:r w:rsidRPr="00D836CF">
        <w:t>annualized</w:t>
      </w:r>
      <w:r w:rsidRPr="00D836CF">
        <w:rPr>
          <w:spacing w:val="-1"/>
        </w:rPr>
        <w:t xml:space="preserve"> </w:t>
      </w:r>
      <w:r w:rsidRPr="00D836CF">
        <w:t>to</w:t>
      </w:r>
      <w:r w:rsidRPr="00D836CF">
        <w:rPr>
          <w:spacing w:val="-1"/>
        </w:rPr>
        <w:t xml:space="preserve"> </w:t>
      </w:r>
      <w:r w:rsidRPr="00D836CF">
        <w:rPr>
          <w:b/>
        </w:rPr>
        <w:t>7.0</w:t>
      </w:r>
      <w:r w:rsidRPr="00D836CF">
        <w:rPr>
          <w:b/>
          <w:spacing w:val="-1"/>
        </w:rPr>
        <w:t xml:space="preserve"> </w:t>
      </w:r>
      <w:r w:rsidRPr="00D836CF">
        <w:rPr>
          <w:b/>
        </w:rPr>
        <w:t>hr</w:t>
      </w:r>
      <w:r w:rsidRPr="00D836CF">
        <w:rPr>
          <w:b/>
          <w:spacing w:val="-2"/>
        </w:rPr>
        <w:t xml:space="preserve"> </w:t>
      </w:r>
      <w:r w:rsidRPr="00D836CF">
        <w:t>and</w:t>
      </w:r>
      <w:r w:rsidRPr="00D836CF">
        <w:rPr>
          <w:spacing w:val="-1"/>
        </w:rPr>
        <w:t xml:space="preserve"> </w:t>
      </w:r>
      <w:r w:rsidRPr="00D836CF">
        <w:rPr>
          <w:b/>
        </w:rPr>
        <w:t>$</w:t>
      </w:r>
      <w:r w:rsidR="004014C5">
        <w:rPr>
          <w:b/>
        </w:rPr>
        <w:t>566.67</w:t>
      </w:r>
      <w:r w:rsidRPr="00D836CF">
        <w:rPr>
          <w:b/>
          <w:spacing w:val="-1"/>
        </w:rPr>
        <w:t xml:space="preserve"> </w:t>
      </w:r>
      <w:r w:rsidRPr="00D836CF">
        <w:t>(</w:t>
      </w:r>
      <w:bookmarkStart w:id="3" w:name="_Hlk111205967"/>
      <w:r w:rsidRPr="00D836CF">
        <w:rPr>
          <w:b/>
        </w:rPr>
        <w:t>Estimate</w:t>
      </w:r>
      <w:r w:rsidRPr="00D836CF">
        <w:rPr>
          <w:b/>
          <w:spacing w:val="-2"/>
        </w:rPr>
        <w:t xml:space="preserve"> </w:t>
      </w:r>
      <w:r w:rsidRPr="00D836CF">
        <w:rPr>
          <w:b/>
        </w:rPr>
        <w:t>12.</w:t>
      </w:r>
      <w:r w:rsidRPr="00D836CF" w:rsidR="00D16F85">
        <w:rPr>
          <w:b/>
        </w:rPr>
        <w:t>23</w:t>
      </w:r>
      <w:r w:rsidRPr="00D836CF">
        <w:rPr>
          <w:b/>
          <w:spacing w:val="1"/>
        </w:rPr>
        <w:t xml:space="preserve"> </w:t>
      </w:r>
      <w:r w:rsidRPr="00D836CF">
        <w:rPr>
          <w:b/>
        </w:rPr>
        <w:t>(S)</w:t>
      </w:r>
      <w:bookmarkEnd w:id="3"/>
      <w:r w:rsidRPr="00D836CF">
        <w:t>)</w:t>
      </w:r>
      <w:r w:rsidRPr="00D836CF">
        <w:rPr>
          <w:b/>
        </w:rPr>
        <w:t>.</w:t>
      </w:r>
      <w:r w:rsidRPr="00D836CF">
        <w:rPr>
          <w:b/>
          <w:spacing w:val="58"/>
        </w:rPr>
        <w:t xml:space="preserve"> </w:t>
      </w:r>
      <w:r w:rsidRPr="00D836CF">
        <w:t>We</w:t>
      </w:r>
      <w:r w:rsidRPr="00D836CF">
        <w:rPr>
          <w:spacing w:val="-2"/>
        </w:rPr>
        <w:t xml:space="preserve"> </w:t>
      </w:r>
      <w:r w:rsidRPr="00D836CF">
        <w:t>are annualizing</w:t>
      </w:r>
      <w:r w:rsidRPr="00D836CF">
        <w:rPr>
          <w:spacing w:val="-4"/>
        </w:rPr>
        <w:t xml:space="preserve"> </w:t>
      </w:r>
      <w:r w:rsidRPr="00D836CF">
        <w:t>the</w:t>
      </w:r>
      <w:r w:rsidRPr="00D836CF">
        <w:rPr>
          <w:spacing w:val="-2"/>
        </w:rPr>
        <w:t xml:space="preserve"> </w:t>
      </w:r>
      <w:r w:rsidRPr="00D836CF">
        <w:t>one-time</w:t>
      </w:r>
      <w:r w:rsidR="00D91FC4">
        <w:t xml:space="preserve"> </w:t>
      </w:r>
      <w:r w:rsidRPr="00D836CF">
        <w:rPr>
          <w:spacing w:val="-57"/>
        </w:rPr>
        <w:t xml:space="preserve"> </w:t>
      </w:r>
      <w:r w:rsidRPr="00D836CF">
        <w:t>development since we do not anticipate any additional burden after the 3-year approval</w:t>
      </w:r>
      <w:r w:rsidRPr="00D836CF">
        <w:rPr>
          <w:spacing w:val="1"/>
        </w:rPr>
        <w:t xml:space="preserve"> </w:t>
      </w:r>
      <w:r w:rsidRPr="00D836CF">
        <w:t>period</w:t>
      </w:r>
      <w:r w:rsidRPr="00D836CF">
        <w:rPr>
          <w:spacing w:val="-1"/>
        </w:rPr>
        <w:t xml:space="preserve"> </w:t>
      </w:r>
      <w:r w:rsidRPr="00D836CF">
        <w:t>expires.</w:t>
      </w:r>
    </w:p>
    <w:p w:rsidR="004737D5" w:rsidRPr="00D836CF" w14:paraId="0B697519" w14:textId="77777777">
      <w:pPr>
        <w:pStyle w:val="BodyText"/>
        <w:spacing w:before="2"/>
        <w:rPr>
          <w:sz w:val="18"/>
        </w:rPr>
      </w:pPr>
    </w:p>
    <w:p w:rsidR="00393777" w:rsidRPr="00D836CF" w14:paraId="67BDF91A" w14:textId="77777777">
      <w:pPr>
        <w:pStyle w:val="ListParagraph"/>
        <w:numPr>
          <w:ilvl w:val="1"/>
          <w:numId w:val="2"/>
        </w:numPr>
        <w:tabs>
          <w:tab w:val="left" w:pos="1300"/>
        </w:tabs>
        <w:spacing w:before="90"/>
        <w:ind w:left="1300" w:hanging="480"/>
        <w:jc w:val="left"/>
        <w:rPr>
          <w:i/>
          <w:sz w:val="24"/>
        </w:rPr>
      </w:pPr>
      <w:r w:rsidRPr="00D836CF">
        <w:rPr>
          <w:i/>
          <w:sz w:val="24"/>
        </w:rPr>
        <w:t>Summary</w:t>
      </w:r>
      <w:r w:rsidRPr="00D836CF">
        <w:rPr>
          <w:i/>
          <w:spacing w:val="-3"/>
          <w:sz w:val="24"/>
        </w:rPr>
        <w:t xml:space="preserve"> </w:t>
      </w:r>
      <w:r w:rsidRPr="00D836CF">
        <w:rPr>
          <w:i/>
          <w:sz w:val="24"/>
        </w:rPr>
        <w:t>of</w:t>
      </w:r>
      <w:r w:rsidRPr="00D836CF">
        <w:rPr>
          <w:i/>
          <w:spacing w:val="-2"/>
          <w:sz w:val="24"/>
        </w:rPr>
        <w:t xml:space="preserve"> </w:t>
      </w:r>
      <w:r w:rsidRPr="00D836CF">
        <w:rPr>
          <w:i/>
          <w:sz w:val="24"/>
        </w:rPr>
        <w:t>Burden</w:t>
      </w:r>
      <w:r w:rsidRPr="00D836CF">
        <w:rPr>
          <w:i/>
          <w:spacing w:val="1"/>
          <w:sz w:val="24"/>
        </w:rPr>
        <w:t xml:space="preserve"> </w:t>
      </w:r>
      <w:r w:rsidRPr="00D836CF">
        <w:rPr>
          <w:i/>
          <w:sz w:val="24"/>
        </w:rPr>
        <w:t>Estimates</w:t>
      </w:r>
    </w:p>
    <w:p w:rsidR="00381865" w:rsidRPr="00D836CF" w14:paraId="7E0A3D0C" w14:textId="77777777">
      <w:pPr>
        <w:pStyle w:val="BodyText"/>
        <w:rPr>
          <w:i/>
        </w:rPr>
        <w:sectPr w:rsidSect="00AC187B">
          <w:footerReference w:type="default" r:id="rId11"/>
          <w:pgSz w:w="12240" w:h="15840"/>
          <w:pgMar w:top="1440" w:right="1440" w:bottom="1440" w:left="1440" w:header="0" w:footer="1063" w:gutter="0"/>
          <w:cols w:space="720"/>
          <w:docGrid w:linePitch="299"/>
        </w:sectPr>
      </w:pPr>
    </w:p>
    <w:p w:rsidR="00393777" w:rsidRPr="00D836CF" w14:paraId="69D4F70F" w14:textId="77777777">
      <w:pPr>
        <w:pStyle w:val="BodyText"/>
        <w:rPr>
          <w:i/>
        </w:rPr>
      </w:pPr>
    </w:p>
    <w:p w:rsidR="00393777" w:rsidRPr="00D836CF" w:rsidP="004F22D3" w14:paraId="2A16E479" w14:textId="77777777">
      <w:pPr>
        <w:pStyle w:val="Heading1"/>
        <w:ind w:left="0"/>
        <w:jc w:val="center"/>
      </w:pPr>
      <w:r w:rsidRPr="00D836CF">
        <w:t>Summary</w:t>
      </w:r>
      <w:r w:rsidRPr="00D836CF">
        <w:rPr>
          <w:spacing w:val="-3"/>
        </w:rPr>
        <w:t xml:space="preserve"> </w:t>
      </w:r>
      <w:r w:rsidRPr="00D836CF">
        <w:t>of</w:t>
      </w:r>
      <w:r w:rsidRPr="00D836CF">
        <w:rPr>
          <w:spacing w:val="-1"/>
        </w:rPr>
        <w:t xml:space="preserve"> </w:t>
      </w:r>
      <w:r w:rsidRPr="00D836CF">
        <w:t>Annual</w:t>
      </w:r>
      <w:r w:rsidRPr="00D836CF">
        <w:rPr>
          <w:spacing w:val="-2"/>
        </w:rPr>
        <w:t xml:space="preserve"> </w:t>
      </w:r>
      <w:r w:rsidRPr="00D836CF">
        <w:t>Burden</w:t>
      </w:r>
      <w:r w:rsidRPr="00D836CF">
        <w:rPr>
          <w:spacing w:val="-3"/>
        </w:rPr>
        <w:t xml:space="preserve"> </w:t>
      </w:r>
      <w:r w:rsidRPr="00D836CF">
        <w:t>Estimates:</w:t>
      </w:r>
      <w:r w:rsidRPr="00D836CF">
        <w:rPr>
          <w:spacing w:val="-3"/>
        </w:rPr>
        <w:t xml:space="preserve"> </w:t>
      </w:r>
      <w:r w:rsidRPr="00D836CF">
        <w:t>States</w:t>
      </w:r>
      <w:r w:rsidRPr="00D836CF">
        <w:rPr>
          <w:spacing w:val="-2"/>
        </w:rPr>
        <w:t xml:space="preserve"> </w:t>
      </w:r>
      <w:r w:rsidRPr="00D836CF">
        <w:t>(S)</w:t>
      </w:r>
    </w:p>
    <w:p w:rsidR="00393777" w:rsidRPr="00D836CF" w:rsidP="004F22D3" w14:paraId="4B47D09F" w14:textId="77777777">
      <w:pPr>
        <w:jc w:val="center"/>
        <w:rPr>
          <w:i/>
          <w:sz w:val="24"/>
        </w:rPr>
      </w:pPr>
      <w:r w:rsidRPr="00D836CF">
        <w:rPr>
          <w:i/>
          <w:sz w:val="24"/>
        </w:rPr>
        <w:t>Response</w:t>
      </w:r>
      <w:r w:rsidRPr="00D836CF">
        <w:rPr>
          <w:i/>
          <w:spacing w:val="-4"/>
          <w:sz w:val="24"/>
        </w:rPr>
        <w:t xml:space="preserve"> </w:t>
      </w:r>
      <w:r w:rsidRPr="00D836CF">
        <w:rPr>
          <w:i/>
          <w:sz w:val="24"/>
        </w:rPr>
        <w:t>Type:</w:t>
      </w:r>
      <w:r w:rsidRPr="00D836CF">
        <w:rPr>
          <w:i/>
          <w:spacing w:val="-1"/>
          <w:sz w:val="24"/>
        </w:rPr>
        <w:t xml:space="preserve"> </w:t>
      </w:r>
      <w:r w:rsidRPr="00D836CF">
        <w:rPr>
          <w:i/>
          <w:sz w:val="24"/>
        </w:rPr>
        <w:t>R=reporting;</w:t>
      </w:r>
      <w:r w:rsidRPr="00D836CF">
        <w:rPr>
          <w:i/>
          <w:spacing w:val="-3"/>
          <w:sz w:val="24"/>
        </w:rPr>
        <w:t xml:space="preserve"> </w:t>
      </w:r>
      <w:r w:rsidRPr="00D836CF">
        <w:rPr>
          <w:i/>
          <w:sz w:val="24"/>
        </w:rPr>
        <w:t>TPD=third-party</w:t>
      </w:r>
      <w:r w:rsidRPr="00D836CF">
        <w:rPr>
          <w:i/>
          <w:spacing w:val="-3"/>
          <w:sz w:val="24"/>
        </w:rPr>
        <w:t xml:space="preserve"> </w:t>
      </w:r>
      <w:r w:rsidRPr="00D836CF">
        <w:rPr>
          <w:i/>
          <w:sz w:val="24"/>
        </w:rPr>
        <w:t>disclosure</w:t>
      </w:r>
    </w:p>
    <w:tbl>
      <w:tblPr>
        <w:tblW w:w="14390" w:type="dxa"/>
        <w:tblLook w:val="04A0"/>
      </w:tblPr>
      <w:tblGrid>
        <w:gridCol w:w="967"/>
        <w:gridCol w:w="1762"/>
        <w:gridCol w:w="1357"/>
        <w:gridCol w:w="1177"/>
        <w:gridCol w:w="1017"/>
        <w:gridCol w:w="1139"/>
        <w:gridCol w:w="767"/>
        <w:gridCol w:w="1185"/>
        <w:gridCol w:w="1127"/>
        <w:gridCol w:w="1077"/>
        <w:gridCol w:w="1253"/>
        <w:gridCol w:w="1562"/>
      </w:tblGrid>
      <w:tr w14:paraId="2EF3165D" w14:textId="77777777" w:rsidTr="004D4004">
        <w:tblPrEx>
          <w:tblW w:w="14390" w:type="dxa"/>
          <w:tblLook w:val="04A0"/>
        </w:tblPrEx>
        <w:trPr>
          <w:trHeight w:val="240"/>
        </w:trPr>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D836CF" w:rsidP="000C1A0B" w14:paraId="1D1B355C"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Estimate # (S)</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D836CF" w:rsidP="000C1A0B" w14:paraId="37DADCD8"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CFR Section</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0C1A0B" w:rsidRPr="00D836CF" w:rsidP="000C1A0B" w14:paraId="62571CD0"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0C1A0B" w:rsidRPr="00D836CF" w:rsidP="000C1A0B" w14:paraId="42F9494E"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w:t>
            </w:r>
          </w:p>
        </w:tc>
        <w:tc>
          <w:tcPr>
            <w:tcW w:w="1017" w:type="dxa"/>
            <w:tcBorders>
              <w:top w:val="single" w:sz="4" w:space="0" w:color="auto"/>
              <w:left w:val="nil"/>
              <w:bottom w:val="single" w:sz="4" w:space="0" w:color="auto"/>
              <w:right w:val="single" w:sz="4" w:space="0" w:color="auto"/>
            </w:tcBorders>
            <w:shd w:val="clear" w:color="auto" w:fill="auto"/>
            <w:vAlign w:val="center"/>
            <w:hideMark/>
          </w:tcPr>
          <w:p w:rsidR="000C1A0B" w:rsidRPr="00D836CF" w:rsidP="000C1A0B" w14:paraId="707E04D5"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Time per</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D836CF" w:rsidP="000C1A0B" w14:paraId="2D8C54DE"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Time (hr)</w:t>
            </w:r>
          </w:p>
        </w:tc>
        <w:tc>
          <w:tcPr>
            <w:tcW w:w="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D836CF" w:rsidP="000C1A0B" w14:paraId="7BA09B4B"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Labor Rate ($/hr)</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0C1A0B" w:rsidRPr="00D836CF" w:rsidP="000C1A0B" w14:paraId="5B72737F"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cost</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D836CF" w:rsidP="000C1A0B" w14:paraId="50C5B4AA"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Frequency</w:t>
            </w:r>
          </w:p>
        </w:tc>
        <w:tc>
          <w:tcPr>
            <w:tcW w:w="1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D836CF" w:rsidP="000C1A0B" w14:paraId="4BB0BC51"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 Type</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D836CF" w:rsidP="000C1A0B" w14:paraId="5635521B"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Time (hr)*</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1A0B" w:rsidRPr="00D836CF" w:rsidP="000C1A0B" w14:paraId="569BB81D"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costs ($)</w:t>
            </w:r>
          </w:p>
        </w:tc>
      </w:tr>
      <w:tr w14:paraId="05F02618" w14:textId="77777777" w:rsidTr="004D4004">
        <w:tblPrEx>
          <w:tblW w:w="14390" w:type="dxa"/>
          <w:tblLook w:val="04A0"/>
        </w:tblPrEx>
        <w:trPr>
          <w:trHeight w:val="480"/>
        </w:trPr>
        <w:tc>
          <w:tcPr>
            <w:tcW w:w="967" w:type="dxa"/>
            <w:vMerge/>
            <w:tcBorders>
              <w:top w:val="single" w:sz="4" w:space="0" w:color="auto"/>
              <w:left w:val="single" w:sz="4" w:space="0" w:color="auto"/>
              <w:bottom w:val="single" w:sz="4" w:space="0" w:color="auto"/>
              <w:right w:val="single" w:sz="4" w:space="0" w:color="auto"/>
            </w:tcBorders>
            <w:vAlign w:val="center"/>
            <w:hideMark/>
          </w:tcPr>
          <w:p w:rsidR="000C1A0B" w:rsidRPr="00D836CF" w:rsidP="000C1A0B" w14:paraId="3EADC1DB" w14:textId="77777777">
            <w:pPr>
              <w:widowControl/>
              <w:autoSpaceDE/>
              <w:autoSpaceDN/>
              <w:rPr>
                <w:rFonts w:ascii="Arial" w:hAnsi="Arial" w:cs="Arial"/>
                <w:b/>
                <w:bCs/>
                <w:color w:val="000000"/>
                <w:sz w:val="18"/>
                <w:szCs w:val="18"/>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0C1A0B" w:rsidRPr="00D836CF" w:rsidP="000C1A0B" w14:paraId="2AF2C0C2" w14:textId="77777777">
            <w:pPr>
              <w:widowControl/>
              <w:autoSpaceDE/>
              <w:autoSpaceDN/>
              <w:rPr>
                <w:rFonts w:ascii="Arial" w:hAnsi="Arial" w:cs="Arial"/>
                <w:b/>
                <w:bCs/>
                <w:color w:val="000000"/>
                <w:sz w:val="18"/>
                <w:szCs w:val="18"/>
              </w:rPr>
            </w:pPr>
          </w:p>
        </w:tc>
        <w:tc>
          <w:tcPr>
            <w:tcW w:w="1357" w:type="dxa"/>
            <w:tcBorders>
              <w:top w:val="nil"/>
              <w:left w:val="nil"/>
              <w:bottom w:val="single" w:sz="4" w:space="0" w:color="auto"/>
              <w:right w:val="single" w:sz="4" w:space="0" w:color="auto"/>
            </w:tcBorders>
            <w:shd w:val="clear" w:color="auto" w:fill="auto"/>
            <w:vAlign w:val="center"/>
            <w:hideMark/>
          </w:tcPr>
          <w:p w:rsidR="000C1A0B" w:rsidRPr="00D836CF" w:rsidP="000C1A0B" w14:paraId="3DD98FEB"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Respondents</w:t>
            </w:r>
          </w:p>
        </w:tc>
        <w:tc>
          <w:tcPr>
            <w:tcW w:w="1177" w:type="dxa"/>
            <w:tcBorders>
              <w:top w:val="nil"/>
              <w:left w:val="nil"/>
              <w:bottom w:val="single" w:sz="4" w:space="0" w:color="auto"/>
              <w:right w:val="single" w:sz="4" w:space="0" w:color="auto"/>
            </w:tcBorders>
            <w:shd w:val="clear" w:color="auto" w:fill="auto"/>
            <w:vAlign w:val="center"/>
            <w:hideMark/>
          </w:tcPr>
          <w:p w:rsidR="000C1A0B" w:rsidRPr="00D836CF" w:rsidP="000C1A0B" w14:paraId="5E73021C"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Responses</w:t>
            </w:r>
          </w:p>
        </w:tc>
        <w:tc>
          <w:tcPr>
            <w:tcW w:w="1017" w:type="dxa"/>
            <w:tcBorders>
              <w:top w:val="nil"/>
              <w:left w:val="nil"/>
              <w:bottom w:val="single" w:sz="4" w:space="0" w:color="auto"/>
              <w:right w:val="single" w:sz="4" w:space="0" w:color="auto"/>
            </w:tcBorders>
            <w:shd w:val="clear" w:color="auto" w:fill="auto"/>
            <w:vAlign w:val="center"/>
            <w:hideMark/>
          </w:tcPr>
          <w:p w:rsidR="000C1A0B" w:rsidRPr="00D836CF" w:rsidP="000C1A0B" w14:paraId="7D24E0E8"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 (hr)</w:t>
            </w: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0C1A0B" w:rsidRPr="00D836CF" w:rsidP="000C1A0B" w14:paraId="0AD52456" w14:textId="77777777">
            <w:pPr>
              <w:widowControl/>
              <w:autoSpaceDE/>
              <w:autoSpaceDN/>
              <w:rPr>
                <w:rFonts w:ascii="Arial" w:hAnsi="Arial" w:cs="Arial"/>
                <w:b/>
                <w:bCs/>
                <w:color w:val="000000"/>
                <w:sz w:val="18"/>
                <w:szCs w:val="18"/>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rsidR="000C1A0B" w:rsidRPr="00D836CF" w:rsidP="000C1A0B" w14:paraId="2DDFBB0E" w14:textId="77777777">
            <w:pPr>
              <w:widowControl/>
              <w:autoSpaceDE/>
              <w:autoSpaceDN/>
              <w:rPr>
                <w:rFonts w:ascii="Arial" w:hAnsi="Arial" w:cs="Arial"/>
                <w:b/>
                <w:bCs/>
                <w:color w:val="000000"/>
                <w:sz w:val="18"/>
                <w:szCs w:val="18"/>
              </w:rPr>
            </w:pPr>
          </w:p>
        </w:tc>
        <w:tc>
          <w:tcPr>
            <w:tcW w:w="1185" w:type="dxa"/>
            <w:tcBorders>
              <w:top w:val="nil"/>
              <w:left w:val="nil"/>
              <w:bottom w:val="single" w:sz="4" w:space="0" w:color="auto"/>
              <w:right w:val="single" w:sz="4" w:space="0" w:color="auto"/>
            </w:tcBorders>
            <w:shd w:val="clear" w:color="auto" w:fill="auto"/>
            <w:vAlign w:val="center"/>
            <w:hideMark/>
          </w:tcPr>
          <w:p w:rsidR="000C1A0B" w:rsidRPr="00D836CF" w:rsidP="000C1A0B" w14:paraId="7B17CA52"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w:t>
            </w: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0C1A0B" w:rsidRPr="00D836CF" w:rsidP="000C1A0B" w14:paraId="5AB99B81" w14:textId="77777777">
            <w:pPr>
              <w:widowControl/>
              <w:autoSpaceDE/>
              <w:autoSpaceDN/>
              <w:rPr>
                <w:rFonts w:ascii="Arial" w:hAnsi="Arial" w:cs="Arial"/>
                <w:b/>
                <w:bCs/>
                <w:color w:val="000000"/>
                <w:sz w:val="18"/>
                <w:szCs w:val="18"/>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rsidR="000C1A0B" w:rsidRPr="00D836CF" w:rsidP="000C1A0B" w14:paraId="1D8F9D79" w14:textId="77777777">
            <w:pPr>
              <w:widowControl/>
              <w:autoSpaceDE/>
              <w:autoSpaceDN/>
              <w:rPr>
                <w:rFonts w:ascii="Arial" w:hAnsi="Arial" w:cs="Arial"/>
                <w:b/>
                <w:bCs/>
                <w:color w:val="000000"/>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0C1A0B" w:rsidRPr="00D836CF" w:rsidP="000C1A0B" w14:paraId="2998FD3B" w14:textId="77777777">
            <w:pPr>
              <w:widowControl/>
              <w:autoSpaceDE/>
              <w:autoSpaceDN/>
              <w:rPr>
                <w:rFonts w:ascii="Arial" w:hAnsi="Arial" w:cs="Arial"/>
                <w:b/>
                <w:bCs/>
                <w:color w:val="000000"/>
                <w:sz w:val="18"/>
                <w:szCs w:val="18"/>
              </w:rPr>
            </w:pPr>
          </w:p>
        </w:tc>
        <w:tc>
          <w:tcPr>
            <w:tcW w:w="1562" w:type="dxa"/>
            <w:vMerge/>
            <w:tcBorders>
              <w:top w:val="single" w:sz="4" w:space="0" w:color="auto"/>
              <w:left w:val="single" w:sz="4" w:space="0" w:color="auto"/>
              <w:bottom w:val="single" w:sz="4" w:space="0" w:color="auto"/>
              <w:right w:val="single" w:sz="4" w:space="0" w:color="auto"/>
            </w:tcBorders>
            <w:vAlign w:val="center"/>
            <w:hideMark/>
          </w:tcPr>
          <w:p w:rsidR="000C1A0B" w:rsidRPr="00D836CF" w:rsidP="000C1A0B" w14:paraId="6D3784D7" w14:textId="77777777">
            <w:pPr>
              <w:widowControl/>
              <w:autoSpaceDE/>
              <w:autoSpaceDN/>
              <w:rPr>
                <w:rFonts w:ascii="Arial" w:hAnsi="Arial" w:cs="Arial"/>
                <w:b/>
                <w:bCs/>
                <w:color w:val="000000"/>
                <w:sz w:val="18"/>
                <w:szCs w:val="18"/>
              </w:rPr>
            </w:pPr>
          </w:p>
        </w:tc>
      </w:tr>
      <w:tr w14:paraId="12DE5A31" w14:textId="77777777" w:rsidTr="004D4004">
        <w:tblPrEx>
          <w:tblW w:w="14390" w:type="dxa"/>
          <w:tblLook w:val="04A0"/>
        </w:tblPrEx>
        <w:trPr>
          <w:trHeight w:val="285"/>
        </w:trPr>
        <w:tc>
          <w:tcPr>
            <w:tcW w:w="967" w:type="dxa"/>
            <w:vMerge/>
            <w:tcBorders>
              <w:top w:val="nil"/>
              <w:left w:val="single" w:sz="4" w:space="0" w:color="auto"/>
              <w:bottom w:val="single" w:sz="4" w:space="0" w:color="auto"/>
              <w:right w:val="single" w:sz="4" w:space="0" w:color="auto"/>
            </w:tcBorders>
            <w:vAlign w:val="center"/>
          </w:tcPr>
          <w:p w:rsidR="000C1A0B" w:rsidRPr="00D836CF" w:rsidP="000C1A0B" w14:paraId="0382FB49" w14:textId="77777777">
            <w:pPr>
              <w:widowControl/>
              <w:autoSpaceDE/>
              <w:autoSpaceDN/>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tcPr>
          <w:p w:rsidR="000C1A0B" w:rsidRPr="00D836CF" w:rsidP="000C1A0B" w14:paraId="52EEDA56" w14:textId="77777777">
            <w:pPr>
              <w:widowControl/>
              <w:autoSpaceDE/>
              <w:autoSpaceDN/>
              <w:rPr>
                <w:rFonts w:ascii="Arial" w:hAnsi="Arial" w:cs="Arial"/>
                <w:color w:val="000000"/>
                <w:sz w:val="18"/>
                <w:szCs w:val="18"/>
              </w:rPr>
            </w:pPr>
          </w:p>
        </w:tc>
        <w:tc>
          <w:tcPr>
            <w:tcW w:w="1357" w:type="dxa"/>
            <w:tcBorders>
              <w:top w:val="nil"/>
              <w:left w:val="single" w:sz="4" w:space="0" w:color="auto"/>
              <w:bottom w:val="single" w:sz="4" w:space="0" w:color="auto"/>
              <w:right w:val="single" w:sz="4" w:space="0" w:color="auto"/>
            </w:tcBorders>
            <w:vAlign w:val="center"/>
          </w:tcPr>
          <w:p w:rsidR="000C1A0B" w:rsidRPr="00D836CF" w:rsidP="000C1A0B" w14:paraId="303B05A3" w14:textId="77777777">
            <w:pPr>
              <w:widowControl/>
              <w:autoSpaceDE/>
              <w:autoSpaceDN/>
              <w:rPr>
                <w:rFonts w:ascii="Arial" w:hAnsi="Arial" w:cs="Arial"/>
                <w:color w:val="000000"/>
                <w:sz w:val="18"/>
                <w:szCs w:val="18"/>
              </w:rPr>
            </w:pPr>
          </w:p>
        </w:tc>
        <w:tc>
          <w:tcPr>
            <w:tcW w:w="1177" w:type="dxa"/>
            <w:tcBorders>
              <w:top w:val="nil"/>
              <w:left w:val="single" w:sz="4" w:space="0" w:color="auto"/>
              <w:bottom w:val="single" w:sz="4" w:space="0" w:color="auto"/>
              <w:right w:val="single" w:sz="4" w:space="0" w:color="auto"/>
            </w:tcBorders>
            <w:vAlign w:val="center"/>
          </w:tcPr>
          <w:p w:rsidR="000C1A0B" w:rsidRPr="00D836CF" w:rsidP="000C1A0B" w14:paraId="6354035F" w14:textId="77777777">
            <w:pPr>
              <w:widowControl/>
              <w:autoSpaceDE/>
              <w:autoSpaceDN/>
              <w:rPr>
                <w:rFonts w:ascii="Arial" w:hAnsi="Arial" w:cs="Arial"/>
                <w:color w:val="000000"/>
                <w:sz w:val="18"/>
                <w:szCs w:val="18"/>
              </w:rPr>
            </w:pPr>
          </w:p>
        </w:tc>
        <w:tc>
          <w:tcPr>
            <w:tcW w:w="1017" w:type="dxa"/>
            <w:tcBorders>
              <w:top w:val="nil"/>
              <w:left w:val="single" w:sz="4" w:space="0" w:color="auto"/>
              <w:bottom w:val="single" w:sz="4" w:space="0" w:color="auto"/>
              <w:right w:val="single" w:sz="4" w:space="0" w:color="auto"/>
            </w:tcBorders>
            <w:vAlign w:val="center"/>
          </w:tcPr>
          <w:p w:rsidR="000C1A0B" w:rsidRPr="00D836CF" w:rsidP="000C1A0B" w14:paraId="29124674" w14:textId="77777777">
            <w:pPr>
              <w:widowControl/>
              <w:autoSpaceDE/>
              <w:autoSpaceDN/>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tcPr>
          <w:p w:rsidR="000C1A0B" w:rsidRPr="00D836CF" w:rsidP="000C1A0B" w14:paraId="3D259C0B" w14:textId="77777777">
            <w:pPr>
              <w:widowControl/>
              <w:autoSpaceDE/>
              <w:autoSpaceDN/>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tcPr>
          <w:p w:rsidR="000C1A0B" w:rsidRPr="00D836CF" w:rsidP="000C1A0B" w14:paraId="66E02BE8" w14:textId="77777777">
            <w:pPr>
              <w:widowControl/>
              <w:autoSpaceDE/>
              <w:autoSpaceDN/>
              <w:rPr>
                <w:rFonts w:ascii="Arial" w:hAnsi="Arial" w:cs="Arial"/>
                <w:color w:val="000000"/>
                <w:sz w:val="18"/>
                <w:szCs w:val="18"/>
              </w:rPr>
            </w:pPr>
          </w:p>
        </w:tc>
        <w:tc>
          <w:tcPr>
            <w:tcW w:w="1185" w:type="dxa"/>
            <w:tcBorders>
              <w:top w:val="nil"/>
              <w:left w:val="single" w:sz="4" w:space="0" w:color="auto"/>
              <w:bottom w:val="single" w:sz="4" w:space="0" w:color="auto"/>
              <w:right w:val="single" w:sz="4" w:space="0" w:color="auto"/>
            </w:tcBorders>
            <w:vAlign w:val="center"/>
          </w:tcPr>
          <w:p w:rsidR="000C1A0B" w:rsidRPr="00D836CF" w:rsidP="000C1A0B" w14:paraId="41016249"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tcPr>
          <w:p w:rsidR="000C1A0B" w:rsidRPr="00D836CF" w:rsidP="000C1A0B" w14:paraId="6D245FC9"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tcPr>
          <w:p w:rsidR="000C1A0B" w:rsidRPr="00D836CF" w:rsidP="000C1A0B" w14:paraId="277B96FC" w14:textId="77777777">
            <w:pPr>
              <w:widowControl/>
              <w:autoSpaceDE/>
              <w:autoSpaceDN/>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tcPr>
          <w:p w:rsidR="000C1A0B" w:rsidRPr="00D836CF" w:rsidP="000C1A0B" w14:paraId="4B5C09DA" w14:textId="77777777">
            <w:pPr>
              <w:widowControl/>
              <w:autoSpaceDE/>
              <w:autoSpaceDN/>
              <w:rPr>
                <w:rFonts w:ascii="Arial" w:hAnsi="Arial" w:cs="Arial"/>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tcPr>
          <w:p w:rsidR="000C1A0B" w:rsidRPr="00D836CF" w:rsidP="000C1A0B" w14:paraId="24F2D4E7" w14:textId="77777777">
            <w:pPr>
              <w:widowControl/>
              <w:autoSpaceDE/>
              <w:autoSpaceDN/>
              <w:rPr>
                <w:rFonts w:ascii="Arial" w:hAnsi="Arial" w:cs="Arial"/>
                <w:color w:val="000000"/>
                <w:sz w:val="18"/>
                <w:szCs w:val="18"/>
              </w:rPr>
            </w:pPr>
          </w:p>
        </w:tc>
      </w:tr>
      <w:tr w14:paraId="48BC3977" w14:textId="77777777" w:rsidTr="004D4004">
        <w:tblPrEx>
          <w:tblW w:w="14390" w:type="dxa"/>
          <w:tblLook w:val="04A0"/>
        </w:tblPrEx>
        <w:trPr>
          <w:trHeight w:val="276"/>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736CD15"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12.2</w:t>
            </w:r>
          </w:p>
        </w:tc>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0C66A32E"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438.358(b)(1)(i)</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88EDBA0" w14:textId="48ED679A">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B8C60A3" w14:textId="56AC5DBB">
            <w:pPr>
              <w:widowControl/>
              <w:autoSpaceDE/>
              <w:autoSpaceDN/>
              <w:jc w:val="center"/>
              <w:rPr>
                <w:rFonts w:ascii="Arial" w:hAnsi="Arial" w:cs="Arial"/>
                <w:color w:val="000000"/>
                <w:sz w:val="18"/>
                <w:szCs w:val="18"/>
              </w:rPr>
            </w:pPr>
            <w:r>
              <w:rPr>
                <w:rFonts w:ascii="Arial" w:hAnsi="Arial" w:cs="Arial"/>
                <w:color w:val="000000"/>
                <w:sz w:val="18"/>
                <w:szCs w:val="18"/>
              </w:rPr>
              <w:t>654</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3645369"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130</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4AE0C945" w14:textId="2D94A028">
            <w:pPr>
              <w:widowControl/>
              <w:autoSpaceDE/>
              <w:autoSpaceDN/>
              <w:jc w:val="center"/>
              <w:rPr>
                <w:rFonts w:ascii="Arial" w:hAnsi="Arial" w:cs="Arial"/>
                <w:color w:val="000000"/>
                <w:sz w:val="18"/>
                <w:szCs w:val="18"/>
              </w:rPr>
            </w:pPr>
            <w:r>
              <w:rPr>
                <w:rFonts w:ascii="Arial" w:hAnsi="Arial" w:cs="Arial"/>
                <w:color w:val="000000"/>
                <w:sz w:val="18"/>
                <w:szCs w:val="18"/>
              </w:rPr>
              <w:t>85,020</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C964C0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77.28</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CEED0CE" w14:textId="39D0F47A">
            <w:pPr>
              <w:widowControl/>
              <w:autoSpaceDE/>
              <w:autoSpaceDN/>
              <w:jc w:val="center"/>
              <w:rPr>
                <w:rFonts w:ascii="Arial" w:hAnsi="Arial" w:cs="Arial"/>
                <w:color w:val="000000"/>
                <w:sz w:val="18"/>
                <w:szCs w:val="18"/>
              </w:rPr>
            </w:pPr>
            <w:r>
              <w:rPr>
                <w:rFonts w:ascii="Arial" w:hAnsi="Arial" w:cs="Arial"/>
                <w:color w:val="000000"/>
                <w:sz w:val="18"/>
                <w:szCs w:val="18"/>
              </w:rPr>
              <w:t>6,570,346</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0CD2DC7"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A61F4F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0AFED6F6" w14:textId="203FACE9">
            <w:pPr>
              <w:widowControl/>
              <w:autoSpaceDE/>
              <w:autoSpaceDN/>
              <w:jc w:val="center"/>
              <w:rPr>
                <w:rFonts w:ascii="Arial" w:hAnsi="Arial" w:cs="Arial"/>
                <w:color w:val="000000"/>
                <w:sz w:val="18"/>
                <w:szCs w:val="18"/>
              </w:rPr>
            </w:pPr>
            <w:r>
              <w:rPr>
                <w:rFonts w:ascii="Arial" w:hAnsi="Arial" w:cs="Arial"/>
                <w:color w:val="000000"/>
                <w:sz w:val="18"/>
                <w:szCs w:val="18"/>
              </w:rPr>
              <w:t>85,020</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6D89562F" w14:textId="45D93026">
            <w:pPr>
              <w:widowControl/>
              <w:autoSpaceDE/>
              <w:autoSpaceDN/>
              <w:jc w:val="center"/>
              <w:rPr>
                <w:rFonts w:ascii="Arial" w:hAnsi="Arial" w:cs="Arial"/>
                <w:color w:val="000000"/>
                <w:sz w:val="18"/>
                <w:szCs w:val="18"/>
              </w:rPr>
            </w:pPr>
            <w:r>
              <w:rPr>
                <w:rFonts w:ascii="Arial" w:hAnsi="Arial" w:cs="Arial"/>
                <w:color w:val="000000"/>
                <w:sz w:val="18"/>
                <w:szCs w:val="18"/>
              </w:rPr>
              <w:t>6,570,346</w:t>
            </w:r>
          </w:p>
        </w:tc>
      </w:tr>
      <w:tr w14:paraId="787C6C60" w14:textId="77777777" w:rsidTr="004D4004">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0C1A0B" w:rsidRPr="00D836CF" w:rsidP="000C1A0B" w14:paraId="77F575C0" w14:textId="77777777">
            <w:pPr>
              <w:widowControl/>
              <w:autoSpaceDE/>
              <w:autoSpaceDN/>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hideMark/>
          </w:tcPr>
          <w:p w:rsidR="000C1A0B" w:rsidRPr="00D836CF" w:rsidP="000C1A0B" w14:paraId="1EB339B1"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D836CF" w:rsidP="000C1A0B" w14:paraId="5CB9075A"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D836CF" w:rsidP="000C1A0B" w14:paraId="415BEF8C"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D836CF" w:rsidP="000C1A0B" w14:paraId="7F019E41" w14:textId="77777777">
            <w:pPr>
              <w:widowControl/>
              <w:autoSpaceDE/>
              <w:autoSpaceDN/>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hideMark/>
          </w:tcPr>
          <w:p w:rsidR="000C1A0B" w:rsidRPr="00D836CF" w:rsidP="000C1A0B" w14:paraId="7C211FFE" w14:textId="77777777">
            <w:pPr>
              <w:widowControl/>
              <w:autoSpaceDE/>
              <w:autoSpaceDN/>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0C1A0B" w:rsidRPr="00D836CF" w:rsidP="000C1A0B" w14:paraId="1DD54132" w14:textId="77777777">
            <w:pPr>
              <w:widowControl/>
              <w:autoSpaceDE/>
              <w:autoSpaceDN/>
              <w:rPr>
                <w:rFonts w:ascii="Arial" w:hAnsi="Arial" w:cs="Arial"/>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hideMark/>
          </w:tcPr>
          <w:p w:rsidR="000C1A0B" w:rsidRPr="00D836CF" w:rsidP="000C1A0B" w14:paraId="1932E0A0"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D836CF" w:rsidP="000C1A0B" w14:paraId="4FE01C36"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D836CF" w:rsidP="000C1A0B" w14:paraId="63A72566" w14:textId="77777777">
            <w:pPr>
              <w:widowControl/>
              <w:autoSpaceDE/>
              <w:autoSpaceDN/>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rsidR="000C1A0B" w:rsidRPr="00D836CF" w:rsidP="000C1A0B" w14:paraId="1E529578" w14:textId="77777777">
            <w:pPr>
              <w:widowControl/>
              <w:autoSpaceDE/>
              <w:autoSpaceDN/>
              <w:rPr>
                <w:rFonts w:ascii="Arial" w:hAnsi="Arial" w:cs="Arial"/>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rsidR="000C1A0B" w:rsidRPr="00D836CF" w:rsidP="000C1A0B" w14:paraId="613CE725" w14:textId="77777777">
            <w:pPr>
              <w:widowControl/>
              <w:autoSpaceDE/>
              <w:autoSpaceDN/>
              <w:rPr>
                <w:rFonts w:ascii="Arial" w:hAnsi="Arial" w:cs="Arial"/>
                <w:color w:val="000000"/>
                <w:sz w:val="18"/>
                <w:szCs w:val="18"/>
              </w:rPr>
            </w:pPr>
          </w:p>
        </w:tc>
      </w:tr>
      <w:tr w14:paraId="43FDD840" w14:textId="77777777" w:rsidTr="004D4004">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8569B54"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12.3</w:t>
            </w:r>
          </w:p>
        </w:tc>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0D91DA7B"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438.358(b)(1)(ii)-(iii)</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F7768EA" w14:textId="381902EA">
            <w:pPr>
              <w:widowControl/>
              <w:autoSpaceDE/>
              <w:autoSpaceDN/>
              <w:jc w:val="center"/>
              <w:rPr>
                <w:rFonts w:ascii="Arial" w:hAnsi="Arial" w:cs="Arial"/>
                <w:color w:val="000000"/>
                <w:sz w:val="18"/>
                <w:szCs w:val="18"/>
              </w:rPr>
            </w:pPr>
            <w:r w:rsidRPr="00D836CF">
              <w:rPr>
                <w:rFonts w:ascii="Arial" w:hAnsi="Arial" w:cs="Arial"/>
                <w:color w:val="000000"/>
                <w:sz w:val="18"/>
                <w:szCs w:val="18"/>
              </w:rPr>
              <w:t>4</w:t>
            </w:r>
            <w:r w:rsidR="00507A35">
              <w:rPr>
                <w:rFonts w:ascii="Arial" w:hAnsi="Arial" w:cs="Arial"/>
                <w:color w:val="000000"/>
                <w:sz w:val="18"/>
                <w:szCs w:val="18"/>
              </w:rPr>
              <w:t>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300B6BF" w14:textId="32918E12">
            <w:pPr>
              <w:widowControl/>
              <w:autoSpaceDE/>
              <w:autoSpaceDN/>
              <w:jc w:val="center"/>
              <w:rPr>
                <w:rFonts w:ascii="Arial" w:hAnsi="Arial" w:cs="Arial"/>
                <w:color w:val="000000"/>
                <w:sz w:val="18"/>
                <w:szCs w:val="18"/>
              </w:rPr>
            </w:pPr>
            <w:r>
              <w:rPr>
                <w:rFonts w:ascii="Arial" w:hAnsi="Arial" w:cs="Arial"/>
                <w:color w:val="000000"/>
                <w:sz w:val="18"/>
                <w:szCs w:val="18"/>
              </w:rPr>
              <w:t>654</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D6F79C8"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279</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507A35" w:rsidRPr="00507A35" w:rsidP="00507A35" w14:paraId="643FACBE" w14:textId="77777777">
            <w:pPr>
              <w:rPr>
                <w:rFonts w:ascii="Arial" w:hAnsi="Arial" w:cs="Arial"/>
                <w:color w:val="000000"/>
                <w:sz w:val="18"/>
                <w:szCs w:val="18"/>
              </w:rPr>
            </w:pPr>
            <w:r w:rsidRPr="00507A35">
              <w:rPr>
                <w:rFonts w:ascii="Arial" w:hAnsi="Arial" w:cs="Arial"/>
                <w:color w:val="000000"/>
                <w:sz w:val="18"/>
                <w:szCs w:val="18"/>
              </w:rPr>
              <w:t>182,682</w:t>
            </w:r>
          </w:p>
          <w:p w:rsidR="000C1A0B" w:rsidRPr="00D836CF" w:rsidP="000C1A0B" w14:paraId="589FB091" w14:textId="150411D2">
            <w:pPr>
              <w:widowControl/>
              <w:autoSpaceDE/>
              <w:autoSpaceDN/>
              <w:jc w:val="center"/>
              <w:rPr>
                <w:rFonts w:ascii="Arial" w:hAnsi="Arial" w:cs="Arial"/>
                <w:color w:val="000000"/>
                <w:sz w:val="18"/>
                <w:szCs w:val="18"/>
              </w:rPr>
            </w:pP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507A35" w14:paraId="01458C6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77.28</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rsidR="00507A35" w:rsidRPr="00507A35" w:rsidP="00ED49BF" w14:paraId="38E6B3D5" w14:textId="77777777">
            <w:pPr>
              <w:jc w:val="center"/>
              <w:rPr>
                <w:rFonts w:ascii="Arial" w:hAnsi="Arial" w:cs="Arial"/>
                <w:color w:val="000000"/>
                <w:sz w:val="18"/>
                <w:szCs w:val="18"/>
              </w:rPr>
            </w:pPr>
            <w:r w:rsidRPr="00507A35">
              <w:rPr>
                <w:rFonts w:ascii="Arial" w:hAnsi="Arial" w:cs="Arial"/>
                <w:color w:val="000000"/>
                <w:sz w:val="18"/>
                <w:szCs w:val="18"/>
              </w:rPr>
              <w:t>14,117,651</w:t>
            </w:r>
          </w:p>
          <w:p w:rsidR="000C1A0B" w:rsidRPr="00D836CF" w:rsidP="00507A35" w14:paraId="6427600B" w14:textId="582C717D">
            <w:pPr>
              <w:widowControl/>
              <w:autoSpaceDE/>
              <w:autoSpaceDN/>
              <w:jc w:val="center"/>
              <w:rPr>
                <w:rFonts w:ascii="Arial" w:hAnsi="Arial" w:cs="Arial"/>
                <w:color w:val="000000"/>
                <w:sz w:val="18"/>
                <w:szCs w:val="18"/>
              </w:rPr>
            </w:pP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507A35" w14:paraId="559C7B09"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507A35" w14:paraId="6F28E2EE"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507A35" w:rsidRPr="00507A35" w:rsidP="00ED49BF" w14:paraId="1B7BE987" w14:textId="77777777">
            <w:pPr>
              <w:jc w:val="center"/>
              <w:rPr>
                <w:rFonts w:ascii="Arial" w:hAnsi="Arial" w:cs="Arial"/>
                <w:color w:val="000000"/>
                <w:sz w:val="18"/>
                <w:szCs w:val="18"/>
              </w:rPr>
            </w:pPr>
            <w:r w:rsidRPr="00507A35">
              <w:rPr>
                <w:rFonts w:ascii="Arial" w:hAnsi="Arial" w:cs="Arial"/>
                <w:color w:val="000000"/>
                <w:sz w:val="18"/>
                <w:szCs w:val="18"/>
              </w:rPr>
              <w:t>182,682</w:t>
            </w:r>
          </w:p>
          <w:p w:rsidR="000C1A0B" w:rsidRPr="00D836CF" w:rsidP="00507A35" w14:paraId="0E96BC6D" w14:textId="3C0ABE33">
            <w:pPr>
              <w:widowControl/>
              <w:autoSpaceDE/>
              <w:autoSpaceDN/>
              <w:jc w:val="center"/>
              <w:rPr>
                <w:rFonts w:ascii="Arial" w:hAnsi="Arial" w:cs="Arial"/>
                <w:color w:val="000000"/>
                <w:sz w:val="18"/>
                <w:szCs w:val="18"/>
              </w:rPr>
            </w:pP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507A35" w:rsidRPr="00507A35" w:rsidP="00ED49BF" w14:paraId="2987CF68" w14:textId="77777777">
            <w:pPr>
              <w:jc w:val="center"/>
              <w:rPr>
                <w:rFonts w:ascii="Arial" w:hAnsi="Arial" w:cs="Arial"/>
                <w:color w:val="000000"/>
                <w:sz w:val="18"/>
                <w:szCs w:val="18"/>
              </w:rPr>
            </w:pPr>
            <w:r w:rsidRPr="00507A35">
              <w:rPr>
                <w:rFonts w:ascii="Arial" w:hAnsi="Arial" w:cs="Arial"/>
                <w:color w:val="000000"/>
                <w:sz w:val="18"/>
                <w:szCs w:val="18"/>
              </w:rPr>
              <w:t>14,117,651</w:t>
            </w:r>
          </w:p>
          <w:p w:rsidR="000C1A0B" w:rsidRPr="00D836CF" w:rsidP="00507A35" w14:paraId="47C74DBB" w14:textId="032F72B0">
            <w:pPr>
              <w:widowControl/>
              <w:autoSpaceDE/>
              <w:autoSpaceDN/>
              <w:jc w:val="center"/>
              <w:rPr>
                <w:rFonts w:ascii="Arial" w:hAnsi="Arial" w:cs="Arial"/>
                <w:color w:val="000000"/>
                <w:sz w:val="18"/>
                <w:szCs w:val="18"/>
              </w:rPr>
            </w:pPr>
          </w:p>
        </w:tc>
      </w:tr>
      <w:tr w14:paraId="7A1CDA7E" w14:textId="77777777" w:rsidTr="004D4004">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0C1A0B" w:rsidRPr="00D836CF" w:rsidP="000C1A0B" w14:paraId="7C5DD681" w14:textId="77777777">
            <w:pPr>
              <w:widowControl/>
              <w:autoSpaceDE/>
              <w:autoSpaceDN/>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hideMark/>
          </w:tcPr>
          <w:p w:rsidR="000C1A0B" w:rsidRPr="00D836CF" w:rsidP="000C1A0B" w14:paraId="36FB091A"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D836CF" w:rsidP="000C1A0B" w14:paraId="5798F632"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D836CF" w:rsidP="000C1A0B" w14:paraId="2229CE82"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D836CF" w:rsidP="000C1A0B" w14:paraId="38E40BBF" w14:textId="77777777">
            <w:pPr>
              <w:widowControl/>
              <w:autoSpaceDE/>
              <w:autoSpaceDN/>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hideMark/>
          </w:tcPr>
          <w:p w:rsidR="000C1A0B" w:rsidRPr="00D836CF" w:rsidP="000C1A0B" w14:paraId="1FA372E8" w14:textId="77777777">
            <w:pPr>
              <w:widowControl/>
              <w:autoSpaceDE/>
              <w:autoSpaceDN/>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0C1A0B" w:rsidRPr="00D836CF" w:rsidP="000C1A0B" w14:paraId="5C7C03EC" w14:textId="77777777">
            <w:pPr>
              <w:widowControl/>
              <w:autoSpaceDE/>
              <w:autoSpaceDN/>
              <w:rPr>
                <w:rFonts w:ascii="Arial" w:hAnsi="Arial" w:cs="Arial"/>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hideMark/>
          </w:tcPr>
          <w:p w:rsidR="000C1A0B" w:rsidRPr="00D836CF" w:rsidP="000C1A0B" w14:paraId="1CAF662E"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D836CF" w:rsidP="000C1A0B" w14:paraId="0FEFA657"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D836CF" w:rsidP="000C1A0B" w14:paraId="77CD10D9" w14:textId="77777777">
            <w:pPr>
              <w:widowControl/>
              <w:autoSpaceDE/>
              <w:autoSpaceDN/>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rsidR="000C1A0B" w:rsidRPr="00D836CF" w:rsidP="000C1A0B" w14:paraId="110C4C59" w14:textId="77777777">
            <w:pPr>
              <w:widowControl/>
              <w:autoSpaceDE/>
              <w:autoSpaceDN/>
              <w:rPr>
                <w:rFonts w:ascii="Arial" w:hAnsi="Arial" w:cs="Arial"/>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rsidR="000C1A0B" w:rsidRPr="00D836CF" w:rsidP="000C1A0B" w14:paraId="1FD99B05" w14:textId="77777777">
            <w:pPr>
              <w:widowControl/>
              <w:autoSpaceDE/>
              <w:autoSpaceDN/>
              <w:rPr>
                <w:rFonts w:ascii="Arial" w:hAnsi="Arial" w:cs="Arial"/>
                <w:color w:val="000000"/>
                <w:sz w:val="18"/>
                <w:szCs w:val="18"/>
              </w:rPr>
            </w:pPr>
          </w:p>
        </w:tc>
      </w:tr>
      <w:tr w14:paraId="0EA39BEE" w14:textId="77777777" w:rsidTr="004D4004">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3FF6FF25"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12.4</w:t>
            </w:r>
          </w:p>
        </w:tc>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01A71386"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438.358(b)(1)(iv)</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01A4B06F" w14:textId="4E4F7A57">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6114102" w14:textId="5A15427C">
            <w:pPr>
              <w:widowControl/>
              <w:autoSpaceDE/>
              <w:autoSpaceDN/>
              <w:jc w:val="center"/>
              <w:rPr>
                <w:rFonts w:ascii="Arial" w:hAnsi="Arial" w:cs="Arial"/>
                <w:color w:val="000000"/>
                <w:sz w:val="18"/>
                <w:szCs w:val="18"/>
              </w:rPr>
            </w:pPr>
            <w:r>
              <w:rPr>
                <w:rFonts w:ascii="Arial" w:hAnsi="Arial" w:cs="Arial"/>
                <w:color w:val="000000"/>
                <w:sz w:val="18"/>
                <w:szCs w:val="18"/>
              </w:rPr>
              <w:t>654</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EF7AEEB"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60</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EFE5FF8" w14:textId="7CA46895">
            <w:pPr>
              <w:widowControl/>
              <w:autoSpaceDE/>
              <w:autoSpaceDN/>
              <w:jc w:val="center"/>
              <w:rPr>
                <w:rFonts w:ascii="Arial" w:hAnsi="Arial" w:cs="Arial"/>
                <w:color w:val="000000"/>
                <w:sz w:val="18"/>
                <w:szCs w:val="18"/>
              </w:rPr>
            </w:pPr>
            <w:r w:rsidRPr="00D836CF">
              <w:rPr>
                <w:rFonts w:ascii="Arial" w:hAnsi="Arial" w:cs="Arial"/>
                <w:color w:val="000000"/>
                <w:sz w:val="18"/>
                <w:szCs w:val="18"/>
              </w:rPr>
              <w:t>3</w:t>
            </w:r>
            <w:r w:rsidR="006E45E0">
              <w:rPr>
                <w:rFonts w:ascii="Arial" w:hAnsi="Arial" w:cs="Arial"/>
                <w:color w:val="000000"/>
                <w:sz w:val="18"/>
                <w:szCs w:val="18"/>
              </w:rPr>
              <w:t>9,240</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FB4B995"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77.28</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3407925" w14:textId="5E3A1504">
            <w:pPr>
              <w:widowControl/>
              <w:autoSpaceDE/>
              <w:autoSpaceDN/>
              <w:jc w:val="center"/>
              <w:rPr>
                <w:rFonts w:ascii="Arial" w:hAnsi="Arial" w:cs="Arial"/>
                <w:color w:val="000000"/>
                <w:sz w:val="18"/>
                <w:szCs w:val="18"/>
              </w:rPr>
            </w:pPr>
            <w:r>
              <w:rPr>
                <w:rFonts w:ascii="Arial" w:hAnsi="Arial" w:cs="Arial"/>
                <w:color w:val="000000"/>
                <w:sz w:val="18"/>
                <w:szCs w:val="18"/>
              </w:rPr>
              <w:t>3,</w:t>
            </w:r>
            <w:r w:rsidR="00B25D92">
              <w:rPr>
                <w:rFonts w:ascii="Arial" w:hAnsi="Arial" w:cs="Arial"/>
                <w:color w:val="000000"/>
                <w:sz w:val="18"/>
                <w:szCs w:val="18"/>
              </w:rPr>
              <w:t>032,467</w:t>
            </w:r>
            <w:r w:rsidRPr="00D836CF" w:rsidR="00357E0A">
              <w:rPr>
                <w:rFonts w:ascii="Arial" w:hAnsi="Arial" w:cs="Arial"/>
                <w:color w:val="000000"/>
                <w:sz w:val="18"/>
                <w:szCs w:val="18"/>
              </w:rPr>
              <w:t xml:space="preserve"> </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6B746F8F"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6CE8A919"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34AC1081" w14:textId="0B9DD6B2">
            <w:pPr>
              <w:widowControl/>
              <w:autoSpaceDE/>
              <w:autoSpaceDN/>
              <w:jc w:val="center"/>
              <w:rPr>
                <w:rFonts w:ascii="Arial" w:hAnsi="Arial" w:cs="Arial"/>
                <w:color w:val="000000"/>
                <w:sz w:val="18"/>
                <w:szCs w:val="18"/>
              </w:rPr>
            </w:pPr>
            <w:r>
              <w:rPr>
                <w:rFonts w:ascii="Arial" w:hAnsi="Arial" w:cs="Arial"/>
                <w:color w:val="000000"/>
                <w:sz w:val="18"/>
                <w:szCs w:val="18"/>
              </w:rPr>
              <w:t>39,240</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4801F868" w14:textId="61BAC603">
            <w:pPr>
              <w:widowControl/>
              <w:autoSpaceDE/>
              <w:autoSpaceDN/>
              <w:jc w:val="center"/>
              <w:rPr>
                <w:rFonts w:ascii="Arial" w:hAnsi="Arial" w:cs="Arial"/>
                <w:color w:val="000000"/>
                <w:sz w:val="18"/>
                <w:szCs w:val="18"/>
              </w:rPr>
            </w:pPr>
            <w:r>
              <w:rPr>
                <w:rFonts w:ascii="Arial" w:hAnsi="Arial" w:cs="Arial"/>
                <w:color w:val="000000"/>
                <w:sz w:val="18"/>
                <w:szCs w:val="18"/>
              </w:rPr>
              <w:t>3,032,467</w:t>
            </w:r>
          </w:p>
        </w:tc>
      </w:tr>
      <w:tr w14:paraId="727D830B" w14:textId="77777777" w:rsidTr="004D4004">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0C1A0B" w:rsidRPr="00D836CF" w:rsidP="000C1A0B" w14:paraId="35A1AD63" w14:textId="77777777">
            <w:pPr>
              <w:widowControl/>
              <w:autoSpaceDE/>
              <w:autoSpaceDN/>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hideMark/>
          </w:tcPr>
          <w:p w:rsidR="000C1A0B" w:rsidRPr="00D836CF" w:rsidP="000C1A0B" w14:paraId="16858416"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D836CF" w:rsidP="000C1A0B" w14:paraId="1B2900A8"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D836CF" w:rsidP="000C1A0B" w14:paraId="0F0AFD82"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D836CF" w:rsidP="000C1A0B" w14:paraId="33AC1ADA" w14:textId="77777777">
            <w:pPr>
              <w:widowControl/>
              <w:autoSpaceDE/>
              <w:autoSpaceDN/>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hideMark/>
          </w:tcPr>
          <w:p w:rsidR="000C1A0B" w:rsidRPr="00D836CF" w:rsidP="000C1A0B" w14:paraId="6C8EE0A1" w14:textId="77777777">
            <w:pPr>
              <w:widowControl/>
              <w:autoSpaceDE/>
              <w:autoSpaceDN/>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0C1A0B" w:rsidRPr="00D836CF" w:rsidP="000C1A0B" w14:paraId="404C6C9C" w14:textId="77777777">
            <w:pPr>
              <w:widowControl/>
              <w:autoSpaceDE/>
              <w:autoSpaceDN/>
              <w:rPr>
                <w:rFonts w:ascii="Arial" w:hAnsi="Arial" w:cs="Arial"/>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hideMark/>
          </w:tcPr>
          <w:p w:rsidR="000C1A0B" w:rsidRPr="00D836CF" w:rsidP="000C1A0B" w14:paraId="4EEF7AB5"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D836CF" w:rsidP="000C1A0B" w14:paraId="54434A05"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D836CF" w:rsidP="000C1A0B" w14:paraId="347B7A9C" w14:textId="77777777">
            <w:pPr>
              <w:widowControl/>
              <w:autoSpaceDE/>
              <w:autoSpaceDN/>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rsidR="000C1A0B" w:rsidRPr="00D836CF" w:rsidP="000C1A0B" w14:paraId="001B6F85" w14:textId="77777777">
            <w:pPr>
              <w:widowControl/>
              <w:autoSpaceDE/>
              <w:autoSpaceDN/>
              <w:rPr>
                <w:rFonts w:ascii="Arial" w:hAnsi="Arial" w:cs="Arial"/>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rsidR="000C1A0B" w:rsidRPr="00D836CF" w:rsidP="000C1A0B" w14:paraId="3791E150" w14:textId="77777777">
            <w:pPr>
              <w:widowControl/>
              <w:autoSpaceDE/>
              <w:autoSpaceDN/>
              <w:rPr>
                <w:rFonts w:ascii="Arial" w:hAnsi="Arial" w:cs="Arial"/>
                <w:color w:val="000000"/>
                <w:sz w:val="18"/>
                <w:szCs w:val="18"/>
              </w:rPr>
            </w:pPr>
          </w:p>
        </w:tc>
      </w:tr>
      <w:tr w14:paraId="262427FD" w14:textId="77777777" w:rsidTr="004D4004">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419221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12.7</w:t>
            </w:r>
          </w:p>
        </w:tc>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633D0E17"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438.358(c)(1)</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3852645E" w14:textId="20AABB54">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4BE14616" w14:textId="50E157F0">
            <w:pPr>
              <w:widowControl/>
              <w:autoSpaceDE/>
              <w:autoSpaceDN/>
              <w:jc w:val="center"/>
              <w:rPr>
                <w:rFonts w:ascii="Arial" w:hAnsi="Arial" w:cs="Arial"/>
                <w:color w:val="000000"/>
                <w:sz w:val="18"/>
                <w:szCs w:val="18"/>
              </w:rPr>
            </w:pPr>
            <w:r>
              <w:rPr>
                <w:rFonts w:ascii="Arial" w:hAnsi="Arial" w:cs="Arial"/>
                <w:color w:val="000000"/>
                <w:sz w:val="18"/>
                <w:szCs w:val="18"/>
              </w:rPr>
              <w:t>230</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C4A8EF7" w14:textId="6FF76488">
            <w:pPr>
              <w:widowControl/>
              <w:autoSpaceDE/>
              <w:autoSpaceDN/>
              <w:jc w:val="center"/>
              <w:rPr>
                <w:rFonts w:ascii="Arial" w:hAnsi="Arial" w:cs="Arial"/>
                <w:color w:val="000000"/>
                <w:sz w:val="18"/>
                <w:szCs w:val="18"/>
              </w:rPr>
            </w:pPr>
            <w:r>
              <w:rPr>
                <w:rFonts w:ascii="Arial" w:hAnsi="Arial" w:cs="Arial"/>
                <w:color w:val="000000"/>
                <w:sz w:val="18"/>
                <w:szCs w:val="18"/>
              </w:rPr>
              <w:t>200</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35B4C74" w14:textId="00D8A727">
            <w:pPr>
              <w:widowControl/>
              <w:autoSpaceDE/>
              <w:autoSpaceDN/>
              <w:jc w:val="center"/>
              <w:rPr>
                <w:rFonts w:ascii="Arial" w:hAnsi="Arial" w:cs="Arial"/>
                <w:color w:val="000000"/>
                <w:sz w:val="18"/>
                <w:szCs w:val="18"/>
              </w:rPr>
            </w:pPr>
            <w:r>
              <w:rPr>
                <w:rFonts w:ascii="Arial" w:hAnsi="Arial" w:cs="Arial"/>
                <w:color w:val="000000"/>
                <w:sz w:val="18"/>
                <w:szCs w:val="18"/>
              </w:rPr>
              <w:t>45,954</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090FD39"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varies</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54F2995" w14:textId="12912C75">
            <w:pPr>
              <w:widowControl/>
              <w:autoSpaceDE/>
              <w:autoSpaceDN/>
              <w:jc w:val="center"/>
              <w:rPr>
                <w:rFonts w:ascii="Arial" w:hAnsi="Arial" w:cs="Arial"/>
                <w:color w:val="000000"/>
                <w:sz w:val="18"/>
                <w:szCs w:val="18"/>
              </w:rPr>
            </w:pPr>
            <w:r>
              <w:rPr>
                <w:rFonts w:ascii="Arial" w:hAnsi="Arial" w:cs="Arial"/>
                <w:color w:val="000000"/>
                <w:sz w:val="18"/>
                <w:szCs w:val="18"/>
              </w:rPr>
              <w:t>4,228,136</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68FB039B"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00C64048"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09CBE02" w14:textId="66633B33">
            <w:pPr>
              <w:widowControl/>
              <w:autoSpaceDE/>
              <w:autoSpaceDN/>
              <w:jc w:val="center"/>
              <w:rPr>
                <w:rFonts w:ascii="Arial" w:hAnsi="Arial" w:cs="Arial"/>
                <w:color w:val="000000"/>
                <w:sz w:val="18"/>
                <w:szCs w:val="18"/>
              </w:rPr>
            </w:pPr>
            <w:r>
              <w:rPr>
                <w:rFonts w:ascii="Arial" w:hAnsi="Arial" w:cs="Arial"/>
                <w:color w:val="000000"/>
                <w:sz w:val="18"/>
                <w:szCs w:val="18"/>
              </w:rPr>
              <w:t>45,954</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83220E1" w14:textId="07E30FCD">
            <w:pPr>
              <w:widowControl/>
              <w:autoSpaceDE/>
              <w:autoSpaceDN/>
              <w:jc w:val="center"/>
              <w:rPr>
                <w:rFonts w:ascii="Arial" w:hAnsi="Arial" w:cs="Arial"/>
                <w:color w:val="000000"/>
                <w:sz w:val="18"/>
                <w:szCs w:val="18"/>
              </w:rPr>
            </w:pPr>
            <w:r>
              <w:rPr>
                <w:rFonts w:ascii="Arial" w:hAnsi="Arial" w:cs="Arial"/>
                <w:color w:val="000000"/>
                <w:sz w:val="18"/>
                <w:szCs w:val="18"/>
              </w:rPr>
              <w:t>4,228,136</w:t>
            </w:r>
            <w:r w:rsidRPr="00D836CF" w:rsidR="00357E0A">
              <w:rPr>
                <w:rFonts w:ascii="Arial" w:hAnsi="Arial" w:cs="Arial"/>
                <w:color w:val="000000"/>
                <w:sz w:val="18"/>
                <w:szCs w:val="18"/>
              </w:rPr>
              <w:t xml:space="preserve"> </w:t>
            </w:r>
          </w:p>
        </w:tc>
      </w:tr>
      <w:tr w14:paraId="6DCEAE53" w14:textId="77777777" w:rsidTr="004D4004">
        <w:tblPrEx>
          <w:tblW w:w="14390" w:type="dxa"/>
          <w:tblLook w:val="04A0"/>
        </w:tblPrEx>
        <w:trPr>
          <w:trHeight w:val="315"/>
        </w:trPr>
        <w:tc>
          <w:tcPr>
            <w:tcW w:w="967" w:type="dxa"/>
            <w:vMerge/>
            <w:tcBorders>
              <w:top w:val="nil"/>
              <w:left w:val="single" w:sz="4" w:space="0" w:color="auto"/>
              <w:bottom w:val="single" w:sz="4" w:space="0" w:color="auto"/>
              <w:right w:val="single" w:sz="4" w:space="0" w:color="auto"/>
            </w:tcBorders>
            <w:vAlign w:val="center"/>
            <w:hideMark/>
          </w:tcPr>
          <w:p w:rsidR="000C1A0B" w:rsidRPr="00D836CF" w:rsidP="000C1A0B" w14:paraId="541EDCFE" w14:textId="77777777">
            <w:pPr>
              <w:widowControl/>
              <w:autoSpaceDE/>
              <w:autoSpaceDN/>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hideMark/>
          </w:tcPr>
          <w:p w:rsidR="000C1A0B" w:rsidRPr="00D836CF" w:rsidP="000C1A0B" w14:paraId="3F10CC13"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D836CF" w:rsidP="000C1A0B" w14:paraId="0271B98A"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D836CF" w:rsidP="000C1A0B" w14:paraId="5FE7A54B"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D836CF" w:rsidP="000C1A0B" w14:paraId="54BD16FF" w14:textId="77777777">
            <w:pPr>
              <w:widowControl/>
              <w:autoSpaceDE/>
              <w:autoSpaceDN/>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hideMark/>
          </w:tcPr>
          <w:p w:rsidR="000C1A0B" w:rsidRPr="00D836CF" w:rsidP="000C1A0B" w14:paraId="752822EE" w14:textId="77777777">
            <w:pPr>
              <w:widowControl/>
              <w:autoSpaceDE/>
              <w:autoSpaceDN/>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0C1A0B" w:rsidRPr="00D836CF" w:rsidP="000C1A0B" w14:paraId="1FD0ECB0" w14:textId="77777777">
            <w:pPr>
              <w:widowControl/>
              <w:autoSpaceDE/>
              <w:autoSpaceDN/>
              <w:rPr>
                <w:rFonts w:ascii="Arial" w:hAnsi="Arial" w:cs="Arial"/>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hideMark/>
          </w:tcPr>
          <w:p w:rsidR="000C1A0B" w:rsidRPr="00D836CF" w:rsidP="000C1A0B" w14:paraId="2D14E8E4"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D836CF" w:rsidP="000C1A0B" w14:paraId="16373B36"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D836CF" w:rsidP="000C1A0B" w14:paraId="5FE74BED" w14:textId="77777777">
            <w:pPr>
              <w:widowControl/>
              <w:autoSpaceDE/>
              <w:autoSpaceDN/>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rsidR="000C1A0B" w:rsidRPr="00D836CF" w:rsidP="000C1A0B" w14:paraId="47589D9C" w14:textId="77777777">
            <w:pPr>
              <w:widowControl/>
              <w:autoSpaceDE/>
              <w:autoSpaceDN/>
              <w:rPr>
                <w:rFonts w:ascii="Arial" w:hAnsi="Arial" w:cs="Arial"/>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rsidR="000C1A0B" w:rsidRPr="00D836CF" w:rsidP="000C1A0B" w14:paraId="2DA353B2" w14:textId="77777777">
            <w:pPr>
              <w:widowControl/>
              <w:autoSpaceDE/>
              <w:autoSpaceDN/>
              <w:rPr>
                <w:rFonts w:ascii="Arial" w:hAnsi="Arial" w:cs="Arial"/>
                <w:color w:val="000000"/>
                <w:sz w:val="18"/>
                <w:szCs w:val="18"/>
              </w:rPr>
            </w:pPr>
          </w:p>
        </w:tc>
      </w:tr>
      <w:tr w14:paraId="58A05835" w14:textId="77777777" w:rsidTr="004D4004">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D029E1D"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12.8</w:t>
            </w:r>
          </w:p>
        </w:tc>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8789108"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438.358(c)(1)</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460B939" w14:textId="2CE1D56F">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DAE86F7" w14:textId="6EC5D25F">
            <w:pPr>
              <w:widowControl/>
              <w:autoSpaceDE/>
              <w:autoSpaceDN/>
              <w:jc w:val="center"/>
              <w:rPr>
                <w:rFonts w:ascii="Arial" w:hAnsi="Arial" w:cs="Arial"/>
                <w:color w:val="000000"/>
                <w:sz w:val="18"/>
                <w:szCs w:val="18"/>
              </w:rPr>
            </w:pPr>
            <w:r w:rsidRPr="00D836CF">
              <w:rPr>
                <w:rFonts w:ascii="Arial" w:hAnsi="Arial" w:cs="Arial"/>
                <w:color w:val="000000"/>
                <w:sz w:val="18"/>
                <w:szCs w:val="18"/>
              </w:rPr>
              <w:t>1</w:t>
            </w:r>
            <w:r w:rsidR="00A85D52">
              <w:rPr>
                <w:rFonts w:ascii="Arial" w:hAnsi="Arial" w:cs="Arial"/>
                <w:color w:val="000000"/>
                <w:sz w:val="18"/>
                <w:szCs w:val="18"/>
              </w:rPr>
              <w:t>52</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B7C819B" w14:textId="3624788E">
            <w:pPr>
              <w:widowControl/>
              <w:autoSpaceDE/>
              <w:autoSpaceDN/>
              <w:jc w:val="center"/>
              <w:rPr>
                <w:rFonts w:ascii="Arial" w:hAnsi="Arial" w:cs="Arial"/>
                <w:color w:val="000000"/>
                <w:sz w:val="18"/>
                <w:szCs w:val="18"/>
              </w:rPr>
            </w:pPr>
            <w:r w:rsidRPr="00D836CF">
              <w:rPr>
                <w:rFonts w:ascii="Arial" w:hAnsi="Arial" w:cs="Arial"/>
                <w:color w:val="000000"/>
                <w:sz w:val="18"/>
                <w:szCs w:val="18"/>
              </w:rPr>
              <w:t>1</w:t>
            </w:r>
            <w:r w:rsidR="00A85D52">
              <w:rPr>
                <w:rFonts w:ascii="Arial" w:hAnsi="Arial" w:cs="Arial"/>
                <w:color w:val="000000"/>
                <w:sz w:val="18"/>
                <w:szCs w:val="18"/>
              </w:rPr>
              <w:t>55</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284E2EA" w14:textId="3031A4BF">
            <w:pPr>
              <w:widowControl/>
              <w:autoSpaceDE/>
              <w:autoSpaceDN/>
              <w:jc w:val="center"/>
              <w:rPr>
                <w:rFonts w:ascii="Arial" w:hAnsi="Arial" w:cs="Arial"/>
                <w:color w:val="000000"/>
                <w:sz w:val="18"/>
                <w:szCs w:val="18"/>
              </w:rPr>
            </w:pPr>
            <w:r>
              <w:rPr>
                <w:rFonts w:ascii="Arial" w:hAnsi="Arial" w:cs="Arial"/>
                <w:color w:val="000000"/>
                <w:sz w:val="18"/>
                <w:szCs w:val="18"/>
              </w:rPr>
              <w:t>23,521</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0F01E90D"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varies</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7565A7C" w14:textId="7B89FFF6">
            <w:pPr>
              <w:widowControl/>
              <w:autoSpaceDE/>
              <w:autoSpaceDN/>
              <w:jc w:val="center"/>
              <w:rPr>
                <w:rFonts w:ascii="Arial" w:hAnsi="Arial" w:cs="Arial"/>
                <w:color w:val="000000"/>
                <w:sz w:val="18"/>
                <w:szCs w:val="18"/>
              </w:rPr>
            </w:pPr>
            <w:r>
              <w:rPr>
                <w:rFonts w:ascii="Arial" w:hAnsi="Arial" w:cs="Arial"/>
                <w:color w:val="000000"/>
                <w:sz w:val="18"/>
                <w:szCs w:val="18"/>
              </w:rPr>
              <w:t>2,164,120</w:t>
            </w:r>
            <w:r w:rsidRPr="00D836CF" w:rsidR="00357E0A">
              <w:rPr>
                <w:rFonts w:ascii="Arial" w:hAnsi="Arial" w:cs="Arial"/>
                <w:color w:val="000000"/>
                <w:sz w:val="18"/>
                <w:szCs w:val="18"/>
              </w:rPr>
              <w:t xml:space="preserve"> </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6DA1AD2"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843A09D"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57574F5" w14:textId="782D72A1">
            <w:pPr>
              <w:widowControl/>
              <w:autoSpaceDE/>
              <w:autoSpaceDN/>
              <w:jc w:val="center"/>
              <w:rPr>
                <w:rFonts w:ascii="Arial" w:hAnsi="Arial" w:cs="Arial"/>
                <w:color w:val="000000"/>
                <w:sz w:val="18"/>
                <w:szCs w:val="18"/>
              </w:rPr>
            </w:pPr>
            <w:r>
              <w:rPr>
                <w:rFonts w:ascii="Arial" w:hAnsi="Arial" w:cs="Arial"/>
                <w:color w:val="000000"/>
                <w:sz w:val="18"/>
                <w:szCs w:val="18"/>
              </w:rPr>
              <w:t>23,521</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3614D79C" w14:textId="02938AD8">
            <w:pPr>
              <w:widowControl/>
              <w:autoSpaceDE/>
              <w:autoSpaceDN/>
              <w:jc w:val="center"/>
              <w:rPr>
                <w:rFonts w:ascii="Arial" w:hAnsi="Arial" w:cs="Arial"/>
                <w:color w:val="000000"/>
                <w:sz w:val="18"/>
                <w:szCs w:val="18"/>
              </w:rPr>
            </w:pPr>
            <w:r>
              <w:rPr>
                <w:rFonts w:ascii="Arial" w:hAnsi="Arial" w:cs="Arial"/>
                <w:color w:val="000000"/>
                <w:sz w:val="18"/>
                <w:szCs w:val="18"/>
              </w:rPr>
              <w:t>2,164,120</w:t>
            </w:r>
          </w:p>
        </w:tc>
      </w:tr>
      <w:tr w14:paraId="72195FEB" w14:textId="77777777" w:rsidTr="004D4004">
        <w:tblPrEx>
          <w:tblW w:w="14390" w:type="dxa"/>
          <w:tblLook w:val="04A0"/>
        </w:tblPrEx>
        <w:trPr>
          <w:trHeight w:val="315"/>
        </w:trPr>
        <w:tc>
          <w:tcPr>
            <w:tcW w:w="967" w:type="dxa"/>
            <w:vMerge/>
            <w:tcBorders>
              <w:top w:val="nil"/>
              <w:left w:val="single" w:sz="4" w:space="0" w:color="auto"/>
              <w:bottom w:val="single" w:sz="4" w:space="0" w:color="auto"/>
              <w:right w:val="single" w:sz="4" w:space="0" w:color="auto"/>
            </w:tcBorders>
            <w:vAlign w:val="center"/>
            <w:hideMark/>
          </w:tcPr>
          <w:p w:rsidR="000C1A0B" w:rsidRPr="00D836CF" w:rsidP="000C1A0B" w14:paraId="1A64CF9C" w14:textId="77777777">
            <w:pPr>
              <w:widowControl/>
              <w:autoSpaceDE/>
              <w:autoSpaceDN/>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hideMark/>
          </w:tcPr>
          <w:p w:rsidR="000C1A0B" w:rsidRPr="00D836CF" w:rsidP="000C1A0B" w14:paraId="287D4BCC"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D836CF" w:rsidP="000C1A0B" w14:paraId="69D18675"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D836CF" w:rsidP="000C1A0B" w14:paraId="26201CEF"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D836CF" w:rsidP="000C1A0B" w14:paraId="3902BBEA" w14:textId="77777777">
            <w:pPr>
              <w:widowControl/>
              <w:autoSpaceDE/>
              <w:autoSpaceDN/>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hideMark/>
          </w:tcPr>
          <w:p w:rsidR="000C1A0B" w:rsidRPr="00D836CF" w:rsidP="000C1A0B" w14:paraId="38EFD79A" w14:textId="77777777">
            <w:pPr>
              <w:widowControl/>
              <w:autoSpaceDE/>
              <w:autoSpaceDN/>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0C1A0B" w:rsidRPr="00D836CF" w:rsidP="000C1A0B" w14:paraId="642EEF62" w14:textId="77777777">
            <w:pPr>
              <w:widowControl/>
              <w:autoSpaceDE/>
              <w:autoSpaceDN/>
              <w:rPr>
                <w:rFonts w:ascii="Arial" w:hAnsi="Arial" w:cs="Arial"/>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hideMark/>
          </w:tcPr>
          <w:p w:rsidR="000C1A0B" w:rsidRPr="00D836CF" w:rsidP="000C1A0B" w14:paraId="77A26488"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D836CF" w:rsidP="000C1A0B" w14:paraId="2BF79EC2"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D836CF" w:rsidP="000C1A0B" w14:paraId="55923AF0" w14:textId="77777777">
            <w:pPr>
              <w:widowControl/>
              <w:autoSpaceDE/>
              <w:autoSpaceDN/>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rsidR="000C1A0B" w:rsidRPr="00D836CF" w:rsidP="000C1A0B" w14:paraId="65EBE772" w14:textId="77777777">
            <w:pPr>
              <w:widowControl/>
              <w:autoSpaceDE/>
              <w:autoSpaceDN/>
              <w:rPr>
                <w:rFonts w:ascii="Arial" w:hAnsi="Arial" w:cs="Arial"/>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rsidR="000C1A0B" w:rsidRPr="00D836CF" w:rsidP="000C1A0B" w14:paraId="261AED96" w14:textId="77777777">
            <w:pPr>
              <w:widowControl/>
              <w:autoSpaceDE/>
              <w:autoSpaceDN/>
              <w:rPr>
                <w:rFonts w:ascii="Arial" w:hAnsi="Arial" w:cs="Arial"/>
                <w:color w:val="000000"/>
                <w:sz w:val="18"/>
                <w:szCs w:val="18"/>
              </w:rPr>
            </w:pPr>
          </w:p>
        </w:tc>
      </w:tr>
      <w:tr w14:paraId="5B36BE1B" w14:textId="77777777" w:rsidTr="004D4004">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2819EB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12.22</w:t>
            </w:r>
          </w:p>
        </w:tc>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1B21B42"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438.364(a)</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38CC91D6" w14:textId="5E1501DE">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B0396EF" w14:textId="00FE1D1C">
            <w:pPr>
              <w:widowControl/>
              <w:autoSpaceDE/>
              <w:autoSpaceDN/>
              <w:jc w:val="center"/>
              <w:rPr>
                <w:rFonts w:ascii="Arial" w:hAnsi="Arial" w:cs="Arial"/>
                <w:color w:val="000000"/>
                <w:sz w:val="18"/>
                <w:szCs w:val="18"/>
              </w:rPr>
            </w:pPr>
            <w:r w:rsidRPr="00D836CF">
              <w:rPr>
                <w:rFonts w:ascii="Arial" w:hAnsi="Arial" w:cs="Arial"/>
                <w:color w:val="000000"/>
                <w:sz w:val="18"/>
                <w:szCs w:val="18"/>
              </w:rPr>
              <w:t>4</w:t>
            </w:r>
            <w:r w:rsidR="00B25D92">
              <w:rPr>
                <w:rFonts w:ascii="Arial" w:hAnsi="Arial" w:cs="Arial"/>
                <w:color w:val="000000"/>
                <w:sz w:val="18"/>
                <w:szCs w:val="18"/>
              </w:rPr>
              <w:t>4</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3C220A5" w14:textId="3564D023">
            <w:pPr>
              <w:widowControl/>
              <w:autoSpaceDE/>
              <w:autoSpaceDN/>
              <w:jc w:val="center"/>
              <w:rPr>
                <w:rFonts w:ascii="Arial" w:hAnsi="Arial" w:cs="Arial"/>
                <w:color w:val="000000"/>
                <w:sz w:val="18"/>
                <w:szCs w:val="18"/>
              </w:rPr>
            </w:pPr>
            <w:r>
              <w:rPr>
                <w:rFonts w:ascii="Arial" w:hAnsi="Arial" w:cs="Arial"/>
                <w:color w:val="000000"/>
                <w:sz w:val="18"/>
                <w:szCs w:val="18"/>
              </w:rPr>
              <w:t>0.5</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96B4144" w14:textId="502F7DDC">
            <w:pPr>
              <w:widowControl/>
              <w:autoSpaceDE/>
              <w:autoSpaceDN/>
              <w:jc w:val="center"/>
              <w:rPr>
                <w:rFonts w:ascii="Arial" w:hAnsi="Arial" w:cs="Arial"/>
                <w:color w:val="000000"/>
                <w:sz w:val="18"/>
                <w:szCs w:val="18"/>
              </w:rPr>
            </w:pPr>
            <w:r w:rsidRPr="00D836CF">
              <w:rPr>
                <w:rFonts w:ascii="Arial" w:hAnsi="Arial" w:cs="Arial"/>
                <w:color w:val="000000"/>
                <w:sz w:val="18"/>
                <w:szCs w:val="18"/>
              </w:rPr>
              <w:t>2</w:t>
            </w:r>
            <w:r w:rsidR="00B25D92">
              <w:rPr>
                <w:rFonts w:ascii="Arial" w:hAnsi="Arial" w:cs="Arial"/>
                <w:color w:val="000000"/>
                <w:sz w:val="18"/>
                <w:szCs w:val="18"/>
              </w:rPr>
              <w:t>2</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2B3BA20"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77.28</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63F8312B" w14:textId="17747FF4">
            <w:pPr>
              <w:widowControl/>
              <w:autoSpaceDE/>
              <w:autoSpaceDN/>
              <w:jc w:val="center"/>
              <w:rPr>
                <w:rFonts w:ascii="Arial" w:hAnsi="Arial" w:cs="Arial"/>
                <w:color w:val="000000"/>
                <w:sz w:val="18"/>
                <w:szCs w:val="18"/>
              </w:rPr>
            </w:pPr>
            <w:r w:rsidRPr="00D836CF">
              <w:rPr>
                <w:rFonts w:ascii="Arial" w:hAnsi="Arial" w:cs="Arial"/>
                <w:color w:val="000000"/>
                <w:sz w:val="18"/>
                <w:szCs w:val="18"/>
              </w:rPr>
              <w:t>1,</w:t>
            </w:r>
            <w:r>
              <w:rPr>
                <w:rFonts w:ascii="Arial" w:hAnsi="Arial" w:cs="Arial"/>
                <w:color w:val="000000"/>
                <w:sz w:val="18"/>
                <w:szCs w:val="18"/>
              </w:rPr>
              <w:t>700</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43832CC4"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once</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A59357F"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6B65F7E4"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7</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41E3CCDB" w14:textId="13E62658">
            <w:pPr>
              <w:widowControl/>
              <w:autoSpaceDE/>
              <w:autoSpaceDN/>
              <w:jc w:val="center"/>
              <w:rPr>
                <w:rFonts w:ascii="Arial" w:hAnsi="Arial" w:cs="Arial"/>
                <w:color w:val="000000"/>
                <w:sz w:val="18"/>
                <w:szCs w:val="18"/>
              </w:rPr>
            </w:pPr>
            <w:r w:rsidRPr="00D836CF">
              <w:rPr>
                <w:rFonts w:ascii="Arial" w:hAnsi="Arial" w:cs="Arial"/>
                <w:color w:val="000000"/>
                <w:sz w:val="18"/>
                <w:szCs w:val="18"/>
              </w:rPr>
              <w:t>5</w:t>
            </w:r>
            <w:r w:rsidR="00B25D92">
              <w:rPr>
                <w:rFonts w:ascii="Arial" w:hAnsi="Arial" w:cs="Arial"/>
                <w:color w:val="000000"/>
                <w:sz w:val="18"/>
                <w:szCs w:val="18"/>
              </w:rPr>
              <w:t>66.67</w:t>
            </w:r>
          </w:p>
        </w:tc>
      </w:tr>
      <w:tr w14:paraId="078D4B6E" w14:textId="77777777" w:rsidTr="004D4004">
        <w:tblPrEx>
          <w:tblW w:w="14390" w:type="dxa"/>
          <w:tblLook w:val="04A0"/>
        </w:tblPrEx>
        <w:trPr>
          <w:trHeight w:val="330"/>
        </w:trPr>
        <w:tc>
          <w:tcPr>
            <w:tcW w:w="967" w:type="dxa"/>
            <w:vMerge/>
            <w:tcBorders>
              <w:top w:val="nil"/>
              <w:left w:val="single" w:sz="4" w:space="0" w:color="auto"/>
              <w:bottom w:val="single" w:sz="4" w:space="0" w:color="auto"/>
              <w:right w:val="single" w:sz="4" w:space="0" w:color="auto"/>
            </w:tcBorders>
            <w:vAlign w:val="center"/>
            <w:hideMark/>
          </w:tcPr>
          <w:p w:rsidR="000C1A0B" w:rsidRPr="00D836CF" w:rsidP="000C1A0B" w14:paraId="5E27F5C3" w14:textId="77777777">
            <w:pPr>
              <w:widowControl/>
              <w:autoSpaceDE/>
              <w:autoSpaceDN/>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hideMark/>
          </w:tcPr>
          <w:p w:rsidR="000C1A0B" w:rsidRPr="00D836CF" w:rsidP="000C1A0B" w14:paraId="3E0C1F85"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D836CF" w:rsidP="000C1A0B" w14:paraId="7221F772"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D836CF" w:rsidP="000C1A0B" w14:paraId="1C1ED138"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D836CF" w:rsidP="000C1A0B" w14:paraId="654D0E1C" w14:textId="77777777">
            <w:pPr>
              <w:widowControl/>
              <w:autoSpaceDE/>
              <w:autoSpaceDN/>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hideMark/>
          </w:tcPr>
          <w:p w:rsidR="000C1A0B" w:rsidRPr="00D836CF" w:rsidP="000C1A0B" w14:paraId="58232DEC" w14:textId="77777777">
            <w:pPr>
              <w:widowControl/>
              <w:autoSpaceDE/>
              <w:autoSpaceDN/>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0C1A0B" w:rsidRPr="00D836CF" w:rsidP="000C1A0B" w14:paraId="58A5AA33" w14:textId="77777777">
            <w:pPr>
              <w:widowControl/>
              <w:autoSpaceDE/>
              <w:autoSpaceDN/>
              <w:rPr>
                <w:rFonts w:ascii="Arial" w:hAnsi="Arial" w:cs="Arial"/>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hideMark/>
          </w:tcPr>
          <w:p w:rsidR="000C1A0B" w:rsidRPr="00D836CF" w:rsidP="000C1A0B" w14:paraId="667F3CD8"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D836CF" w:rsidP="000C1A0B" w14:paraId="3A4E0DE6"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D836CF" w:rsidP="000C1A0B" w14:paraId="5F780BD1" w14:textId="77777777">
            <w:pPr>
              <w:widowControl/>
              <w:autoSpaceDE/>
              <w:autoSpaceDN/>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rsidR="000C1A0B" w:rsidRPr="00D836CF" w:rsidP="000C1A0B" w14:paraId="1B6A33E9" w14:textId="77777777">
            <w:pPr>
              <w:widowControl/>
              <w:autoSpaceDE/>
              <w:autoSpaceDN/>
              <w:rPr>
                <w:rFonts w:ascii="Arial" w:hAnsi="Arial" w:cs="Arial"/>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rsidR="000C1A0B" w:rsidRPr="00D836CF" w:rsidP="000C1A0B" w14:paraId="54562319" w14:textId="77777777">
            <w:pPr>
              <w:widowControl/>
              <w:autoSpaceDE/>
              <w:autoSpaceDN/>
              <w:rPr>
                <w:rFonts w:ascii="Arial" w:hAnsi="Arial" w:cs="Arial"/>
                <w:color w:val="000000"/>
                <w:sz w:val="18"/>
                <w:szCs w:val="18"/>
              </w:rPr>
            </w:pPr>
          </w:p>
        </w:tc>
      </w:tr>
      <w:tr w14:paraId="3C5A4966" w14:textId="77777777" w:rsidTr="004D4004">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2936A2A"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12.23</w:t>
            </w:r>
          </w:p>
        </w:tc>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C5CB7BA"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438.370(c)</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0C015F0C" w14:textId="7779CDCF">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BA8083B" w14:textId="3F25D3CD">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6850941A" w14:textId="10B58D2E">
            <w:pPr>
              <w:widowControl/>
              <w:autoSpaceDE/>
              <w:autoSpaceDN/>
              <w:jc w:val="center"/>
              <w:rPr>
                <w:rFonts w:ascii="Arial" w:hAnsi="Arial" w:cs="Arial"/>
                <w:color w:val="000000"/>
                <w:sz w:val="18"/>
                <w:szCs w:val="18"/>
              </w:rPr>
            </w:pPr>
            <w:r>
              <w:rPr>
                <w:rFonts w:ascii="Arial" w:hAnsi="Arial" w:cs="Arial"/>
                <w:color w:val="000000"/>
                <w:sz w:val="18"/>
                <w:szCs w:val="18"/>
              </w:rPr>
              <w:t>0.5</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64E8D06" w14:textId="1DEB6E3A">
            <w:pPr>
              <w:widowControl/>
              <w:autoSpaceDE/>
              <w:autoSpaceDN/>
              <w:jc w:val="center"/>
              <w:rPr>
                <w:rFonts w:ascii="Arial" w:hAnsi="Arial" w:cs="Arial"/>
                <w:color w:val="000000"/>
                <w:sz w:val="18"/>
                <w:szCs w:val="18"/>
              </w:rPr>
            </w:pPr>
            <w:r w:rsidRPr="00D836CF">
              <w:rPr>
                <w:rFonts w:ascii="Arial" w:hAnsi="Arial" w:cs="Arial"/>
                <w:color w:val="000000"/>
                <w:sz w:val="18"/>
                <w:szCs w:val="18"/>
              </w:rPr>
              <w:t>2</w:t>
            </w:r>
            <w:r w:rsidR="00B25D92">
              <w:rPr>
                <w:rFonts w:ascii="Arial" w:hAnsi="Arial" w:cs="Arial"/>
                <w:color w:val="000000"/>
                <w:sz w:val="18"/>
                <w:szCs w:val="18"/>
              </w:rPr>
              <w:t>2</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3E850861"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77.28</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09F4BFB" w14:textId="0FCE5E11">
            <w:pPr>
              <w:widowControl/>
              <w:autoSpaceDE/>
              <w:autoSpaceDN/>
              <w:jc w:val="center"/>
              <w:rPr>
                <w:rFonts w:ascii="Arial" w:hAnsi="Arial" w:cs="Arial"/>
                <w:color w:val="000000"/>
                <w:sz w:val="18"/>
                <w:szCs w:val="18"/>
              </w:rPr>
            </w:pPr>
            <w:r w:rsidRPr="00D836CF">
              <w:rPr>
                <w:rFonts w:ascii="Arial" w:hAnsi="Arial" w:cs="Arial"/>
                <w:color w:val="000000"/>
                <w:sz w:val="18"/>
                <w:szCs w:val="18"/>
              </w:rPr>
              <w:t>1,</w:t>
            </w:r>
            <w:r w:rsidR="00B25D92">
              <w:rPr>
                <w:rFonts w:ascii="Arial" w:hAnsi="Arial" w:cs="Arial"/>
                <w:color w:val="000000"/>
                <w:sz w:val="18"/>
                <w:szCs w:val="18"/>
              </w:rPr>
              <w:t>700</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4A328E6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once</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08D3A45"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501156D"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7</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659FBE74" w14:textId="440774C2">
            <w:pPr>
              <w:widowControl/>
              <w:autoSpaceDE/>
              <w:autoSpaceDN/>
              <w:jc w:val="center"/>
              <w:rPr>
                <w:rFonts w:ascii="Arial" w:hAnsi="Arial" w:cs="Arial"/>
                <w:color w:val="000000"/>
                <w:sz w:val="18"/>
                <w:szCs w:val="18"/>
              </w:rPr>
            </w:pPr>
            <w:r w:rsidRPr="00D836CF">
              <w:rPr>
                <w:rFonts w:ascii="Arial" w:hAnsi="Arial" w:cs="Arial"/>
                <w:color w:val="000000"/>
                <w:sz w:val="18"/>
                <w:szCs w:val="18"/>
              </w:rPr>
              <w:t>5</w:t>
            </w:r>
            <w:r w:rsidR="00B25D92">
              <w:rPr>
                <w:rFonts w:ascii="Arial" w:hAnsi="Arial" w:cs="Arial"/>
                <w:color w:val="000000"/>
                <w:sz w:val="18"/>
                <w:szCs w:val="18"/>
              </w:rPr>
              <w:t>66.67</w:t>
            </w:r>
          </w:p>
        </w:tc>
      </w:tr>
      <w:tr w14:paraId="2B47CD30" w14:textId="77777777" w:rsidTr="004D4004">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0C1A0B" w:rsidRPr="00D836CF" w:rsidP="000C1A0B" w14:paraId="6EBE9F0D" w14:textId="77777777">
            <w:pPr>
              <w:widowControl/>
              <w:autoSpaceDE/>
              <w:autoSpaceDN/>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hideMark/>
          </w:tcPr>
          <w:p w:rsidR="000C1A0B" w:rsidRPr="00D836CF" w:rsidP="000C1A0B" w14:paraId="21E89D20"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D836CF" w:rsidP="000C1A0B" w14:paraId="73E0A193"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D836CF" w:rsidP="000C1A0B" w14:paraId="0BA37326"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D836CF" w:rsidP="000C1A0B" w14:paraId="18853E44" w14:textId="77777777">
            <w:pPr>
              <w:widowControl/>
              <w:autoSpaceDE/>
              <w:autoSpaceDN/>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hideMark/>
          </w:tcPr>
          <w:p w:rsidR="000C1A0B" w:rsidRPr="00D836CF" w:rsidP="000C1A0B" w14:paraId="4AB278CA" w14:textId="77777777">
            <w:pPr>
              <w:widowControl/>
              <w:autoSpaceDE/>
              <w:autoSpaceDN/>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0C1A0B" w:rsidRPr="00D836CF" w:rsidP="000C1A0B" w14:paraId="3BD0BF2A" w14:textId="77777777">
            <w:pPr>
              <w:widowControl/>
              <w:autoSpaceDE/>
              <w:autoSpaceDN/>
              <w:rPr>
                <w:rFonts w:ascii="Arial" w:hAnsi="Arial" w:cs="Arial"/>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hideMark/>
          </w:tcPr>
          <w:p w:rsidR="000C1A0B" w:rsidRPr="00D836CF" w:rsidP="000C1A0B" w14:paraId="524289AB"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D836CF" w:rsidP="000C1A0B" w14:paraId="5DA85609"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D836CF" w:rsidP="000C1A0B" w14:paraId="1DF98D36" w14:textId="77777777">
            <w:pPr>
              <w:widowControl/>
              <w:autoSpaceDE/>
              <w:autoSpaceDN/>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rsidR="000C1A0B" w:rsidRPr="00D836CF" w:rsidP="000C1A0B" w14:paraId="09AB005A" w14:textId="77777777">
            <w:pPr>
              <w:widowControl/>
              <w:autoSpaceDE/>
              <w:autoSpaceDN/>
              <w:rPr>
                <w:rFonts w:ascii="Arial" w:hAnsi="Arial" w:cs="Arial"/>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rsidR="000C1A0B" w:rsidRPr="00D836CF" w:rsidP="000C1A0B" w14:paraId="003924DC" w14:textId="77777777">
            <w:pPr>
              <w:widowControl/>
              <w:autoSpaceDE/>
              <w:autoSpaceDN/>
              <w:rPr>
                <w:rFonts w:ascii="Arial" w:hAnsi="Arial" w:cs="Arial"/>
                <w:color w:val="000000"/>
                <w:sz w:val="18"/>
                <w:szCs w:val="18"/>
              </w:rPr>
            </w:pPr>
          </w:p>
        </w:tc>
      </w:tr>
      <w:tr w14:paraId="6C00A3EE" w14:textId="77777777" w:rsidTr="004D4004">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FE45B8" w:rsidP="00FE45B8" w14:paraId="7E3A5DCB"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12.24</w:t>
            </w:r>
          </w:p>
        </w:tc>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FE45B8" w:rsidP="00FE45B8" w14:paraId="202D3553" w14:textId="3798680A">
            <w:pPr>
              <w:widowControl/>
              <w:autoSpaceDE/>
              <w:autoSpaceDN/>
              <w:jc w:val="center"/>
              <w:rPr>
                <w:rFonts w:ascii="Arial" w:hAnsi="Arial" w:cs="Arial"/>
                <w:color w:val="000000"/>
                <w:sz w:val="18"/>
                <w:szCs w:val="18"/>
              </w:rPr>
            </w:pPr>
            <w:r w:rsidRPr="00FE45B8">
              <w:rPr>
                <w:rFonts w:ascii="Arial" w:hAnsi="Arial" w:cs="Arial"/>
                <w:color w:val="000000"/>
                <w:sz w:val="18"/>
                <w:szCs w:val="18"/>
              </w:rPr>
              <w:t>438.360(a)(1)</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FE45B8" w:rsidP="00FE45B8" w14:paraId="01637F4F"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6336E6" w:rsidP="00FE45B8" w14:paraId="6117981E" w14:textId="11EC9286">
            <w:pPr>
              <w:widowControl/>
              <w:autoSpaceDE/>
              <w:autoSpaceDN/>
              <w:jc w:val="center"/>
              <w:rPr>
                <w:rFonts w:ascii="Arial" w:hAnsi="Arial" w:cs="Arial"/>
                <w:color w:val="000000"/>
                <w:sz w:val="18"/>
                <w:szCs w:val="18"/>
              </w:rPr>
            </w:pPr>
            <w:r w:rsidRPr="009F3311">
              <w:rPr>
                <w:rFonts w:ascii="Arial" w:hAnsi="Arial" w:cs="Arial"/>
                <w:color w:val="000000"/>
                <w:sz w:val="18"/>
                <w:szCs w:val="18"/>
              </w:rPr>
              <w:t>-</w:t>
            </w:r>
            <w:r w:rsidRPr="006336E6">
              <w:rPr>
                <w:rFonts w:ascii="Arial" w:hAnsi="Arial" w:cs="Arial"/>
                <w:color w:val="000000"/>
                <w:sz w:val="18"/>
                <w:szCs w:val="18"/>
              </w:rPr>
              <w:t>65</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6336E6" w:rsidP="00FE45B8" w14:paraId="6133AD5C" w14:textId="2318D9F6">
            <w:pPr>
              <w:widowControl/>
              <w:autoSpaceDE/>
              <w:autoSpaceDN/>
              <w:jc w:val="center"/>
              <w:rPr>
                <w:rFonts w:ascii="Arial" w:hAnsi="Arial" w:cs="Arial"/>
                <w:color w:val="000000"/>
                <w:sz w:val="18"/>
                <w:szCs w:val="18"/>
              </w:rPr>
            </w:pPr>
            <w:r w:rsidRPr="009F3311">
              <w:rPr>
                <w:rFonts w:ascii="Arial" w:hAnsi="Arial" w:cs="Arial"/>
                <w:color w:val="000000"/>
                <w:sz w:val="18"/>
                <w:szCs w:val="18"/>
              </w:rPr>
              <w:t>-</w:t>
            </w:r>
            <w:r w:rsidRPr="006336E6">
              <w:rPr>
                <w:rFonts w:ascii="Arial" w:hAnsi="Arial" w:cs="Arial"/>
                <w:color w:val="000000"/>
                <w:sz w:val="18"/>
                <w:szCs w:val="18"/>
              </w:rPr>
              <w:t>409</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FE45B8" w:rsidP="00FE45B8" w14:paraId="168E8E65"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-26,606</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FE45B8" w:rsidP="00FE45B8" w14:paraId="75F988B6"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varies</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FE45B8" w:rsidP="00FE45B8" w14:paraId="00FEAE06"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-2,056,146</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FE45B8" w:rsidP="00FE45B8" w14:paraId="4566D20E"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FE45B8" w:rsidP="00FE45B8" w14:paraId="14952D92"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R</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FE45B8" w:rsidP="00FE45B8" w14:paraId="3A01E7BF"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-26,606</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FE45B8" w:rsidRPr="00FE45B8" w:rsidP="00FE45B8" w14:paraId="76245C94"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-2,056,146</w:t>
            </w:r>
          </w:p>
        </w:tc>
      </w:tr>
      <w:tr w14:paraId="7C72565B" w14:textId="77777777" w:rsidTr="004D4004">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FE45B8" w:rsidRPr="00FE45B8" w:rsidP="00FE45B8" w14:paraId="6F9DDF90" w14:textId="77777777">
            <w:pPr>
              <w:widowControl/>
              <w:autoSpaceDE/>
              <w:autoSpaceDN/>
              <w:jc w:val="center"/>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hideMark/>
          </w:tcPr>
          <w:p w:rsidR="00FE45B8" w:rsidRPr="00FE45B8" w:rsidP="00FE45B8" w14:paraId="16968C21" w14:textId="77777777">
            <w:pPr>
              <w:widowControl/>
              <w:autoSpaceDE/>
              <w:autoSpaceDN/>
              <w:jc w:val="center"/>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FE45B8" w:rsidRPr="00FE45B8" w:rsidP="00FE45B8" w14:paraId="288A885C" w14:textId="77777777">
            <w:pPr>
              <w:widowControl/>
              <w:autoSpaceDE/>
              <w:autoSpaceDN/>
              <w:jc w:val="center"/>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FE45B8" w:rsidRPr="00FE45B8" w:rsidP="00FE45B8" w14:paraId="659DF801" w14:textId="77777777">
            <w:pPr>
              <w:widowControl/>
              <w:autoSpaceDE/>
              <w:autoSpaceDN/>
              <w:jc w:val="center"/>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FE45B8" w:rsidRPr="00FE45B8" w:rsidP="00FE45B8" w14:paraId="78401C3F" w14:textId="77777777">
            <w:pPr>
              <w:widowControl/>
              <w:autoSpaceDE/>
              <w:autoSpaceDN/>
              <w:jc w:val="center"/>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hideMark/>
          </w:tcPr>
          <w:p w:rsidR="00FE45B8" w:rsidRPr="00FE45B8" w:rsidP="00FE45B8" w14:paraId="4E888D94" w14:textId="77777777">
            <w:pPr>
              <w:widowControl/>
              <w:autoSpaceDE/>
              <w:autoSpaceDN/>
              <w:jc w:val="center"/>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FE45B8" w:rsidRPr="00FE45B8" w:rsidP="00FE45B8" w14:paraId="67AC47CC" w14:textId="77777777">
            <w:pPr>
              <w:widowControl/>
              <w:autoSpaceDE/>
              <w:autoSpaceDN/>
              <w:jc w:val="center"/>
              <w:rPr>
                <w:rFonts w:ascii="Arial" w:hAnsi="Arial" w:cs="Arial"/>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hideMark/>
          </w:tcPr>
          <w:p w:rsidR="00FE45B8" w:rsidRPr="00FE45B8" w:rsidP="00FE45B8" w14:paraId="574B3F90" w14:textId="77777777">
            <w:pPr>
              <w:widowControl/>
              <w:autoSpaceDE/>
              <w:autoSpaceDN/>
              <w:jc w:val="center"/>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FE45B8" w:rsidRPr="00FE45B8" w:rsidP="00FE45B8" w14:paraId="7CD26B13" w14:textId="77777777">
            <w:pPr>
              <w:widowControl/>
              <w:autoSpaceDE/>
              <w:autoSpaceDN/>
              <w:jc w:val="center"/>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FE45B8" w:rsidRPr="00FE45B8" w:rsidP="00FE45B8" w14:paraId="2F62AA18" w14:textId="77777777">
            <w:pPr>
              <w:widowControl/>
              <w:autoSpaceDE/>
              <w:autoSpaceDN/>
              <w:jc w:val="center"/>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rsidR="00FE45B8" w:rsidRPr="00FE45B8" w:rsidP="00FE45B8" w14:paraId="77242DA9" w14:textId="77777777">
            <w:pPr>
              <w:widowControl/>
              <w:autoSpaceDE/>
              <w:autoSpaceDN/>
              <w:jc w:val="center"/>
              <w:rPr>
                <w:rFonts w:ascii="Arial" w:hAnsi="Arial" w:cs="Arial"/>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rsidR="00FE45B8" w:rsidRPr="00FE45B8" w:rsidP="00FE45B8" w14:paraId="41F8AF85" w14:textId="77777777">
            <w:pPr>
              <w:widowControl/>
              <w:autoSpaceDE/>
              <w:autoSpaceDN/>
              <w:jc w:val="center"/>
              <w:rPr>
                <w:rFonts w:ascii="Arial" w:hAnsi="Arial" w:cs="Arial"/>
                <w:color w:val="000000"/>
                <w:sz w:val="18"/>
                <w:szCs w:val="18"/>
              </w:rPr>
            </w:pPr>
          </w:p>
        </w:tc>
      </w:tr>
      <w:tr w14:paraId="6C8A85AC" w14:textId="77777777" w:rsidTr="004D4004">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7461EF10"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12.25</w:t>
            </w:r>
          </w:p>
        </w:tc>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6C1D350B"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438.364(a)(2)(iii)</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3788C721"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154C18A1"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654</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23599196"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1.5</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3E32EAB4"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981</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4262D29B"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varies</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64366EA1"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62,954</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173F0D07"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68E386A7"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R</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7BB1AEF3"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981</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4D4004" w:rsidRPr="00FE45B8" w:rsidP="008E30C4" w14:paraId="6A918AE6" w14:textId="77777777">
            <w:pPr>
              <w:widowControl/>
              <w:autoSpaceDE/>
              <w:autoSpaceDN/>
              <w:jc w:val="center"/>
              <w:rPr>
                <w:rFonts w:ascii="Arial" w:hAnsi="Arial" w:cs="Arial"/>
                <w:color w:val="000000"/>
                <w:sz w:val="18"/>
                <w:szCs w:val="18"/>
              </w:rPr>
            </w:pPr>
            <w:r w:rsidRPr="00FE45B8">
              <w:rPr>
                <w:rFonts w:ascii="Arial" w:hAnsi="Arial" w:cs="Arial"/>
                <w:color w:val="000000"/>
                <w:sz w:val="18"/>
                <w:szCs w:val="18"/>
              </w:rPr>
              <w:t>62,954</w:t>
            </w:r>
          </w:p>
        </w:tc>
      </w:tr>
      <w:tr w14:paraId="4534F595" w14:textId="77777777" w:rsidTr="004D4004">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4D4004" w:rsidRPr="00D836CF" w:rsidP="008E30C4" w14:paraId="19371BCF" w14:textId="77777777">
            <w:pPr>
              <w:widowControl/>
              <w:autoSpaceDE/>
              <w:autoSpaceDN/>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hideMark/>
          </w:tcPr>
          <w:p w:rsidR="004D4004" w:rsidRPr="00D836CF" w:rsidP="008E30C4" w14:paraId="7232A5A5"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4D4004" w:rsidRPr="00D836CF" w:rsidP="008E30C4" w14:paraId="1C0995CB"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4D4004" w:rsidRPr="00D836CF" w:rsidP="008E30C4" w14:paraId="36C4411F"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4D4004" w:rsidRPr="00D836CF" w:rsidP="008E30C4" w14:paraId="22031AD4" w14:textId="77777777">
            <w:pPr>
              <w:widowControl/>
              <w:autoSpaceDE/>
              <w:autoSpaceDN/>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hideMark/>
          </w:tcPr>
          <w:p w:rsidR="004D4004" w:rsidRPr="00D836CF" w:rsidP="008E30C4" w14:paraId="6C290550" w14:textId="77777777">
            <w:pPr>
              <w:widowControl/>
              <w:autoSpaceDE/>
              <w:autoSpaceDN/>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4D4004" w:rsidRPr="00D836CF" w:rsidP="008E30C4" w14:paraId="7CBDC725" w14:textId="77777777">
            <w:pPr>
              <w:widowControl/>
              <w:autoSpaceDE/>
              <w:autoSpaceDN/>
              <w:rPr>
                <w:rFonts w:ascii="Arial" w:hAnsi="Arial" w:cs="Arial"/>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hideMark/>
          </w:tcPr>
          <w:p w:rsidR="004D4004" w:rsidRPr="00D836CF" w:rsidP="008E30C4" w14:paraId="178DC4AA"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4D4004" w:rsidRPr="00D836CF" w:rsidP="008E30C4" w14:paraId="34BE68BA"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4D4004" w:rsidRPr="00D836CF" w:rsidP="008E30C4" w14:paraId="07C47F8A" w14:textId="77777777">
            <w:pPr>
              <w:widowControl/>
              <w:autoSpaceDE/>
              <w:autoSpaceDN/>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rsidR="004D4004" w:rsidRPr="00D836CF" w:rsidP="008E30C4" w14:paraId="185D8E0D" w14:textId="77777777">
            <w:pPr>
              <w:widowControl/>
              <w:autoSpaceDE/>
              <w:autoSpaceDN/>
              <w:rPr>
                <w:rFonts w:ascii="Arial" w:hAnsi="Arial" w:cs="Arial"/>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rsidR="004D4004" w:rsidRPr="00D836CF" w:rsidP="008E30C4" w14:paraId="581F560C" w14:textId="77777777">
            <w:pPr>
              <w:widowControl/>
              <w:autoSpaceDE/>
              <w:autoSpaceDN/>
              <w:rPr>
                <w:rFonts w:ascii="Arial" w:hAnsi="Arial" w:cs="Arial"/>
                <w:color w:val="000000"/>
                <w:sz w:val="18"/>
                <w:szCs w:val="18"/>
              </w:rPr>
            </w:pPr>
          </w:p>
        </w:tc>
      </w:tr>
      <w:tr w14:paraId="183BEC2C" w14:textId="77777777" w:rsidTr="004D4004">
        <w:tblPrEx>
          <w:tblW w:w="14390" w:type="dxa"/>
          <w:tblLook w:val="04A0"/>
        </w:tblPrEx>
        <w:trPr>
          <w:trHeight w:val="315"/>
        </w:trPr>
        <w:tc>
          <w:tcPr>
            <w:tcW w:w="96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7E8AEF46" w14:textId="454418BC">
            <w:pPr>
              <w:widowControl/>
              <w:autoSpaceDE/>
              <w:autoSpaceDN/>
              <w:jc w:val="center"/>
              <w:rPr>
                <w:rFonts w:ascii="Arial" w:hAnsi="Arial" w:cs="Arial"/>
                <w:color w:val="000000"/>
                <w:sz w:val="18"/>
                <w:szCs w:val="18"/>
              </w:rPr>
            </w:pPr>
            <w:r w:rsidRPr="004D4004">
              <w:rPr>
                <w:rFonts w:ascii="Arial" w:hAnsi="Arial" w:cs="Arial"/>
                <w:color w:val="000000"/>
                <w:sz w:val="18"/>
                <w:szCs w:val="18"/>
              </w:rPr>
              <w:t>12.26</w:t>
            </w:r>
          </w:p>
        </w:tc>
        <w:tc>
          <w:tcPr>
            <w:tcW w:w="1762" w:type="dxa"/>
            <w:tcBorders>
              <w:top w:val="nil"/>
              <w:left w:val="single" w:sz="4" w:space="0" w:color="auto"/>
              <w:bottom w:val="single" w:sz="4" w:space="0" w:color="auto"/>
              <w:right w:val="single" w:sz="4" w:space="0" w:color="auto"/>
            </w:tcBorders>
            <w:shd w:val="clear" w:color="auto" w:fill="auto"/>
            <w:vAlign w:val="bottom"/>
          </w:tcPr>
          <w:p w:rsidR="004D4004" w:rsidRPr="004D4004" w:rsidP="004D4004" w14:paraId="330A3A87" w14:textId="6075C03B">
            <w:pPr>
              <w:widowControl/>
              <w:autoSpaceDE/>
              <w:autoSpaceDN/>
              <w:jc w:val="center"/>
              <w:rPr>
                <w:rFonts w:ascii="Arial" w:hAnsi="Arial" w:cs="Arial"/>
                <w:color w:val="000000"/>
                <w:sz w:val="18"/>
                <w:szCs w:val="18"/>
              </w:rPr>
            </w:pPr>
            <w:r w:rsidRPr="004D4004">
              <w:rPr>
                <w:rFonts w:ascii="Arial" w:hAnsi="Arial" w:cs="Arial"/>
                <w:color w:val="000000"/>
                <w:sz w:val="18"/>
                <w:szCs w:val="18"/>
              </w:rPr>
              <w:t>438.364(a)(2)(iii)</w:t>
            </w:r>
          </w:p>
        </w:tc>
        <w:tc>
          <w:tcPr>
            <w:tcW w:w="135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2A742EAD" w14:textId="205C92C5">
            <w:pPr>
              <w:widowControl/>
              <w:autoSpaceDE/>
              <w:autoSpaceDN/>
              <w:jc w:val="center"/>
              <w:rPr>
                <w:rFonts w:ascii="Arial" w:hAnsi="Arial" w:cs="Arial"/>
                <w:color w:val="000000"/>
                <w:sz w:val="18"/>
                <w:szCs w:val="18"/>
              </w:rPr>
            </w:pPr>
            <w:r w:rsidRPr="004D4004">
              <w:rPr>
                <w:rFonts w:ascii="Arial" w:hAnsi="Arial" w:cs="Arial"/>
                <w:color w:val="000000"/>
                <w:sz w:val="18"/>
                <w:szCs w:val="18"/>
              </w:rPr>
              <w:t>44</w:t>
            </w:r>
          </w:p>
        </w:tc>
        <w:tc>
          <w:tcPr>
            <w:tcW w:w="117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462F7053" w14:textId="1A77424C">
            <w:pPr>
              <w:widowControl/>
              <w:autoSpaceDE/>
              <w:autoSpaceDN/>
              <w:jc w:val="center"/>
              <w:rPr>
                <w:rFonts w:ascii="Arial" w:hAnsi="Arial" w:cs="Arial"/>
                <w:color w:val="000000"/>
                <w:sz w:val="18"/>
                <w:szCs w:val="18"/>
              </w:rPr>
            </w:pPr>
            <w:r w:rsidRPr="004D4004">
              <w:rPr>
                <w:rFonts w:ascii="Arial" w:hAnsi="Arial" w:cs="Arial"/>
                <w:color w:val="000000"/>
                <w:sz w:val="18"/>
                <w:szCs w:val="18"/>
              </w:rPr>
              <w:t>654</w:t>
            </w:r>
          </w:p>
        </w:tc>
        <w:tc>
          <w:tcPr>
            <w:tcW w:w="101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24F4F2F3" w14:textId="6C370FF5">
            <w:pPr>
              <w:widowControl/>
              <w:autoSpaceDE/>
              <w:autoSpaceDN/>
              <w:jc w:val="center"/>
              <w:rPr>
                <w:rFonts w:ascii="Arial" w:hAnsi="Arial" w:cs="Arial"/>
                <w:color w:val="000000"/>
                <w:sz w:val="18"/>
                <w:szCs w:val="18"/>
              </w:rPr>
            </w:pPr>
            <w:r w:rsidRPr="004D4004">
              <w:rPr>
                <w:rFonts w:ascii="Arial" w:hAnsi="Arial" w:cs="Arial"/>
                <w:color w:val="000000"/>
                <w:sz w:val="18"/>
                <w:szCs w:val="18"/>
              </w:rPr>
              <w:t>1.5</w:t>
            </w:r>
          </w:p>
        </w:tc>
        <w:tc>
          <w:tcPr>
            <w:tcW w:w="1139"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6419231A" w14:textId="176C2C9B">
            <w:pPr>
              <w:widowControl/>
              <w:autoSpaceDE/>
              <w:autoSpaceDN/>
              <w:jc w:val="center"/>
              <w:rPr>
                <w:rFonts w:ascii="Arial" w:hAnsi="Arial" w:cs="Arial"/>
                <w:color w:val="000000"/>
                <w:sz w:val="18"/>
                <w:szCs w:val="18"/>
              </w:rPr>
            </w:pPr>
            <w:r w:rsidRPr="004D4004">
              <w:rPr>
                <w:rFonts w:ascii="Arial" w:hAnsi="Arial" w:cs="Arial"/>
                <w:color w:val="000000"/>
                <w:sz w:val="18"/>
                <w:szCs w:val="18"/>
              </w:rPr>
              <w:t>981</w:t>
            </w:r>
          </w:p>
        </w:tc>
        <w:tc>
          <w:tcPr>
            <w:tcW w:w="76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33647995" w14:textId="2BF800DD">
            <w:pPr>
              <w:widowControl/>
              <w:autoSpaceDE/>
              <w:autoSpaceDN/>
              <w:jc w:val="center"/>
              <w:rPr>
                <w:rFonts w:ascii="Arial" w:hAnsi="Arial" w:cs="Arial"/>
                <w:color w:val="000000"/>
                <w:sz w:val="18"/>
                <w:szCs w:val="18"/>
              </w:rPr>
            </w:pPr>
            <w:r w:rsidRPr="004D4004">
              <w:rPr>
                <w:rFonts w:ascii="Arial" w:hAnsi="Arial" w:cs="Arial"/>
                <w:color w:val="000000"/>
                <w:sz w:val="18"/>
                <w:szCs w:val="18"/>
              </w:rPr>
              <w:t>varies</w:t>
            </w:r>
          </w:p>
        </w:tc>
        <w:tc>
          <w:tcPr>
            <w:tcW w:w="1185"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30991A81" w14:textId="6445EDDB">
            <w:pPr>
              <w:widowControl/>
              <w:autoSpaceDE/>
              <w:autoSpaceDN/>
              <w:jc w:val="center"/>
              <w:rPr>
                <w:rFonts w:ascii="Arial" w:hAnsi="Arial" w:cs="Arial"/>
                <w:color w:val="000000"/>
                <w:sz w:val="18"/>
                <w:szCs w:val="18"/>
              </w:rPr>
            </w:pPr>
            <w:r w:rsidRPr="004D4004">
              <w:rPr>
                <w:rFonts w:ascii="Arial" w:hAnsi="Arial" w:cs="Arial"/>
                <w:color w:val="000000"/>
                <w:sz w:val="18"/>
                <w:szCs w:val="18"/>
              </w:rPr>
              <w:t>62,954</w:t>
            </w:r>
          </w:p>
        </w:tc>
        <w:tc>
          <w:tcPr>
            <w:tcW w:w="112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7C9A8460" w14:textId="69C2E703">
            <w:pPr>
              <w:widowControl/>
              <w:autoSpaceDE/>
              <w:autoSpaceDN/>
              <w:jc w:val="center"/>
              <w:rPr>
                <w:rFonts w:ascii="Arial" w:hAnsi="Arial" w:cs="Arial"/>
                <w:color w:val="000000"/>
                <w:sz w:val="18"/>
                <w:szCs w:val="18"/>
              </w:rPr>
            </w:pPr>
            <w:r w:rsidRPr="004D4004">
              <w:rPr>
                <w:rFonts w:ascii="Arial" w:hAnsi="Arial" w:cs="Arial"/>
                <w:color w:val="000000"/>
                <w:sz w:val="18"/>
                <w:szCs w:val="18"/>
              </w:rPr>
              <w:t>annual</w:t>
            </w:r>
          </w:p>
        </w:tc>
        <w:tc>
          <w:tcPr>
            <w:tcW w:w="107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4ED55BF2" w14:textId="752552FA">
            <w:pPr>
              <w:widowControl/>
              <w:autoSpaceDE/>
              <w:autoSpaceDN/>
              <w:jc w:val="center"/>
              <w:rPr>
                <w:rFonts w:ascii="Arial" w:hAnsi="Arial" w:cs="Arial"/>
                <w:color w:val="000000"/>
                <w:sz w:val="18"/>
                <w:szCs w:val="18"/>
              </w:rPr>
            </w:pPr>
            <w:r w:rsidRPr="004D4004">
              <w:rPr>
                <w:rFonts w:ascii="Arial" w:hAnsi="Arial" w:cs="Arial"/>
                <w:color w:val="000000"/>
                <w:sz w:val="18"/>
                <w:szCs w:val="18"/>
              </w:rPr>
              <w:t>R</w:t>
            </w:r>
          </w:p>
        </w:tc>
        <w:tc>
          <w:tcPr>
            <w:tcW w:w="1253"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6A354387" w14:textId="33ED2872">
            <w:pPr>
              <w:widowControl/>
              <w:autoSpaceDE/>
              <w:autoSpaceDN/>
              <w:jc w:val="center"/>
              <w:rPr>
                <w:rFonts w:ascii="Arial" w:hAnsi="Arial" w:cs="Arial"/>
                <w:color w:val="000000"/>
                <w:sz w:val="18"/>
                <w:szCs w:val="18"/>
              </w:rPr>
            </w:pPr>
            <w:r w:rsidRPr="004D4004">
              <w:rPr>
                <w:rFonts w:ascii="Arial" w:hAnsi="Arial" w:cs="Arial"/>
                <w:color w:val="000000"/>
                <w:sz w:val="18"/>
                <w:szCs w:val="18"/>
              </w:rPr>
              <w:t>981</w:t>
            </w:r>
          </w:p>
        </w:tc>
        <w:tc>
          <w:tcPr>
            <w:tcW w:w="1562"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186C9279" w14:textId="2C357F59">
            <w:pPr>
              <w:widowControl/>
              <w:autoSpaceDE/>
              <w:autoSpaceDN/>
              <w:jc w:val="center"/>
              <w:rPr>
                <w:rFonts w:ascii="Arial" w:hAnsi="Arial" w:cs="Arial"/>
                <w:color w:val="000000"/>
                <w:sz w:val="18"/>
                <w:szCs w:val="18"/>
              </w:rPr>
            </w:pPr>
            <w:r w:rsidRPr="004D4004">
              <w:rPr>
                <w:rFonts w:ascii="Arial" w:hAnsi="Arial" w:cs="Arial"/>
                <w:color w:val="000000"/>
                <w:sz w:val="18"/>
                <w:szCs w:val="18"/>
              </w:rPr>
              <w:t>62,954</w:t>
            </w:r>
          </w:p>
        </w:tc>
      </w:tr>
      <w:tr w14:paraId="47B9ABFE" w14:textId="77777777" w:rsidTr="004D4004">
        <w:tblPrEx>
          <w:tblW w:w="14390" w:type="dxa"/>
          <w:tblLook w:val="04A0"/>
        </w:tblPrEx>
        <w:trPr>
          <w:trHeight w:val="315"/>
        </w:trPr>
        <w:tc>
          <w:tcPr>
            <w:tcW w:w="96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5A061F35" w14:textId="1B633C52">
            <w:pPr>
              <w:widowControl/>
              <w:autoSpaceDE/>
              <w:autoSpaceDN/>
              <w:jc w:val="center"/>
              <w:rPr>
                <w:rFonts w:ascii="Arial" w:hAnsi="Arial" w:cs="Arial"/>
                <w:color w:val="000000"/>
                <w:sz w:val="18"/>
                <w:szCs w:val="18"/>
              </w:rPr>
            </w:pPr>
            <w:r w:rsidRPr="004D4004">
              <w:rPr>
                <w:rFonts w:ascii="Arial" w:hAnsi="Arial" w:cs="Arial"/>
                <w:color w:val="000000"/>
                <w:sz w:val="18"/>
                <w:szCs w:val="18"/>
              </w:rPr>
              <w:t>12.27</w:t>
            </w:r>
          </w:p>
        </w:tc>
        <w:tc>
          <w:tcPr>
            <w:tcW w:w="1762" w:type="dxa"/>
            <w:tcBorders>
              <w:top w:val="nil"/>
              <w:left w:val="single" w:sz="4" w:space="0" w:color="auto"/>
              <w:bottom w:val="single" w:sz="4" w:space="0" w:color="auto"/>
              <w:right w:val="single" w:sz="4" w:space="0" w:color="auto"/>
            </w:tcBorders>
            <w:shd w:val="clear" w:color="auto" w:fill="auto"/>
            <w:vAlign w:val="bottom"/>
          </w:tcPr>
          <w:p w:rsidR="004D4004" w:rsidRPr="004D4004" w:rsidP="004D4004" w14:paraId="37E80CAC" w14:textId="490DD81A">
            <w:pPr>
              <w:widowControl/>
              <w:autoSpaceDE/>
              <w:autoSpaceDN/>
              <w:jc w:val="center"/>
              <w:rPr>
                <w:rFonts w:ascii="Arial" w:hAnsi="Arial" w:cs="Arial"/>
                <w:color w:val="000000"/>
                <w:sz w:val="18"/>
                <w:szCs w:val="18"/>
              </w:rPr>
            </w:pPr>
            <w:r w:rsidRPr="004D4004">
              <w:rPr>
                <w:rFonts w:ascii="Arial" w:hAnsi="Arial" w:cs="Arial"/>
                <w:color w:val="000000"/>
                <w:sz w:val="18"/>
                <w:szCs w:val="18"/>
              </w:rPr>
              <w:t xml:space="preserve">438.364(c)(2)(iii) </w:t>
            </w:r>
          </w:p>
        </w:tc>
        <w:tc>
          <w:tcPr>
            <w:tcW w:w="135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5C3AE2D9" w14:textId="33282DC5">
            <w:pPr>
              <w:widowControl/>
              <w:autoSpaceDE/>
              <w:autoSpaceDN/>
              <w:jc w:val="center"/>
              <w:rPr>
                <w:rFonts w:ascii="Arial" w:hAnsi="Arial" w:cs="Arial"/>
                <w:color w:val="000000"/>
                <w:sz w:val="18"/>
                <w:szCs w:val="18"/>
              </w:rPr>
            </w:pPr>
            <w:r w:rsidRPr="004D4004">
              <w:rPr>
                <w:rFonts w:ascii="Arial" w:hAnsi="Arial" w:cs="Arial"/>
                <w:color w:val="000000"/>
                <w:sz w:val="18"/>
                <w:szCs w:val="18"/>
              </w:rPr>
              <w:t>44</w:t>
            </w:r>
          </w:p>
        </w:tc>
        <w:tc>
          <w:tcPr>
            <w:tcW w:w="117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5A1D79CB" w14:textId="2770AD9E">
            <w:pPr>
              <w:widowControl/>
              <w:autoSpaceDE/>
              <w:autoSpaceDN/>
              <w:jc w:val="center"/>
              <w:rPr>
                <w:rFonts w:ascii="Arial" w:hAnsi="Arial" w:cs="Arial"/>
                <w:color w:val="000000"/>
                <w:sz w:val="18"/>
                <w:szCs w:val="18"/>
              </w:rPr>
            </w:pPr>
            <w:r w:rsidRPr="004D4004">
              <w:rPr>
                <w:rFonts w:ascii="Arial" w:hAnsi="Arial" w:cs="Arial"/>
                <w:color w:val="000000"/>
                <w:sz w:val="18"/>
                <w:szCs w:val="18"/>
              </w:rPr>
              <w:t>44</w:t>
            </w:r>
          </w:p>
        </w:tc>
        <w:tc>
          <w:tcPr>
            <w:tcW w:w="101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37D64E38" w14:textId="28C15214">
            <w:pPr>
              <w:widowControl/>
              <w:autoSpaceDE/>
              <w:autoSpaceDN/>
              <w:jc w:val="center"/>
              <w:rPr>
                <w:rFonts w:ascii="Arial" w:hAnsi="Arial" w:cs="Arial"/>
                <w:color w:val="000000"/>
                <w:sz w:val="18"/>
                <w:szCs w:val="18"/>
              </w:rPr>
            </w:pPr>
            <w:r w:rsidRPr="004D4004">
              <w:rPr>
                <w:rFonts w:ascii="Arial" w:hAnsi="Arial" w:cs="Arial"/>
                <w:color w:val="000000"/>
                <w:sz w:val="18"/>
                <w:szCs w:val="18"/>
              </w:rPr>
              <w:t>0.5</w:t>
            </w:r>
          </w:p>
        </w:tc>
        <w:tc>
          <w:tcPr>
            <w:tcW w:w="1139"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33837C48" w14:textId="1B768E47">
            <w:pPr>
              <w:widowControl/>
              <w:autoSpaceDE/>
              <w:autoSpaceDN/>
              <w:jc w:val="center"/>
              <w:rPr>
                <w:rFonts w:ascii="Arial" w:hAnsi="Arial" w:cs="Arial"/>
                <w:color w:val="000000"/>
                <w:sz w:val="18"/>
                <w:szCs w:val="18"/>
              </w:rPr>
            </w:pPr>
            <w:r w:rsidRPr="004D4004">
              <w:rPr>
                <w:rFonts w:ascii="Arial" w:hAnsi="Arial" w:cs="Arial"/>
                <w:color w:val="000000"/>
                <w:sz w:val="18"/>
                <w:szCs w:val="18"/>
              </w:rPr>
              <w:t>22</w:t>
            </w:r>
          </w:p>
        </w:tc>
        <w:tc>
          <w:tcPr>
            <w:tcW w:w="76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5643AA00" w14:textId="2E3CF86F">
            <w:pPr>
              <w:widowControl/>
              <w:autoSpaceDE/>
              <w:autoSpaceDN/>
              <w:jc w:val="center"/>
              <w:rPr>
                <w:rFonts w:ascii="Arial" w:hAnsi="Arial" w:cs="Arial"/>
                <w:color w:val="000000"/>
                <w:sz w:val="18"/>
                <w:szCs w:val="18"/>
              </w:rPr>
            </w:pPr>
            <w:r w:rsidRPr="004D4004">
              <w:rPr>
                <w:rFonts w:ascii="Arial" w:hAnsi="Arial" w:cs="Arial"/>
                <w:color w:val="000000"/>
                <w:sz w:val="18"/>
                <w:szCs w:val="18"/>
              </w:rPr>
              <w:t>77.28</w:t>
            </w:r>
          </w:p>
        </w:tc>
        <w:tc>
          <w:tcPr>
            <w:tcW w:w="1185"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7CDDA5A7" w14:textId="74138E77">
            <w:pPr>
              <w:widowControl/>
              <w:autoSpaceDE/>
              <w:autoSpaceDN/>
              <w:jc w:val="center"/>
              <w:rPr>
                <w:rFonts w:ascii="Arial" w:hAnsi="Arial" w:cs="Arial"/>
                <w:color w:val="000000"/>
                <w:sz w:val="18"/>
                <w:szCs w:val="18"/>
              </w:rPr>
            </w:pPr>
            <w:r w:rsidRPr="004D4004">
              <w:rPr>
                <w:rFonts w:ascii="Arial" w:hAnsi="Arial" w:cs="Arial"/>
                <w:color w:val="000000"/>
                <w:sz w:val="18"/>
                <w:szCs w:val="18"/>
              </w:rPr>
              <w:t>1,700</w:t>
            </w:r>
          </w:p>
        </w:tc>
        <w:tc>
          <w:tcPr>
            <w:tcW w:w="112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5E28E7D6" w14:textId="2D4D6AC3">
            <w:pPr>
              <w:widowControl/>
              <w:autoSpaceDE/>
              <w:autoSpaceDN/>
              <w:jc w:val="center"/>
              <w:rPr>
                <w:rFonts w:ascii="Arial" w:hAnsi="Arial" w:cs="Arial"/>
                <w:color w:val="000000"/>
                <w:sz w:val="18"/>
                <w:szCs w:val="18"/>
              </w:rPr>
            </w:pPr>
            <w:r w:rsidRPr="004D4004">
              <w:rPr>
                <w:rFonts w:ascii="Arial" w:hAnsi="Arial" w:cs="Arial"/>
                <w:color w:val="000000"/>
                <w:sz w:val="18"/>
                <w:szCs w:val="18"/>
              </w:rPr>
              <w:t>annual</w:t>
            </w:r>
          </w:p>
        </w:tc>
        <w:tc>
          <w:tcPr>
            <w:tcW w:w="107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6252D36F" w14:textId="0E057450">
            <w:pPr>
              <w:widowControl/>
              <w:autoSpaceDE/>
              <w:autoSpaceDN/>
              <w:jc w:val="center"/>
              <w:rPr>
                <w:rFonts w:ascii="Arial" w:hAnsi="Arial" w:cs="Arial"/>
                <w:color w:val="000000"/>
                <w:sz w:val="18"/>
                <w:szCs w:val="18"/>
              </w:rPr>
            </w:pPr>
            <w:r w:rsidRPr="004D4004">
              <w:rPr>
                <w:rFonts w:ascii="Arial" w:hAnsi="Arial" w:cs="Arial"/>
                <w:color w:val="000000"/>
                <w:sz w:val="18"/>
                <w:szCs w:val="18"/>
              </w:rPr>
              <w:t>R</w:t>
            </w:r>
          </w:p>
        </w:tc>
        <w:tc>
          <w:tcPr>
            <w:tcW w:w="1253"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1E86293C" w14:textId="024BE0C1">
            <w:pPr>
              <w:widowControl/>
              <w:autoSpaceDE/>
              <w:autoSpaceDN/>
              <w:jc w:val="center"/>
              <w:rPr>
                <w:rFonts w:ascii="Arial" w:hAnsi="Arial" w:cs="Arial"/>
                <w:color w:val="000000"/>
                <w:sz w:val="18"/>
                <w:szCs w:val="18"/>
              </w:rPr>
            </w:pPr>
            <w:r w:rsidRPr="004D4004">
              <w:rPr>
                <w:rFonts w:ascii="Arial" w:hAnsi="Arial" w:cs="Arial"/>
                <w:color w:val="000000"/>
                <w:sz w:val="18"/>
                <w:szCs w:val="18"/>
              </w:rPr>
              <w:t>22</w:t>
            </w:r>
          </w:p>
        </w:tc>
        <w:tc>
          <w:tcPr>
            <w:tcW w:w="1562"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1BE8A975" w14:textId="33FA0EBA">
            <w:pPr>
              <w:widowControl/>
              <w:autoSpaceDE/>
              <w:autoSpaceDN/>
              <w:jc w:val="center"/>
              <w:rPr>
                <w:rFonts w:ascii="Arial" w:hAnsi="Arial" w:cs="Arial"/>
                <w:color w:val="000000"/>
                <w:sz w:val="18"/>
                <w:szCs w:val="18"/>
              </w:rPr>
            </w:pPr>
            <w:r w:rsidRPr="004D4004">
              <w:rPr>
                <w:rFonts w:ascii="Arial" w:hAnsi="Arial" w:cs="Arial"/>
                <w:color w:val="000000"/>
                <w:sz w:val="18"/>
                <w:szCs w:val="18"/>
              </w:rPr>
              <w:t>1,700</w:t>
            </w:r>
          </w:p>
        </w:tc>
      </w:tr>
      <w:tr w14:paraId="1506EBF6" w14:textId="77777777" w:rsidTr="004D4004">
        <w:tblPrEx>
          <w:tblW w:w="14390" w:type="dxa"/>
          <w:tblLook w:val="04A0"/>
        </w:tblPrEx>
        <w:trPr>
          <w:trHeight w:val="315"/>
        </w:trPr>
        <w:tc>
          <w:tcPr>
            <w:tcW w:w="96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15970667" w14:textId="1B13BB69">
            <w:pPr>
              <w:widowControl/>
              <w:autoSpaceDE/>
              <w:autoSpaceDN/>
              <w:jc w:val="center"/>
              <w:rPr>
                <w:rFonts w:ascii="Arial" w:hAnsi="Arial" w:cs="Arial"/>
                <w:color w:val="000000"/>
                <w:sz w:val="18"/>
                <w:szCs w:val="18"/>
              </w:rPr>
            </w:pPr>
            <w:r w:rsidRPr="004D4004">
              <w:rPr>
                <w:rFonts w:ascii="Arial" w:hAnsi="Arial" w:cs="Arial"/>
                <w:color w:val="000000"/>
                <w:sz w:val="18"/>
                <w:szCs w:val="18"/>
              </w:rPr>
              <w:t>12.28</w:t>
            </w:r>
          </w:p>
        </w:tc>
        <w:tc>
          <w:tcPr>
            <w:tcW w:w="1762" w:type="dxa"/>
            <w:tcBorders>
              <w:top w:val="nil"/>
              <w:left w:val="single" w:sz="4" w:space="0" w:color="auto"/>
              <w:bottom w:val="single" w:sz="4" w:space="0" w:color="auto"/>
              <w:right w:val="single" w:sz="4" w:space="0" w:color="auto"/>
            </w:tcBorders>
            <w:shd w:val="clear" w:color="auto" w:fill="auto"/>
            <w:vAlign w:val="bottom"/>
          </w:tcPr>
          <w:p w:rsidR="004D4004" w:rsidRPr="004D4004" w:rsidP="004D4004" w14:paraId="5DDD681F" w14:textId="5F095A59">
            <w:pPr>
              <w:widowControl/>
              <w:autoSpaceDE/>
              <w:autoSpaceDN/>
              <w:jc w:val="center"/>
              <w:rPr>
                <w:rFonts w:ascii="Arial" w:hAnsi="Arial" w:cs="Arial"/>
                <w:color w:val="000000"/>
                <w:sz w:val="18"/>
                <w:szCs w:val="18"/>
              </w:rPr>
            </w:pPr>
            <w:r w:rsidRPr="004D4004">
              <w:rPr>
                <w:rFonts w:ascii="Arial" w:hAnsi="Arial" w:cs="Arial"/>
                <w:color w:val="000000"/>
                <w:sz w:val="18"/>
                <w:szCs w:val="18"/>
              </w:rPr>
              <w:t xml:space="preserve">438.364(c)(2)(iii) </w:t>
            </w:r>
          </w:p>
        </w:tc>
        <w:tc>
          <w:tcPr>
            <w:tcW w:w="135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11F04AC6" w14:textId="04DBF2CF">
            <w:pPr>
              <w:widowControl/>
              <w:autoSpaceDE/>
              <w:autoSpaceDN/>
              <w:jc w:val="center"/>
              <w:rPr>
                <w:rFonts w:ascii="Arial" w:hAnsi="Arial" w:cs="Arial"/>
                <w:color w:val="000000"/>
                <w:sz w:val="18"/>
                <w:szCs w:val="18"/>
              </w:rPr>
            </w:pPr>
            <w:r w:rsidRPr="004D4004">
              <w:rPr>
                <w:rFonts w:ascii="Arial" w:hAnsi="Arial" w:cs="Arial"/>
                <w:color w:val="000000"/>
                <w:sz w:val="18"/>
                <w:szCs w:val="18"/>
              </w:rPr>
              <w:t>44</w:t>
            </w:r>
          </w:p>
        </w:tc>
        <w:tc>
          <w:tcPr>
            <w:tcW w:w="117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4A715BC8" w14:textId="04FEA6F3">
            <w:pPr>
              <w:widowControl/>
              <w:autoSpaceDE/>
              <w:autoSpaceDN/>
              <w:jc w:val="center"/>
              <w:rPr>
                <w:rFonts w:ascii="Arial" w:hAnsi="Arial" w:cs="Arial"/>
                <w:color w:val="000000"/>
                <w:sz w:val="18"/>
                <w:szCs w:val="18"/>
              </w:rPr>
            </w:pPr>
            <w:r w:rsidRPr="004D4004">
              <w:rPr>
                <w:rFonts w:ascii="Arial" w:hAnsi="Arial" w:cs="Arial"/>
                <w:color w:val="000000"/>
                <w:sz w:val="18"/>
                <w:szCs w:val="18"/>
              </w:rPr>
              <w:t>2453</w:t>
            </w:r>
          </w:p>
        </w:tc>
        <w:tc>
          <w:tcPr>
            <w:tcW w:w="101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79DAD6ED" w14:textId="38577126">
            <w:pPr>
              <w:widowControl/>
              <w:autoSpaceDE/>
              <w:autoSpaceDN/>
              <w:jc w:val="center"/>
              <w:rPr>
                <w:rFonts w:ascii="Arial" w:hAnsi="Arial" w:cs="Arial"/>
                <w:color w:val="000000"/>
                <w:sz w:val="18"/>
                <w:szCs w:val="18"/>
              </w:rPr>
            </w:pPr>
            <w:r w:rsidRPr="004D4004">
              <w:rPr>
                <w:rFonts w:ascii="Arial" w:hAnsi="Arial" w:cs="Arial"/>
                <w:color w:val="000000"/>
                <w:sz w:val="18"/>
                <w:szCs w:val="18"/>
              </w:rPr>
              <w:t>0.0833</w:t>
            </w:r>
          </w:p>
        </w:tc>
        <w:tc>
          <w:tcPr>
            <w:tcW w:w="1139"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5B74490B" w14:textId="0D9C937A">
            <w:pPr>
              <w:widowControl/>
              <w:autoSpaceDE/>
              <w:autoSpaceDN/>
              <w:jc w:val="center"/>
              <w:rPr>
                <w:rFonts w:ascii="Arial" w:hAnsi="Arial" w:cs="Arial"/>
                <w:color w:val="000000"/>
                <w:sz w:val="18"/>
                <w:szCs w:val="18"/>
              </w:rPr>
            </w:pPr>
            <w:r w:rsidRPr="004D4004">
              <w:rPr>
                <w:rFonts w:ascii="Arial" w:hAnsi="Arial" w:cs="Arial"/>
                <w:color w:val="000000"/>
                <w:sz w:val="18"/>
                <w:szCs w:val="18"/>
              </w:rPr>
              <w:t>204</w:t>
            </w:r>
          </w:p>
        </w:tc>
        <w:tc>
          <w:tcPr>
            <w:tcW w:w="76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17230A15" w14:textId="4AD26C89">
            <w:pPr>
              <w:widowControl/>
              <w:autoSpaceDE/>
              <w:autoSpaceDN/>
              <w:jc w:val="center"/>
              <w:rPr>
                <w:rFonts w:ascii="Arial" w:hAnsi="Arial" w:cs="Arial"/>
                <w:color w:val="000000"/>
                <w:sz w:val="18"/>
                <w:szCs w:val="18"/>
              </w:rPr>
            </w:pPr>
            <w:r w:rsidRPr="004D4004">
              <w:rPr>
                <w:rFonts w:ascii="Arial" w:hAnsi="Arial" w:cs="Arial"/>
                <w:color w:val="000000"/>
                <w:sz w:val="18"/>
                <w:szCs w:val="18"/>
              </w:rPr>
              <w:t>77.28</w:t>
            </w:r>
          </w:p>
        </w:tc>
        <w:tc>
          <w:tcPr>
            <w:tcW w:w="1185"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36468E5D" w14:textId="059AACF9">
            <w:pPr>
              <w:widowControl/>
              <w:autoSpaceDE/>
              <w:autoSpaceDN/>
              <w:jc w:val="center"/>
              <w:rPr>
                <w:rFonts w:ascii="Arial" w:hAnsi="Arial" w:cs="Arial"/>
                <w:color w:val="000000"/>
                <w:sz w:val="18"/>
                <w:szCs w:val="18"/>
              </w:rPr>
            </w:pPr>
            <w:r w:rsidRPr="004D4004">
              <w:rPr>
                <w:rFonts w:ascii="Arial" w:hAnsi="Arial" w:cs="Arial"/>
                <w:color w:val="000000"/>
                <w:sz w:val="18"/>
                <w:szCs w:val="18"/>
              </w:rPr>
              <w:t>15,765</w:t>
            </w:r>
          </w:p>
        </w:tc>
        <w:tc>
          <w:tcPr>
            <w:tcW w:w="112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4BD04B3E" w14:textId="19EA80D6">
            <w:pPr>
              <w:widowControl/>
              <w:autoSpaceDE/>
              <w:autoSpaceDN/>
              <w:jc w:val="center"/>
              <w:rPr>
                <w:rFonts w:ascii="Arial" w:hAnsi="Arial" w:cs="Arial"/>
                <w:color w:val="000000"/>
                <w:sz w:val="18"/>
                <w:szCs w:val="18"/>
              </w:rPr>
            </w:pPr>
            <w:r w:rsidRPr="004D4004">
              <w:rPr>
                <w:rFonts w:ascii="Arial" w:hAnsi="Arial" w:cs="Arial"/>
                <w:color w:val="000000"/>
                <w:sz w:val="18"/>
                <w:szCs w:val="18"/>
              </w:rPr>
              <w:t>once</w:t>
            </w:r>
          </w:p>
        </w:tc>
        <w:tc>
          <w:tcPr>
            <w:tcW w:w="1077"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10E371FA" w14:textId="545D43F1">
            <w:pPr>
              <w:widowControl/>
              <w:autoSpaceDE/>
              <w:autoSpaceDN/>
              <w:jc w:val="center"/>
              <w:rPr>
                <w:rFonts w:ascii="Arial" w:hAnsi="Arial" w:cs="Arial"/>
                <w:color w:val="000000"/>
                <w:sz w:val="18"/>
                <w:szCs w:val="18"/>
              </w:rPr>
            </w:pPr>
            <w:r w:rsidRPr="004D4004">
              <w:rPr>
                <w:rFonts w:ascii="Arial" w:hAnsi="Arial" w:cs="Arial"/>
                <w:color w:val="000000"/>
                <w:sz w:val="18"/>
                <w:szCs w:val="18"/>
              </w:rPr>
              <w:t>R</w:t>
            </w:r>
          </w:p>
        </w:tc>
        <w:tc>
          <w:tcPr>
            <w:tcW w:w="1253"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00983F3E" w14:textId="19046938">
            <w:pPr>
              <w:widowControl/>
              <w:autoSpaceDE/>
              <w:autoSpaceDN/>
              <w:jc w:val="center"/>
              <w:rPr>
                <w:rFonts w:ascii="Arial" w:hAnsi="Arial" w:cs="Arial"/>
                <w:color w:val="000000"/>
                <w:sz w:val="18"/>
                <w:szCs w:val="18"/>
              </w:rPr>
            </w:pPr>
            <w:r w:rsidRPr="004D4004">
              <w:rPr>
                <w:rFonts w:ascii="Arial" w:hAnsi="Arial" w:cs="Arial"/>
                <w:color w:val="000000"/>
                <w:sz w:val="18"/>
                <w:szCs w:val="18"/>
              </w:rPr>
              <w:t>68</w:t>
            </w:r>
          </w:p>
        </w:tc>
        <w:tc>
          <w:tcPr>
            <w:tcW w:w="1562" w:type="dxa"/>
            <w:tcBorders>
              <w:top w:val="nil"/>
              <w:left w:val="single" w:sz="4" w:space="0" w:color="auto"/>
              <w:bottom w:val="single" w:sz="4" w:space="0" w:color="auto"/>
              <w:right w:val="single" w:sz="4" w:space="0" w:color="auto"/>
            </w:tcBorders>
            <w:shd w:val="clear" w:color="auto" w:fill="auto"/>
            <w:vAlign w:val="center"/>
          </w:tcPr>
          <w:p w:rsidR="004D4004" w:rsidRPr="004D4004" w:rsidP="004D4004" w14:paraId="6BBEE292" w14:textId="594535B3">
            <w:pPr>
              <w:widowControl/>
              <w:autoSpaceDE/>
              <w:autoSpaceDN/>
              <w:jc w:val="center"/>
              <w:rPr>
                <w:rFonts w:ascii="Arial" w:hAnsi="Arial" w:cs="Arial"/>
                <w:color w:val="000000"/>
                <w:sz w:val="18"/>
                <w:szCs w:val="18"/>
              </w:rPr>
            </w:pPr>
            <w:r w:rsidRPr="004D4004">
              <w:rPr>
                <w:rFonts w:ascii="Arial" w:hAnsi="Arial" w:cs="Arial"/>
                <w:color w:val="000000"/>
                <w:sz w:val="18"/>
                <w:szCs w:val="18"/>
              </w:rPr>
              <w:t>5,255</w:t>
            </w:r>
          </w:p>
        </w:tc>
      </w:tr>
      <w:tr w14:paraId="263B0ECD" w14:textId="77777777" w:rsidTr="004D4004">
        <w:tblPrEx>
          <w:tblW w:w="14390" w:type="dxa"/>
          <w:tblLook w:val="04A0"/>
        </w:tblPrEx>
        <w:trPr>
          <w:trHeight w:val="240"/>
        </w:trPr>
        <w:tc>
          <w:tcPr>
            <w:tcW w:w="2729"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ED00CD" w:rsidRPr="00D836CF" w:rsidP="00ED00CD" w14:paraId="7C9765EE" w14:textId="77777777">
            <w:pPr>
              <w:widowControl/>
              <w:autoSpaceDE/>
              <w:autoSpaceDN/>
              <w:rPr>
                <w:rFonts w:ascii="Arial" w:hAnsi="Arial" w:cs="Arial"/>
                <w:i/>
                <w:iCs/>
                <w:color w:val="000000"/>
                <w:sz w:val="18"/>
                <w:szCs w:val="18"/>
              </w:rPr>
            </w:pPr>
            <w:r w:rsidRPr="00D836CF">
              <w:rPr>
                <w:rFonts w:ascii="Arial" w:hAnsi="Arial" w:cs="Arial"/>
                <w:i/>
                <w:iCs/>
                <w:color w:val="000000"/>
                <w:sz w:val="18"/>
                <w:szCs w:val="18"/>
              </w:rPr>
              <w:t>Subtotal: Reporting</w:t>
            </w:r>
          </w:p>
        </w:tc>
        <w:tc>
          <w:tcPr>
            <w:tcW w:w="1357" w:type="dxa"/>
            <w:tcBorders>
              <w:top w:val="nil"/>
              <w:left w:val="nil"/>
              <w:bottom w:val="single" w:sz="4" w:space="0" w:color="auto"/>
              <w:right w:val="single" w:sz="4" w:space="0" w:color="auto"/>
            </w:tcBorders>
            <w:shd w:val="clear" w:color="000000" w:fill="E7E6E6"/>
            <w:vAlign w:val="center"/>
            <w:hideMark/>
          </w:tcPr>
          <w:p w:rsidR="00ED00CD" w:rsidRPr="00D836CF" w:rsidP="00ED00CD" w14:paraId="572E4C3A" w14:textId="77777777">
            <w:pPr>
              <w:widowControl/>
              <w:autoSpaceDE/>
              <w:autoSpaceDN/>
              <w:jc w:val="center"/>
              <w:rPr>
                <w:rFonts w:ascii="Arial" w:hAnsi="Arial" w:cs="Arial"/>
                <w:i/>
                <w:iCs/>
                <w:color w:val="000000"/>
                <w:sz w:val="18"/>
                <w:szCs w:val="18"/>
              </w:rPr>
            </w:pPr>
            <w:r w:rsidRPr="00D836CF">
              <w:rPr>
                <w:rFonts w:ascii="Arial" w:hAnsi="Arial" w:cs="Arial"/>
                <w:i/>
                <w:iCs/>
                <w:color w:val="000000"/>
                <w:sz w:val="18"/>
                <w:szCs w:val="18"/>
              </w:rPr>
              <w:t>42</w:t>
            </w:r>
          </w:p>
        </w:tc>
        <w:tc>
          <w:tcPr>
            <w:tcW w:w="1177" w:type="dxa"/>
            <w:tcBorders>
              <w:top w:val="nil"/>
              <w:left w:val="nil"/>
              <w:bottom w:val="single" w:sz="4" w:space="0" w:color="auto"/>
              <w:right w:val="single" w:sz="4" w:space="0" w:color="auto"/>
            </w:tcBorders>
            <w:shd w:val="clear" w:color="000000" w:fill="E7E6E6"/>
            <w:vAlign w:val="center"/>
            <w:hideMark/>
          </w:tcPr>
          <w:p w:rsidR="00ED00CD" w:rsidRPr="00D836CF" w:rsidP="00ED00CD" w14:paraId="262F3526" w14:textId="46595CBF">
            <w:pPr>
              <w:widowControl/>
              <w:autoSpaceDE/>
              <w:autoSpaceDN/>
              <w:jc w:val="center"/>
              <w:rPr>
                <w:rFonts w:ascii="Arial" w:hAnsi="Arial" w:cs="Arial"/>
                <w:i/>
                <w:iCs/>
                <w:color w:val="000000"/>
                <w:sz w:val="18"/>
                <w:szCs w:val="18"/>
              </w:rPr>
            </w:pPr>
            <w:r>
              <w:rPr>
                <w:rFonts w:ascii="Arial" w:hAnsi="Arial" w:cs="Arial"/>
                <w:i/>
                <w:iCs/>
                <w:color w:val="000000"/>
                <w:sz w:val="18"/>
                <w:szCs w:val="18"/>
              </w:rPr>
              <w:t>6,172</w:t>
            </w:r>
          </w:p>
        </w:tc>
        <w:tc>
          <w:tcPr>
            <w:tcW w:w="1017" w:type="dxa"/>
            <w:tcBorders>
              <w:top w:val="nil"/>
              <w:left w:val="nil"/>
              <w:bottom w:val="single" w:sz="4" w:space="0" w:color="auto"/>
              <w:right w:val="single" w:sz="4" w:space="0" w:color="auto"/>
            </w:tcBorders>
            <w:shd w:val="clear" w:color="000000" w:fill="E7E6E6"/>
            <w:vAlign w:val="center"/>
            <w:hideMark/>
          </w:tcPr>
          <w:p w:rsidR="00ED00CD" w:rsidRPr="00D836CF" w:rsidP="00ED00CD" w14:paraId="7C16B1BE" w14:textId="77777777">
            <w:pPr>
              <w:widowControl/>
              <w:autoSpaceDE/>
              <w:autoSpaceDN/>
              <w:jc w:val="center"/>
              <w:rPr>
                <w:rFonts w:ascii="Arial" w:hAnsi="Arial" w:cs="Arial"/>
                <w:i/>
                <w:iCs/>
                <w:color w:val="000000"/>
                <w:sz w:val="18"/>
                <w:szCs w:val="18"/>
              </w:rPr>
            </w:pPr>
            <w:r w:rsidRPr="00D836CF">
              <w:rPr>
                <w:rFonts w:ascii="Arial" w:hAnsi="Arial" w:cs="Arial"/>
                <w:i/>
                <w:iCs/>
                <w:color w:val="000000"/>
                <w:sz w:val="18"/>
                <w:szCs w:val="18"/>
              </w:rPr>
              <w:t>Varies</w:t>
            </w:r>
          </w:p>
        </w:tc>
        <w:tc>
          <w:tcPr>
            <w:tcW w:w="1139" w:type="dxa"/>
            <w:tcBorders>
              <w:top w:val="nil"/>
              <w:left w:val="nil"/>
              <w:bottom w:val="single" w:sz="4" w:space="0" w:color="auto"/>
              <w:right w:val="single" w:sz="4" w:space="0" w:color="auto"/>
            </w:tcBorders>
            <w:shd w:val="clear" w:color="000000" w:fill="E7E6E6"/>
            <w:vAlign w:val="center"/>
            <w:hideMark/>
          </w:tcPr>
          <w:p w:rsidR="00ED00CD" w:rsidRPr="00D836CF" w:rsidP="00ED00CD" w14:paraId="0DADB60B" w14:textId="7613C591">
            <w:pPr>
              <w:widowControl/>
              <w:autoSpaceDE/>
              <w:autoSpaceDN/>
              <w:jc w:val="center"/>
              <w:rPr>
                <w:rFonts w:ascii="Arial" w:hAnsi="Arial" w:cs="Arial"/>
                <w:i/>
                <w:iCs/>
                <w:color w:val="000000"/>
                <w:sz w:val="18"/>
                <w:szCs w:val="18"/>
              </w:rPr>
            </w:pPr>
            <w:r>
              <w:rPr>
                <w:rFonts w:ascii="Arial" w:hAnsi="Arial" w:cs="Arial"/>
                <w:i/>
                <w:iCs/>
                <w:color w:val="000000"/>
                <w:sz w:val="18"/>
                <w:szCs w:val="18"/>
              </w:rPr>
              <w:t>352,043</w:t>
            </w:r>
          </w:p>
        </w:tc>
        <w:tc>
          <w:tcPr>
            <w:tcW w:w="767" w:type="dxa"/>
            <w:tcBorders>
              <w:top w:val="nil"/>
              <w:left w:val="nil"/>
              <w:bottom w:val="single" w:sz="4" w:space="0" w:color="auto"/>
              <w:right w:val="single" w:sz="4" w:space="0" w:color="auto"/>
            </w:tcBorders>
            <w:shd w:val="clear" w:color="000000" w:fill="E7E6E6"/>
            <w:vAlign w:val="center"/>
            <w:hideMark/>
          </w:tcPr>
          <w:p w:rsidR="00ED00CD" w:rsidRPr="00D836CF" w:rsidP="00ED00CD" w14:paraId="5C2D8CC0" w14:textId="77777777">
            <w:pPr>
              <w:widowControl/>
              <w:autoSpaceDE/>
              <w:autoSpaceDN/>
              <w:jc w:val="center"/>
              <w:rPr>
                <w:rFonts w:ascii="Arial" w:hAnsi="Arial" w:cs="Arial"/>
                <w:i/>
                <w:iCs/>
                <w:color w:val="000000"/>
                <w:sz w:val="18"/>
                <w:szCs w:val="18"/>
              </w:rPr>
            </w:pPr>
            <w:r w:rsidRPr="00D836CF">
              <w:rPr>
                <w:rFonts w:ascii="Arial" w:hAnsi="Arial" w:cs="Arial"/>
                <w:i/>
                <w:iCs/>
                <w:color w:val="000000"/>
                <w:sz w:val="18"/>
                <w:szCs w:val="18"/>
              </w:rPr>
              <w:t>Varies</w:t>
            </w:r>
          </w:p>
        </w:tc>
        <w:tc>
          <w:tcPr>
            <w:tcW w:w="1185" w:type="dxa"/>
            <w:tcBorders>
              <w:top w:val="nil"/>
              <w:left w:val="nil"/>
              <w:bottom w:val="single" w:sz="4" w:space="0" w:color="auto"/>
              <w:right w:val="single" w:sz="4" w:space="0" w:color="auto"/>
            </w:tcBorders>
            <w:shd w:val="clear" w:color="000000" w:fill="E7E6E6"/>
            <w:vAlign w:val="center"/>
            <w:hideMark/>
          </w:tcPr>
          <w:p w:rsidR="00ED00CD" w:rsidRPr="00D836CF" w:rsidP="00ED00CD" w14:paraId="5A7D89E6" w14:textId="59EDC5BC">
            <w:pPr>
              <w:widowControl/>
              <w:autoSpaceDE/>
              <w:autoSpaceDN/>
              <w:jc w:val="center"/>
              <w:rPr>
                <w:rFonts w:ascii="Arial" w:hAnsi="Arial" w:cs="Arial"/>
                <w:i/>
                <w:iCs/>
                <w:color w:val="000000"/>
                <w:sz w:val="18"/>
                <w:szCs w:val="18"/>
              </w:rPr>
            </w:pPr>
            <w:r>
              <w:rPr>
                <w:rFonts w:ascii="Arial" w:hAnsi="Arial" w:cs="Arial"/>
                <w:i/>
                <w:iCs/>
                <w:color w:val="000000"/>
                <w:sz w:val="18"/>
                <w:szCs w:val="18"/>
              </w:rPr>
              <w:t>28,203,347</w:t>
            </w:r>
            <w:r w:rsidRPr="00D836CF">
              <w:rPr>
                <w:rFonts w:ascii="Arial" w:hAnsi="Arial" w:cs="Arial"/>
                <w:i/>
                <w:iCs/>
                <w:color w:val="000000"/>
                <w:sz w:val="18"/>
                <w:szCs w:val="18"/>
              </w:rPr>
              <w:t xml:space="preserve"> </w:t>
            </w:r>
          </w:p>
        </w:tc>
        <w:tc>
          <w:tcPr>
            <w:tcW w:w="1127" w:type="dxa"/>
            <w:tcBorders>
              <w:top w:val="nil"/>
              <w:left w:val="nil"/>
              <w:bottom w:val="single" w:sz="4" w:space="0" w:color="auto"/>
              <w:right w:val="single" w:sz="4" w:space="0" w:color="auto"/>
            </w:tcBorders>
            <w:shd w:val="clear" w:color="000000" w:fill="E7E6E6"/>
            <w:vAlign w:val="center"/>
            <w:hideMark/>
          </w:tcPr>
          <w:p w:rsidR="00ED00CD" w:rsidRPr="00D836CF" w:rsidP="00ED00CD" w14:paraId="1D2028D4" w14:textId="77777777">
            <w:pPr>
              <w:widowControl/>
              <w:autoSpaceDE/>
              <w:autoSpaceDN/>
              <w:jc w:val="center"/>
              <w:rPr>
                <w:rFonts w:ascii="Arial" w:hAnsi="Arial" w:cs="Arial"/>
                <w:i/>
                <w:iCs/>
                <w:color w:val="000000"/>
                <w:sz w:val="18"/>
                <w:szCs w:val="18"/>
              </w:rPr>
            </w:pPr>
            <w:r w:rsidRPr="00D836CF">
              <w:rPr>
                <w:rFonts w:ascii="Arial" w:hAnsi="Arial" w:cs="Arial"/>
                <w:i/>
                <w:iCs/>
                <w:color w:val="000000"/>
                <w:sz w:val="18"/>
                <w:szCs w:val="18"/>
              </w:rPr>
              <w:t>varies</w:t>
            </w:r>
          </w:p>
        </w:tc>
        <w:tc>
          <w:tcPr>
            <w:tcW w:w="1077" w:type="dxa"/>
            <w:tcBorders>
              <w:top w:val="nil"/>
              <w:left w:val="nil"/>
              <w:bottom w:val="single" w:sz="4" w:space="0" w:color="auto"/>
              <w:right w:val="single" w:sz="4" w:space="0" w:color="auto"/>
            </w:tcBorders>
            <w:shd w:val="clear" w:color="000000" w:fill="E7E6E6"/>
            <w:vAlign w:val="center"/>
            <w:hideMark/>
          </w:tcPr>
          <w:p w:rsidR="00ED00CD" w:rsidRPr="00D836CF" w:rsidP="00ED00CD" w14:paraId="75CB128C" w14:textId="77777777">
            <w:pPr>
              <w:widowControl/>
              <w:autoSpaceDE/>
              <w:autoSpaceDN/>
              <w:jc w:val="center"/>
              <w:rPr>
                <w:rFonts w:ascii="Arial" w:hAnsi="Arial" w:cs="Arial"/>
                <w:i/>
                <w:iCs/>
                <w:color w:val="000000"/>
                <w:sz w:val="18"/>
                <w:szCs w:val="18"/>
              </w:rPr>
            </w:pPr>
            <w:r w:rsidRPr="00D836CF">
              <w:rPr>
                <w:rFonts w:ascii="Arial" w:hAnsi="Arial" w:cs="Arial"/>
                <w:i/>
                <w:iCs/>
                <w:color w:val="000000"/>
                <w:sz w:val="18"/>
                <w:szCs w:val="18"/>
              </w:rPr>
              <w:t>R</w:t>
            </w:r>
          </w:p>
        </w:tc>
        <w:tc>
          <w:tcPr>
            <w:tcW w:w="1253" w:type="dxa"/>
            <w:tcBorders>
              <w:top w:val="nil"/>
              <w:left w:val="nil"/>
              <w:bottom w:val="single" w:sz="4" w:space="0" w:color="auto"/>
              <w:right w:val="single" w:sz="4" w:space="0" w:color="auto"/>
            </w:tcBorders>
            <w:shd w:val="clear" w:color="000000" w:fill="E7E6E6"/>
            <w:vAlign w:val="center"/>
            <w:hideMark/>
          </w:tcPr>
          <w:p w:rsidR="00ED00CD" w:rsidRPr="00D836CF" w:rsidP="00ED00CD" w14:paraId="0A937448" w14:textId="3C298956">
            <w:pPr>
              <w:widowControl/>
              <w:autoSpaceDE/>
              <w:autoSpaceDN/>
              <w:jc w:val="center"/>
              <w:rPr>
                <w:rFonts w:ascii="Arial" w:hAnsi="Arial" w:cs="Arial"/>
                <w:i/>
                <w:iCs/>
                <w:color w:val="000000"/>
                <w:sz w:val="18"/>
                <w:szCs w:val="18"/>
              </w:rPr>
            </w:pPr>
            <w:r>
              <w:rPr>
                <w:rFonts w:ascii="Arial" w:hAnsi="Arial" w:cs="Arial"/>
                <w:i/>
                <w:iCs/>
                <w:color w:val="000000"/>
                <w:sz w:val="18"/>
                <w:szCs w:val="18"/>
              </w:rPr>
              <w:t>351,877</w:t>
            </w:r>
          </w:p>
        </w:tc>
        <w:tc>
          <w:tcPr>
            <w:tcW w:w="1562" w:type="dxa"/>
            <w:tcBorders>
              <w:top w:val="nil"/>
              <w:left w:val="nil"/>
              <w:bottom w:val="single" w:sz="4" w:space="0" w:color="auto"/>
              <w:right w:val="single" w:sz="4" w:space="0" w:color="auto"/>
            </w:tcBorders>
            <w:shd w:val="clear" w:color="000000" w:fill="E7E6E6"/>
            <w:vAlign w:val="center"/>
            <w:hideMark/>
          </w:tcPr>
          <w:p w:rsidR="00ED00CD" w:rsidRPr="00D836CF" w:rsidP="00ED00CD" w14:paraId="55E0A587" w14:textId="63E88969">
            <w:pPr>
              <w:widowControl/>
              <w:autoSpaceDE/>
              <w:autoSpaceDN/>
              <w:jc w:val="center"/>
              <w:rPr>
                <w:rFonts w:ascii="Arial" w:hAnsi="Arial" w:cs="Arial"/>
                <w:i/>
                <w:iCs/>
                <w:color w:val="000000"/>
                <w:sz w:val="18"/>
                <w:szCs w:val="18"/>
              </w:rPr>
            </w:pPr>
            <w:r>
              <w:rPr>
                <w:rFonts w:ascii="Arial" w:hAnsi="Arial" w:cs="Arial"/>
                <w:i/>
                <w:iCs/>
                <w:color w:val="000000"/>
                <w:sz w:val="18"/>
                <w:szCs w:val="18"/>
              </w:rPr>
              <w:t>28,190,570</w:t>
            </w:r>
          </w:p>
        </w:tc>
      </w:tr>
      <w:tr w14:paraId="63656B78" w14:textId="77777777" w:rsidTr="004D4004">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42B39162"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12.11</w:t>
            </w:r>
          </w:p>
        </w:tc>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DDD3E4E"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438.360(b)</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BAC3125" w14:textId="0608A05A">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07E62732" w14:textId="7BAFDC5A">
            <w:pPr>
              <w:widowControl/>
              <w:autoSpaceDE/>
              <w:autoSpaceDN/>
              <w:jc w:val="center"/>
              <w:rPr>
                <w:rFonts w:ascii="Arial" w:hAnsi="Arial" w:cs="Arial"/>
                <w:color w:val="000000"/>
                <w:sz w:val="18"/>
                <w:szCs w:val="18"/>
              </w:rPr>
            </w:pPr>
            <w:r>
              <w:rPr>
                <w:rFonts w:ascii="Arial" w:hAnsi="Arial" w:cs="Arial"/>
                <w:color w:val="000000"/>
                <w:sz w:val="18"/>
                <w:szCs w:val="18"/>
              </w:rPr>
              <w:t>65</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37A58F8"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2</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7B3F797" w14:textId="056902B4">
            <w:pPr>
              <w:widowControl/>
              <w:autoSpaceDE/>
              <w:autoSpaceDN/>
              <w:jc w:val="center"/>
              <w:rPr>
                <w:rFonts w:ascii="Arial" w:hAnsi="Arial" w:cs="Arial"/>
                <w:color w:val="000000"/>
                <w:sz w:val="18"/>
                <w:szCs w:val="18"/>
              </w:rPr>
            </w:pPr>
            <w:r w:rsidRPr="00D836CF">
              <w:rPr>
                <w:rFonts w:ascii="Arial" w:hAnsi="Arial" w:cs="Arial"/>
                <w:color w:val="000000"/>
                <w:sz w:val="18"/>
                <w:szCs w:val="18"/>
              </w:rPr>
              <w:t>1</w:t>
            </w:r>
            <w:r w:rsidR="00776F90">
              <w:rPr>
                <w:rFonts w:ascii="Arial" w:hAnsi="Arial" w:cs="Arial"/>
                <w:color w:val="000000"/>
                <w:sz w:val="18"/>
                <w:szCs w:val="18"/>
              </w:rPr>
              <w:t>30</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3E2E18FF"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37.96</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0981D0DF" w14:textId="5F95A4BD">
            <w:pPr>
              <w:widowControl/>
              <w:autoSpaceDE/>
              <w:autoSpaceDN/>
              <w:jc w:val="center"/>
              <w:rPr>
                <w:rFonts w:ascii="Arial" w:hAnsi="Arial" w:cs="Arial"/>
                <w:color w:val="000000"/>
                <w:sz w:val="18"/>
                <w:szCs w:val="18"/>
              </w:rPr>
            </w:pPr>
            <w:r>
              <w:rPr>
                <w:rFonts w:ascii="Arial" w:hAnsi="Arial" w:cs="Arial"/>
                <w:color w:val="000000"/>
                <w:sz w:val="18"/>
                <w:szCs w:val="18"/>
              </w:rPr>
              <w:t>4,935</w:t>
            </w:r>
            <w:r w:rsidRPr="00D836CF" w:rsidR="00357E0A">
              <w:rPr>
                <w:rFonts w:ascii="Arial" w:hAnsi="Arial" w:cs="Arial"/>
                <w:color w:val="000000"/>
                <w:sz w:val="18"/>
                <w:szCs w:val="18"/>
              </w:rPr>
              <w:t xml:space="preserve"> </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436B382"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1915A6B"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TPD</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0468CB1" w14:textId="08358985">
            <w:pPr>
              <w:widowControl/>
              <w:autoSpaceDE/>
              <w:autoSpaceDN/>
              <w:jc w:val="center"/>
              <w:rPr>
                <w:rFonts w:ascii="Arial" w:hAnsi="Arial" w:cs="Arial"/>
                <w:color w:val="000000"/>
                <w:sz w:val="18"/>
                <w:szCs w:val="18"/>
              </w:rPr>
            </w:pPr>
            <w:r w:rsidRPr="00D836CF">
              <w:rPr>
                <w:rFonts w:ascii="Arial" w:hAnsi="Arial" w:cs="Arial"/>
                <w:color w:val="000000"/>
                <w:sz w:val="18"/>
                <w:szCs w:val="18"/>
              </w:rPr>
              <w:t>1</w:t>
            </w:r>
            <w:r w:rsidR="00776F90">
              <w:rPr>
                <w:rFonts w:ascii="Arial" w:hAnsi="Arial" w:cs="Arial"/>
                <w:color w:val="000000"/>
                <w:sz w:val="18"/>
                <w:szCs w:val="18"/>
              </w:rPr>
              <w:t>30</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3D9049A1" w14:textId="5AE96B58">
            <w:pPr>
              <w:widowControl/>
              <w:autoSpaceDE/>
              <w:autoSpaceDN/>
              <w:jc w:val="center"/>
              <w:rPr>
                <w:rFonts w:ascii="Arial" w:hAnsi="Arial" w:cs="Arial"/>
                <w:color w:val="000000"/>
                <w:sz w:val="18"/>
                <w:szCs w:val="18"/>
              </w:rPr>
            </w:pPr>
            <w:r>
              <w:rPr>
                <w:rFonts w:ascii="Arial" w:hAnsi="Arial" w:cs="Arial"/>
                <w:color w:val="000000"/>
                <w:sz w:val="18"/>
                <w:szCs w:val="18"/>
              </w:rPr>
              <w:t>4,935</w:t>
            </w:r>
            <w:r w:rsidRPr="00D836CF" w:rsidR="00357E0A">
              <w:rPr>
                <w:rFonts w:ascii="Arial" w:hAnsi="Arial" w:cs="Arial"/>
                <w:color w:val="000000"/>
                <w:sz w:val="18"/>
                <w:szCs w:val="18"/>
              </w:rPr>
              <w:t xml:space="preserve"> </w:t>
            </w:r>
          </w:p>
        </w:tc>
      </w:tr>
      <w:tr w14:paraId="0C4BD225" w14:textId="77777777" w:rsidTr="004D4004">
        <w:tblPrEx>
          <w:tblW w:w="14390" w:type="dxa"/>
          <w:tblLook w:val="04A0"/>
        </w:tblPrEx>
        <w:trPr>
          <w:trHeight w:val="276"/>
        </w:trPr>
        <w:tc>
          <w:tcPr>
            <w:tcW w:w="967" w:type="dxa"/>
            <w:vMerge/>
            <w:tcBorders>
              <w:top w:val="nil"/>
              <w:left w:val="single" w:sz="4" w:space="0" w:color="auto"/>
              <w:bottom w:val="single" w:sz="4" w:space="0" w:color="auto"/>
              <w:right w:val="single" w:sz="4" w:space="0" w:color="auto"/>
            </w:tcBorders>
            <w:vAlign w:val="center"/>
            <w:hideMark/>
          </w:tcPr>
          <w:p w:rsidR="000C1A0B" w:rsidRPr="00D836CF" w:rsidP="000C1A0B" w14:paraId="44D8CD75" w14:textId="77777777">
            <w:pPr>
              <w:widowControl/>
              <w:autoSpaceDE/>
              <w:autoSpaceDN/>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hideMark/>
          </w:tcPr>
          <w:p w:rsidR="000C1A0B" w:rsidRPr="00D836CF" w:rsidP="000C1A0B" w14:paraId="4C4EECCD"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D836CF" w:rsidP="000C1A0B" w14:paraId="0ADF5283"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D836CF" w:rsidP="000C1A0B" w14:paraId="346D1D7E"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D836CF" w:rsidP="000C1A0B" w14:paraId="59114390" w14:textId="77777777">
            <w:pPr>
              <w:widowControl/>
              <w:autoSpaceDE/>
              <w:autoSpaceDN/>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hideMark/>
          </w:tcPr>
          <w:p w:rsidR="000C1A0B" w:rsidRPr="00D836CF" w:rsidP="000C1A0B" w14:paraId="0659CE85" w14:textId="77777777">
            <w:pPr>
              <w:widowControl/>
              <w:autoSpaceDE/>
              <w:autoSpaceDN/>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0C1A0B" w:rsidRPr="00D836CF" w:rsidP="000C1A0B" w14:paraId="3E548AAD" w14:textId="77777777">
            <w:pPr>
              <w:widowControl/>
              <w:autoSpaceDE/>
              <w:autoSpaceDN/>
              <w:rPr>
                <w:rFonts w:ascii="Arial" w:hAnsi="Arial" w:cs="Arial"/>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hideMark/>
          </w:tcPr>
          <w:p w:rsidR="000C1A0B" w:rsidRPr="00D836CF" w:rsidP="000C1A0B" w14:paraId="4C58D7D4"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D836CF" w:rsidP="000C1A0B" w14:paraId="075CB6B6"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D836CF" w:rsidP="000C1A0B" w14:paraId="0ADA1DAA" w14:textId="77777777">
            <w:pPr>
              <w:widowControl/>
              <w:autoSpaceDE/>
              <w:autoSpaceDN/>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rsidR="000C1A0B" w:rsidRPr="00D836CF" w:rsidP="000C1A0B" w14:paraId="6CB0C96A" w14:textId="77777777">
            <w:pPr>
              <w:widowControl/>
              <w:autoSpaceDE/>
              <w:autoSpaceDN/>
              <w:rPr>
                <w:rFonts w:ascii="Arial" w:hAnsi="Arial" w:cs="Arial"/>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rsidR="000C1A0B" w:rsidRPr="00D836CF" w:rsidP="000C1A0B" w14:paraId="552BCC5C" w14:textId="77777777">
            <w:pPr>
              <w:widowControl/>
              <w:autoSpaceDE/>
              <w:autoSpaceDN/>
              <w:rPr>
                <w:rFonts w:ascii="Arial" w:hAnsi="Arial" w:cs="Arial"/>
                <w:color w:val="000000"/>
                <w:sz w:val="18"/>
                <w:szCs w:val="18"/>
              </w:rPr>
            </w:pPr>
          </w:p>
        </w:tc>
      </w:tr>
      <w:tr w14:paraId="115F73FD" w14:textId="77777777" w:rsidTr="004D4004">
        <w:tblPrEx>
          <w:tblW w:w="14390" w:type="dxa"/>
          <w:tblLook w:val="04A0"/>
        </w:tblPrEx>
        <w:trPr>
          <w:trHeight w:val="315"/>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3C99E6C"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12.17</w:t>
            </w:r>
          </w:p>
        </w:tc>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8CF6BEC"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438.364(c)(2)</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486C4301" w14:textId="01B25FC3">
            <w:pPr>
              <w:widowControl/>
              <w:autoSpaceDE/>
              <w:autoSpaceDN/>
              <w:jc w:val="center"/>
              <w:rPr>
                <w:rFonts w:ascii="Arial" w:hAnsi="Arial" w:cs="Arial"/>
                <w:color w:val="000000"/>
                <w:sz w:val="18"/>
                <w:szCs w:val="18"/>
              </w:rPr>
            </w:pPr>
            <w:r w:rsidRPr="00D836CF">
              <w:rPr>
                <w:rFonts w:ascii="Arial" w:hAnsi="Arial" w:cs="Arial"/>
                <w:color w:val="000000"/>
                <w:sz w:val="18"/>
                <w:szCs w:val="18"/>
              </w:rPr>
              <w:t>4</w:t>
            </w:r>
            <w:r w:rsidR="005E77E1">
              <w:rPr>
                <w:rFonts w:ascii="Arial" w:hAnsi="Arial" w:cs="Arial"/>
                <w:color w:val="000000"/>
                <w:sz w:val="18"/>
                <w:szCs w:val="18"/>
              </w:rPr>
              <w:t>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C536A61" w14:textId="1EEEE87B">
            <w:pPr>
              <w:widowControl/>
              <w:autoSpaceDE/>
              <w:autoSpaceDN/>
              <w:jc w:val="center"/>
              <w:rPr>
                <w:rFonts w:ascii="Arial" w:hAnsi="Arial" w:cs="Arial"/>
                <w:color w:val="000000"/>
                <w:sz w:val="18"/>
                <w:szCs w:val="18"/>
              </w:rPr>
            </w:pPr>
            <w:r>
              <w:rPr>
                <w:rFonts w:ascii="Arial" w:hAnsi="Arial" w:cs="Arial"/>
                <w:color w:val="000000"/>
                <w:sz w:val="18"/>
                <w:szCs w:val="18"/>
              </w:rPr>
              <w:t>3270</w:t>
            </w:r>
          </w:p>
        </w:tc>
        <w:tc>
          <w:tcPr>
            <w:tcW w:w="101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27251675" w14:textId="7B1DB1E1">
            <w:pPr>
              <w:widowControl/>
              <w:autoSpaceDE/>
              <w:autoSpaceDN/>
              <w:jc w:val="center"/>
              <w:rPr>
                <w:rFonts w:ascii="Arial" w:hAnsi="Arial" w:cs="Arial"/>
                <w:color w:val="000000"/>
                <w:sz w:val="18"/>
                <w:szCs w:val="18"/>
              </w:rPr>
            </w:pPr>
            <w:r w:rsidRPr="00D836CF">
              <w:rPr>
                <w:rFonts w:ascii="Arial" w:hAnsi="Arial" w:cs="Arial"/>
                <w:color w:val="000000"/>
                <w:sz w:val="18"/>
                <w:szCs w:val="18"/>
              </w:rPr>
              <w:t>0</w:t>
            </w:r>
            <w:r w:rsidR="00776F90">
              <w:rPr>
                <w:rFonts w:ascii="Arial" w:hAnsi="Arial" w:cs="Arial"/>
                <w:color w:val="000000"/>
                <w:sz w:val="18"/>
                <w:szCs w:val="18"/>
              </w:rPr>
              <w:t>.0833</w:t>
            </w:r>
          </w:p>
        </w:tc>
        <w:tc>
          <w:tcPr>
            <w:tcW w:w="1139"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54DB4CDC" w14:textId="5C91EC0A">
            <w:pPr>
              <w:widowControl/>
              <w:autoSpaceDE/>
              <w:autoSpaceDN/>
              <w:jc w:val="center"/>
              <w:rPr>
                <w:rFonts w:ascii="Arial" w:hAnsi="Arial" w:cs="Arial"/>
                <w:color w:val="000000"/>
                <w:sz w:val="18"/>
                <w:szCs w:val="18"/>
              </w:rPr>
            </w:pPr>
            <w:r>
              <w:rPr>
                <w:rFonts w:ascii="Arial" w:hAnsi="Arial" w:cs="Arial"/>
                <w:color w:val="000000"/>
                <w:sz w:val="18"/>
                <w:szCs w:val="18"/>
              </w:rPr>
              <w:t>273</w:t>
            </w:r>
          </w:p>
        </w:tc>
        <w:tc>
          <w:tcPr>
            <w:tcW w:w="76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7C20834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37.96</w:t>
            </w:r>
          </w:p>
        </w:tc>
        <w:tc>
          <w:tcPr>
            <w:tcW w:w="1185"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06589E66" w14:textId="76854CD2">
            <w:pPr>
              <w:widowControl/>
              <w:autoSpaceDE/>
              <w:autoSpaceDN/>
              <w:jc w:val="center"/>
              <w:rPr>
                <w:rFonts w:ascii="Arial" w:hAnsi="Arial" w:cs="Arial"/>
                <w:color w:val="000000"/>
                <w:sz w:val="18"/>
                <w:szCs w:val="18"/>
              </w:rPr>
            </w:pPr>
            <w:r>
              <w:rPr>
                <w:rFonts w:ascii="Arial" w:hAnsi="Arial" w:cs="Arial"/>
                <w:color w:val="000000"/>
                <w:sz w:val="18"/>
                <w:szCs w:val="18"/>
              </w:rPr>
              <w:t>10,344</w:t>
            </w:r>
            <w:r w:rsidRPr="00D836CF" w:rsidR="00357E0A">
              <w:rPr>
                <w:rFonts w:ascii="Arial" w:hAnsi="Arial" w:cs="Arial"/>
                <w:color w:val="000000"/>
                <w:sz w:val="18"/>
                <w:szCs w:val="18"/>
              </w:rPr>
              <w:t xml:space="preserve"> </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10C168AE"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w:t>
            </w:r>
          </w:p>
        </w:tc>
        <w:tc>
          <w:tcPr>
            <w:tcW w:w="1077"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66D98279"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TPD</w:t>
            </w:r>
          </w:p>
        </w:tc>
        <w:tc>
          <w:tcPr>
            <w:tcW w:w="1253"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416F3CB1" w14:textId="31D687B8">
            <w:pPr>
              <w:widowControl/>
              <w:autoSpaceDE/>
              <w:autoSpaceDN/>
              <w:jc w:val="center"/>
              <w:rPr>
                <w:rFonts w:ascii="Arial" w:hAnsi="Arial" w:cs="Arial"/>
                <w:i/>
                <w:iCs/>
                <w:color w:val="000000"/>
                <w:sz w:val="18"/>
                <w:szCs w:val="18"/>
              </w:rPr>
            </w:pPr>
            <w:r>
              <w:rPr>
                <w:rFonts w:ascii="Arial" w:hAnsi="Arial" w:cs="Arial"/>
                <w:i/>
                <w:iCs/>
                <w:color w:val="000000"/>
                <w:sz w:val="18"/>
                <w:szCs w:val="18"/>
              </w:rPr>
              <w:t>273</w:t>
            </w:r>
          </w:p>
        </w:tc>
        <w:tc>
          <w:tcPr>
            <w:tcW w:w="1562" w:type="dxa"/>
            <w:vMerge w:val="restart"/>
            <w:tcBorders>
              <w:top w:val="nil"/>
              <w:left w:val="single" w:sz="4" w:space="0" w:color="auto"/>
              <w:bottom w:val="single" w:sz="4" w:space="0" w:color="auto"/>
              <w:right w:val="single" w:sz="4" w:space="0" w:color="auto"/>
            </w:tcBorders>
            <w:shd w:val="clear" w:color="auto" w:fill="auto"/>
            <w:vAlign w:val="center"/>
            <w:hideMark/>
          </w:tcPr>
          <w:p w:rsidR="000C1A0B" w:rsidRPr="00D836CF" w:rsidP="000C1A0B" w14:paraId="637818E2" w14:textId="3C7C27E6">
            <w:pPr>
              <w:widowControl/>
              <w:autoSpaceDE/>
              <w:autoSpaceDN/>
              <w:jc w:val="center"/>
              <w:rPr>
                <w:rFonts w:ascii="Arial" w:hAnsi="Arial" w:cs="Arial"/>
                <w:color w:val="000000"/>
                <w:sz w:val="18"/>
                <w:szCs w:val="18"/>
              </w:rPr>
            </w:pPr>
            <w:r>
              <w:rPr>
                <w:rFonts w:ascii="Arial" w:hAnsi="Arial" w:cs="Arial"/>
                <w:color w:val="000000"/>
                <w:sz w:val="18"/>
                <w:szCs w:val="18"/>
              </w:rPr>
              <w:t>10,344</w:t>
            </w:r>
            <w:r w:rsidRPr="00D836CF" w:rsidR="00357E0A">
              <w:rPr>
                <w:rFonts w:ascii="Arial" w:hAnsi="Arial" w:cs="Arial"/>
                <w:color w:val="000000"/>
                <w:sz w:val="18"/>
                <w:szCs w:val="18"/>
              </w:rPr>
              <w:t xml:space="preserve"> </w:t>
            </w:r>
          </w:p>
        </w:tc>
      </w:tr>
      <w:tr w14:paraId="18A11477" w14:textId="77777777" w:rsidTr="004D4004">
        <w:tblPrEx>
          <w:tblW w:w="14390" w:type="dxa"/>
          <w:tblLook w:val="04A0"/>
        </w:tblPrEx>
        <w:trPr>
          <w:trHeight w:val="315"/>
        </w:trPr>
        <w:tc>
          <w:tcPr>
            <w:tcW w:w="967" w:type="dxa"/>
            <w:vMerge/>
            <w:tcBorders>
              <w:top w:val="nil"/>
              <w:left w:val="single" w:sz="4" w:space="0" w:color="auto"/>
              <w:bottom w:val="single" w:sz="4" w:space="0" w:color="auto"/>
              <w:right w:val="single" w:sz="4" w:space="0" w:color="auto"/>
            </w:tcBorders>
            <w:vAlign w:val="center"/>
            <w:hideMark/>
          </w:tcPr>
          <w:p w:rsidR="000C1A0B" w:rsidRPr="00D836CF" w:rsidP="000C1A0B" w14:paraId="15F17B3E" w14:textId="77777777">
            <w:pPr>
              <w:widowControl/>
              <w:autoSpaceDE/>
              <w:autoSpaceDN/>
              <w:rPr>
                <w:rFonts w:ascii="Arial" w:hAnsi="Arial" w:cs="Arial"/>
                <w:color w:val="000000"/>
                <w:sz w:val="18"/>
                <w:szCs w:val="18"/>
              </w:rPr>
            </w:pPr>
          </w:p>
        </w:tc>
        <w:tc>
          <w:tcPr>
            <w:tcW w:w="1762" w:type="dxa"/>
            <w:vMerge/>
            <w:tcBorders>
              <w:top w:val="nil"/>
              <w:left w:val="single" w:sz="4" w:space="0" w:color="auto"/>
              <w:bottom w:val="single" w:sz="4" w:space="0" w:color="auto"/>
              <w:right w:val="single" w:sz="4" w:space="0" w:color="auto"/>
            </w:tcBorders>
            <w:vAlign w:val="center"/>
            <w:hideMark/>
          </w:tcPr>
          <w:p w:rsidR="000C1A0B" w:rsidRPr="00D836CF" w:rsidP="000C1A0B" w14:paraId="6C11B431"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0C1A0B" w:rsidRPr="00D836CF" w:rsidP="000C1A0B" w14:paraId="7E3A9E41"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1A0B" w:rsidRPr="00D836CF" w:rsidP="000C1A0B" w14:paraId="29D61787" w14:textId="77777777">
            <w:pPr>
              <w:widowControl/>
              <w:autoSpaceDE/>
              <w:autoSpaceDN/>
              <w:rPr>
                <w:rFonts w:ascii="Arial" w:hAnsi="Arial" w:cs="Arial"/>
                <w:color w:val="000000"/>
                <w:sz w:val="18"/>
                <w:szCs w:val="18"/>
              </w:rPr>
            </w:pPr>
          </w:p>
        </w:tc>
        <w:tc>
          <w:tcPr>
            <w:tcW w:w="1017" w:type="dxa"/>
            <w:vMerge/>
            <w:tcBorders>
              <w:top w:val="nil"/>
              <w:left w:val="single" w:sz="4" w:space="0" w:color="auto"/>
              <w:bottom w:val="single" w:sz="4" w:space="0" w:color="auto"/>
              <w:right w:val="single" w:sz="4" w:space="0" w:color="auto"/>
            </w:tcBorders>
            <w:vAlign w:val="center"/>
            <w:hideMark/>
          </w:tcPr>
          <w:p w:rsidR="000C1A0B" w:rsidRPr="00D836CF" w:rsidP="000C1A0B" w14:paraId="15516FE3" w14:textId="77777777">
            <w:pPr>
              <w:widowControl/>
              <w:autoSpaceDE/>
              <w:autoSpaceDN/>
              <w:rPr>
                <w:rFonts w:ascii="Arial" w:hAnsi="Arial" w:cs="Arial"/>
                <w:color w:val="000000"/>
                <w:sz w:val="18"/>
                <w:szCs w:val="18"/>
              </w:rPr>
            </w:pPr>
          </w:p>
        </w:tc>
        <w:tc>
          <w:tcPr>
            <w:tcW w:w="1139" w:type="dxa"/>
            <w:vMerge/>
            <w:tcBorders>
              <w:top w:val="nil"/>
              <w:left w:val="single" w:sz="4" w:space="0" w:color="auto"/>
              <w:bottom w:val="single" w:sz="4" w:space="0" w:color="auto"/>
              <w:right w:val="single" w:sz="4" w:space="0" w:color="auto"/>
            </w:tcBorders>
            <w:vAlign w:val="center"/>
            <w:hideMark/>
          </w:tcPr>
          <w:p w:rsidR="000C1A0B" w:rsidRPr="00D836CF" w:rsidP="000C1A0B" w14:paraId="703E02C5" w14:textId="77777777">
            <w:pPr>
              <w:widowControl/>
              <w:autoSpaceDE/>
              <w:autoSpaceDN/>
              <w:rPr>
                <w:rFonts w:ascii="Arial" w:hAnsi="Arial" w:cs="Arial"/>
                <w:color w:val="000000"/>
                <w:sz w:val="18"/>
                <w:szCs w:val="18"/>
              </w:rPr>
            </w:pPr>
          </w:p>
        </w:tc>
        <w:tc>
          <w:tcPr>
            <w:tcW w:w="767" w:type="dxa"/>
            <w:vMerge/>
            <w:tcBorders>
              <w:top w:val="nil"/>
              <w:left w:val="single" w:sz="4" w:space="0" w:color="auto"/>
              <w:bottom w:val="single" w:sz="4" w:space="0" w:color="auto"/>
              <w:right w:val="single" w:sz="4" w:space="0" w:color="auto"/>
            </w:tcBorders>
            <w:vAlign w:val="center"/>
            <w:hideMark/>
          </w:tcPr>
          <w:p w:rsidR="000C1A0B" w:rsidRPr="00D836CF" w:rsidP="000C1A0B" w14:paraId="15FD3F52" w14:textId="77777777">
            <w:pPr>
              <w:widowControl/>
              <w:autoSpaceDE/>
              <w:autoSpaceDN/>
              <w:rPr>
                <w:rFonts w:ascii="Arial" w:hAnsi="Arial" w:cs="Arial"/>
                <w:color w:val="000000"/>
                <w:sz w:val="18"/>
                <w:szCs w:val="18"/>
              </w:rPr>
            </w:pPr>
          </w:p>
        </w:tc>
        <w:tc>
          <w:tcPr>
            <w:tcW w:w="1185" w:type="dxa"/>
            <w:vMerge/>
            <w:tcBorders>
              <w:top w:val="nil"/>
              <w:left w:val="single" w:sz="4" w:space="0" w:color="auto"/>
              <w:bottom w:val="single" w:sz="4" w:space="0" w:color="auto"/>
              <w:right w:val="single" w:sz="4" w:space="0" w:color="auto"/>
            </w:tcBorders>
            <w:vAlign w:val="center"/>
            <w:hideMark/>
          </w:tcPr>
          <w:p w:rsidR="000C1A0B" w:rsidRPr="00D836CF" w:rsidP="000C1A0B" w14:paraId="2F72FB17"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0C1A0B" w:rsidRPr="00D836CF" w:rsidP="000C1A0B" w14:paraId="69177413" w14:textId="77777777">
            <w:pPr>
              <w:widowControl/>
              <w:autoSpaceDE/>
              <w:autoSpaceDN/>
              <w:rPr>
                <w:rFonts w:ascii="Arial" w:hAnsi="Arial" w:cs="Arial"/>
                <w:color w:val="000000"/>
                <w:sz w:val="18"/>
                <w:szCs w:val="18"/>
              </w:rPr>
            </w:pPr>
          </w:p>
        </w:tc>
        <w:tc>
          <w:tcPr>
            <w:tcW w:w="1077" w:type="dxa"/>
            <w:vMerge/>
            <w:tcBorders>
              <w:top w:val="nil"/>
              <w:left w:val="single" w:sz="4" w:space="0" w:color="auto"/>
              <w:bottom w:val="single" w:sz="4" w:space="0" w:color="auto"/>
              <w:right w:val="single" w:sz="4" w:space="0" w:color="auto"/>
            </w:tcBorders>
            <w:vAlign w:val="center"/>
            <w:hideMark/>
          </w:tcPr>
          <w:p w:rsidR="000C1A0B" w:rsidRPr="00D836CF" w:rsidP="000C1A0B" w14:paraId="43CCEB1F" w14:textId="77777777">
            <w:pPr>
              <w:widowControl/>
              <w:autoSpaceDE/>
              <w:autoSpaceDN/>
              <w:rPr>
                <w:rFonts w:ascii="Arial" w:hAnsi="Arial" w:cs="Arial"/>
                <w:color w:val="000000"/>
                <w:sz w:val="18"/>
                <w:szCs w:val="18"/>
              </w:rPr>
            </w:pPr>
          </w:p>
        </w:tc>
        <w:tc>
          <w:tcPr>
            <w:tcW w:w="1253" w:type="dxa"/>
            <w:vMerge/>
            <w:tcBorders>
              <w:top w:val="nil"/>
              <w:left w:val="single" w:sz="4" w:space="0" w:color="auto"/>
              <w:bottom w:val="single" w:sz="4" w:space="0" w:color="auto"/>
              <w:right w:val="single" w:sz="4" w:space="0" w:color="auto"/>
            </w:tcBorders>
            <w:vAlign w:val="center"/>
            <w:hideMark/>
          </w:tcPr>
          <w:p w:rsidR="000C1A0B" w:rsidRPr="00D836CF" w:rsidP="000C1A0B" w14:paraId="2764E585" w14:textId="77777777">
            <w:pPr>
              <w:widowControl/>
              <w:autoSpaceDE/>
              <w:autoSpaceDN/>
              <w:rPr>
                <w:rFonts w:ascii="Arial" w:hAnsi="Arial" w:cs="Arial"/>
                <w:i/>
                <w:iCs/>
                <w:color w:val="000000"/>
                <w:sz w:val="18"/>
                <w:szCs w:val="18"/>
              </w:rPr>
            </w:pPr>
          </w:p>
        </w:tc>
        <w:tc>
          <w:tcPr>
            <w:tcW w:w="1562" w:type="dxa"/>
            <w:vMerge/>
            <w:tcBorders>
              <w:top w:val="nil"/>
              <w:left w:val="single" w:sz="4" w:space="0" w:color="auto"/>
              <w:bottom w:val="single" w:sz="4" w:space="0" w:color="auto"/>
              <w:right w:val="single" w:sz="4" w:space="0" w:color="auto"/>
            </w:tcBorders>
            <w:vAlign w:val="center"/>
            <w:hideMark/>
          </w:tcPr>
          <w:p w:rsidR="000C1A0B" w:rsidRPr="00D836CF" w:rsidP="000C1A0B" w14:paraId="64C5F050" w14:textId="77777777">
            <w:pPr>
              <w:widowControl/>
              <w:autoSpaceDE/>
              <w:autoSpaceDN/>
              <w:rPr>
                <w:rFonts w:ascii="Arial" w:hAnsi="Arial" w:cs="Arial"/>
                <w:color w:val="000000"/>
                <w:sz w:val="18"/>
                <w:szCs w:val="18"/>
              </w:rPr>
            </w:pPr>
          </w:p>
        </w:tc>
      </w:tr>
      <w:tr w14:paraId="0A7CE513" w14:textId="77777777" w:rsidTr="004D4004">
        <w:tblPrEx>
          <w:tblW w:w="14390" w:type="dxa"/>
          <w:tblLook w:val="04A0"/>
        </w:tblPrEx>
        <w:trPr>
          <w:trHeight w:val="585"/>
        </w:trPr>
        <w:tc>
          <w:tcPr>
            <w:tcW w:w="2729"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5E77E1" w:rsidRPr="00D836CF" w:rsidP="005E77E1" w14:paraId="769AE62E" w14:textId="77777777">
            <w:pPr>
              <w:widowControl/>
              <w:autoSpaceDE/>
              <w:autoSpaceDN/>
              <w:rPr>
                <w:rFonts w:ascii="Arial" w:hAnsi="Arial" w:cs="Arial"/>
                <w:i/>
                <w:iCs/>
                <w:color w:val="000000"/>
                <w:sz w:val="18"/>
                <w:szCs w:val="18"/>
              </w:rPr>
            </w:pPr>
            <w:r w:rsidRPr="00D836CF">
              <w:rPr>
                <w:rFonts w:ascii="Arial" w:hAnsi="Arial" w:cs="Arial"/>
                <w:i/>
                <w:iCs/>
                <w:color w:val="000000"/>
                <w:sz w:val="18"/>
                <w:szCs w:val="18"/>
              </w:rPr>
              <w:t>Subtotal: Third-Party Disclosure</w:t>
            </w:r>
          </w:p>
        </w:tc>
        <w:tc>
          <w:tcPr>
            <w:tcW w:w="1357" w:type="dxa"/>
            <w:tcBorders>
              <w:top w:val="nil"/>
              <w:left w:val="nil"/>
              <w:bottom w:val="single" w:sz="4" w:space="0" w:color="auto"/>
              <w:right w:val="single" w:sz="4" w:space="0" w:color="auto"/>
            </w:tcBorders>
            <w:shd w:val="clear" w:color="000000" w:fill="E7E6E6"/>
            <w:vAlign w:val="center"/>
            <w:hideMark/>
          </w:tcPr>
          <w:p w:rsidR="005E77E1" w:rsidRPr="00D836CF" w:rsidP="005E77E1" w14:paraId="2F7D6175" w14:textId="1B6782FB">
            <w:pPr>
              <w:widowControl/>
              <w:autoSpaceDE/>
              <w:autoSpaceDN/>
              <w:jc w:val="center"/>
              <w:rPr>
                <w:rFonts w:ascii="Arial" w:hAnsi="Arial" w:cs="Arial"/>
                <w:i/>
                <w:iCs/>
                <w:color w:val="000000"/>
                <w:sz w:val="18"/>
                <w:szCs w:val="18"/>
              </w:rPr>
            </w:pPr>
            <w:r>
              <w:rPr>
                <w:rFonts w:ascii="Arial" w:hAnsi="Arial" w:cs="Arial"/>
                <w:i/>
                <w:iCs/>
                <w:color w:val="000000"/>
                <w:sz w:val="18"/>
                <w:szCs w:val="18"/>
              </w:rPr>
              <w:t>44</w:t>
            </w:r>
          </w:p>
        </w:tc>
        <w:tc>
          <w:tcPr>
            <w:tcW w:w="1177" w:type="dxa"/>
            <w:tcBorders>
              <w:top w:val="nil"/>
              <w:left w:val="nil"/>
              <w:bottom w:val="single" w:sz="4" w:space="0" w:color="auto"/>
              <w:right w:val="single" w:sz="4" w:space="0" w:color="auto"/>
            </w:tcBorders>
            <w:shd w:val="clear" w:color="000000" w:fill="E7E6E6"/>
            <w:vAlign w:val="center"/>
            <w:hideMark/>
          </w:tcPr>
          <w:p w:rsidR="005E77E1" w:rsidRPr="00D836CF" w:rsidP="005E77E1" w14:paraId="78108AF6" w14:textId="60CE8F9A">
            <w:pPr>
              <w:widowControl/>
              <w:autoSpaceDE/>
              <w:autoSpaceDN/>
              <w:jc w:val="center"/>
              <w:rPr>
                <w:rFonts w:ascii="Arial" w:hAnsi="Arial" w:cs="Arial"/>
                <w:i/>
                <w:iCs/>
                <w:color w:val="000000"/>
                <w:sz w:val="18"/>
                <w:szCs w:val="18"/>
              </w:rPr>
            </w:pPr>
            <w:r>
              <w:rPr>
                <w:rFonts w:ascii="Arial" w:hAnsi="Arial" w:cs="Arial"/>
                <w:i/>
                <w:iCs/>
                <w:color w:val="000000"/>
                <w:sz w:val="18"/>
                <w:szCs w:val="18"/>
              </w:rPr>
              <w:t>3,335</w:t>
            </w:r>
          </w:p>
        </w:tc>
        <w:tc>
          <w:tcPr>
            <w:tcW w:w="1017" w:type="dxa"/>
            <w:tcBorders>
              <w:top w:val="nil"/>
              <w:left w:val="nil"/>
              <w:bottom w:val="single" w:sz="4" w:space="0" w:color="auto"/>
              <w:right w:val="single" w:sz="4" w:space="0" w:color="auto"/>
            </w:tcBorders>
            <w:shd w:val="clear" w:color="000000" w:fill="E7E6E6"/>
            <w:vAlign w:val="center"/>
            <w:hideMark/>
          </w:tcPr>
          <w:p w:rsidR="005E77E1" w:rsidRPr="00D836CF" w:rsidP="005E77E1" w14:paraId="2DAFE7D2" w14:textId="7F9A4B84">
            <w:pPr>
              <w:widowControl/>
              <w:autoSpaceDE/>
              <w:autoSpaceDN/>
              <w:jc w:val="center"/>
              <w:rPr>
                <w:rFonts w:ascii="Arial" w:hAnsi="Arial" w:cs="Arial"/>
                <w:i/>
                <w:iCs/>
                <w:color w:val="000000"/>
                <w:sz w:val="18"/>
                <w:szCs w:val="18"/>
              </w:rPr>
            </w:pPr>
            <w:r>
              <w:rPr>
                <w:rFonts w:ascii="Arial" w:hAnsi="Arial" w:cs="Arial"/>
                <w:i/>
                <w:iCs/>
                <w:color w:val="000000"/>
                <w:sz w:val="18"/>
                <w:szCs w:val="18"/>
              </w:rPr>
              <w:t>Varies</w:t>
            </w:r>
          </w:p>
        </w:tc>
        <w:tc>
          <w:tcPr>
            <w:tcW w:w="1139" w:type="dxa"/>
            <w:tcBorders>
              <w:top w:val="nil"/>
              <w:left w:val="nil"/>
              <w:bottom w:val="single" w:sz="4" w:space="0" w:color="auto"/>
              <w:right w:val="single" w:sz="4" w:space="0" w:color="auto"/>
            </w:tcBorders>
            <w:shd w:val="clear" w:color="000000" w:fill="E7E6E6"/>
            <w:vAlign w:val="center"/>
            <w:hideMark/>
          </w:tcPr>
          <w:p w:rsidR="005E77E1" w:rsidRPr="00D836CF" w:rsidP="005E77E1" w14:paraId="505D1EDB" w14:textId="606EEF74">
            <w:pPr>
              <w:widowControl/>
              <w:autoSpaceDE/>
              <w:autoSpaceDN/>
              <w:jc w:val="center"/>
              <w:rPr>
                <w:rFonts w:ascii="Arial" w:hAnsi="Arial" w:cs="Arial"/>
                <w:i/>
                <w:iCs/>
                <w:color w:val="000000"/>
                <w:sz w:val="18"/>
                <w:szCs w:val="18"/>
              </w:rPr>
            </w:pPr>
            <w:r>
              <w:rPr>
                <w:rFonts w:ascii="Arial" w:hAnsi="Arial" w:cs="Arial"/>
                <w:i/>
                <w:iCs/>
                <w:color w:val="000000"/>
                <w:sz w:val="18"/>
                <w:szCs w:val="18"/>
              </w:rPr>
              <w:t xml:space="preserve">403 </w:t>
            </w:r>
          </w:p>
        </w:tc>
        <w:tc>
          <w:tcPr>
            <w:tcW w:w="767" w:type="dxa"/>
            <w:tcBorders>
              <w:top w:val="nil"/>
              <w:left w:val="nil"/>
              <w:bottom w:val="single" w:sz="4" w:space="0" w:color="auto"/>
              <w:right w:val="single" w:sz="4" w:space="0" w:color="auto"/>
            </w:tcBorders>
            <w:shd w:val="clear" w:color="000000" w:fill="E7E6E6"/>
            <w:vAlign w:val="center"/>
            <w:hideMark/>
          </w:tcPr>
          <w:p w:rsidR="005E77E1" w:rsidRPr="00D836CF" w:rsidP="005E77E1" w14:paraId="1F75A0E9" w14:textId="601229A4">
            <w:pPr>
              <w:widowControl/>
              <w:autoSpaceDE/>
              <w:autoSpaceDN/>
              <w:jc w:val="center"/>
              <w:rPr>
                <w:rFonts w:ascii="Arial" w:hAnsi="Arial" w:cs="Arial"/>
                <w:i/>
                <w:iCs/>
                <w:color w:val="000000"/>
                <w:sz w:val="18"/>
                <w:szCs w:val="18"/>
              </w:rPr>
            </w:pPr>
            <w:r>
              <w:rPr>
                <w:rFonts w:ascii="Arial" w:hAnsi="Arial" w:cs="Arial"/>
                <w:i/>
                <w:iCs/>
                <w:color w:val="000000"/>
                <w:sz w:val="18"/>
                <w:szCs w:val="18"/>
              </w:rPr>
              <w:t xml:space="preserve">76 </w:t>
            </w:r>
          </w:p>
        </w:tc>
        <w:tc>
          <w:tcPr>
            <w:tcW w:w="1185" w:type="dxa"/>
            <w:tcBorders>
              <w:top w:val="nil"/>
              <w:left w:val="nil"/>
              <w:bottom w:val="single" w:sz="4" w:space="0" w:color="auto"/>
              <w:right w:val="single" w:sz="4" w:space="0" w:color="auto"/>
            </w:tcBorders>
            <w:shd w:val="clear" w:color="000000" w:fill="E7E6E6"/>
            <w:vAlign w:val="center"/>
            <w:hideMark/>
          </w:tcPr>
          <w:p w:rsidR="005E77E1" w:rsidRPr="00D836CF" w:rsidP="005E77E1" w14:paraId="7EAACCF4" w14:textId="733406FF">
            <w:pPr>
              <w:widowControl/>
              <w:autoSpaceDE/>
              <w:autoSpaceDN/>
              <w:jc w:val="center"/>
              <w:rPr>
                <w:rFonts w:ascii="Arial" w:hAnsi="Arial" w:cs="Arial"/>
                <w:i/>
                <w:iCs/>
                <w:color w:val="000000"/>
                <w:sz w:val="18"/>
                <w:szCs w:val="18"/>
              </w:rPr>
            </w:pPr>
            <w:r>
              <w:rPr>
                <w:rFonts w:ascii="Arial" w:hAnsi="Arial" w:cs="Arial"/>
                <w:i/>
                <w:iCs/>
                <w:color w:val="000000"/>
                <w:sz w:val="18"/>
                <w:szCs w:val="18"/>
              </w:rPr>
              <w:t>15,279</w:t>
            </w:r>
          </w:p>
        </w:tc>
        <w:tc>
          <w:tcPr>
            <w:tcW w:w="1127" w:type="dxa"/>
            <w:tcBorders>
              <w:top w:val="nil"/>
              <w:left w:val="nil"/>
              <w:bottom w:val="single" w:sz="4" w:space="0" w:color="auto"/>
              <w:right w:val="single" w:sz="4" w:space="0" w:color="auto"/>
            </w:tcBorders>
            <w:shd w:val="clear" w:color="000000" w:fill="E7E6E6"/>
            <w:vAlign w:val="center"/>
            <w:hideMark/>
          </w:tcPr>
          <w:p w:rsidR="005E77E1" w:rsidRPr="00D836CF" w:rsidP="005E77E1" w14:paraId="7985A353" w14:textId="6D3D7BFC">
            <w:pPr>
              <w:widowControl/>
              <w:autoSpaceDE/>
              <w:autoSpaceDN/>
              <w:jc w:val="center"/>
              <w:rPr>
                <w:rFonts w:ascii="Arial" w:hAnsi="Arial" w:cs="Arial"/>
                <w:i/>
                <w:iCs/>
                <w:color w:val="000000"/>
                <w:sz w:val="18"/>
                <w:szCs w:val="18"/>
              </w:rPr>
            </w:pPr>
            <w:r>
              <w:rPr>
                <w:rFonts w:ascii="Arial" w:hAnsi="Arial" w:cs="Arial"/>
                <w:i/>
                <w:iCs/>
                <w:color w:val="000000"/>
                <w:sz w:val="18"/>
                <w:szCs w:val="18"/>
              </w:rPr>
              <w:t>annual</w:t>
            </w:r>
          </w:p>
        </w:tc>
        <w:tc>
          <w:tcPr>
            <w:tcW w:w="1077" w:type="dxa"/>
            <w:tcBorders>
              <w:top w:val="nil"/>
              <w:left w:val="nil"/>
              <w:bottom w:val="single" w:sz="4" w:space="0" w:color="auto"/>
              <w:right w:val="single" w:sz="4" w:space="0" w:color="auto"/>
            </w:tcBorders>
            <w:shd w:val="clear" w:color="000000" w:fill="E7E6E6"/>
            <w:vAlign w:val="center"/>
            <w:hideMark/>
          </w:tcPr>
          <w:p w:rsidR="005E77E1" w:rsidRPr="00D836CF" w:rsidP="005E77E1" w14:paraId="16D79C91" w14:textId="7222B2C5">
            <w:pPr>
              <w:widowControl/>
              <w:autoSpaceDE/>
              <w:autoSpaceDN/>
              <w:jc w:val="center"/>
              <w:rPr>
                <w:rFonts w:ascii="Arial" w:hAnsi="Arial" w:cs="Arial"/>
                <w:i/>
                <w:iCs/>
                <w:color w:val="000000"/>
                <w:sz w:val="18"/>
                <w:szCs w:val="18"/>
              </w:rPr>
            </w:pPr>
            <w:r>
              <w:rPr>
                <w:rFonts w:ascii="Arial" w:hAnsi="Arial" w:cs="Arial"/>
                <w:i/>
                <w:iCs/>
                <w:color w:val="000000"/>
                <w:sz w:val="18"/>
                <w:szCs w:val="18"/>
              </w:rPr>
              <w:t>TPD</w:t>
            </w:r>
          </w:p>
        </w:tc>
        <w:tc>
          <w:tcPr>
            <w:tcW w:w="1253" w:type="dxa"/>
            <w:tcBorders>
              <w:top w:val="nil"/>
              <w:left w:val="nil"/>
              <w:bottom w:val="single" w:sz="4" w:space="0" w:color="auto"/>
              <w:right w:val="single" w:sz="4" w:space="0" w:color="auto"/>
            </w:tcBorders>
            <w:shd w:val="clear" w:color="000000" w:fill="E7E6E6"/>
            <w:vAlign w:val="center"/>
            <w:hideMark/>
          </w:tcPr>
          <w:p w:rsidR="005E77E1" w:rsidRPr="00D836CF" w:rsidP="005E77E1" w14:paraId="689E326D" w14:textId="4FF1821C">
            <w:pPr>
              <w:widowControl/>
              <w:autoSpaceDE/>
              <w:autoSpaceDN/>
              <w:jc w:val="center"/>
              <w:rPr>
                <w:rFonts w:ascii="Arial" w:hAnsi="Arial" w:cs="Arial"/>
                <w:i/>
                <w:iCs/>
                <w:color w:val="000000"/>
                <w:sz w:val="18"/>
                <w:szCs w:val="18"/>
              </w:rPr>
            </w:pPr>
            <w:r>
              <w:rPr>
                <w:rFonts w:ascii="Arial" w:hAnsi="Arial" w:cs="Arial"/>
                <w:i/>
                <w:iCs/>
                <w:color w:val="000000"/>
                <w:sz w:val="18"/>
                <w:szCs w:val="18"/>
              </w:rPr>
              <w:t xml:space="preserve">403 </w:t>
            </w:r>
          </w:p>
        </w:tc>
        <w:tc>
          <w:tcPr>
            <w:tcW w:w="1562" w:type="dxa"/>
            <w:tcBorders>
              <w:top w:val="nil"/>
              <w:left w:val="nil"/>
              <w:bottom w:val="single" w:sz="4" w:space="0" w:color="auto"/>
              <w:right w:val="single" w:sz="4" w:space="0" w:color="auto"/>
            </w:tcBorders>
            <w:shd w:val="clear" w:color="000000" w:fill="E7E6E6"/>
            <w:vAlign w:val="center"/>
            <w:hideMark/>
          </w:tcPr>
          <w:p w:rsidR="005E77E1" w:rsidRPr="00D836CF" w:rsidP="005E77E1" w14:paraId="180171F1" w14:textId="0740D709">
            <w:pPr>
              <w:widowControl/>
              <w:autoSpaceDE/>
              <w:autoSpaceDN/>
              <w:jc w:val="center"/>
              <w:rPr>
                <w:rFonts w:ascii="Arial" w:hAnsi="Arial" w:cs="Arial"/>
                <w:i/>
                <w:iCs/>
                <w:color w:val="000000"/>
                <w:sz w:val="18"/>
                <w:szCs w:val="18"/>
              </w:rPr>
            </w:pPr>
            <w:r>
              <w:rPr>
                <w:rFonts w:ascii="Arial" w:hAnsi="Arial" w:cs="Arial"/>
                <w:i/>
                <w:iCs/>
                <w:color w:val="000000"/>
                <w:sz w:val="18"/>
                <w:szCs w:val="18"/>
              </w:rPr>
              <w:t>15,279</w:t>
            </w:r>
          </w:p>
        </w:tc>
      </w:tr>
      <w:tr w14:paraId="55DD74B9" w14:textId="77777777" w:rsidTr="004D4004">
        <w:tblPrEx>
          <w:tblW w:w="14390" w:type="dxa"/>
          <w:tblLook w:val="04A0"/>
        </w:tblPrEx>
        <w:trPr>
          <w:trHeight w:val="330"/>
        </w:trPr>
        <w:tc>
          <w:tcPr>
            <w:tcW w:w="2729"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5E77E1" w:rsidRPr="00D836CF" w:rsidP="005E77E1" w14:paraId="746CB80E" w14:textId="77777777">
            <w:pPr>
              <w:widowControl/>
              <w:autoSpaceDE/>
              <w:autoSpaceDN/>
              <w:rPr>
                <w:rFonts w:ascii="Arial" w:hAnsi="Arial" w:cs="Arial"/>
                <w:color w:val="DADADA"/>
                <w:sz w:val="18"/>
                <w:szCs w:val="18"/>
              </w:rPr>
            </w:pPr>
            <w:r w:rsidRPr="00D836CF">
              <w:rPr>
                <w:rFonts w:ascii="Arial" w:hAnsi="Arial" w:cs="Arial"/>
                <w:b/>
                <w:bCs/>
                <w:color w:val="000000"/>
                <w:sz w:val="18"/>
                <w:szCs w:val="18"/>
              </w:rPr>
              <w:t>TOTAL</w:t>
            </w:r>
          </w:p>
        </w:tc>
        <w:tc>
          <w:tcPr>
            <w:tcW w:w="1357" w:type="dxa"/>
            <w:tcBorders>
              <w:top w:val="nil"/>
              <w:left w:val="nil"/>
              <w:bottom w:val="single" w:sz="4" w:space="0" w:color="auto"/>
              <w:right w:val="single" w:sz="4" w:space="0" w:color="auto"/>
            </w:tcBorders>
            <w:shd w:val="clear" w:color="000000" w:fill="E7E6E6"/>
            <w:vAlign w:val="center"/>
            <w:hideMark/>
          </w:tcPr>
          <w:p w:rsidR="005E77E1" w:rsidRPr="00D836CF" w:rsidP="005E77E1" w14:paraId="09DDED19" w14:textId="684780B2">
            <w:pPr>
              <w:widowControl/>
              <w:autoSpaceDE/>
              <w:autoSpaceDN/>
              <w:jc w:val="center"/>
              <w:rPr>
                <w:rFonts w:ascii="Arial" w:hAnsi="Arial" w:cs="Arial"/>
                <w:b/>
                <w:bCs/>
                <w:color w:val="000000"/>
                <w:sz w:val="18"/>
                <w:szCs w:val="18"/>
              </w:rPr>
            </w:pPr>
            <w:r>
              <w:rPr>
                <w:rFonts w:ascii="Arial" w:hAnsi="Arial" w:cs="Arial"/>
                <w:b/>
                <w:bCs/>
                <w:color w:val="000000"/>
                <w:sz w:val="18"/>
                <w:szCs w:val="18"/>
              </w:rPr>
              <w:t>44</w:t>
            </w:r>
          </w:p>
        </w:tc>
        <w:tc>
          <w:tcPr>
            <w:tcW w:w="1177" w:type="dxa"/>
            <w:tcBorders>
              <w:top w:val="nil"/>
              <w:left w:val="nil"/>
              <w:bottom w:val="single" w:sz="4" w:space="0" w:color="auto"/>
              <w:right w:val="single" w:sz="4" w:space="0" w:color="auto"/>
            </w:tcBorders>
            <w:shd w:val="clear" w:color="000000" w:fill="E7E6E6"/>
            <w:vAlign w:val="center"/>
            <w:hideMark/>
          </w:tcPr>
          <w:p w:rsidR="005E77E1" w:rsidRPr="00D836CF" w:rsidP="005E77E1" w14:paraId="21DD7CE0" w14:textId="03956B6A">
            <w:pPr>
              <w:widowControl/>
              <w:autoSpaceDE/>
              <w:autoSpaceDN/>
              <w:jc w:val="center"/>
              <w:rPr>
                <w:rFonts w:ascii="Arial" w:hAnsi="Arial" w:cs="Arial"/>
                <w:b/>
                <w:bCs/>
                <w:color w:val="000000"/>
                <w:sz w:val="18"/>
                <w:szCs w:val="18"/>
              </w:rPr>
            </w:pPr>
            <w:r>
              <w:rPr>
                <w:rFonts w:ascii="Arial" w:hAnsi="Arial" w:cs="Arial"/>
                <w:b/>
                <w:bCs/>
                <w:color w:val="000000"/>
                <w:sz w:val="18"/>
                <w:szCs w:val="18"/>
              </w:rPr>
              <w:t>9,507</w:t>
            </w:r>
          </w:p>
        </w:tc>
        <w:tc>
          <w:tcPr>
            <w:tcW w:w="1017" w:type="dxa"/>
            <w:tcBorders>
              <w:top w:val="nil"/>
              <w:left w:val="nil"/>
              <w:bottom w:val="single" w:sz="4" w:space="0" w:color="auto"/>
              <w:right w:val="single" w:sz="4" w:space="0" w:color="auto"/>
            </w:tcBorders>
            <w:shd w:val="clear" w:color="000000" w:fill="E7E6E6"/>
            <w:vAlign w:val="center"/>
            <w:hideMark/>
          </w:tcPr>
          <w:p w:rsidR="005E77E1" w:rsidRPr="00D836CF" w:rsidP="005E77E1" w14:paraId="490C57F8" w14:textId="2705C49A">
            <w:pPr>
              <w:widowControl/>
              <w:autoSpaceDE/>
              <w:autoSpaceDN/>
              <w:jc w:val="center"/>
              <w:rPr>
                <w:rFonts w:ascii="Arial" w:hAnsi="Arial" w:cs="Arial"/>
                <w:b/>
                <w:bCs/>
                <w:color w:val="000000"/>
                <w:sz w:val="18"/>
                <w:szCs w:val="18"/>
              </w:rPr>
            </w:pPr>
            <w:r>
              <w:rPr>
                <w:rFonts w:ascii="Arial" w:hAnsi="Arial" w:cs="Arial"/>
                <w:b/>
                <w:bCs/>
                <w:color w:val="000000"/>
                <w:sz w:val="18"/>
                <w:szCs w:val="18"/>
              </w:rPr>
              <w:t>Varies</w:t>
            </w:r>
          </w:p>
        </w:tc>
        <w:tc>
          <w:tcPr>
            <w:tcW w:w="1139" w:type="dxa"/>
            <w:tcBorders>
              <w:top w:val="nil"/>
              <w:left w:val="nil"/>
              <w:bottom w:val="single" w:sz="4" w:space="0" w:color="auto"/>
              <w:right w:val="single" w:sz="4" w:space="0" w:color="auto"/>
            </w:tcBorders>
            <w:shd w:val="clear" w:color="000000" w:fill="E7E6E6"/>
            <w:vAlign w:val="center"/>
            <w:hideMark/>
          </w:tcPr>
          <w:p w:rsidR="005E77E1" w:rsidRPr="00D836CF" w:rsidP="005E77E1" w14:paraId="7997A094" w14:textId="6A6AD2AD">
            <w:pPr>
              <w:widowControl/>
              <w:autoSpaceDE/>
              <w:autoSpaceDN/>
              <w:jc w:val="center"/>
              <w:rPr>
                <w:rFonts w:ascii="Arial" w:hAnsi="Arial" w:cs="Arial"/>
                <w:b/>
                <w:bCs/>
                <w:color w:val="000000"/>
                <w:sz w:val="18"/>
                <w:szCs w:val="18"/>
              </w:rPr>
            </w:pPr>
            <w:r>
              <w:rPr>
                <w:rFonts w:ascii="Arial" w:hAnsi="Arial" w:cs="Arial"/>
                <w:b/>
                <w:bCs/>
                <w:color w:val="000000"/>
                <w:sz w:val="18"/>
                <w:szCs w:val="18"/>
              </w:rPr>
              <w:t>352,446</w:t>
            </w:r>
          </w:p>
        </w:tc>
        <w:tc>
          <w:tcPr>
            <w:tcW w:w="767" w:type="dxa"/>
            <w:tcBorders>
              <w:top w:val="nil"/>
              <w:left w:val="nil"/>
              <w:bottom w:val="single" w:sz="4" w:space="0" w:color="auto"/>
              <w:right w:val="single" w:sz="4" w:space="0" w:color="auto"/>
            </w:tcBorders>
            <w:shd w:val="clear" w:color="000000" w:fill="E7E6E6"/>
            <w:vAlign w:val="center"/>
            <w:hideMark/>
          </w:tcPr>
          <w:p w:rsidR="005E77E1" w:rsidRPr="00D836CF" w:rsidP="005E77E1" w14:paraId="48F845A7" w14:textId="56A05289">
            <w:pPr>
              <w:widowControl/>
              <w:autoSpaceDE/>
              <w:autoSpaceDN/>
              <w:jc w:val="center"/>
              <w:rPr>
                <w:rFonts w:ascii="Arial" w:hAnsi="Arial" w:cs="Arial"/>
                <w:b/>
                <w:bCs/>
                <w:color w:val="000000"/>
                <w:sz w:val="18"/>
                <w:szCs w:val="18"/>
              </w:rPr>
            </w:pPr>
            <w:r>
              <w:rPr>
                <w:rFonts w:ascii="Arial" w:hAnsi="Arial" w:cs="Arial"/>
                <w:b/>
                <w:bCs/>
                <w:color w:val="000000"/>
                <w:sz w:val="18"/>
                <w:szCs w:val="18"/>
              </w:rPr>
              <w:t>varies</w:t>
            </w:r>
          </w:p>
        </w:tc>
        <w:tc>
          <w:tcPr>
            <w:tcW w:w="1185" w:type="dxa"/>
            <w:tcBorders>
              <w:top w:val="nil"/>
              <w:left w:val="nil"/>
              <w:bottom w:val="single" w:sz="4" w:space="0" w:color="auto"/>
              <w:right w:val="single" w:sz="4" w:space="0" w:color="auto"/>
            </w:tcBorders>
            <w:shd w:val="clear" w:color="000000" w:fill="E7E6E6"/>
            <w:vAlign w:val="center"/>
            <w:hideMark/>
          </w:tcPr>
          <w:p w:rsidR="005E77E1" w:rsidRPr="00D836CF" w:rsidP="005E77E1" w14:paraId="7794E31E" w14:textId="786E18D7">
            <w:pPr>
              <w:widowControl/>
              <w:autoSpaceDE/>
              <w:autoSpaceDN/>
              <w:jc w:val="center"/>
              <w:rPr>
                <w:rFonts w:ascii="Arial" w:hAnsi="Arial" w:cs="Arial"/>
                <w:b/>
                <w:bCs/>
                <w:color w:val="000000"/>
                <w:sz w:val="18"/>
                <w:szCs w:val="18"/>
              </w:rPr>
            </w:pPr>
            <w:r>
              <w:rPr>
                <w:rFonts w:ascii="Arial" w:hAnsi="Arial" w:cs="Arial"/>
                <w:b/>
                <w:bCs/>
                <w:color w:val="000000"/>
                <w:sz w:val="18"/>
                <w:szCs w:val="18"/>
              </w:rPr>
              <w:t>28,218,626</w:t>
            </w:r>
          </w:p>
        </w:tc>
        <w:tc>
          <w:tcPr>
            <w:tcW w:w="1127" w:type="dxa"/>
            <w:tcBorders>
              <w:top w:val="nil"/>
              <w:left w:val="nil"/>
              <w:bottom w:val="single" w:sz="4" w:space="0" w:color="auto"/>
              <w:right w:val="single" w:sz="4" w:space="0" w:color="auto"/>
            </w:tcBorders>
            <w:shd w:val="clear" w:color="000000" w:fill="E7E6E6"/>
            <w:vAlign w:val="center"/>
            <w:hideMark/>
          </w:tcPr>
          <w:p w:rsidR="005E77E1" w:rsidRPr="00D836CF" w:rsidP="005E77E1" w14:paraId="25D9F2BB" w14:textId="7040C9F5">
            <w:pPr>
              <w:widowControl/>
              <w:autoSpaceDE/>
              <w:autoSpaceDN/>
              <w:jc w:val="center"/>
              <w:rPr>
                <w:rFonts w:ascii="Arial" w:hAnsi="Arial" w:cs="Arial"/>
                <w:b/>
                <w:bCs/>
                <w:color w:val="000000"/>
                <w:sz w:val="18"/>
                <w:szCs w:val="18"/>
              </w:rPr>
            </w:pPr>
            <w:r>
              <w:rPr>
                <w:rFonts w:ascii="Arial" w:hAnsi="Arial" w:cs="Arial"/>
                <w:b/>
                <w:bCs/>
                <w:color w:val="000000"/>
                <w:sz w:val="18"/>
                <w:szCs w:val="18"/>
              </w:rPr>
              <w:t>varies</w:t>
            </w:r>
          </w:p>
        </w:tc>
        <w:tc>
          <w:tcPr>
            <w:tcW w:w="1077" w:type="dxa"/>
            <w:tcBorders>
              <w:top w:val="nil"/>
              <w:left w:val="nil"/>
              <w:bottom w:val="single" w:sz="4" w:space="0" w:color="auto"/>
              <w:right w:val="single" w:sz="4" w:space="0" w:color="auto"/>
            </w:tcBorders>
            <w:shd w:val="clear" w:color="000000" w:fill="E7E6E6"/>
            <w:vAlign w:val="center"/>
            <w:hideMark/>
          </w:tcPr>
          <w:p w:rsidR="005E77E1" w:rsidRPr="00D836CF" w:rsidP="005E77E1" w14:paraId="3541BB16" w14:textId="4C5D25E5">
            <w:pPr>
              <w:widowControl/>
              <w:autoSpaceDE/>
              <w:autoSpaceDN/>
              <w:jc w:val="center"/>
              <w:rPr>
                <w:rFonts w:ascii="Arial" w:hAnsi="Arial" w:cs="Arial"/>
                <w:b/>
                <w:bCs/>
                <w:color w:val="000000"/>
                <w:sz w:val="18"/>
                <w:szCs w:val="18"/>
              </w:rPr>
            </w:pPr>
            <w:r>
              <w:rPr>
                <w:rFonts w:ascii="Arial" w:hAnsi="Arial" w:cs="Arial"/>
                <w:b/>
                <w:bCs/>
                <w:color w:val="000000"/>
                <w:sz w:val="18"/>
                <w:szCs w:val="18"/>
              </w:rPr>
              <w:t>varies</w:t>
            </w:r>
          </w:p>
        </w:tc>
        <w:tc>
          <w:tcPr>
            <w:tcW w:w="1253" w:type="dxa"/>
            <w:tcBorders>
              <w:top w:val="nil"/>
              <w:left w:val="nil"/>
              <w:bottom w:val="single" w:sz="4" w:space="0" w:color="auto"/>
              <w:right w:val="single" w:sz="4" w:space="0" w:color="auto"/>
            </w:tcBorders>
            <w:shd w:val="clear" w:color="000000" w:fill="E7E6E6"/>
            <w:vAlign w:val="center"/>
            <w:hideMark/>
          </w:tcPr>
          <w:p w:rsidR="005E77E1" w:rsidRPr="00D836CF" w:rsidP="005E77E1" w14:paraId="35B31BF3" w14:textId="4E706E47">
            <w:pPr>
              <w:widowControl/>
              <w:autoSpaceDE/>
              <w:autoSpaceDN/>
              <w:jc w:val="center"/>
              <w:rPr>
                <w:rFonts w:ascii="Arial" w:hAnsi="Arial" w:cs="Arial"/>
                <w:b/>
                <w:bCs/>
                <w:color w:val="000000"/>
                <w:sz w:val="18"/>
                <w:szCs w:val="18"/>
              </w:rPr>
            </w:pPr>
            <w:r>
              <w:rPr>
                <w:rFonts w:ascii="Arial" w:hAnsi="Arial" w:cs="Arial"/>
                <w:b/>
                <w:bCs/>
                <w:color w:val="000000"/>
                <w:sz w:val="18"/>
                <w:szCs w:val="18"/>
              </w:rPr>
              <w:t>352,280</w:t>
            </w:r>
          </w:p>
        </w:tc>
        <w:tc>
          <w:tcPr>
            <w:tcW w:w="1562" w:type="dxa"/>
            <w:tcBorders>
              <w:top w:val="nil"/>
              <w:left w:val="nil"/>
              <w:bottom w:val="single" w:sz="4" w:space="0" w:color="auto"/>
              <w:right w:val="single" w:sz="4" w:space="0" w:color="auto"/>
            </w:tcBorders>
            <w:shd w:val="clear" w:color="000000" w:fill="E7E6E6"/>
            <w:vAlign w:val="center"/>
            <w:hideMark/>
          </w:tcPr>
          <w:p w:rsidR="005E77E1" w:rsidRPr="00D836CF" w:rsidP="005E77E1" w14:paraId="334414C4" w14:textId="184AA471">
            <w:pPr>
              <w:widowControl/>
              <w:autoSpaceDE/>
              <w:autoSpaceDN/>
              <w:jc w:val="center"/>
              <w:rPr>
                <w:rFonts w:ascii="Arial" w:hAnsi="Arial" w:cs="Arial"/>
                <w:b/>
                <w:bCs/>
                <w:color w:val="000000"/>
                <w:sz w:val="18"/>
                <w:szCs w:val="18"/>
              </w:rPr>
            </w:pPr>
            <w:r>
              <w:rPr>
                <w:rFonts w:ascii="Arial" w:hAnsi="Arial" w:cs="Arial"/>
                <w:b/>
                <w:bCs/>
                <w:color w:val="000000"/>
                <w:sz w:val="18"/>
                <w:szCs w:val="18"/>
              </w:rPr>
              <w:t>28,205,849</w:t>
            </w:r>
          </w:p>
        </w:tc>
      </w:tr>
    </w:tbl>
    <w:p w:rsidR="00393777" w:rsidRPr="00D836CF" w:rsidP="0065315C" w14:paraId="2BD3CF06" w14:textId="77777777">
      <w:pPr>
        <w:pStyle w:val="BodyText"/>
        <w:spacing w:before="2"/>
        <w:rPr>
          <w:sz w:val="18"/>
          <w:szCs w:val="18"/>
        </w:rPr>
      </w:pPr>
      <w:r w:rsidRPr="00D836CF">
        <w:rPr>
          <w:sz w:val="18"/>
          <w:szCs w:val="18"/>
        </w:rPr>
        <w:t>*Please</w:t>
      </w:r>
      <w:r w:rsidRPr="00D836CF">
        <w:rPr>
          <w:spacing w:val="-3"/>
          <w:sz w:val="18"/>
          <w:szCs w:val="18"/>
        </w:rPr>
        <w:t xml:space="preserve"> </w:t>
      </w:r>
      <w:r w:rsidRPr="00D836CF">
        <w:rPr>
          <w:sz w:val="18"/>
          <w:szCs w:val="18"/>
        </w:rPr>
        <w:t>see</w:t>
      </w:r>
      <w:r w:rsidRPr="00D836CF">
        <w:rPr>
          <w:spacing w:val="-2"/>
          <w:sz w:val="18"/>
          <w:szCs w:val="18"/>
        </w:rPr>
        <w:t xml:space="preserve"> </w:t>
      </w:r>
      <w:r w:rsidRPr="00D836CF">
        <w:rPr>
          <w:sz w:val="18"/>
          <w:szCs w:val="18"/>
        </w:rPr>
        <w:t>text</w:t>
      </w:r>
      <w:r w:rsidRPr="00D836CF">
        <w:rPr>
          <w:spacing w:val="-1"/>
          <w:sz w:val="18"/>
          <w:szCs w:val="18"/>
        </w:rPr>
        <w:t xml:space="preserve"> </w:t>
      </w:r>
      <w:r w:rsidRPr="00D836CF">
        <w:rPr>
          <w:sz w:val="18"/>
          <w:szCs w:val="18"/>
        </w:rPr>
        <w:t>under</w:t>
      </w:r>
      <w:r w:rsidRPr="00D836CF">
        <w:rPr>
          <w:spacing w:val="-2"/>
          <w:sz w:val="18"/>
          <w:szCs w:val="18"/>
        </w:rPr>
        <w:t xml:space="preserve"> </w:t>
      </w:r>
      <w:r w:rsidRPr="00D836CF">
        <w:rPr>
          <w:sz w:val="18"/>
          <w:szCs w:val="18"/>
        </w:rPr>
        <w:t>this</w:t>
      </w:r>
      <w:r w:rsidRPr="00D836CF">
        <w:rPr>
          <w:spacing w:val="-2"/>
          <w:sz w:val="18"/>
          <w:szCs w:val="18"/>
        </w:rPr>
        <w:t xml:space="preserve"> </w:t>
      </w:r>
      <w:r w:rsidRPr="00D836CF">
        <w:rPr>
          <w:sz w:val="18"/>
          <w:szCs w:val="18"/>
        </w:rPr>
        <w:t>section</w:t>
      </w:r>
      <w:r w:rsidRPr="00D836CF">
        <w:rPr>
          <w:spacing w:val="-1"/>
          <w:sz w:val="18"/>
          <w:szCs w:val="18"/>
        </w:rPr>
        <w:t xml:space="preserve"> </w:t>
      </w:r>
      <w:r w:rsidRPr="00D836CF">
        <w:rPr>
          <w:sz w:val="18"/>
          <w:szCs w:val="18"/>
        </w:rPr>
        <w:t>for</w:t>
      </w:r>
      <w:r w:rsidRPr="00D836CF">
        <w:rPr>
          <w:spacing w:val="-2"/>
          <w:sz w:val="18"/>
          <w:szCs w:val="18"/>
        </w:rPr>
        <w:t xml:space="preserve"> </w:t>
      </w:r>
      <w:r w:rsidRPr="00D836CF">
        <w:rPr>
          <w:sz w:val="18"/>
          <w:szCs w:val="18"/>
        </w:rPr>
        <w:t>detailed wage</w:t>
      </w:r>
      <w:r w:rsidRPr="00D836CF">
        <w:rPr>
          <w:spacing w:val="-2"/>
          <w:sz w:val="18"/>
          <w:szCs w:val="18"/>
        </w:rPr>
        <w:t xml:space="preserve"> </w:t>
      </w:r>
      <w:r w:rsidRPr="00D836CF">
        <w:rPr>
          <w:sz w:val="18"/>
          <w:szCs w:val="18"/>
        </w:rPr>
        <w:t>figures.</w:t>
      </w:r>
    </w:p>
    <w:p w:rsidR="00B03D3D" w:rsidRPr="00D836CF" w14:paraId="77B9EFA5" w14:textId="77777777">
      <w:pPr>
        <w:pStyle w:val="BodyText"/>
        <w:spacing w:before="2"/>
        <w:rPr>
          <w:sz w:val="18"/>
        </w:rPr>
        <w:sectPr w:rsidSect="00B214E5">
          <w:pgSz w:w="15840" w:h="12240" w:orient="landscape"/>
          <w:pgMar w:top="720" w:right="720" w:bottom="720" w:left="720" w:header="0" w:footer="1063" w:gutter="0"/>
          <w:cols w:space="720"/>
          <w:docGrid w:linePitch="299"/>
        </w:sectPr>
      </w:pPr>
    </w:p>
    <w:p w:rsidR="00393777" w:rsidRPr="00D836CF" w14:paraId="332B7E4F" w14:textId="77777777">
      <w:pPr>
        <w:pStyle w:val="BodyText"/>
        <w:spacing w:before="2"/>
        <w:rPr>
          <w:sz w:val="18"/>
        </w:rPr>
      </w:pPr>
    </w:p>
    <w:p w:rsidR="00393777" w:rsidRPr="00D836CF" w:rsidP="008C5A3C" w14:paraId="26996FCC" w14:textId="77777777">
      <w:pPr>
        <w:pStyle w:val="Heading1"/>
        <w:ind w:left="0"/>
        <w:jc w:val="center"/>
      </w:pPr>
      <w:bookmarkStart w:id="4" w:name="_Hlk132887948"/>
      <w:r w:rsidRPr="00D836CF">
        <w:t>Summary</w:t>
      </w:r>
      <w:r w:rsidRPr="00D836CF">
        <w:rPr>
          <w:spacing w:val="-3"/>
        </w:rPr>
        <w:t xml:space="preserve"> </w:t>
      </w:r>
      <w:r w:rsidRPr="00D836CF">
        <w:t>of</w:t>
      </w:r>
      <w:r w:rsidRPr="00D836CF">
        <w:rPr>
          <w:spacing w:val="-2"/>
        </w:rPr>
        <w:t xml:space="preserve"> </w:t>
      </w:r>
      <w:r w:rsidRPr="00D836CF">
        <w:t>Annual</w:t>
      </w:r>
      <w:r w:rsidRPr="00D836CF">
        <w:rPr>
          <w:spacing w:val="-3"/>
        </w:rPr>
        <w:t xml:space="preserve"> </w:t>
      </w:r>
      <w:r w:rsidRPr="00D836CF">
        <w:t>Burden</w:t>
      </w:r>
      <w:r w:rsidRPr="00D836CF">
        <w:rPr>
          <w:spacing w:val="-3"/>
        </w:rPr>
        <w:t xml:space="preserve"> </w:t>
      </w:r>
      <w:r w:rsidRPr="00D836CF">
        <w:t>Estimates:</w:t>
      </w:r>
      <w:r w:rsidRPr="00D836CF">
        <w:rPr>
          <w:spacing w:val="-2"/>
        </w:rPr>
        <w:t xml:space="preserve"> </w:t>
      </w:r>
      <w:r w:rsidRPr="00D836CF">
        <w:t>Private</w:t>
      </w:r>
      <w:r w:rsidRPr="00D836CF">
        <w:rPr>
          <w:spacing w:val="-2"/>
        </w:rPr>
        <w:t xml:space="preserve"> </w:t>
      </w:r>
      <w:r w:rsidRPr="00D836CF">
        <w:t>Sector</w:t>
      </w:r>
      <w:r w:rsidRPr="00D836CF">
        <w:rPr>
          <w:spacing w:val="-4"/>
        </w:rPr>
        <w:t xml:space="preserve"> </w:t>
      </w:r>
      <w:r w:rsidRPr="00D836CF">
        <w:t>(PS)</w:t>
      </w:r>
    </w:p>
    <w:p w:rsidR="00393777" w:rsidRPr="00D836CF" w:rsidP="008C5A3C" w14:paraId="6762A971" w14:textId="77777777">
      <w:pPr>
        <w:jc w:val="center"/>
        <w:rPr>
          <w:i/>
          <w:sz w:val="24"/>
        </w:rPr>
      </w:pPr>
      <w:r w:rsidRPr="00D836CF">
        <w:rPr>
          <w:i/>
          <w:sz w:val="24"/>
        </w:rPr>
        <w:t>Response</w:t>
      </w:r>
      <w:r w:rsidRPr="00D836CF">
        <w:rPr>
          <w:i/>
          <w:spacing w:val="-4"/>
          <w:sz w:val="24"/>
        </w:rPr>
        <w:t xml:space="preserve"> </w:t>
      </w:r>
      <w:r w:rsidRPr="00D836CF">
        <w:rPr>
          <w:i/>
          <w:sz w:val="24"/>
        </w:rPr>
        <w:t>Type:</w:t>
      </w:r>
      <w:r w:rsidRPr="00D836CF">
        <w:rPr>
          <w:i/>
          <w:spacing w:val="-1"/>
          <w:sz w:val="24"/>
        </w:rPr>
        <w:t xml:space="preserve"> </w:t>
      </w:r>
      <w:r w:rsidRPr="00D836CF">
        <w:rPr>
          <w:i/>
          <w:sz w:val="24"/>
        </w:rPr>
        <w:t>R=reporting;</w:t>
      </w:r>
      <w:r w:rsidRPr="00D836CF">
        <w:rPr>
          <w:i/>
          <w:spacing w:val="-3"/>
          <w:sz w:val="24"/>
        </w:rPr>
        <w:t xml:space="preserve"> </w:t>
      </w:r>
      <w:r w:rsidRPr="00D836CF">
        <w:rPr>
          <w:i/>
          <w:sz w:val="24"/>
        </w:rPr>
        <w:t>TPD=third-party</w:t>
      </w:r>
      <w:r w:rsidRPr="00D836CF">
        <w:rPr>
          <w:i/>
          <w:spacing w:val="-3"/>
          <w:sz w:val="24"/>
        </w:rPr>
        <w:t xml:space="preserve"> </w:t>
      </w:r>
      <w:r w:rsidRPr="00D836CF">
        <w:rPr>
          <w:i/>
          <w:sz w:val="24"/>
        </w:rPr>
        <w:t>disclosure</w:t>
      </w:r>
    </w:p>
    <w:tbl>
      <w:tblPr>
        <w:tblW w:w="13980" w:type="dxa"/>
        <w:tblLook w:val="04A0"/>
      </w:tblPr>
      <w:tblGrid>
        <w:gridCol w:w="1074"/>
        <w:gridCol w:w="1554"/>
        <w:gridCol w:w="1357"/>
        <w:gridCol w:w="1177"/>
        <w:gridCol w:w="1088"/>
        <w:gridCol w:w="1044"/>
        <w:gridCol w:w="1011"/>
        <w:gridCol w:w="1088"/>
        <w:gridCol w:w="1127"/>
        <w:gridCol w:w="1106"/>
        <w:gridCol w:w="1177"/>
        <w:gridCol w:w="1177"/>
      </w:tblGrid>
      <w:tr w14:paraId="79F4F6E5" w14:textId="77777777" w:rsidTr="00314672">
        <w:tblPrEx>
          <w:tblW w:w="13980" w:type="dxa"/>
          <w:tblLook w:val="04A0"/>
        </w:tblPrEx>
        <w:trPr>
          <w:trHeight w:val="300"/>
        </w:trPr>
        <w:tc>
          <w:tcPr>
            <w:tcW w:w="10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D836CF" w:rsidP="00D647D8" w14:paraId="4F0B4711"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Estimate # (PS)</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D836CF" w:rsidP="00D647D8" w14:paraId="7EB22A0B"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CFR Section</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D647D8" w:rsidRPr="00D836CF" w:rsidP="00D647D8" w14:paraId="1403E428"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D647D8" w:rsidRPr="00D836CF" w:rsidP="00D647D8" w14:paraId="74548541"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D647D8" w:rsidRPr="00D836CF" w:rsidP="00D647D8" w14:paraId="69890DB0"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Time per</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D836CF" w:rsidP="00D647D8" w14:paraId="49DF1B8A"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Time (hr)</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D836CF" w:rsidP="00D647D8" w14:paraId="0F30479D"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Labor Rate ($/hr)</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D647D8" w:rsidRPr="00D836CF" w:rsidP="00D647D8" w14:paraId="4A381AA4"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cost</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D836CF" w:rsidP="00D647D8" w14:paraId="6562DFCA"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Frequency</w:t>
            </w:r>
          </w:p>
        </w:tc>
        <w:tc>
          <w:tcPr>
            <w:tcW w:w="11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D836CF" w:rsidP="00D647D8" w14:paraId="1D303CE6"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 Type</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D836CF" w:rsidP="00D647D8" w14:paraId="5E9D0856"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Time (hr)*</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47D8" w:rsidRPr="00D836CF" w:rsidP="00D647D8" w14:paraId="4955C1B4"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costs ($)</w:t>
            </w:r>
          </w:p>
        </w:tc>
      </w:tr>
      <w:tr w14:paraId="417ABC65" w14:textId="77777777" w:rsidTr="00314672">
        <w:tblPrEx>
          <w:tblW w:w="13980" w:type="dxa"/>
          <w:tblLook w:val="04A0"/>
        </w:tblPrEx>
        <w:trPr>
          <w:trHeight w:val="480"/>
        </w:trPr>
        <w:tc>
          <w:tcPr>
            <w:tcW w:w="1074" w:type="dxa"/>
            <w:vMerge/>
            <w:tcBorders>
              <w:top w:val="single" w:sz="4" w:space="0" w:color="auto"/>
              <w:left w:val="single" w:sz="4" w:space="0" w:color="auto"/>
              <w:bottom w:val="single" w:sz="4" w:space="0" w:color="auto"/>
              <w:right w:val="single" w:sz="4" w:space="0" w:color="auto"/>
            </w:tcBorders>
            <w:vAlign w:val="center"/>
            <w:hideMark/>
          </w:tcPr>
          <w:p w:rsidR="00D647D8" w:rsidRPr="00D836CF" w:rsidP="00D647D8" w14:paraId="45B0AD98" w14:textId="77777777">
            <w:pPr>
              <w:widowControl/>
              <w:autoSpaceDE/>
              <w:autoSpaceDN/>
              <w:rPr>
                <w:rFonts w:ascii="Arial" w:hAnsi="Arial" w:cs="Arial"/>
                <w:b/>
                <w:bCs/>
                <w:color w:val="000000"/>
                <w:sz w:val="18"/>
                <w:szCs w:val="18"/>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D647D8" w:rsidRPr="00D836CF" w:rsidP="00D647D8" w14:paraId="26008A8B" w14:textId="77777777">
            <w:pPr>
              <w:widowControl/>
              <w:autoSpaceDE/>
              <w:autoSpaceDN/>
              <w:rPr>
                <w:rFonts w:ascii="Arial" w:hAnsi="Arial" w:cs="Arial"/>
                <w:b/>
                <w:bCs/>
                <w:color w:val="000000"/>
                <w:sz w:val="18"/>
                <w:szCs w:val="18"/>
              </w:rPr>
            </w:pPr>
          </w:p>
        </w:tc>
        <w:tc>
          <w:tcPr>
            <w:tcW w:w="1357" w:type="dxa"/>
            <w:tcBorders>
              <w:top w:val="nil"/>
              <w:left w:val="nil"/>
              <w:bottom w:val="single" w:sz="4" w:space="0" w:color="auto"/>
              <w:right w:val="single" w:sz="4" w:space="0" w:color="auto"/>
            </w:tcBorders>
            <w:shd w:val="clear" w:color="auto" w:fill="auto"/>
            <w:vAlign w:val="center"/>
            <w:hideMark/>
          </w:tcPr>
          <w:p w:rsidR="00D647D8" w:rsidRPr="00D836CF" w:rsidP="00D647D8" w14:paraId="7DCFC6AA"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Respondents</w:t>
            </w:r>
          </w:p>
        </w:tc>
        <w:tc>
          <w:tcPr>
            <w:tcW w:w="1177" w:type="dxa"/>
            <w:tcBorders>
              <w:top w:val="nil"/>
              <w:left w:val="nil"/>
              <w:bottom w:val="single" w:sz="4" w:space="0" w:color="auto"/>
              <w:right w:val="single" w:sz="4" w:space="0" w:color="auto"/>
            </w:tcBorders>
            <w:shd w:val="clear" w:color="auto" w:fill="auto"/>
            <w:vAlign w:val="center"/>
            <w:hideMark/>
          </w:tcPr>
          <w:p w:rsidR="00D647D8" w:rsidRPr="00D836CF" w:rsidP="00D647D8" w14:paraId="27057599"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Responses</w:t>
            </w:r>
          </w:p>
        </w:tc>
        <w:tc>
          <w:tcPr>
            <w:tcW w:w="1088" w:type="dxa"/>
            <w:tcBorders>
              <w:top w:val="nil"/>
              <w:left w:val="nil"/>
              <w:bottom w:val="single" w:sz="4" w:space="0" w:color="auto"/>
              <w:right w:val="single" w:sz="4" w:space="0" w:color="auto"/>
            </w:tcBorders>
            <w:shd w:val="clear" w:color="auto" w:fill="auto"/>
            <w:vAlign w:val="center"/>
            <w:hideMark/>
          </w:tcPr>
          <w:p w:rsidR="00D647D8" w:rsidRPr="00D836CF" w:rsidP="00D647D8" w14:paraId="177D4294"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 (hr)</w:t>
            </w:r>
          </w:p>
        </w:tc>
        <w:tc>
          <w:tcPr>
            <w:tcW w:w="1044" w:type="dxa"/>
            <w:vMerge/>
            <w:tcBorders>
              <w:top w:val="single" w:sz="4" w:space="0" w:color="auto"/>
              <w:left w:val="single" w:sz="4" w:space="0" w:color="auto"/>
              <w:bottom w:val="single" w:sz="4" w:space="0" w:color="auto"/>
              <w:right w:val="single" w:sz="4" w:space="0" w:color="auto"/>
            </w:tcBorders>
            <w:vAlign w:val="center"/>
            <w:hideMark/>
          </w:tcPr>
          <w:p w:rsidR="00D647D8" w:rsidRPr="00D836CF" w:rsidP="00D647D8" w14:paraId="3B6FF2FF" w14:textId="77777777">
            <w:pPr>
              <w:widowControl/>
              <w:autoSpaceDE/>
              <w:autoSpaceDN/>
              <w:rPr>
                <w:rFonts w:ascii="Arial" w:hAnsi="Arial" w:cs="Arial"/>
                <w:b/>
                <w:bCs/>
                <w:color w:val="000000"/>
                <w:sz w:val="18"/>
                <w:szCs w:val="18"/>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D647D8" w:rsidRPr="00D836CF" w:rsidP="00D647D8" w14:paraId="50C9E233" w14:textId="77777777">
            <w:pPr>
              <w:widowControl/>
              <w:autoSpaceDE/>
              <w:autoSpaceDN/>
              <w:rPr>
                <w:rFonts w:ascii="Arial" w:hAnsi="Arial" w:cs="Arial"/>
                <w:b/>
                <w:bCs/>
                <w:color w:val="000000"/>
                <w:sz w:val="18"/>
                <w:szCs w:val="18"/>
              </w:rPr>
            </w:pPr>
          </w:p>
        </w:tc>
        <w:tc>
          <w:tcPr>
            <w:tcW w:w="1088" w:type="dxa"/>
            <w:tcBorders>
              <w:top w:val="nil"/>
              <w:left w:val="nil"/>
              <w:bottom w:val="single" w:sz="4" w:space="0" w:color="auto"/>
              <w:right w:val="single" w:sz="4" w:space="0" w:color="auto"/>
            </w:tcBorders>
            <w:shd w:val="clear" w:color="auto" w:fill="auto"/>
            <w:vAlign w:val="center"/>
            <w:hideMark/>
          </w:tcPr>
          <w:p w:rsidR="00D647D8" w:rsidRPr="00D836CF" w:rsidP="00D647D8" w14:paraId="6BF795E4"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w:t>
            </w: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D647D8" w:rsidRPr="00D836CF" w:rsidP="00D647D8" w14:paraId="143E4417" w14:textId="77777777">
            <w:pPr>
              <w:widowControl/>
              <w:autoSpaceDE/>
              <w:autoSpaceDN/>
              <w:rPr>
                <w:rFonts w:ascii="Arial" w:hAnsi="Arial" w:cs="Arial"/>
                <w:b/>
                <w:bCs/>
                <w:color w:val="000000"/>
                <w:sz w:val="18"/>
                <w:szCs w:val="18"/>
              </w:rPr>
            </w:pPr>
          </w:p>
        </w:tc>
        <w:tc>
          <w:tcPr>
            <w:tcW w:w="1106" w:type="dxa"/>
            <w:vMerge/>
            <w:tcBorders>
              <w:top w:val="single" w:sz="4" w:space="0" w:color="auto"/>
              <w:left w:val="single" w:sz="4" w:space="0" w:color="auto"/>
              <w:bottom w:val="single" w:sz="4" w:space="0" w:color="auto"/>
              <w:right w:val="single" w:sz="4" w:space="0" w:color="auto"/>
            </w:tcBorders>
            <w:vAlign w:val="center"/>
            <w:hideMark/>
          </w:tcPr>
          <w:p w:rsidR="00D647D8" w:rsidRPr="00D836CF" w:rsidP="00D647D8" w14:paraId="33C6EE5D" w14:textId="77777777">
            <w:pPr>
              <w:widowControl/>
              <w:autoSpaceDE/>
              <w:autoSpaceDN/>
              <w:rPr>
                <w:rFonts w:ascii="Arial" w:hAnsi="Arial" w:cs="Arial"/>
                <w:b/>
                <w:bCs/>
                <w:color w:val="000000"/>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D647D8" w:rsidRPr="00D836CF" w:rsidP="00D647D8" w14:paraId="71B32E9D" w14:textId="77777777">
            <w:pPr>
              <w:widowControl/>
              <w:autoSpaceDE/>
              <w:autoSpaceDN/>
              <w:rPr>
                <w:rFonts w:ascii="Arial" w:hAnsi="Arial" w:cs="Arial"/>
                <w:b/>
                <w:bCs/>
                <w:color w:val="000000"/>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D647D8" w:rsidRPr="00D836CF" w:rsidP="00D647D8" w14:paraId="02102C28" w14:textId="77777777">
            <w:pPr>
              <w:widowControl/>
              <w:autoSpaceDE/>
              <w:autoSpaceDN/>
              <w:rPr>
                <w:rFonts w:ascii="Arial" w:hAnsi="Arial" w:cs="Arial"/>
                <w:b/>
                <w:bCs/>
                <w:color w:val="000000"/>
                <w:sz w:val="18"/>
                <w:szCs w:val="18"/>
              </w:rPr>
            </w:pPr>
          </w:p>
        </w:tc>
      </w:tr>
      <w:tr w14:paraId="0E3AC959" w14:textId="77777777" w:rsidTr="00314672">
        <w:tblPrEx>
          <w:tblW w:w="13980" w:type="dxa"/>
          <w:tblLook w:val="04A0"/>
        </w:tblPrEx>
        <w:trPr>
          <w:trHeight w:val="300"/>
        </w:trPr>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1C9A3B9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12.21</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63EC2874"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438.358(b)(1)</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75D8D0DD" w14:textId="4FA756B4">
            <w:pPr>
              <w:widowControl/>
              <w:autoSpaceDE/>
              <w:autoSpaceDN/>
              <w:jc w:val="center"/>
              <w:rPr>
                <w:rFonts w:ascii="Arial" w:hAnsi="Arial" w:cs="Arial"/>
                <w:color w:val="000000"/>
                <w:sz w:val="18"/>
                <w:szCs w:val="18"/>
              </w:rPr>
            </w:pPr>
            <w:r>
              <w:rPr>
                <w:rFonts w:ascii="Arial" w:hAnsi="Arial" w:cs="Arial"/>
                <w:color w:val="000000"/>
                <w:sz w:val="18"/>
                <w:szCs w:val="18"/>
              </w:rPr>
              <w:t>654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19D1AF9D" w14:textId="1DE33C9D">
            <w:pPr>
              <w:widowControl/>
              <w:autoSpaceDE/>
              <w:autoSpaceDN/>
              <w:jc w:val="center"/>
              <w:rPr>
                <w:rFonts w:ascii="Arial" w:hAnsi="Arial" w:cs="Arial"/>
                <w:color w:val="000000"/>
                <w:sz w:val="18"/>
                <w:szCs w:val="18"/>
              </w:rPr>
            </w:pPr>
            <w:r>
              <w:rPr>
                <w:rFonts w:ascii="Arial" w:hAnsi="Arial" w:cs="Arial"/>
                <w:color w:val="000000"/>
                <w:sz w:val="18"/>
                <w:szCs w:val="18"/>
              </w:rPr>
              <w:t>654</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1C4AE14B" w14:textId="3729279B">
            <w:pPr>
              <w:widowControl/>
              <w:autoSpaceDE/>
              <w:autoSpaceDN/>
              <w:jc w:val="center"/>
              <w:rPr>
                <w:rFonts w:ascii="Arial" w:hAnsi="Arial" w:cs="Arial"/>
                <w:color w:val="000000"/>
                <w:sz w:val="18"/>
                <w:szCs w:val="18"/>
              </w:rPr>
            </w:pPr>
            <w:r>
              <w:rPr>
                <w:rFonts w:ascii="Arial" w:hAnsi="Arial" w:cs="Arial"/>
                <w:color w:val="000000"/>
                <w:sz w:val="18"/>
                <w:szCs w:val="18"/>
              </w:rPr>
              <w:t>200</w:t>
            </w:r>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7FB1CA1E" w14:textId="2224CD1A">
            <w:pPr>
              <w:widowControl/>
              <w:autoSpaceDE/>
              <w:autoSpaceDN/>
              <w:jc w:val="center"/>
              <w:rPr>
                <w:rFonts w:ascii="Arial" w:hAnsi="Arial" w:cs="Arial"/>
                <w:color w:val="000000"/>
                <w:sz w:val="18"/>
                <w:szCs w:val="18"/>
              </w:rPr>
            </w:pPr>
            <w:r>
              <w:rPr>
                <w:rFonts w:ascii="Arial" w:hAnsi="Arial" w:cs="Arial"/>
                <w:color w:val="000000"/>
                <w:sz w:val="18"/>
                <w:szCs w:val="18"/>
              </w:rPr>
              <w:t>130,800</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62A3D2DD"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varies</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314672" w14:paraId="41DD4CC4" w14:textId="6AEA5C85">
            <w:pPr>
              <w:rPr>
                <w:rFonts w:ascii="Arial" w:hAnsi="Arial" w:cs="Arial"/>
                <w:color w:val="000000"/>
                <w:sz w:val="18"/>
                <w:szCs w:val="18"/>
              </w:rPr>
            </w:pPr>
            <w:r w:rsidRPr="00314672">
              <w:rPr>
                <w:rFonts w:ascii="Arial" w:hAnsi="Arial" w:cs="Arial"/>
                <w:color w:val="000000"/>
                <w:sz w:val="18"/>
                <w:szCs w:val="18"/>
              </w:rPr>
              <w:t>7,536,696</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61D6C4EE"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074DD47A"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4FDD0304" w14:textId="40580B8B">
            <w:pPr>
              <w:widowControl/>
              <w:autoSpaceDE/>
              <w:autoSpaceDN/>
              <w:jc w:val="center"/>
              <w:rPr>
                <w:rFonts w:ascii="Arial" w:hAnsi="Arial" w:cs="Arial"/>
                <w:color w:val="000000"/>
                <w:sz w:val="18"/>
                <w:szCs w:val="18"/>
              </w:rPr>
            </w:pPr>
            <w:r>
              <w:rPr>
                <w:rFonts w:ascii="Arial" w:hAnsi="Arial" w:cs="Arial"/>
                <w:color w:val="000000"/>
                <w:sz w:val="18"/>
                <w:szCs w:val="18"/>
              </w:rPr>
              <w:t>130,800</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314672" w14:paraId="6CC9A138" w14:textId="7553FCD3">
            <w:pPr>
              <w:rPr>
                <w:rFonts w:ascii="Arial" w:hAnsi="Arial" w:cs="Arial"/>
                <w:color w:val="000000"/>
                <w:sz w:val="18"/>
                <w:szCs w:val="18"/>
              </w:rPr>
            </w:pPr>
            <w:r w:rsidRPr="00314672">
              <w:rPr>
                <w:rFonts w:ascii="Arial" w:hAnsi="Arial" w:cs="Arial"/>
                <w:color w:val="000000"/>
                <w:sz w:val="18"/>
                <w:szCs w:val="18"/>
              </w:rPr>
              <w:t>7,536,696</w:t>
            </w:r>
          </w:p>
        </w:tc>
      </w:tr>
      <w:tr w14:paraId="5B9C8CFF" w14:textId="77777777" w:rsidTr="00314672">
        <w:tblPrEx>
          <w:tblW w:w="13980" w:type="dxa"/>
          <w:tblLook w:val="04A0"/>
        </w:tblPrEx>
        <w:trPr>
          <w:trHeight w:val="315"/>
        </w:trPr>
        <w:tc>
          <w:tcPr>
            <w:tcW w:w="1074" w:type="dxa"/>
            <w:vMerge/>
            <w:tcBorders>
              <w:top w:val="nil"/>
              <w:left w:val="single" w:sz="4" w:space="0" w:color="auto"/>
              <w:bottom w:val="single" w:sz="4" w:space="0" w:color="auto"/>
              <w:right w:val="single" w:sz="4" w:space="0" w:color="auto"/>
            </w:tcBorders>
            <w:vAlign w:val="center"/>
            <w:hideMark/>
          </w:tcPr>
          <w:p w:rsidR="00D647D8" w:rsidRPr="00D836CF" w:rsidP="00D647D8" w14:paraId="004B134F" w14:textId="77777777">
            <w:pPr>
              <w:widowControl/>
              <w:autoSpaceDE/>
              <w:autoSpaceDN/>
              <w:rPr>
                <w:rFonts w:ascii="Arial" w:hAnsi="Arial" w:cs="Arial"/>
                <w:color w:val="000000"/>
                <w:sz w:val="18"/>
                <w:szCs w:val="18"/>
              </w:rPr>
            </w:pPr>
          </w:p>
        </w:tc>
        <w:tc>
          <w:tcPr>
            <w:tcW w:w="1554" w:type="dxa"/>
            <w:vMerge/>
            <w:tcBorders>
              <w:top w:val="nil"/>
              <w:left w:val="single" w:sz="4" w:space="0" w:color="auto"/>
              <w:bottom w:val="single" w:sz="4" w:space="0" w:color="auto"/>
              <w:right w:val="single" w:sz="4" w:space="0" w:color="auto"/>
            </w:tcBorders>
            <w:vAlign w:val="center"/>
            <w:hideMark/>
          </w:tcPr>
          <w:p w:rsidR="00D647D8" w:rsidRPr="00D836CF" w:rsidP="00D647D8" w14:paraId="5B30651C"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D647D8" w:rsidRPr="00D836CF" w:rsidP="00D647D8" w14:paraId="6AA3D1D7"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29B61832"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49CB1001" w14:textId="77777777">
            <w:pPr>
              <w:widowControl/>
              <w:autoSpaceDE/>
              <w:autoSpaceDN/>
              <w:rPr>
                <w:rFonts w:ascii="Arial" w:hAnsi="Arial" w:cs="Arial"/>
                <w:color w:val="000000"/>
                <w:sz w:val="18"/>
                <w:szCs w:val="18"/>
              </w:rPr>
            </w:pPr>
          </w:p>
        </w:tc>
        <w:tc>
          <w:tcPr>
            <w:tcW w:w="1044" w:type="dxa"/>
            <w:vMerge/>
            <w:tcBorders>
              <w:top w:val="nil"/>
              <w:left w:val="single" w:sz="4" w:space="0" w:color="auto"/>
              <w:bottom w:val="single" w:sz="4" w:space="0" w:color="auto"/>
              <w:right w:val="single" w:sz="4" w:space="0" w:color="auto"/>
            </w:tcBorders>
            <w:vAlign w:val="center"/>
            <w:hideMark/>
          </w:tcPr>
          <w:p w:rsidR="00D647D8" w:rsidRPr="00D836CF" w:rsidP="00D647D8" w14:paraId="0E31C80A" w14:textId="77777777">
            <w:pPr>
              <w:widowControl/>
              <w:autoSpaceDE/>
              <w:autoSpaceDN/>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rsidR="00D647D8" w:rsidRPr="00D836CF" w:rsidP="00D647D8" w14:paraId="26D3DAA9"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2878539F"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D647D8" w:rsidRPr="00D836CF" w:rsidP="00D647D8" w14:paraId="2B2CC684" w14:textId="77777777">
            <w:pPr>
              <w:widowControl/>
              <w:autoSpaceDE/>
              <w:autoSpaceDN/>
              <w:rPr>
                <w:rFonts w:ascii="Arial" w:hAnsi="Arial" w:cs="Arial"/>
                <w:color w:val="000000"/>
                <w:sz w:val="18"/>
                <w:szCs w:val="18"/>
              </w:rPr>
            </w:pPr>
          </w:p>
        </w:tc>
        <w:tc>
          <w:tcPr>
            <w:tcW w:w="1106" w:type="dxa"/>
            <w:vMerge/>
            <w:tcBorders>
              <w:top w:val="nil"/>
              <w:left w:val="single" w:sz="4" w:space="0" w:color="auto"/>
              <w:bottom w:val="single" w:sz="4" w:space="0" w:color="auto"/>
              <w:right w:val="single" w:sz="4" w:space="0" w:color="auto"/>
            </w:tcBorders>
            <w:vAlign w:val="center"/>
            <w:hideMark/>
          </w:tcPr>
          <w:p w:rsidR="00D647D8" w:rsidRPr="00D836CF" w:rsidP="00D647D8" w14:paraId="6FC881EE"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7A2D6857"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3B08CC90" w14:textId="77777777">
            <w:pPr>
              <w:widowControl/>
              <w:autoSpaceDE/>
              <w:autoSpaceDN/>
              <w:rPr>
                <w:rFonts w:ascii="Arial" w:hAnsi="Arial" w:cs="Arial"/>
                <w:color w:val="000000"/>
                <w:sz w:val="18"/>
                <w:szCs w:val="18"/>
              </w:rPr>
            </w:pPr>
          </w:p>
        </w:tc>
      </w:tr>
      <w:tr w14:paraId="2629256B" w14:textId="77777777" w:rsidTr="00314672">
        <w:tblPrEx>
          <w:tblW w:w="13980" w:type="dxa"/>
          <w:tblLook w:val="04A0"/>
        </w:tblPrEx>
        <w:trPr>
          <w:trHeight w:val="276"/>
        </w:trPr>
        <w:tc>
          <w:tcPr>
            <w:tcW w:w="1074" w:type="dxa"/>
            <w:vMerge/>
            <w:tcBorders>
              <w:top w:val="nil"/>
              <w:left w:val="single" w:sz="4" w:space="0" w:color="auto"/>
              <w:bottom w:val="single" w:sz="4" w:space="0" w:color="auto"/>
              <w:right w:val="single" w:sz="4" w:space="0" w:color="auto"/>
            </w:tcBorders>
            <w:vAlign w:val="center"/>
            <w:hideMark/>
          </w:tcPr>
          <w:p w:rsidR="00D647D8" w:rsidRPr="00D836CF" w:rsidP="00D647D8" w14:paraId="7EF3FDD9" w14:textId="77777777">
            <w:pPr>
              <w:widowControl/>
              <w:autoSpaceDE/>
              <w:autoSpaceDN/>
              <w:rPr>
                <w:rFonts w:ascii="Arial" w:hAnsi="Arial" w:cs="Arial"/>
                <w:color w:val="000000"/>
                <w:sz w:val="18"/>
                <w:szCs w:val="18"/>
              </w:rPr>
            </w:pPr>
          </w:p>
        </w:tc>
        <w:tc>
          <w:tcPr>
            <w:tcW w:w="1554" w:type="dxa"/>
            <w:vMerge/>
            <w:tcBorders>
              <w:top w:val="nil"/>
              <w:left w:val="single" w:sz="4" w:space="0" w:color="auto"/>
              <w:bottom w:val="single" w:sz="4" w:space="0" w:color="auto"/>
              <w:right w:val="single" w:sz="4" w:space="0" w:color="auto"/>
            </w:tcBorders>
            <w:vAlign w:val="center"/>
            <w:hideMark/>
          </w:tcPr>
          <w:p w:rsidR="00D647D8" w:rsidRPr="00D836CF" w:rsidP="00D647D8" w14:paraId="715E56F4"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D647D8" w:rsidRPr="00D836CF" w:rsidP="00D647D8" w14:paraId="4B3AC8D9"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29381090"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66E03515" w14:textId="77777777">
            <w:pPr>
              <w:widowControl/>
              <w:autoSpaceDE/>
              <w:autoSpaceDN/>
              <w:rPr>
                <w:rFonts w:ascii="Arial" w:hAnsi="Arial" w:cs="Arial"/>
                <w:color w:val="000000"/>
                <w:sz w:val="18"/>
                <w:szCs w:val="18"/>
              </w:rPr>
            </w:pPr>
          </w:p>
        </w:tc>
        <w:tc>
          <w:tcPr>
            <w:tcW w:w="1044" w:type="dxa"/>
            <w:vMerge/>
            <w:tcBorders>
              <w:top w:val="nil"/>
              <w:left w:val="single" w:sz="4" w:space="0" w:color="auto"/>
              <w:bottom w:val="single" w:sz="4" w:space="0" w:color="auto"/>
              <w:right w:val="single" w:sz="4" w:space="0" w:color="auto"/>
            </w:tcBorders>
            <w:vAlign w:val="center"/>
            <w:hideMark/>
          </w:tcPr>
          <w:p w:rsidR="00D647D8" w:rsidRPr="00D836CF" w:rsidP="00D647D8" w14:paraId="42615F7D" w14:textId="77777777">
            <w:pPr>
              <w:widowControl/>
              <w:autoSpaceDE/>
              <w:autoSpaceDN/>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rsidR="00D647D8" w:rsidRPr="00D836CF" w:rsidP="00D647D8" w14:paraId="2C9917BA"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083001D5"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D647D8" w:rsidRPr="00D836CF" w:rsidP="00D647D8" w14:paraId="34C2F1E4" w14:textId="77777777">
            <w:pPr>
              <w:widowControl/>
              <w:autoSpaceDE/>
              <w:autoSpaceDN/>
              <w:rPr>
                <w:rFonts w:ascii="Arial" w:hAnsi="Arial" w:cs="Arial"/>
                <w:color w:val="000000"/>
                <w:sz w:val="18"/>
                <w:szCs w:val="18"/>
              </w:rPr>
            </w:pPr>
          </w:p>
        </w:tc>
        <w:tc>
          <w:tcPr>
            <w:tcW w:w="1106" w:type="dxa"/>
            <w:vMerge/>
            <w:tcBorders>
              <w:top w:val="nil"/>
              <w:left w:val="single" w:sz="4" w:space="0" w:color="auto"/>
              <w:bottom w:val="single" w:sz="4" w:space="0" w:color="auto"/>
              <w:right w:val="single" w:sz="4" w:space="0" w:color="auto"/>
            </w:tcBorders>
            <w:vAlign w:val="center"/>
            <w:hideMark/>
          </w:tcPr>
          <w:p w:rsidR="00D647D8" w:rsidRPr="00D836CF" w:rsidP="00D647D8" w14:paraId="35C6836F"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1BACF75E"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559A93E9" w14:textId="77777777">
            <w:pPr>
              <w:widowControl/>
              <w:autoSpaceDE/>
              <w:autoSpaceDN/>
              <w:rPr>
                <w:rFonts w:ascii="Arial" w:hAnsi="Arial" w:cs="Arial"/>
                <w:color w:val="000000"/>
                <w:sz w:val="18"/>
                <w:szCs w:val="18"/>
              </w:rPr>
            </w:pPr>
          </w:p>
        </w:tc>
      </w:tr>
      <w:tr w14:paraId="6AF3B929" w14:textId="77777777" w:rsidTr="00314672">
        <w:tblPrEx>
          <w:tblW w:w="13980" w:type="dxa"/>
          <w:tblLook w:val="04A0"/>
        </w:tblPrEx>
        <w:trPr>
          <w:trHeight w:val="276"/>
        </w:trPr>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138D3032"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12.9</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2A7EBC17"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438.360(a)</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5B029499" w14:textId="444D781A">
            <w:pPr>
              <w:widowControl/>
              <w:autoSpaceDE/>
              <w:autoSpaceDN/>
              <w:jc w:val="center"/>
              <w:rPr>
                <w:rFonts w:ascii="Arial" w:hAnsi="Arial" w:cs="Arial"/>
                <w:color w:val="000000"/>
                <w:sz w:val="18"/>
                <w:szCs w:val="18"/>
              </w:rPr>
            </w:pPr>
            <w:r>
              <w:rPr>
                <w:rFonts w:ascii="Arial" w:hAnsi="Arial" w:cs="Arial"/>
                <w:color w:val="000000"/>
                <w:sz w:val="18"/>
                <w:szCs w:val="18"/>
              </w:rPr>
              <w:t>59</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0D0B8E0C" w14:textId="01474370">
            <w:pPr>
              <w:widowControl/>
              <w:autoSpaceDE/>
              <w:autoSpaceDN/>
              <w:jc w:val="center"/>
              <w:rPr>
                <w:rFonts w:ascii="Arial" w:hAnsi="Arial" w:cs="Arial"/>
                <w:color w:val="000000"/>
                <w:sz w:val="18"/>
                <w:szCs w:val="18"/>
              </w:rPr>
            </w:pPr>
            <w:r>
              <w:rPr>
                <w:rFonts w:ascii="Arial" w:hAnsi="Arial" w:cs="Arial"/>
                <w:color w:val="000000"/>
                <w:sz w:val="18"/>
                <w:szCs w:val="18"/>
              </w:rPr>
              <w:t>59</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0F551B62"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8</w:t>
            </w:r>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4F083AD8" w14:textId="271AFFA4">
            <w:pPr>
              <w:widowControl/>
              <w:autoSpaceDE/>
              <w:autoSpaceDN/>
              <w:jc w:val="center"/>
              <w:rPr>
                <w:rFonts w:ascii="Arial" w:hAnsi="Arial" w:cs="Arial"/>
                <w:color w:val="000000"/>
                <w:sz w:val="18"/>
                <w:szCs w:val="18"/>
              </w:rPr>
            </w:pPr>
            <w:r w:rsidRPr="00D836CF">
              <w:rPr>
                <w:rFonts w:ascii="Arial" w:hAnsi="Arial" w:cs="Arial"/>
                <w:color w:val="000000"/>
                <w:sz w:val="18"/>
                <w:szCs w:val="18"/>
              </w:rPr>
              <w:t>4</w:t>
            </w:r>
            <w:r w:rsidR="00314672">
              <w:rPr>
                <w:rFonts w:ascii="Arial" w:hAnsi="Arial" w:cs="Arial"/>
                <w:color w:val="000000"/>
                <w:sz w:val="18"/>
                <w:szCs w:val="18"/>
              </w:rPr>
              <w:t>7</w:t>
            </w:r>
            <w:r w:rsidRPr="00D836CF">
              <w:rPr>
                <w:rFonts w:ascii="Arial" w:hAnsi="Arial" w:cs="Arial"/>
                <w:color w:val="000000"/>
                <w:sz w:val="18"/>
                <w:szCs w:val="18"/>
              </w:rPr>
              <w:t>2</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09C64BCF"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varies</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175707CA" w14:textId="3B9B9157">
            <w:pPr>
              <w:widowControl/>
              <w:autoSpaceDE/>
              <w:autoSpaceDN/>
              <w:jc w:val="center"/>
              <w:rPr>
                <w:rFonts w:ascii="Arial" w:hAnsi="Arial" w:cs="Arial"/>
                <w:color w:val="000000"/>
                <w:sz w:val="18"/>
                <w:szCs w:val="18"/>
              </w:rPr>
            </w:pPr>
            <w:r w:rsidRPr="00D836CF">
              <w:rPr>
                <w:rFonts w:ascii="Arial" w:hAnsi="Arial" w:cs="Arial"/>
                <w:color w:val="000000"/>
                <w:sz w:val="18"/>
                <w:szCs w:val="18"/>
              </w:rPr>
              <w:t>2</w:t>
            </w:r>
            <w:r w:rsidR="00314672">
              <w:rPr>
                <w:rFonts w:ascii="Arial" w:hAnsi="Arial" w:cs="Arial"/>
                <w:color w:val="000000"/>
                <w:sz w:val="18"/>
                <w:szCs w:val="18"/>
              </w:rPr>
              <w:t>2,557</w:t>
            </w:r>
            <w:r w:rsidRPr="00D836CF">
              <w:rPr>
                <w:rFonts w:ascii="Arial" w:hAnsi="Arial" w:cs="Arial"/>
                <w:color w:val="000000"/>
                <w:sz w:val="18"/>
                <w:szCs w:val="18"/>
              </w:rPr>
              <w:t xml:space="preserve"> </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00D27DB8"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262DAB3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410D9593" w14:textId="25AD1EC1">
            <w:pPr>
              <w:widowControl/>
              <w:autoSpaceDE/>
              <w:autoSpaceDN/>
              <w:jc w:val="center"/>
              <w:rPr>
                <w:rFonts w:ascii="Arial" w:hAnsi="Arial" w:cs="Arial"/>
                <w:color w:val="000000"/>
                <w:sz w:val="18"/>
                <w:szCs w:val="18"/>
              </w:rPr>
            </w:pPr>
            <w:r w:rsidRPr="00D836CF">
              <w:rPr>
                <w:rFonts w:ascii="Arial" w:hAnsi="Arial" w:cs="Arial"/>
                <w:color w:val="000000"/>
                <w:sz w:val="18"/>
                <w:szCs w:val="18"/>
              </w:rPr>
              <w:t>4</w:t>
            </w:r>
            <w:r w:rsidR="00314672">
              <w:rPr>
                <w:rFonts w:ascii="Arial" w:hAnsi="Arial" w:cs="Arial"/>
                <w:color w:val="000000"/>
                <w:sz w:val="18"/>
                <w:szCs w:val="18"/>
              </w:rPr>
              <w:t>7</w:t>
            </w:r>
            <w:r w:rsidRPr="00D836CF">
              <w:rPr>
                <w:rFonts w:ascii="Arial" w:hAnsi="Arial" w:cs="Arial"/>
                <w:color w:val="000000"/>
                <w:sz w:val="18"/>
                <w:szCs w:val="18"/>
              </w:rPr>
              <w:t>2</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413009C6" w14:textId="6211FD4C">
            <w:pPr>
              <w:widowControl/>
              <w:autoSpaceDE/>
              <w:autoSpaceDN/>
              <w:jc w:val="center"/>
              <w:rPr>
                <w:rFonts w:ascii="Arial" w:hAnsi="Arial" w:cs="Arial"/>
                <w:color w:val="000000"/>
                <w:sz w:val="18"/>
                <w:szCs w:val="18"/>
              </w:rPr>
            </w:pPr>
            <w:r w:rsidRPr="00D836CF">
              <w:rPr>
                <w:rFonts w:ascii="Arial" w:hAnsi="Arial" w:cs="Arial"/>
                <w:color w:val="000000"/>
                <w:sz w:val="18"/>
                <w:szCs w:val="18"/>
              </w:rPr>
              <w:t>2</w:t>
            </w:r>
            <w:r w:rsidR="00314672">
              <w:rPr>
                <w:rFonts w:ascii="Arial" w:hAnsi="Arial" w:cs="Arial"/>
                <w:color w:val="000000"/>
                <w:sz w:val="18"/>
                <w:szCs w:val="18"/>
              </w:rPr>
              <w:t>2</w:t>
            </w:r>
            <w:r w:rsidRPr="00D836CF">
              <w:rPr>
                <w:rFonts w:ascii="Arial" w:hAnsi="Arial" w:cs="Arial"/>
                <w:color w:val="000000"/>
                <w:sz w:val="18"/>
                <w:szCs w:val="18"/>
              </w:rPr>
              <w:t>,</w:t>
            </w:r>
            <w:r w:rsidR="00314672">
              <w:rPr>
                <w:rFonts w:ascii="Arial" w:hAnsi="Arial" w:cs="Arial"/>
                <w:color w:val="000000"/>
                <w:sz w:val="18"/>
                <w:szCs w:val="18"/>
              </w:rPr>
              <w:t>557</w:t>
            </w:r>
            <w:r w:rsidRPr="00D836CF">
              <w:rPr>
                <w:rFonts w:ascii="Arial" w:hAnsi="Arial" w:cs="Arial"/>
                <w:color w:val="000000"/>
                <w:sz w:val="18"/>
                <w:szCs w:val="18"/>
              </w:rPr>
              <w:t xml:space="preserve"> </w:t>
            </w:r>
          </w:p>
        </w:tc>
      </w:tr>
      <w:tr w14:paraId="5B55224E" w14:textId="77777777" w:rsidTr="00314672">
        <w:tblPrEx>
          <w:tblW w:w="13980" w:type="dxa"/>
          <w:tblLook w:val="04A0"/>
        </w:tblPrEx>
        <w:trPr>
          <w:trHeight w:val="276"/>
        </w:trPr>
        <w:tc>
          <w:tcPr>
            <w:tcW w:w="1074" w:type="dxa"/>
            <w:vMerge/>
            <w:tcBorders>
              <w:top w:val="nil"/>
              <w:left w:val="single" w:sz="4" w:space="0" w:color="auto"/>
              <w:bottom w:val="single" w:sz="4" w:space="0" w:color="auto"/>
              <w:right w:val="single" w:sz="4" w:space="0" w:color="auto"/>
            </w:tcBorders>
            <w:vAlign w:val="center"/>
            <w:hideMark/>
          </w:tcPr>
          <w:p w:rsidR="00D647D8" w:rsidRPr="00D836CF" w:rsidP="00D647D8" w14:paraId="231337A2" w14:textId="77777777">
            <w:pPr>
              <w:widowControl/>
              <w:autoSpaceDE/>
              <w:autoSpaceDN/>
              <w:rPr>
                <w:rFonts w:ascii="Arial" w:hAnsi="Arial" w:cs="Arial"/>
                <w:color w:val="000000"/>
                <w:sz w:val="18"/>
                <w:szCs w:val="18"/>
              </w:rPr>
            </w:pPr>
          </w:p>
        </w:tc>
        <w:tc>
          <w:tcPr>
            <w:tcW w:w="1554" w:type="dxa"/>
            <w:vMerge/>
            <w:tcBorders>
              <w:top w:val="nil"/>
              <w:left w:val="single" w:sz="4" w:space="0" w:color="auto"/>
              <w:bottom w:val="single" w:sz="4" w:space="0" w:color="auto"/>
              <w:right w:val="single" w:sz="4" w:space="0" w:color="auto"/>
            </w:tcBorders>
            <w:vAlign w:val="center"/>
            <w:hideMark/>
          </w:tcPr>
          <w:p w:rsidR="00D647D8" w:rsidRPr="00D836CF" w:rsidP="00D647D8" w14:paraId="3349FE52"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D647D8" w:rsidRPr="00D836CF" w:rsidP="00D647D8" w14:paraId="38AE59AB"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13B2D2B6"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4E4A3E92" w14:textId="77777777">
            <w:pPr>
              <w:widowControl/>
              <w:autoSpaceDE/>
              <w:autoSpaceDN/>
              <w:rPr>
                <w:rFonts w:ascii="Arial" w:hAnsi="Arial" w:cs="Arial"/>
                <w:color w:val="000000"/>
                <w:sz w:val="18"/>
                <w:szCs w:val="18"/>
              </w:rPr>
            </w:pPr>
          </w:p>
        </w:tc>
        <w:tc>
          <w:tcPr>
            <w:tcW w:w="1044" w:type="dxa"/>
            <w:vMerge/>
            <w:tcBorders>
              <w:top w:val="nil"/>
              <w:left w:val="single" w:sz="4" w:space="0" w:color="auto"/>
              <w:bottom w:val="single" w:sz="4" w:space="0" w:color="auto"/>
              <w:right w:val="single" w:sz="4" w:space="0" w:color="auto"/>
            </w:tcBorders>
            <w:vAlign w:val="center"/>
            <w:hideMark/>
          </w:tcPr>
          <w:p w:rsidR="00D647D8" w:rsidRPr="00D836CF" w:rsidP="00D647D8" w14:paraId="114F588F" w14:textId="77777777">
            <w:pPr>
              <w:widowControl/>
              <w:autoSpaceDE/>
              <w:autoSpaceDN/>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rsidR="00D647D8" w:rsidRPr="00D836CF" w:rsidP="00D647D8" w14:paraId="2C05208B"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5BBE4FFB"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D647D8" w:rsidRPr="00D836CF" w:rsidP="00D647D8" w14:paraId="2F0F4812" w14:textId="77777777">
            <w:pPr>
              <w:widowControl/>
              <w:autoSpaceDE/>
              <w:autoSpaceDN/>
              <w:rPr>
                <w:rFonts w:ascii="Arial" w:hAnsi="Arial" w:cs="Arial"/>
                <w:color w:val="000000"/>
                <w:sz w:val="18"/>
                <w:szCs w:val="18"/>
              </w:rPr>
            </w:pPr>
          </w:p>
        </w:tc>
        <w:tc>
          <w:tcPr>
            <w:tcW w:w="1106" w:type="dxa"/>
            <w:vMerge/>
            <w:tcBorders>
              <w:top w:val="nil"/>
              <w:left w:val="single" w:sz="4" w:space="0" w:color="auto"/>
              <w:bottom w:val="single" w:sz="4" w:space="0" w:color="auto"/>
              <w:right w:val="single" w:sz="4" w:space="0" w:color="auto"/>
            </w:tcBorders>
            <w:vAlign w:val="center"/>
            <w:hideMark/>
          </w:tcPr>
          <w:p w:rsidR="00D647D8" w:rsidRPr="00D836CF" w:rsidP="00D647D8" w14:paraId="784CA5FD"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2F88D7BE"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2FC95F2E" w14:textId="77777777">
            <w:pPr>
              <w:widowControl/>
              <w:autoSpaceDE/>
              <w:autoSpaceDN/>
              <w:rPr>
                <w:rFonts w:ascii="Arial" w:hAnsi="Arial" w:cs="Arial"/>
                <w:color w:val="000000"/>
                <w:sz w:val="18"/>
                <w:szCs w:val="18"/>
              </w:rPr>
            </w:pPr>
          </w:p>
        </w:tc>
      </w:tr>
      <w:tr w14:paraId="000012B0" w14:textId="77777777" w:rsidTr="00314672">
        <w:tblPrEx>
          <w:tblW w:w="13980" w:type="dxa"/>
          <w:tblLook w:val="04A0"/>
        </w:tblPrEx>
        <w:trPr>
          <w:trHeight w:val="276"/>
        </w:trPr>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6C11E5D2"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12.10</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05AAA12E"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438.360(a)</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7DF606CC" w14:textId="25495489">
            <w:pPr>
              <w:widowControl/>
              <w:autoSpaceDE/>
              <w:autoSpaceDN/>
              <w:jc w:val="center"/>
              <w:rPr>
                <w:rFonts w:ascii="Arial" w:hAnsi="Arial" w:cs="Arial"/>
                <w:color w:val="000000"/>
                <w:sz w:val="18"/>
                <w:szCs w:val="18"/>
              </w:rPr>
            </w:pPr>
            <w:r>
              <w:rPr>
                <w:rFonts w:ascii="Arial" w:hAnsi="Arial" w:cs="Arial"/>
                <w:color w:val="000000"/>
                <w:sz w:val="18"/>
                <w:szCs w:val="18"/>
              </w:rPr>
              <w:t>6</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626FBCF0" w14:textId="7475F1EC">
            <w:pPr>
              <w:widowControl/>
              <w:autoSpaceDE/>
              <w:autoSpaceDN/>
              <w:jc w:val="center"/>
              <w:rPr>
                <w:rFonts w:ascii="Arial" w:hAnsi="Arial" w:cs="Arial"/>
                <w:color w:val="000000"/>
                <w:sz w:val="18"/>
                <w:szCs w:val="18"/>
              </w:rPr>
            </w:pPr>
            <w:r>
              <w:rPr>
                <w:rFonts w:ascii="Arial" w:hAnsi="Arial" w:cs="Arial"/>
                <w:color w:val="000000"/>
                <w:sz w:val="18"/>
                <w:szCs w:val="18"/>
              </w:rPr>
              <w:t>6</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73B034B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8</w:t>
            </w:r>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49E2BE59" w14:textId="343DAF51">
            <w:pPr>
              <w:widowControl/>
              <w:autoSpaceDE/>
              <w:autoSpaceDN/>
              <w:jc w:val="center"/>
              <w:rPr>
                <w:rFonts w:ascii="Arial" w:hAnsi="Arial" w:cs="Arial"/>
                <w:color w:val="000000"/>
                <w:sz w:val="18"/>
                <w:szCs w:val="18"/>
              </w:rPr>
            </w:pPr>
            <w:r>
              <w:rPr>
                <w:rFonts w:ascii="Arial" w:hAnsi="Arial" w:cs="Arial"/>
                <w:color w:val="000000"/>
                <w:sz w:val="18"/>
                <w:szCs w:val="18"/>
              </w:rPr>
              <w:t>48</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1AAD37F9"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varies</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0249048E" w14:textId="4269127F">
            <w:pPr>
              <w:widowControl/>
              <w:autoSpaceDE/>
              <w:autoSpaceDN/>
              <w:jc w:val="center"/>
              <w:rPr>
                <w:rFonts w:ascii="Arial" w:hAnsi="Arial" w:cs="Arial"/>
                <w:color w:val="000000"/>
                <w:sz w:val="18"/>
                <w:szCs w:val="18"/>
              </w:rPr>
            </w:pPr>
            <w:r>
              <w:rPr>
                <w:rFonts w:ascii="Arial" w:hAnsi="Arial" w:cs="Arial"/>
                <w:color w:val="000000"/>
                <w:sz w:val="18"/>
                <w:szCs w:val="18"/>
              </w:rPr>
              <w:t>15,732</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46407ECC"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334D2F54"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331D847B" w14:textId="68A785A0">
            <w:pPr>
              <w:widowControl/>
              <w:autoSpaceDE/>
              <w:autoSpaceDN/>
              <w:jc w:val="center"/>
              <w:rPr>
                <w:rFonts w:ascii="Arial" w:hAnsi="Arial" w:cs="Arial"/>
                <w:color w:val="000000"/>
                <w:sz w:val="18"/>
                <w:szCs w:val="18"/>
              </w:rPr>
            </w:pPr>
            <w:r>
              <w:rPr>
                <w:rFonts w:ascii="Arial" w:hAnsi="Arial" w:cs="Arial"/>
                <w:color w:val="000000"/>
                <w:sz w:val="18"/>
                <w:szCs w:val="18"/>
              </w:rPr>
              <w:t>48</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0E7029CB" w14:textId="0867FD46">
            <w:pPr>
              <w:widowControl/>
              <w:autoSpaceDE/>
              <w:autoSpaceDN/>
              <w:jc w:val="center"/>
              <w:rPr>
                <w:rFonts w:ascii="Arial" w:hAnsi="Arial" w:cs="Arial"/>
                <w:color w:val="000000"/>
                <w:sz w:val="18"/>
                <w:szCs w:val="18"/>
              </w:rPr>
            </w:pPr>
            <w:r>
              <w:rPr>
                <w:rFonts w:ascii="Arial" w:hAnsi="Arial" w:cs="Arial"/>
                <w:color w:val="000000"/>
                <w:sz w:val="18"/>
                <w:szCs w:val="18"/>
              </w:rPr>
              <w:t>15,732</w:t>
            </w:r>
          </w:p>
        </w:tc>
      </w:tr>
      <w:tr w14:paraId="55C5D09F" w14:textId="77777777" w:rsidTr="00314672">
        <w:tblPrEx>
          <w:tblW w:w="13980" w:type="dxa"/>
          <w:tblLook w:val="04A0"/>
        </w:tblPrEx>
        <w:trPr>
          <w:trHeight w:val="276"/>
        </w:trPr>
        <w:tc>
          <w:tcPr>
            <w:tcW w:w="1074" w:type="dxa"/>
            <w:vMerge/>
            <w:tcBorders>
              <w:top w:val="nil"/>
              <w:left w:val="single" w:sz="4" w:space="0" w:color="auto"/>
              <w:bottom w:val="single" w:sz="4" w:space="0" w:color="auto"/>
              <w:right w:val="single" w:sz="4" w:space="0" w:color="auto"/>
            </w:tcBorders>
            <w:vAlign w:val="center"/>
            <w:hideMark/>
          </w:tcPr>
          <w:p w:rsidR="00D647D8" w:rsidRPr="00D836CF" w:rsidP="00D647D8" w14:paraId="1DD9976C" w14:textId="77777777">
            <w:pPr>
              <w:widowControl/>
              <w:autoSpaceDE/>
              <w:autoSpaceDN/>
              <w:rPr>
                <w:rFonts w:ascii="Arial" w:hAnsi="Arial" w:cs="Arial"/>
                <w:color w:val="000000"/>
                <w:sz w:val="18"/>
                <w:szCs w:val="18"/>
              </w:rPr>
            </w:pPr>
          </w:p>
        </w:tc>
        <w:tc>
          <w:tcPr>
            <w:tcW w:w="1554" w:type="dxa"/>
            <w:vMerge/>
            <w:tcBorders>
              <w:top w:val="nil"/>
              <w:left w:val="single" w:sz="4" w:space="0" w:color="auto"/>
              <w:bottom w:val="single" w:sz="4" w:space="0" w:color="auto"/>
              <w:right w:val="single" w:sz="4" w:space="0" w:color="auto"/>
            </w:tcBorders>
            <w:vAlign w:val="center"/>
            <w:hideMark/>
          </w:tcPr>
          <w:p w:rsidR="00D647D8" w:rsidRPr="00D836CF" w:rsidP="00D647D8" w14:paraId="3F92C787"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D647D8" w:rsidRPr="00D836CF" w:rsidP="00D647D8" w14:paraId="7CFD5DA1"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1EFDF6A8"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0FEC469A" w14:textId="77777777">
            <w:pPr>
              <w:widowControl/>
              <w:autoSpaceDE/>
              <w:autoSpaceDN/>
              <w:rPr>
                <w:rFonts w:ascii="Arial" w:hAnsi="Arial" w:cs="Arial"/>
                <w:color w:val="000000"/>
                <w:sz w:val="18"/>
                <w:szCs w:val="18"/>
              </w:rPr>
            </w:pPr>
          </w:p>
        </w:tc>
        <w:tc>
          <w:tcPr>
            <w:tcW w:w="1044" w:type="dxa"/>
            <w:vMerge/>
            <w:tcBorders>
              <w:top w:val="nil"/>
              <w:left w:val="single" w:sz="4" w:space="0" w:color="auto"/>
              <w:bottom w:val="single" w:sz="4" w:space="0" w:color="auto"/>
              <w:right w:val="single" w:sz="4" w:space="0" w:color="auto"/>
            </w:tcBorders>
            <w:vAlign w:val="center"/>
            <w:hideMark/>
          </w:tcPr>
          <w:p w:rsidR="00D647D8" w:rsidRPr="00D836CF" w:rsidP="00D647D8" w14:paraId="765D44EE" w14:textId="77777777">
            <w:pPr>
              <w:widowControl/>
              <w:autoSpaceDE/>
              <w:autoSpaceDN/>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rsidR="00D647D8" w:rsidRPr="00D836CF" w:rsidP="00D647D8" w14:paraId="732A4722"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37F7DA1D"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D647D8" w:rsidRPr="00D836CF" w:rsidP="00D647D8" w14:paraId="3A7760A1" w14:textId="77777777">
            <w:pPr>
              <w:widowControl/>
              <w:autoSpaceDE/>
              <w:autoSpaceDN/>
              <w:rPr>
                <w:rFonts w:ascii="Arial" w:hAnsi="Arial" w:cs="Arial"/>
                <w:color w:val="000000"/>
                <w:sz w:val="18"/>
                <w:szCs w:val="18"/>
              </w:rPr>
            </w:pPr>
          </w:p>
        </w:tc>
        <w:tc>
          <w:tcPr>
            <w:tcW w:w="1106" w:type="dxa"/>
            <w:vMerge/>
            <w:tcBorders>
              <w:top w:val="nil"/>
              <w:left w:val="single" w:sz="4" w:space="0" w:color="auto"/>
              <w:bottom w:val="single" w:sz="4" w:space="0" w:color="auto"/>
              <w:right w:val="single" w:sz="4" w:space="0" w:color="auto"/>
            </w:tcBorders>
            <w:vAlign w:val="center"/>
            <w:hideMark/>
          </w:tcPr>
          <w:p w:rsidR="00D647D8" w:rsidRPr="00D836CF" w:rsidP="00D647D8" w14:paraId="10C2CF04"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1C8C8DB8"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57258756" w14:textId="77777777">
            <w:pPr>
              <w:widowControl/>
              <w:autoSpaceDE/>
              <w:autoSpaceDN/>
              <w:rPr>
                <w:rFonts w:ascii="Arial" w:hAnsi="Arial" w:cs="Arial"/>
                <w:color w:val="000000"/>
                <w:sz w:val="18"/>
                <w:szCs w:val="18"/>
              </w:rPr>
            </w:pPr>
          </w:p>
        </w:tc>
      </w:tr>
      <w:tr w14:paraId="0C87F17B" w14:textId="77777777" w:rsidTr="00314672">
        <w:tblPrEx>
          <w:tblW w:w="13980" w:type="dxa"/>
          <w:tblLook w:val="04A0"/>
        </w:tblPrEx>
        <w:trPr>
          <w:trHeight w:val="240"/>
        </w:trPr>
        <w:tc>
          <w:tcPr>
            <w:tcW w:w="2628"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314672" w:rsidRPr="00D836CF" w:rsidP="00314672" w14:paraId="20E1508F" w14:textId="77777777">
            <w:pPr>
              <w:widowControl/>
              <w:autoSpaceDE/>
              <w:autoSpaceDN/>
              <w:rPr>
                <w:rFonts w:ascii="Arial" w:hAnsi="Arial" w:cs="Arial"/>
                <w:i/>
                <w:iCs/>
                <w:color w:val="000000"/>
                <w:sz w:val="18"/>
                <w:szCs w:val="18"/>
              </w:rPr>
            </w:pPr>
            <w:r w:rsidRPr="00D836CF">
              <w:rPr>
                <w:rFonts w:ascii="Arial" w:hAnsi="Arial" w:cs="Arial"/>
                <w:i/>
                <w:iCs/>
                <w:color w:val="000000"/>
                <w:sz w:val="18"/>
                <w:szCs w:val="18"/>
              </w:rPr>
              <w:t>Subtotal: Reporting</w:t>
            </w:r>
          </w:p>
        </w:tc>
        <w:tc>
          <w:tcPr>
            <w:tcW w:w="1357" w:type="dxa"/>
            <w:tcBorders>
              <w:top w:val="nil"/>
              <w:left w:val="nil"/>
              <w:bottom w:val="single" w:sz="4" w:space="0" w:color="auto"/>
              <w:right w:val="single" w:sz="4" w:space="0" w:color="auto"/>
            </w:tcBorders>
            <w:shd w:val="clear" w:color="000000" w:fill="E7E6E6"/>
            <w:vAlign w:val="center"/>
            <w:hideMark/>
          </w:tcPr>
          <w:p w:rsidR="00314672" w:rsidRPr="00D836CF" w:rsidP="00314672" w14:paraId="7EDC4DE5" w14:textId="081C94D9">
            <w:pPr>
              <w:widowControl/>
              <w:autoSpaceDE/>
              <w:autoSpaceDN/>
              <w:jc w:val="center"/>
              <w:rPr>
                <w:rFonts w:ascii="Arial" w:hAnsi="Arial" w:cs="Arial"/>
                <w:i/>
                <w:iCs/>
                <w:color w:val="000000"/>
                <w:sz w:val="18"/>
                <w:szCs w:val="18"/>
              </w:rPr>
            </w:pPr>
            <w:r>
              <w:rPr>
                <w:rFonts w:ascii="Arial" w:hAnsi="Arial" w:cs="Arial"/>
                <w:i/>
                <w:iCs/>
                <w:color w:val="000000"/>
                <w:sz w:val="18"/>
                <w:szCs w:val="18"/>
              </w:rPr>
              <w:t>654</w:t>
            </w:r>
          </w:p>
        </w:tc>
        <w:tc>
          <w:tcPr>
            <w:tcW w:w="1177" w:type="dxa"/>
            <w:tcBorders>
              <w:top w:val="nil"/>
              <w:left w:val="nil"/>
              <w:bottom w:val="single" w:sz="4" w:space="0" w:color="auto"/>
              <w:right w:val="single" w:sz="4" w:space="0" w:color="auto"/>
            </w:tcBorders>
            <w:shd w:val="clear" w:color="000000" w:fill="E7E6E6"/>
            <w:vAlign w:val="center"/>
            <w:hideMark/>
          </w:tcPr>
          <w:p w:rsidR="00314672" w:rsidRPr="00D836CF" w:rsidP="00314672" w14:paraId="64A54320" w14:textId="134562FD">
            <w:pPr>
              <w:widowControl/>
              <w:autoSpaceDE/>
              <w:autoSpaceDN/>
              <w:jc w:val="center"/>
              <w:rPr>
                <w:rFonts w:ascii="Arial" w:hAnsi="Arial" w:cs="Arial"/>
                <w:i/>
                <w:iCs/>
                <w:color w:val="000000"/>
                <w:sz w:val="18"/>
                <w:szCs w:val="18"/>
              </w:rPr>
            </w:pPr>
            <w:r>
              <w:rPr>
                <w:rFonts w:ascii="Arial" w:hAnsi="Arial" w:cs="Arial"/>
                <w:i/>
                <w:iCs/>
                <w:color w:val="000000"/>
                <w:sz w:val="18"/>
                <w:szCs w:val="18"/>
              </w:rPr>
              <w:t>719</w:t>
            </w:r>
          </w:p>
        </w:tc>
        <w:tc>
          <w:tcPr>
            <w:tcW w:w="1088" w:type="dxa"/>
            <w:tcBorders>
              <w:top w:val="nil"/>
              <w:left w:val="nil"/>
              <w:bottom w:val="single" w:sz="4" w:space="0" w:color="auto"/>
              <w:right w:val="single" w:sz="4" w:space="0" w:color="auto"/>
            </w:tcBorders>
            <w:shd w:val="clear" w:color="000000" w:fill="E7E6E6"/>
            <w:vAlign w:val="center"/>
            <w:hideMark/>
          </w:tcPr>
          <w:p w:rsidR="00314672" w:rsidRPr="00D836CF" w:rsidP="00314672" w14:paraId="330D030F" w14:textId="795B7A3A">
            <w:pPr>
              <w:widowControl/>
              <w:autoSpaceDE/>
              <w:autoSpaceDN/>
              <w:jc w:val="center"/>
              <w:rPr>
                <w:rFonts w:ascii="Arial" w:hAnsi="Arial" w:cs="Arial"/>
                <w:i/>
                <w:iCs/>
                <w:color w:val="000000"/>
                <w:sz w:val="18"/>
                <w:szCs w:val="18"/>
              </w:rPr>
            </w:pPr>
            <w:r>
              <w:rPr>
                <w:rFonts w:ascii="Arial" w:hAnsi="Arial" w:cs="Arial"/>
                <w:i/>
                <w:iCs/>
                <w:color w:val="000000"/>
                <w:sz w:val="18"/>
                <w:szCs w:val="18"/>
              </w:rPr>
              <w:t>Varies</w:t>
            </w:r>
          </w:p>
        </w:tc>
        <w:tc>
          <w:tcPr>
            <w:tcW w:w="1044" w:type="dxa"/>
            <w:tcBorders>
              <w:top w:val="nil"/>
              <w:left w:val="nil"/>
              <w:bottom w:val="single" w:sz="4" w:space="0" w:color="auto"/>
              <w:right w:val="single" w:sz="4" w:space="0" w:color="auto"/>
            </w:tcBorders>
            <w:shd w:val="clear" w:color="000000" w:fill="E7E6E6"/>
            <w:vAlign w:val="center"/>
            <w:hideMark/>
          </w:tcPr>
          <w:p w:rsidR="00314672" w:rsidRPr="00D836CF" w:rsidP="00314672" w14:paraId="153B2786" w14:textId="022C05DE">
            <w:pPr>
              <w:widowControl/>
              <w:autoSpaceDE/>
              <w:autoSpaceDN/>
              <w:jc w:val="center"/>
              <w:rPr>
                <w:rFonts w:ascii="Arial" w:hAnsi="Arial" w:cs="Arial"/>
                <w:i/>
                <w:iCs/>
                <w:color w:val="000000"/>
                <w:sz w:val="18"/>
                <w:szCs w:val="18"/>
              </w:rPr>
            </w:pPr>
            <w:r>
              <w:rPr>
                <w:rFonts w:ascii="Arial" w:hAnsi="Arial" w:cs="Arial"/>
                <w:i/>
                <w:iCs/>
                <w:color w:val="000000"/>
                <w:sz w:val="18"/>
                <w:szCs w:val="18"/>
              </w:rPr>
              <w:t>131320</w:t>
            </w:r>
          </w:p>
        </w:tc>
        <w:tc>
          <w:tcPr>
            <w:tcW w:w="1011" w:type="dxa"/>
            <w:tcBorders>
              <w:top w:val="nil"/>
              <w:left w:val="nil"/>
              <w:bottom w:val="single" w:sz="4" w:space="0" w:color="auto"/>
              <w:right w:val="single" w:sz="4" w:space="0" w:color="auto"/>
            </w:tcBorders>
            <w:shd w:val="clear" w:color="000000" w:fill="E7E6E6"/>
            <w:vAlign w:val="center"/>
            <w:hideMark/>
          </w:tcPr>
          <w:p w:rsidR="00314672" w:rsidRPr="00D836CF" w:rsidP="00314672" w14:paraId="196807B0" w14:textId="3D00C05C">
            <w:pPr>
              <w:widowControl/>
              <w:autoSpaceDE/>
              <w:autoSpaceDN/>
              <w:jc w:val="center"/>
              <w:rPr>
                <w:rFonts w:ascii="Arial" w:hAnsi="Arial" w:cs="Arial"/>
                <w:i/>
                <w:iCs/>
                <w:color w:val="000000"/>
                <w:sz w:val="18"/>
                <w:szCs w:val="18"/>
              </w:rPr>
            </w:pPr>
            <w:r>
              <w:rPr>
                <w:rFonts w:ascii="Arial" w:hAnsi="Arial" w:cs="Arial"/>
                <w:i/>
                <w:iCs/>
                <w:color w:val="000000"/>
                <w:sz w:val="18"/>
                <w:szCs w:val="18"/>
              </w:rPr>
              <w:t>varies</w:t>
            </w:r>
          </w:p>
        </w:tc>
        <w:tc>
          <w:tcPr>
            <w:tcW w:w="1088" w:type="dxa"/>
            <w:tcBorders>
              <w:top w:val="nil"/>
              <w:left w:val="nil"/>
              <w:bottom w:val="single" w:sz="4" w:space="0" w:color="auto"/>
              <w:right w:val="single" w:sz="4" w:space="0" w:color="auto"/>
            </w:tcBorders>
            <w:shd w:val="clear" w:color="000000" w:fill="E7E6E6"/>
            <w:vAlign w:val="center"/>
            <w:hideMark/>
          </w:tcPr>
          <w:p w:rsidR="00314672" w:rsidRPr="00D836CF" w:rsidP="00314672" w14:paraId="46FBB3C5" w14:textId="475C2B1D">
            <w:pPr>
              <w:widowControl/>
              <w:autoSpaceDE/>
              <w:autoSpaceDN/>
              <w:jc w:val="center"/>
              <w:rPr>
                <w:rFonts w:ascii="Arial" w:hAnsi="Arial" w:cs="Arial"/>
                <w:i/>
                <w:iCs/>
                <w:color w:val="000000"/>
                <w:sz w:val="18"/>
                <w:szCs w:val="18"/>
              </w:rPr>
            </w:pPr>
            <w:r>
              <w:rPr>
                <w:rFonts w:ascii="Arial" w:hAnsi="Arial" w:cs="Arial"/>
                <w:i/>
                <w:iCs/>
                <w:color w:val="000000"/>
                <w:sz w:val="18"/>
                <w:szCs w:val="18"/>
              </w:rPr>
              <w:t>7574985</w:t>
            </w:r>
          </w:p>
        </w:tc>
        <w:tc>
          <w:tcPr>
            <w:tcW w:w="1127" w:type="dxa"/>
            <w:tcBorders>
              <w:top w:val="nil"/>
              <w:left w:val="nil"/>
              <w:bottom w:val="single" w:sz="4" w:space="0" w:color="auto"/>
              <w:right w:val="single" w:sz="4" w:space="0" w:color="auto"/>
            </w:tcBorders>
            <w:shd w:val="clear" w:color="000000" w:fill="E7E6E6"/>
            <w:vAlign w:val="center"/>
            <w:hideMark/>
          </w:tcPr>
          <w:p w:rsidR="00314672" w:rsidRPr="00D836CF" w:rsidP="00314672" w14:paraId="412C5552" w14:textId="54C0C179">
            <w:pPr>
              <w:widowControl/>
              <w:autoSpaceDE/>
              <w:autoSpaceDN/>
              <w:jc w:val="center"/>
              <w:rPr>
                <w:rFonts w:ascii="Arial" w:hAnsi="Arial" w:cs="Arial"/>
                <w:i/>
                <w:iCs/>
                <w:color w:val="000000"/>
                <w:sz w:val="18"/>
                <w:szCs w:val="18"/>
              </w:rPr>
            </w:pPr>
            <w:r>
              <w:rPr>
                <w:rFonts w:ascii="Arial" w:hAnsi="Arial" w:cs="Arial"/>
                <w:i/>
                <w:iCs/>
                <w:color w:val="000000"/>
                <w:sz w:val="18"/>
                <w:szCs w:val="18"/>
              </w:rPr>
              <w:t>annual</w:t>
            </w:r>
          </w:p>
        </w:tc>
        <w:tc>
          <w:tcPr>
            <w:tcW w:w="1106" w:type="dxa"/>
            <w:tcBorders>
              <w:top w:val="nil"/>
              <w:left w:val="nil"/>
              <w:bottom w:val="single" w:sz="4" w:space="0" w:color="auto"/>
              <w:right w:val="single" w:sz="4" w:space="0" w:color="auto"/>
            </w:tcBorders>
            <w:shd w:val="clear" w:color="000000" w:fill="E7E6E6"/>
            <w:vAlign w:val="center"/>
            <w:hideMark/>
          </w:tcPr>
          <w:p w:rsidR="00314672" w:rsidRPr="00D836CF" w:rsidP="00314672" w14:paraId="5CD212F0" w14:textId="6BBBEB27">
            <w:pPr>
              <w:widowControl/>
              <w:autoSpaceDE/>
              <w:autoSpaceDN/>
              <w:jc w:val="center"/>
              <w:rPr>
                <w:rFonts w:ascii="Arial" w:hAnsi="Arial" w:cs="Arial"/>
                <w:i/>
                <w:iCs/>
                <w:color w:val="000000"/>
                <w:sz w:val="18"/>
                <w:szCs w:val="18"/>
              </w:rPr>
            </w:pPr>
            <w:r>
              <w:rPr>
                <w:rFonts w:ascii="Arial" w:hAnsi="Arial" w:cs="Arial"/>
                <w:i/>
                <w:iCs/>
                <w:color w:val="000000"/>
                <w:sz w:val="18"/>
                <w:szCs w:val="18"/>
              </w:rPr>
              <w:t>R</w:t>
            </w:r>
          </w:p>
        </w:tc>
        <w:tc>
          <w:tcPr>
            <w:tcW w:w="1177" w:type="dxa"/>
            <w:tcBorders>
              <w:top w:val="nil"/>
              <w:left w:val="nil"/>
              <w:bottom w:val="single" w:sz="4" w:space="0" w:color="auto"/>
              <w:right w:val="single" w:sz="4" w:space="0" w:color="auto"/>
            </w:tcBorders>
            <w:shd w:val="clear" w:color="000000" w:fill="E7E6E6"/>
            <w:vAlign w:val="center"/>
            <w:hideMark/>
          </w:tcPr>
          <w:p w:rsidR="00314672" w:rsidRPr="00D836CF" w:rsidP="00314672" w14:paraId="022D6D77" w14:textId="4E54159A">
            <w:pPr>
              <w:widowControl/>
              <w:autoSpaceDE/>
              <w:autoSpaceDN/>
              <w:jc w:val="center"/>
              <w:rPr>
                <w:rFonts w:ascii="Arial" w:hAnsi="Arial" w:cs="Arial"/>
                <w:i/>
                <w:iCs/>
                <w:color w:val="000000"/>
                <w:sz w:val="18"/>
                <w:szCs w:val="18"/>
              </w:rPr>
            </w:pPr>
            <w:r>
              <w:rPr>
                <w:rFonts w:ascii="Arial" w:hAnsi="Arial" w:cs="Arial"/>
                <w:i/>
                <w:iCs/>
                <w:color w:val="000000"/>
                <w:sz w:val="18"/>
                <w:szCs w:val="18"/>
              </w:rPr>
              <w:t>131</w:t>
            </w:r>
            <w:r w:rsidR="00EE2EF6">
              <w:rPr>
                <w:rFonts w:ascii="Arial" w:hAnsi="Arial" w:cs="Arial"/>
                <w:i/>
                <w:iCs/>
                <w:color w:val="000000"/>
                <w:sz w:val="18"/>
                <w:szCs w:val="18"/>
              </w:rPr>
              <w:t>,</w:t>
            </w:r>
            <w:r>
              <w:rPr>
                <w:rFonts w:ascii="Arial" w:hAnsi="Arial" w:cs="Arial"/>
                <w:i/>
                <w:iCs/>
                <w:color w:val="000000"/>
                <w:sz w:val="18"/>
                <w:szCs w:val="18"/>
              </w:rPr>
              <w:t>320</w:t>
            </w:r>
          </w:p>
        </w:tc>
        <w:tc>
          <w:tcPr>
            <w:tcW w:w="1177" w:type="dxa"/>
            <w:tcBorders>
              <w:top w:val="nil"/>
              <w:left w:val="nil"/>
              <w:bottom w:val="single" w:sz="4" w:space="0" w:color="auto"/>
              <w:right w:val="single" w:sz="4" w:space="0" w:color="auto"/>
            </w:tcBorders>
            <w:shd w:val="clear" w:color="000000" w:fill="E7E6E6"/>
            <w:vAlign w:val="center"/>
            <w:hideMark/>
          </w:tcPr>
          <w:p w:rsidR="00314672" w:rsidRPr="00D836CF" w:rsidP="00314672" w14:paraId="23CD0D67" w14:textId="68A08213">
            <w:pPr>
              <w:widowControl/>
              <w:autoSpaceDE/>
              <w:autoSpaceDN/>
              <w:jc w:val="center"/>
              <w:rPr>
                <w:rFonts w:ascii="Arial" w:hAnsi="Arial" w:cs="Arial"/>
                <w:i/>
                <w:iCs/>
                <w:color w:val="000000"/>
                <w:sz w:val="18"/>
                <w:szCs w:val="18"/>
              </w:rPr>
            </w:pPr>
            <w:r>
              <w:rPr>
                <w:rFonts w:ascii="Arial" w:hAnsi="Arial" w:cs="Arial"/>
                <w:i/>
                <w:iCs/>
                <w:color w:val="000000"/>
                <w:sz w:val="18"/>
                <w:szCs w:val="18"/>
              </w:rPr>
              <w:t>7</w:t>
            </w:r>
            <w:r w:rsidR="00EE2EF6">
              <w:rPr>
                <w:rFonts w:ascii="Arial" w:hAnsi="Arial" w:cs="Arial"/>
                <w:i/>
                <w:iCs/>
                <w:color w:val="000000"/>
                <w:sz w:val="18"/>
                <w:szCs w:val="18"/>
              </w:rPr>
              <w:t>,</w:t>
            </w:r>
            <w:r>
              <w:rPr>
                <w:rFonts w:ascii="Arial" w:hAnsi="Arial" w:cs="Arial"/>
                <w:i/>
                <w:iCs/>
                <w:color w:val="000000"/>
                <w:sz w:val="18"/>
                <w:szCs w:val="18"/>
              </w:rPr>
              <w:t>574</w:t>
            </w:r>
            <w:r w:rsidR="00EE2EF6">
              <w:rPr>
                <w:rFonts w:ascii="Arial" w:hAnsi="Arial" w:cs="Arial"/>
                <w:i/>
                <w:iCs/>
                <w:color w:val="000000"/>
                <w:sz w:val="18"/>
                <w:szCs w:val="18"/>
              </w:rPr>
              <w:t>,</w:t>
            </w:r>
            <w:r>
              <w:rPr>
                <w:rFonts w:ascii="Arial" w:hAnsi="Arial" w:cs="Arial"/>
                <w:i/>
                <w:iCs/>
                <w:color w:val="000000"/>
                <w:sz w:val="18"/>
                <w:szCs w:val="18"/>
              </w:rPr>
              <w:t>985</w:t>
            </w:r>
          </w:p>
        </w:tc>
      </w:tr>
      <w:tr w14:paraId="12B26D36" w14:textId="77777777" w:rsidTr="00314672">
        <w:tblPrEx>
          <w:tblW w:w="13980" w:type="dxa"/>
          <w:tblLook w:val="04A0"/>
        </w:tblPrEx>
        <w:trPr>
          <w:trHeight w:val="276"/>
        </w:trPr>
        <w:tc>
          <w:tcPr>
            <w:tcW w:w="107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5647A39F"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12.14</w:t>
            </w:r>
          </w:p>
        </w:tc>
        <w:tc>
          <w:tcPr>
            <w:tcW w:w="155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155CDD7C"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438.362</w:t>
            </w:r>
          </w:p>
        </w:tc>
        <w:tc>
          <w:tcPr>
            <w:tcW w:w="135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26A9A5E8" w14:textId="0B4FD673">
            <w:pPr>
              <w:widowControl/>
              <w:autoSpaceDE/>
              <w:autoSpaceDN/>
              <w:jc w:val="center"/>
              <w:rPr>
                <w:rFonts w:ascii="Arial" w:hAnsi="Arial" w:cs="Arial"/>
                <w:color w:val="000000"/>
                <w:sz w:val="18"/>
                <w:szCs w:val="18"/>
              </w:rPr>
            </w:pPr>
            <w:r>
              <w:rPr>
                <w:rFonts w:ascii="Arial" w:hAnsi="Arial" w:cs="Arial"/>
                <w:color w:val="000000"/>
                <w:sz w:val="18"/>
                <w:szCs w:val="18"/>
              </w:rPr>
              <w:t>23</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554E702D" w14:textId="7A0B522C">
            <w:pPr>
              <w:widowControl/>
              <w:autoSpaceDE/>
              <w:autoSpaceDN/>
              <w:jc w:val="center"/>
              <w:rPr>
                <w:rFonts w:ascii="Arial" w:hAnsi="Arial" w:cs="Arial"/>
                <w:color w:val="000000"/>
                <w:sz w:val="18"/>
                <w:szCs w:val="18"/>
              </w:rPr>
            </w:pPr>
            <w:r w:rsidRPr="00D836CF">
              <w:rPr>
                <w:rFonts w:ascii="Arial" w:hAnsi="Arial" w:cs="Arial"/>
                <w:color w:val="000000"/>
                <w:sz w:val="18"/>
                <w:szCs w:val="18"/>
              </w:rPr>
              <w:t>2</w:t>
            </w:r>
            <w:r w:rsidR="00314672">
              <w:rPr>
                <w:rFonts w:ascii="Arial" w:hAnsi="Arial" w:cs="Arial"/>
                <w:color w:val="000000"/>
                <w:sz w:val="18"/>
                <w:szCs w:val="18"/>
              </w:rPr>
              <w:t>3</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3D323F58"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8</w:t>
            </w:r>
          </w:p>
        </w:tc>
        <w:tc>
          <w:tcPr>
            <w:tcW w:w="1044"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4BB4FA5F" w14:textId="0A6258CB">
            <w:pPr>
              <w:widowControl/>
              <w:autoSpaceDE/>
              <w:autoSpaceDN/>
              <w:jc w:val="center"/>
              <w:rPr>
                <w:rFonts w:ascii="Arial" w:hAnsi="Arial" w:cs="Arial"/>
                <w:color w:val="000000"/>
                <w:sz w:val="18"/>
                <w:szCs w:val="18"/>
              </w:rPr>
            </w:pPr>
            <w:r w:rsidRPr="00D836CF">
              <w:rPr>
                <w:rFonts w:ascii="Arial" w:hAnsi="Arial" w:cs="Arial"/>
                <w:color w:val="000000"/>
                <w:sz w:val="18"/>
                <w:szCs w:val="18"/>
              </w:rPr>
              <w:t>18</w:t>
            </w:r>
            <w:r w:rsidR="00314672">
              <w:rPr>
                <w:rFonts w:ascii="Arial" w:hAnsi="Arial" w:cs="Arial"/>
                <w:color w:val="000000"/>
                <w:sz w:val="18"/>
                <w:szCs w:val="18"/>
              </w:rPr>
              <w:t>4</w:t>
            </w:r>
          </w:p>
        </w:tc>
        <w:tc>
          <w:tcPr>
            <w:tcW w:w="1011"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78F5DB76"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varies</w:t>
            </w:r>
          </w:p>
        </w:tc>
        <w:tc>
          <w:tcPr>
            <w:tcW w:w="1088"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0AF12C9D" w14:textId="14CB4808">
            <w:pPr>
              <w:widowControl/>
              <w:autoSpaceDE/>
              <w:autoSpaceDN/>
              <w:jc w:val="center"/>
              <w:rPr>
                <w:rFonts w:ascii="Arial" w:hAnsi="Arial" w:cs="Arial"/>
                <w:color w:val="000000"/>
                <w:sz w:val="18"/>
                <w:szCs w:val="18"/>
              </w:rPr>
            </w:pPr>
            <w:r w:rsidRPr="00D836CF">
              <w:rPr>
                <w:rFonts w:ascii="Arial" w:hAnsi="Arial" w:cs="Arial"/>
                <w:color w:val="000000"/>
                <w:sz w:val="18"/>
                <w:szCs w:val="18"/>
              </w:rPr>
              <w:t>8,</w:t>
            </w:r>
            <w:r w:rsidR="00314672">
              <w:rPr>
                <w:rFonts w:ascii="Arial" w:hAnsi="Arial" w:cs="Arial"/>
                <w:color w:val="000000"/>
                <w:sz w:val="18"/>
                <w:szCs w:val="18"/>
              </w:rPr>
              <w:t>793</w:t>
            </w:r>
            <w:r w:rsidRPr="00D836CF">
              <w:rPr>
                <w:rFonts w:ascii="Arial" w:hAnsi="Arial" w:cs="Arial"/>
                <w:color w:val="000000"/>
                <w:sz w:val="18"/>
                <w:szCs w:val="18"/>
              </w:rPr>
              <w:t xml:space="preserve"> </w:t>
            </w:r>
          </w:p>
        </w:tc>
        <w:tc>
          <w:tcPr>
            <w:tcW w:w="112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6149487E"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536EF239"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TPD</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624F567D" w14:textId="49C7C18C">
            <w:pPr>
              <w:widowControl/>
              <w:autoSpaceDE/>
              <w:autoSpaceDN/>
              <w:jc w:val="center"/>
              <w:rPr>
                <w:rFonts w:ascii="Arial" w:hAnsi="Arial" w:cs="Arial"/>
                <w:color w:val="000000"/>
                <w:sz w:val="18"/>
                <w:szCs w:val="18"/>
              </w:rPr>
            </w:pPr>
            <w:r w:rsidRPr="00D836CF">
              <w:rPr>
                <w:rFonts w:ascii="Arial" w:hAnsi="Arial" w:cs="Arial"/>
                <w:color w:val="000000"/>
                <w:sz w:val="18"/>
                <w:szCs w:val="18"/>
              </w:rPr>
              <w:t>18</w:t>
            </w:r>
            <w:r w:rsidR="00314672">
              <w:rPr>
                <w:rFonts w:ascii="Arial" w:hAnsi="Arial" w:cs="Arial"/>
                <w:color w:val="000000"/>
                <w:sz w:val="18"/>
                <w:szCs w:val="18"/>
              </w:rPr>
              <w:t>4</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D647D8" w:rsidRPr="00D836CF" w:rsidP="00D647D8" w14:paraId="18B5D4D3" w14:textId="39A9A201">
            <w:pPr>
              <w:widowControl/>
              <w:autoSpaceDE/>
              <w:autoSpaceDN/>
              <w:jc w:val="center"/>
              <w:rPr>
                <w:rFonts w:ascii="Arial" w:hAnsi="Arial" w:cs="Arial"/>
                <w:color w:val="000000"/>
                <w:sz w:val="18"/>
                <w:szCs w:val="18"/>
              </w:rPr>
            </w:pPr>
            <w:r w:rsidRPr="00D836CF">
              <w:rPr>
                <w:rFonts w:ascii="Arial" w:hAnsi="Arial" w:cs="Arial"/>
                <w:color w:val="000000"/>
                <w:sz w:val="18"/>
                <w:szCs w:val="18"/>
              </w:rPr>
              <w:t>8,</w:t>
            </w:r>
            <w:r w:rsidR="00314672">
              <w:rPr>
                <w:rFonts w:ascii="Arial" w:hAnsi="Arial" w:cs="Arial"/>
                <w:color w:val="000000"/>
                <w:sz w:val="18"/>
                <w:szCs w:val="18"/>
              </w:rPr>
              <w:t>793</w:t>
            </w:r>
            <w:r w:rsidRPr="00D836CF">
              <w:rPr>
                <w:rFonts w:ascii="Arial" w:hAnsi="Arial" w:cs="Arial"/>
                <w:color w:val="000000"/>
                <w:sz w:val="18"/>
                <w:szCs w:val="18"/>
              </w:rPr>
              <w:t xml:space="preserve"> </w:t>
            </w:r>
          </w:p>
        </w:tc>
      </w:tr>
      <w:tr w14:paraId="715DAB07" w14:textId="77777777" w:rsidTr="00314672">
        <w:tblPrEx>
          <w:tblW w:w="13980" w:type="dxa"/>
          <w:tblLook w:val="04A0"/>
        </w:tblPrEx>
        <w:trPr>
          <w:trHeight w:val="276"/>
        </w:trPr>
        <w:tc>
          <w:tcPr>
            <w:tcW w:w="1074" w:type="dxa"/>
            <w:vMerge/>
            <w:tcBorders>
              <w:top w:val="nil"/>
              <w:left w:val="single" w:sz="4" w:space="0" w:color="auto"/>
              <w:bottom w:val="single" w:sz="4" w:space="0" w:color="auto"/>
              <w:right w:val="single" w:sz="4" w:space="0" w:color="auto"/>
            </w:tcBorders>
            <w:vAlign w:val="center"/>
            <w:hideMark/>
          </w:tcPr>
          <w:p w:rsidR="00D647D8" w:rsidRPr="00D836CF" w:rsidP="00D647D8" w14:paraId="621459D3" w14:textId="77777777">
            <w:pPr>
              <w:widowControl/>
              <w:autoSpaceDE/>
              <w:autoSpaceDN/>
              <w:rPr>
                <w:rFonts w:ascii="Arial" w:hAnsi="Arial" w:cs="Arial"/>
                <w:color w:val="000000"/>
                <w:sz w:val="18"/>
                <w:szCs w:val="18"/>
              </w:rPr>
            </w:pPr>
          </w:p>
        </w:tc>
        <w:tc>
          <w:tcPr>
            <w:tcW w:w="1554" w:type="dxa"/>
            <w:vMerge/>
            <w:tcBorders>
              <w:top w:val="nil"/>
              <w:left w:val="single" w:sz="4" w:space="0" w:color="auto"/>
              <w:bottom w:val="single" w:sz="4" w:space="0" w:color="auto"/>
              <w:right w:val="single" w:sz="4" w:space="0" w:color="auto"/>
            </w:tcBorders>
            <w:vAlign w:val="center"/>
            <w:hideMark/>
          </w:tcPr>
          <w:p w:rsidR="00D647D8" w:rsidRPr="00D836CF" w:rsidP="00D647D8" w14:paraId="41C6F01C"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D647D8" w:rsidRPr="00D836CF" w:rsidP="00D647D8" w14:paraId="07F630B3"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0AB7044B"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2A2C6CBE" w14:textId="77777777">
            <w:pPr>
              <w:widowControl/>
              <w:autoSpaceDE/>
              <w:autoSpaceDN/>
              <w:rPr>
                <w:rFonts w:ascii="Arial" w:hAnsi="Arial" w:cs="Arial"/>
                <w:color w:val="000000"/>
                <w:sz w:val="18"/>
                <w:szCs w:val="18"/>
              </w:rPr>
            </w:pPr>
          </w:p>
        </w:tc>
        <w:tc>
          <w:tcPr>
            <w:tcW w:w="1044" w:type="dxa"/>
            <w:vMerge/>
            <w:tcBorders>
              <w:top w:val="nil"/>
              <w:left w:val="single" w:sz="4" w:space="0" w:color="auto"/>
              <w:bottom w:val="single" w:sz="4" w:space="0" w:color="auto"/>
              <w:right w:val="single" w:sz="4" w:space="0" w:color="auto"/>
            </w:tcBorders>
            <w:vAlign w:val="center"/>
            <w:hideMark/>
          </w:tcPr>
          <w:p w:rsidR="00D647D8" w:rsidRPr="00D836CF" w:rsidP="00D647D8" w14:paraId="0554710B" w14:textId="77777777">
            <w:pPr>
              <w:widowControl/>
              <w:autoSpaceDE/>
              <w:autoSpaceDN/>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rsidR="00D647D8" w:rsidRPr="00D836CF" w:rsidP="00D647D8" w14:paraId="1381796F"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691C40E8"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D647D8" w:rsidRPr="00D836CF" w:rsidP="00D647D8" w14:paraId="7BF2FD36" w14:textId="77777777">
            <w:pPr>
              <w:widowControl/>
              <w:autoSpaceDE/>
              <w:autoSpaceDN/>
              <w:rPr>
                <w:rFonts w:ascii="Arial" w:hAnsi="Arial" w:cs="Arial"/>
                <w:color w:val="000000"/>
                <w:sz w:val="18"/>
                <w:szCs w:val="18"/>
              </w:rPr>
            </w:pPr>
          </w:p>
        </w:tc>
        <w:tc>
          <w:tcPr>
            <w:tcW w:w="1106" w:type="dxa"/>
            <w:vMerge/>
            <w:tcBorders>
              <w:top w:val="nil"/>
              <w:left w:val="single" w:sz="4" w:space="0" w:color="auto"/>
              <w:bottom w:val="single" w:sz="4" w:space="0" w:color="auto"/>
              <w:right w:val="single" w:sz="4" w:space="0" w:color="auto"/>
            </w:tcBorders>
            <w:vAlign w:val="center"/>
            <w:hideMark/>
          </w:tcPr>
          <w:p w:rsidR="00D647D8" w:rsidRPr="00D836CF" w:rsidP="00D647D8" w14:paraId="33E90744"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0DC87EEB"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5FB9AE39" w14:textId="77777777">
            <w:pPr>
              <w:widowControl/>
              <w:autoSpaceDE/>
              <w:autoSpaceDN/>
              <w:rPr>
                <w:rFonts w:ascii="Arial" w:hAnsi="Arial" w:cs="Arial"/>
                <w:color w:val="000000"/>
                <w:sz w:val="18"/>
                <w:szCs w:val="18"/>
              </w:rPr>
            </w:pPr>
          </w:p>
        </w:tc>
      </w:tr>
      <w:tr w14:paraId="2C342256" w14:textId="77777777" w:rsidTr="00314672">
        <w:tblPrEx>
          <w:tblW w:w="13980" w:type="dxa"/>
          <w:tblLook w:val="04A0"/>
        </w:tblPrEx>
        <w:trPr>
          <w:trHeight w:val="276"/>
        </w:trPr>
        <w:tc>
          <w:tcPr>
            <w:tcW w:w="1074" w:type="dxa"/>
            <w:vMerge/>
            <w:tcBorders>
              <w:top w:val="nil"/>
              <w:left w:val="single" w:sz="4" w:space="0" w:color="auto"/>
              <w:bottom w:val="single" w:sz="4" w:space="0" w:color="auto"/>
              <w:right w:val="single" w:sz="4" w:space="0" w:color="auto"/>
            </w:tcBorders>
            <w:vAlign w:val="center"/>
            <w:hideMark/>
          </w:tcPr>
          <w:p w:rsidR="00D647D8" w:rsidRPr="00D836CF" w:rsidP="00D647D8" w14:paraId="31772215" w14:textId="77777777">
            <w:pPr>
              <w:widowControl/>
              <w:autoSpaceDE/>
              <w:autoSpaceDN/>
              <w:rPr>
                <w:rFonts w:ascii="Arial" w:hAnsi="Arial" w:cs="Arial"/>
                <w:color w:val="000000"/>
                <w:sz w:val="18"/>
                <w:szCs w:val="18"/>
              </w:rPr>
            </w:pPr>
          </w:p>
        </w:tc>
        <w:tc>
          <w:tcPr>
            <w:tcW w:w="1554" w:type="dxa"/>
            <w:vMerge/>
            <w:tcBorders>
              <w:top w:val="nil"/>
              <w:left w:val="single" w:sz="4" w:space="0" w:color="auto"/>
              <w:bottom w:val="single" w:sz="4" w:space="0" w:color="auto"/>
              <w:right w:val="single" w:sz="4" w:space="0" w:color="auto"/>
            </w:tcBorders>
            <w:vAlign w:val="center"/>
            <w:hideMark/>
          </w:tcPr>
          <w:p w:rsidR="00D647D8" w:rsidRPr="00D836CF" w:rsidP="00D647D8" w14:paraId="426340E4"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D647D8" w:rsidRPr="00D836CF" w:rsidP="00D647D8" w14:paraId="74BD4CAE"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1D33B7F5"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6424F882" w14:textId="77777777">
            <w:pPr>
              <w:widowControl/>
              <w:autoSpaceDE/>
              <w:autoSpaceDN/>
              <w:rPr>
                <w:rFonts w:ascii="Arial" w:hAnsi="Arial" w:cs="Arial"/>
                <w:color w:val="000000"/>
                <w:sz w:val="18"/>
                <w:szCs w:val="18"/>
              </w:rPr>
            </w:pPr>
          </w:p>
        </w:tc>
        <w:tc>
          <w:tcPr>
            <w:tcW w:w="1044" w:type="dxa"/>
            <w:vMerge/>
            <w:tcBorders>
              <w:top w:val="nil"/>
              <w:left w:val="single" w:sz="4" w:space="0" w:color="auto"/>
              <w:bottom w:val="single" w:sz="4" w:space="0" w:color="auto"/>
              <w:right w:val="single" w:sz="4" w:space="0" w:color="auto"/>
            </w:tcBorders>
            <w:vAlign w:val="center"/>
            <w:hideMark/>
          </w:tcPr>
          <w:p w:rsidR="00D647D8" w:rsidRPr="00D836CF" w:rsidP="00D647D8" w14:paraId="795E9081" w14:textId="77777777">
            <w:pPr>
              <w:widowControl/>
              <w:autoSpaceDE/>
              <w:autoSpaceDN/>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rsidR="00D647D8" w:rsidRPr="00D836CF" w:rsidP="00D647D8" w14:paraId="3BDA99AD"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4C466294"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D647D8" w:rsidRPr="00D836CF" w:rsidP="00D647D8" w14:paraId="4340B4B6" w14:textId="77777777">
            <w:pPr>
              <w:widowControl/>
              <w:autoSpaceDE/>
              <w:autoSpaceDN/>
              <w:rPr>
                <w:rFonts w:ascii="Arial" w:hAnsi="Arial" w:cs="Arial"/>
                <w:color w:val="000000"/>
                <w:sz w:val="18"/>
                <w:szCs w:val="18"/>
              </w:rPr>
            </w:pPr>
          </w:p>
        </w:tc>
        <w:tc>
          <w:tcPr>
            <w:tcW w:w="1106" w:type="dxa"/>
            <w:vMerge/>
            <w:tcBorders>
              <w:top w:val="nil"/>
              <w:left w:val="single" w:sz="4" w:space="0" w:color="auto"/>
              <w:bottom w:val="single" w:sz="4" w:space="0" w:color="auto"/>
              <w:right w:val="single" w:sz="4" w:space="0" w:color="auto"/>
            </w:tcBorders>
            <w:vAlign w:val="center"/>
            <w:hideMark/>
          </w:tcPr>
          <w:p w:rsidR="00D647D8" w:rsidRPr="00D836CF" w:rsidP="00D647D8" w14:paraId="24618801"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4CAB58B1"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64765F55" w14:textId="77777777">
            <w:pPr>
              <w:widowControl/>
              <w:autoSpaceDE/>
              <w:autoSpaceDN/>
              <w:rPr>
                <w:rFonts w:ascii="Arial" w:hAnsi="Arial" w:cs="Arial"/>
                <w:color w:val="000000"/>
                <w:sz w:val="18"/>
                <w:szCs w:val="18"/>
              </w:rPr>
            </w:pPr>
          </w:p>
        </w:tc>
      </w:tr>
      <w:tr w14:paraId="09F977DB" w14:textId="77777777" w:rsidTr="00314672">
        <w:tblPrEx>
          <w:tblW w:w="13980" w:type="dxa"/>
          <w:tblLook w:val="04A0"/>
        </w:tblPrEx>
        <w:trPr>
          <w:trHeight w:val="276"/>
        </w:trPr>
        <w:tc>
          <w:tcPr>
            <w:tcW w:w="1074" w:type="dxa"/>
            <w:vMerge/>
            <w:tcBorders>
              <w:top w:val="nil"/>
              <w:left w:val="single" w:sz="4" w:space="0" w:color="auto"/>
              <w:bottom w:val="single" w:sz="4" w:space="0" w:color="auto"/>
              <w:right w:val="single" w:sz="4" w:space="0" w:color="auto"/>
            </w:tcBorders>
            <w:vAlign w:val="center"/>
            <w:hideMark/>
          </w:tcPr>
          <w:p w:rsidR="00D647D8" w:rsidRPr="00D836CF" w:rsidP="00D647D8" w14:paraId="67160AA4" w14:textId="77777777">
            <w:pPr>
              <w:widowControl/>
              <w:autoSpaceDE/>
              <w:autoSpaceDN/>
              <w:rPr>
                <w:rFonts w:ascii="Arial" w:hAnsi="Arial" w:cs="Arial"/>
                <w:color w:val="000000"/>
                <w:sz w:val="18"/>
                <w:szCs w:val="18"/>
              </w:rPr>
            </w:pPr>
          </w:p>
        </w:tc>
        <w:tc>
          <w:tcPr>
            <w:tcW w:w="1554" w:type="dxa"/>
            <w:vMerge/>
            <w:tcBorders>
              <w:top w:val="nil"/>
              <w:left w:val="single" w:sz="4" w:space="0" w:color="auto"/>
              <w:bottom w:val="single" w:sz="4" w:space="0" w:color="auto"/>
              <w:right w:val="single" w:sz="4" w:space="0" w:color="auto"/>
            </w:tcBorders>
            <w:vAlign w:val="center"/>
            <w:hideMark/>
          </w:tcPr>
          <w:p w:rsidR="00D647D8" w:rsidRPr="00D836CF" w:rsidP="00D647D8" w14:paraId="53A327C5" w14:textId="77777777">
            <w:pPr>
              <w:widowControl/>
              <w:autoSpaceDE/>
              <w:autoSpaceDN/>
              <w:rPr>
                <w:rFonts w:ascii="Arial" w:hAnsi="Arial" w:cs="Arial"/>
                <w:color w:val="000000"/>
                <w:sz w:val="18"/>
                <w:szCs w:val="18"/>
              </w:rPr>
            </w:pPr>
          </w:p>
        </w:tc>
        <w:tc>
          <w:tcPr>
            <w:tcW w:w="1357" w:type="dxa"/>
            <w:vMerge/>
            <w:tcBorders>
              <w:top w:val="nil"/>
              <w:left w:val="single" w:sz="4" w:space="0" w:color="auto"/>
              <w:bottom w:val="single" w:sz="4" w:space="0" w:color="auto"/>
              <w:right w:val="single" w:sz="4" w:space="0" w:color="auto"/>
            </w:tcBorders>
            <w:vAlign w:val="center"/>
            <w:hideMark/>
          </w:tcPr>
          <w:p w:rsidR="00D647D8" w:rsidRPr="00D836CF" w:rsidP="00D647D8" w14:paraId="35398383"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7A771559"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457AF297" w14:textId="77777777">
            <w:pPr>
              <w:widowControl/>
              <w:autoSpaceDE/>
              <w:autoSpaceDN/>
              <w:rPr>
                <w:rFonts w:ascii="Arial" w:hAnsi="Arial" w:cs="Arial"/>
                <w:color w:val="000000"/>
                <w:sz w:val="18"/>
                <w:szCs w:val="18"/>
              </w:rPr>
            </w:pPr>
          </w:p>
        </w:tc>
        <w:tc>
          <w:tcPr>
            <w:tcW w:w="1044" w:type="dxa"/>
            <w:vMerge/>
            <w:tcBorders>
              <w:top w:val="nil"/>
              <w:left w:val="single" w:sz="4" w:space="0" w:color="auto"/>
              <w:bottom w:val="single" w:sz="4" w:space="0" w:color="auto"/>
              <w:right w:val="single" w:sz="4" w:space="0" w:color="auto"/>
            </w:tcBorders>
            <w:vAlign w:val="center"/>
            <w:hideMark/>
          </w:tcPr>
          <w:p w:rsidR="00D647D8" w:rsidRPr="00D836CF" w:rsidP="00D647D8" w14:paraId="18B95D0E" w14:textId="77777777">
            <w:pPr>
              <w:widowControl/>
              <w:autoSpaceDE/>
              <w:autoSpaceDN/>
              <w:rPr>
                <w:rFonts w:ascii="Arial" w:hAnsi="Arial" w:cs="Arial"/>
                <w:color w:val="000000"/>
                <w:sz w:val="18"/>
                <w:szCs w:val="18"/>
              </w:rPr>
            </w:pPr>
          </w:p>
        </w:tc>
        <w:tc>
          <w:tcPr>
            <w:tcW w:w="1011" w:type="dxa"/>
            <w:vMerge/>
            <w:tcBorders>
              <w:top w:val="nil"/>
              <w:left w:val="single" w:sz="4" w:space="0" w:color="auto"/>
              <w:bottom w:val="single" w:sz="4" w:space="0" w:color="auto"/>
              <w:right w:val="single" w:sz="4" w:space="0" w:color="auto"/>
            </w:tcBorders>
            <w:vAlign w:val="center"/>
            <w:hideMark/>
          </w:tcPr>
          <w:p w:rsidR="00D647D8" w:rsidRPr="00D836CF" w:rsidP="00D647D8" w14:paraId="1A339F88" w14:textId="77777777">
            <w:pPr>
              <w:widowControl/>
              <w:autoSpaceDE/>
              <w:autoSpaceDN/>
              <w:rPr>
                <w:rFonts w:ascii="Arial" w:hAnsi="Arial" w:cs="Arial"/>
                <w:color w:val="000000"/>
                <w:sz w:val="18"/>
                <w:szCs w:val="18"/>
              </w:rPr>
            </w:pPr>
          </w:p>
        </w:tc>
        <w:tc>
          <w:tcPr>
            <w:tcW w:w="1088" w:type="dxa"/>
            <w:vMerge/>
            <w:tcBorders>
              <w:top w:val="nil"/>
              <w:left w:val="single" w:sz="4" w:space="0" w:color="auto"/>
              <w:bottom w:val="single" w:sz="4" w:space="0" w:color="auto"/>
              <w:right w:val="single" w:sz="4" w:space="0" w:color="auto"/>
            </w:tcBorders>
            <w:vAlign w:val="center"/>
            <w:hideMark/>
          </w:tcPr>
          <w:p w:rsidR="00D647D8" w:rsidRPr="00D836CF" w:rsidP="00D647D8" w14:paraId="497BD5C9" w14:textId="77777777">
            <w:pPr>
              <w:widowControl/>
              <w:autoSpaceDE/>
              <w:autoSpaceDN/>
              <w:rPr>
                <w:rFonts w:ascii="Arial" w:hAnsi="Arial" w:cs="Arial"/>
                <w:color w:val="000000"/>
                <w:sz w:val="18"/>
                <w:szCs w:val="18"/>
              </w:rPr>
            </w:pPr>
          </w:p>
        </w:tc>
        <w:tc>
          <w:tcPr>
            <w:tcW w:w="1127" w:type="dxa"/>
            <w:vMerge/>
            <w:tcBorders>
              <w:top w:val="nil"/>
              <w:left w:val="single" w:sz="4" w:space="0" w:color="auto"/>
              <w:bottom w:val="single" w:sz="4" w:space="0" w:color="auto"/>
              <w:right w:val="single" w:sz="4" w:space="0" w:color="auto"/>
            </w:tcBorders>
            <w:vAlign w:val="center"/>
            <w:hideMark/>
          </w:tcPr>
          <w:p w:rsidR="00D647D8" w:rsidRPr="00D836CF" w:rsidP="00D647D8" w14:paraId="2EC54E65" w14:textId="77777777">
            <w:pPr>
              <w:widowControl/>
              <w:autoSpaceDE/>
              <w:autoSpaceDN/>
              <w:rPr>
                <w:rFonts w:ascii="Arial" w:hAnsi="Arial" w:cs="Arial"/>
                <w:color w:val="000000"/>
                <w:sz w:val="18"/>
                <w:szCs w:val="18"/>
              </w:rPr>
            </w:pPr>
          </w:p>
        </w:tc>
        <w:tc>
          <w:tcPr>
            <w:tcW w:w="1106" w:type="dxa"/>
            <w:vMerge/>
            <w:tcBorders>
              <w:top w:val="nil"/>
              <w:left w:val="single" w:sz="4" w:space="0" w:color="auto"/>
              <w:bottom w:val="single" w:sz="4" w:space="0" w:color="auto"/>
              <w:right w:val="single" w:sz="4" w:space="0" w:color="auto"/>
            </w:tcBorders>
            <w:vAlign w:val="center"/>
            <w:hideMark/>
          </w:tcPr>
          <w:p w:rsidR="00D647D8" w:rsidRPr="00D836CF" w:rsidP="00D647D8" w14:paraId="625D5261"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312E3D57"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D647D8" w:rsidRPr="00D836CF" w:rsidP="00D647D8" w14:paraId="55F3EDDF" w14:textId="77777777">
            <w:pPr>
              <w:widowControl/>
              <w:autoSpaceDE/>
              <w:autoSpaceDN/>
              <w:rPr>
                <w:rFonts w:ascii="Arial" w:hAnsi="Arial" w:cs="Arial"/>
                <w:color w:val="000000"/>
                <w:sz w:val="18"/>
                <w:szCs w:val="18"/>
              </w:rPr>
            </w:pPr>
          </w:p>
        </w:tc>
      </w:tr>
      <w:tr w14:paraId="7E617714" w14:textId="77777777" w:rsidTr="00314672">
        <w:tblPrEx>
          <w:tblW w:w="13980" w:type="dxa"/>
          <w:tblLook w:val="04A0"/>
        </w:tblPrEx>
        <w:trPr>
          <w:trHeight w:val="240"/>
        </w:trPr>
        <w:tc>
          <w:tcPr>
            <w:tcW w:w="2628"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314672" w:rsidRPr="00D836CF" w:rsidP="00314672" w14:paraId="4277B8FE" w14:textId="77777777">
            <w:pPr>
              <w:widowControl/>
              <w:autoSpaceDE/>
              <w:autoSpaceDN/>
              <w:rPr>
                <w:rFonts w:ascii="Arial" w:hAnsi="Arial" w:cs="Arial"/>
                <w:i/>
                <w:iCs/>
                <w:color w:val="000000"/>
                <w:sz w:val="18"/>
                <w:szCs w:val="18"/>
              </w:rPr>
            </w:pPr>
            <w:r w:rsidRPr="00D836CF">
              <w:rPr>
                <w:rFonts w:ascii="Arial" w:hAnsi="Arial" w:cs="Arial"/>
                <w:i/>
                <w:iCs/>
                <w:color w:val="000000"/>
                <w:sz w:val="18"/>
                <w:szCs w:val="18"/>
              </w:rPr>
              <w:t>Subtotal: Third-Party Disclosure</w:t>
            </w:r>
          </w:p>
        </w:tc>
        <w:tc>
          <w:tcPr>
            <w:tcW w:w="1357" w:type="dxa"/>
            <w:tcBorders>
              <w:top w:val="nil"/>
              <w:left w:val="nil"/>
              <w:bottom w:val="single" w:sz="4" w:space="0" w:color="auto"/>
              <w:right w:val="single" w:sz="4" w:space="0" w:color="auto"/>
            </w:tcBorders>
            <w:shd w:val="clear" w:color="000000" w:fill="E7E6E6"/>
            <w:vAlign w:val="center"/>
            <w:hideMark/>
          </w:tcPr>
          <w:p w:rsidR="00314672" w:rsidRPr="00D836CF" w:rsidP="00314672" w14:paraId="0600B71A" w14:textId="10E2AEC1">
            <w:pPr>
              <w:widowControl/>
              <w:autoSpaceDE/>
              <w:autoSpaceDN/>
              <w:jc w:val="center"/>
              <w:rPr>
                <w:rFonts w:ascii="Arial" w:hAnsi="Arial" w:cs="Arial"/>
                <w:i/>
                <w:iCs/>
                <w:color w:val="000000"/>
                <w:sz w:val="18"/>
                <w:szCs w:val="18"/>
              </w:rPr>
            </w:pPr>
            <w:r>
              <w:rPr>
                <w:rFonts w:ascii="Arial" w:hAnsi="Arial" w:cs="Arial"/>
                <w:color w:val="000000"/>
                <w:sz w:val="18"/>
                <w:szCs w:val="18"/>
              </w:rPr>
              <w:t>23</w:t>
            </w:r>
          </w:p>
        </w:tc>
        <w:tc>
          <w:tcPr>
            <w:tcW w:w="1177" w:type="dxa"/>
            <w:tcBorders>
              <w:top w:val="nil"/>
              <w:left w:val="nil"/>
              <w:bottom w:val="single" w:sz="4" w:space="0" w:color="auto"/>
              <w:right w:val="single" w:sz="4" w:space="0" w:color="auto"/>
            </w:tcBorders>
            <w:shd w:val="clear" w:color="000000" w:fill="E7E6E6"/>
            <w:vAlign w:val="center"/>
            <w:hideMark/>
          </w:tcPr>
          <w:p w:rsidR="00314672" w:rsidRPr="00754A08" w:rsidP="00314672" w14:paraId="647D1737" w14:textId="2329CFE7">
            <w:pPr>
              <w:widowControl/>
              <w:autoSpaceDE/>
              <w:autoSpaceDN/>
              <w:jc w:val="center"/>
              <w:rPr>
                <w:rFonts w:ascii="Arial" w:hAnsi="Arial" w:cs="Arial"/>
                <w:i/>
                <w:iCs/>
                <w:color w:val="000000"/>
                <w:sz w:val="18"/>
                <w:szCs w:val="18"/>
              </w:rPr>
            </w:pPr>
            <w:r w:rsidRPr="00754A08">
              <w:rPr>
                <w:rFonts w:ascii="Arial" w:hAnsi="Arial" w:cs="Arial"/>
                <w:color w:val="000000"/>
                <w:sz w:val="18"/>
                <w:szCs w:val="18"/>
              </w:rPr>
              <w:t>23</w:t>
            </w:r>
          </w:p>
        </w:tc>
        <w:tc>
          <w:tcPr>
            <w:tcW w:w="1088" w:type="dxa"/>
            <w:tcBorders>
              <w:top w:val="nil"/>
              <w:left w:val="nil"/>
              <w:bottom w:val="single" w:sz="4" w:space="0" w:color="auto"/>
              <w:right w:val="single" w:sz="4" w:space="0" w:color="auto"/>
            </w:tcBorders>
            <w:shd w:val="clear" w:color="000000" w:fill="E7E6E6"/>
            <w:vAlign w:val="center"/>
            <w:hideMark/>
          </w:tcPr>
          <w:p w:rsidR="00314672" w:rsidRPr="00754A08" w:rsidP="00314672" w14:paraId="2DF090B8" w14:textId="6C3C5E52">
            <w:pPr>
              <w:widowControl/>
              <w:autoSpaceDE/>
              <w:autoSpaceDN/>
              <w:jc w:val="center"/>
              <w:rPr>
                <w:rFonts w:ascii="Arial" w:hAnsi="Arial" w:cs="Arial"/>
                <w:i/>
                <w:iCs/>
                <w:color w:val="000000"/>
                <w:sz w:val="18"/>
                <w:szCs w:val="18"/>
              </w:rPr>
            </w:pPr>
            <w:r w:rsidRPr="00754A08">
              <w:rPr>
                <w:rFonts w:ascii="Arial" w:hAnsi="Arial" w:cs="Arial"/>
                <w:color w:val="000000"/>
                <w:sz w:val="18"/>
                <w:szCs w:val="18"/>
              </w:rPr>
              <w:t>8</w:t>
            </w:r>
          </w:p>
        </w:tc>
        <w:tc>
          <w:tcPr>
            <w:tcW w:w="1044" w:type="dxa"/>
            <w:tcBorders>
              <w:top w:val="nil"/>
              <w:left w:val="nil"/>
              <w:bottom w:val="single" w:sz="4" w:space="0" w:color="auto"/>
              <w:right w:val="single" w:sz="4" w:space="0" w:color="auto"/>
            </w:tcBorders>
            <w:shd w:val="clear" w:color="000000" w:fill="E7E6E6"/>
            <w:vAlign w:val="center"/>
            <w:hideMark/>
          </w:tcPr>
          <w:p w:rsidR="00314672" w:rsidRPr="00754A08" w:rsidP="00314672" w14:paraId="00ECA05D" w14:textId="5E6B19F1">
            <w:pPr>
              <w:widowControl/>
              <w:autoSpaceDE/>
              <w:autoSpaceDN/>
              <w:jc w:val="center"/>
              <w:rPr>
                <w:rFonts w:ascii="Arial" w:hAnsi="Arial" w:cs="Arial"/>
                <w:i/>
                <w:iCs/>
                <w:color w:val="000000"/>
                <w:sz w:val="18"/>
                <w:szCs w:val="18"/>
              </w:rPr>
            </w:pPr>
            <w:r w:rsidRPr="00754A08">
              <w:rPr>
                <w:rFonts w:ascii="Arial" w:hAnsi="Arial" w:cs="Arial"/>
                <w:color w:val="000000"/>
                <w:sz w:val="18"/>
                <w:szCs w:val="18"/>
              </w:rPr>
              <w:t>184</w:t>
            </w:r>
          </w:p>
        </w:tc>
        <w:tc>
          <w:tcPr>
            <w:tcW w:w="1011" w:type="dxa"/>
            <w:tcBorders>
              <w:top w:val="nil"/>
              <w:left w:val="nil"/>
              <w:bottom w:val="single" w:sz="4" w:space="0" w:color="auto"/>
              <w:right w:val="single" w:sz="4" w:space="0" w:color="auto"/>
            </w:tcBorders>
            <w:shd w:val="clear" w:color="000000" w:fill="E7E6E6"/>
            <w:vAlign w:val="center"/>
            <w:hideMark/>
          </w:tcPr>
          <w:p w:rsidR="00314672" w:rsidRPr="00754A08" w:rsidP="00314672" w14:paraId="10D0C822" w14:textId="1B7FC57A">
            <w:pPr>
              <w:widowControl/>
              <w:autoSpaceDE/>
              <w:autoSpaceDN/>
              <w:jc w:val="center"/>
              <w:rPr>
                <w:rFonts w:ascii="Arial" w:hAnsi="Arial" w:cs="Arial"/>
                <w:i/>
                <w:iCs/>
                <w:color w:val="000000"/>
                <w:sz w:val="18"/>
                <w:szCs w:val="18"/>
              </w:rPr>
            </w:pPr>
            <w:r w:rsidRPr="00754A08">
              <w:rPr>
                <w:rFonts w:ascii="Arial" w:hAnsi="Arial" w:cs="Arial"/>
                <w:color w:val="000000"/>
                <w:sz w:val="18"/>
                <w:szCs w:val="18"/>
              </w:rPr>
              <w:t>varies</w:t>
            </w:r>
          </w:p>
        </w:tc>
        <w:tc>
          <w:tcPr>
            <w:tcW w:w="1088" w:type="dxa"/>
            <w:tcBorders>
              <w:top w:val="nil"/>
              <w:left w:val="nil"/>
              <w:bottom w:val="single" w:sz="4" w:space="0" w:color="auto"/>
              <w:right w:val="single" w:sz="4" w:space="0" w:color="auto"/>
            </w:tcBorders>
            <w:shd w:val="clear" w:color="000000" w:fill="E7E6E6"/>
            <w:vAlign w:val="center"/>
            <w:hideMark/>
          </w:tcPr>
          <w:p w:rsidR="00314672" w:rsidRPr="00754A08" w:rsidP="00314672" w14:paraId="349A8A9C" w14:textId="76C190A6">
            <w:pPr>
              <w:widowControl/>
              <w:autoSpaceDE/>
              <w:autoSpaceDN/>
              <w:jc w:val="center"/>
              <w:rPr>
                <w:rFonts w:ascii="Arial" w:hAnsi="Arial" w:cs="Arial"/>
                <w:i/>
                <w:iCs/>
                <w:color w:val="000000"/>
                <w:sz w:val="18"/>
                <w:szCs w:val="18"/>
              </w:rPr>
            </w:pPr>
            <w:r w:rsidRPr="00754A08">
              <w:rPr>
                <w:rFonts w:ascii="Arial" w:hAnsi="Arial" w:cs="Arial"/>
                <w:color w:val="000000"/>
                <w:sz w:val="18"/>
                <w:szCs w:val="18"/>
              </w:rPr>
              <w:t xml:space="preserve">8,793 </w:t>
            </w:r>
          </w:p>
        </w:tc>
        <w:tc>
          <w:tcPr>
            <w:tcW w:w="1127" w:type="dxa"/>
            <w:tcBorders>
              <w:top w:val="nil"/>
              <w:left w:val="nil"/>
              <w:bottom w:val="single" w:sz="4" w:space="0" w:color="auto"/>
              <w:right w:val="single" w:sz="4" w:space="0" w:color="auto"/>
            </w:tcBorders>
            <w:shd w:val="clear" w:color="000000" w:fill="E7E6E6"/>
            <w:vAlign w:val="center"/>
            <w:hideMark/>
          </w:tcPr>
          <w:p w:rsidR="00314672" w:rsidRPr="00754A08" w:rsidP="00314672" w14:paraId="27C441E0" w14:textId="29170376">
            <w:pPr>
              <w:widowControl/>
              <w:autoSpaceDE/>
              <w:autoSpaceDN/>
              <w:jc w:val="center"/>
              <w:rPr>
                <w:rFonts w:ascii="Arial" w:hAnsi="Arial" w:cs="Arial"/>
                <w:i/>
                <w:iCs/>
                <w:color w:val="000000"/>
                <w:sz w:val="18"/>
                <w:szCs w:val="18"/>
              </w:rPr>
            </w:pPr>
            <w:r w:rsidRPr="00754A08">
              <w:rPr>
                <w:rFonts w:ascii="Arial" w:hAnsi="Arial" w:cs="Arial"/>
                <w:color w:val="000000"/>
                <w:sz w:val="18"/>
                <w:szCs w:val="18"/>
              </w:rPr>
              <w:t>annual</w:t>
            </w:r>
          </w:p>
        </w:tc>
        <w:tc>
          <w:tcPr>
            <w:tcW w:w="1106" w:type="dxa"/>
            <w:tcBorders>
              <w:top w:val="nil"/>
              <w:left w:val="nil"/>
              <w:bottom w:val="single" w:sz="4" w:space="0" w:color="auto"/>
              <w:right w:val="single" w:sz="4" w:space="0" w:color="auto"/>
            </w:tcBorders>
            <w:shd w:val="clear" w:color="000000" w:fill="E7E6E6"/>
            <w:vAlign w:val="center"/>
            <w:hideMark/>
          </w:tcPr>
          <w:p w:rsidR="00314672" w:rsidRPr="00754A08" w:rsidP="00314672" w14:paraId="2F1FFD3D" w14:textId="76736591">
            <w:pPr>
              <w:widowControl/>
              <w:autoSpaceDE/>
              <w:autoSpaceDN/>
              <w:jc w:val="center"/>
              <w:rPr>
                <w:rFonts w:ascii="Arial" w:hAnsi="Arial" w:cs="Arial"/>
                <w:i/>
                <w:iCs/>
                <w:color w:val="000000"/>
                <w:sz w:val="18"/>
                <w:szCs w:val="18"/>
              </w:rPr>
            </w:pPr>
            <w:r w:rsidRPr="00754A08">
              <w:rPr>
                <w:rFonts w:ascii="Arial" w:hAnsi="Arial" w:cs="Arial"/>
                <w:color w:val="000000"/>
                <w:sz w:val="18"/>
                <w:szCs w:val="18"/>
              </w:rPr>
              <w:t>TPD</w:t>
            </w:r>
          </w:p>
        </w:tc>
        <w:tc>
          <w:tcPr>
            <w:tcW w:w="1177" w:type="dxa"/>
            <w:tcBorders>
              <w:top w:val="nil"/>
              <w:left w:val="nil"/>
              <w:bottom w:val="single" w:sz="4" w:space="0" w:color="auto"/>
              <w:right w:val="single" w:sz="4" w:space="0" w:color="auto"/>
            </w:tcBorders>
            <w:shd w:val="clear" w:color="000000" w:fill="E7E6E6"/>
            <w:vAlign w:val="center"/>
            <w:hideMark/>
          </w:tcPr>
          <w:p w:rsidR="00314672" w:rsidRPr="00754A08" w:rsidP="00314672" w14:paraId="7942DA98" w14:textId="2A7F74E7">
            <w:pPr>
              <w:widowControl/>
              <w:autoSpaceDE/>
              <w:autoSpaceDN/>
              <w:jc w:val="center"/>
              <w:rPr>
                <w:rFonts w:ascii="Arial" w:hAnsi="Arial" w:cs="Arial"/>
                <w:i/>
                <w:iCs/>
                <w:color w:val="000000"/>
                <w:sz w:val="18"/>
                <w:szCs w:val="18"/>
              </w:rPr>
            </w:pPr>
            <w:r w:rsidRPr="00754A08">
              <w:rPr>
                <w:rFonts w:ascii="Arial" w:hAnsi="Arial" w:cs="Arial"/>
                <w:color w:val="000000"/>
                <w:sz w:val="18"/>
                <w:szCs w:val="18"/>
              </w:rPr>
              <w:t>184</w:t>
            </w:r>
          </w:p>
        </w:tc>
        <w:tc>
          <w:tcPr>
            <w:tcW w:w="1177" w:type="dxa"/>
            <w:tcBorders>
              <w:top w:val="nil"/>
              <w:left w:val="nil"/>
              <w:bottom w:val="single" w:sz="4" w:space="0" w:color="auto"/>
              <w:right w:val="single" w:sz="4" w:space="0" w:color="auto"/>
            </w:tcBorders>
            <w:shd w:val="clear" w:color="000000" w:fill="E7E6E6"/>
            <w:vAlign w:val="center"/>
            <w:hideMark/>
          </w:tcPr>
          <w:p w:rsidR="00314672" w:rsidRPr="00754A08" w:rsidP="00314672" w14:paraId="14C90214" w14:textId="06CE756C">
            <w:pPr>
              <w:widowControl/>
              <w:autoSpaceDE/>
              <w:autoSpaceDN/>
              <w:jc w:val="center"/>
              <w:rPr>
                <w:rFonts w:ascii="Arial" w:hAnsi="Arial" w:cs="Arial"/>
                <w:i/>
                <w:iCs/>
                <w:color w:val="000000"/>
                <w:sz w:val="18"/>
                <w:szCs w:val="18"/>
              </w:rPr>
            </w:pPr>
            <w:r w:rsidRPr="00754A08">
              <w:rPr>
                <w:rFonts w:ascii="Arial" w:hAnsi="Arial" w:cs="Arial"/>
                <w:color w:val="000000"/>
                <w:sz w:val="18"/>
                <w:szCs w:val="18"/>
              </w:rPr>
              <w:t xml:space="preserve">8,793 </w:t>
            </w:r>
          </w:p>
        </w:tc>
      </w:tr>
      <w:tr w14:paraId="441FBFBE" w14:textId="77777777" w:rsidTr="00314672">
        <w:tblPrEx>
          <w:tblW w:w="13980" w:type="dxa"/>
          <w:tblLook w:val="04A0"/>
        </w:tblPrEx>
        <w:trPr>
          <w:trHeight w:val="240"/>
        </w:trPr>
        <w:tc>
          <w:tcPr>
            <w:tcW w:w="2628"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502F71" w:rsidRPr="00D836CF" w:rsidP="00502F71" w14:paraId="7C2234D8" w14:textId="77777777">
            <w:pPr>
              <w:widowControl/>
              <w:autoSpaceDE/>
              <w:autoSpaceDN/>
              <w:rPr>
                <w:rFonts w:ascii="Arial" w:hAnsi="Arial" w:cs="Arial"/>
                <w:color w:val="DADADA"/>
                <w:sz w:val="18"/>
                <w:szCs w:val="18"/>
              </w:rPr>
            </w:pPr>
            <w:r w:rsidRPr="00D836CF">
              <w:rPr>
                <w:rFonts w:ascii="Arial" w:hAnsi="Arial" w:cs="Arial"/>
                <w:color w:val="DADADA"/>
                <w:sz w:val="18"/>
                <w:szCs w:val="18"/>
              </w:rPr>
              <w:t>.</w:t>
            </w:r>
            <w:r w:rsidRPr="00D836CF">
              <w:rPr>
                <w:rFonts w:ascii="Arial" w:hAnsi="Arial" w:cs="Arial"/>
                <w:b/>
                <w:bCs/>
                <w:color w:val="000000"/>
                <w:sz w:val="18"/>
                <w:szCs w:val="18"/>
              </w:rPr>
              <w:t>TOTAL</w:t>
            </w:r>
            <w:r w:rsidRPr="00D836CF">
              <w:rPr>
                <w:rFonts w:ascii="Arial" w:hAnsi="Arial" w:cs="Arial"/>
                <w:color w:val="000000"/>
                <w:sz w:val="18"/>
                <w:szCs w:val="18"/>
              </w:rPr>
              <w:t> </w:t>
            </w:r>
          </w:p>
        </w:tc>
        <w:tc>
          <w:tcPr>
            <w:tcW w:w="1357" w:type="dxa"/>
            <w:tcBorders>
              <w:top w:val="nil"/>
              <w:left w:val="nil"/>
              <w:bottom w:val="single" w:sz="4" w:space="0" w:color="auto"/>
              <w:right w:val="single" w:sz="4" w:space="0" w:color="auto"/>
            </w:tcBorders>
            <w:shd w:val="clear" w:color="000000" w:fill="E7E6E6"/>
            <w:vAlign w:val="center"/>
            <w:hideMark/>
          </w:tcPr>
          <w:p w:rsidR="00502F71" w:rsidRPr="00D836CF" w:rsidP="00502F71" w14:paraId="475248F7" w14:textId="528E9BF6">
            <w:pPr>
              <w:widowControl/>
              <w:autoSpaceDE/>
              <w:autoSpaceDN/>
              <w:jc w:val="center"/>
              <w:rPr>
                <w:rFonts w:ascii="Arial" w:hAnsi="Arial" w:cs="Arial"/>
                <w:b/>
                <w:bCs/>
                <w:color w:val="000000"/>
                <w:sz w:val="18"/>
                <w:szCs w:val="18"/>
              </w:rPr>
            </w:pPr>
            <w:r>
              <w:rPr>
                <w:rFonts w:ascii="Arial" w:hAnsi="Arial" w:cs="Arial"/>
                <w:b/>
                <w:bCs/>
                <w:color w:val="000000"/>
                <w:sz w:val="18"/>
                <w:szCs w:val="18"/>
              </w:rPr>
              <w:t>654</w:t>
            </w:r>
          </w:p>
        </w:tc>
        <w:tc>
          <w:tcPr>
            <w:tcW w:w="1177" w:type="dxa"/>
            <w:tcBorders>
              <w:top w:val="nil"/>
              <w:left w:val="nil"/>
              <w:bottom w:val="single" w:sz="4" w:space="0" w:color="auto"/>
              <w:right w:val="single" w:sz="4" w:space="0" w:color="auto"/>
            </w:tcBorders>
            <w:shd w:val="clear" w:color="000000" w:fill="E7E6E6"/>
            <w:vAlign w:val="center"/>
            <w:hideMark/>
          </w:tcPr>
          <w:p w:rsidR="00502F71" w:rsidRPr="00D836CF" w:rsidP="00502F71" w14:paraId="3AC6075E" w14:textId="6356E5B2">
            <w:pPr>
              <w:widowControl/>
              <w:autoSpaceDE/>
              <w:autoSpaceDN/>
              <w:jc w:val="center"/>
              <w:rPr>
                <w:rFonts w:ascii="Arial" w:hAnsi="Arial" w:cs="Arial"/>
                <w:b/>
                <w:bCs/>
                <w:color w:val="000000"/>
                <w:sz w:val="18"/>
                <w:szCs w:val="18"/>
              </w:rPr>
            </w:pPr>
            <w:r>
              <w:rPr>
                <w:rFonts w:ascii="Arial" w:hAnsi="Arial" w:cs="Arial"/>
                <w:b/>
                <w:bCs/>
                <w:color w:val="000000"/>
                <w:sz w:val="18"/>
                <w:szCs w:val="18"/>
              </w:rPr>
              <w:t>74</w:t>
            </w:r>
            <w:r w:rsidR="00ED7082">
              <w:rPr>
                <w:rFonts w:ascii="Arial" w:hAnsi="Arial" w:cs="Arial"/>
                <w:b/>
                <w:bCs/>
                <w:color w:val="000000"/>
                <w:sz w:val="18"/>
                <w:szCs w:val="18"/>
              </w:rPr>
              <w:t>2</w:t>
            </w:r>
          </w:p>
        </w:tc>
        <w:tc>
          <w:tcPr>
            <w:tcW w:w="1088" w:type="dxa"/>
            <w:tcBorders>
              <w:top w:val="nil"/>
              <w:left w:val="nil"/>
              <w:bottom w:val="single" w:sz="4" w:space="0" w:color="auto"/>
              <w:right w:val="single" w:sz="4" w:space="0" w:color="auto"/>
            </w:tcBorders>
            <w:shd w:val="clear" w:color="000000" w:fill="E7E6E6"/>
            <w:vAlign w:val="center"/>
            <w:hideMark/>
          </w:tcPr>
          <w:p w:rsidR="00502F71" w:rsidRPr="00D836CF" w:rsidP="00502F71" w14:paraId="5A15809B" w14:textId="791AACC0">
            <w:pPr>
              <w:widowControl/>
              <w:autoSpaceDE/>
              <w:autoSpaceDN/>
              <w:jc w:val="center"/>
              <w:rPr>
                <w:rFonts w:ascii="Arial" w:hAnsi="Arial" w:cs="Arial"/>
                <w:b/>
                <w:bCs/>
                <w:color w:val="000000"/>
                <w:sz w:val="18"/>
                <w:szCs w:val="18"/>
              </w:rPr>
            </w:pPr>
            <w:r>
              <w:rPr>
                <w:rFonts w:ascii="Arial" w:hAnsi="Arial" w:cs="Arial"/>
                <w:b/>
                <w:bCs/>
                <w:color w:val="000000"/>
                <w:sz w:val="18"/>
                <w:szCs w:val="18"/>
              </w:rPr>
              <w:t>Varies</w:t>
            </w:r>
          </w:p>
        </w:tc>
        <w:tc>
          <w:tcPr>
            <w:tcW w:w="1044" w:type="dxa"/>
            <w:tcBorders>
              <w:top w:val="nil"/>
              <w:left w:val="nil"/>
              <w:bottom w:val="single" w:sz="4" w:space="0" w:color="auto"/>
              <w:right w:val="single" w:sz="4" w:space="0" w:color="auto"/>
            </w:tcBorders>
            <w:shd w:val="clear" w:color="000000" w:fill="E7E6E6"/>
            <w:vAlign w:val="center"/>
            <w:hideMark/>
          </w:tcPr>
          <w:p w:rsidR="00502F71" w:rsidRPr="00D836CF" w:rsidP="00502F71" w14:paraId="05F3A3E3" w14:textId="17B6D7BA">
            <w:pPr>
              <w:widowControl/>
              <w:autoSpaceDE/>
              <w:autoSpaceDN/>
              <w:jc w:val="center"/>
              <w:rPr>
                <w:rFonts w:ascii="Arial" w:hAnsi="Arial" w:cs="Arial"/>
                <w:b/>
                <w:bCs/>
                <w:color w:val="000000"/>
                <w:sz w:val="18"/>
                <w:szCs w:val="18"/>
              </w:rPr>
            </w:pPr>
            <w:r>
              <w:rPr>
                <w:rFonts w:ascii="Arial" w:hAnsi="Arial" w:cs="Arial"/>
                <w:b/>
                <w:bCs/>
                <w:color w:val="000000"/>
                <w:sz w:val="18"/>
                <w:szCs w:val="18"/>
              </w:rPr>
              <w:t>131,</w:t>
            </w:r>
            <w:r w:rsidR="001A0116">
              <w:rPr>
                <w:rFonts w:ascii="Arial" w:hAnsi="Arial" w:cs="Arial"/>
                <w:b/>
                <w:bCs/>
                <w:color w:val="000000"/>
                <w:sz w:val="18"/>
                <w:szCs w:val="18"/>
              </w:rPr>
              <w:t>504</w:t>
            </w:r>
          </w:p>
        </w:tc>
        <w:tc>
          <w:tcPr>
            <w:tcW w:w="1011" w:type="dxa"/>
            <w:tcBorders>
              <w:top w:val="nil"/>
              <w:left w:val="nil"/>
              <w:bottom w:val="single" w:sz="4" w:space="0" w:color="auto"/>
              <w:right w:val="single" w:sz="4" w:space="0" w:color="auto"/>
            </w:tcBorders>
            <w:shd w:val="clear" w:color="000000" w:fill="E7E6E6"/>
            <w:vAlign w:val="center"/>
            <w:hideMark/>
          </w:tcPr>
          <w:p w:rsidR="00502F71" w:rsidRPr="00D836CF" w:rsidP="00502F71" w14:paraId="6EE2EC51" w14:textId="014B47C5">
            <w:pPr>
              <w:widowControl/>
              <w:autoSpaceDE/>
              <w:autoSpaceDN/>
              <w:jc w:val="center"/>
              <w:rPr>
                <w:rFonts w:ascii="Arial" w:hAnsi="Arial" w:cs="Arial"/>
                <w:b/>
                <w:bCs/>
                <w:color w:val="000000"/>
                <w:sz w:val="18"/>
                <w:szCs w:val="18"/>
              </w:rPr>
            </w:pPr>
            <w:r>
              <w:rPr>
                <w:rFonts w:ascii="Arial" w:hAnsi="Arial" w:cs="Arial"/>
                <w:b/>
                <w:bCs/>
                <w:color w:val="000000"/>
                <w:sz w:val="18"/>
                <w:szCs w:val="18"/>
              </w:rPr>
              <w:t>varies</w:t>
            </w:r>
          </w:p>
        </w:tc>
        <w:tc>
          <w:tcPr>
            <w:tcW w:w="1088" w:type="dxa"/>
            <w:tcBorders>
              <w:top w:val="nil"/>
              <w:left w:val="nil"/>
              <w:bottom w:val="single" w:sz="4" w:space="0" w:color="auto"/>
              <w:right w:val="single" w:sz="4" w:space="0" w:color="auto"/>
            </w:tcBorders>
            <w:shd w:val="clear" w:color="000000" w:fill="E7E6E6"/>
            <w:vAlign w:val="center"/>
            <w:hideMark/>
          </w:tcPr>
          <w:p w:rsidR="00502F71" w:rsidRPr="00D836CF" w:rsidP="00502F71" w14:paraId="1290C9C1" w14:textId="5C7EA9EC">
            <w:pPr>
              <w:widowControl/>
              <w:autoSpaceDE/>
              <w:autoSpaceDN/>
              <w:jc w:val="center"/>
              <w:rPr>
                <w:rFonts w:ascii="Arial" w:hAnsi="Arial" w:cs="Arial"/>
                <w:b/>
                <w:bCs/>
                <w:color w:val="000000"/>
                <w:sz w:val="18"/>
                <w:szCs w:val="18"/>
              </w:rPr>
            </w:pPr>
            <w:r>
              <w:rPr>
                <w:rFonts w:ascii="Arial" w:hAnsi="Arial" w:cs="Arial"/>
                <w:b/>
                <w:bCs/>
                <w:color w:val="000000"/>
                <w:sz w:val="18"/>
                <w:szCs w:val="18"/>
              </w:rPr>
              <w:t>7,583,</w:t>
            </w:r>
            <w:r w:rsidR="00102707">
              <w:rPr>
                <w:rFonts w:ascii="Arial" w:hAnsi="Arial" w:cs="Arial"/>
                <w:b/>
                <w:bCs/>
                <w:color w:val="000000"/>
                <w:sz w:val="18"/>
                <w:szCs w:val="18"/>
              </w:rPr>
              <w:t>778</w:t>
            </w:r>
          </w:p>
        </w:tc>
        <w:tc>
          <w:tcPr>
            <w:tcW w:w="1127" w:type="dxa"/>
            <w:tcBorders>
              <w:top w:val="nil"/>
              <w:left w:val="nil"/>
              <w:bottom w:val="single" w:sz="4" w:space="0" w:color="auto"/>
              <w:right w:val="single" w:sz="4" w:space="0" w:color="auto"/>
            </w:tcBorders>
            <w:shd w:val="clear" w:color="000000" w:fill="E7E6E6"/>
            <w:vAlign w:val="center"/>
            <w:hideMark/>
          </w:tcPr>
          <w:p w:rsidR="00502F71" w:rsidRPr="00D836CF" w:rsidP="00502F71" w14:paraId="57989AFF" w14:textId="20043630">
            <w:pPr>
              <w:widowControl/>
              <w:autoSpaceDE/>
              <w:autoSpaceDN/>
              <w:jc w:val="center"/>
              <w:rPr>
                <w:rFonts w:ascii="Arial" w:hAnsi="Arial" w:cs="Arial"/>
                <w:b/>
                <w:bCs/>
                <w:color w:val="000000"/>
                <w:sz w:val="18"/>
                <w:szCs w:val="18"/>
              </w:rPr>
            </w:pPr>
            <w:r>
              <w:rPr>
                <w:rFonts w:ascii="Arial" w:hAnsi="Arial" w:cs="Arial"/>
                <w:b/>
                <w:bCs/>
                <w:color w:val="000000"/>
                <w:sz w:val="18"/>
                <w:szCs w:val="18"/>
              </w:rPr>
              <w:t>annual</w:t>
            </w:r>
          </w:p>
        </w:tc>
        <w:tc>
          <w:tcPr>
            <w:tcW w:w="1106" w:type="dxa"/>
            <w:tcBorders>
              <w:top w:val="nil"/>
              <w:left w:val="nil"/>
              <w:bottom w:val="single" w:sz="4" w:space="0" w:color="auto"/>
              <w:right w:val="single" w:sz="4" w:space="0" w:color="auto"/>
            </w:tcBorders>
            <w:shd w:val="clear" w:color="000000" w:fill="E7E6E6"/>
            <w:vAlign w:val="center"/>
            <w:hideMark/>
          </w:tcPr>
          <w:p w:rsidR="00502F71" w:rsidRPr="00D836CF" w:rsidP="00502F71" w14:paraId="147F1716" w14:textId="411F0221">
            <w:pPr>
              <w:widowControl/>
              <w:autoSpaceDE/>
              <w:autoSpaceDN/>
              <w:jc w:val="center"/>
              <w:rPr>
                <w:rFonts w:ascii="Arial" w:hAnsi="Arial" w:cs="Arial"/>
                <w:b/>
                <w:bCs/>
                <w:color w:val="000000"/>
                <w:sz w:val="18"/>
                <w:szCs w:val="18"/>
              </w:rPr>
            </w:pPr>
            <w:r>
              <w:rPr>
                <w:rFonts w:ascii="Arial" w:hAnsi="Arial" w:cs="Arial"/>
                <w:b/>
                <w:bCs/>
                <w:color w:val="000000"/>
                <w:sz w:val="18"/>
                <w:szCs w:val="18"/>
              </w:rPr>
              <w:t>varies</w:t>
            </w:r>
          </w:p>
        </w:tc>
        <w:tc>
          <w:tcPr>
            <w:tcW w:w="1177" w:type="dxa"/>
            <w:tcBorders>
              <w:top w:val="nil"/>
              <w:left w:val="nil"/>
              <w:bottom w:val="single" w:sz="4" w:space="0" w:color="auto"/>
              <w:right w:val="single" w:sz="4" w:space="0" w:color="auto"/>
            </w:tcBorders>
            <w:shd w:val="clear" w:color="000000" w:fill="E7E6E6"/>
            <w:vAlign w:val="center"/>
            <w:hideMark/>
          </w:tcPr>
          <w:p w:rsidR="00502F71" w:rsidRPr="00D836CF" w:rsidP="00502F71" w14:paraId="6AA5506D" w14:textId="0249BB26">
            <w:pPr>
              <w:widowControl/>
              <w:autoSpaceDE/>
              <w:autoSpaceDN/>
              <w:jc w:val="center"/>
              <w:rPr>
                <w:rFonts w:ascii="Arial" w:hAnsi="Arial" w:cs="Arial"/>
                <w:b/>
                <w:bCs/>
                <w:color w:val="000000"/>
                <w:sz w:val="18"/>
                <w:szCs w:val="18"/>
              </w:rPr>
            </w:pPr>
            <w:r>
              <w:rPr>
                <w:rFonts w:ascii="Arial" w:hAnsi="Arial" w:cs="Arial"/>
                <w:b/>
                <w:bCs/>
                <w:color w:val="000000"/>
                <w:sz w:val="18"/>
                <w:szCs w:val="18"/>
              </w:rPr>
              <w:t>131,</w:t>
            </w:r>
            <w:r w:rsidR="00102707">
              <w:rPr>
                <w:rFonts w:ascii="Arial" w:hAnsi="Arial" w:cs="Arial"/>
                <w:b/>
                <w:bCs/>
                <w:color w:val="000000"/>
                <w:sz w:val="18"/>
                <w:szCs w:val="18"/>
              </w:rPr>
              <w:t>504</w:t>
            </w:r>
          </w:p>
        </w:tc>
        <w:tc>
          <w:tcPr>
            <w:tcW w:w="1177" w:type="dxa"/>
            <w:tcBorders>
              <w:top w:val="nil"/>
              <w:left w:val="nil"/>
              <w:bottom w:val="single" w:sz="4" w:space="0" w:color="auto"/>
              <w:right w:val="single" w:sz="4" w:space="0" w:color="auto"/>
            </w:tcBorders>
            <w:shd w:val="clear" w:color="000000" w:fill="E7E6E6"/>
            <w:vAlign w:val="center"/>
            <w:hideMark/>
          </w:tcPr>
          <w:p w:rsidR="00502F71" w:rsidRPr="00D836CF" w:rsidP="00502F71" w14:paraId="630B5098" w14:textId="619D504F">
            <w:pPr>
              <w:widowControl/>
              <w:autoSpaceDE/>
              <w:autoSpaceDN/>
              <w:jc w:val="center"/>
              <w:rPr>
                <w:rFonts w:ascii="Arial" w:hAnsi="Arial" w:cs="Arial"/>
                <w:b/>
                <w:bCs/>
                <w:color w:val="000000"/>
                <w:sz w:val="18"/>
                <w:szCs w:val="18"/>
              </w:rPr>
            </w:pPr>
            <w:r>
              <w:rPr>
                <w:rFonts w:ascii="Arial" w:hAnsi="Arial" w:cs="Arial"/>
                <w:b/>
                <w:bCs/>
                <w:color w:val="000000"/>
                <w:sz w:val="18"/>
                <w:szCs w:val="18"/>
              </w:rPr>
              <w:t>7,583,</w:t>
            </w:r>
            <w:r w:rsidR="00102707">
              <w:rPr>
                <w:rFonts w:ascii="Arial" w:hAnsi="Arial" w:cs="Arial"/>
                <w:b/>
                <w:bCs/>
                <w:color w:val="000000"/>
                <w:sz w:val="18"/>
                <w:szCs w:val="18"/>
              </w:rPr>
              <w:t>778</w:t>
            </w:r>
          </w:p>
        </w:tc>
      </w:tr>
    </w:tbl>
    <w:bookmarkEnd w:id="4"/>
    <w:p w:rsidR="00393777" w:rsidRPr="00D836CF" w:rsidP="00737466" w14:paraId="110BC4C7" w14:textId="77777777">
      <w:pPr>
        <w:pStyle w:val="BodyText"/>
        <w:spacing w:before="15"/>
        <w:rPr>
          <w:sz w:val="18"/>
          <w:szCs w:val="18"/>
        </w:rPr>
      </w:pPr>
      <w:r w:rsidRPr="00D836CF">
        <w:rPr>
          <w:sz w:val="18"/>
          <w:szCs w:val="18"/>
        </w:rPr>
        <w:t>*Please</w:t>
      </w:r>
      <w:r w:rsidRPr="00D836CF">
        <w:rPr>
          <w:spacing w:val="-3"/>
          <w:sz w:val="18"/>
          <w:szCs w:val="18"/>
        </w:rPr>
        <w:t xml:space="preserve"> </w:t>
      </w:r>
      <w:r w:rsidRPr="00D836CF">
        <w:rPr>
          <w:sz w:val="18"/>
          <w:szCs w:val="18"/>
        </w:rPr>
        <w:t>see</w:t>
      </w:r>
      <w:r w:rsidRPr="00D836CF">
        <w:rPr>
          <w:spacing w:val="-2"/>
          <w:sz w:val="18"/>
          <w:szCs w:val="18"/>
        </w:rPr>
        <w:t xml:space="preserve"> </w:t>
      </w:r>
      <w:r w:rsidRPr="00D836CF">
        <w:rPr>
          <w:sz w:val="18"/>
          <w:szCs w:val="18"/>
        </w:rPr>
        <w:t>text</w:t>
      </w:r>
      <w:r w:rsidRPr="00D836CF">
        <w:rPr>
          <w:spacing w:val="-1"/>
          <w:sz w:val="18"/>
          <w:szCs w:val="18"/>
        </w:rPr>
        <w:t xml:space="preserve"> </w:t>
      </w:r>
      <w:r w:rsidRPr="00D836CF">
        <w:rPr>
          <w:sz w:val="18"/>
          <w:szCs w:val="18"/>
        </w:rPr>
        <w:t>under</w:t>
      </w:r>
      <w:r w:rsidRPr="00D836CF">
        <w:rPr>
          <w:spacing w:val="-2"/>
          <w:sz w:val="18"/>
          <w:szCs w:val="18"/>
        </w:rPr>
        <w:t xml:space="preserve"> </w:t>
      </w:r>
      <w:r w:rsidRPr="00D836CF">
        <w:rPr>
          <w:sz w:val="18"/>
          <w:szCs w:val="18"/>
        </w:rPr>
        <w:t>this</w:t>
      </w:r>
      <w:r w:rsidRPr="00D836CF">
        <w:rPr>
          <w:spacing w:val="-2"/>
          <w:sz w:val="18"/>
          <w:szCs w:val="18"/>
        </w:rPr>
        <w:t xml:space="preserve"> </w:t>
      </w:r>
      <w:r w:rsidRPr="00D836CF">
        <w:rPr>
          <w:sz w:val="18"/>
          <w:szCs w:val="18"/>
        </w:rPr>
        <w:t>section</w:t>
      </w:r>
      <w:r w:rsidRPr="00D836CF">
        <w:rPr>
          <w:spacing w:val="-1"/>
          <w:sz w:val="18"/>
          <w:szCs w:val="18"/>
        </w:rPr>
        <w:t xml:space="preserve"> </w:t>
      </w:r>
      <w:r w:rsidRPr="00D836CF">
        <w:rPr>
          <w:sz w:val="18"/>
          <w:szCs w:val="18"/>
        </w:rPr>
        <w:t>for</w:t>
      </w:r>
      <w:r w:rsidRPr="00D836CF">
        <w:rPr>
          <w:spacing w:val="-2"/>
          <w:sz w:val="18"/>
          <w:szCs w:val="18"/>
        </w:rPr>
        <w:t xml:space="preserve"> </w:t>
      </w:r>
      <w:r w:rsidRPr="00D836CF">
        <w:rPr>
          <w:sz w:val="18"/>
          <w:szCs w:val="18"/>
        </w:rPr>
        <w:t>detailed wage</w:t>
      </w:r>
      <w:r w:rsidRPr="00D836CF">
        <w:rPr>
          <w:spacing w:val="-2"/>
          <w:sz w:val="18"/>
          <w:szCs w:val="18"/>
        </w:rPr>
        <w:t xml:space="preserve"> </w:t>
      </w:r>
      <w:r w:rsidRPr="00D836CF">
        <w:rPr>
          <w:sz w:val="18"/>
          <w:szCs w:val="18"/>
        </w:rPr>
        <w:t>figures.</w:t>
      </w:r>
    </w:p>
    <w:p w:rsidR="00393777" w:rsidRPr="00D836CF" w14:paraId="0B88B73A" w14:textId="77777777">
      <w:pPr>
        <w:pStyle w:val="BodyText"/>
        <w:rPr>
          <w:sz w:val="26"/>
        </w:rPr>
      </w:pPr>
    </w:p>
    <w:p w:rsidR="00393777" w:rsidRPr="00D836CF" w:rsidP="008C5A3C" w14:paraId="16E9D0A3" w14:textId="77777777">
      <w:pPr>
        <w:pStyle w:val="Heading1"/>
        <w:ind w:left="0"/>
        <w:jc w:val="center"/>
      </w:pPr>
      <w:r w:rsidRPr="00D836CF">
        <w:t>Summary</w:t>
      </w:r>
      <w:r w:rsidRPr="00D836CF">
        <w:rPr>
          <w:spacing w:val="-3"/>
        </w:rPr>
        <w:t xml:space="preserve"> </w:t>
      </w:r>
      <w:r w:rsidRPr="00D836CF">
        <w:t>of</w:t>
      </w:r>
      <w:r w:rsidRPr="00D836CF">
        <w:rPr>
          <w:spacing w:val="-1"/>
        </w:rPr>
        <w:t xml:space="preserve"> </w:t>
      </w:r>
      <w:r w:rsidRPr="00D836CF">
        <w:t>Annual</w:t>
      </w:r>
      <w:r w:rsidRPr="00D836CF">
        <w:rPr>
          <w:spacing w:val="-3"/>
        </w:rPr>
        <w:t xml:space="preserve"> </w:t>
      </w:r>
      <w:r w:rsidRPr="00D836CF">
        <w:t>Burden</w:t>
      </w:r>
      <w:r w:rsidRPr="00D836CF">
        <w:rPr>
          <w:spacing w:val="-2"/>
        </w:rPr>
        <w:t xml:space="preserve"> </w:t>
      </w:r>
      <w:r w:rsidRPr="00D836CF">
        <w:t>Estimates:</w:t>
      </w:r>
      <w:r w:rsidRPr="00D836CF">
        <w:rPr>
          <w:spacing w:val="-3"/>
        </w:rPr>
        <w:t xml:space="preserve"> </w:t>
      </w:r>
      <w:r w:rsidRPr="00D836CF">
        <w:t>State</w:t>
      </w:r>
      <w:r w:rsidRPr="00D836CF">
        <w:rPr>
          <w:spacing w:val="-3"/>
        </w:rPr>
        <w:t xml:space="preserve"> </w:t>
      </w:r>
      <w:r w:rsidRPr="00D836CF">
        <w:t>Government</w:t>
      </w:r>
      <w:r w:rsidRPr="00D836CF">
        <w:rPr>
          <w:spacing w:val="-4"/>
        </w:rPr>
        <w:t xml:space="preserve"> </w:t>
      </w:r>
      <w:r w:rsidRPr="00D836CF">
        <w:t>and</w:t>
      </w:r>
      <w:r w:rsidRPr="00D836CF">
        <w:rPr>
          <w:spacing w:val="-2"/>
        </w:rPr>
        <w:t xml:space="preserve"> </w:t>
      </w:r>
      <w:r w:rsidRPr="00D836CF">
        <w:t>Private</w:t>
      </w:r>
      <w:r w:rsidRPr="00D836CF">
        <w:rPr>
          <w:spacing w:val="-1"/>
        </w:rPr>
        <w:t xml:space="preserve"> </w:t>
      </w:r>
      <w:r w:rsidRPr="00D836CF">
        <w:t>Sector</w:t>
      </w:r>
    </w:p>
    <w:tbl>
      <w:tblPr>
        <w:tblW w:w="13713" w:type="dxa"/>
        <w:tblLook w:val="04A0"/>
      </w:tblPr>
      <w:tblGrid>
        <w:gridCol w:w="1288"/>
        <w:gridCol w:w="1652"/>
        <w:gridCol w:w="1255"/>
        <w:gridCol w:w="1154"/>
        <w:gridCol w:w="1107"/>
        <w:gridCol w:w="1051"/>
        <w:gridCol w:w="1286"/>
        <w:gridCol w:w="1202"/>
        <w:gridCol w:w="1177"/>
        <w:gridCol w:w="1255"/>
        <w:gridCol w:w="1286"/>
      </w:tblGrid>
      <w:tr w14:paraId="51A4775D" w14:textId="77777777" w:rsidTr="00502F71">
        <w:tblPrEx>
          <w:tblW w:w="13713" w:type="dxa"/>
          <w:tblLook w:val="04A0"/>
        </w:tblPrEx>
        <w:trPr>
          <w:trHeight w:val="238"/>
        </w:trPr>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D836CF" w:rsidP="000C3309" w14:paraId="22F5C945" w14:textId="77777777">
            <w:pPr>
              <w:widowControl/>
              <w:autoSpaceDE/>
              <w:autoSpaceDN/>
              <w:rPr>
                <w:rFonts w:ascii="Arial" w:hAnsi="Arial" w:cs="Arial"/>
                <w:b/>
                <w:bCs/>
                <w:color w:val="000000"/>
                <w:sz w:val="18"/>
                <w:szCs w:val="18"/>
              </w:rPr>
            </w:pPr>
            <w:r w:rsidRPr="00D836CF">
              <w:rPr>
                <w:rFonts w:ascii="Arial" w:hAnsi="Arial" w:cs="Arial"/>
                <w:b/>
                <w:bCs/>
                <w:color w:val="000000"/>
                <w:sz w:val="18"/>
                <w:szCs w:val="18"/>
              </w:rPr>
              <w:t xml:space="preserve">Estimate # </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0C3309" w:rsidRPr="00D836CF" w:rsidP="000C3309" w14:paraId="4A371D8E"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0C3309" w:rsidRPr="00D836CF" w:rsidP="000C3309" w14:paraId="3F75A0FC"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w:t>
            </w:r>
          </w:p>
        </w:tc>
        <w:tc>
          <w:tcPr>
            <w:tcW w:w="1154" w:type="dxa"/>
            <w:tcBorders>
              <w:top w:val="single" w:sz="4" w:space="0" w:color="auto"/>
              <w:left w:val="nil"/>
              <w:bottom w:val="single" w:sz="4" w:space="0" w:color="auto"/>
              <w:right w:val="single" w:sz="4" w:space="0" w:color="auto"/>
            </w:tcBorders>
            <w:shd w:val="clear" w:color="auto" w:fill="auto"/>
            <w:vAlign w:val="center"/>
            <w:hideMark/>
          </w:tcPr>
          <w:p w:rsidR="000C3309" w:rsidRPr="00D836CF" w:rsidP="000C3309" w14:paraId="1EADB991"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Time per</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D836CF" w:rsidP="000C3309" w14:paraId="09B4B73C"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Time (hr)</w:t>
            </w:r>
          </w:p>
        </w:tc>
        <w:tc>
          <w:tcPr>
            <w:tcW w:w="10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D836CF" w:rsidP="000C3309" w14:paraId="74E63E2D"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Labor Rate ($/hr)</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0C3309" w:rsidRPr="00D836CF" w:rsidP="000C3309" w14:paraId="3FEC4C31"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cost</w:t>
            </w:r>
          </w:p>
        </w:tc>
        <w:tc>
          <w:tcPr>
            <w:tcW w:w="1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D836CF" w:rsidP="000C3309" w14:paraId="6733D9C7"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Frequency</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D836CF" w:rsidP="000C3309" w14:paraId="4B36894C"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 Type</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D836CF" w:rsidP="000C3309" w14:paraId="063E18EE"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Time (hr)*</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3309" w:rsidRPr="00D836CF" w:rsidP="000C3309" w14:paraId="174F20A7"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costs ($)</w:t>
            </w:r>
          </w:p>
        </w:tc>
      </w:tr>
      <w:tr w14:paraId="0BD5373E" w14:textId="77777777" w:rsidTr="00502F71">
        <w:tblPrEx>
          <w:tblW w:w="13713" w:type="dxa"/>
          <w:tblLook w:val="04A0"/>
        </w:tblPrEx>
        <w:trPr>
          <w:trHeight w:val="476"/>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0C3309" w:rsidRPr="00D836CF" w:rsidP="000C3309" w14:paraId="2D841CAD" w14:textId="77777777">
            <w:pPr>
              <w:widowControl/>
              <w:autoSpaceDE/>
              <w:autoSpaceDN/>
              <w:rPr>
                <w:rFonts w:ascii="Arial" w:hAnsi="Arial" w:cs="Arial"/>
                <w:b/>
                <w:bCs/>
                <w:color w:val="000000"/>
                <w:sz w:val="18"/>
                <w:szCs w:val="18"/>
              </w:rPr>
            </w:pPr>
          </w:p>
        </w:tc>
        <w:tc>
          <w:tcPr>
            <w:tcW w:w="1652" w:type="dxa"/>
            <w:tcBorders>
              <w:top w:val="nil"/>
              <w:left w:val="nil"/>
              <w:bottom w:val="single" w:sz="4" w:space="0" w:color="auto"/>
              <w:right w:val="single" w:sz="4" w:space="0" w:color="auto"/>
            </w:tcBorders>
            <w:shd w:val="clear" w:color="auto" w:fill="auto"/>
            <w:vAlign w:val="center"/>
            <w:hideMark/>
          </w:tcPr>
          <w:p w:rsidR="000C3309" w:rsidRPr="00D836CF" w:rsidP="000C3309" w14:paraId="404CF649"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Respondents</w:t>
            </w:r>
          </w:p>
        </w:tc>
        <w:tc>
          <w:tcPr>
            <w:tcW w:w="1255" w:type="dxa"/>
            <w:tcBorders>
              <w:top w:val="nil"/>
              <w:left w:val="nil"/>
              <w:bottom w:val="single" w:sz="4" w:space="0" w:color="auto"/>
              <w:right w:val="single" w:sz="4" w:space="0" w:color="auto"/>
            </w:tcBorders>
            <w:shd w:val="clear" w:color="auto" w:fill="auto"/>
            <w:vAlign w:val="center"/>
            <w:hideMark/>
          </w:tcPr>
          <w:p w:rsidR="000C3309" w:rsidRPr="00D836CF" w:rsidP="000C3309" w14:paraId="63911566"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Responses</w:t>
            </w:r>
          </w:p>
        </w:tc>
        <w:tc>
          <w:tcPr>
            <w:tcW w:w="1154" w:type="dxa"/>
            <w:tcBorders>
              <w:top w:val="nil"/>
              <w:left w:val="nil"/>
              <w:bottom w:val="single" w:sz="4" w:space="0" w:color="auto"/>
              <w:right w:val="single" w:sz="4" w:space="0" w:color="auto"/>
            </w:tcBorders>
            <w:shd w:val="clear" w:color="auto" w:fill="auto"/>
            <w:vAlign w:val="center"/>
            <w:hideMark/>
          </w:tcPr>
          <w:p w:rsidR="000C3309" w:rsidRPr="00D836CF" w:rsidP="000C3309" w14:paraId="4FEEE3D0"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 (hr)</w:t>
            </w:r>
          </w:p>
        </w:tc>
        <w:tc>
          <w:tcPr>
            <w:tcW w:w="1107" w:type="dxa"/>
            <w:vMerge/>
            <w:tcBorders>
              <w:top w:val="single" w:sz="4" w:space="0" w:color="auto"/>
              <w:left w:val="single" w:sz="4" w:space="0" w:color="auto"/>
              <w:bottom w:val="single" w:sz="4" w:space="0" w:color="auto"/>
              <w:right w:val="single" w:sz="4" w:space="0" w:color="auto"/>
            </w:tcBorders>
            <w:vAlign w:val="center"/>
            <w:hideMark/>
          </w:tcPr>
          <w:p w:rsidR="000C3309" w:rsidRPr="00D836CF" w:rsidP="000C3309" w14:paraId="1AA682C6" w14:textId="77777777">
            <w:pPr>
              <w:widowControl/>
              <w:autoSpaceDE/>
              <w:autoSpaceDN/>
              <w:rPr>
                <w:rFonts w:ascii="Arial" w:hAnsi="Arial" w:cs="Arial"/>
                <w:b/>
                <w:bCs/>
                <w:color w:val="000000"/>
                <w:sz w:val="18"/>
                <w:szCs w:val="18"/>
              </w:rPr>
            </w:pPr>
          </w:p>
        </w:tc>
        <w:tc>
          <w:tcPr>
            <w:tcW w:w="1051" w:type="dxa"/>
            <w:vMerge/>
            <w:tcBorders>
              <w:top w:val="single" w:sz="4" w:space="0" w:color="auto"/>
              <w:left w:val="single" w:sz="4" w:space="0" w:color="auto"/>
              <w:bottom w:val="single" w:sz="4" w:space="0" w:color="auto"/>
              <w:right w:val="single" w:sz="4" w:space="0" w:color="auto"/>
            </w:tcBorders>
            <w:vAlign w:val="center"/>
            <w:hideMark/>
          </w:tcPr>
          <w:p w:rsidR="000C3309" w:rsidRPr="00D836CF" w:rsidP="000C3309" w14:paraId="00F3A21A" w14:textId="77777777">
            <w:pPr>
              <w:widowControl/>
              <w:autoSpaceDE/>
              <w:autoSpaceDN/>
              <w:rPr>
                <w:rFonts w:ascii="Arial" w:hAnsi="Arial" w:cs="Arial"/>
                <w:b/>
                <w:bCs/>
                <w:color w:val="000000"/>
                <w:sz w:val="18"/>
                <w:szCs w:val="18"/>
              </w:rPr>
            </w:pPr>
          </w:p>
        </w:tc>
        <w:tc>
          <w:tcPr>
            <w:tcW w:w="1286" w:type="dxa"/>
            <w:tcBorders>
              <w:top w:val="nil"/>
              <w:left w:val="nil"/>
              <w:bottom w:val="single" w:sz="4" w:space="0" w:color="auto"/>
              <w:right w:val="single" w:sz="4" w:space="0" w:color="auto"/>
            </w:tcBorders>
            <w:shd w:val="clear" w:color="auto" w:fill="auto"/>
            <w:vAlign w:val="center"/>
            <w:hideMark/>
          </w:tcPr>
          <w:p w:rsidR="000C3309" w:rsidRPr="00D836CF" w:rsidP="000C3309" w14:paraId="1D9E6D74"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w:t>
            </w:r>
          </w:p>
        </w:tc>
        <w:tc>
          <w:tcPr>
            <w:tcW w:w="1202" w:type="dxa"/>
            <w:vMerge/>
            <w:tcBorders>
              <w:top w:val="single" w:sz="4" w:space="0" w:color="auto"/>
              <w:left w:val="single" w:sz="4" w:space="0" w:color="auto"/>
              <w:bottom w:val="single" w:sz="4" w:space="0" w:color="auto"/>
              <w:right w:val="single" w:sz="4" w:space="0" w:color="auto"/>
            </w:tcBorders>
            <w:vAlign w:val="center"/>
            <w:hideMark/>
          </w:tcPr>
          <w:p w:rsidR="000C3309" w:rsidRPr="00D836CF" w:rsidP="000C3309" w14:paraId="61D9C2D9" w14:textId="77777777">
            <w:pPr>
              <w:widowControl/>
              <w:autoSpaceDE/>
              <w:autoSpaceDN/>
              <w:rPr>
                <w:rFonts w:ascii="Arial" w:hAnsi="Arial" w:cs="Arial"/>
                <w:b/>
                <w:bCs/>
                <w:color w:val="000000"/>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0C3309" w:rsidRPr="00D836CF" w:rsidP="000C3309" w14:paraId="7A14DDA7" w14:textId="77777777">
            <w:pPr>
              <w:widowControl/>
              <w:autoSpaceDE/>
              <w:autoSpaceDN/>
              <w:rPr>
                <w:rFonts w:ascii="Arial" w:hAnsi="Arial" w:cs="Arial"/>
                <w:b/>
                <w:bCs/>
                <w:color w:val="000000"/>
                <w:sz w:val="18"/>
                <w:szCs w:val="18"/>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rsidR="000C3309" w:rsidRPr="00D836CF" w:rsidP="000C3309" w14:paraId="0D883786" w14:textId="77777777">
            <w:pPr>
              <w:widowControl/>
              <w:autoSpaceDE/>
              <w:autoSpaceDN/>
              <w:rPr>
                <w:rFonts w:ascii="Arial" w:hAnsi="Arial" w:cs="Arial"/>
                <w:b/>
                <w:bCs/>
                <w:color w:val="000000"/>
                <w:sz w:val="18"/>
                <w:szCs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0C3309" w:rsidRPr="00D836CF" w:rsidP="000C3309" w14:paraId="3DC6B9DD" w14:textId="77777777">
            <w:pPr>
              <w:widowControl/>
              <w:autoSpaceDE/>
              <w:autoSpaceDN/>
              <w:rPr>
                <w:rFonts w:ascii="Arial" w:hAnsi="Arial" w:cs="Arial"/>
                <w:b/>
                <w:bCs/>
                <w:color w:val="000000"/>
                <w:sz w:val="18"/>
                <w:szCs w:val="18"/>
              </w:rPr>
            </w:pPr>
          </w:p>
        </w:tc>
      </w:tr>
      <w:tr w14:paraId="24AA6647" w14:textId="77777777" w:rsidTr="00502F71">
        <w:tblPrEx>
          <w:tblW w:w="13713" w:type="dxa"/>
          <w:tblLook w:val="04A0"/>
        </w:tblPrEx>
        <w:trPr>
          <w:trHeight w:val="312"/>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D836CF" w:rsidP="00502F71" w14:paraId="0DB504D7" w14:textId="77777777">
            <w:pPr>
              <w:widowControl/>
              <w:autoSpaceDE/>
              <w:autoSpaceDN/>
              <w:rPr>
                <w:rFonts w:ascii="Arial" w:hAnsi="Arial" w:cs="Arial"/>
                <w:color w:val="000000"/>
                <w:sz w:val="18"/>
                <w:szCs w:val="18"/>
              </w:rPr>
            </w:pPr>
            <w:r w:rsidRPr="00D836CF">
              <w:rPr>
                <w:rFonts w:ascii="Arial" w:hAnsi="Arial" w:cs="Arial"/>
                <w:color w:val="000000"/>
                <w:sz w:val="18"/>
                <w:szCs w:val="18"/>
              </w:rPr>
              <w:t>State Government</w:t>
            </w:r>
          </w:p>
        </w:tc>
        <w:tc>
          <w:tcPr>
            <w:tcW w:w="1652"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7487723C" w14:textId="656A2869">
            <w:pPr>
              <w:widowControl/>
              <w:autoSpaceDE/>
              <w:autoSpaceDN/>
              <w:jc w:val="center"/>
              <w:rPr>
                <w:rFonts w:ascii="Arial" w:hAnsi="Arial" w:cs="Arial"/>
                <w:color w:val="000000"/>
                <w:sz w:val="18"/>
                <w:szCs w:val="18"/>
              </w:rPr>
            </w:pPr>
            <w:r w:rsidRPr="00502F71">
              <w:rPr>
                <w:rFonts w:ascii="Arial" w:hAnsi="Arial" w:cs="Arial"/>
                <w:sz w:val="18"/>
                <w:szCs w:val="18"/>
              </w:rPr>
              <w:t>44</w:t>
            </w:r>
          </w:p>
        </w:tc>
        <w:tc>
          <w:tcPr>
            <w:tcW w:w="1255"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0B36689A" w14:textId="0E1A599A">
            <w:pPr>
              <w:widowControl/>
              <w:autoSpaceDE/>
              <w:autoSpaceDN/>
              <w:jc w:val="center"/>
              <w:rPr>
                <w:rFonts w:ascii="Arial" w:hAnsi="Arial" w:cs="Arial"/>
                <w:color w:val="000000"/>
                <w:sz w:val="18"/>
                <w:szCs w:val="18"/>
              </w:rPr>
            </w:pPr>
            <w:r w:rsidRPr="00502F71">
              <w:rPr>
                <w:rFonts w:ascii="Arial" w:hAnsi="Arial" w:cs="Arial"/>
                <w:sz w:val="18"/>
                <w:szCs w:val="18"/>
              </w:rPr>
              <w:t>9,507</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415798B6" w14:textId="35361F75">
            <w:pPr>
              <w:widowControl/>
              <w:autoSpaceDE/>
              <w:autoSpaceDN/>
              <w:jc w:val="center"/>
              <w:rPr>
                <w:rFonts w:ascii="Arial" w:hAnsi="Arial" w:cs="Arial"/>
                <w:color w:val="000000"/>
                <w:sz w:val="18"/>
                <w:szCs w:val="18"/>
              </w:rPr>
            </w:pPr>
            <w:r w:rsidRPr="00502F71">
              <w:rPr>
                <w:rFonts w:ascii="Arial" w:hAnsi="Arial" w:cs="Arial"/>
                <w:sz w:val="18"/>
                <w:szCs w:val="18"/>
              </w:rPr>
              <w:t>Varies</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588A63DE" w14:textId="5402BECC">
            <w:pPr>
              <w:widowControl/>
              <w:autoSpaceDE/>
              <w:autoSpaceDN/>
              <w:jc w:val="center"/>
              <w:rPr>
                <w:rFonts w:ascii="Arial" w:hAnsi="Arial" w:cs="Arial"/>
                <w:color w:val="000000"/>
                <w:sz w:val="18"/>
                <w:szCs w:val="18"/>
              </w:rPr>
            </w:pPr>
            <w:r w:rsidRPr="00502F71">
              <w:rPr>
                <w:rFonts w:ascii="Arial" w:hAnsi="Arial" w:cs="Arial"/>
                <w:sz w:val="18"/>
                <w:szCs w:val="18"/>
              </w:rPr>
              <w:t>352,446</w:t>
            </w: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50262F1D" w14:textId="2AC4C343">
            <w:pPr>
              <w:widowControl/>
              <w:autoSpaceDE/>
              <w:autoSpaceDN/>
              <w:jc w:val="center"/>
              <w:rPr>
                <w:rFonts w:ascii="Arial" w:hAnsi="Arial" w:cs="Arial"/>
                <w:color w:val="000000"/>
                <w:sz w:val="18"/>
                <w:szCs w:val="18"/>
              </w:rPr>
            </w:pPr>
            <w:r w:rsidRPr="00502F71">
              <w:rPr>
                <w:rFonts w:ascii="Arial" w:hAnsi="Arial" w:cs="Arial"/>
                <w:sz w:val="18"/>
                <w:szCs w:val="18"/>
              </w:rPr>
              <w:t>varies</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63EA41DA" w14:textId="29721645">
            <w:pPr>
              <w:widowControl/>
              <w:autoSpaceDE/>
              <w:autoSpaceDN/>
              <w:jc w:val="center"/>
              <w:rPr>
                <w:rFonts w:ascii="Arial" w:hAnsi="Arial" w:cs="Arial"/>
                <w:color w:val="000000"/>
                <w:sz w:val="18"/>
                <w:szCs w:val="18"/>
              </w:rPr>
            </w:pPr>
            <w:r w:rsidRPr="00502F71">
              <w:rPr>
                <w:rFonts w:ascii="Arial" w:hAnsi="Arial" w:cs="Arial"/>
                <w:sz w:val="18"/>
                <w:szCs w:val="18"/>
              </w:rPr>
              <w:t>28,218,626</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2CED2BA0" w14:textId="103766DB">
            <w:pPr>
              <w:widowControl/>
              <w:autoSpaceDE/>
              <w:autoSpaceDN/>
              <w:jc w:val="center"/>
              <w:rPr>
                <w:rFonts w:ascii="Arial" w:hAnsi="Arial" w:cs="Arial"/>
                <w:color w:val="000000"/>
                <w:sz w:val="18"/>
                <w:szCs w:val="18"/>
              </w:rPr>
            </w:pPr>
            <w:r w:rsidRPr="00502F71">
              <w:rPr>
                <w:rFonts w:ascii="Arial" w:hAnsi="Arial" w:cs="Arial"/>
                <w:sz w:val="18"/>
                <w:szCs w:val="18"/>
              </w:rPr>
              <w:t>varies</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21AF7464" w14:textId="7A0B3BF4">
            <w:pPr>
              <w:widowControl/>
              <w:autoSpaceDE/>
              <w:autoSpaceDN/>
              <w:jc w:val="center"/>
              <w:rPr>
                <w:rFonts w:ascii="Arial" w:hAnsi="Arial" w:cs="Arial"/>
                <w:color w:val="000000"/>
                <w:sz w:val="18"/>
                <w:szCs w:val="18"/>
              </w:rPr>
            </w:pPr>
            <w:r w:rsidRPr="00502F71">
              <w:rPr>
                <w:rFonts w:ascii="Arial" w:hAnsi="Arial" w:cs="Arial"/>
                <w:sz w:val="18"/>
                <w:szCs w:val="18"/>
              </w:rPr>
              <w:t>varies</w:t>
            </w:r>
          </w:p>
        </w:tc>
        <w:tc>
          <w:tcPr>
            <w:tcW w:w="1255"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6310DCF1" w14:textId="785C6551">
            <w:pPr>
              <w:widowControl/>
              <w:autoSpaceDE/>
              <w:autoSpaceDN/>
              <w:jc w:val="center"/>
              <w:rPr>
                <w:rFonts w:ascii="Arial" w:hAnsi="Arial" w:cs="Arial"/>
                <w:color w:val="000000"/>
                <w:sz w:val="18"/>
                <w:szCs w:val="18"/>
              </w:rPr>
            </w:pPr>
            <w:r w:rsidRPr="00502F71">
              <w:rPr>
                <w:rFonts w:ascii="Arial" w:hAnsi="Arial" w:cs="Arial"/>
                <w:sz w:val="18"/>
                <w:szCs w:val="18"/>
              </w:rPr>
              <w:t>352,280</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18F907BC" w14:textId="41C88879">
            <w:pPr>
              <w:widowControl/>
              <w:autoSpaceDE/>
              <w:autoSpaceDN/>
              <w:jc w:val="center"/>
              <w:rPr>
                <w:rFonts w:ascii="Arial" w:hAnsi="Arial" w:cs="Arial"/>
                <w:color w:val="000000"/>
                <w:sz w:val="18"/>
                <w:szCs w:val="18"/>
              </w:rPr>
            </w:pPr>
            <w:r w:rsidRPr="00502F71">
              <w:rPr>
                <w:rFonts w:ascii="Arial" w:hAnsi="Arial" w:cs="Arial"/>
                <w:sz w:val="18"/>
                <w:szCs w:val="18"/>
              </w:rPr>
              <w:t>28,205,849</w:t>
            </w:r>
          </w:p>
        </w:tc>
      </w:tr>
      <w:tr w14:paraId="7CB6DCE1" w14:textId="77777777" w:rsidTr="00502F71">
        <w:tblPrEx>
          <w:tblW w:w="13713" w:type="dxa"/>
          <w:tblLook w:val="04A0"/>
        </w:tblPrEx>
        <w:trPr>
          <w:trHeight w:val="274"/>
        </w:trPr>
        <w:tc>
          <w:tcPr>
            <w:tcW w:w="1288" w:type="dxa"/>
            <w:vMerge/>
            <w:tcBorders>
              <w:top w:val="nil"/>
              <w:left w:val="single" w:sz="4" w:space="0" w:color="auto"/>
              <w:bottom w:val="single" w:sz="4" w:space="0" w:color="auto"/>
              <w:right w:val="single" w:sz="4" w:space="0" w:color="auto"/>
            </w:tcBorders>
            <w:vAlign w:val="center"/>
            <w:hideMark/>
          </w:tcPr>
          <w:p w:rsidR="000C3309" w:rsidRPr="00D836CF" w:rsidP="000C3309" w14:paraId="3822875D" w14:textId="77777777">
            <w:pPr>
              <w:widowControl/>
              <w:autoSpaceDE/>
              <w:autoSpaceDN/>
              <w:rPr>
                <w:rFonts w:ascii="Arial" w:hAnsi="Arial" w:cs="Arial"/>
                <w:color w:val="000000"/>
                <w:sz w:val="18"/>
                <w:szCs w:val="18"/>
              </w:rPr>
            </w:pPr>
          </w:p>
        </w:tc>
        <w:tc>
          <w:tcPr>
            <w:tcW w:w="1652" w:type="dxa"/>
            <w:vMerge/>
            <w:tcBorders>
              <w:top w:val="nil"/>
              <w:left w:val="single" w:sz="4" w:space="0" w:color="auto"/>
              <w:bottom w:val="single" w:sz="4" w:space="0" w:color="auto"/>
              <w:right w:val="single" w:sz="4" w:space="0" w:color="auto"/>
            </w:tcBorders>
            <w:vAlign w:val="center"/>
            <w:hideMark/>
          </w:tcPr>
          <w:p w:rsidR="000C3309" w:rsidRPr="00502F71" w:rsidP="00502F71" w14:paraId="1FAFBEE6" w14:textId="77777777">
            <w:pPr>
              <w:widowControl/>
              <w:autoSpaceDE/>
              <w:autoSpaceDN/>
              <w:jc w:val="center"/>
              <w:rPr>
                <w:rFonts w:ascii="Arial" w:hAnsi="Arial" w:cs="Arial"/>
                <w:color w:val="000000"/>
                <w:sz w:val="18"/>
                <w:szCs w:val="18"/>
              </w:rPr>
            </w:pPr>
          </w:p>
        </w:tc>
        <w:tc>
          <w:tcPr>
            <w:tcW w:w="1255" w:type="dxa"/>
            <w:vMerge/>
            <w:tcBorders>
              <w:top w:val="nil"/>
              <w:left w:val="single" w:sz="4" w:space="0" w:color="auto"/>
              <w:bottom w:val="single" w:sz="4" w:space="0" w:color="auto"/>
              <w:right w:val="single" w:sz="4" w:space="0" w:color="auto"/>
            </w:tcBorders>
            <w:vAlign w:val="center"/>
            <w:hideMark/>
          </w:tcPr>
          <w:p w:rsidR="000C3309" w:rsidRPr="00502F71" w:rsidP="00502F71" w14:paraId="343B354D" w14:textId="77777777">
            <w:pPr>
              <w:widowControl/>
              <w:autoSpaceDE/>
              <w:autoSpaceDN/>
              <w:jc w:val="center"/>
              <w:rPr>
                <w:rFonts w:ascii="Arial" w:hAnsi="Arial" w:cs="Arial"/>
                <w:color w:val="000000"/>
                <w:sz w:val="18"/>
                <w:szCs w:val="18"/>
              </w:rPr>
            </w:pPr>
          </w:p>
        </w:tc>
        <w:tc>
          <w:tcPr>
            <w:tcW w:w="1154" w:type="dxa"/>
            <w:vMerge/>
            <w:tcBorders>
              <w:top w:val="nil"/>
              <w:left w:val="single" w:sz="4" w:space="0" w:color="auto"/>
              <w:bottom w:val="single" w:sz="4" w:space="0" w:color="auto"/>
              <w:right w:val="single" w:sz="4" w:space="0" w:color="auto"/>
            </w:tcBorders>
            <w:vAlign w:val="center"/>
            <w:hideMark/>
          </w:tcPr>
          <w:p w:rsidR="000C3309" w:rsidRPr="00502F71" w:rsidP="00502F71" w14:paraId="5E78AA34" w14:textId="77777777">
            <w:pPr>
              <w:widowControl/>
              <w:autoSpaceDE/>
              <w:autoSpaceDN/>
              <w:jc w:val="center"/>
              <w:rPr>
                <w:rFonts w:ascii="Arial" w:hAnsi="Arial" w:cs="Arial"/>
                <w:color w:val="000000"/>
                <w:sz w:val="18"/>
                <w:szCs w:val="18"/>
              </w:rPr>
            </w:pPr>
          </w:p>
        </w:tc>
        <w:tc>
          <w:tcPr>
            <w:tcW w:w="1107" w:type="dxa"/>
            <w:vMerge/>
            <w:tcBorders>
              <w:top w:val="nil"/>
              <w:left w:val="single" w:sz="4" w:space="0" w:color="auto"/>
              <w:bottom w:val="single" w:sz="4" w:space="0" w:color="auto"/>
              <w:right w:val="single" w:sz="4" w:space="0" w:color="auto"/>
            </w:tcBorders>
            <w:vAlign w:val="center"/>
            <w:hideMark/>
          </w:tcPr>
          <w:p w:rsidR="000C3309" w:rsidRPr="00502F71" w:rsidP="00502F71" w14:paraId="562687EC" w14:textId="77777777">
            <w:pPr>
              <w:widowControl/>
              <w:autoSpaceDE/>
              <w:autoSpaceDN/>
              <w:jc w:val="center"/>
              <w:rPr>
                <w:rFonts w:ascii="Arial" w:hAnsi="Arial" w:cs="Arial"/>
                <w:color w:val="000000"/>
                <w:sz w:val="18"/>
                <w:szCs w:val="18"/>
              </w:rPr>
            </w:pPr>
          </w:p>
        </w:tc>
        <w:tc>
          <w:tcPr>
            <w:tcW w:w="1051" w:type="dxa"/>
            <w:vMerge/>
            <w:tcBorders>
              <w:top w:val="nil"/>
              <w:left w:val="single" w:sz="4" w:space="0" w:color="auto"/>
              <w:bottom w:val="single" w:sz="4" w:space="0" w:color="auto"/>
              <w:right w:val="single" w:sz="4" w:space="0" w:color="auto"/>
            </w:tcBorders>
            <w:vAlign w:val="center"/>
            <w:hideMark/>
          </w:tcPr>
          <w:p w:rsidR="000C3309" w:rsidRPr="00502F71" w:rsidP="00502F71" w14:paraId="1F394C51" w14:textId="77777777">
            <w:pPr>
              <w:widowControl/>
              <w:autoSpaceDE/>
              <w:autoSpaceDN/>
              <w:jc w:val="center"/>
              <w:rPr>
                <w:rFonts w:ascii="Arial" w:hAnsi="Arial" w:cs="Arial"/>
                <w:color w:val="000000"/>
                <w:sz w:val="18"/>
                <w:szCs w:val="18"/>
              </w:rPr>
            </w:pPr>
          </w:p>
        </w:tc>
        <w:tc>
          <w:tcPr>
            <w:tcW w:w="1286" w:type="dxa"/>
            <w:vMerge/>
            <w:tcBorders>
              <w:top w:val="nil"/>
              <w:left w:val="single" w:sz="4" w:space="0" w:color="auto"/>
              <w:bottom w:val="single" w:sz="4" w:space="0" w:color="auto"/>
              <w:right w:val="single" w:sz="4" w:space="0" w:color="auto"/>
            </w:tcBorders>
            <w:vAlign w:val="center"/>
            <w:hideMark/>
          </w:tcPr>
          <w:p w:rsidR="000C3309" w:rsidRPr="00502F71" w:rsidP="00502F71" w14:paraId="74318242" w14:textId="77777777">
            <w:pPr>
              <w:widowControl/>
              <w:autoSpaceDE/>
              <w:autoSpaceDN/>
              <w:jc w:val="center"/>
              <w:rPr>
                <w:rFonts w:ascii="Arial" w:hAnsi="Arial" w:cs="Arial"/>
                <w:color w:val="000000"/>
                <w:sz w:val="18"/>
                <w:szCs w:val="18"/>
              </w:rPr>
            </w:pPr>
          </w:p>
        </w:tc>
        <w:tc>
          <w:tcPr>
            <w:tcW w:w="1202" w:type="dxa"/>
            <w:vMerge/>
            <w:tcBorders>
              <w:top w:val="nil"/>
              <w:left w:val="single" w:sz="4" w:space="0" w:color="auto"/>
              <w:bottom w:val="single" w:sz="4" w:space="0" w:color="auto"/>
              <w:right w:val="single" w:sz="4" w:space="0" w:color="auto"/>
            </w:tcBorders>
            <w:vAlign w:val="center"/>
            <w:hideMark/>
          </w:tcPr>
          <w:p w:rsidR="000C3309" w:rsidRPr="00502F71" w:rsidP="00502F71" w14:paraId="2A5F1F14" w14:textId="77777777">
            <w:pPr>
              <w:widowControl/>
              <w:autoSpaceDE/>
              <w:autoSpaceDN/>
              <w:jc w:val="center"/>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3309" w:rsidRPr="00502F71" w:rsidP="00502F71" w14:paraId="1E381AE8" w14:textId="77777777">
            <w:pPr>
              <w:widowControl/>
              <w:autoSpaceDE/>
              <w:autoSpaceDN/>
              <w:jc w:val="center"/>
              <w:rPr>
                <w:rFonts w:ascii="Arial" w:hAnsi="Arial" w:cs="Arial"/>
                <w:color w:val="000000"/>
                <w:sz w:val="18"/>
                <w:szCs w:val="18"/>
              </w:rPr>
            </w:pPr>
          </w:p>
        </w:tc>
        <w:tc>
          <w:tcPr>
            <w:tcW w:w="1255" w:type="dxa"/>
            <w:vMerge/>
            <w:tcBorders>
              <w:top w:val="nil"/>
              <w:left w:val="single" w:sz="4" w:space="0" w:color="auto"/>
              <w:bottom w:val="single" w:sz="4" w:space="0" w:color="auto"/>
              <w:right w:val="single" w:sz="4" w:space="0" w:color="auto"/>
            </w:tcBorders>
            <w:vAlign w:val="center"/>
            <w:hideMark/>
          </w:tcPr>
          <w:p w:rsidR="000C3309" w:rsidRPr="00502F71" w:rsidP="00502F71" w14:paraId="696D0B8C" w14:textId="77777777">
            <w:pPr>
              <w:widowControl/>
              <w:autoSpaceDE/>
              <w:autoSpaceDN/>
              <w:jc w:val="center"/>
              <w:rPr>
                <w:rFonts w:ascii="Arial" w:hAnsi="Arial" w:cs="Arial"/>
                <w:color w:val="000000"/>
                <w:sz w:val="18"/>
                <w:szCs w:val="18"/>
              </w:rPr>
            </w:pPr>
          </w:p>
        </w:tc>
        <w:tc>
          <w:tcPr>
            <w:tcW w:w="1286" w:type="dxa"/>
            <w:vMerge/>
            <w:tcBorders>
              <w:top w:val="nil"/>
              <w:left w:val="single" w:sz="4" w:space="0" w:color="auto"/>
              <w:bottom w:val="single" w:sz="4" w:space="0" w:color="auto"/>
              <w:right w:val="single" w:sz="4" w:space="0" w:color="auto"/>
            </w:tcBorders>
            <w:vAlign w:val="center"/>
            <w:hideMark/>
          </w:tcPr>
          <w:p w:rsidR="000C3309" w:rsidRPr="00502F71" w:rsidP="00502F71" w14:paraId="1760EED3" w14:textId="77777777">
            <w:pPr>
              <w:widowControl/>
              <w:autoSpaceDE/>
              <w:autoSpaceDN/>
              <w:jc w:val="center"/>
              <w:rPr>
                <w:rFonts w:ascii="Arial" w:hAnsi="Arial" w:cs="Arial"/>
                <w:color w:val="000000"/>
                <w:sz w:val="18"/>
                <w:szCs w:val="18"/>
              </w:rPr>
            </w:pPr>
          </w:p>
        </w:tc>
      </w:tr>
      <w:tr w14:paraId="15D30149" w14:textId="77777777" w:rsidTr="00502F71">
        <w:tblPrEx>
          <w:tblW w:w="13713" w:type="dxa"/>
          <w:tblLook w:val="04A0"/>
        </w:tblPrEx>
        <w:trPr>
          <w:trHeight w:val="274"/>
        </w:trPr>
        <w:tc>
          <w:tcPr>
            <w:tcW w:w="1288"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D836CF" w:rsidP="00502F71" w14:paraId="0E44A7D7" w14:textId="77777777">
            <w:pPr>
              <w:widowControl/>
              <w:autoSpaceDE/>
              <w:autoSpaceDN/>
              <w:rPr>
                <w:rFonts w:ascii="Arial" w:hAnsi="Arial" w:cs="Arial"/>
                <w:color w:val="000000"/>
                <w:sz w:val="18"/>
                <w:szCs w:val="18"/>
              </w:rPr>
            </w:pPr>
            <w:r w:rsidRPr="00D836CF">
              <w:rPr>
                <w:rFonts w:ascii="Arial" w:hAnsi="Arial" w:cs="Arial"/>
                <w:color w:val="000000"/>
                <w:sz w:val="18"/>
                <w:szCs w:val="18"/>
              </w:rPr>
              <w:t>Private Sector</w:t>
            </w:r>
          </w:p>
        </w:tc>
        <w:tc>
          <w:tcPr>
            <w:tcW w:w="1652"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7AE79F92" w14:textId="17EC381D">
            <w:pPr>
              <w:widowControl/>
              <w:autoSpaceDE/>
              <w:autoSpaceDN/>
              <w:jc w:val="center"/>
              <w:rPr>
                <w:rFonts w:ascii="Arial" w:hAnsi="Arial" w:cs="Arial"/>
                <w:color w:val="000000"/>
                <w:sz w:val="18"/>
                <w:szCs w:val="18"/>
              </w:rPr>
            </w:pPr>
            <w:r w:rsidRPr="00502F71">
              <w:rPr>
                <w:rFonts w:ascii="Arial" w:hAnsi="Arial" w:cs="Arial"/>
                <w:color w:val="000000"/>
                <w:sz w:val="18"/>
                <w:szCs w:val="18"/>
              </w:rPr>
              <w:t>654</w:t>
            </w:r>
          </w:p>
        </w:tc>
        <w:tc>
          <w:tcPr>
            <w:tcW w:w="1255"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22E19449" w14:textId="2CF591A7">
            <w:pPr>
              <w:widowControl/>
              <w:autoSpaceDE/>
              <w:autoSpaceDN/>
              <w:jc w:val="center"/>
              <w:rPr>
                <w:rFonts w:ascii="Arial" w:hAnsi="Arial" w:cs="Arial"/>
                <w:color w:val="000000"/>
                <w:sz w:val="18"/>
                <w:szCs w:val="18"/>
              </w:rPr>
            </w:pPr>
            <w:r w:rsidRPr="00502F71">
              <w:rPr>
                <w:rFonts w:ascii="Arial" w:hAnsi="Arial" w:cs="Arial"/>
                <w:color w:val="000000"/>
                <w:sz w:val="18"/>
                <w:szCs w:val="18"/>
              </w:rPr>
              <w:t>74</w:t>
            </w:r>
            <w:r w:rsidR="004A384C">
              <w:rPr>
                <w:rFonts w:ascii="Arial" w:hAnsi="Arial" w:cs="Arial"/>
                <w:color w:val="000000"/>
                <w:sz w:val="18"/>
                <w:szCs w:val="18"/>
              </w:rPr>
              <w:t>2</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43026BE4" w14:textId="7BF7CB08">
            <w:pPr>
              <w:widowControl/>
              <w:autoSpaceDE/>
              <w:autoSpaceDN/>
              <w:jc w:val="center"/>
              <w:rPr>
                <w:rFonts w:ascii="Arial" w:hAnsi="Arial" w:cs="Arial"/>
                <w:color w:val="000000"/>
                <w:sz w:val="18"/>
                <w:szCs w:val="18"/>
              </w:rPr>
            </w:pPr>
            <w:r w:rsidRPr="00502F71">
              <w:rPr>
                <w:rFonts w:ascii="Arial" w:hAnsi="Arial" w:cs="Arial"/>
                <w:color w:val="000000"/>
                <w:sz w:val="18"/>
                <w:szCs w:val="18"/>
              </w:rPr>
              <w:t>Varies</w:t>
            </w:r>
          </w:p>
        </w:tc>
        <w:tc>
          <w:tcPr>
            <w:tcW w:w="1107"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4EF1EC95" w14:textId="63E175E7">
            <w:pPr>
              <w:widowControl/>
              <w:autoSpaceDE/>
              <w:autoSpaceDN/>
              <w:jc w:val="center"/>
              <w:rPr>
                <w:rFonts w:ascii="Arial" w:hAnsi="Arial" w:cs="Arial"/>
                <w:color w:val="000000"/>
                <w:sz w:val="18"/>
                <w:szCs w:val="18"/>
              </w:rPr>
            </w:pPr>
            <w:r w:rsidRPr="00502F71">
              <w:rPr>
                <w:rFonts w:ascii="Arial" w:hAnsi="Arial" w:cs="Arial"/>
                <w:color w:val="000000"/>
                <w:sz w:val="18"/>
                <w:szCs w:val="18"/>
              </w:rPr>
              <w:t>131,</w:t>
            </w:r>
            <w:r w:rsidR="004A384C">
              <w:rPr>
                <w:rFonts w:ascii="Arial" w:hAnsi="Arial" w:cs="Arial"/>
                <w:color w:val="000000"/>
                <w:sz w:val="18"/>
                <w:szCs w:val="18"/>
              </w:rPr>
              <w:t>504</w:t>
            </w:r>
          </w:p>
        </w:tc>
        <w:tc>
          <w:tcPr>
            <w:tcW w:w="1051"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320DF968" w14:textId="155022E4">
            <w:pPr>
              <w:widowControl/>
              <w:autoSpaceDE/>
              <w:autoSpaceDN/>
              <w:jc w:val="center"/>
              <w:rPr>
                <w:rFonts w:ascii="Arial" w:hAnsi="Arial" w:cs="Arial"/>
                <w:color w:val="000000"/>
                <w:sz w:val="18"/>
                <w:szCs w:val="18"/>
              </w:rPr>
            </w:pPr>
            <w:r w:rsidRPr="00502F71">
              <w:rPr>
                <w:rFonts w:ascii="Arial" w:hAnsi="Arial" w:cs="Arial"/>
                <w:color w:val="000000"/>
                <w:sz w:val="18"/>
                <w:szCs w:val="18"/>
              </w:rPr>
              <w:t>varies</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5D25C61F" w14:textId="5B750EA2">
            <w:pPr>
              <w:widowControl/>
              <w:autoSpaceDE/>
              <w:autoSpaceDN/>
              <w:jc w:val="center"/>
              <w:rPr>
                <w:rFonts w:ascii="Arial" w:hAnsi="Arial" w:cs="Arial"/>
                <w:color w:val="000000"/>
                <w:sz w:val="18"/>
                <w:szCs w:val="18"/>
              </w:rPr>
            </w:pPr>
            <w:r w:rsidRPr="00502F71">
              <w:rPr>
                <w:rFonts w:ascii="Arial" w:hAnsi="Arial" w:cs="Arial"/>
                <w:color w:val="000000"/>
                <w:sz w:val="18"/>
                <w:szCs w:val="18"/>
              </w:rPr>
              <w:t>7,583,</w:t>
            </w:r>
            <w:r w:rsidR="004A384C">
              <w:rPr>
                <w:rFonts w:ascii="Arial" w:hAnsi="Arial" w:cs="Arial"/>
                <w:color w:val="000000"/>
                <w:sz w:val="18"/>
                <w:szCs w:val="18"/>
              </w:rPr>
              <w:t>778</w:t>
            </w:r>
          </w:p>
        </w:tc>
        <w:tc>
          <w:tcPr>
            <w:tcW w:w="1202"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0D2E8E13" w14:textId="37A31C9C">
            <w:pPr>
              <w:widowControl/>
              <w:autoSpaceDE/>
              <w:autoSpaceDN/>
              <w:jc w:val="center"/>
              <w:rPr>
                <w:rFonts w:ascii="Arial" w:hAnsi="Arial" w:cs="Arial"/>
                <w:color w:val="000000"/>
                <w:sz w:val="18"/>
                <w:szCs w:val="18"/>
              </w:rPr>
            </w:pPr>
            <w:r w:rsidRPr="00502F71">
              <w:rPr>
                <w:rFonts w:ascii="Arial" w:hAnsi="Arial" w:cs="Arial"/>
                <w:color w:val="000000"/>
                <w:sz w:val="18"/>
                <w:szCs w:val="18"/>
              </w:rPr>
              <w:t>annual</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4E0D1737" w14:textId="53B16325">
            <w:pPr>
              <w:widowControl/>
              <w:autoSpaceDE/>
              <w:autoSpaceDN/>
              <w:jc w:val="center"/>
              <w:rPr>
                <w:rFonts w:ascii="Arial" w:hAnsi="Arial" w:cs="Arial"/>
                <w:color w:val="000000"/>
                <w:sz w:val="18"/>
                <w:szCs w:val="18"/>
              </w:rPr>
            </w:pPr>
            <w:r w:rsidRPr="00502F71">
              <w:rPr>
                <w:rFonts w:ascii="Arial" w:hAnsi="Arial" w:cs="Arial"/>
                <w:color w:val="000000"/>
                <w:sz w:val="18"/>
                <w:szCs w:val="18"/>
              </w:rPr>
              <w:t>varies</w:t>
            </w:r>
          </w:p>
        </w:tc>
        <w:tc>
          <w:tcPr>
            <w:tcW w:w="1255"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6740682D" w14:textId="34BF5663">
            <w:pPr>
              <w:widowControl/>
              <w:autoSpaceDE/>
              <w:autoSpaceDN/>
              <w:jc w:val="center"/>
              <w:rPr>
                <w:rFonts w:ascii="Arial" w:hAnsi="Arial" w:cs="Arial"/>
                <w:color w:val="000000"/>
                <w:sz w:val="18"/>
                <w:szCs w:val="18"/>
              </w:rPr>
            </w:pPr>
            <w:r w:rsidRPr="00502F71">
              <w:rPr>
                <w:rFonts w:ascii="Arial" w:hAnsi="Arial" w:cs="Arial"/>
                <w:color w:val="000000"/>
                <w:sz w:val="18"/>
                <w:szCs w:val="18"/>
              </w:rPr>
              <w:t>131,</w:t>
            </w:r>
            <w:r w:rsidR="004A384C">
              <w:rPr>
                <w:rFonts w:ascii="Arial" w:hAnsi="Arial" w:cs="Arial"/>
                <w:color w:val="000000"/>
                <w:sz w:val="18"/>
                <w:szCs w:val="18"/>
              </w:rPr>
              <w:t>504</w:t>
            </w:r>
          </w:p>
        </w:tc>
        <w:tc>
          <w:tcPr>
            <w:tcW w:w="1286" w:type="dxa"/>
            <w:vMerge w:val="restart"/>
            <w:tcBorders>
              <w:top w:val="nil"/>
              <w:left w:val="single" w:sz="4" w:space="0" w:color="auto"/>
              <w:bottom w:val="single" w:sz="4" w:space="0" w:color="auto"/>
              <w:right w:val="single" w:sz="4" w:space="0" w:color="auto"/>
            </w:tcBorders>
            <w:shd w:val="clear" w:color="auto" w:fill="auto"/>
            <w:vAlign w:val="center"/>
            <w:hideMark/>
          </w:tcPr>
          <w:p w:rsidR="00502F71" w:rsidRPr="00502F71" w:rsidP="00502F71" w14:paraId="2CE98654" w14:textId="2B61DF45">
            <w:pPr>
              <w:widowControl/>
              <w:autoSpaceDE/>
              <w:autoSpaceDN/>
              <w:jc w:val="center"/>
              <w:rPr>
                <w:rFonts w:ascii="Arial" w:hAnsi="Arial" w:cs="Arial"/>
                <w:color w:val="000000"/>
                <w:sz w:val="18"/>
                <w:szCs w:val="18"/>
              </w:rPr>
            </w:pPr>
            <w:r w:rsidRPr="00502F71">
              <w:rPr>
                <w:rFonts w:ascii="Arial" w:hAnsi="Arial" w:cs="Arial"/>
                <w:color w:val="000000"/>
                <w:sz w:val="18"/>
                <w:szCs w:val="18"/>
              </w:rPr>
              <w:t>7,583,</w:t>
            </w:r>
            <w:r w:rsidR="004A384C">
              <w:rPr>
                <w:rFonts w:ascii="Arial" w:hAnsi="Arial" w:cs="Arial"/>
                <w:color w:val="000000"/>
                <w:sz w:val="18"/>
                <w:szCs w:val="18"/>
              </w:rPr>
              <w:t>778</w:t>
            </w:r>
          </w:p>
        </w:tc>
      </w:tr>
      <w:tr w14:paraId="03D84D78" w14:textId="77777777" w:rsidTr="00502F71">
        <w:tblPrEx>
          <w:tblW w:w="13713" w:type="dxa"/>
          <w:tblLook w:val="04A0"/>
        </w:tblPrEx>
        <w:trPr>
          <w:trHeight w:val="274"/>
        </w:trPr>
        <w:tc>
          <w:tcPr>
            <w:tcW w:w="1288" w:type="dxa"/>
            <w:vMerge/>
            <w:tcBorders>
              <w:top w:val="nil"/>
              <w:left w:val="single" w:sz="4" w:space="0" w:color="auto"/>
              <w:bottom w:val="single" w:sz="4" w:space="0" w:color="auto"/>
              <w:right w:val="single" w:sz="4" w:space="0" w:color="auto"/>
            </w:tcBorders>
            <w:vAlign w:val="center"/>
            <w:hideMark/>
          </w:tcPr>
          <w:p w:rsidR="000C3309" w:rsidRPr="00D836CF" w:rsidP="000C3309" w14:paraId="5AE50CE8" w14:textId="77777777">
            <w:pPr>
              <w:widowControl/>
              <w:autoSpaceDE/>
              <w:autoSpaceDN/>
              <w:rPr>
                <w:rFonts w:ascii="Arial" w:hAnsi="Arial" w:cs="Arial"/>
                <w:color w:val="000000"/>
                <w:sz w:val="18"/>
                <w:szCs w:val="18"/>
              </w:rPr>
            </w:pPr>
          </w:p>
        </w:tc>
        <w:tc>
          <w:tcPr>
            <w:tcW w:w="1652" w:type="dxa"/>
            <w:vMerge/>
            <w:tcBorders>
              <w:top w:val="nil"/>
              <w:left w:val="single" w:sz="4" w:space="0" w:color="auto"/>
              <w:bottom w:val="single" w:sz="4" w:space="0" w:color="auto"/>
              <w:right w:val="single" w:sz="4" w:space="0" w:color="auto"/>
            </w:tcBorders>
            <w:vAlign w:val="center"/>
            <w:hideMark/>
          </w:tcPr>
          <w:p w:rsidR="000C3309" w:rsidRPr="00D836CF" w:rsidP="000C3309" w14:paraId="202D13BF" w14:textId="77777777">
            <w:pPr>
              <w:widowControl/>
              <w:autoSpaceDE/>
              <w:autoSpaceDN/>
              <w:rPr>
                <w:rFonts w:ascii="Arial" w:hAnsi="Arial" w:cs="Arial"/>
                <w:color w:val="000000"/>
                <w:sz w:val="18"/>
                <w:szCs w:val="18"/>
              </w:rPr>
            </w:pPr>
          </w:p>
        </w:tc>
        <w:tc>
          <w:tcPr>
            <w:tcW w:w="1255" w:type="dxa"/>
            <w:vMerge/>
            <w:tcBorders>
              <w:top w:val="nil"/>
              <w:left w:val="single" w:sz="4" w:space="0" w:color="auto"/>
              <w:bottom w:val="single" w:sz="4" w:space="0" w:color="auto"/>
              <w:right w:val="single" w:sz="4" w:space="0" w:color="auto"/>
            </w:tcBorders>
            <w:vAlign w:val="center"/>
            <w:hideMark/>
          </w:tcPr>
          <w:p w:rsidR="000C3309" w:rsidRPr="00D836CF" w:rsidP="000C3309" w14:paraId="7C5B5CB3" w14:textId="77777777">
            <w:pPr>
              <w:widowControl/>
              <w:autoSpaceDE/>
              <w:autoSpaceDN/>
              <w:rPr>
                <w:rFonts w:ascii="Arial" w:hAnsi="Arial" w:cs="Arial"/>
                <w:color w:val="000000"/>
                <w:sz w:val="18"/>
                <w:szCs w:val="18"/>
              </w:rPr>
            </w:pPr>
          </w:p>
        </w:tc>
        <w:tc>
          <w:tcPr>
            <w:tcW w:w="1154" w:type="dxa"/>
            <w:vMerge/>
            <w:tcBorders>
              <w:top w:val="nil"/>
              <w:left w:val="single" w:sz="4" w:space="0" w:color="auto"/>
              <w:bottom w:val="single" w:sz="4" w:space="0" w:color="auto"/>
              <w:right w:val="single" w:sz="4" w:space="0" w:color="auto"/>
            </w:tcBorders>
            <w:vAlign w:val="center"/>
            <w:hideMark/>
          </w:tcPr>
          <w:p w:rsidR="000C3309" w:rsidRPr="00D836CF" w:rsidP="000C3309" w14:paraId="580048D2" w14:textId="77777777">
            <w:pPr>
              <w:widowControl/>
              <w:autoSpaceDE/>
              <w:autoSpaceDN/>
              <w:rPr>
                <w:rFonts w:ascii="Arial" w:hAnsi="Arial" w:cs="Arial"/>
                <w:color w:val="000000"/>
                <w:sz w:val="18"/>
                <w:szCs w:val="18"/>
              </w:rPr>
            </w:pPr>
          </w:p>
        </w:tc>
        <w:tc>
          <w:tcPr>
            <w:tcW w:w="1107" w:type="dxa"/>
            <w:vMerge/>
            <w:tcBorders>
              <w:top w:val="nil"/>
              <w:left w:val="single" w:sz="4" w:space="0" w:color="auto"/>
              <w:bottom w:val="single" w:sz="4" w:space="0" w:color="auto"/>
              <w:right w:val="single" w:sz="4" w:space="0" w:color="auto"/>
            </w:tcBorders>
            <w:vAlign w:val="center"/>
            <w:hideMark/>
          </w:tcPr>
          <w:p w:rsidR="000C3309" w:rsidRPr="00D836CF" w:rsidP="000C3309" w14:paraId="1DF67BA1" w14:textId="77777777">
            <w:pPr>
              <w:widowControl/>
              <w:autoSpaceDE/>
              <w:autoSpaceDN/>
              <w:rPr>
                <w:rFonts w:ascii="Arial" w:hAnsi="Arial" w:cs="Arial"/>
                <w:color w:val="000000"/>
                <w:sz w:val="18"/>
                <w:szCs w:val="18"/>
              </w:rPr>
            </w:pPr>
          </w:p>
        </w:tc>
        <w:tc>
          <w:tcPr>
            <w:tcW w:w="1051" w:type="dxa"/>
            <w:vMerge/>
            <w:tcBorders>
              <w:top w:val="nil"/>
              <w:left w:val="single" w:sz="4" w:space="0" w:color="auto"/>
              <w:bottom w:val="single" w:sz="4" w:space="0" w:color="auto"/>
              <w:right w:val="single" w:sz="4" w:space="0" w:color="auto"/>
            </w:tcBorders>
            <w:vAlign w:val="center"/>
            <w:hideMark/>
          </w:tcPr>
          <w:p w:rsidR="000C3309" w:rsidRPr="00D836CF" w:rsidP="000C3309" w14:paraId="13F19314" w14:textId="77777777">
            <w:pPr>
              <w:widowControl/>
              <w:autoSpaceDE/>
              <w:autoSpaceDN/>
              <w:rPr>
                <w:rFonts w:ascii="Arial" w:hAnsi="Arial" w:cs="Arial"/>
                <w:color w:val="000000"/>
                <w:sz w:val="18"/>
                <w:szCs w:val="18"/>
              </w:rPr>
            </w:pPr>
          </w:p>
        </w:tc>
        <w:tc>
          <w:tcPr>
            <w:tcW w:w="1286" w:type="dxa"/>
            <w:vMerge/>
            <w:tcBorders>
              <w:top w:val="nil"/>
              <w:left w:val="single" w:sz="4" w:space="0" w:color="auto"/>
              <w:bottom w:val="single" w:sz="4" w:space="0" w:color="auto"/>
              <w:right w:val="single" w:sz="4" w:space="0" w:color="auto"/>
            </w:tcBorders>
            <w:vAlign w:val="center"/>
            <w:hideMark/>
          </w:tcPr>
          <w:p w:rsidR="000C3309" w:rsidRPr="00D836CF" w:rsidP="000C3309" w14:paraId="35A41399" w14:textId="77777777">
            <w:pPr>
              <w:widowControl/>
              <w:autoSpaceDE/>
              <w:autoSpaceDN/>
              <w:rPr>
                <w:rFonts w:ascii="Arial" w:hAnsi="Arial" w:cs="Arial"/>
                <w:color w:val="000000"/>
                <w:sz w:val="18"/>
                <w:szCs w:val="18"/>
              </w:rPr>
            </w:pPr>
          </w:p>
        </w:tc>
        <w:tc>
          <w:tcPr>
            <w:tcW w:w="1202" w:type="dxa"/>
            <w:vMerge/>
            <w:tcBorders>
              <w:top w:val="nil"/>
              <w:left w:val="single" w:sz="4" w:space="0" w:color="auto"/>
              <w:bottom w:val="single" w:sz="4" w:space="0" w:color="auto"/>
              <w:right w:val="single" w:sz="4" w:space="0" w:color="auto"/>
            </w:tcBorders>
            <w:vAlign w:val="center"/>
            <w:hideMark/>
          </w:tcPr>
          <w:p w:rsidR="000C3309" w:rsidRPr="00D836CF" w:rsidP="000C3309" w14:paraId="7290AA4C" w14:textId="77777777">
            <w:pPr>
              <w:widowControl/>
              <w:autoSpaceDE/>
              <w:autoSpaceDN/>
              <w:rPr>
                <w:rFonts w:ascii="Arial" w:hAnsi="Arial" w:cs="Arial"/>
                <w:color w:val="000000"/>
                <w:sz w:val="18"/>
                <w:szCs w:val="18"/>
              </w:rPr>
            </w:pPr>
          </w:p>
        </w:tc>
        <w:tc>
          <w:tcPr>
            <w:tcW w:w="1177" w:type="dxa"/>
            <w:vMerge/>
            <w:tcBorders>
              <w:top w:val="nil"/>
              <w:left w:val="single" w:sz="4" w:space="0" w:color="auto"/>
              <w:bottom w:val="single" w:sz="4" w:space="0" w:color="auto"/>
              <w:right w:val="single" w:sz="4" w:space="0" w:color="auto"/>
            </w:tcBorders>
            <w:vAlign w:val="center"/>
            <w:hideMark/>
          </w:tcPr>
          <w:p w:rsidR="000C3309" w:rsidRPr="00D836CF" w:rsidP="000C3309" w14:paraId="32E21E05" w14:textId="77777777">
            <w:pPr>
              <w:widowControl/>
              <w:autoSpaceDE/>
              <w:autoSpaceDN/>
              <w:rPr>
                <w:rFonts w:ascii="Arial" w:hAnsi="Arial" w:cs="Arial"/>
                <w:color w:val="000000"/>
                <w:sz w:val="18"/>
                <w:szCs w:val="18"/>
              </w:rPr>
            </w:pPr>
          </w:p>
        </w:tc>
        <w:tc>
          <w:tcPr>
            <w:tcW w:w="1255" w:type="dxa"/>
            <w:vMerge/>
            <w:tcBorders>
              <w:top w:val="nil"/>
              <w:left w:val="single" w:sz="4" w:space="0" w:color="auto"/>
              <w:bottom w:val="single" w:sz="4" w:space="0" w:color="auto"/>
              <w:right w:val="single" w:sz="4" w:space="0" w:color="auto"/>
            </w:tcBorders>
            <w:vAlign w:val="center"/>
            <w:hideMark/>
          </w:tcPr>
          <w:p w:rsidR="000C3309" w:rsidRPr="00D836CF" w:rsidP="000C3309" w14:paraId="27A67BC3" w14:textId="77777777">
            <w:pPr>
              <w:widowControl/>
              <w:autoSpaceDE/>
              <w:autoSpaceDN/>
              <w:rPr>
                <w:rFonts w:ascii="Arial" w:hAnsi="Arial" w:cs="Arial"/>
                <w:color w:val="000000"/>
                <w:sz w:val="18"/>
                <w:szCs w:val="18"/>
              </w:rPr>
            </w:pPr>
          </w:p>
        </w:tc>
        <w:tc>
          <w:tcPr>
            <w:tcW w:w="1286" w:type="dxa"/>
            <w:vMerge/>
            <w:tcBorders>
              <w:top w:val="nil"/>
              <w:left w:val="single" w:sz="4" w:space="0" w:color="auto"/>
              <w:bottom w:val="single" w:sz="4" w:space="0" w:color="auto"/>
              <w:right w:val="single" w:sz="4" w:space="0" w:color="auto"/>
            </w:tcBorders>
            <w:vAlign w:val="center"/>
            <w:hideMark/>
          </w:tcPr>
          <w:p w:rsidR="000C3309" w:rsidRPr="00D836CF" w:rsidP="000C3309" w14:paraId="38E6A86E" w14:textId="77777777">
            <w:pPr>
              <w:widowControl/>
              <w:autoSpaceDE/>
              <w:autoSpaceDN/>
              <w:rPr>
                <w:rFonts w:ascii="Arial" w:hAnsi="Arial" w:cs="Arial"/>
                <w:color w:val="000000"/>
                <w:sz w:val="18"/>
                <w:szCs w:val="18"/>
              </w:rPr>
            </w:pPr>
          </w:p>
        </w:tc>
      </w:tr>
      <w:tr w14:paraId="7309A6A2" w14:textId="77777777" w:rsidTr="00502F71">
        <w:tblPrEx>
          <w:tblW w:w="13713" w:type="dxa"/>
          <w:tblLook w:val="04A0"/>
        </w:tblPrEx>
        <w:trPr>
          <w:trHeight w:val="238"/>
        </w:trPr>
        <w:tc>
          <w:tcPr>
            <w:tcW w:w="1288" w:type="dxa"/>
            <w:tcBorders>
              <w:top w:val="nil"/>
              <w:left w:val="single" w:sz="4" w:space="0" w:color="auto"/>
              <w:bottom w:val="single" w:sz="4" w:space="0" w:color="auto"/>
              <w:right w:val="single" w:sz="4" w:space="0" w:color="auto"/>
            </w:tcBorders>
            <w:shd w:val="clear" w:color="000000" w:fill="E7E6E6"/>
            <w:noWrap/>
            <w:vAlign w:val="bottom"/>
            <w:hideMark/>
          </w:tcPr>
          <w:p w:rsidR="00502F71" w:rsidRPr="00502F71" w:rsidP="00502F71" w14:paraId="1C20AF57" w14:textId="77777777">
            <w:pPr>
              <w:widowControl/>
              <w:autoSpaceDE/>
              <w:autoSpaceDN/>
              <w:rPr>
                <w:rFonts w:ascii="Arial" w:hAnsi="Arial" w:cs="Arial"/>
                <w:b/>
                <w:bCs/>
                <w:color w:val="000000"/>
                <w:sz w:val="18"/>
                <w:szCs w:val="18"/>
              </w:rPr>
            </w:pPr>
            <w:r w:rsidRPr="00502F71">
              <w:rPr>
                <w:rFonts w:ascii="Arial" w:hAnsi="Arial" w:cs="Arial"/>
                <w:b/>
                <w:bCs/>
                <w:color w:val="000000"/>
                <w:sz w:val="18"/>
                <w:szCs w:val="18"/>
              </w:rPr>
              <w:t>Total</w:t>
            </w:r>
          </w:p>
        </w:tc>
        <w:tc>
          <w:tcPr>
            <w:tcW w:w="1652" w:type="dxa"/>
            <w:tcBorders>
              <w:top w:val="nil"/>
              <w:left w:val="nil"/>
              <w:bottom w:val="single" w:sz="4" w:space="0" w:color="auto"/>
              <w:right w:val="single" w:sz="4" w:space="0" w:color="auto"/>
            </w:tcBorders>
            <w:shd w:val="clear" w:color="000000" w:fill="E7E6E6"/>
            <w:hideMark/>
          </w:tcPr>
          <w:p w:rsidR="00502F71" w:rsidRPr="00502F71" w:rsidP="00502F71" w14:paraId="2CF35FAB" w14:textId="303C621D">
            <w:pPr>
              <w:widowControl/>
              <w:autoSpaceDE/>
              <w:autoSpaceDN/>
              <w:jc w:val="center"/>
              <w:rPr>
                <w:rFonts w:ascii="Arial" w:hAnsi="Arial" w:cs="Arial"/>
                <w:b/>
                <w:bCs/>
                <w:color w:val="000000"/>
                <w:sz w:val="18"/>
                <w:szCs w:val="18"/>
              </w:rPr>
            </w:pPr>
            <w:r w:rsidRPr="00502F71">
              <w:rPr>
                <w:b/>
                <w:bCs/>
              </w:rPr>
              <w:t>6</w:t>
            </w:r>
            <w:r w:rsidR="002D2081">
              <w:rPr>
                <w:b/>
                <w:bCs/>
              </w:rPr>
              <w:t>98</w:t>
            </w:r>
          </w:p>
        </w:tc>
        <w:tc>
          <w:tcPr>
            <w:tcW w:w="1255" w:type="dxa"/>
            <w:tcBorders>
              <w:top w:val="nil"/>
              <w:left w:val="nil"/>
              <w:bottom w:val="single" w:sz="4" w:space="0" w:color="auto"/>
              <w:right w:val="single" w:sz="4" w:space="0" w:color="auto"/>
            </w:tcBorders>
            <w:shd w:val="clear" w:color="000000" w:fill="E7E6E6"/>
            <w:hideMark/>
          </w:tcPr>
          <w:p w:rsidR="00502F71" w:rsidRPr="00502F71" w:rsidP="00502F71" w14:paraId="0FA9EC67" w14:textId="64BF2298">
            <w:pPr>
              <w:widowControl/>
              <w:autoSpaceDE/>
              <w:autoSpaceDN/>
              <w:jc w:val="center"/>
              <w:rPr>
                <w:rFonts w:ascii="Arial" w:hAnsi="Arial" w:cs="Arial"/>
                <w:b/>
                <w:bCs/>
                <w:color w:val="000000"/>
                <w:sz w:val="18"/>
                <w:szCs w:val="18"/>
              </w:rPr>
            </w:pPr>
            <w:r w:rsidRPr="00502F71">
              <w:rPr>
                <w:b/>
                <w:bCs/>
              </w:rPr>
              <w:t>10,24</w:t>
            </w:r>
            <w:r w:rsidR="004A384C">
              <w:rPr>
                <w:b/>
                <w:bCs/>
              </w:rPr>
              <w:t>9</w:t>
            </w:r>
          </w:p>
        </w:tc>
        <w:tc>
          <w:tcPr>
            <w:tcW w:w="1154" w:type="dxa"/>
            <w:tcBorders>
              <w:top w:val="nil"/>
              <w:left w:val="nil"/>
              <w:bottom w:val="single" w:sz="4" w:space="0" w:color="auto"/>
              <w:right w:val="single" w:sz="4" w:space="0" w:color="auto"/>
            </w:tcBorders>
            <w:shd w:val="clear" w:color="000000" w:fill="E7E6E6"/>
            <w:hideMark/>
          </w:tcPr>
          <w:p w:rsidR="00502F71" w:rsidRPr="00502F71" w:rsidP="00502F71" w14:paraId="04DEF7A0" w14:textId="44CB0209">
            <w:pPr>
              <w:widowControl/>
              <w:autoSpaceDE/>
              <w:autoSpaceDN/>
              <w:jc w:val="center"/>
              <w:rPr>
                <w:rFonts w:ascii="Arial" w:hAnsi="Arial" w:cs="Arial"/>
                <w:b/>
                <w:bCs/>
                <w:color w:val="000000"/>
                <w:sz w:val="18"/>
                <w:szCs w:val="18"/>
              </w:rPr>
            </w:pPr>
            <w:r w:rsidRPr="00502F71">
              <w:rPr>
                <w:b/>
                <w:bCs/>
              </w:rPr>
              <w:t>Varies</w:t>
            </w:r>
          </w:p>
        </w:tc>
        <w:tc>
          <w:tcPr>
            <w:tcW w:w="1107" w:type="dxa"/>
            <w:tcBorders>
              <w:top w:val="nil"/>
              <w:left w:val="nil"/>
              <w:bottom w:val="single" w:sz="4" w:space="0" w:color="auto"/>
              <w:right w:val="single" w:sz="4" w:space="0" w:color="auto"/>
            </w:tcBorders>
            <w:shd w:val="clear" w:color="000000" w:fill="E7E6E6"/>
            <w:hideMark/>
          </w:tcPr>
          <w:p w:rsidR="00502F71" w:rsidRPr="00502F71" w:rsidP="00502F71" w14:paraId="78CE5E2F" w14:textId="139F1AD5">
            <w:pPr>
              <w:widowControl/>
              <w:autoSpaceDE/>
              <w:autoSpaceDN/>
              <w:jc w:val="center"/>
              <w:rPr>
                <w:rFonts w:ascii="Arial" w:hAnsi="Arial" w:cs="Arial"/>
                <w:b/>
                <w:bCs/>
                <w:color w:val="000000"/>
                <w:sz w:val="18"/>
                <w:szCs w:val="18"/>
              </w:rPr>
            </w:pPr>
            <w:r w:rsidRPr="00502F71">
              <w:rPr>
                <w:b/>
                <w:bCs/>
              </w:rPr>
              <w:t>483,9</w:t>
            </w:r>
            <w:r w:rsidR="004A384C">
              <w:rPr>
                <w:b/>
                <w:bCs/>
              </w:rPr>
              <w:t>50</w:t>
            </w:r>
          </w:p>
        </w:tc>
        <w:tc>
          <w:tcPr>
            <w:tcW w:w="1051" w:type="dxa"/>
            <w:tcBorders>
              <w:top w:val="nil"/>
              <w:left w:val="nil"/>
              <w:bottom w:val="single" w:sz="4" w:space="0" w:color="auto"/>
              <w:right w:val="single" w:sz="4" w:space="0" w:color="auto"/>
            </w:tcBorders>
            <w:shd w:val="clear" w:color="000000" w:fill="E7E6E6"/>
            <w:hideMark/>
          </w:tcPr>
          <w:p w:rsidR="00502F71" w:rsidRPr="00502F71" w:rsidP="00502F71" w14:paraId="20001F99" w14:textId="2328D72E">
            <w:pPr>
              <w:widowControl/>
              <w:autoSpaceDE/>
              <w:autoSpaceDN/>
              <w:jc w:val="center"/>
              <w:rPr>
                <w:rFonts w:ascii="Arial" w:hAnsi="Arial" w:cs="Arial"/>
                <w:b/>
                <w:bCs/>
                <w:color w:val="000000"/>
                <w:sz w:val="18"/>
                <w:szCs w:val="18"/>
              </w:rPr>
            </w:pPr>
            <w:r w:rsidRPr="00502F71">
              <w:rPr>
                <w:b/>
                <w:bCs/>
              </w:rPr>
              <w:t>varies</w:t>
            </w:r>
          </w:p>
        </w:tc>
        <w:tc>
          <w:tcPr>
            <w:tcW w:w="1286" w:type="dxa"/>
            <w:tcBorders>
              <w:top w:val="nil"/>
              <w:left w:val="nil"/>
              <w:bottom w:val="single" w:sz="4" w:space="0" w:color="auto"/>
              <w:right w:val="single" w:sz="4" w:space="0" w:color="auto"/>
            </w:tcBorders>
            <w:shd w:val="clear" w:color="000000" w:fill="E7E6E6"/>
            <w:hideMark/>
          </w:tcPr>
          <w:p w:rsidR="00502F71" w:rsidRPr="00502F71" w:rsidP="00502F71" w14:paraId="3FC8E110" w14:textId="59D50949">
            <w:pPr>
              <w:widowControl/>
              <w:autoSpaceDE/>
              <w:autoSpaceDN/>
              <w:jc w:val="center"/>
              <w:rPr>
                <w:rFonts w:ascii="Arial" w:hAnsi="Arial" w:cs="Arial"/>
                <w:b/>
                <w:bCs/>
                <w:color w:val="000000"/>
                <w:sz w:val="18"/>
                <w:szCs w:val="18"/>
              </w:rPr>
            </w:pPr>
            <w:r w:rsidRPr="00502F71">
              <w:rPr>
                <w:b/>
                <w:bCs/>
              </w:rPr>
              <w:t>35,80</w:t>
            </w:r>
            <w:r w:rsidR="004A384C">
              <w:rPr>
                <w:b/>
                <w:bCs/>
              </w:rPr>
              <w:t>2,404</w:t>
            </w:r>
          </w:p>
        </w:tc>
        <w:tc>
          <w:tcPr>
            <w:tcW w:w="1202" w:type="dxa"/>
            <w:tcBorders>
              <w:top w:val="nil"/>
              <w:left w:val="nil"/>
              <w:bottom w:val="single" w:sz="4" w:space="0" w:color="auto"/>
              <w:right w:val="single" w:sz="4" w:space="0" w:color="auto"/>
            </w:tcBorders>
            <w:shd w:val="clear" w:color="000000" w:fill="E7E6E6"/>
            <w:hideMark/>
          </w:tcPr>
          <w:p w:rsidR="00502F71" w:rsidRPr="00502F71" w:rsidP="00502F71" w14:paraId="186EEA4C" w14:textId="4EFFE26E">
            <w:pPr>
              <w:widowControl/>
              <w:autoSpaceDE/>
              <w:autoSpaceDN/>
              <w:jc w:val="center"/>
              <w:rPr>
                <w:rFonts w:ascii="Arial" w:hAnsi="Arial" w:cs="Arial"/>
                <w:b/>
                <w:bCs/>
                <w:color w:val="000000"/>
                <w:sz w:val="18"/>
                <w:szCs w:val="18"/>
              </w:rPr>
            </w:pPr>
            <w:r w:rsidRPr="00502F71">
              <w:rPr>
                <w:b/>
                <w:bCs/>
              </w:rPr>
              <w:t>varies</w:t>
            </w:r>
          </w:p>
        </w:tc>
        <w:tc>
          <w:tcPr>
            <w:tcW w:w="1177" w:type="dxa"/>
            <w:tcBorders>
              <w:top w:val="nil"/>
              <w:left w:val="nil"/>
              <w:bottom w:val="single" w:sz="4" w:space="0" w:color="auto"/>
              <w:right w:val="single" w:sz="4" w:space="0" w:color="auto"/>
            </w:tcBorders>
            <w:shd w:val="clear" w:color="000000" w:fill="E7E6E6"/>
            <w:hideMark/>
          </w:tcPr>
          <w:p w:rsidR="00502F71" w:rsidRPr="00502F71" w:rsidP="00502F71" w14:paraId="721F2406" w14:textId="612ABB00">
            <w:pPr>
              <w:widowControl/>
              <w:autoSpaceDE/>
              <w:autoSpaceDN/>
              <w:jc w:val="center"/>
              <w:rPr>
                <w:rFonts w:ascii="Arial" w:hAnsi="Arial" w:cs="Arial"/>
                <w:b/>
                <w:bCs/>
                <w:color w:val="000000"/>
                <w:sz w:val="18"/>
                <w:szCs w:val="18"/>
              </w:rPr>
            </w:pPr>
            <w:r w:rsidRPr="00502F71">
              <w:rPr>
                <w:b/>
                <w:bCs/>
              </w:rPr>
              <w:t>varies</w:t>
            </w:r>
          </w:p>
        </w:tc>
        <w:tc>
          <w:tcPr>
            <w:tcW w:w="1255" w:type="dxa"/>
            <w:tcBorders>
              <w:top w:val="nil"/>
              <w:left w:val="nil"/>
              <w:bottom w:val="single" w:sz="4" w:space="0" w:color="auto"/>
              <w:right w:val="single" w:sz="4" w:space="0" w:color="auto"/>
            </w:tcBorders>
            <w:shd w:val="clear" w:color="000000" w:fill="E7E6E6"/>
            <w:hideMark/>
          </w:tcPr>
          <w:p w:rsidR="00502F71" w:rsidRPr="00502F71" w:rsidP="00502F71" w14:paraId="2FB5DFC9" w14:textId="5CD2204A">
            <w:pPr>
              <w:widowControl/>
              <w:autoSpaceDE/>
              <w:autoSpaceDN/>
              <w:jc w:val="center"/>
              <w:rPr>
                <w:rFonts w:ascii="Arial" w:hAnsi="Arial" w:cs="Arial"/>
                <w:b/>
                <w:bCs/>
                <w:color w:val="000000"/>
                <w:sz w:val="18"/>
                <w:szCs w:val="18"/>
              </w:rPr>
            </w:pPr>
            <w:r w:rsidRPr="00502F71">
              <w:rPr>
                <w:b/>
                <w:bCs/>
              </w:rPr>
              <w:t>483,7</w:t>
            </w:r>
            <w:r w:rsidR="004A384C">
              <w:rPr>
                <w:b/>
                <w:bCs/>
              </w:rPr>
              <w:t>84</w:t>
            </w:r>
          </w:p>
        </w:tc>
        <w:tc>
          <w:tcPr>
            <w:tcW w:w="1286" w:type="dxa"/>
            <w:tcBorders>
              <w:top w:val="nil"/>
              <w:left w:val="nil"/>
              <w:bottom w:val="single" w:sz="4" w:space="0" w:color="auto"/>
              <w:right w:val="single" w:sz="4" w:space="0" w:color="auto"/>
            </w:tcBorders>
            <w:shd w:val="clear" w:color="000000" w:fill="E7E6E6"/>
            <w:hideMark/>
          </w:tcPr>
          <w:p w:rsidR="00502F71" w:rsidRPr="00502F71" w:rsidP="00502F71" w14:paraId="6F56E12E" w14:textId="67E70365">
            <w:pPr>
              <w:widowControl/>
              <w:autoSpaceDE/>
              <w:autoSpaceDN/>
              <w:jc w:val="center"/>
              <w:rPr>
                <w:rFonts w:ascii="Arial" w:hAnsi="Arial" w:cs="Arial"/>
                <w:b/>
                <w:bCs/>
                <w:color w:val="000000"/>
                <w:sz w:val="18"/>
                <w:szCs w:val="18"/>
              </w:rPr>
            </w:pPr>
            <w:r w:rsidRPr="00502F71">
              <w:rPr>
                <w:b/>
                <w:bCs/>
              </w:rPr>
              <w:t>35,78</w:t>
            </w:r>
            <w:r w:rsidR="004A384C">
              <w:rPr>
                <w:b/>
                <w:bCs/>
              </w:rPr>
              <w:t>9</w:t>
            </w:r>
            <w:r w:rsidRPr="00502F71">
              <w:rPr>
                <w:b/>
                <w:bCs/>
              </w:rPr>
              <w:t>,</w:t>
            </w:r>
            <w:r w:rsidR="004A384C">
              <w:rPr>
                <w:b/>
                <w:bCs/>
              </w:rPr>
              <w:t>637</w:t>
            </w:r>
          </w:p>
        </w:tc>
      </w:tr>
    </w:tbl>
    <w:p w:rsidR="00393777" w:rsidRPr="00D836CF" w:rsidP="00734478" w14:paraId="544A77AE" w14:textId="77777777">
      <w:pPr>
        <w:pStyle w:val="BodyText"/>
        <w:spacing w:before="36"/>
        <w:rPr>
          <w:sz w:val="18"/>
          <w:szCs w:val="18"/>
        </w:rPr>
      </w:pPr>
      <w:r w:rsidRPr="00D836CF">
        <w:rPr>
          <w:sz w:val="18"/>
          <w:szCs w:val="18"/>
        </w:rPr>
        <w:t>*Please</w:t>
      </w:r>
      <w:r w:rsidRPr="00D836CF">
        <w:rPr>
          <w:spacing w:val="-3"/>
          <w:sz w:val="18"/>
          <w:szCs w:val="18"/>
        </w:rPr>
        <w:t xml:space="preserve"> </w:t>
      </w:r>
      <w:r w:rsidRPr="00D836CF">
        <w:rPr>
          <w:sz w:val="18"/>
          <w:szCs w:val="18"/>
        </w:rPr>
        <w:t>see</w:t>
      </w:r>
      <w:r w:rsidRPr="00D836CF">
        <w:rPr>
          <w:spacing w:val="-2"/>
          <w:sz w:val="18"/>
          <w:szCs w:val="18"/>
        </w:rPr>
        <w:t xml:space="preserve"> </w:t>
      </w:r>
      <w:r w:rsidRPr="00D836CF">
        <w:rPr>
          <w:sz w:val="18"/>
          <w:szCs w:val="18"/>
        </w:rPr>
        <w:t>text</w:t>
      </w:r>
      <w:r w:rsidRPr="00D836CF">
        <w:rPr>
          <w:spacing w:val="-1"/>
          <w:sz w:val="18"/>
          <w:szCs w:val="18"/>
        </w:rPr>
        <w:t xml:space="preserve"> </w:t>
      </w:r>
      <w:r w:rsidRPr="00D836CF">
        <w:rPr>
          <w:sz w:val="18"/>
          <w:szCs w:val="18"/>
        </w:rPr>
        <w:t>under</w:t>
      </w:r>
      <w:r w:rsidRPr="00D836CF">
        <w:rPr>
          <w:spacing w:val="-3"/>
          <w:sz w:val="18"/>
          <w:szCs w:val="18"/>
        </w:rPr>
        <w:t xml:space="preserve"> </w:t>
      </w:r>
      <w:r w:rsidRPr="00D836CF">
        <w:rPr>
          <w:sz w:val="18"/>
          <w:szCs w:val="18"/>
        </w:rPr>
        <w:t>this</w:t>
      </w:r>
      <w:r w:rsidRPr="00D836CF">
        <w:rPr>
          <w:spacing w:val="-1"/>
          <w:sz w:val="18"/>
          <w:szCs w:val="18"/>
        </w:rPr>
        <w:t xml:space="preserve"> </w:t>
      </w:r>
      <w:r w:rsidRPr="00D836CF">
        <w:rPr>
          <w:sz w:val="18"/>
          <w:szCs w:val="18"/>
        </w:rPr>
        <w:t>section</w:t>
      </w:r>
      <w:r w:rsidRPr="00D836CF">
        <w:rPr>
          <w:spacing w:val="-1"/>
          <w:sz w:val="18"/>
          <w:szCs w:val="18"/>
        </w:rPr>
        <w:t xml:space="preserve"> </w:t>
      </w:r>
      <w:r w:rsidRPr="00D836CF">
        <w:rPr>
          <w:sz w:val="18"/>
          <w:szCs w:val="18"/>
        </w:rPr>
        <w:t>for</w:t>
      </w:r>
      <w:r w:rsidRPr="00D836CF">
        <w:rPr>
          <w:spacing w:val="-3"/>
          <w:sz w:val="18"/>
          <w:szCs w:val="18"/>
        </w:rPr>
        <w:t xml:space="preserve"> </w:t>
      </w:r>
      <w:r w:rsidRPr="00D836CF">
        <w:rPr>
          <w:sz w:val="18"/>
          <w:szCs w:val="18"/>
        </w:rPr>
        <w:t>detailed</w:t>
      </w:r>
      <w:r w:rsidRPr="00D836CF">
        <w:rPr>
          <w:spacing w:val="1"/>
          <w:sz w:val="18"/>
          <w:szCs w:val="18"/>
        </w:rPr>
        <w:t xml:space="preserve"> </w:t>
      </w:r>
      <w:r w:rsidRPr="00D836CF">
        <w:rPr>
          <w:sz w:val="18"/>
          <w:szCs w:val="18"/>
        </w:rPr>
        <w:t>wage</w:t>
      </w:r>
      <w:r w:rsidRPr="00D836CF">
        <w:rPr>
          <w:spacing w:val="-2"/>
          <w:sz w:val="18"/>
          <w:szCs w:val="18"/>
        </w:rPr>
        <w:t xml:space="preserve"> </w:t>
      </w:r>
      <w:r w:rsidRPr="00D836CF">
        <w:rPr>
          <w:sz w:val="18"/>
          <w:szCs w:val="18"/>
        </w:rPr>
        <w:t>figures.</w:t>
      </w:r>
    </w:p>
    <w:p w:rsidR="0065315C" w:rsidRPr="00D836CF" w14:paraId="47DE3E87" w14:textId="77777777">
      <w:pPr>
        <w:pStyle w:val="BodyText"/>
        <w:spacing w:before="36"/>
        <w:ind w:left="820"/>
        <w:sectPr w:rsidSect="00B214E5">
          <w:pgSz w:w="15840" w:h="12240" w:orient="landscape"/>
          <w:pgMar w:top="720" w:right="720" w:bottom="720" w:left="720" w:header="0" w:footer="1063" w:gutter="0"/>
          <w:cols w:space="720"/>
          <w:docGrid w:linePitch="299"/>
        </w:sectPr>
      </w:pPr>
    </w:p>
    <w:p w:rsidR="00232EDB" w:rsidRPr="00D836CF" w14:paraId="3411A599" w14:textId="77777777">
      <w:pPr>
        <w:pStyle w:val="BodyText"/>
        <w:spacing w:before="36"/>
        <w:ind w:left="820"/>
      </w:pPr>
    </w:p>
    <w:p w:rsidR="00393777" w:rsidRPr="00D836CF" w14:paraId="240AAF48" w14:textId="77777777">
      <w:pPr>
        <w:pStyle w:val="ListParagraph"/>
        <w:numPr>
          <w:ilvl w:val="1"/>
          <w:numId w:val="2"/>
        </w:numPr>
        <w:tabs>
          <w:tab w:val="left" w:pos="632"/>
        </w:tabs>
        <w:spacing w:before="79"/>
        <w:ind w:left="632" w:hanging="481"/>
        <w:jc w:val="left"/>
        <w:rPr>
          <w:i/>
          <w:sz w:val="24"/>
        </w:rPr>
      </w:pPr>
      <w:r w:rsidRPr="00D836CF">
        <w:rPr>
          <w:i/>
          <w:sz w:val="24"/>
        </w:rPr>
        <w:t>Collection</w:t>
      </w:r>
      <w:r w:rsidRPr="00D836CF">
        <w:rPr>
          <w:i/>
          <w:spacing w:val="-2"/>
          <w:sz w:val="24"/>
        </w:rPr>
        <w:t xml:space="preserve"> </w:t>
      </w:r>
      <w:r w:rsidRPr="00D836CF">
        <w:rPr>
          <w:i/>
          <w:sz w:val="24"/>
        </w:rPr>
        <w:t>of</w:t>
      </w:r>
      <w:r w:rsidRPr="00D836CF">
        <w:rPr>
          <w:i/>
          <w:spacing w:val="-2"/>
          <w:sz w:val="24"/>
        </w:rPr>
        <w:t xml:space="preserve"> </w:t>
      </w:r>
      <w:r w:rsidRPr="00D836CF">
        <w:rPr>
          <w:i/>
          <w:sz w:val="24"/>
        </w:rPr>
        <w:t>Information</w:t>
      </w:r>
      <w:r w:rsidRPr="00D836CF">
        <w:rPr>
          <w:i/>
          <w:spacing w:val="-2"/>
          <w:sz w:val="24"/>
        </w:rPr>
        <w:t xml:space="preserve"> </w:t>
      </w:r>
      <w:r w:rsidRPr="00D836CF">
        <w:rPr>
          <w:i/>
          <w:sz w:val="24"/>
        </w:rPr>
        <w:t>Instruments</w:t>
      </w:r>
      <w:r w:rsidRPr="00D836CF">
        <w:rPr>
          <w:i/>
          <w:spacing w:val="-2"/>
          <w:sz w:val="24"/>
        </w:rPr>
        <w:t xml:space="preserve"> </w:t>
      </w:r>
      <w:r w:rsidRPr="00D836CF">
        <w:rPr>
          <w:i/>
          <w:sz w:val="24"/>
        </w:rPr>
        <w:t>and</w:t>
      </w:r>
      <w:r w:rsidRPr="00D836CF">
        <w:rPr>
          <w:i/>
          <w:spacing w:val="-1"/>
          <w:sz w:val="24"/>
        </w:rPr>
        <w:t xml:space="preserve"> </w:t>
      </w:r>
      <w:r w:rsidRPr="00D836CF">
        <w:rPr>
          <w:i/>
          <w:sz w:val="24"/>
        </w:rPr>
        <w:t>Instruction/Guidance</w:t>
      </w:r>
      <w:r w:rsidRPr="00D836CF">
        <w:rPr>
          <w:i/>
          <w:spacing w:val="-3"/>
          <w:sz w:val="24"/>
        </w:rPr>
        <w:t xml:space="preserve"> </w:t>
      </w:r>
      <w:r w:rsidRPr="00D836CF">
        <w:rPr>
          <w:i/>
          <w:sz w:val="24"/>
        </w:rPr>
        <w:t>Documents</w:t>
      </w:r>
    </w:p>
    <w:p w:rsidR="00393777" w:rsidRPr="00D836CF" w14:paraId="48F328AF" w14:textId="77777777">
      <w:pPr>
        <w:pStyle w:val="BodyText"/>
        <w:rPr>
          <w:i/>
        </w:rPr>
      </w:pPr>
    </w:p>
    <w:p w:rsidR="00393777" w:rsidRPr="00D836CF" w:rsidP="009426C1" w14:paraId="336C9F03" w14:textId="45EACE08">
      <w:pPr>
        <w:pStyle w:val="BodyText"/>
      </w:pPr>
      <w:r w:rsidRPr="00D836CF">
        <w:t>CMS</w:t>
      </w:r>
      <w:r w:rsidRPr="00D836CF">
        <w:rPr>
          <w:spacing w:val="-1"/>
        </w:rPr>
        <w:t xml:space="preserve"> </w:t>
      </w:r>
      <w:r w:rsidRPr="00D836CF">
        <w:t>External</w:t>
      </w:r>
      <w:r w:rsidRPr="00D836CF">
        <w:rPr>
          <w:spacing w:val="-1"/>
        </w:rPr>
        <w:t xml:space="preserve"> </w:t>
      </w:r>
      <w:r w:rsidRPr="00D836CF">
        <w:t>Quality</w:t>
      </w:r>
      <w:r w:rsidRPr="00D836CF">
        <w:rPr>
          <w:spacing w:val="-6"/>
        </w:rPr>
        <w:t xml:space="preserve"> </w:t>
      </w:r>
      <w:r w:rsidRPr="00D836CF">
        <w:t>Review</w:t>
      </w:r>
      <w:r w:rsidRPr="00D836CF">
        <w:rPr>
          <w:spacing w:val="-2"/>
        </w:rPr>
        <w:t xml:space="preserve"> </w:t>
      </w:r>
      <w:r w:rsidRPr="00D836CF">
        <w:t>(EQR)</w:t>
      </w:r>
      <w:r w:rsidRPr="00D836CF">
        <w:rPr>
          <w:spacing w:val="-2"/>
        </w:rPr>
        <w:t xml:space="preserve"> </w:t>
      </w:r>
      <w:r w:rsidRPr="00D836CF">
        <w:t>Protocols</w:t>
      </w:r>
      <w:r w:rsidRPr="00D836CF" w:rsidR="00D526C8">
        <w:t xml:space="preserve"> </w:t>
      </w:r>
      <w:r w:rsidRPr="00D836CF" w:rsidR="009426C1">
        <w:t>(</w:t>
      </w:r>
      <w:r w:rsidR="00ED0A75">
        <w:t>No changes</w:t>
      </w:r>
      <w:r w:rsidRPr="00D836CF" w:rsidR="009426C1">
        <w:t>)</w:t>
      </w:r>
    </w:p>
    <w:p w:rsidR="00393777" w:rsidRPr="00D836CF" w14:paraId="691CFCF8" w14:textId="77777777">
      <w:pPr>
        <w:pStyle w:val="BodyText"/>
      </w:pPr>
    </w:p>
    <w:p w:rsidR="00393777" w:rsidRPr="00D836CF" w:rsidP="00E90BA0" w14:paraId="1821AFDB" w14:textId="77777777">
      <w:pPr>
        <w:pStyle w:val="ListParagraph"/>
        <w:numPr>
          <w:ilvl w:val="0"/>
          <w:numId w:val="3"/>
        </w:numPr>
        <w:tabs>
          <w:tab w:val="left" w:pos="1159"/>
          <w:tab w:val="left" w:pos="1160"/>
        </w:tabs>
        <w:ind w:left="0" w:firstLine="0"/>
        <w:jc w:val="left"/>
        <w:rPr>
          <w:sz w:val="24"/>
        </w:rPr>
      </w:pPr>
      <w:r w:rsidRPr="00D836CF">
        <w:rPr>
          <w:sz w:val="24"/>
          <w:u w:val="single"/>
        </w:rPr>
        <w:t>Capital</w:t>
      </w:r>
      <w:r w:rsidRPr="00D836CF">
        <w:rPr>
          <w:spacing w:val="-1"/>
          <w:sz w:val="24"/>
          <w:u w:val="single"/>
        </w:rPr>
        <w:t xml:space="preserve"> </w:t>
      </w:r>
      <w:r w:rsidRPr="00D836CF">
        <w:rPr>
          <w:sz w:val="24"/>
          <w:u w:val="single"/>
        </w:rPr>
        <w:t>Costs</w:t>
      </w:r>
    </w:p>
    <w:p w:rsidR="00393777" w:rsidRPr="00D836CF" w:rsidP="00E90BA0" w14:paraId="5F641E67" w14:textId="77777777">
      <w:pPr>
        <w:pStyle w:val="BodyText"/>
      </w:pPr>
    </w:p>
    <w:p w:rsidR="00393777" w:rsidRPr="00D836CF" w:rsidP="00E90BA0" w14:paraId="1EEF37F3" w14:textId="77777777">
      <w:pPr>
        <w:pStyle w:val="BodyText"/>
      </w:pPr>
      <w:r w:rsidRPr="00D836CF">
        <w:t>There</w:t>
      </w:r>
      <w:r w:rsidRPr="00D836CF">
        <w:rPr>
          <w:spacing w:val="-1"/>
        </w:rPr>
        <w:t xml:space="preserve"> </w:t>
      </w:r>
      <w:r w:rsidRPr="00D836CF">
        <w:t>are</w:t>
      </w:r>
      <w:r w:rsidRPr="00D836CF">
        <w:rPr>
          <w:spacing w:val="-2"/>
        </w:rPr>
        <w:t xml:space="preserve"> </w:t>
      </w:r>
      <w:r w:rsidRPr="00D836CF">
        <w:t>no</w:t>
      </w:r>
      <w:r w:rsidRPr="00D836CF">
        <w:rPr>
          <w:spacing w:val="1"/>
        </w:rPr>
        <w:t xml:space="preserve"> </w:t>
      </w:r>
      <w:r w:rsidRPr="00D836CF">
        <w:t>capital</w:t>
      </w:r>
      <w:r w:rsidRPr="00D836CF">
        <w:rPr>
          <w:spacing w:val="-1"/>
        </w:rPr>
        <w:t xml:space="preserve"> </w:t>
      </w:r>
      <w:r w:rsidRPr="00D836CF">
        <w:t>or</w:t>
      </w:r>
      <w:r w:rsidRPr="00D836CF">
        <w:rPr>
          <w:spacing w:val="-3"/>
        </w:rPr>
        <w:t xml:space="preserve"> </w:t>
      </w:r>
      <w:r w:rsidRPr="00D836CF">
        <w:t>maintenance</w:t>
      </w:r>
      <w:r w:rsidRPr="00D836CF">
        <w:rPr>
          <w:spacing w:val="-2"/>
        </w:rPr>
        <w:t xml:space="preserve"> </w:t>
      </w:r>
      <w:r w:rsidRPr="00D836CF">
        <w:t>costs.</w:t>
      </w:r>
    </w:p>
    <w:p w:rsidR="00393777" w:rsidRPr="00D836CF" w:rsidP="00E90BA0" w14:paraId="5A4239A5" w14:textId="77777777">
      <w:pPr>
        <w:pStyle w:val="BodyText"/>
      </w:pPr>
    </w:p>
    <w:p w:rsidR="00393777" w:rsidRPr="00D836CF" w:rsidP="00E90BA0" w14:paraId="39AA5D03" w14:textId="77777777">
      <w:pPr>
        <w:pStyle w:val="ListParagraph"/>
        <w:numPr>
          <w:ilvl w:val="0"/>
          <w:numId w:val="3"/>
        </w:numPr>
        <w:tabs>
          <w:tab w:val="left" w:pos="1159"/>
          <w:tab w:val="left" w:pos="1160"/>
        </w:tabs>
        <w:ind w:left="0" w:firstLine="0"/>
        <w:jc w:val="left"/>
        <w:rPr>
          <w:sz w:val="24"/>
        </w:rPr>
      </w:pPr>
      <w:r w:rsidRPr="00D836CF">
        <w:rPr>
          <w:sz w:val="24"/>
          <w:u w:val="single"/>
        </w:rPr>
        <w:t>Cost</w:t>
      </w:r>
      <w:r w:rsidRPr="00D836CF">
        <w:rPr>
          <w:spacing w:val="-2"/>
          <w:sz w:val="24"/>
          <w:u w:val="single"/>
        </w:rPr>
        <w:t xml:space="preserve"> </w:t>
      </w:r>
      <w:r w:rsidRPr="00D836CF">
        <w:rPr>
          <w:sz w:val="24"/>
          <w:u w:val="single"/>
        </w:rPr>
        <w:t>to</w:t>
      </w:r>
      <w:r w:rsidRPr="00D836CF">
        <w:rPr>
          <w:spacing w:val="-1"/>
          <w:sz w:val="24"/>
          <w:u w:val="single"/>
        </w:rPr>
        <w:t xml:space="preserve"> </w:t>
      </w:r>
      <w:r w:rsidRPr="00D836CF">
        <w:rPr>
          <w:sz w:val="24"/>
          <w:u w:val="single"/>
        </w:rPr>
        <w:t>Federal</w:t>
      </w:r>
      <w:r w:rsidRPr="00D836CF">
        <w:rPr>
          <w:spacing w:val="-2"/>
          <w:sz w:val="24"/>
          <w:u w:val="single"/>
        </w:rPr>
        <w:t xml:space="preserve"> </w:t>
      </w:r>
      <w:r w:rsidRPr="00D836CF">
        <w:rPr>
          <w:sz w:val="24"/>
          <w:u w:val="single"/>
        </w:rPr>
        <w:t>Government</w:t>
      </w:r>
    </w:p>
    <w:p w:rsidR="00393777" w:rsidRPr="00D836CF" w:rsidP="00E90BA0" w14:paraId="57BF0F69" w14:textId="77777777">
      <w:pPr>
        <w:pStyle w:val="BodyText"/>
      </w:pPr>
    </w:p>
    <w:p w:rsidR="00393777" w:rsidRPr="00D836CF" w:rsidP="00E90BA0" w14:paraId="57BF0862" w14:textId="54A1CD88">
      <w:pPr>
        <w:pStyle w:val="BodyText"/>
      </w:pPr>
      <w:r w:rsidRPr="00D836CF">
        <w:t>This collection involves both private sector (MCOs, PIHPs</w:t>
      </w:r>
      <w:r w:rsidR="00124598">
        <w:t xml:space="preserve"> and</w:t>
      </w:r>
      <w:r w:rsidR="003D00A3">
        <w:t xml:space="preserve"> </w:t>
      </w:r>
      <w:r w:rsidRPr="00D836CF">
        <w:t>PAHPs)</w:t>
      </w:r>
      <w:r w:rsidR="00D91FC4">
        <w:t xml:space="preserve"> </w:t>
      </w:r>
      <w:r w:rsidRPr="00D836CF">
        <w:rPr>
          <w:spacing w:val="-57"/>
        </w:rPr>
        <w:t xml:space="preserve"> </w:t>
      </w:r>
      <w:r w:rsidRPr="00D836CF">
        <w:t>and</w:t>
      </w:r>
      <w:r w:rsidRPr="00D836CF">
        <w:rPr>
          <w:spacing w:val="-1"/>
        </w:rPr>
        <w:t xml:space="preserve"> </w:t>
      </w:r>
      <w:r w:rsidRPr="00D836CF">
        <w:t>public</w:t>
      </w:r>
      <w:r w:rsidRPr="00D836CF">
        <w:rPr>
          <w:spacing w:val="-1"/>
        </w:rPr>
        <w:t xml:space="preserve"> </w:t>
      </w:r>
      <w:r w:rsidRPr="00D836CF">
        <w:t>sector</w:t>
      </w:r>
      <w:r w:rsidRPr="00D836CF">
        <w:rPr>
          <w:spacing w:val="-1"/>
        </w:rPr>
        <w:t xml:space="preserve"> </w:t>
      </w:r>
      <w:r w:rsidRPr="00D836CF">
        <w:t>(state</w:t>
      </w:r>
      <w:r w:rsidRPr="00D836CF">
        <w:rPr>
          <w:spacing w:val="1"/>
        </w:rPr>
        <w:t xml:space="preserve"> </w:t>
      </w:r>
      <w:r w:rsidRPr="00D836CF">
        <w:t>government).</w:t>
      </w:r>
    </w:p>
    <w:p w:rsidR="00D65C35" w:rsidP="00E90BA0" w14:paraId="77CBE2A8" w14:textId="77777777">
      <w:pPr>
        <w:pStyle w:val="BodyText"/>
      </w:pPr>
    </w:p>
    <w:p w:rsidR="00D65C35" w:rsidP="00E90BA0" w14:paraId="10BC6B7B" w14:textId="3DCED9CB">
      <w:pPr>
        <w:pStyle w:val="BodyText"/>
      </w:pPr>
      <w:r w:rsidRPr="002864E3">
        <w:t>Total annualized private sector costs are $7,583,014</w:t>
      </w:r>
      <w:r w:rsidRPr="0071189C">
        <w:t>.</w:t>
      </w:r>
      <w:r>
        <w:t xml:space="preserve">  </w:t>
      </w:r>
      <w:r w:rsidRPr="002864E3">
        <w:t>Consistent with the assumptions</w:t>
      </w:r>
      <w:r w:rsidRPr="002864E3">
        <w:rPr>
          <w:spacing w:val="-57"/>
        </w:rPr>
        <w:t xml:space="preserve">   </w:t>
      </w:r>
      <w:r w:rsidRPr="002864E3">
        <w:t>used for</w:t>
      </w:r>
      <w:r w:rsidRPr="00D836CF">
        <w:t xml:space="preserve"> the private sector match rate in 42 CFR </w:t>
      </w:r>
      <w:r>
        <w:t xml:space="preserve">part </w:t>
      </w:r>
      <w:r w:rsidRPr="00D836CF">
        <w:t>438, we assume that the private sector</w:t>
      </w:r>
      <w:r w:rsidRPr="00D836CF">
        <w:rPr>
          <w:spacing w:val="1"/>
        </w:rPr>
        <w:t xml:space="preserve"> </w:t>
      </w:r>
      <w:r w:rsidRPr="00D836CF">
        <w:t xml:space="preserve">will pass along costs to states through their capitation rates </w:t>
      </w:r>
      <w:r w:rsidRPr="00D836CF">
        <w:t>and,</w:t>
      </w:r>
      <w:r w:rsidRPr="00D836CF">
        <w:t xml:space="preserve"> applying the estimated</w:t>
      </w:r>
      <w:r w:rsidRPr="00D836CF">
        <w:rPr>
          <w:spacing w:val="1"/>
        </w:rPr>
        <w:t xml:space="preserve"> </w:t>
      </w:r>
      <w:r w:rsidRPr="00D836CF">
        <w:t>weighted (for enrollment) Federal match rate of 58.44 percent. Therefore, the Federal</w:t>
      </w:r>
      <w:r w:rsidRPr="00D836CF">
        <w:rPr>
          <w:spacing w:val="1"/>
        </w:rPr>
        <w:t xml:space="preserve"> </w:t>
      </w:r>
      <w:r w:rsidRPr="00D836CF">
        <w:t>share</w:t>
      </w:r>
      <w:r w:rsidRPr="00D836CF">
        <w:rPr>
          <w:spacing w:val="-2"/>
        </w:rPr>
        <w:t xml:space="preserve"> </w:t>
      </w:r>
      <w:r w:rsidRPr="00D836CF">
        <w:t>for</w:t>
      </w:r>
      <w:r w:rsidRPr="00D836CF">
        <w:rPr>
          <w:spacing w:val="-1"/>
        </w:rPr>
        <w:t xml:space="preserve"> </w:t>
      </w:r>
      <w:r w:rsidRPr="00D836CF">
        <w:t>annualized private</w:t>
      </w:r>
      <w:r w:rsidRPr="00D836CF">
        <w:rPr>
          <w:spacing w:val="-1"/>
        </w:rPr>
        <w:t xml:space="preserve"> </w:t>
      </w:r>
      <w:r w:rsidRPr="00D836CF">
        <w:t>sector</w:t>
      </w:r>
      <w:r w:rsidRPr="00D836CF">
        <w:rPr>
          <w:spacing w:val="1"/>
        </w:rPr>
        <w:t xml:space="preserve"> </w:t>
      </w:r>
      <w:r w:rsidRPr="00D836CF">
        <w:t>costs is $</w:t>
      </w:r>
      <w:r w:rsidRPr="00A76030">
        <w:t>4</w:t>
      </w:r>
      <w:r>
        <w:t>,</w:t>
      </w:r>
      <w:r w:rsidRPr="00A76030">
        <w:t>431</w:t>
      </w:r>
      <w:r>
        <w:t>,</w:t>
      </w:r>
      <w:r w:rsidRPr="00A76030">
        <w:t>513</w:t>
      </w:r>
      <w:r w:rsidRPr="00D836CF">
        <w:t>.</w:t>
      </w:r>
    </w:p>
    <w:p w:rsidR="00D65C35" w:rsidRPr="00D836CF" w:rsidP="00E90BA0" w14:paraId="28BC2F4D" w14:textId="77777777">
      <w:pPr>
        <w:pStyle w:val="BodyText"/>
      </w:pPr>
    </w:p>
    <w:p w:rsidR="00393777" w:rsidRPr="00D836CF" w:rsidP="00E90BA0" w14:paraId="28614D7B" w14:textId="489E4958">
      <w:pPr>
        <w:pStyle w:val="BodyText"/>
      </w:pPr>
      <w:r w:rsidRPr="00D836CF">
        <w:t>There are two Federal match rates for EQR: 75 percent for EQR and EQR-related</w:t>
      </w:r>
      <w:r w:rsidRPr="00D836CF">
        <w:rPr>
          <w:spacing w:val="1"/>
        </w:rPr>
        <w:t xml:space="preserve"> </w:t>
      </w:r>
      <w:r w:rsidRPr="00D836CF">
        <w:t>activities conducted by EQROs on MCOs, and 50 percent for EQR and EQR-related</w:t>
      </w:r>
      <w:r w:rsidRPr="00D836CF">
        <w:rPr>
          <w:spacing w:val="1"/>
        </w:rPr>
        <w:t xml:space="preserve"> </w:t>
      </w:r>
      <w:r w:rsidRPr="00D836CF">
        <w:t>activities conducted on PIHPs</w:t>
      </w:r>
      <w:r w:rsidR="00124598">
        <w:t xml:space="preserve"> and</w:t>
      </w:r>
      <w:r w:rsidRPr="00D836CF">
        <w:t xml:space="preserve"> PAHPs by any entity, or on MCOs by</w:t>
      </w:r>
      <w:r w:rsidRPr="00D836CF">
        <w:rPr>
          <w:spacing w:val="-57"/>
        </w:rPr>
        <w:t xml:space="preserve"> </w:t>
      </w:r>
      <w:r w:rsidR="00D91FC4">
        <w:rPr>
          <w:spacing w:val="-57"/>
        </w:rPr>
        <w:t xml:space="preserve"> </w:t>
      </w:r>
      <w:r w:rsidRPr="00D836CF">
        <w:t>non-EQROs.</w:t>
      </w:r>
    </w:p>
    <w:p w:rsidR="00393777" w:rsidRPr="00D836CF" w:rsidP="00E90BA0" w14:paraId="37E63F0D" w14:textId="77777777">
      <w:pPr>
        <w:pStyle w:val="BodyText"/>
      </w:pPr>
    </w:p>
    <w:p w:rsidR="00393777" w:rsidRPr="00D836CF" w:rsidP="00E90BA0" w14:paraId="170DA79F" w14:textId="7C9442FD">
      <w:pPr>
        <w:pStyle w:val="BodyText"/>
      </w:pPr>
      <w:r w:rsidRPr="00D836CF">
        <w:t>Of the total annualized public sector costs ($</w:t>
      </w:r>
      <w:r w:rsidRPr="00A76030" w:rsidR="00A76030">
        <w:t>28,205,849</w:t>
      </w:r>
      <w:r w:rsidRPr="00D836CF">
        <w:t xml:space="preserve">), we estimate that </w:t>
      </w:r>
      <w:r w:rsidR="00A76030">
        <w:t>7</w:t>
      </w:r>
      <w:r w:rsidRPr="00D836CF" w:rsidR="00A76030">
        <w:t xml:space="preserve">1 </w:t>
      </w:r>
      <w:r w:rsidRPr="00D836CF">
        <w:t>percent</w:t>
      </w:r>
      <w:r w:rsidRPr="00D836CF">
        <w:rPr>
          <w:spacing w:val="1"/>
        </w:rPr>
        <w:t xml:space="preserve"> </w:t>
      </w:r>
      <w:r w:rsidRPr="00D836CF">
        <w:t>or $</w:t>
      </w:r>
      <w:r w:rsidRPr="00A76030" w:rsidR="00A76030">
        <w:t>20</w:t>
      </w:r>
      <w:r w:rsidR="00A76030">
        <w:t>,</w:t>
      </w:r>
      <w:r w:rsidRPr="00A76030" w:rsidR="00A76030">
        <w:t>026</w:t>
      </w:r>
      <w:r w:rsidR="00A76030">
        <w:t>,</w:t>
      </w:r>
      <w:r w:rsidRPr="00A76030" w:rsidR="00A76030">
        <w:t>15</w:t>
      </w:r>
      <w:r w:rsidR="00A76030">
        <w:t xml:space="preserve">3 </w:t>
      </w:r>
      <w:r w:rsidRPr="00D836CF">
        <w:t>will be eligible for the 75 percent Federal match rate (</w:t>
      </w:r>
      <w:r w:rsidR="00124598">
        <w:t>467</w:t>
      </w:r>
      <w:r w:rsidRPr="00D836CF" w:rsidR="00124598">
        <w:t xml:space="preserve"> </w:t>
      </w:r>
      <w:r w:rsidRPr="00D836CF">
        <w:t>MCOs out</w:t>
      </w:r>
      <w:r w:rsidRPr="00D836CF">
        <w:rPr>
          <w:spacing w:val="1"/>
        </w:rPr>
        <w:t xml:space="preserve"> </w:t>
      </w:r>
      <w:r w:rsidRPr="00D836CF">
        <w:t>of</w:t>
      </w:r>
      <w:r w:rsidRPr="00D836CF">
        <w:rPr>
          <w:spacing w:val="1"/>
        </w:rPr>
        <w:t xml:space="preserve"> </w:t>
      </w:r>
      <w:r w:rsidR="00124598">
        <w:t>654</w:t>
      </w:r>
      <w:r w:rsidRPr="00D836CF" w:rsidR="00124598">
        <w:rPr>
          <w:spacing w:val="2"/>
        </w:rPr>
        <w:t xml:space="preserve"> </w:t>
      </w:r>
      <w:r w:rsidRPr="00D836CF">
        <w:t>total</w:t>
      </w:r>
      <w:r w:rsidRPr="00D836CF">
        <w:rPr>
          <w:spacing w:val="2"/>
        </w:rPr>
        <w:t xml:space="preserve"> </w:t>
      </w:r>
      <w:r w:rsidRPr="00D836CF">
        <w:t>plans)</w:t>
      </w:r>
      <w:r w:rsidRPr="00D836CF">
        <w:rPr>
          <w:spacing w:val="2"/>
        </w:rPr>
        <w:t xml:space="preserve"> </w:t>
      </w:r>
      <w:r w:rsidRPr="00D836CF">
        <w:t>totaling</w:t>
      </w:r>
      <w:r w:rsidRPr="00D836CF">
        <w:rPr>
          <w:spacing w:val="-1"/>
        </w:rPr>
        <w:t xml:space="preserve"> </w:t>
      </w:r>
      <w:r w:rsidRPr="00D836CF">
        <w:t>$</w:t>
      </w:r>
      <w:r w:rsidRPr="00A76030" w:rsidR="00A76030">
        <w:t>15</w:t>
      </w:r>
      <w:r w:rsidR="00A76030">
        <w:t>,</w:t>
      </w:r>
      <w:r w:rsidRPr="00A76030" w:rsidR="00A76030">
        <w:t>019</w:t>
      </w:r>
      <w:r w:rsidR="00A76030">
        <w:t>,</w:t>
      </w:r>
      <w:r w:rsidRPr="00A76030" w:rsidR="00A76030">
        <w:t>61</w:t>
      </w:r>
      <w:r w:rsidR="00A76030">
        <w:t xml:space="preserve">5 </w:t>
      </w:r>
      <w:r w:rsidRPr="00D836CF">
        <w:t>and</w:t>
      </w:r>
      <w:r w:rsidRPr="00D836CF">
        <w:rPr>
          <w:spacing w:val="3"/>
        </w:rPr>
        <w:t xml:space="preserve"> </w:t>
      </w:r>
      <w:r w:rsidR="00A76030">
        <w:rPr>
          <w:spacing w:val="3"/>
        </w:rPr>
        <w:t>2</w:t>
      </w:r>
      <w:r w:rsidRPr="00D836CF">
        <w:t>9</w:t>
      </w:r>
      <w:r w:rsidRPr="00D836CF">
        <w:rPr>
          <w:spacing w:val="2"/>
        </w:rPr>
        <w:t xml:space="preserve"> </w:t>
      </w:r>
      <w:r w:rsidRPr="00D836CF">
        <w:t>percent</w:t>
      </w:r>
      <w:r w:rsidRPr="00D836CF">
        <w:rPr>
          <w:spacing w:val="2"/>
        </w:rPr>
        <w:t xml:space="preserve"> </w:t>
      </w:r>
      <w:r w:rsidRPr="00D836CF">
        <w:t>or</w:t>
      </w:r>
      <w:r w:rsidRPr="00D836CF">
        <w:rPr>
          <w:spacing w:val="1"/>
        </w:rPr>
        <w:t xml:space="preserve"> </w:t>
      </w:r>
      <w:r w:rsidRPr="00D836CF">
        <w:t>$</w:t>
      </w:r>
      <w:r w:rsidRPr="00A76030" w:rsidR="00A76030">
        <w:t>8</w:t>
      </w:r>
      <w:r w:rsidR="00A76030">
        <w:t>,</w:t>
      </w:r>
      <w:r w:rsidRPr="00A76030" w:rsidR="00A76030">
        <w:t>179</w:t>
      </w:r>
      <w:r w:rsidR="00A76030">
        <w:t>,</w:t>
      </w:r>
      <w:r w:rsidRPr="00A76030" w:rsidR="00A76030">
        <w:t>696</w:t>
      </w:r>
      <w:r w:rsidR="00A76030">
        <w:t xml:space="preserve"> </w:t>
      </w:r>
      <w:r w:rsidRPr="00D836CF">
        <w:t>will</w:t>
      </w:r>
      <w:r w:rsidRPr="00D836CF">
        <w:rPr>
          <w:spacing w:val="2"/>
        </w:rPr>
        <w:t xml:space="preserve"> </w:t>
      </w:r>
      <w:r w:rsidRPr="00D836CF">
        <w:t>be</w:t>
      </w:r>
      <w:r w:rsidRPr="00D836CF">
        <w:rPr>
          <w:spacing w:val="1"/>
        </w:rPr>
        <w:t xml:space="preserve"> </w:t>
      </w:r>
      <w:r w:rsidRPr="00D836CF">
        <w:t>eligible for the 50 percent Federal match rate totaling $</w:t>
      </w:r>
      <w:r w:rsidRPr="00A76030" w:rsidR="00A76030">
        <w:t>4</w:t>
      </w:r>
      <w:r w:rsidR="00A76030">
        <w:t>,</w:t>
      </w:r>
      <w:r w:rsidRPr="00A76030" w:rsidR="00A76030">
        <w:t>089</w:t>
      </w:r>
      <w:r w:rsidR="00A76030">
        <w:t>,</w:t>
      </w:r>
      <w:r w:rsidRPr="00A76030" w:rsidR="00A76030">
        <w:t>848</w:t>
      </w:r>
      <w:r w:rsidR="00A76030">
        <w:t xml:space="preserve"> </w:t>
      </w:r>
      <w:r w:rsidRPr="00D836CF">
        <w:t>(</w:t>
      </w:r>
      <w:r w:rsidRPr="00D836CF" w:rsidR="00124598">
        <w:t>1</w:t>
      </w:r>
      <w:r w:rsidR="00124598">
        <w:t>87</w:t>
      </w:r>
      <w:r w:rsidRPr="00D836CF" w:rsidR="00124598">
        <w:t xml:space="preserve"> </w:t>
      </w:r>
      <w:r w:rsidRPr="00D836CF">
        <w:t>PIHPs</w:t>
      </w:r>
      <w:r w:rsidR="00124598">
        <w:t xml:space="preserve"> and</w:t>
      </w:r>
      <w:r w:rsidRPr="00D836CF">
        <w:t xml:space="preserve"> PAHPs,).</w:t>
      </w:r>
      <w:r w:rsidRPr="00D836CF">
        <w:rPr>
          <w:spacing w:val="58"/>
        </w:rPr>
        <w:t xml:space="preserve"> </w:t>
      </w:r>
      <w:r w:rsidRPr="00D836CF">
        <w:t>Therefore,</w:t>
      </w:r>
      <w:r w:rsidRPr="00D836CF">
        <w:rPr>
          <w:spacing w:val="-1"/>
        </w:rPr>
        <w:t xml:space="preserve"> </w:t>
      </w:r>
      <w:r w:rsidRPr="00D836CF">
        <w:t>the Federal</w:t>
      </w:r>
      <w:r w:rsidRPr="00D836CF">
        <w:rPr>
          <w:spacing w:val="-1"/>
        </w:rPr>
        <w:t xml:space="preserve"> </w:t>
      </w:r>
      <w:r w:rsidRPr="00D836CF">
        <w:t>share for</w:t>
      </w:r>
      <w:r w:rsidRPr="00D836CF">
        <w:rPr>
          <w:spacing w:val="-2"/>
        </w:rPr>
        <w:t xml:space="preserve"> </w:t>
      </w:r>
      <w:r w:rsidRPr="00D836CF">
        <w:t>annualized public</w:t>
      </w:r>
      <w:r w:rsidRPr="00D836CF">
        <w:rPr>
          <w:spacing w:val="-2"/>
        </w:rPr>
        <w:t xml:space="preserve"> </w:t>
      </w:r>
      <w:r w:rsidRPr="00D836CF">
        <w:t>sector</w:t>
      </w:r>
      <w:r w:rsidRPr="00D836CF">
        <w:rPr>
          <w:spacing w:val="-2"/>
        </w:rPr>
        <w:t xml:space="preserve"> </w:t>
      </w:r>
      <w:r w:rsidRPr="00D836CF">
        <w:t>costs</w:t>
      </w:r>
      <w:r w:rsidRPr="00D836CF">
        <w:rPr>
          <w:spacing w:val="-1"/>
        </w:rPr>
        <w:t xml:space="preserve"> </w:t>
      </w:r>
      <w:r w:rsidRPr="00D836CF">
        <w:t>is</w:t>
      </w:r>
      <w:r w:rsidRPr="00D836CF" w:rsidR="00E059E1">
        <w:t xml:space="preserve"> </w:t>
      </w:r>
      <w:r w:rsidR="003D00A3">
        <w:t>$</w:t>
      </w:r>
      <w:r w:rsidRPr="003D00A3" w:rsidR="003D00A3">
        <w:t>19</w:t>
      </w:r>
      <w:r w:rsidR="003D00A3">
        <w:t>,</w:t>
      </w:r>
      <w:r w:rsidRPr="003D00A3" w:rsidR="003D00A3">
        <w:t>109</w:t>
      </w:r>
      <w:r w:rsidR="003D00A3">
        <w:t>,</w:t>
      </w:r>
      <w:r w:rsidRPr="003D00A3" w:rsidR="003D00A3">
        <w:t>463</w:t>
      </w:r>
      <w:r w:rsidR="003D00A3">
        <w:t>.</w:t>
      </w:r>
    </w:p>
    <w:p w:rsidR="00393777" w:rsidRPr="00D836CF" w:rsidP="00E90BA0" w14:paraId="01E446B2" w14:textId="77777777">
      <w:pPr>
        <w:pStyle w:val="BodyText"/>
        <w:rPr>
          <w:sz w:val="23"/>
        </w:rPr>
      </w:pPr>
    </w:p>
    <w:p w:rsidR="00393777" w:rsidRPr="00D836CF" w:rsidP="00E90BA0" w14:paraId="2D78DC87" w14:textId="0E84FD40">
      <w:pPr>
        <w:pStyle w:val="BodyText"/>
      </w:pPr>
      <w:r w:rsidRPr="00D836CF">
        <w:t>Total</w:t>
      </w:r>
      <w:r w:rsidRPr="00D836CF">
        <w:rPr>
          <w:spacing w:val="-2"/>
        </w:rPr>
        <w:t xml:space="preserve"> </w:t>
      </w:r>
      <w:r w:rsidRPr="00D836CF">
        <w:t>annualized</w:t>
      </w:r>
      <w:r w:rsidRPr="00D836CF">
        <w:rPr>
          <w:spacing w:val="-1"/>
        </w:rPr>
        <w:t xml:space="preserve"> </w:t>
      </w:r>
      <w:r w:rsidRPr="00D836CF">
        <w:t>Federal share</w:t>
      </w:r>
      <w:r w:rsidRPr="00D836CF">
        <w:rPr>
          <w:spacing w:val="-2"/>
        </w:rPr>
        <w:t xml:space="preserve"> </w:t>
      </w:r>
      <w:r w:rsidRPr="00D836CF">
        <w:t>(private</w:t>
      </w:r>
      <w:r w:rsidRPr="00D836CF">
        <w:rPr>
          <w:spacing w:val="-2"/>
        </w:rPr>
        <w:t xml:space="preserve"> </w:t>
      </w:r>
      <w:r w:rsidRPr="00D836CF">
        <w:t>and</w:t>
      </w:r>
      <w:r w:rsidRPr="00D836CF">
        <w:rPr>
          <w:spacing w:val="-2"/>
        </w:rPr>
        <w:t xml:space="preserve"> </w:t>
      </w:r>
      <w:r w:rsidRPr="00D836CF">
        <w:t>public sector)</w:t>
      </w:r>
      <w:r w:rsidRPr="00D836CF">
        <w:rPr>
          <w:spacing w:val="-2"/>
        </w:rPr>
        <w:t xml:space="preserve"> </w:t>
      </w:r>
      <w:r w:rsidRPr="00D836CF">
        <w:t>is</w:t>
      </w:r>
      <w:r w:rsidRPr="00D836CF">
        <w:rPr>
          <w:spacing w:val="-2"/>
        </w:rPr>
        <w:t xml:space="preserve"> </w:t>
      </w:r>
      <w:r w:rsidRPr="00D836CF">
        <w:t>$</w:t>
      </w:r>
      <w:r w:rsidRPr="003D00A3" w:rsidR="003D00A3">
        <w:t>23,540,976</w:t>
      </w:r>
      <w:r w:rsidR="003D00A3">
        <w:t>.</w:t>
      </w:r>
    </w:p>
    <w:p w:rsidR="00393777" w:rsidRPr="00D836CF" w:rsidP="00E90BA0" w14:paraId="10B0F3ED" w14:textId="77777777">
      <w:pPr>
        <w:pStyle w:val="BodyText"/>
      </w:pPr>
    </w:p>
    <w:p w:rsidR="00393777" w:rsidRPr="00D836CF" w:rsidP="00E90BA0" w14:paraId="6F8A7D26" w14:textId="77777777">
      <w:pPr>
        <w:pStyle w:val="ListParagraph"/>
        <w:numPr>
          <w:ilvl w:val="0"/>
          <w:numId w:val="3"/>
        </w:numPr>
        <w:tabs>
          <w:tab w:val="left" w:pos="1159"/>
          <w:tab w:val="left" w:pos="1160"/>
        </w:tabs>
        <w:ind w:left="0" w:firstLine="0"/>
        <w:jc w:val="left"/>
        <w:rPr>
          <w:sz w:val="24"/>
        </w:rPr>
      </w:pPr>
      <w:r w:rsidRPr="00D836CF">
        <w:rPr>
          <w:sz w:val="24"/>
          <w:u w:val="single"/>
        </w:rPr>
        <w:t>Program</w:t>
      </w:r>
      <w:r w:rsidRPr="00D836CF">
        <w:rPr>
          <w:spacing w:val="-3"/>
          <w:sz w:val="24"/>
          <w:u w:val="single"/>
        </w:rPr>
        <w:t xml:space="preserve"> </w:t>
      </w:r>
      <w:r w:rsidRPr="00D836CF">
        <w:rPr>
          <w:sz w:val="24"/>
          <w:u w:val="single"/>
        </w:rPr>
        <w:t>or</w:t>
      </w:r>
      <w:r w:rsidRPr="00D836CF">
        <w:rPr>
          <w:spacing w:val="-3"/>
          <w:sz w:val="24"/>
          <w:u w:val="single"/>
        </w:rPr>
        <w:t xml:space="preserve"> </w:t>
      </w:r>
      <w:r w:rsidRPr="00D836CF">
        <w:rPr>
          <w:sz w:val="24"/>
          <w:u w:val="single"/>
        </w:rPr>
        <w:t>Burden</w:t>
      </w:r>
      <w:r w:rsidRPr="00D836CF">
        <w:rPr>
          <w:spacing w:val="-2"/>
          <w:sz w:val="24"/>
          <w:u w:val="single"/>
        </w:rPr>
        <w:t xml:space="preserve"> </w:t>
      </w:r>
      <w:r w:rsidRPr="00D836CF">
        <w:rPr>
          <w:sz w:val="24"/>
          <w:u w:val="single"/>
        </w:rPr>
        <w:t>Changes</w:t>
      </w:r>
    </w:p>
    <w:p w:rsidR="00393777" w:rsidP="00E90BA0" w14:paraId="2EF00188" w14:textId="46AE65F4">
      <w:pPr>
        <w:pStyle w:val="BodyText"/>
      </w:pPr>
    </w:p>
    <w:p w:rsidR="00A67863" w:rsidP="00E90BA0" w14:paraId="2B8A2D3D" w14:textId="77BF7C92">
      <w:pPr>
        <w:pStyle w:val="BodyText"/>
      </w:pPr>
      <w:r w:rsidRPr="0071775F">
        <w:rPr>
          <w:spacing w:val="-8"/>
        </w:rPr>
        <w:t xml:space="preserve">This iteration is associated with the changes proposed in our May 3, 2023 (88 FR 28092) NPRM (CMS-2439-P; RIN 0938-AU99). </w:t>
      </w:r>
      <w:r w:rsidRPr="0071775F">
        <w:t>The proposed rule would revise the EQR activities to remove the requirement for PCCM entities to conduct EQR, and to add a new optional activity to support states in conducting quality-related evaluations, as well as a few other technical changes to the way EQR results are report</w:t>
      </w:r>
      <w:r w:rsidR="00D91FC4">
        <w:t>ed</w:t>
      </w:r>
      <w:r w:rsidRPr="0071775F">
        <w:t>, and the timing of EQR. We are also proposing to require states to maintain a 5-year archive of EQR reports on their websites</w:t>
      </w:r>
      <w:r w:rsidR="00ED0A75">
        <w:t xml:space="preserve"> and</w:t>
      </w:r>
      <w:r w:rsidRPr="0071775F">
        <w:t xml:space="preserve"> to require states notify CMS via email or other electronic correspondence when they have posted their EQR reports to their websites, and to share a link.</w:t>
      </w:r>
    </w:p>
    <w:p w:rsidR="002F5E50" w:rsidP="00E90BA0" w14:paraId="171F897E" w14:textId="5FFFB390">
      <w:pPr>
        <w:pStyle w:val="BodyText"/>
      </w:pPr>
    </w:p>
    <w:p w:rsidR="00386EE5" w:rsidP="00E90BA0" w14:paraId="1C7F4F36" w14:textId="010A935E">
      <w:pPr>
        <w:pStyle w:val="BodyText"/>
      </w:pPr>
      <w:r>
        <w:t>For the private sector</w:t>
      </w:r>
      <w:r w:rsidR="000D2604">
        <w:t xml:space="preserve"> burden</w:t>
      </w:r>
      <w:r>
        <w:t xml:space="preserve">, </w:t>
      </w:r>
      <w:r w:rsidR="007E3100">
        <w:t>our currently approved</w:t>
      </w:r>
      <w:r>
        <w:t xml:space="preserve"> </w:t>
      </w:r>
      <w:r w:rsidR="00466F85">
        <w:t>annualized</w:t>
      </w:r>
      <w:r>
        <w:t xml:space="preserve"> time and cost increased. Our </w:t>
      </w:r>
      <w:r w:rsidR="00466F85">
        <w:t xml:space="preserve">annualized total </w:t>
      </w:r>
      <w:r>
        <w:t>cost increased by $</w:t>
      </w:r>
      <w:r w:rsidRPr="00386EE5">
        <w:t>870,037</w:t>
      </w:r>
      <w:r>
        <w:t xml:space="preserve"> </w:t>
      </w:r>
      <w:r w:rsidR="00A57FDB">
        <w:t>(</w:t>
      </w:r>
      <w:r>
        <w:t xml:space="preserve">from </w:t>
      </w:r>
      <w:r w:rsidR="000D2604">
        <w:t>$</w:t>
      </w:r>
      <w:r w:rsidRPr="000D2604" w:rsidR="000D2604">
        <w:t>6,713,741</w:t>
      </w:r>
      <w:r w:rsidR="000D2604">
        <w:t xml:space="preserve"> to</w:t>
      </w:r>
      <w:r w:rsidRPr="000D2604" w:rsidR="000D2604">
        <w:t xml:space="preserve"> </w:t>
      </w:r>
      <w:r w:rsidR="00211AB4">
        <w:t>$7,583</w:t>
      </w:r>
      <w:r w:rsidR="00071635">
        <w:t>,778).</w:t>
      </w:r>
      <w:r>
        <w:t xml:space="preserve"> </w:t>
      </w:r>
      <w:r w:rsidR="00466F85">
        <w:t>Our annualized total time increased by 14,880 hours from (</w:t>
      </w:r>
      <w:r w:rsidRPr="00B95D43" w:rsidR="00B95D43">
        <w:t>116,624</w:t>
      </w:r>
      <w:r w:rsidR="00B95D43">
        <w:t xml:space="preserve"> </w:t>
      </w:r>
      <w:r w:rsidR="00CD295D">
        <w:t xml:space="preserve">hours </w:t>
      </w:r>
      <w:r w:rsidR="00B95D43">
        <w:t xml:space="preserve">to </w:t>
      </w:r>
      <w:r w:rsidR="00684D97">
        <w:t>131,504</w:t>
      </w:r>
      <w:r w:rsidR="00CD295D">
        <w:t xml:space="preserve"> hours</w:t>
      </w:r>
      <w:r w:rsidR="00684D97">
        <w:t>)</w:t>
      </w:r>
      <w:r w:rsidR="002767A9">
        <w:t>.</w:t>
      </w:r>
    </w:p>
    <w:p w:rsidR="00CD295D" w:rsidP="00E90BA0" w14:paraId="194EA13D" w14:textId="77777777">
      <w:pPr>
        <w:pStyle w:val="BodyText"/>
      </w:pPr>
    </w:p>
    <w:p w:rsidR="00CD295D" w:rsidP="00E90BA0" w14:paraId="3D98956C" w14:textId="11D9C7D8">
      <w:pPr>
        <w:pStyle w:val="BodyText"/>
      </w:pPr>
      <w:r>
        <w:t xml:space="preserve">For the public sector burden, our currently approved </w:t>
      </w:r>
      <w:r w:rsidR="00763883">
        <w:t>annualized time and cost increased. Our annualized total cost increased by</w:t>
      </w:r>
      <w:r w:rsidR="00E42F22">
        <w:t xml:space="preserve"> $</w:t>
      </w:r>
      <w:r w:rsidR="009B65B3">
        <w:t>1,</w:t>
      </w:r>
      <w:r w:rsidR="00F14336">
        <w:t>942,919</w:t>
      </w:r>
      <w:r w:rsidR="00E42F22">
        <w:t xml:space="preserve"> (from</w:t>
      </w:r>
      <w:r w:rsidR="00763883">
        <w:t xml:space="preserve"> </w:t>
      </w:r>
      <w:r w:rsidR="00E42F22">
        <w:t>$</w:t>
      </w:r>
      <w:r w:rsidRPr="00763883" w:rsidR="00763883">
        <w:t>26,262,930</w:t>
      </w:r>
      <w:r w:rsidR="00E42F22">
        <w:t xml:space="preserve"> to </w:t>
      </w:r>
      <w:r w:rsidR="00327BBF">
        <w:t>$28,205,849).</w:t>
      </w:r>
      <w:r w:rsidR="006F1B73">
        <w:t xml:space="preserve"> Our annualized total time increased by 20,353 hours </w:t>
      </w:r>
      <w:r w:rsidR="00ED5ED3">
        <w:t xml:space="preserve">(from </w:t>
      </w:r>
      <w:r w:rsidRPr="00ED5ED3" w:rsidR="00ED5ED3">
        <w:t>331,927</w:t>
      </w:r>
      <w:r w:rsidR="00ED5ED3">
        <w:t xml:space="preserve"> hours to </w:t>
      </w:r>
      <w:r w:rsidRPr="004C14B5" w:rsidR="004C14B5">
        <w:t>352,280</w:t>
      </w:r>
      <w:r w:rsidR="004C14B5">
        <w:t xml:space="preserve"> hours)</w:t>
      </w:r>
      <w:r w:rsidR="002767A9">
        <w:t>.</w:t>
      </w:r>
    </w:p>
    <w:p w:rsidR="005C5174" w:rsidP="00E90BA0" w14:paraId="033AFA72" w14:textId="77777777"/>
    <w:p w:rsidR="00BF0849" w:rsidRPr="00D836CF" w:rsidP="00E90BA0" w14:paraId="782B6DD2" w14:textId="72F6DAF6">
      <w:pPr>
        <w:sectPr w:rsidSect="007A36A4">
          <w:pgSz w:w="12240" w:h="15840"/>
          <w:pgMar w:top="1360" w:right="1340" w:bottom="1260" w:left="1720" w:header="0" w:footer="1063" w:gutter="0"/>
          <w:cols w:space="720"/>
        </w:sectPr>
      </w:pPr>
    </w:p>
    <w:p w:rsidR="005B4D56" w:rsidRPr="00D836CF" w:rsidP="00E90BA0" w14:paraId="35210F65" w14:textId="1BAB0ED2">
      <w:pPr>
        <w:rPr>
          <w:sz w:val="24"/>
          <w:szCs w:val="24"/>
        </w:rPr>
      </w:pPr>
      <w:r w:rsidRPr="00CE5AA8">
        <w:rPr>
          <w:sz w:val="24"/>
          <w:szCs w:val="24"/>
        </w:rPr>
        <w:t xml:space="preserve">State </w:t>
      </w:r>
      <w:r w:rsidRPr="00CE5AA8" w:rsidR="00DA734D">
        <w:rPr>
          <w:sz w:val="24"/>
          <w:szCs w:val="24"/>
        </w:rPr>
        <w:t>B</w:t>
      </w:r>
      <w:r w:rsidRPr="00CE5AA8">
        <w:rPr>
          <w:sz w:val="24"/>
          <w:szCs w:val="24"/>
        </w:rPr>
        <w:t xml:space="preserve">urden </w:t>
      </w:r>
      <w:r w:rsidRPr="00CE5AA8" w:rsidR="00DA734D">
        <w:rPr>
          <w:sz w:val="24"/>
          <w:szCs w:val="24"/>
        </w:rPr>
        <w:t>E</w:t>
      </w:r>
      <w:r w:rsidRPr="00CE5AA8">
        <w:rPr>
          <w:sz w:val="24"/>
          <w:szCs w:val="24"/>
        </w:rPr>
        <w:t xml:space="preserve">stimate </w:t>
      </w:r>
      <w:r w:rsidRPr="00CE5AA8" w:rsidR="00DA734D">
        <w:rPr>
          <w:sz w:val="24"/>
          <w:szCs w:val="24"/>
        </w:rPr>
        <w:t>A</w:t>
      </w:r>
      <w:r w:rsidRPr="00CE5AA8">
        <w:rPr>
          <w:sz w:val="24"/>
          <w:szCs w:val="24"/>
        </w:rPr>
        <w:t>djustments</w:t>
      </w:r>
    </w:p>
    <w:tbl>
      <w:tblPr>
        <w:tblW w:w="14390" w:type="dxa"/>
        <w:tblLook w:val="04A0"/>
      </w:tblPr>
      <w:tblGrid>
        <w:gridCol w:w="941"/>
        <w:gridCol w:w="1511"/>
        <w:gridCol w:w="951"/>
        <w:gridCol w:w="883"/>
        <w:gridCol w:w="1066"/>
        <w:gridCol w:w="951"/>
        <w:gridCol w:w="883"/>
        <w:gridCol w:w="1066"/>
        <w:gridCol w:w="951"/>
        <w:gridCol w:w="883"/>
        <w:gridCol w:w="1066"/>
        <w:gridCol w:w="1086"/>
        <w:gridCol w:w="1086"/>
        <w:gridCol w:w="1066"/>
      </w:tblGrid>
      <w:tr w14:paraId="1C6A550D" w14:textId="77777777" w:rsidTr="001C0F55">
        <w:tblPrEx>
          <w:tblW w:w="14390" w:type="dxa"/>
          <w:tblLook w:val="04A0"/>
        </w:tblPrEx>
        <w:trPr>
          <w:trHeight w:val="390"/>
        </w:trPr>
        <w:tc>
          <w:tcPr>
            <w:tcW w:w="244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3974" w:rsidRPr="00653974" w:rsidP="00653974" w14:paraId="6A0699BC" w14:textId="77777777">
            <w:pPr>
              <w:widowControl/>
              <w:autoSpaceDE/>
              <w:autoSpaceDN/>
              <w:jc w:val="center"/>
              <w:rPr>
                <w:rFonts w:ascii="Arial" w:hAnsi="Arial" w:cs="Arial"/>
                <w:color w:val="000000"/>
                <w:sz w:val="18"/>
                <w:szCs w:val="18"/>
              </w:rPr>
            </w:pPr>
            <w:r w:rsidRPr="00653974">
              <w:rPr>
                <w:rFonts w:ascii="Arial" w:hAnsi="Arial" w:cs="Arial"/>
                <w:color w:val="000000"/>
                <w:sz w:val="18"/>
                <w:szCs w:val="18"/>
              </w:rPr>
              <w:t> </w:t>
            </w:r>
          </w:p>
        </w:tc>
        <w:tc>
          <w:tcPr>
            <w:tcW w:w="2894" w:type="dxa"/>
            <w:gridSpan w:val="3"/>
            <w:tcBorders>
              <w:top w:val="single" w:sz="4" w:space="0" w:color="auto"/>
              <w:left w:val="nil"/>
              <w:bottom w:val="single" w:sz="4" w:space="0" w:color="auto"/>
              <w:right w:val="single" w:sz="4" w:space="0" w:color="auto"/>
            </w:tcBorders>
            <w:shd w:val="clear" w:color="auto" w:fill="auto"/>
            <w:vAlign w:val="center"/>
            <w:hideMark/>
          </w:tcPr>
          <w:p w:rsidR="00653974" w:rsidRPr="00653974" w:rsidP="00653974" w14:paraId="1A44A747"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 Respondents</w:t>
            </w:r>
          </w:p>
        </w:tc>
        <w:tc>
          <w:tcPr>
            <w:tcW w:w="2894" w:type="dxa"/>
            <w:gridSpan w:val="3"/>
            <w:tcBorders>
              <w:top w:val="single" w:sz="4" w:space="0" w:color="auto"/>
              <w:left w:val="nil"/>
              <w:bottom w:val="single" w:sz="4" w:space="0" w:color="auto"/>
              <w:right w:val="single" w:sz="4" w:space="0" w:color="auto"/>
            </w:tcBorders>
            <w:shd w:val="clear" w:color="auto" w:fill="auto"/>
            <w:vAlign w:val="center"/>
            <w:hideMark/>
          </w:tcPr>
          <w:p w:rsidR="00653974" w:rsidRPr="00653974" w:rsidP="00653974" w14:paraId="56D20A6F"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 Responses</w:t>
            </w:r>
          </w:p>
        </w:tc>
        <w:tc>
          <w:tcPr>
            <w:tcW w:w="2894" w:type="dxa"/>
            <w:gridSpan w:val="3"/>
            <w:tcBorders>
              <w:top w:val="single" w:sz="4" w:space="0" w:color="auto"/>
              <w:left w:val="nil"/>
              <w:bottom w:val="single" w:sz="4" w:space="0" w:color="auto"/>
              <w:right w:val="single" w:sz="4" w:space="0" w:color="auto"/>
            </w:tcBorders>
            <w:shd w:val="clear" w:color="auto" w:fill="auto"/>
            <w:vAlign w:val="center"/>
            <w:hideMark/>
          </w:tcPr>
          <w:p w:rsidR="00653974" w:rsidRPr="00653974" w:rsidP="00653974" w14:paraId="52E734A4"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Total Hours</w:t>
            </w:r>
          </w:p>
        </w:tc>
        <w:tc>
          <w:tcPr>
            <w:tcW w:w="3262" w:type="dxa"/>
            <w:gridSpan w:val="3"/>
            <w:tcBorders>
              <w:top w:val="single" w:sz="4" w:space="0" w:color="auto"/>
              <w:left w:val="nil"/>
              <w:bottom w:val="single" w:sz="4" w:space="0" w:color="auto"/>
              <w:right w:val="single" w:sz="4" w:space="0" w:color="auto"/>
            </w:tcBorders>
            <w:shd w:val="clear" w:color="auto" w:fill="auto"/>
            <w:vAlign w:val="center"/>
            <w:hideMark/>
          </w:tcPr>
          <w:p w:rsidR="00653974" w:rsidRPr="00653974" w:rsidP="00653974" w14:paraId="0ADB5C23"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Total cost ($)</w:t>
            </w:r>
          </w:p>
        </w:tc>
      </w:tr>
      <w:tr w14:paraId="5968D4D5" w14:textId="77777777" w:rsidTr="001C0F55">
        <w:tblPrEx>
          <w:tblW w:w="14390" w:type="dxa"/>
          <w:tblLook w:val="04A0"/>
        </w:tblPrEx>
        <w:trPr>
          <w:trHeight w:val="840"/>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653974" w:rsidRPr="00653974" w:rsidP="00653974" w14:paraId="364D9F40"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Estimate # (S)</w:t>
            </w:r>
          </w:p>
        </w:tc>
        <w:tc>
          <w:tcPr>
            <w:tcW w:w="1507" w:type="dxa"/>
            <w:tcBorders>
              <w:top w:val="nil"/>
              <w:left w:val="nil"/>
              <w:bottom w:val="single" w:sz="4" w:space="0" w:color="auto"/>
              <w:right w:val="single" w:sz="4" w:space="0" w:color="auto"/>
            </w:tcBorders>
            <w:shd w:val="clear" w:color="auto" w:fill="auto"/>
            <w:vAlign w:val="center"/>
            <w:hideMark/>
          </w:tcPr>
          <w:p w:rsidR="00653974" w:rsidRPr="00653974" w:rsidP="00653974" w14:paraId="5AE337AF"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 xml:space="preserve">CFR Section </w:t>
            </w:r>
          </w:p>
        </w:tc>
        <w:tc>
          <w:tcPr>
            <w:tcW w:w="949" w:type="dxa"/>
            <w:tcBorders>
              <w:top w:val="nil"/>
              <w:left w:val="nil"/>
              <w:bottom w:val="single" w:sz="4" w:space="0" w:color="auto"/>
              <w:right w:val="single" w:sz="4" w:space="0" w:color="auto"/>
            </w:tcBorders>
            <w:shd w:val="clear" w:color="auto" w:fill="auto"/>
            <w:vAlign w:val="center"/>
            <w:hideMark/>
          </w:tcPr>
          <w:p w:rsidR="00653974" w:rsidRPr="00653974" w:rsidP="00653974" w14:paraId="59DC21D2"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Previous</w:t>
            </w:r>
          </w:p>
        </w:tc>
        <w:tc>
          <w:tcPr>
            <w:tcW w:w="881" w:type="dxa"/>
            <w:tcBorders>
              <w:top w:val="nil"/>
              <w:left w:val="nil"/>
              <w:bottom w:val="single" w:sz="4" w:space="0" w:color="auto"/>
              <w:right w:val="single" w:sz="4" w:space="0" w:color="auto"/>
            </w:tcBorders>
            <w:shd w:val="clear" w:color="auto" w:fill="auto"/>
            <w:vAlign w:val="center"/>
            <w:hideMark/>
          </w:tcPr>
          <w:p w:rsidR="00653974" w:rsidRPr="00653974" w:rsidP="00653974" w14:paraId="6D0A48AF"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Revised</w:t>
            </w:r>
          </w:p>
        </w:tc>
        <w:tc>
          <w:tcPr>
            <w:tcW w:w="1064" w:type="dxa"/>
            <w:tcBorders>
              <w:top w:val="nil"/>
              <w:left w:val="nil"/>
              <w:bottom w:val="single" w:sz="4" w:space="0" w:color="auto"/>
              <w:right w:val="single" w:sz="4" w:space="0" w:color="auto"/>
            </w:tcBorders>
            <w:shd w:val="clear" w:color="auto" w:fill="auto"/>
            <w:vAlign w:val="center"/>
            <w:hideMark/>
          </w:tcPr>
          <w:p w:rsidR="00653974" w:rsidRPr="00653974" w:rsidP="00653974" w14:paraId="3E9341C8"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Difference</w:t>
            </w:r>
          </w:p>
        </w:tc>
        <w:tc>
          <w:tcPr>
            <w:tcW w:w="949" w:type="dxa"/>
            <w:tcBorders>
              <w:top w:val="nil"/>
              <w:left w:val="nil"/>
              <w:bottom w:val="single" w:sz="4" w:space="0" w:color="auto"/>
              <w:right w:val="single" w:sz="4" w:space="0" w:color="auto"/>
            </w:tcBorders>
            <w:shd w:val="clear" w:color="auto" w:fill="auto"/>
            <w:vAlign w:val="center"/>
            <w:hideMark/>
          </w:tcPr>
          <w:p w:rsidR="00653974" w:rsidRPr="00653974" w:rsidP="00653974" w14:paraId="324F7830"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Previous</w:t>
            </w:r>
          </w:p>
        </w:tc>
        <w:tc>
          <w:tcPr>
            <w:tcW w:w="881" w:type="dxa"/>
            <w:tcBorders>
              <w:top w:val="nil"/>
              <w:left w:val="nil"/>
              <w:bottom w:val="single" w:sz="4" w:space="0" w:color="auto"/>
              <w:right w:val="single" w:sz="4" w:space="0" w:color="auto"/>
            </w:tcBorders>
            <w:shd w:val="clear" w:color="auto" w:fill="auto"/>
            <w:vAlign w:val="center"/>
            <w:hideMark/>
          </w:tcPr>
          <w:p w:rsidR="00653974" w:rsidRPr="00653974" w:rsidP="00653974" w14:paraId="2DC29DCF"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Revised</w:t>
            </w:r>
          </w:p>
        </w:tc>
        <w:tc>
          <w:tcPr>
            <w:tcW w:w="1064" w:type="dxa"/>
            <w:tcBorders>
              <w:top w:val="nil"/>
              <w:left w:val="nil"/>
              <w:bottom w:val="single" w:sz="4" w:space="0" w:color="auto"/>
              <w:right w:val="single" w:sz="4" w:space="0" w:color="auto"/>
            </w:tcBorders>
            <w:shd w:val="clear" w:color="auto" w:fill="auto"/>
            <w:vAlign w:val="center"/>
            <w:hideMark/>
          </w:tcPr>
          <w:p w:rsidR="00653974" w:rsidRPr="00653974" w:rsidP="00653974" w14:paraId="1E2CD5E8"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Difference</w:t>
            </w:r>
          </w:p>
        </w:tc>
        <w:tc>
          <w:tcPr>
            <w:tcW w:w="949" w:type="dxa"/>
            <w:tcBorders>
              <w:top w:val="nil"/>
              <w:left w:val="nil"/>
              <w:bottom w:val="single" w:sz="4" w:space="0" w:color="auto"/>
              <w:right w:val="single" w:sz="4" w:space="0" w:color="auto"/>
            </w:tcBorders>
            <w:shd w:val="clear" w:color="auto" w:fill="auto"/>
            <w:vAlign w:val="center"/>
            <w:hideMark/>
          </w:tcPr>
          <w:p w:rsidR="00653974" w:rsidRPr="00653974" w:rsidP="00653974" w14:paraId="3916F89A"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Previous</w:t>
            </w:r>
          </w:p>
        </w:tc>
        <w:tc>
          <w:tcPr>
            <w:tcW w:w="881" w:type="dxa"/>
            <w:tcBorders>
              <w:top w:val="nil"/>
              <w:left w:val="nil"/>
              <w:bottom w:val="single" w:sz="4" w:space="0" w:color="auto"/>
              <w:right w:val="single" w:sz="4" w:space="0" w:color="auto"/>
            </w:tcBorders>
            <w:shd w:val="clear" w:color="auto" w:fill="auto"/>
            <w:vAlign w:val="center"/>
            <w:hideMark/>
          </w:tcPr>
          <w:p w:rsidR="00653974" w:rsidRPr="00653974" w:rsidP="00653974" w14:paraId="414C052F"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Revised</w:t>
            </w:r>
          </w:p>
        </w:tc>
        <w:tc>
          <w:tcPr>
            <w:tcW w:w="1064" w:type="dxa"/>
            <w:tcBorders>
              <w:top w:val="nil"/>
              <w:left w:val="nil"/>
              <w:bottom w:val="single" w:sz="4" w:space="0" w:color="auto"/>
              <w:right w:val="single" w:sz="4" w:space="0" w:color="auto"/>
            </w:tcBorders>
            <w:shd w:val="clear" w:color="auto" w:fill="auto"/>
            <w:vAlign w:val="center"/>
            <w:hideMark/>
          </w:tcPr>
          <w:p w:rsidR="00653974" w:rsidRPr="00653974" w:rsidP="00653974" w14:paraId="1C6FC2BA"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Difference</w:t>
            </w:r>
          </w:p>
        </w:tc>
        <w:tc>
          <w:tcPr>
            <w:tcW w:w="1083" w:type="dxa"/>
            <w:tcBorders>
              <w:top w:val="nil"/>
              <w:left w:val="nil"/>
              <w:bottom w:val="single" w:sz="4" w:space="0" w:color="auto"/>
              <w:right w:val="single" w:sz="4" w:space="0" w:color="auto"/>
            </w:tcBorders>
            <w:shd w:val="clear" w:color="auto" w:fill="auto"/>
            <w:vAlign w:val="center"/>
            <w:hideMark/>
          </w:tcPr>
          <w:p w:rsidR="00653974" w:rsidRPr="00653974" w:rsidP="00653974" w14:paraId="068E2D92"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Previous</w:t>
            </w:r>
          </w:p>
        </w:tc>
        <w:tc>
          <w:tcPr>
            <w:tcW w:w="1115" w:type="dxa"/>
            <w:tcBorders>
              <w:top w:val="nil"/>
              <w:left w:val="nil"/>
              <w:bottom w:val="single" w:sz="4" w:space="0" w:color="auto"/>
              <w:right w:val="single" w:sz="4" w:space="0" w:color="auto"/>
            </w:tcBorders>
            <w:shd w:val="clear" w:color="auto" w:fill="auto"/>
            <w:vAlign w:val="center"/>
            <w:hideMark/>
          </w:tcPr>
          <w:p w:rsidR="00653974" w:rsidRPr="00653974" w:rsidP="00653974" w14:paraId="1776DEE8"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Revised</w:t>
            </w:r>
          </w:p>
        </w:tc>
        <w:tc>
          <w:tcPr>
            <w:tcW w:w="1064" w:type="dxa"/>
            <w:tcBorders>
              <w:top w:val="nil"/>
              <w:left w:val="nil"/>
              <w:bottom w:val="single" w:sz="4" w:space="0" w:color="auto"/>
              <w:right w:val="single" w:sz="4" w:space="0" w:color="auto"/>
            </w:tcBorders>
            <w:shd w:val="clear" w:color="auto" w:fill="auto"/>
            <w:vAlign w:val="center"/>
            <w:hideMark/>
          </w:tcPr>
          <w:p w:rsidR="00653974" w:rsidRPr="00653974" w:rsidP="00653974" w14:paraId="46522BD8" w14:textId="77777777">
            <w:pPr>
              <w:widowControl/>
              <w:autoSpaceDE/>
              <w:autoSpaceDN/>
              <w:jc w:val="center"/>
              <w:rPr>
                <w:rFonts w:ascii="Arial" w:hAnsi="Arial" w:cs="Arial"/>
                <w:b/>
                <w:bCs/>
                <w:color w:val="000000"/>
                <w:sz w:val="18"/>
                <w:szCs w:val="18"/>
              </w:rPr>
            </w:pPr>
            <w:r w:rsidRPr="00653974">
              <w:rPr>
                <w:rFonts w:ascii="Arial" w:hAnsi="Arial" w:cs="Arial"/>
                <w:b/>
                <w:bCs/>
                <w:color w:val="000000"/>
                <w:sz w:val="18"/>
                <w:szCs w:val="18"/>
              </w:rPr>
              <w:t>Difference</w:t>
            </w:r>
          </w:p>
        </w:tc>
      </w:tr>
      <w:tr w14:paraId="18B74938"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653974" w:rsidP="009D21E0" w14:paraId="25B9E7A4" w14:textId="77777777">
            <w:pPr>
              <w:widowControl/>
              <w:autoSpaceDE/>
              <w:autoSpaceDN/>
              <w:jc w:val="center"/>
              <w:rPr>
                <w:rFonts w:ascii="Arial" w:hAnsi="Arial" w:cs="Arial"/>
                <w:color w:val="000000"/>
                <w:sz w:val="18"/>
                <w:szCs w:val="18"/>
              </w:rPr>
            </w:pPr>
            <w:r w:rsidRPr="00653974">
              <w:rPr>
                <w:rFonts w:ascii="Arial" w:hAnsi="Arial" w:cs="Arial"/>
                <w:color w:val="000000"/>
                <w:sz w:val="18"/>
                <w:szCs w:val="18"/>
              </w:rPr>
              <w:t>12.2</w:t>
            </w:r>
          </w:p>
        </w:tc>
        <w:tc>
          <w:tcPr>
            <w:tcW w:w="1507" w:type="dxa"/>
            <w:tcBorders>
              <w:top w:val="nil"/>
              <w:left w:val="nil"/>
              <w:bottom w:val="single" w:sz="4" w:space="0" w:color="auto"/>
              <w:right w:val="single" w:sz="4" w:space="0" w:color="auto"/>
            </w:tcBorders>
            <w:shd w:val="clear" w:color="auto" w:fill="auto"/>
            <w:vAlign w:val="center"/>
            <w:hideMark/>
          </w:tcPr>
          <w:p w:rsidR="009D21E0" w:rsidRPr="00653974" w:rsidP="009D21E0" w14:paraId="67F84682" w14:textId="77777777">
            <w:pPr>
              <w:widowControl/>
              <w:autoSpaceDE/>
              <w:autoSpaceDN/>
              <w:rPr>
                <w:rFonts w:ascii="Arial" w:hAnsi="Arial" w:cs="Arial"/>
                <w:color w:val="000000"/>
                <w:sz w:val="18"/>
                <w:szCs w:val="18"/>
              </w:rPr>
            </w:pPr>
            <w:r w:rsidRPr="00653974">
              <w:rPr>
                <w:rFonts w:ascii="Arial" w:hAnsi="Arial" w:cs="Arial"/>
                <w:color w:val="000000"/>
                <w:sz w:val="18"/>
                <w:szCs w:val="18"/>
              </w:rPr>
              <w:t xml:space="preserve">438.358(b)(1)(i)-(iii) </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3AB5D174" w14:textId="38C0C68C">
            <w:pPr>
              <w:widowControl/>
              <w:autoSpaceDE/>
              <w:autoSpaceDN/>
              <w:jc w:val="center"/>
              <w:rPr>
                <w:rFonts w:ascii="Arial" w:hAnsi="Arial" w:cs="Arial"/>
                <w:color w:val="000000"/>
                <w:sz w:val="18"/>
                <w:szCs w:val="18"/>
              </w:rPr>
            </w:pPr>
            <w:r>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6C311C04" w14:textId="4C8F8BAB">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330CAD3B" w14:textId="7B40B258">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085E79F1" w14:textId="04077888">
            <w:pPr>
              <w:widowControl/>
              <w:autoSpaceDE/>
              <w:autoSpaceDN/>
              <w:jc w:val="center"/>
              <w:rPr>
                <w:rFonts w:ascii="Arial" w:hAnsi="Arial" w:cs="Arial"/>
                <w:color w:val="000000"/>
                <w:sz w:val="18"/>
                <w:szCs w:val="18"/>
              </w:rPr>
            </w:pPr>
            <w:r>
              <w:rPr>
                <w:rFonts w:ascii="Arial" w:hAnsi="Arial" w:cs="Arial"/>
                <w:color w:val="000000"/>
                <w:sz w:val="18"/>
                <w:szCs w:val="18"/>
              </w:rPr>
              <w:t>575</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2B78CD4C" w14:textId="13C8957A">
            <w:pPr>
              <w:widowControl/>
              <w:autoSpaceDE/>
              <w:autoSpaceDN/>
              <w:jc w:val="center"/>
              <w:rPr>
                <w:rFonts w:ascii="Arial" w:hAnsi="Arial" w:cs="Arial"/>
                <w:color w:val="000000"/>
                <w:sz w:val="18"/>
                <w:szCs w:val="18"/>
              </w:rPr>
            </w:pPr>
            <w:r>
              <w:rPr>
                <w:rFonts w:ascii="Arial" w:hAnsi="Arial" w:cs="Arial"/>
                <w:color w:val="000000"/>
                <w:sz w:val="18"/>
                <w:szCs w:val="18"/>
              </w:rPr>
              <w:t>654</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54689FAB" w14:textId="586EACCE">
            <w:pPr>
              <w:widowControl/>
              <w:autoSpaceDE/>
              <w:autoSpaceDN/>
              <w:jc w:val="center"/>
              <w:rPr>
                <w:rFonts w:ascii="Arial" w:hAnsi="Arial" w:cs="Arial"/>
                <w:color w:val="000000"/>
                <w:sz w:val="18"/>
                <w:szCs w:val="18"/>
              </w:rPr>
            </w:pPr>
            <w:r>
              <w:rPr>
                <w:rFonts w:ascii="Arial" w:hAnsi="Arial" w:cs="Arial"/>
                <w:color w:val="000000"/>
                <w:sz w:val="18"/>
                <w:szCs w:val="18"/>
              </w:rPr>
              <w:t>79</w:t>
            </w:r>
          </w:p>
        </w:tc>
        <w:tc>
          <w:tcPr>
            <w:tcW w:w="949"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4CC252C4" w14:textId="5CD184CD">
            <w:pPr>
              <w:widowControl/>
              <w:autoSpaceDE/>
              <w:autoSpaceDN/>
              <w:jc w:val="center"/>
              <w:rPr>
                <w:rFonts w:ascii="Arial" w:hAnsi="Arial" w:cs="Arial"/>
                <w:color w:val="000000"/>
                <w:sz w:val="18"/>
                <w:szCs w:val="18"/>
              </w:rPr>
            </w:pPr>
            <w:r>
              <w:rPr>
                <w:rFonts w:ascii="Arial" w:hAnsi="Arial" w:cs="Arial"/>
                <w:color w:val="000000"/>
                <w:sz w:val="18"/>
                <w:szCs w:val="18"/>
              </w:rPr>
              <w:t>74,750</w:t>
            </w:r>
          </w:p>
        </w:tc>
        <w:tc>
          <w:tcPr>
            <w:tcW w:w="881"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55EDF567" w14:textId="7D177686">
            <w:pPr>
              <w:widowControl/>
              <w:autoSpaceDE/>
              <w:autoSpaceDN/>
              <w:jc w:val="center"/>
              <w:rPr>
                <w:rFonts w:ascii="Arial" w:hAnsi="Arial" w:cs="Arial"/>
                <w:color w:val="000000"/>
                <w:sz w:val="18"/>
                <w:szCs w:val="18"/>
              </w:rPr>
            </w:pPr>
            <w:r>
              <w:rPr>
                <w:rFonts w:ascii="Arial" w:hAnsi="Arial" w:cs="Arial"/>
                <w:color w:val="000000"/>
                <w:sz w:val="18"/>
                <w:szCs w:val="18"/>
              </w:rPr>
              <w:t>85,020</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9D21E0" w:rsidP="009D21E0" w14:paraId="24EC6635" w14:textId="71C324B6">
            <w:pPr>
              <w:widowControl/>
              <w:autoSpaceDE/>
              <w:autoSpaceDN/>
              <w:jc w:val="center"/>
              <w:rPr>
                <w:rFonts w:ascii="Arial" w:hAnsi="Arial" w:cs="Arial"/>
                <w:sz w:val="18"/>
                <w:szCs w:val="18"/>
              </w:rPr>
            </w:pPr>
            <w:r w:rsidRPr="009D21E0">
              <w:rPr>
                <w:rFonts w:ascii="Arial" w:hAnsi="Arial" w:cs="Arial"/>
                <w:sz w:val="18"/>
                <w:szCs w:val="18"/>
              </w:rPr>
              <w:t>10,270</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1C19C76A" w14:textId="29B9AA3A">
            <w:pPr>
              <w:widowControl/>
              <w:autoSpaceDE/>
              <w:autoSpaceDN/>
              <w:jc w:val="center"/>
              <w:rPr>
                <w:rFonts w:ascii="Arial" w:hAnsi="Arial" w:cs="Arial"/>
                <w:color w:val="000000"/>
                <w:sz w:val="18"/>
                <w:szCs w:val="18"/>
              </w:rPr>
            </w:pPr>
            <w:r>
              <w:rPr>
                <w:rFonts w:ascii="Arial" w:hAnsi="Arial" w:cs="Arial"/>
                <w:color w:val="000000"/>
                <w:sz w:val="18"/>
                <w:szCs w:val="18"/>
              </w:rPr>
              <w:t>5,776,680</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2403DDEA" w14:textId="4FB61917">
            <w:pPr>
              <w:widowControl/>
              <w:autoSpaceDE/>
              <w:autoSpaceDN/>
              <w:jc w:val="center"/>
              <w:rPr>
                <w:rFonts w:ascii="Arial" w:hAnsi="Arial" w:cs="Arial"/>
                <w:color w:val="000000"/>
                <w:sz w:val="18"/>
                <w:szCs w:val="18"/>
              </w:rPr>
            </w:pPr>
            <w:r>
              <w:rPr>
                <w:rFonts w:ascii="Arial" w:hAnsi="Arial" w:cs="Arial"/>
                <w:color w:val="000000"/>
                <w:sz w:val="18"/>
                <w:szCs w:val="18"/>
              </w:rPr>
              <w:t>6,570,346</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49165C" w:rsidP="009D21E0" w14:paraId="43651A85" w14:textId="0C59E2F0">
            <w:pPr>
              <w:widowControl/>
              <w:autoSpaceDE/>
              <w:autoSpaceDN/>
              <w:jc w:val="center"/>
              <w:rPr>
                <w:rFonts w:ascii="Arial" w:hAnsi="Arial" w:cs="Arial"/>
                <w:color w:val="000000" w:themeColor="text1"/>
                <w:sz w:val="18"/>
                <w:szCs w:val="18"/>
              </w:rPr>
            </w:pPr>
            <w:r>
              <w:rPr>
                <w:rFonts w:ascii="Arial" w:hAnsi="Arial" w:cs="Arial"/>
                <w:color w:val="000000"/>
                <w:sz w:val="18"/>
                <w:szCs w:val="18"/>
              </w:rPr>
              <w:t>793,666</w:t>
            </w:r>
          </w:p>
        </w:tc>
      </w:tr>
      <w:tr w14:paraId="0D88B788"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653974" w:rsidP="009D21E0" w14:paraId="4A80A835" w14:textId="77777777">
            <w:pPr>
              <w:widowControl/>
              <w:autoSpaceDE/>
              <w:autoSpaceDN/>
              <w:jc w:val="center"/>
              <w:rPr>
                <w:rFonts w:ascii="Arial" w:hAnsi="Arial" w:cs="Arial"/>
                <w:color w:val="000000"/>
                <w:sz w:val="18"/>
                <w:szCs w:val="18"/>
              </w:rPr>
            </w:pPr>
            <w:r w:rsidRPr="00653974">
              <w:rPr>
                <w:rFonts w:ascii="Arial" w:hAnsi="Arial" w:cs="Arial"/>
                <w:color w:val="000000"/>
                <w:sz w:val="18"/>
                <w:szCs w:val="18"/>
              </w:rPr>
              <w:t>12.3</w:t>
            </w:r>
          </w:p>
        </w:tc>
        <w:tc>
          <w:tcPr>
            <w:tcW w:w="1507" w:type="dxa"/>
            <w:tcBorders>
              <w:top w:val="nil"/>
              <w:left w:val="nil"/>
              <w:bottom w:val="single" w:sz="4" w:space="0" w:color="auto"/>
              <w:right w:val="single" w:sz="4" w:space="0" w:color="auto"/>
            </w:tcBorders>
            <w:shd w:val="clear" w:color="auto" w:fill="auto"/>
            <w:vAlign w:val="center"/>
            <w:hideMark/>
          </w:tcPr>
          <w:p w:rsidR="009D21E0" w:rsidRPr="00653974" w:rsidP="009D21E0" w14:paraId="44C1E24E" w14:textId="77777777">
            <w:pPr>
              <w:widowControl/>
              <w:autoSpaceDE/>
              <w:autoSpaceDN/>
              <w:rPr>
                <w:rFonts w:ascii="Arial" w:hAnsi="Arial" w:cs="Arial"/>
                <w:color w:val="000000"/>
                <w:sz w:val="18"/>
                <w:szCs w:val="18"/>
              </w:rPr>
            </w:pPr>
            <w:r w:rsidRPr="00653974">
              <w:rPr>
                <w:rFonts w:ascii="Arial" w:hAnsi="Arial" w:cs="Arial"/>
                <w:color w:val="000000"/>
                <w:sz w:val="18"/>
                <w:szCs w:val="18"/>
              </w:rPr>
              <w:t xml:space="preserve">438.358(b)(1)(i)-(iii) </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5D139723" w14:textId="15FD6F84">
            <w:pPr>
              <w:widowControl/>
              <w:autoSpaceDE/>
              <w:autoSpaceDN/>
              <w:jc w:val="center"/>
              <w:rPr>
                <w:rFonts w:ascii="Arial" w:hAnsi="Arial" w:cs="Arial"/>
                <w:color w:val="000000"/>
                <w:sz w:val="18"/>
                <w:szCs w:val="18"/>
              </w:rPr>
            </w:pPr>
            <w:r>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5399FA85" w14:textId="2CC768ED">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552CB43B" w14:textId="1CE7338B">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2F0B1533" w14:textId="7233603F">
            <w:pPr>
              <w:widowControl/>
              <w:autoSpaceDE/>
              <w:autoSpaceDN/>
              <w:jc w:val="center"/>
              <w:rPr>
                <w:rFonts w:ascii="Arial" w:hAnsi="Arial" w:cs="Arial"/>
                <w:color w:val="000000"/>
                <w:sz w:val="18"/>
                <w:szCs w:val="18"/>
              </w:rPr>
            </w:pPr>
            <w:r>
              <w:rPr>
                <w:rFonts w:ascii="Arial" w:hAnsi="Arial" w:cs="Arial"/>
                <w:color w:val="000000"/>
                <w:sz w:val="18"/>
                <w:szCs w:val="18"/>
              </w:rPr>
              <w:t>585</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5739103B" w14:textId="7C7370DC">
            <w:pPr>
              <w:widowControl/>
              <w:autoSpaceDE/>
              <w:autoSpaceDN/>
              <w:jc w:val="center"/>
              <w:rPr>
                <w:rFonts w:ascii="Arial" w:hAnsi="Arial" w:cs="Arial"/>
                <w:color w:val="000000"/>
                <w:sz w:val="18"/>
                <w:szCs w:val="18"/>
              </w:rPr>
            </w:pPr>
            <w:r>
              <w:rPr>
                <w:rFonts w:ascii="Arial" w:hAnsi="Arial" w:cs="Arial"/>
                <w:color w:val="000000"/>
                <w:sz w:val="18"/>
                <w:szCs w:val="18"/>
              </w:rPr>
              <w:t>654</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433084F2" w14:textId="4C01DB4D">
            <w:pPr>
              <w:widowControl/>
              <w:autoSpaceDE/>
              <w:autoSpaceDN/>
              <w:jc w:val="center"/>
              <w:rPr>
                <w:rFonts w:ascii="Arial" w:hAnsi="Arial" w:cs="Arial"/>
                <w:color w:val="000000"/>
                <w:sz w:val="18"/>
                <w:szCs w:val="18"/>
              </w:rPr>
            </w:pPr>
            <w:r>
              <w:rPr>
                <w:rFonts w:ascii="Arial" w:hAnsi="Arial" w:cs="Arial"/>
                <w:color w:val="000000"/>
                <w:sz w:val="18"/>
                <w:szCs w:val="18"/>
              </w:rPr>
              <w:t>69</w:t>
            </w:r>
          </w:p>
        </w:tc>
        <w:tc>
          <w:tcPr>
            <w:tcW w:w="949"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376905C4" w14:textId="2E46A306">
            <w:pPr>
              <w:widowControl/>
              <w:autoSpaceDE/>
              <w:autoSpaceDN/>
              <w:jc w:val="center"/>
              <w:rPr>
                <w:rFonts w:ascii="Arial" w:hAnsi="Arial" w:cs="Arial"/>
                <w:color w:val="000000"/>
                <w:sz w:val="18"/>
                <w:szCs w:val="18"/>
              </w:rPr>
            </w:pPr>
            <w:r>
              <w:rPr>
                <w:rFonts w:ascii="Arial" w:hAnsi="Arial" w:cs="Arial"/>
                <w:color w:val="000000"/>
                <w:sz w:val="18"/>
                <w:szCs w:val="18"/>
              </w:rPr>
              <w:t>163,410</w:t>
            </w:r>
          </w:p>
        </w:tc>
        <w:tc>
          <w:tcPr>
            <w:tcW w:w="881"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530EFF7A" w14:textId="10B87F3E">
            <w:pPr>
              <w:widowControl/>
              <w:autoSpaceDE/>
              <w:autoSpaceDN/>
              <w:jc w:val="center"/>
              <w:rPr>
                <w:rFonts w:ascii="Arial" w:hAnsi="Arial" w:cs="Arial"/>
                <w:color w:val="000000"/>
                <w:sz w:val="18"/>
                <w:szCs w:val="18"/>
              </w:rPr>
            </w:pPr>
            <w:r>
              <w:rPr>
                <w:rFonts w:ascii="Arial" w:hAnsi="Arial" w:cs="Arial"/>
                <w:color w:val="000000"/>
                <w:sz w:val="18"/>
                <w:szCs w:val="18"/>
              </w:rPr>
              <w:t>182,682</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9D21E0" w:rsidP="009D21E0" w14:paraId="016BCBE8" w14:textId="509B894C">
            <w:pPr>
              <w:widowControl/>
              <w:autoSpaceDE/>
              <w:autoSpaceDN/>
              <w:jc w:val="center"/>
              <w:rPr>
                <w:rFonts w:ascii="Arial" w:hAnsi="Arial" w:cs="Arial"/>
                <w:sz w:val="18"/>
                <w:szCs w:val="18"/>
              </w:rPr>
            </w:pPr>
            <w:r w:rsidRPr="009D21E0">
              <w:rPr>
                <w:rFonts w:ascii="Arial" w:hAnsi="Arial" w:cs="Arial"/>
                <w:sz w:val="18"/>
                <w:szCs w:val="18"/>
              </w:rPr>
              <w:t>19,272</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1F7A3BEE" w14:textId="628AB345">
            <w:pPr>
              <w:widowControl/>
              <w:autoSpaceDE/>
              <w:autoSpaceDN/>
              <w:jc w:val="center"/>
              <w:rPr>
                <w:rFonts w:ascii="Arial" w:hAnsi="Arial" w:cs="Arial"/>
                <w:color w:val="000000"/>
                <w:sz w:val="18"/>
                <w:szCs w:val="18"/>
              </w:rPr>
            </w:pPr>
            <w:r>
              <w:rPr>
                <w:rFonts w:ascii="Arial" w:hAnsi="Arial" w:cs="Arial"/>
                <w:color w:val="000000"/>
                <w:sz w:val="18"/>
                <w:szCs w:val="18"/>
              </w:rPr>
              <w:t>12,628,325</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2F59D93A" w14:textId="3AE855FB">
            <w:pPr>
              <w:widowControl/>
              <w:autoSpaceDE/>
              <w:autoSpaceDN/>
              <w:jc w:val="center"/>
              <w:rPr>
                <w:rFonts w:ascii="Arial" w:hAnsi="Arial" w:cs="Arial"/>
                <w:color w:val="000000"/>
                <w:sz w:val="18"/>
                <w:szCs w:val="18"/>
              </w:rPr>
            </w:pPr>
            <w:r>
              <w:rPr>
                <w:rFonts w:ascii="Arial" w:hAnsi="Arial" w:cs="Arial"/>
                <w:color w:val="000000"/>
                <w:sz w:val="18"/>
                <w:szCs w:val="18"/>
              </w:rPr>
              <w:t>14,117,651</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49165C" w:rsidP="009D21E0" w14:paraId="24EF5B27" w14:textId="2C442F56">
            <w:pPr>
              <w:widowControl/>
              <w:autoSpaceDE/>
              <w:autoSpaceDN/>
              <w:jc w:val="center"/>
              <w:rPr>
                <w:rFonts w:ascii="Arial" w:hAnsi="Arial" w:cs="Arial"/>
                <w:color w:val="000000" w:themeColor="text1"/>
                <w:sz w:val="18"/>
                <w:szCs w:val="18"/>
              </w:rPr>
            </w:pPr>
            <w:r>
              <w:rPr>
                <w:rFonts w:ascii="Arial" w:hAnsi="Arial" w:cs="Arial"/>
                <w:color w:val="000000"/>
                <w:sz w:val="18"/>
                <w:szCs w:val="18"/>
              </w:rPr>
              <w:t>1,489,326</w:t>
            </w:r>
          </w:p>
        </w:tc>
      </w:tr>
      <w:tr w14:paraId="2B96FBAA"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653974" w:rsidP="009D21E0" w14:paraId="50F59BC2" w14:textId="77777777">
            <w:pPr>
              <w:widowControl/>
              <w:autoSpaceDE/>
              <w:autoSpaceDN/>
              <w:jc w:val="center"/>
              <w:rPr>
                <w:rFonts w:ascii="Arial" w:hAnsi="Arial" w:cs="Arial"/>
                <w:color w:val="000000"/>
                <w:sz w:val="18"/>
                <w:szCs w:val="18"/>
              </w:rPr>
            </w:pPr>
            <w:r w:rsidRPr="00653974">
              <w:rPr>
                <w:rFonts w:ascii="Arial" w:hAnsi="Arial" w:cs="Arial"/>
                <w:color w:val="000000"/>
                <w:sz w:val="18"/>
                <w:szCs w:val="18"/>
              </w:rPr>
              <w:t>12.4</w:t>
            </w:r>
          </w:p>
        </w:tc>
        <w:tc>
          <w:tcPr>
            <w:tcW w:w="1507" w:type="dxa"/>
            <w:tcBorders>
              <w:top w:val="nil"/>
              <w:left w:val="nil"/>
              <w:bottom w:val="single" w:sz="4" w:space="0" w:color="auto"/>
              <w:right w:val="single" w:sz="4" w:space="0" w:color="auto"/>
            </w:tcBorders>
            <w:shd w:val="clear" w:color="auto" w:fill="auto"/>
            <w:vAlign w:val="center"/>
            <w:hideMark/>
          </w:tcPr>
          <w:p w:rsidR="009D21E0" w:rsidRPr="00653974" w:rsidP="009D21E0" w14:paraId="79653E46" w14:textId="77777777">
            <w:pPr>
              <w:widowControl/>
              <w:autoSpaceDE/>
              <w:autoSpaceDN/>
              <w:rPr>
                <w:rFonts w:ascii="Arial" w:hAnsi="Arial" w:cs="Arial"/>
                <w:color w:val="000000"/>
                <w:sz w:val="18"/>
                <w:szCs w:val="18"/>
              </w:rPr>
            </w:pPr>
            <w:r w:rsidRPr="00653974">
              <w:rPr>
                <w:rFonts w:ascii="Arial" w:hAnsi="Arial" w:cs="Arial"/>
                <w:color w:val="000000"/>
                <w:sz w:val="18"/>
                <w:szCs w:val="18"/>
              </w:rPr>
              <w:t>438.358(b)(1)(iv)</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3C12EF07" w14:textId="77D626BC">
            <w:pPr>
              <w:widowControl/>
              <w:autoSpaceDE/>
              <w:autoSpaceDN/>
              <w:jc w:val="center"/>
              <w:rPr>
                <w:rFonts w:ascii="Arial" w:hAnsi="Arial" w:cs="Arial"/>
                <w:color w:val="000000"/>
                <w:sz w:val="18"/>
                <w:szCs w:val="18"/>
              </w:rPr>
            </w:pPr>
            <w:r>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3D68B317" w14:textId="5F02BEDA">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74AB4122" w14:textId="211583AA">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68EEB600" w14:textId="05C9459D">
            <w:pPr>
              <w:widowControl/>
              <w:autoSpaceDE/>
              <w:autoSpaceDN/>
              <w:jc w:val="center"/>
              <w:rPr>
                <w:rFonts w:ascii="Arial" w:hAnsi="Arial" w:cs="Arial"/>
                <w:color w:val="000000"/>
                <w:sz w:val="18"/>
                <w:szCs w:val="18"/>
              </w:rPr>
            </w:pPr>
            <w:r>
              <w:rPr>
                <w:rFonts w:ascii="Arial" w:hAnsi="Arial" w:cs="Arial"/>
                <w:color w:val="000000"/>
                <w:sz w:val="18"/>
                <w:szCs w:val="18"/>
              </w:rPr>
              <w:t>575</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28C9198F" w14:textId="7639AE1F">
            <w:pPr>
              <w:widowControl/>
              <w:autoSpaceDE/>
              <w:autoSpaceDN/>
              <w:jc w:val="center"/>
              <w:rPr>
                <w:rFonts w:ascii="Arial" w:hAnsi="Arial" w:cs="Arial"/>
                <w:color w:val="000000"/>
                <w:sz w:val="18"/>
                <w:szCs w:val="18"/>
              </w:rPr>
            </w:pPr>
            <w:r>
              <w:rPr>
                <w:rFonts w:ascii="Arial" w:hAnsi="Arial" w:cs="Arial"/>
                <w:color w:val="000000"/>
                <w:sz w:val="18"/>
                <w:szCs w:val="18"/>
              </w:rPr>
              <w:t>654</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45E64A95" w14:textId="473013B9">
            <w:pPr>
              <w:widowControl/>
              <w:autoSpaceDE/>
              <w:autoSpaceDN/>
              <w:jc w:val="center"/>
              <w:rPr>
                <w:rFonts w:ascii="Arial" w:hAnsi="Arial" w:cs="Arial"/>
                <w:color w:val="000000"/>
                <w:sz w:val="18"/>
                <w:szCs w:val="18"/>
              </w:rPr>
            </w:pPr>
            <w:r>
              <w:rPr>
                <w:rFonts w:ascii="Arial" w:hAnsi="Arial" w:cs="Arial"/>
                <w:color w:val="000000"/>
                <w:sz w:val="18"/>
                <w:szCs w:val="18"/>
              </w:rPr>
              <w:t>79</w:t>
            </w:r>
          </w:p>
        </w:tc>
        <w:tc>
          <w:tcPr>
            <w:tcW w:w="949"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2EC8027B" w14:textId="60EA6B33">
            <w:pPr>
              <w:widowControl/>
              <w:autoSpaceDE/>
              <w:autoSpaceDN/>
              <w:jc w:val="center"/>
              <w:rPr>
                <w:rFonts w:ascii="Arial" w:hAnsi="Arial" w:cs="Arial"/>
                <w:color w:val="000000"/>
                <w:sz w:val="18"/>
                <w:szCs w:val="18"/>
              </w:rPr>
            </w:pPr>
            <w:r>
              <w:rPr>
                <w:rFonts w:ascii="Arial" w:hAnsi="Arial" w:cs="Arial"/>
                <w:color w:val="000000"/>
                <w:sz w:val="18"/>
                <w:szCs w:val="18"/>
              </w:rPr>
              <w:t>34,500</w:t>
            </w:r>
          </w:p>
        </w:tc>
        <w:tc>
          <w:tcPr>
            <w:tcW w:w="881"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4A14060B" w14:textId="7AE8E9D5">
            <w:pPr>
              <w:widowControl/>
              <w:autoSpaceDE/>
              <w:autoSpaceDN/>
              <w:jc w:val="center"/>
              <w:rPr>
                <w:rFonts w:ascii="Arial" w:hAnsi="Arial" w:cs="Arial"/>
                <w:color w:val="000000"/>
                <w:sz w:val="18"/>
                <w:szCs w:val="18"/>
              </w:rPr>
            </w:pPr>
            <w:r>
              <w:rPr>
                <w:rFonts w:ascii="Arial" w:hAnsi="Arial" w:cs="Arial"/>
                <w:color w:val="000000"/>
                <w:sz w:val="18"/>
                <w:szCs w:val="18"/>
              </w:rPr>
              <w:t>39,240</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9D21E0" w:rsidP="009D21E0" w14:paraId="7D38BA45" w14:textId="724E6975">
            <w:pPr>
              <w:widowControl/>
              <w:autoSpaceDE/>
              <w:autoSpaceDN/>
              <w:jc w:val="center"/>
              <w:rPr>
                <w:rFonts w:ascii="Arial" w:hAnsi="Arial" w:cs="Arial"/>
                <w:sz w:val="18"/>
                <w:szCs w:val="18"/>
              </w:rPr>
            </w:pPr>
            <w:r w:rsidRPr="009D21E0">
              <w:rPr>
                <w:rFonts w:ascii="Arial" w:hAnsi="Arial" w:cs="Arial"/>
                <w:sz w:val="18"/>
                <w:szCs w:val="18"/>
              </w:rPr>
              <w:t>4,740</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044EE6F3" w14:textId="6C2FA444">
            <w:pPr>
              <w:widowControl/>
              <w:autoSpaceDE/>
              <w:autoSpaceDN/>
              <w:jc w:val="center"/>
              <w:rPr>
                <w:rFonts w:ascii="Arial" w:hAnsi="Arial" w:cs="Arial"/>
                <w:color w:val="000000"/>
                <w:sz w:val="18"/>
                <w:szCs w:val="18"/>
              </w:rPr>
            </w:pPr>
            <w:r>
              <w:rPr>
                <w:rFonts w:ascii="Arial" w:hAnsi="Arial" w:cs="Arial"/>
                <w:color w:val="000000"/>
                <w:sz w:val="18"/>
                <w:szCs w:val="18"/>
              </w:rPr>
              <w:t>2,666,160</w:t>
            </w:r>
          </w:p>
        </w:tc>
        <w:tc>
          <w:tcPr>
            <w:tcW w:w="1115" w:type="dxa"/>
            <w:tcBorders>
              <w:top w:val="nil"/>
              <w:left w:val="nil"/>
              <w:bottom w:val="single" w:sz="4" w:space="0" w:color="auto"/>
              <w:right w:val="single" w:sz="4" w:space="0" w:color="auto"/>
            </w:tcBorders>
            <w:shd w:val="clear" w:color="auto" w:fill="auto"/>
            <w:noWrap/>
            <w:vAlign w:val="bottom"/>
            <w:hideMark/>
          </w:tcPr>
          <w:p w:rsidR="009D21E0" w:rsidRPr="00653974" w:rsidP="009D21E0" w14:paraId="61FEB1BF" w14:textId="013DFFB6">
            <w:pPr>
              <w:widowControl/>
              <w:autoSpaceDE/>
              <w:autoSpaceDN/>
              <w:jc w:val="center"/>
              <w:rPr>
                <w:rFonts w:ascii="Arial" w:hAnsi="Arial" w:cs="Arial"/>
                <w:color w:val="000000"/>
                <w:sz w:val="18"/>
                <w:szCs w:val="18"/>
              </w:rPr>
            </w:pPr>
            <w:r>
              <w:rPr>
                <w:rFonts w:ascii="Arial" w:hAnsi="Arial" w:cs="Arial"/>
                <w:color w:val="000000"/>
                <w:sz w:val="18"/>
                <w:szCs w:val="18"/>
              </w:rPr>
              <w:t>3,</w:t>
            </w:r>
            <w:r w:rsidR="00C875C6">
              <w:rPr>
                <w:rFonts w:ascii="Arial" w:hAnsi="Arial" w:cs="Arial"/>
                <w:color w:val="000000"/>
                <w:sz w:val="18"/>
                <w:szCs w:val="18"/>
              </w:rPr>
              <w:t>032</w:t>
            </w:r>
            <w:r w:rsidR="00C76AF7">
              <w:rPr>
                <w:rFonts w:ascii="Arial" w:hAnsi="Arial" w:cs="Arial"/>
                <w:color w:val="000000"/>
                <w:sz w:val="18"/>
                <w:szCs w:val="18"/>
              </w:rPr>
              <w:t>,467</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49165C" w:rsidP="009D21E0" w14:paraId="02F5D271" w14:textId="42878EBB">
            <w:pPr>
              <w:widowControl/>
              <w:autoSpaceDE/>
              <w:autoSpaceDN/>
              <w:jc w:val="center"/>
              <w:rPr>
                <w:rFonts w:ascii="Arial" w:hAnsi="Arial" w:cs="Arial"/>
                <w:color w:val="000000" w:themeColor="text1"/>
                <w:sz w:val="18"/>
                <w:szCs w:val="18"/>
              </w:rPr>
            </w:pPr>
            <w:r>
              <w:rPr>
                <w:rFonts w:ascii="Arial" w:hAnsi="Arial" w:cs="Arial"/>
                <w:color w:val="000000"/>
                <w:sz w:val="18"/>
                <w:szCs w:val="18"/>
              </w:rPr>
              <w:t>366,307</w:t>
            </w:r>
          </w:p>
        </w:tc>
      </w:tr>
      <w:tr w14:paraId="016D0D31"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653974" w:rsidP="009D21E0" w14:paraId="5A416E98" w14:textId="77777777">
            <w:pPr>
              <w:widowControl/>
              <w:autoSpaceDE/>
              <w:autoSpaceDN/>
              <w:jc w:val="center"/>
              <w:rPr>
                <w:rFonts w:ascii="Arial" w:hAnsi="Arial" w:cs="Arial"/>
                <w:color w:val="000000"/>
                <w:sz w:val="18"/>
                <w:szCs w:val="18"/>
              </w:rPr>
            </w:pPr>
            <w:r w:rsidRPr="00653974">
              <w:rPr>
                <w:rFonts w:ascii="Arial" w:hAnsi="Arial" w:cs="Arial"/>
                <w:color w:val="000000"/>
                <w:sz w:val="18"/>
                <w:szCs w:val="18"/>
              </w:rPr>
              <w:t>12.7</w:t>
            </w:r>
          </w:p>
        </w:tc>
        <w:tc>
          <w:tcPr>
            <w:tcW w:w="1507" w:type="dxa"/>
            <w:tcBorders>
              <w:top w:val="nil"/>
              <w:left w:val="nil"/>
              <w:bottom w:val="single" w:sz="4" w:space="0" w:color="auto"/>
              <w:right w:val="single" w:sz="4" w:space="0" w:color="auto"/>
            </w:tcBorders>
            <w:shd w:val="clear" w:color="auto" w:fill="auto"/>
            <w:vAlign w:val="center"/>
            <w:hideMark/>
          </w:tcPr>
          <w:p w:rsidR="009D21E0" w:rsidRPr="00653974" w:rsidP="009D21E0" w14:paraId="1B3C92CA" w14:textId="77777777">
            <w:pPr>
              <w:widowControl/>
              <w:autoSpaceDE/>
              <w:autoSpaceDN/>
              <w:rPr>
                <w:rFonts w:ascii="Arial" w:hAnsi="Arial" w:cs="Arial"/>
                <w:color w:val="000000"/>
                <w:sz w:val="18"/>
                <w:szCs w:val="18"/>
              </w:rPr>
            </w:pPr>
            <w:r w:rsidRPr="00653974">
              <w:rPr>
                <w:rFonts w:ascii="Arial" w:hAnsi="Arial" w:cs="Arial"/>
                <w:color w:val="000000"/>
                <w:sz w:val="18"/>
                <w:szCs w:val="18"/>
              </w:rPr>
              <w:t>438.358(c)(1)</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7DD8137D" w14:textId="1E50AEF6">
            <w:pPr>
              <w:widowControl/>
              <w:autoSpaceDE/>
              <w:autoSpaceDN/>
              <w:jc w:val="center"/>
              <w:rPr>
                <w:rFonts w:ascii="Arial" w:hAnsi="Arial" w:cs="Arial"/>
                <w:color w:val="000000"/>
                <w:sz w:val="18"/>
                <w:szCs w:val="18"/>
              </w:rPr>
            </w:pPr>
            <w:r>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6570A6E2" w14:textId="3C56B6CC">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2DBF0B56" w14:textId="1732A4A5">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1522B6EA" w14:textId="0DAED82F">
            <w:pPr>
              <w:widowControl/>
              <w:autoSpaceDE/>
              <w:autoSpaceDN/>
              <w:jc w:val="center"/>
              <w:rPr>
                <w:rFonts w:ascii="Arial" w:hAnsi="Arial" w:cs="Arial"/>
                <w:color w:val="000000"/>
                <w:sz w:val="18"/>
                <w:szCs w:val="18"/>
              </w:rPr>
            </w:pPr>
            <w:r>
              <w:rPr>
                <w:rFonts w:ascii="Arial" w:hAnsi="Arial" w:cs="Arial"/>
                <w:color w:val="000000"/>
                <w:sz w:val="18"/>
                <w:szCs w:val="18"/>
              </w:rPr>
              <w:t>416</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6FCFEC39" w14:textId="59DA410F">
            <w:pPr>
              <w:widowControl/>
              <w:autoSpaceDE/>
              <w:autoSpaceDN/>
              <w:rPr>
                <w:rFonts w:ascii="Arial" w:hAnsi="Arial" w:cs="Arial"/>
                <w:color w:val="000000"/>
                <w:sz w:val="18"/>
                <w:szCs w:val="18"/>
              </w:rPr>
            </w:pPr>
            <w:r>
              <w:rPr>
                <w:rFonts w:ascii="Arial" w:hAnsi="Arial" w:cs="Arial"/>
                <w:color w:val="000000"/>
                <w:sz w:val="18"/>
                <w:szCs w:val="18"/>
              </w:rPr>
              <w:t>230</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16A62FE9" w14:textId="5D084B02">
            <w:pPr>
              <w:widowControl/>
              <w:autoSpaceDE/>
              <w:autoSpaceDN/>
              <w:jc w:val="center"/>
              <w:rPr>
                <w:rFonts w:ascii="Arial" w:hAnsi="Arial" w:cs="Arial"/>
                <w:color w:val="000000"/>
                <w:sz w:val="18"/>
                <w:szCs w:val="18"/>
              </w:rPr>
            </w:pPr>
            <w:r>
              <w:rPr>
                <w:rFonts w:ascii="Arial" w:hAnsi="Arial" w:cs="Arial"/>
                <w:color w:val="000000"/>
                <w:sz w:val="18"/>
                <w:szCs w:val="18"/>
              </w:rPr>
              <w:t>-186</w:t>
            </w:r>
          </w:p>
        </w:tc>
        <w:tc>
          <w:tcPr>
            <w:tcW w:w="949"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0088B206" w14:textId="76B2F403">
            <w:pPr>
              <w:widowControl/>
              <w:autoSpaceDE/>
              <w:autoSpaceDN/>
              <w:jc w:val="center"/>
              <w:rPr>
                <w:rFonts w:ascii="Arial" w:hAnsi="Arial" w:cs="Arial"/>
                <w:color w:val="000000"/>
                <w:sz w:val="18"/>
                <w:szCs w:val="18"/>
              </w:rPr>
            </w:pPr>
            <w:r>
              <w:rPr>
                <w:rFonts w:ascii="Arial" w:hAnsi="Arial" w:cs="Arial"/>
                <w:color w:val="000000"/>
                <w:sz w:val="18"/>
                <w:szCs w:val="18"/>
              </w:rPr>
              <w:t>41,958</w:t>
            </w:r>
          </w:p>
        </w:tc>
        <w:tc>
          <w:tcPr>
            <w:tcW w:w="881"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17224262" w14:textId="4BCEFD44">
            <w:pPr>
              <w:widowControl/>
              <w:autoSpaceDE/>
              <w:autoSpaceDN/>
              <w:jc w:val="center"/>
              <w:rPr>
                <w:rFonts w:ascii="Arial" w:hAnsi="Arial" w:cs="Arial"/>
                <w:color w:val="000000"/>
                <w:sz w:val="18"/>
                <w:szCs w:val="18"/>
              </w:rPr>
            </w:pPr>
            <w:r>
              <w:rPr>
                <w:rFonts w:ascii="Arial" w:hAnsi="Arial" w:cs="Arial"/>
                <w:color w:val="000000"/>
                <w:sz w:val="18"/>
                <w:szCs w:val="18"/>
              </w:rPr>
              <w:t>45,954</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9D21E0" w:rsidP="009D21E0" w14:paraId="185977E8" w14:textId="75A91FEB">
            <w:pPr>
              <w:widowControl/>
              <w:autoSpaceDE/>
              <w:autoSpaceDN/>
              <w:jc w:val="center"/>
              <w:rPr>
                <w:rFonts w:ascii="Arial" w:hAnsi="Arial" w:cs="Arial"/>
                <w:sz w:val="18"/>
                <w:szCs w:val="18"/>
              </w:rPr>
            </w:pPr>
            <w:r w:rsidRPr="009D21E0">
              <w:rPr>
                <w:rFonts w:ascii="Arial" w:hAnsi="Arial" w:cs="Arial"/>
                <w:sz w:val="18"/>
                <w:szCs w:val="18"/>
              </w:rPr>
              <w:t>3,996</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3B59B724" w14:textId="7DA592FF">
            <w:pPr>
              <w:widowControl/>
              <w:autoSpaceDE/>
              <w:autoSpaceDN/>
              <w:jc w:val="center"/>
              <w:rPr>
                <w:rFonts w:ascii="Arial" w:hAnsi="Arial" w:cs="Arial"/>
                <w:color w:val="000000"/>
                <w:sz w:val="18"/>
                <w:szCs w:val="18"/>
              </w:rPr>
            </w:pPr>
            <w:r>
              <w:rPr>
                <w:rFonts w:ascii="Arial" w:hAnsi="Arial" w:cs="Arial"/>
                <w:color w:val="000000"/>
                <w:sz w:val="18"/>
                <w:szCs w:val="18"/>
              </w:rPr>
              <w:t>3,688,024</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7BD3B694" w14:textId="689DE989">
            <w:pPr>
              <w:widowControl/>
              <w:autoSpaceDE/>
              <w:autoSpaceDN/>
              <w:jc w:val="center"/>
              <w:rPr>
                <w:rFonts w:ascii="Arial" w:hAnsi="Arial" w:cs="Arial"/>
                <w:color w:val="000000"/>
                <w:sz w:val="18"/>
                <w:szCs w:val="18"/>
              </w:rPr>
            </w:pPr>
            <w:r>
              <w:rPr>
                <w:rFonts w:ascii="Arial" w:hAnsi="Arial" w:cs="Arial"/>
                <w:color w:val="000000"/>
                <w:sz w:val="18"/>
                <w:szCs w:val="18"/>
              </w:rPr>
              <w:t>4,228,136</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49165C" w:rsidP="009D21E0" w14:paraId="041053D7" w14:textId="00963C31">
            <w:pPr>
              <w:widowControl/>
              <w:autoSpaceDE/>
              <w:autoSpaceDN/>
              <w:jc w:val="center"/>
              <w:rPr>
                <w:rFonts w:ascii="Arial" w:hAnsi="Arial" w:cs="Arial"/>
                <w:color w:val="000000" w:themeColor="text1"/>
                <w:sz w:val="18"/>
                <w:szCs w:val="18"/>
              </w:rPr>
            </w:pPr>
            <w:r>
              <w:rPr>
                <w:rFonts w:ascii="Arial" w:hAnsi="Arial" w:cs="Arial"/>
                <w:color w:val="000000"/>
                <w:sz w:val="18"/>
                <w:szCs w:val="18"/>
              </w:rPr>
              <w:t>540,112</w:t>
            </w:r>
          </w:p>
        </w:tc>
      </w:tr>
      <w:tr w14:paraId="7D619231"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653974" w:rsidP="009D21E0" w14:paraId="4F9FB91D" w14:textId="77777777">
            <w:pPr>
              <w:widowControl/>
              <w:autoSpaceDE/>
              <w:autoSpaceDN/>
              <w:jc w:val="center"/>
              <w:rPr>
                <w:rFonts w:ascii="Arial" w:hAnsi="Arial" w:cs="Arial"/>
                <w:color w:val="000000"/>
                <w:sz w:val="18"/>
                <w:szCs w:val="18"/>
              </w:rPr>
            </w:pPr>
            <w:r w:rsidRPr="00653974">
              <w:rPr>
                <w:rFonts w:ascii="Arial" w:hAnsi="Arial" w:cs="Arial"/>
                <w:color w:val="000000"/>
                <w:sz w:val="18"/>
                <w:szCs w:val="18"/>
              </w:rPr>
              <w:t>12.8</w:t>
            </w:r>
          </w:p>
        </w:tc>
        <w:tc>
          <w:tcPr>
            <w:tcW w:w="1507" w:type="dxa"/>
            <w:tcBorders>
              <w:top w:val="nil"/>
              <w:left w:val="nil"/>
              <w:bottom w:val="single" w:sz="4" w:space="0" w:color="auto"/>
              <w:right w:val="single" w:sz="4" w:space="0" w:color="auto"/>
            </w:tcBorders>
            <w:shd w:val="clear" w:color="auto" w:fill="auto"/>
            <w:vAlign w:val="center"/>
            <w:hideMark/>
          </w:tcPr>
          <w:p w:rsidR="009D21E0" w:rsidRPr="00653974" w:rsidP="009D21E0" w14:paraId="3D8D5CBC" w14:textId="77777777">
            <w:pPr>
              <w:widowControl/>
              <w:autoSpaceDE/>
              <w:autoSpaceDN/>
              <w:rPr>
                <w:rFonts w:ascii="Arial" w:hAnsi="Arial" w:cs="Arial"/>
                <w:color w:val="000000"/>
                <w:sz w:val="18"/>
                <w:szCs w:val="18"/>
              </w:rPr>
            </w:pPr>
            <w:r w:rsidRPr="00653974">
              <w:rPr>
                <w:rFonts w:ascii="Arial" w:hAnsi="Arial" w:cs="Arial"/>
                <w:color w:val="000000"/>
                <w:sz w:val="18"/>
                <w:szCs w:val="18"/>
              </w:rPr>
              <w:t>438.358(c)(1)</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732B7D5F" w14:textId="0779DCDA">
            <w:pPr>
              <w:widowControl/>
              <w:autoSpaceDE/>
              <w:autoSpaceDN/>
              <w:jc w:val="center"/>
              <w:rPr>
                <w:rFonts w:ascii="Arial" w:hAnsi="Arial" w:cs="Arial"/>
                <w:color w:val="000000"/>
                <w:sz w:val="18"/>
                <w:szCs w:val="18"/>
              </w:rPr>
            </w:pPr>
            <w:r>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6675A6FC" w14:textId="7F634D61">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4A940CF4" w14:textId="5216FCDE">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2CC1CCB3" w14:textId="030D563D">
            <w:pPr>
              <w:widowControl/>
              <w:autoSpaceDE/>
              <w:autoSpaceDN/>
              <w:jc w:val="center"/>
              <w:rPr>
                <w:rFonts w:ascii="Arial" w:hAnsi="Arial" w:cs="Arial"/>
                <w:color w:val="000000"/>
                <w:sz w:val="18"/>
                <w:szCs w:val="18"/>
              </w:rPr>
            </w:pPr>
            <w:r>
              <w:rPr>
                <w:rFonts w:ascii="Arial" w:hAnsi="Arial" w:cs="Arial"/>
                <w:color w:val="000000"/>
                <w:sz w:val="18"/>
                <w:szCs w:val="18"/>
              </w:rPr>
              <w:t>127</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21D6C3A0" w14:textId="186ABA97">
            <w:pPr>
              <w:widowControl/>
              <w:autoSpaceDE/>
              <w:autoSpaceDN/>
              <w:jc w:val="center"/>
              <w:rPr>
                <w:rFonts w:ascii="Arial" w:hAnsi="Arial" w:cs="Arial"/>
                <w:color w:val="000000"/>
                <w:sz w:val="18"/>
                <w:szCs w:val="18"/>
              </w:rPr>
            </w:pPr>
            <w:r>
              <w:rPr>
                <w:rFonts w:ascii="Arial" w:hAnsi="Arial" w:cs="Arial"/>
                <w:color w:val="000000"/>
                <w:sz w:val="18"/>
                <w:szCs w:val="18"/>
              </w:rPr>
              <w:t>152</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471B875F" w14:textId="73935064">
            <w:pPr>
              <w:widowControl/>
              <w:autoSpaceDE/>
              <w:autoSpaceDN/>
              <w:jc w:val="center"/>
              <w:rPr>
                <w:rFonts w:ascii="Arial" w:hAnsi="Arial" w:cs="Arial"/>
                <w:color w:val="000000"/>
                <w:sz w:val="18"/>
                <w:szCs w:val="18"/>
              </w:rPr>
            </w:pPr>
            <w:r>
              <w:rPr>
                <w:rFonts w:ascii="Arial" w:hAnsi="Arial" w:cs="Arial"/>
                <w:color w:val="000000"/>
                <w:sz w:val="18"/>
                <w:szCs w:val="18"/>
              </w:rPr>
              <w:t>25</w:t>
            </w:r>
          </w:p>
        </w:tc>
        <w:tc>
          <w:tcPr>
            <w:tcW w:w="949"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062534D6" w14:textId="7FFC27E9">
            <w:pPr>
              <w:widowControl/>
              <w:autoSpaceDE/>
              <w:autoSpaceDN/>
              <w:jc w:val="center"/>
              <w:rPr>
                <w:rFonts w:ascii="Arial" w:hAnsi="Arial" w:cs="Arial"/>
                <w:color w:val="000000"/>
                <w:sz w:val="18"/>
                <w:szCs w:val="18"/>
              </w:rPr>
            </w:pPr>
            <w:r>
              <w:rPr>
                <w:rFonts w:ascii="Arial" w:hAnsi="Arial" w:cs="Arial"/>
                <w:color w:val="000000"/>
                <w:sz w:val="18"/>
                <w:szCs w:val="18"/>
              </w:rPr>
              <w:t>16,933</w:t>
            </w:r>
          </w:p>
        </w:tc>
        <w:tc>
          <w:tcPr>
            <w:tcW w:w="881"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5C68A9BE" w14:textId="56C67B33">
            <w:pPr>
              <w:widowControl/>
              <w:autoSpaceDE/>
              <w:autoSpaceDN/>
              <w:jc w:val="center"/>
              <w:rPr>
                <w:rFonts w:ascii="Arial" w:hAnsi="Arial" w:cs="Arial"/>
                <w:color w:val="000000"/>
                <w:sz w:val="18"/>
                <w:szCs w:val="18"/>
              </w:rPr>
            </w:pPr>
            <w:r>
              <w:rPr>
                <w:rFonts w:ascii="Arial" w:hAnsi="Arial" w:cs="Arial"/>
                <w:color w:val="000000"/>
                <w:sz w:val="18"/>
                <w:szCs w:val="18"/>
              </w:rPr>
              <w:t>23,521</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9D21E0" w:rsidP="009D21E0" w14:paraId="3644BA1C" w14:textId="6CEBD50D">
            <w:pPr>
              <w:widowControl/>
              <w:autoSpaceDE/>
              <w:autoSpaceDN/>
              <w:jc w:val="center"/>
              <w:rPr>
                <w:rFonts w:ascii="Arial" w:hAnsi="Arial" w:cs="Arial"/>
                <w:sz w:val="18"/>
                <w:szCs w:val="18"/>
              </w:rPr>
            </w:pPr>
            <w:r w:rsidRPr="009D21E0">
              <w:rPr>
                <w:rFonts w:ascii="Arial" w:hAnsi="Arial" w:cs="Arial"/>
                <w:sz w:val="18"/>
                <w:szCs w:val="18"/>
              </w:rPr>
              <w:t>6,588</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05A4A715" w14:textId="116D5782">
            <w:pPr>
              <w:widowControl/>
              <w:autoSpaceDE/>
              <w:autoSpaceDN/>
              <w:jc w:val="center"/>
              <w:rPr>
                <w:rFonts w:ascii="Arial" w:hAnsi="Arial" w:cs="Arial"/>
                <w:color w:val="000000"/>
                <w:sz w:val="18"/>
                <w:szCs w:val="18"/>
              </w:rPr>
            </w:pPr>
            <w:r>
              <w:rPr>
                <w:rFonts w:ascii="Arial" w:hAnsi="Arial" w:cs="Arial"/>
                <w:color w:val="000000"/>
                <w:sz w:val="18"/>
                <w:szCs w:val="18"/>
              </w:rPr>
              <w:t>1,488,377</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18AA7B1E" w14:textId="10F29B46">
            <w:pPr>
              <w:widowControl/>
              <w:autoSpaceDE/>
              <w:autoSpaceDN/>
              <w:jc w:val="center"/>
              <w:rPr>
                <w:rFonts w:ascii="Arial" w:hAnsi="Arial" w:cs="Arial"/>
                <w:color w:val="000000"/>
                <w:sz w:val="18"/>
                <w:szCs w:val="18"/>
              </w:rPr>
            </w:pPr>
            <w:r>
              <w:rPr>
                <w:rFonts w:ascii="Arial" w:hAnsi="Arial" w:cs="Arial"/>
                <w:color w:val="000000"/>
                <w:sz w:val="18"/>
                <w:szCs w:val="18"/>
              </w:rPr>
              <w:t>2,164,120</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49165C" w:rsidP="009D21E0" w14:paraId="5F41E0FF" w14:textId="733AEDCD">
            <w:pPr>
              <w:widowControl/>
              <w:autoSpaceDE/>
              <w:autoSpaceDN/>
              <w:jc w:val="center"/>
              <w:rPr>
                <w:rFonts w:ascii="Arial" w:hAnsi="Arial" w:cs="Arial"/>
                <w:color w:val="000000" w:themeColor="text1"/>
                <w:sz w:val="18"/>
                <w:szCs w:val="18"/>
              </w:rPr>
            </w:pPr>
            <w:r>
              <w:rPr>
                <w:rFonts w:ascii="Arial" w:hAnsi="Arial" w:cs="Arial"/>
                <w:color w:val="000000"/>
                <w:sz w:val="18"/>
                <w:szCs w:val="18"/>
              </w:rPr>
              <w:t>675,743</w:t>
            </w:r>
          </w:p>
        </w:tc>
      </w:tr>
      <w:tr w14:paraId="36A545D9"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653974" w:rsidP="009D21E0" w14:paraId="23324FCC" w14:textId="77777777">
            <w:pPr>
              <w:widowControl/>
              <w:autoSpaceDE/>
              <w:autoSpaceDN/>
              <w:jc w:val="center"/>
              <w:rPr>
                <w:rFonts w:ascii="Arial" w:hAnsi="Arial" w:cs="Arial"/>
                <w:color w:val="000000"/>
                <w:sz w:val="18"/>
                <w:szCs w:val="18"/>
              </w:rPr>
            </w:pPr>
            <w:r w:rsidRPr="00653974">
              <w:rPr>
                <w:rFonts w:ascii="Arial" w:hAnsi="Arial" w:cs="Arial"/>
                <w:color w:val="000000"/>
                <w:sz w:val="18"/>
                <w:szCs w:val="18"/>
              </w:rPr>
              <w:t>12.11</w:t>
            </w:r>
          </w:p>
        </w:tc>
        <w:tc>
          <w:tcPr>
            <w:tcW w:w="1507" w:type="dxa"/>
            <w:tcBorders>
              <w:top w:val="nil"/>
              <w:left w:val="nil"/>
              <w:bottom w:val="single" w:sz="4" w:space="0" w:color="auto"/>
              <w:right w:val="single" w:sz="4" w:space="0" w:color="auto"/>
            </w:tcBorders>
            <w:shd w:val="clear" w:color="auto" w:fill="auto"/>
            <w:vAlign w:val="center"/>
            <w:hideMark/>
          </w:tcPr>
          <w:p w:rsidR="009D21E0" w:rsidRPr="00653974" w:rsidP="009D21E0" w14:paraId="5C2C1176" w14:textId="77777777">
            <w:pPr>
              <w:widowControl/>
              <w:autoSpaceDE/>
              <w:autoSpaceDN/>
              <w:rPr>
                <w:rFonts w:ascii="Arial" w:hAnsi="Arial" w:cs="Arial"/>
                <w:color w:val="000000"/>
                <w:sz w:val="18"/>
                <w:szCs w:val="18"/>
              </w:rPr>
            </w:pPr>
            <w:r w:rsidRPr="00653974">
              <w:rPr>
                <w:rFonts w:ascii="Arial" w:hAnsi="Arial" w:cs="Arial"/>
                <w:color w:val="000000"/>
                <w:sz w:val="18"/>
                <w:szCs w:val="18"/>
              </w:rPr>
              <w:t>438.358(c)(1)</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21A6B93B" w14:textId="3030FFD9">
            <w:pPr>
              <w:widowControl/>
              <w:autoSpaceDE/>
              <w:autoSpaceDN/>
              <w:jc w:val="center"/>
              <w:rPr>
                <w:rFonts w:ascii="Arial" w:hAnsi="Arial" w:cs="Arial"/>
                <w:color w:val="000000"/>
                <w:sz w:val="18"/>
                <w:szCs w:val="18"/>
              </w:rPr>
            </w:pPr>
            <w:r>
              <w:rPr>
                <w:rFonts w:ascii="Arial" w:hAnsi="Arial" w:cs="Arial"/>
                <w:color w:val="000000"/>
                <w:sz w:val="18"/>
                <w:szCs w:val="18"/>
              </w:rPr>
              <w:t>57</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141CCC5A" w14:textId="42C87674">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2FD849D9" w14:textId="6B165C7B">
            <w:pPr>
              <w:widowControl/>
              <w:autoSpaceDE/>
              <w:autoSpaceDN/>
              <w:jc w:val="center"/>
              <w:rPr>
                <w:rFonts w:ascii="Arial" w:hAnsi="Arial" w:cs="Arial"/>
                <w:color w:val="000000"/>
                <w:sz w:val="18"/>
                <w:szCs w:val="18"/>
              </w:rPr>
            </w:pPr>
            <w:r>
              <w:rPr>
                <w:rFonts w:ascii="Arial" w:hAnsi="Arial" w:cs="Arial"/>
                <w:color w:val="000000"/>
                <w:sz w:val="18"/>
                <w:szCs w:val="18"/>
              </w:rPr>
              <w:t>-13</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1795E9AB" w14:textId="4BCC9665">
            <w:pPr>
              <w:widowControl/>
              <w:autoSpaceDE/>
              <w:autoSpaceDN/>
              <w:jc w:val="center"/>
              <w:rPr>
                <w:rFonts w:ascii="Arial" w:hAnsi="Arial" w:cs="Arial"/>
                <w:color w:val="000000"/>
                <w:sz w:val="18"/>
                <w:szCs w:val="18"/>
              </w:rPr>
            </w:pPr>
            <w:r>
              <w:rPr>
                <w:rFonts w:ascii="Arial" w:hAnsi="Arial" w:cs="Arial"/>
                <w:color w:val="000000"/>
                <w:sz w:val="18"/>
                <w:szCs w:val="18"/>
              </w:rPr>
              <w:t>57</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6D3204CF" w14:textId="152778AA">
            <w:pPr>
              <w:widowControl/>
              <w:autoSpaceDE/>
              <w:autoSpaceDN/>
              <w:jc w:val="center"/>
              <w:rPr>
                <w:rFonts w:ascii="Arial" w:hAnsi="Arial" w:cs="Arial"/>
                <w:color w:val="000000"/>
                <w:sz w:val="18"/>
                <w:szCs w:val="18"/>
              </w:rPr>
            </w:pPr>
            <w:r>
              <w:rPr>
                <w:rFonts w:ascii="Arial" w:hAnsi="Arial" w:cs="Arial"/>
                <w:color w:val="000000"/>
                <w:sz w:val="18"/>
                <w:szCs w:val="18"/>
              </w:rPr>
              <w:t>65</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32EF622D" w14:textId="6E1A0AB9">
            <w:pPr>
              <w:widowControl/>
              <w:autoSpaceDE/>
              <w:autoSpaceDN/>
              <w:jc w:val="center"/>
              <w:rPr>
                <w:rFonts w:ascii="Arial" w:hAnsi="Arial" w:cs="Arial"/>
                <w:color w:val="000000"/>
                <w:sz w:val="18"/>
                <w:szCs w:val="18"/>
              </w:rPr>
            </w:pPr>
            <w:r>
              <w:rPr>
                <w:rFonts w:ascii="Arial" w:hAnsi="Arial" w:cs="Arial"/>
                <w:color w:val="000000"/>
                <w:sz w:val="18"/>
                <w:szCs w:val="18"/>
              </w:rPr>
              <w:t>8</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24961E42" w14:textId="2F6F10E4">
            <w:pPr>
              <w:widowControl/>
              <w:autoSpaceDE/>
              <w:autoSpaceDN/>
              <w:jc w:val="center"/>
              <w:rPr>
                <w:rFonts w:ascii="Arial" w:hAnsi="Arial" w:cs="Arial"/>
                <w:color w:val="000000"/>
                <w:sz w:val="18"/>
                <w:szCs w:val="18"/>
              </w:rPr>
            </w:pPr>
            <w:r>
              <w:rPr>
                <w:rFonts w:ascii="Arial" w:hAnsi="Arial" w:cs="Arial"/>
                <w:color w:val="000000"/>
                <w:sz w:val="18"/>
                <w:szCs w:val="18"/>
              </w:rPr>
              <w:t>114</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2E138F83" w14:textId="1EB1C584">
            <w:pPr>
              <w:widowControl/>
              <w:autoSpaceDE/>
              <w:autoSpaceDN/>
              <w:jc w:val="center"/>
              <w:rPr>
                <w:rFonts w:ascii="Arial" w:hAnsi="Arial" w:cs="Arial"/>
                <w:color w:val="000000"/>
                <w:sz w:val="18"/>
                <w:szCs w:val="18"/>
              </w:rPr>
            </w:pPr>
            <w:r>
              <w:rPr>
                <w:rFonts w:ascii="Arial" w:hAnsi="Arial" w:cs="Arial"/>
                <w:color w:val="000000"/>
                <w:sz w:val="18"/>
                <w:szCs w:val="18"/>
              </w:rPr>
              <w:t>130</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9D21E0" w:rsidP="009D21E0" w14:paraId="3F755DA5" w14:textId="1ECB601F">
            <w:pPr>
              <w:widowControl/>
              <w:autoSpaceDE/>
              <w:autoSpaceDN/>
              <w:jc w:val="center"/>
              <w:rPr>
                <w:rFonts w:ascii="Arial" w:hAnsi="Arial" w:cs="Arial"/>
                <w:sz w:val="18"/>
                <w:szCs w:val="18"/>
              </w:rPr>
            </w:pPr>
            <w:r w:rsidRPr="009D21E0">
              <w:rPr>
                <w:rFonts w:ascii="Arial" w:hAnsi="Arial" w:cs="Arial"/>
                <w:sz w:val="18"/>
                <w:szCs w:val="18"/>
              </w:rPr>
              <w:t>16</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1496609B" w14:textId="41CFAB77">
            <w:pPr>
              <w:widowControl/>
              <w:autoSpaceDE/>
              <w:autoSpaceDN/>
              <w:jc w:val="center"/>
              <w:rPr>
                <w:rFonts w:ascii="Arial" w:hAnsi="Arial" w:cs="Arial"/>
                <w:color w:val="000000"/>
                <w:sz w:val="18"/>
                <w:szCs w:val="18"/>
              </w:rPr>
            </w:pPr>
            <w:r>
              <w:rPr>
                <w:rFonts w:ascii="Arial" w:hAnsi="Arial" w:cs="Arial"/>
                <w:color w:val="000000"/>
                <w:sz w:val="18"/>
                <w:szCs w:val="18"/>
              </w:rPr>
              <w:t>4,327</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6804CFBB" w14:textId="12BB19E6">
            <w:pPr>
              <w:widowControl/>
              <w:autoSpaceDE/>
              <w:autoSpaceDN/>
              <w:jc w:val="center"/>
              <w:rPr>
                <w:rFonts w:ascii="Arial" w:hAnsi="Arial" w:cs="Arial"/>
                <w:color w:val="000000"/>
                <w:sz w:val="18"/>
                <w:szCs w:val="18"/>
              </w:rPr>
            </w:pPr>
            <w:r>
              <w:rPr>
                <w:rFonts w:ascii="Arial" w:hAnsi="Arial" w:cs="Arial"/>
                <w:color w:val="000000"/>
                <w:sz w:val="18"/>
                <w:szCs w:val="18"/>
              </w:rPr>
              <w:t>4,935</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1BA22655" w14:textId="7AB19045">
            <w:pPr>
              <w:widowControl/>
              <w:autoSpaceDE/>
              <w:autoSpaceDN/>
              <w:jc w:val="center"/>
              <w:rPr>
                <w:rFonts w:ascii="Arial" w:hAnsi="Arial" w:cs="Arial"/>
                <w:color w:val="000000"/>
                <w:sz w:val="18"/>
                <w:szCs w:val="18"/>
              </w:rPr>
            </w:pPr>
            <w:r>
              <w:rPr>
                <w:rFonts w:ascii="Arial" w:hAnsi="Arial" w:cs="Arial"/>
                <w:color w:val="000000"/>
                <w:sz w:val="18"/>
                <w:szCs w:val="18"/>
              </w:rPr>
              <w:t>608</w:t>
            </w:r>
          </w:p>
        </w:tc>
      </w:tr>
      <w:tr w14:paraId="66D6DF07"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rsidR="009D21E0" w:rsidRPr="00653974" w:rsidP="009D21E0" w14:paraId="7D756DCB" w14:textId="77777777">
            <w:pPr>
              <w:widowControl/>
              <w:autoSpaceDE/>
              <w:autoSpaceDN/>
              <w:jc w:val="center"/>
              <w:rPr>
                <w:rFonts w:ascii="Arial" w:hAnsi="Arial" w:cs="Arial"/>
                <w:color w:val="000000"/>
                <w:sz w:val="18"/>
                <w:szCs w:val="18"/>
              </w:rPr>
            </w:pPr>
            <w:r w:rsidRPr="00653974">
              <w:rPr>
                <w:rFonts w:ascii="Arial" w:hAnsi="Arial" w:cs="Arial"/>
                <w:color w:val="000000"/>
                <w:sz w:val="18"/>
                <w:szCs w:val="18"/>
              </w:rPr>
              <w:t>12.17</w:t>
            </w:r>
          </w:p>
        </w:tc>
        <w:tc>
          <w:tcPr>
            <w:tcW w:w="1507" w:type="dxa"/>
            <w:tcBorders>
              <w:top w:val="nil"/>
              <w:left w:val="nil"/>
              <w:bottom w:val="single" w:sz="4" w:space="0" w:color="auto"/>
              <w:right w:val="single" w:sz="4" w:space="0" w:color="auto"/>
            </w:tcBorders>
            <w:shd w:val="clear" w:color="auto" w:fill="auto"/>
            <w:vAlign w:val="center"/>
            <w:hideMark/>
          </w:tcPr>
          <w:p w:rsidR="009D21E0" w:rsidRPr="00653974" w:rsidP="009D21E0" w14:paraId="1D020E64" w14:textId="77777777">
            <w:pPr>
              <w:widowControl/>
              <w:autoSpaceDE/>
              <w:autoSpaceDN/>
              <w:rPr>
                <w:rFonts w:ascii="Arial" w:hAnsi="Arial" w:cs="Arial"/>
                <w:color w:val="000000"/>
                <w:sz w:val="18"/>
                <w:szCs w:val="18"/>
              </w:rPr>
            </w:pPr>
            <w:r w:rsidRPr="00653974">
              <w:rPr>
                <w:rFonts w:ascii="Arial" w:hAnsi="Arial" w:cs="Arial"/>
                <w:color w:val="000000"/>
                <w:sz w:val="18"/>
                <w:szCs w:val="18"/>
              </w:rPr>
              <w:t>438.364(c)(2)</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72EEDFBA" w14:textId="78AD4809">
            <w:pPr>
              <w:widowControl/>
              <w:autoSpaceDE/>
              <w:autoSpaceDN/>
              <w:jc w:val="center"/>
              <w:rPr>
                <w:rFonts w:ascii="Arial" w:hAnsi="Arial" w:cs="Arial"/>
                <w:color w:val="000000"/>
                <w:sz w:val="18"/>
                <w:szCs w:val="18"/>
              </w:rPr>
            </w:pPr>
            <w:r>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5109D4C3" w14:textId="59A1B135">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01340FCA" w14:textId="5AC50FD3">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454E6EC8" w14:textId="23CD5884">
            <w:pPr>
              <w:widowControl/>
              <w:autoSpaceDE/>
              <w:autoSpaceDN/>
              <w:jc w:val="center"/>
              <w:rPr>
                <w:rFonts w:ascii="Arial" w:hAnsi="Arial" w:cs="Arial"/>
                <w:color w:val="000000"/>
                <w:sz w:val="18"/>
                <w:szCs w:val="18"/>
              </w:rPr>
            </w:pPr>
            <w:r>
              <w:rPr>
                <w:rFonts w:ascii="Arial" w:hAnsi="Arial" w:cs="Arial"/>
                <w:color w:val="000000"/>
                <w:sz w:val="18"/>
                <w:szCs w:val="18"/>
              </w:rPr>
              <w:t>2,925</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6CFCC38C" w14:textId="27B7051E">
            <w:pPr>
              <w:widowControl/>
              <w:autoSpaceDE/>
              <w:autoSpaceDN/>
              <w:jc w:val="center"/>
              <w:rPr>
                <w:rFonts w:ascii="Arial" w:hAnsi="Arial" w:cs="Arial"/>
                <w:color w:val="000000"/>
                <w:sz w:val="18"/>
                <w:szCs w:val="18"/>
              </w:rPr>
            </w:pPr>
            <w:r>
              <w:rPr>
                <w:rFonts w:ascii="Arial" w:hAnsi="Arial" w:cs="Arial"/>
                <w:color w:val="000000"/>
                <w:sz w:val="18"/>
                <w:szCs w:val="18"/>
              </w:rPr>
              <w:t>3,270</w:t>
            </w:r>
          </w:p>
        </w:tc>
        <w:tc>
          <w:tcPr>
            <w:tcW w:w="1064" w:type="dxa"/>
            <w:tcBorders>
              <w:top w:val="nil"/>
              <w:left w:val="nil"/>
              <w:bottom w:val="single" w:sz="4" w:space="0" w:color="auto"/>
              <w:right w:val="single" w:sz="4" w:space="0" w:color="auto"/>
            </w:tcBorders>
            <w:shd w:val="clear" w:color="auto" w:fill="auto"/>
            <w:vAlign w:val="center"/>
            <w:hideMark/>
          </w:tcPr>
          <w:p w:rsidR="009D21E0" w:rsidRPr="00653974" w:rsidP="009D21E0" w14:paraId="37E6D5CF" w14:textId="06BA0516">
            <w:pPr>
              <w:widowControl/>
              <w:autoSpaceDE/>
              <w:autoSpaceDN/>
              <w:jc w:val="center"/>
              <w:rPr>
                <w:rFonts w:ascii="Arial" w:hAnsi="Arial" w:cs="Arial"/>
                <w:color w:val="000000"/>
                <w:sz w:val="18"/>
                <w:szCs w:val="18"/>
              </w:rPr>
            </w:pPr>
            <w:r>
              <w:rPr>
                <w:rFonts w:ascii="Arial" w:hAnsi="Arial" w:cs="Arial"/>
                <w:color w:val="000000"/>
                <w:sz w:val="18"/>
                <w:szCs w:val="18"/>
              </w:rPr>
              <w:t>345</w:t>
            </w:r>
          </w:p>
        </w:tc>
        <w:tc>
          <w:tcPr>
            <w:tcW w:w="949" w:type="dxa"/>
            <w:tcBorders>
              <w:top w:val="nil"/>
              <w:left w:val="nil"/>
              <w:bottom w:val="single" w:sz="4" w:space="0" w:color="auto"/>
              <w:right w:val="single" w:sz="4" w:space="0" w:color="auto"/>
            </w:tcBorders>
            <w:shd w:val="clear" w:color="auto" w:fill="auto"/>
            <w:vAlign w:val="center"/>
            <w:hideMark/>
          </w:tcPr>
          <w:p w:rsidR="009D21E0" w:rsidRPr="00653974" w:rsidP="009D21E0" w14:paraId="2DA53B18" w14:textId="79FCFAD5">
            <w:pPr>
              <w:widowControl/>
              <w:autoSpaceDE/>
              <w:autoSpaceDN/>
              <w:jc w:val="center"/>
              <w:rPr>
                <w:rFonts w:ascii="Arial" w:hAnsi="Arial" w:cs="Arial"/>
                <w:color w:val="000000"/>
                <w:sz w:val="18"/>
                <w:szCs w:val="18"/>
              </w:rPr>
            </w:pPr>
            <w:r>
              <w:rPr>
                <w:rFonts w:ascii="Arial" w:hAnsi="Arial" w:cs="Arial"/>
                <w:color w:val="000000"/>
                <w:sz w:val="18"/>
                <w:szCs w:val="18"/>
              </w:rPr>
              <w:t>234</w:t>
            </w:r>
          </w:p>
        </w:tc>
        <w:tc>
          <w:tcPr>
            <w:tcW w:w="881" w:type="dxa"/>
            <w:tcBorders>
              <w:top w:val="nil"/>
              <w:left w:val="nil"/>
              <w:bottom w:val="single" w:sz="4" w:space="0" w:color="auto"/>
              <w:right w:val="single" w:sz="4" w:space="0" w:color="auto"/>
            </w:tcBorders>
            <w:shd w:val="clear" w:color="auto" w:fill="auto"/>
            <w:vAlign w:val="center"/>
            <w:hideMark/>
          </w:tcPr>
          <w:p w:rsidR="009D21E0" w:rsidRPr="00653974" w:rsidP="009D21E0" w14:paraId="36D8D9D7" w14:textId="388003C1">
            <w:pPr>
              <w:widowControl/>
              <w:autoSpaceDE/>
              <w:autoSpaceDN/>
              <w:jc w:val="center"/>
              <w:rPr>
                <w:rFonts w:ascii="Arial" w:hAnsi="Arial" w:cs="Arial"/>
                <w:color w:val="000000"/>
                <w:sz w:val="18"/>
                <w:szCs w:val="18"/>
              </w:rPr>
            </w:pPr>
            <w:r>
              <w:rPr>
                <w:rFonts w:ascii="Arial" w:hAnsi="Arial" w:cs="Arial"/>
                <w:color w:val="000000"/>
                <w:sz w:val="18"/>
                <w:szCs w:val="18"/>
              </w:rPr>
              <w:t>273</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9D21E0" w:rsidP="009D21E0" w14:paraId="3829E9F1" w14:textId="47F392B6">
            <w:pPr>
              <w:widowControl/>
              <w:autoSpaceDE/>
              <w:autoSpaceDN/>
              <w:jc w:val="center"/>
              <w:rPr>
                <w:rFonts w:ascii="Arial" w:hAnsi="Arial" w:cs="Arial"/>
                <w:sz w:val="18"/>
                <w:szCs w:val="18"/>
              </w:rPr>
            </w:pPr>
            <w:r w:rsidRPr="009D21E0">
              <w:rPr>
                <w:rFonts w:ascii="Arial" w:hAnsi="Arial" w:cs="Arial"/>
                <w:sz w:val="18"/>
                <w:szCs w:val="18"/>
              </w:rPr>
              <w:t>39</w:t>
            </w:r>
          </w:p>
        </w:tc>
        <w:tc>
          <w:tcPr>
            <w:tcW w:w="1083"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3B009E6A" w14:textId="46EAEBBE">
            <w:pPr>
              <w:widowControl/>
              <w:autoSpaceDE/>
              <w:autoSpaceDN/>
              <w:jc w:val="center"/>
              <w:rPr>
                <w:rFonts w:ascii="Arial" w:hAnsi="Arial" w:cs="Arial"/>
                <w:color w:val="000000"/>
                <w:sz w:val="18"/>
                <w:szCs w:val="18"/>
              </w:rPr>
            </w:pPr>
            <w:r>
              <w:rPr>
                <w:rFonts w:ascii="Arial" w:hAnsi="Arial" w:cs="Arial"/>
                <w:color w:val="000000"/>
                <w:sz w:val="18"/>
                <w:szCs w:val="18"/>
              </w:rPr>
              <w:t>8,873</w:t>
            </w:r>
          </w:p>
        </w:tc>
        <w:tc>
          <w:tcPr>
            <w:tcW w:w="1115"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21CA1683" w14:textId="0BE9F882">
            <w:pPr>
              <w:widowControl/>
              <w:autoSpaceDE/>
              <w:autoSpaceDN/>
              <w:jc w:val="center"/>
              <w:rPr>
                <w:rFonts w:ascii="Arial" w:hAnsi="Arial" w:cs="Arial"/>
                <w:color w:val="000000"/>
                <w:sz w:val="18"/>
                <w:szCs w:val="18"/>
              </w:rPr>
            </w:pPr>
            <w:r>
              <w:rPr>
                <w:rFonts w:ascii="Arial" w:hAnsi="Arial" w:cs="Arial"/>
                <w:color w:val="000000"/>
                <w:sz w:val="18"/>
                <w:szCs w:val="18"/>
              </w:rPr>
              <w:t>10,344</w:t>
            </w:r>
          </w:p>
        </w:tc>
        <w:tc>
          <w:tcPr>
            <w:tcW w:w="1064" w:type="dxa"/>
            <w:tcBorders>
              <w:top w:val="nil"/>
              <w:left w:val="nil"/>
              <w:bottom w:val="single" w:sz="4" w:space="0" w:color="auto"/>
              <w:right w:val="single" w:sz="4" w:space="0" w:color="auto"/>
            </w:tcBorders>
            <w:shd w:val="clear" w:color="auto" w:fill="auto"/>
            <w:noWrap/>
            <w:vAlign w:val="center"/>
            <w:hideMark/>
          </w:tcPr>
          <w:p w:rsidR="009D21E0" w:rsidRPr="00653974" w:rsidP="009D21E0" w14:paraId="60CE5670" w14:textId="5AB7A1BA">
            <w:pPr>
              <w:widowControl/>
              <w:autoSpaceDE/>
              <w:autoSpaceDN/>
              <w:jc w:val="center"/>
              <w:rPr>
                <w:rFonts w:ascii="Arial" w:hAnsi="Arial" w:cs="Arial"/>
                <w:color w:val="000000"/>
                <w:sz w:val="18"/>
                <w:szCs w:val="18"/>
              </w:rPr>
            </w:pPr>
            <w:r>
              <w:rPr>
                <w:rFonts w:ascii="Arial" w:hAnsi="Arial" w:cs="Arial"/>
                <w:color w:val="000000"/>
                <w:sz w:val="18"/>
                <w:szCs w:val="18"/>
              </w:rPr>
              <w:t>1,471</w:t>
            </w:r>
          </w:p>
        </w:tc>
      </w:tr>
      <w:tr w14:paraId="7E9C3F5F"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tcPr>
          <w:p w:rsidR="009D21E0" w:rsidRPr="00653974" w:rsidP="009D21E0" w14:paraId="4EC0A1E5" w14:textId="13461FAB">
            <w:pPr>
              <w:widowControl/>
              <w:autoSpaceDE/>
              <w:autoSpaceDN/>
              <w:jc w:val="center"/>
              <w:rPr>
                <w:rFonts w:ascii="Arial" w:hAnsi="Arial" w:cs="Arial"/>
                <w:color w:val="000000"/>
                <w:sz w:val="18"/>
                <w:szCs w:val="18"/>
              </w:rPr>
            </w:pPr>
            <w:r>
              <w:rPr>
                <w:rFonts w:ascii="Arial" w:hAnsi="Arial" w:cs="Arial"/>
                <w:color w:val="000000"/>
                <w:sz w:val="18"/>
                <w:szCs w:val="18"/>
              </w:rPr>
              <w:t>12.22</w:t>
            </w:r>
          </w:p>
        </w:tc>
        <w:tc>
          <w:tcPr>
            <w:tcW w:w="1507" w:type="dxa"/>
            <w:tcBorders>
              <w:top w:val="nil"/>
              <w:left w:val="nil"/>
              <w:bottom w:val="single" w:sz="4" w:space="0" w:color="auto"/>
              <w:right w:val="single" w:sz="4" w:space="0" w:color="auto"/>
            </w:tcBorders>
            <w:shd w:val="clear" w:color="auto" w:fill="auto"/>
            <w:vAlign w:val="center"/>
          </w:tcPr>
          <w:p w:rsidR="009D21E0" w:rsidRPr="00653974" w:rsidP="009D21E0" w14:paraId="4F0FBC43" w14:textId="03FA5918">
            <w:pPr>
              <w:widowControl/>
              <w:autoSpaceDE/>
              <w:autoSpaceDN/>
              <w:rPr>
                <w:rFonts w:ascii="Arial" w:hAnsi="Arial" w:cs="Arial"/>
                <w:color w:val="000000"/>
                <w:sz w:val="18"/>
                <w:szCs w:val="18"/>
              </w:rPr>
            </w:pPr>
            <w:r>
              <w:rPr>
                <w:rFonts w:ascii="Arial" w:hAnsi="Arial" w:cs="Arial"/>
                <w:color w:val="000000"/>
                <w:sz w:val="18"/>
                <w:szCs w:val="18"/>
              </w:rPr>
              <w:t>438.364(a)</w:t>
            </w:r>
          </w:p>
        </w:tc>
        <w:tc>
          <w:tcPr>
            <w:tcW w:w="949" w:type="dxa"/>
            <w:tcBorders>
              <w:top w:val="nil"/>
              <w:left w:val="nil"/>
              <w:bottom w:val="single" w:sz="4" w:space="0" w:color="auto"/>
              <w:right w:val="single" w:sz="4" w:space="0" w:color="auto"/>
            </w:tcBorders>
            <w:shd w:val="clear" w:color="auto" w:fill="auto"/>
            <w:vAlign w:val="center"/>
          </w:tcPr>
          <w:p w:rsidR="009D21E0" w:rsidRPr="00653974" w:rsidP="009D21E0" w14:paraId="29B629A9" w14:textId="2AB174E3">
            <w:pPr>
              <w:widowControl/>
              <w:autoSpaceDE/>
              <w:autoSpaceDN/>
              <w:jc w:val="center"/>
              <w:rPr>
                <w:rFonts w:ascii="Arial" w:hAnsi="Arial" w:cs="Arial"/>
                <w:color w:val="000000"/>
                <w:sz w:val="18"/>
                <w:szCs w:val="18"/>
              </w:rPr>
            </w:pPr>
            <w:r>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tcPr>
          <w:p w:rsidR="009D21E0" w:rsidRPr="00653974" w:rsidP="009D21E0" w14:paraId="4C6911A2" w14:textId="54FCEAF7">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tcPr>
          <w:p w:rsidR="009D21E0" w:rsidRPr="00653974" w:rsidP="009D21E0" w14:paraId="75D65A80" w14:textId="05CEF35B">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tcPr>
          <w:p w:rsidR="009D21E0" w:rsidRPr="00653974" w:rsidP="009D21E0" w14:paraId="3B5ADADC" w14:textId="657B7CD1">
            <w:pPr>
              <w:widowControl/>
              <w:autoSpaceDE/>
              <w:autoSpaceDN/>
              <w:jc w:val="center"/>
              <w:rPr>
                <w:rFonts w:ascii="Arial" w:hAnsi="Arial" w:cs="Arial"/>
                <w:color w:val="000000"/>
                <w:sz w:val="18"/>
                <w:szCs w:val="18"/>
              </w:rPr>
            </w:pPr>
            <w:r>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tcPr>
          <w:p w:rsidR="009D21E0" w:rsidRPr="00653974" w:rsidP="009D21E0" w14:paraId="278AF53A" w14:textId="4D703DE9">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tcPr>
          <w:p w:rsidR="009D21E0" w:rsidRPr="00653974" w:rsidP="009D21E0" w14:paraId="18EE7A9B" w14:textId="6603E145">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tcPr>
          <w:p w:rsidR="009D21E0" w:rsidRPr="00653974" w:rsidP="009D21E0" w14:paraId="0FE23932" w14:textId="3DE5F4CD">
            <w:pPr>
              <w:widowControl/>
              <w:autoSpaceDE/>
              <w:autoSpaceDN/>
              <w:jc w:val="center"/>
              <w:rPr>
                <w:rFonts w:ascii="Arial" w:hAnsi="Arial" w:cs="Arial"/>
                <w:color w:val="000000"/>
                <w:sz w:val="18"/>
                <w:szCs w:val="18"/>
              </w:rPr>
            </w:pPr>
            <w:r>
              <w:rPr>
                <w:rFonts w:ascii="Arial" w:hAnsi="Arial" w:cs="Arial"/>
                <w:color w:val="000000"/>
                <w:sz w:val="18"/>
                <w:szCs w:val="18"/>
              </w:rPr>
              <w:t>7</w:t>
            </w:r>
          </w:p>
        </w:tc>
        <w:tc>
          <w:tcPr>
            <w:tcW w:w="881" w:type="dxa"/>
            <w:tcBorders>
              <w:top w:val="nil"/>
              <w:left w:val="nil"/>
              <w:bottom w:val="single" w:sz="4" w:space="0" w:color="auto"/>
              <w:right w:val="single" w:sz="4" w:space="0" w:color="auto"/>
            </w:tcBorders>
            <w:shd w:val="clear" w:color="auto" w:fill="auto"/>
            <w:vAlign w:val="center"/>
          </w:tcPr>
          <w:p w:rsidR="009D21E0" w:rsidRPr="00653974" w:rsidP="009D21E0" w14:paraId="74B8DF12" w14:textId="39ED230E">
            <w:pPr>
              <w:widowControl/>
              <w:autoSpaceDE/>
              <w:autoSpaceDN/>
              <w:jc w:val="center"/>
              <w:rPr>
                <w:rFonts w:ascii="Arial" w:hAnsi="Arial" w:cs="Arial"/>
                <w:color w:val="000000"/>
                <w:sz w:val="18"/>
                <w:szCs w:val="18"/>
              </w:rPr>
            </w:pPr>
            <w:r>
              <w:rPr>
                <w:rFonts w:ascii="Arial" w:hAnsi="Arial" w:cs="Arial"/>
                <w:color w:val="000000"/>
                <w:sz w:val="18"/>
                <w:szCs w:val="18"/>
              </w:rPr>
              <w:t>7</w:t>
            </w:r>
          </w:p>
        </w:tc>
        <w:tc>
          <w:tcPr>
            <w:tcW w:w="1064" w:type="dxa"/>
            <w:tcBorders>
              <w:top w:val="nil"/>
              <w:left w:val="nil"/>
              <w:bottom w:val="single" w:sz="4" w:space="0" w:color="auto"/>
              <w:right w:val="single" w:sz="4" w:space="0" w:color="auto"/>
            </w:tcBorders>
            <w:shd w:val="clear" w:color="auto" w:fill="auto"/>
            <w:noWrap/>
            <w:vAlign w:val="center"/>
          </w:tcPr>
          <w:p w:rsidR="009D21E0" w:rsidRPr="009D21E0" w:rsidP="009D21E0" w14:paraId="7352A04F" w14:textId="2DEE435B">
            <w:pPr>
              <w:widowControl/>
              <w:autoSpaceDE/>
              <w:autoSpaceDN/>
              <w:jc w:val="center"/>
              <w:rPr>
                <w:rFonts w:ascii="Arial" w:hAnsi="Arial" w:cs="Arial"/>
                <w:sz w:val="18"/>
                <w:szCs w:val="18"/>
              </w:rPr>
            </w:pPr>
            <w:r w:rsidRPr="009D21E0">
              <w:rPr>
                <w:rFonts w:ascii="Arial" w:hAnsi="Arial" w:cs="Arial"/>
                <w:sz w:val="18"/>
                <w:szCs w:val="18"/>
              </w:rPr>
              <w:t>1</w:t>
            </w:r>
          </w:p>
        </w:tc>
        <w:tc>
          <w:tcPr>
            <w:tcW w:w="1083" w:type="dxa"/>
            <w:tcBorders>
              <w:top w:val="nil"/>
              <w:left w:val="nil"/>
              <w:bottom w:val="single" w:sz="4" w:space="0" w:color="auto"/>
              <w:right w:val="single" w:sz="4" w:space="0" w:color="auto"/>
            </w:tcBorders>
            <w:shd w:val="clear" w:color="auto" w:fill="auto"/>
            <w:noWrap/>
            <w:vAlign w:val="center"/>
          </w:tcPr>
          <w:p w:rsidR="009D21E0" w:rsidRPr="00653974" w:rsidP="009D21E0" w14:paraId="43DCF0C2" w14:textId="5966ADF8">
            <w:pPr>
              <w:widowControl/>
              <w:autoSpaceDE/>
              <w:autoSpaceDN/>
              <w:jc w:val="center"/>
              <w:rPr>
                <w:rFonts w:ascii="Arial" w:hAnsi="Arial" w:cs="Arial"/>
                <w:color w:val="000000"/>
                <w:sz w:val="18"/>
                <w:szCs w:val="18"/>
              </w:rPr>
            </w:pPr>
            <w:r>
              <w:rPr>
                <w:rFonts w:ascii="Arial" w:hAnsi="Arial" w:cs="Arial"/>
                <w:color w:val="000000"/>
                <w:sz w:val="18"/>
                <w:szCs w:val="18"/>
              </w:rPr>
              <w:t>541</w:t>
            </w:r>
          </w:p>
        </w:tc>
        <w:tc>
          <w:tcPr>
            <w:tcW w:w="1115" w:type="dxa"/>
            <w:tcBorders>
              <w:top w:val="nil"/>
              <w:left w:val="nil"/>
              <w:bottom w:val="single" w:sz="4" w:space="0" w:color="auto"/>
              <w:right w:val="single" w:sz="4" w:space="0" w:color="auto"/>
            </w:tcBorders>
            <w:shd w:val="clear" w:color="auto" w:fill="auto"/>
            <w:noWrap/>
            <w:vAlign w:val="center"/>
          </w:tcPr>
          <w:p w:rsidR="009D21E0" w:rsidRPr="00653974" w:rsidP="009D21E0" w14:paraId="0E0D1846" w14:textId="532CF3C9">
            <w:pPr>
              <w:widowControl/>
              <w:autoSpaceDE/>
              <w:autoSpaceDN/>
              <w:jc w:val="center"/>
              <w:rPr>
                <w:rFonts w:ascii="Arial" w:hAnsi="Arial" w:cs="Arial"/>
                <w:color w:val="000000"/>
                <w:sz w:val="18"/>
                <w:szCs w:val="18"/>
              </w:rPr>
            </w:pPr>
            <w:r>
              <w:rPr>
                <w:rFonts w:ascii="Arial" w:hAnsi="Arial" w:cs="Arial"/>
                <w:color w:val="000000"/>
                <w:sz w:val="18"/>
                <w:szCs w:val="18"/>
              </w:rPr>
              <w:t>567</w:t>
            </w:r>
          </w:p>
        </w:tc>
        <w:tc>
          <w:tcPr>
            <w:tcW w:w="1064" w:type="dxa"/>
            <w:tcBorders>
              <w:top w:val="nil"/>
              <w:left w:val="nil"/>
              <w:bottom w:val="single" w:sz="4" w:space="0" w:color="auto"/>
              <w:right w:val="single" w:sz="4" w:space="0" w:color="auto"/>
            </w:tcBorders>
            <w:shd w:val="clear" w:color="auto" w:fill="auto"/>
            <w:noWrap/>
            <w:vAlign w:val="center"/>
          </w:tcPr>
          <w:p w:rsidR="009D21E0" w:rsidRPr="00653974" w:rsidP="009D21E0" w14:paraId="2768E815" w14:textId="7E91470C">
            <w:pPr>
              <w:widowControl/>
              <w:autoSpaceDE/>
              <w:autoSpaceDN/>
              <w:jc w:val="center"/>
              <w:rPr>
                <w:rFonts w:ascii="Arial" w:hAnsi="Arial" w:cs="Arial"/>
                <w:color w:val="FF0000"/>
                <w:sz w:val="18"/>
                <w:szCs w:val="18"/>
              </w:rPr>
            </w:pPr>
            <w:r>
              <w:rPr>
                <w:rFonts w:ascii="Arial" w:hAnsi="Arial" w:cs="Arial"/>
                <w:color w:val="000000"/>
                <w:sz w:val="18"/>
                <w:szCs w:val="18"/>
              </w:rPr>
              <w:t>2</w:t>
            </w:r>
            <w:r w:rsidR="005E7178">
              <w:rPr>
                <w:rFonts w:ascii="Arial" w:hAnsi="Arial" w:cs="Arial"/>
                <w:color w:val="000000"/>
                <w:sz w:val="18"/>
                <w:szCs w:val="18"/>
              </w:rPr>
              <w:t>6</w:t>
            </w:r>
          </w:p>
        </w:tc>
      </w:tr>
      <w:tr w14:paraId="380FC6E6" w14:textId="77777777" w:rsidTr="001C0F55">
        <w:tblPrEx>
          <w:tblW w:w="14390" w:type="dxa"/>
          <w:tblLook w:val="04A0"/>
        </w:tblPrEx>
        <w:trPr>
          <w:trHeight w:val="799"/>
        </w:trPr>
        <w:tc>
          <w:tcPr>
            <w:tcW w:w="939" w:type="dxa"/>
            <w:tcBorders>
              <w:top w:val="nil"/>
              <w:left w:val="single" w:sz="4" w:space="0" w:color="auto"/>
              <w:bottom w:val="single" w:sz="4" w:space="0" w:color="auto"/>
              <w:right w:val="single" w:sz="4" w:space="0" w:color="auto"/>
            </w:tcBorders>
            <w:shd w:val="clear" w:color="auto" w:fill="auto"/>
            <w:noWrap/>
            <w:vAlign w:val="center"/>
          </w:tcPr>
          <w:p w:rsidR="009D21E0" w:rsidRPr="00653974" w:rsidP="009D21E0" w14:paraId="367EC9FD" w14:textId="0439A9C8">
            <w:pPr>
              <w:widowControl/>
              <w:autoSpaceDE/>
              <w:autoSpaceDN/>
              <w:jc w:val="center"/>
              <w:rPr>
                <w:rFonts w:ascii="Arial" w:hAnsi="Arial" w:cs="Arial"/>
                <w:color w:val="000000"/>
                <w:sz w:val="18"/>
                <w:szCs w:val="18"/>
              </w:rPr>
            </w:pPr>
            <w:r>
              <w:rPr>
                <w:rFonts w:ascii="Arial" w:hAnsi="Arial" w:cs="Arial"/>
                <w:color w:val="000000"/>
                <w:sz w:val="18"/>
                <w:szCs w:val="18"/>
              </w:rPr>
              <w:t>12.23</w:t>
            </w:r>
          </w:p>
        </w:tc>
        <w:tc>
          <w:tcPr>
            <w:tcW w:w="1507" w:type="dxa"/>
            <w:tcBorders>
              <w:top w:val="nil"/>
              <w:left w:val="nil"/>
              <w:bottom w:val="single" w:sz="4" w:space="0" w:color="auto"/>
              <w:right w:val="single" w:sz="4" w:space="0" w:color="auto"/>
            </w:tcBorders>
            <w:shd w:val="clear" w:color="auto" w:fill="auto"/>
            <w:vAlign w:val="center"/>
          </w:tcPr>
          <w:p w:rsidR="009D21E0" w:rsidRPr="00653974" w:rsidP="009D21E0" w14:paraId="3917AFB9" w14:textId="3638B2BB">
            <w:pPr>
              <w:widowControl/>
              <w:autoSpaceDE/>
              <w:autoSpaceDN/>
              <w:rPr>
                <w:rFonts w:ascii="Arial" w:hAnsi="Arial" w:cs="Arial"/>
                <w:color w:val="000000"/>
                <w:sz w:val="18"/>
                <w:szCs w:val="18"/>
              </w:rPr>
            </w:pPr>
            <w:r>
              <w:rPr>
                <w:rFonts w:ascii="Arial" w:hAnsi="Arial" w:cs="Arial"/>
                <w:color w:val="000000"/>
                <w:sz w:val="18"/>
                <w:szCs w:val="18"/>
              </w:rPr>
              <w:t>438.370©</w:t>
            </w:r>
          </w:p>
        </w:tc>
        <w:tc>
          <w:tcPr>
            <w:tcW w:w="949" w:type="dxa"/>
            <w:tcBorders>
              <w:top w:val="nil"/>
              <w:left w:val="nil"/>
              <w:bottom w:val="single" w:sz="4" w:space="0" w:color="auto"/>
              <w:right w:val="single" w:sz="4" w:space="0" w:color="auto"/>
            </w:tcBorders>
            <w:shd w:val="clear" w:color="auto" w:fill="auto"/>
            <w:vAlign w:val="center"/>
          </w:tcPr>
          <w:p w:rsidR="009D21E0" w:rsidRPr="00653974" w:rsidP="009D21E0" w14:paraId="5CBD2A9E" w14:textId="74DDE66D">
            <w:pPr>
              <w:widowControl/>
              <w:autoSpaceDE/>
              <w:autoSpaceDN/>
              <w:jc w:val="center"/>
              <w:rPr>
                <w:rFonts w:ascii="Arial" w:hAnsi="Arial" w:cs="Arial"/>
                <w:color w:val="000000"/>
                <w:sz w:val="18"/>
                <w:szCs w:val="18"/>
              </w:rPr>
            </w:pPr>
            <w:r>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tcPr>
          <w:p w:rsidR="009D21E0" w:rsidRPr="00653974" w:rsidP="009D21E0" w14:paraId="6018C424" w14:textId="6F5A9391">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tcPr>
          <w:p w:rsidR="009D21E0" w:rsidRPr="00653974" w:rsidP="009D21E0" w14:paraId="312983A1" w14:textId="00DC13A5">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tcPr>
          <w:p w:rsidR="009D21E0" w:rsidRPr="00653974" w:rsidP="009D21E0" w14:paraId="20AB7635" w14:textId="265FA02E">
            <w:pPr>
              <w:widowControl/>
              <w:autoSpaceDE/>
              <w:autoSpaceDN/>
              <w:jc w:val="center"/>
              <w:rPr>
                <w:rFonts w:ascii="Arial" w:hAnsi="Arial" w:cs="Arial"/>
                <w:color w:val="000000"/>
                <w:sz w:val="18"/>
                <w:szCs w:val="18"/>
              </w:rPr>
            </w:pPr>
            <w:r>
              <w:rPr>
                <w:rFonts w:ascii="Arial" w:hAnsi="Arial" w:cs="Arial"/>
                <w:color w:val="000000"/>
                <w:sz w:val="18"/>
                <w:szCs w:val="18"/>
              </w:rPr>
              <w:t>42</w:t>
            </w:r>
          </w:p>
        </w:tc>
        <w:tc>
          <w:tcPr>
            <w:tcW w:w="881" w:type="dxa"/>
            <w:tcBorders>
              <w:top w:val="nil"/>
              <w:left w:val="nil"/>
              <w:bottom w:val="single" w:sz="4" w:space="0" w:color="auto"/>
              <w:right w:val="single" w:sz="4" w:space="0" w:color="auto"/>
            </w:tcBorders>
            <w:shd w:val="clear" w:color="auto" w:fill="auto"/>
            <w:vAlign w:val="center"/>
          </w:tcPr>
          <w:p w:rsidR="009D21E0" w:rsidRPr="00653974" w:rsidP="009D21E0" w14:paraId="6CE28400" w14:textId="3D90D243">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64" w:type="dxa"/>
            <w:tcBorders>
              <w:top w:val="nil"/>
              <w:left w:val="nil"/>
              <w:bottom w:val="single" w:sz="4" w:space="0" w:color="auto"/>
              <w:right w:val="single" w:sz="4" w:space="0" w:color="auto"/>
            </w:tcBorders>
            <w:shd w:val="clear" w:color="auto" w:fill="auto"/>
            <w:vAlign w:val="center"/>
          </w:tcPr>
          <w:p w:rsidR="009D21E0" w:rsidRPr="00653974" w:rsidP="009D21E0" w14:paraId="48EEEF68" w14:textId="77DF2E1A">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49" w:type="dxa"/>
            <w:tcBorders>
              <w:top w:val="nil"/>
              <w:left w:val="nil"/>
              <w:bottom w:val="single" w:sz="4" w:space="0" w:color="auto"/>
              <w:right w:val="single" w:sz="4" w:space="0" w:color="auto"/>
            </w:tcBorders>
            <w:shd w:val="clear" w:color="auto" w:fill="auto"/>
            <w:vAlign w:val="center"/>
          </w:tcPr>
          <w:p w:rsidR="009D21E0" w:rsidRPr="00653974" w:rsidP="009D21E0" w14:paraId="116348EB" w14:textId="47F88C83">
            <w:pPr>
              <w:widowControl/>
              <w:autoSpaceDE/>
              <w:autoSpaceDN/>
              <w:jc w:val="center"/>
              <w:rPr>
                <w:rFonts w:ascii="Arial" w:hAnsi="Arial" w:cs="Arial"/>
                <w:color w:val="000000"/>
                <w:sz w:val="18"/>
                <w:szCs w:val="18"/>
              </w:rPr>
            </w:pPr>
            <w:r>
              <w:rPr>
                <w:rFonts w:ascii="Arial" w:hAnsi="Arial" w:cs="Arial"/>
                <w:color w:val="000000"/>
                <w:sz w:val="18"/>
                <w:szCs w:val="18"/>
              </w:rPr>
              <w:t>7</w:t>
            </w:r>
          </w:p>
        </w:tc>
        <w:tc>
          <w:tcPr>
            <w:tcW w:w="881" w:type="dxa"/>
            <w:tcBorders>
              <w:top w:val="nil"/>
              <w:left w:val="nil"/>
              <w:bottom w:val="single" w:sz="4" w:space="0" w:color="auto"/>
              <w:right w:val="single" w:sz="4" w:space="0" w:color="auto"/>
            </w:tcBorders>
            <w:shd w:val="clear" w:color="auto" w:fill="auto"/>
            <w:vAlign w:val="center"/>
          </w:tcPr>
          <w:p w:rsidR="009D21E0" w:rsidRPr="00653974" w:rsidP="009D21E0" w14:paraId="28F11492" w14:textId="25335B2D">
            <w:pPr>
              <w:widowControl/>
              <w:autoSpaceDE/>
              <w:autoSpaceDN/>
              <w:jc w:val="center"/>
              <w:rPr>
                <w:rFonts w:ascii="Arial" w:hAnsi="Arial" w:cs="Arial"/>
                <w:color w:val="000000"/>
                <w:sz w:val="18"/>
                <w:szCs w:val="18"/>
              </w:rPr>
            </w:pPr>
            <w:r>
              <w:rPr>
                <w:rFonts w:ascii="Arial" w:hAnsi="Arial" w:cs="Arial"/>
                <w:color w:val="000000"/>
                <w:sz w:val="18"/>
                <w:szCs w:val="18"/>
              </w:rPr>
              <w:t>7</w:t>
            </w:r>
          </w:p>
        </w:tc>
        <w:tc>
          <w:tcPr>
            <w:tcW w:w="1064" w:type="dxa"/>
            <w:tcBorders>
              <w:top w:val="nil"/>
              <w:left w:val="nil"/>
              <w:bottom w:val="single" w:sz="4" w:space="0" w:color="auto"/>
              <w:right w:val="single" w:sz="4" w:space="0" w:color="auto"/>
            </w:tcBorders>
            <w:shd w:val="clear" w:color="auto" w:fill="auto"/>
            <w:noWrap/>
            <w:vAlign w:val="center"/>
          </w:tcPr>
          <w:p w:rsidR="009D21E0" w:rsidRPr="009D21E0" w:rsidP="009D21E0" w14:paraId="43AEFD88" w14:textId="2468A20A">
            <w:pPr>
              <w:widowControl/>
              <w:autoSpaceDE/>
              <w:autoSpaceDN/>
              <w:jc w:val="center"/>
              <w:rPr>
                <w:rFonts w:ascii="Arial" w:hAnsi="Arial" w:cs="Arial"/>
                <w:sz w:val="18"/>
                <w:szCs w:val="18"/>
              </w:rPr>
            </w:pPr>
            <w:r w:rsidRPr="009D21E0">
              <w:rPr>
                <w:rFonts w:ascii="Arial" w:hAnsi="Arial" w:cs="Arial"/>
                <w:sz w:val="18"/>
                <w:szCs w:val="18"/>
              </w:rPr>
              <w:t>1</w:t>
            </w:r>
          </w:p>
        </w:tc>
        <w:tc>
          <w:tcPr>
            <w:tcW w:w="1083" w:type="dxa"/>
            <w:tcBorders>
              <w:top w:val="nil"/>
              <w:left w:val="nil"/>
              <w:bottom w:val="single" w:sz="4" w:space="0" w:color="auto"/>
              <w:right w:val="single" w:sz="4" w:space="0" w:color="auto"/>
            </w:tcBorders>
            <w:shd w:val="clear" w:color="auto" w:fill="auto"/>
            <w:noWrap/>
            <w:vAlign w:val="center"/>
          </w:tcPr>
          <w:p w:rsidR="009D21E0" w:rsidRPr="00653974" w:rsidP="009D21E0" w14:paraId="2B4111BD" w14:textId="3E3DA22B">
            <w:pPr>
              <w:widowControl/>
              <w:autoSpaceDE/>
              <w:autoSpaceDN/>
              <w:jc w:val="center"/>
              <w:rPr>
                <w:rFonts w:ascii="Arial" w:hAnsi="Arial" w:cs="Arial"/>
                <w:color w:val="000000"/>
                <w:sz w:val="18"/>
                <w:szCs w:val="18"/>
              </w:rPr>
            </w:pPr>
            <w:r>
              <w:rPr>
                <w:rFonts w:ascii="Arial" w:hAnsi="Arial" w:cs="Arial"/>
                <w:color w:val="000000"/>
                <w:sz w:val="18"/>
                <w:szCs w:val="18"/>
              </w:rPr>
              <w:t>541</w:t>
            </w:r>
          </w:p>
        </w:tc>
        <w:tc>
          <w:tcPr>
            <w:tcW w:w="1115" w:type="dxa"/>
            <w:tcBorders>
              <w:top w:val="nil"/>
              <w:left w:val="nil"/>
              <w:bottom w:val="single" w:sz="4" w:space="0" w:color="auto"/>
              <w:right w:val="single" w:sz="4" w:space="0" w:color="auto"/>
            </w:tcBorders>
            <w:shd w:val="clear" w:color="auto" w:fill="auto"/>
            <w:noWrap/>
            <w:vAlign w:val="center"/>
          </w:tcPr>
          <w:p w:rsidR="009D21E0" w:rsidRPr="00653974" w:rsidP="009D21E0" w14:paraId="7A525680" w14:textId="5D8316C6">
            <w:pPr>
              <w:widowControl/>
              <w:autoSpaceDE/>
              <w:autoSpaceDN/>
              <w:jc w:val="center"/>
              <w:rPr>
                <w:rFonts w:ascii="Arial" w:hAnsi="Arial" w:cs="Arial"/>
                <w:color w:val="000000"/>
                <w:sz w:val="18"/>
                <w:szCs w:val="18"/>
              </w:rPr>
            </w:pPr>
            <w:r>
              <w:rPr>
                <w:rFonts w:ascii="Arial" w:hAnsi="Arial" w:cs="Arial"/>
                <w:color w:val="000000"/>
                <w:sz w:val="18"/>
                <w:szCs w:val="18"/>
              </w:rPr>
              <w:t>567</w:t>
            </w:r>
          </w:p>
        </w:tc>
        <w:tc>
          <w:tcPr>
            <w:tcW w:w="1064" w:type="dxa"/>
            <w:tcBorders>
              <w:top w:val="nil"/>
              <w:left w:val="nil"/>
              <w:bottom w:val="single" w:sz="4" w:space="0" w:color="auto"/>
              <w:right w:val="single" w:sz="4" w:space="0" w:color="auto"/>
            </w:tcBorders>
            <w:shd w:val="clear" w:color="auto" w:fill="auto"/>
            <w:noWrap/>
            <w:vAlign w:val="center"/>
          </w:tcPr>
          <w:p w:rsidR="009D21E0" w:rsidRPr="00653974" w:rsidP="009D21E0" w14:paraId="43CD5A58" w14:textId="090D8AE4">
            <w:pPr>
              <w:widowControl/>
              <w:autoSpaceDE/>
              <w:autoSpaceDN/>
              <w:jc w:val="center"/>
              <w:rPr>
                <w:rFonts w:ascii="Arial" w:hAnsi="Arial" w:cs="Arial"/>
                <w:color w:val="FF0000"/>
                <w:sz w:val="18"/>
                <w:szCs w:val="18"/>
              </w:rPr>
            </w:pPr>
            <w:r>
              <w:rPr>
                <w:rFonts w:ascii="Arial" w:hAnsi="Arial" w:cs="Arial"/>
                <w:color w:val="000000"/>
                <w:sz w:val="18"/>
                <w:szCs w:val="18"/>
              </w:rPr>
              <w:t>2</w:t>
            </w:r>
            <w:r w:rsidR="005E7178">
              <w:rPr>
                <w:rFonts w:ascii="Arial" w:hAnsi="Arial" w:cs="Arial"/>
                <w:color w:val="000000"/>
                <w:sz w:val="18"/>
                <w:szCs w:val="18"/>
              </w:rPr>
              <w:t>6</w:t>
            </w:r>
          </w:p>
        </w:tc>
      </w:tr>
      <w:tr w14:paraId="1ACF2BC7" w14:textId="77777777" w:rsidTr="001C0F55">
        <w:tblPrEx>
          <w:tblW w:w="14390" w:type="dxa"/>
          <w:tblLook w:val="04A0"/>
        </w:tblPrEx>
        <w:trPr>
          <w:trHeight w:val="799"/>
        </w:trPr>
        <w:tc>
          <w:tcPr>
            <w:tcW w:w="2446"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9D21E0" w:rsidRPr="00653974" w:rsidP="009D21E0" w14:paraId="5C36EF4D" w14:textId="77777777">
            <w:pPr>
              <w:widowControl/>
              <w:autoSpaceDE/>
              <w:autoSpaceDN/>
              <w:rPr>
                <w:rFonts w:ascii="Arial" w:hAnsi="Arial" w:cs="Arial"/>
                <w:b/>
                <w:bCs/>
                <w:color w:val="000000"/>
                <w:sz w:val="18"/>
                <w:szCs w:val="18"/>
              </w:rPr>
            </w:pPr>
            <w:r w:rsidRPr="00653974">
              <w:rPr>
                <w:rFonts w:ascii="Arial" w:hAnsi="Arial" w:cs="Arial"/>
                <w:b/>
                <w:bCs/>
                <w:color w:val="000000"/>
                <w:sz w:val="18"/>
                <w:szCs w:val="18"/>
              </w:rPr>
              <w:t>TOTAL</w:t>
            </w:r>
          </w:p>
        </w:tc>
        <w:tc>
          <w:tcPr>
            <w:tcW w:w="949"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42873C0F" w14:textId="45CFE004">
            <w:pPr>
              <w:widowControl/>
              <w:autoSpaceDE/>
              <w:autoSpaceDN/>
              <w:jc w:val="center"/>
              <w:rPr>
                <w:rFonts w:ascii="Arial" w:hAnsi="Arial" w:cs="Arial"/>
                <w:b/>
                <w:bCs/>
                <w:color w:val="000000"/>
                <w:sz w:val="18"/>
                <w:szCs w:val="18"/>
              </w:rPr>
            </w:pPr>
            <w:r>
              <w:rPr>
                <w:rFonts w:ascii="Arial" w:hAnsi="Arial" w:cs="Arial"/>
                <w:b/>
                <w:bCs/>
                <w:color w:val="000000"/>
                <w:sz w:val="18"/>
                <w:szCs w:val="18"/>
              </w:rPr>
              <w:t>57</w:t>
            </w:r>
          </w:p>
        </w:tc>
        <w:tc>
          <w:tcPr>
            <w:tcW w:w="881"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5917D22E" w14:textId="56841757">
            <w:pPr>
              <w:widowControl/>
              <w:autoSpaceDE/>
              <w:autoSpaceDN/>
              <w:jc w:val="center"/>
              <w:rPr>
                <w:rFonts w:ascii="Arial" w:hAnsi="Arial" w:cs="Arial"/>
                <w:b/>
                <w:bCs/>
                <w:color w:val="000000"/>
                <w:sz w:val="18"/>
                <w:szCs w:val="18"/>
              </w:rPr>
            </w:pPr>
            <w:r>
              <w:rPr>
                <w:rFonts w:ascii="Arial" w:hAnsi="Arial" w:cs="Arial"/>
                <w:b/>
                <w:bCs/>
                <w:color w:val="000000"/>
                <w:sz w:val="18"/>
                <w:szCs w:val="18"/>
              </w:rPr>
              <w:t>44</w:t>
            </w:r>
          </w:p>
        </w:tc>
        <w:tc>
          <w:tcPr>
            <w:tcW w:w="1064"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01E71A89" w14:textId="67E281D5">
            <w:pPr>
              <w:widowControl/>
              <w:autoSpaceDE/>
              <w:autoSpaceDN/>
              <w:jc w:val="center"/>
              <w:rPr>
                <w:rFonts w:ascii="Arial" w:hAnsi="Arial" w:cs="Arial"/>
                <w:b/>
                <w:bCs/>
                <w:color w:val="000000"/>
                <w:sz w:val="18"/>
                <w:szCs w:val="18"/>
              </w:rPr>
            </w:pPr>
            <w:r>
              <w:rPr>
                <w:rFonts w:ascii="Arial" w:hAnsi="Arial" w:cs="Arial"/>
                <w:b/>
                <w:bCs/>
                <w:color w:val="000000"/>
                <w:sz w:val="18"/>
                <w:szCs w:val="18"/>
              </w:rPr>
              <w:t>-13</w:t>
            </w:r>
          </w:p>
        </w:tc>
        <w:tc>
          <w:tcPr>
            <w:tcW w:w="949"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19F1BBDC" w14:textId="679601F3">
            <w:pPr>
              <w:widowControl/>
              <w:autoSpaceDE/>
              <w:autoSpaceDN/>
              <w:jc w:val="center"/>
              <w:rPr>
                <w:rFonts w:ascii="Arial" w:hAnsi="Arial" w:cs="Arial"/>
                <w:b/>
                <w:bCs/>
                <w:color w:val="000000"/>
                <w:sz w:val="18"/>
                <w:szCs w:val="18"/>
              </w:rPr>
            </w:pPr>
            <w:r>
              <w:rPr>
                <w:rFonts w:ascii="Arial" w:hAnsi="Arial" w:cs="Arial"/>
                <w:b/>
                <w:bCs/>
                <w:color w:val="000000"/>
                <w:sz w:val="18"/>
                <w:szCs w:val="18"/>
              </w:rPr>
              <w:t>5,344</w:t>
            </w:r>
          </w:p>
        </w:tc>
        <w:tc>
          <w:tcPr>
            <w:tcW w:w="881"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69C0A257" w14:textId="00D5BF2B">
            <w:pPr>
              <w:widowControl/>
              <w:autoSpaceDE/>
              <w:autoSpaceDN/>
              <w:jc w:val="center"/>
              <w:rPr>
                <w:rFonts w:ascii="Arial" w:hAnsi="Arial" w:cs="Arial"/>
                <w:b/>
                <w:bCs/>
                <w:color w:val="000000"/>
                <w:sz w:val="18"/>
                <w:szCs w:val="18"/>
              </w:rPr>
            </w:pPr>
            <w:r>
              <w:rPr>
                <w:rFonts w:ascii="Arial" w:hAnsi="Arial" w:cs="Arial"/>
                <w:b/>
                <w:bCs/>
                <w:color w:val="000000"/>
                <w:sz w:val="18"/>
                <w:szCs w:val="18"/>
              </w:rPr>
              <w:t>5,767</w:t>
            </w:r>
          </w:p>
        </w:tc>
        <w:tc>
          <w:tcPr>
            <w:tcW w:w="1064"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1E20D606" w14:textId="231379B6">
            <w:pPr>
              <w:widowControl/>
              <w:autoSpaceDE/>
              <w:autoSpaceDN/>
              <w:jc w:val="center"/>
              <w:rPr>
                <w:rFonts w:ascii="Arial" w:hAnsi="Arial" w:cs="Arial"/>
                <w:b/>
                <w:bCs/>
                <w:color w:val="000000"/>
                <w:sz w:val="18"/>
                <w:szCs w:val="18"/>
              </w:rPr>
            </w:pPr>
            <w:r>
              <w:rPr>
                <w:rFonts w:ascii="Arial" w:hAnsi="Arial" w:cs="Arial"/>
                <w:b/>
                <w:bCs/>
                <w:color w:val="000000"/>
                <w:sz w:val="18"/>
                <w:szCs w:val="18"/>
              </w:rPr>
              <w:t>423</w:t>
            </w:r>
          </w:p>
        </w:tc>
        <w:tc>
          <w:tcPr>
            <w:tcW w:w="949"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6CBF65AA" w14:textId="3D311196">
            <w:pPr>
              <w:widowControl/>
              <w:autoSpaceDE/>
              <w:autoSpaceDN/>
              <w:jc w:val="center"/>
              <w:rPr>
                <w:rFonts w:ascii="Arial" w:hAnsi="Arial" w:cs="Arial"/>
                <w:b/>
                <w:bCs/>
                <w:color w:val="000000"/>
                <w:sz w:val="18"/>
                <w:szCs w:val="18"/>
              </w:rPr>
            </w:pPr>
            <w:r>
              <w:rPr>
                <w:rFonts w:ascii="Arial" w:hAnsi="Arial" w:cs="Arial"/>
                <w:b/>
                <w:bCs/>
                <w:color w:val="000000"/>
                <w:sz w:val="18"/>
                <w:szCs w:val="18"/>
              </w:rPr>
              <w:t>331,9</w:t>
            </w:r>
            <w:r w:rsidR="00E93B1A">
              <w:rPr>
                <w:rFonts w:ascii="Arial" w:hAnsi="Arial" w:cs="Arial"/>
                <w:b/>
                <w:bCs/>
                <w:color w:val="000000"/>
                <w:sz w:val="18"/>
                <w:szCs w:val="18"/>
              </w:rPr>
              <w:t>13</w:t>
            </w:r>
          </w:p>
        </w:tc>
        <w:tc>
          <w:tcPr>
            <w:tcW w:w="881"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05AC2186" w14:textId="1E7C7E00">
            <w:pPr>
              <w:widowControl/>
              <w:autoSpaceDE/>
              <w:autoSpaceDN/>
              <w:jc w:val="center"/>
              <w:rPr>
                <w:rFonts w:ascii="Arial" w:hAnsi="Arial" w:cs="Arial"/>
                <w:b/>
                <w:bCs/>
                <w:color w:val="000000"/>
                <w:sz w:val="18"/>
                <w:szCs w:val="18"/>
              </w:rPr>
            </w:pPr>
            <w:r>
              <w:rPr>
                <w:rFonts w:ascii="Arial" w:hAnsi="Arial" w:cs="Arial"/>
                <w:b/>
                <w:bCs/>
                <w:color w:val="000000"/>
                <w:sz w:val="18"/>
                <w:szCs w:val="18"/>
              </w:rPr>
              <w:t>376,8</w:t>
            </w:r>
            <w:r w:rsidR="00E93B1A">
              <w:rPr>
                <w:rFonts w:ascii="Arial" w:hAnsi="Arial" w:cs="Arial"/>
                <w:b/>
                <w:bCs/>
                <w:color w:val="000000"/>
                <w:sz w:val="18"/>
                <w:szCs w:val="18"/>
              </w:rPr>
              <w:t>34</w:t>
            </w:r>
          </w:p>
        </w:tc>
        <w:tc>
          <w:tcPr>
            <w:tcW w:w="1064"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378EC169" w14:textId="28FA8158">
            <w:pPr>
              <w:widowControl/>
              <w:autoSpaceDE/>
              <w:autoSpaceDN/>
              <w:jc w:val="center"/>
              <w:rPr>
                <w:rFonts w:ascii="Arial" w:hAnsi="Arial" w:cs="Arial"/>
                <w:b/>
                <w:bCs/>
                <w:color w:val="000000"/>
                <w:sz w:val="18"/>
                <w:szCs w:val="18"/>
              </w:rPr>
            </w:pPr>
            <w:r>
              <w:rPr>
                <w:rFonts w:ascii="Arial" w:hAnsi="Arial" w:cs="Arial"/>
                <w:b/>
                <w:bCs/>
                <w:color w:val="000000"/>
                <w:sz w:val="18"/>
                <w:szCs w:val="18"/>
              </w:rPr>
              <w:t>44,92</w:t>
            </w:r>
            <w:r w:rsidR="00E93B1A">
              <w:rPr>
                <w:rFonts w:ascii="Arial" w:hAnsi="Arial" w:cs="Arial"/>
                <w:b/>
                <w:bCs/>
                <w:color w:val="000000"/>
                <w:sz w:val="18"/>
                <w:szCs w:val="18"/>
              </w:rPr>
              <w:t>1</w:t>
            </w:r>
          </w:p>
        </w:tc>
        <w:tc>
          <w:tcPr>
            <w:tcW w:w="1083"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7A9EA7AB" w14:textId="2D146E2F">
            <w:pPr>
              <w:widowControl/>
              <w:autoSpaceDE/>
              <w:autoSpaceDN/>
              <w:jc w:val="center"/>
              <w:rPr>
                <w:rFonts w:ascii="Arial" w:hAnsi="Arial" w:cs="Arial"/>
                <w:b/>
                <w:bCs/>
                <w:color w:val="000000"/>
                <w:sz w:val="18"/>
                <w:szCs w:val="18"/>
              </w:rPr>
            </w:pPr>
            <w:r>
              <w:rPr>
                <w:rFonts w:ascii="Arial" w:hAnsi="Arial" w:cs="Arial"/>
                <w:b/>
                <w:bCs/>
                <w:color w:val="000000"/>
                <w:sz w:val="18"/>
                <w:szCs w:val="18"/>
              </w:rPr>
              <w:t>26,26</w:t>
            </w:r>
            <w:r w:rsidR="006014EB">
              <w:rPr>
                <w:rFonts w:ascii="Arial" w:hAnsi="Arial" w:cs="Arial"/>
                <w:b/>
                <w:bCs/>
                <w:color w:val="000000"/>
                <w:sz w:val="18"/>
                <w:szCs w:val="18"/>
              </w:rPr>
              <w:t>1</w:t>
            </w:r>
            <w:r>
              <w:rPr>
                <w:rFonts w:ascii="Arial" w:hAnsi="Arial" w:cs="Arial"/>
                <w:b/>
                <w:bCs/>
                <w:color w:val="000000"/>
                <w:sz w:val="18"/>
                <w:szCs w:val="18"/>
              </w:rPr>
              <w:t>,</w:t>
            </w:r>
            <w:r w:rsidR="006014EB">
              <w:rPr>
                <w:rFonts w:ascii="Arial" w:hAnsi="Arial" w:cs="Arial"/>
                <w:b/>
                <w:bCs/>
                <w:color w:val="000000"/>
                <w:sz w:val="18"/>
                <w:szCs w:val="18"/>
              </w:rPr>
              <w:t>848</w:t>
            </w:r>
          </w:p>
        </w:tc>
        <w:tc>
          <w:tcPr>
            <w:tcW w:w="1115"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339332BF" w14:textId="03D3D047">
            <w:pPr>
              <w:widowControl/>
              <w:autoSpaceDE/>
              <w:autoSpaceDN/>
              <w:jc w:val="center"/>
              <w:rPr>
                <w:rFonts w:ascii="Arial" w:hAnsi="Arial" w:cs="Arial"/>
                <w:b/>
                <w:bCs/>
                <w:color w:val="000000"/>
                <w:sz w:val="18"/>
                <w:szCs w:val="18"/>
              </w:rPr>
            </w:pPr>
            <w:r>
              <w:rPr>
                <w:rFonts w:ascii="Arial" w:hAnsi="Arial" w:cs="Arial"/>
                <w:b/>
                <w:bCs/>
                <w:color w:val="000000"/>
                <w:sz w:val="18"/>
                <w:szCs w:val="18"/>
              </w:rPr>
              <w:t>30,</w:t>
            </w:r>
            <w:r w:rsidR="006014EB">
              <w:rPr>
                <w:rFonts w:ascii="Arial" w:hAnsi="Arial" w:cs="Arial"/>
                <w:b/>
                <w:bCs/>
                <w:color w:val="000000"/>
                <w:sz w:val="18"/>
                <w:szCs w:val="18"/>
              </w:rPr>
              <w:t>129,132</w:t>
            </w:r>
          </w:p>
        </w:tc>
        <w:tc>
          <w:tcPr>
            <w:tcW w:w="1064" w:type="dxa"/>
            <w:tcBorders>
              <w:top w:val="nil"/>
              <w:left w:val="nil"/>
              <w:bottom w:val="single" w:sz="4" w:space="0" w:color="auto"/>
              <w:right w:val="single" w:sz="4" w:space="0" w:color="auto"/>
            </w:tcBorders>
            <w:shd w:val="clear" w:color="000000" w:fill="D9D9D9"/>
            <w:noWrap/>
            <w:vAlign w:val="center"/>
            <w:hideMark/>
          </w:tcPr>
          <w:p w:rsidR="009D21E0" w:rsidRPr="00653974" w:rsidP="009D21E0" w14:paraId="310EAB52" w14:textId="6FE9E70B">
            <w:pPr>
              <w:widowControl/>
              <w:autoSpaceDE/>
              <w:autoSpaceDN/>
              <w:jc w:val="center"/>
              <w:rPr>
                <w:rFonts w:ascii="Arial" w:hAnsi="Arial" w:cs="Arial"/>
                <w:b/>
                <w:bCs/>
                <w:color w:val="000000"/>
                <w:sz w:val="18"/>
                <w:szCs w:val="18"/>
              </w:rPr>
            </w:pPr>
            <w:r>
              <w:rPr>
                <w:rFonts w:ascii="Arial" w:hAnsi="Arial" w:cs="Arial"/>
                <w:b/>
                <w:bCs/>
                <w:color w:val="000000"/>
                <w:sz w:val="18"/>
                <w:szCs w:val="18"/>
              </w:rPr>
              <w:t>3,867,284</w:t>
            </w:r>
          </w:p>
        </w:tc>
      </w:tr>
    </w:tbl>
    <w:p w:rsidR="002E437E" w:rsidP="00E90BA0" w14:paraId="7615902A" w14:textId="77777777">
      <w:pPr>
        <w:rPr>
          <w:sz w:val="24"/>
          <w:szCs w:val="24"/>
        </w:rPr>
      </w:pPr>
    </w:p>
    <w:p w:rsidR="001C0C14" w:rsidRPr="00D836CF" w:rsidP="00E90BA0" w14:paraId="5FFB91A1" w14:textId="7B51741F">
      <w:pPr>
        <w:rPr>
          <w:sz w:val="24"/>
          <w:szCs w:val="24"/>
        </w:rPr>
      </w:pPr>
      <w:r w:rsidRPr="00D836CF">
        <w:rPr>
          <w:sz w:val="24"/>
          <w:szCs w:val="24"/>
        </w:rPr>
        <w:t>Private Sector Burden Estimate Adjustments</w:t>
      </w:r>
    </w:p>
    <w:tbl>
      <w:tblPr>
        <w:tblW w:w="14390" w:type="dxa"/>
        <w:tblLook w:val="04A0"/>
      </w:tblPr>
      <w:tblGrid>
        <w:gridCol w:w="961"/>
        <w:gridCol w:w="1298"/>
        <w:gridCol w:w="972"/>
        <w:gridCol w:w="902"/>
        <w:gridCol w:w="1091"/>
        <w:gridCol w:w="972"/>
        <w:gridCol w:w="902"/>
        <w:gridCol w:w="1091"/>
        <w:gridCol w:w="972"/>
        <w:gridCol w:w="909"/>
        <w:gridCol w:w="1091"/>
        <w:gridCol w:w="1075"/>
        <w:gridCol w:w="1063"/>
        <w:gridCol w:w="1091"/>
      </w:tblGrid>
      <w:tr w14:paraId="4AB0B829" w14:textId="77777777" w:rsidTr="001C0F55">
        <w:tblPrEx>
          <w:tblW w:w="14390" w:type="dxa"/>
          <w:tblLook w:val="04A0"/>
        </w:tblPrEx>
        <w:trPr>
          <w:trHeight w:val="799"/>
        </w:trPr>
        <w:tc>
          <w:tcPr>
            <w:tcW w:w="22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0B64" w:rsidRPr="00280B64" w:rsidP="00280B64" w14:paraId="3E57E399" w14:textId="77777777">
            <w:pPr>
              <w:widowControl/>
              <w:autoSpaceDE/>
              <w:autoSpaceDN/>
              <w:jc w:val="center"/>
              <w:rPr>
                <w:rFonts w:ascii="Arial" w:hAnsi="Arial" w:cs="Arial"/>
                <w:b/>
                <w:bCs/>
                <w:color w:val="000000"/>
                <w:sz w:val="18"/>
                <w:szCs w:val="18"/>
              </w:rPr>
            </w:pPr>
          </w:p>
        </w:tc>
        <w:tc>
          <w:tcPr>
            <w:tcW w:w="2953" w:type="dxa"/>
            <w:gridSpan w:val="3"/>
            <w:tcBorders>
              <w:top w:val="single" w:sz="4" w:space="0" w:color="auto"/>
              <w:left w:val="nil"/>
              <w:bottom w:val="single" w:sz="4" w:space="0" w:color="auto"/>
              <w:right w:val="single" w:sz="4" w:space="0" w:color="auto"/>
            </w:tcBorders>
            <w:shd w:val="clear" w:color="auto" w:fill="auto"/>
            <w:vAlign w:val="center"/>
            <w:hideMark/>
          </w:tcPr>
          <w:p w:rsidR="00280B64" w:rsidRPr="00280B64" w:rsidP="00280B64" w14:paraId="4CC32997"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 Respondents</w:t>
            </w:r>
          </w:p>
        </w:tc>
        <w:tc>
          <w:tcPr>
            <w:tcW w:w="2953" w:type="dxa"/>
            <w:gridSpan w:val="3"/>
            <w:tcBorders>
              <w:top w:val="single" w:sz="4" w:space="0" w:color="auto"/>
              <w:left w:val="nil"/>
              <w:bottom w:val="single" w:sz="4" w:space="0" w:color="auto"/>
              <w:right w:val="single" w:sz="4" w:space="0" w:color="auto"/>
            </w:tcBorders>
            <w:shd w:val="clear" w:color="auto" w:fill="auto"/>
            <w:vAlign w:val="center"/>
            <w:hideMark/>
          </w:tcPr>
          <w:p w:rsidR="00280B64" w:rsidRPr="00280B64" w:rsidP="00280B64" w14:paraId="761F6ADB"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 Responses</w:t>
            </w:r>
          </w:p>
        </w:tc>
        <w:tc>
          <w:tcPr>
            <w:tcW w:w="2968" w:type="dxa"/>
            <w:gridSpan w:val="3"/>
            <w:tcBorders>
              <w:top w:val="single" w:sz="4" w:space="0" w:color="auto"/>
              <w:left w:val="nil"/>
              <w:bottom w:val="single" w:sz="4" w:space="0" w:color="auto"/>
              <w:right w:val="single" w:sz="4" w:space="0" w:color="auto"/>
            </w:tcBorders>
            <w:shd w:val="clear" w:color="auto" w:fill="auto"/>
            <w:vAlign w:val="center"/>
            <w:hideMark/>
          </w:tcPr>
          <w:p w:rsidR="00280B64" w:rsidRPr="00280B64" w:rsidP="00280B64" w14:paraId="2E534E11"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Total Hours</w:t>
            </w:r>
          </w:p>
        </w:tc>
        <w:tc>
          <w:tcPr>
            <w:tcW w:w="3246" w:type="dxa"/>
            <w:gridSpan w:val="3"/>
            <w:tcBorders>
              <w:top w:val="single" w:sz="4" w:space="0" w:color="auto"/>
              <w:left w:val="nil"/>
              <w:bottom w:val="single" w:sz="4" w:space="0" w:color="auto"/>
              <w:right w:val="single" w:sz="4" w:space="0" w:color="auto"/>
            </w:tcBorders>
            <w:shd w:val="clear" w:color="auto" w:fill="auto"/>
            <w:vAlign w:val="center"/>
            <w:hideMark/>
          </w:tcPr>
          <w:p w:rsidR="00280B64" w:rsidRPr="00280B64" w:rsidP="00280B64" w14:paraId="4CE6BB6A"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Total cost ($)</w:t>
            </w:r>
          </w:p>
        </w:tc>
      </w:tr>
      <w:tr w14:paraId="605DF171" w14:textId="77777777" w:rsidTr="001C0F5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280B64" w:rsidRPr="00280B64" w:rsidP="00280B64" w14:paraId="7895D0E3"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Estimate # (PS)</w:t>
            </w:r>
          </w:p>
        </w:tc>
        <w:tc>
          <w:tcPr>
            <w:tcW w:w="1312" w:type="dxa"/>
            <w:tcBorders>
              <w:top w:val="nil"/>
              <w:left w:val="nil"/>
              <w:bottom w:val="single" w:sz="4" w:space="0" w:color="auto"/>
              <w:right w:val="single" w:sz="4" w:space="0" w:color="auto"/>
            </w:tcBorders>
            <w:shd w:val="clear" w:color="auto" w:fill="auto"/>
            <w:vAlign w:val="center"/>
            <w:hideMark/>
          </w:tcPr>
          <w:p w:rsidR="00280B64" w:rsidRPr="00280B64" w:rsidP="00280B64" w14:paraId="267B860F"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CFR Section</w:t>
            </w:r>
          </w:p>
        </w:tc>
        <w:tc>
          <w:tcPr>
            <w:tcW w:w="968" w:type="dxa"/>
            <w:tcBorders>
              <w:top w:val="nil"/>
              <w:left w:val="nil"/>
              <w:bottom w:val="single" w:sz="4" w:space="0" w:color="auto"/>
              <w:right w:val="single" w:sz="4" w:space="0" w:color="auto"/>
            </w:tcBorders>
            <w:shd w:val="clear" w:color="auto" w:fill="auto"/>
            <w:vAlign w:val="center"/>
            <w:hideMark/>
          </w:tcPr>
          <w:p w:rsidR="00280B64" w:rsidRPr="00280B64" w:rsidP="00280B64" w14:paraId="6BD2AF02"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Previous</w:t>
            </w:r>
          </w:p>
        </w:tc>
        <w:tc>
          <w:tcPr>
            <w:tcW w:w="899" w:type="dxa"/>
            <w:tcBorders>
              <w:top w:val="nil"/>
              <w:left w:val="nil"/>
              <w:bottom w:val="single" w:sz="4" w:space="0" w:color="auto"/>
              <w:right w:val="single" w:sz="4" w:space="0" w:color="auto"/>
            </w:tcBorders>
            <w:shd w:val="clear" w:color="auto" w:fill="auto"/>
            <w:vAlign w:val="center"/>
            <w:hideMark/>
          </w:tcPr>
          <w:p w:rsidR="00280B64" w:rsidRPr="00280B64" w:rsidP="00280B64" w14:paraId="0C90DD76"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Revised</w:t>
            </w:r>
          </w:p>
        </w:tc>
        <w:tc>
          <w:tcPr>
            <w:tcW w:w="1086" w:type="dxa"/>
            <w:tcBorders>
              <w:top w:val="nil"/>
              <w:left w:val="nil"/>
              <w:bottom w:val="single" w:sz="4" w:space="0" w:color="auto"/>
              <w:right w:val="single" w:sz="4" w:space="0" w:color="auto"/>
            </w:tcBorders>
            <w:shd w:val="clear" w:color="auto" w:fill="auto"/>
            <w:vAlign w:val="center"/>
            <w:hideMark/>
          </w:tcPr>
          <w:p w:rsidR="00280B64" w:rsidRPr="00280B64" w:rsidP="00280B64" w14:paraId="2C8CA38D"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Difference</w:t>
            </w:r>
          </w:p>
        </w:tc>
        <w:tc>
          <w:tcPr>
            <w:tcW w:w="968" w:type="dxa"/>
            <w:tcBorders>
              <w:top w:val="nil"/>
              <w:left w:val="nil"/>
              <w:bottom w:val="single" w:sz="4" w:space="0" w:color="auto"/>
              <w:right w:val="single" w:sz="4" w:space="0" w:color="auto"/>
            </w:tcBorders>
            <w:shd w:val="clear" w:color="auto" w:fill="auto"/>
            <w:vAlign w:val="center"/>
            <w:hideMark/>
          </w:tcPr>
          <w:p w:rsidR="00280B64" w:rsidRPr="00280B64" w:rsidP="00280B64" w14:paraId="2A6B2E18"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Previous</w:t>
            </w:r>
          </w:p>
        </w:tc>
        <w:tc>
          <w:tcPr>
            <w:tcW w:w="899" w:type="dxa"/>
            <w:tcBorders>
              <w:top w:val="nil"/>
              <w:left w:val="nil"/>
              <w:bottom w:val="single" w:sz="4" w:space="0" w:color="auto"/>
              <w:right w:val="single" w:sz="4" w:space="0" w:color="auto"/>
            </w:tcBorders>
            <w:shd w:val="clear" w:color="auto" w:fill="auto"/>
            <w:vAlign w:val="center"/>
            <w:hideMark/>
          </w:tcPr>
          <w:p w:rsidR="00280B64" w:rsidRPr="00280B64" w:rsidP="00280B64" w14:paraId="6CD40856"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Revised</w:t>
            </w:r>
          </w:p>
        </w:tc>
        <w:tc>
          <w:tcPr>
            <w:tcW w:w="1086" w:type="dxa"/>
            <w:tcBorders>
              <w:top w:val="nil"/>
              <w:left w:val="nil"/>
              <w:bottom w:val="single" w:sz="4" w:space="0" w:color="auto"/>
              <w:right w:val="single" w:sz="4" w:space="0" w:color="auto"/>
            </w:tcBorders>
            <w:shd w:val="clear" w:color="auto" w:fill="auto"/>
            <w:vAlign w:val="center"/>
            <w:hideMark/>
          </w:tcPr>
          <w:p w:rsidR="00280B64" w:rsidRPr="00280B64" w:rsidP="00280B64" w14:paraId="1D50BF3C"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Difference</w:t>
            </w:r>
          </w:p>
        </w:tc>
        <w:tc>
          <w:tcPr>
            <w:tcW w:w="968" w:type="dxa"/>
            <w:tcBorders>
              <w:top w:val="nil"/>
              <w:left w:val="nil"/>
              <w:bottom w:val="single" w:sz="4" w:space="0" w:color="auto"/>
              <w:right w:val="single" w:sz="4" w:space="0" w:color="auto"/>
            </w:tcBorders>
            <w:shd w:val="clear" w:color="auto" w:fill="auto"/>
            <w:vAlign w:val="center"/>
            <w:hideMark/>
          </w:tcPr>
          <w:p w:rsidR="00280B64" w:rsidRPr="00280B64" w:rsidP="00280B64" w14:paraId="3DC51B2B"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Previous</w:t>
            </w:r>
          </w:p>
        </w:tc>
        <w:tc>
          <w:tcPr>
            <w:tcW w:w="914" w:type="dxa"/>
            <w:tcBorders>
              <w:top w:val="nil"/>
              <w:left w:val="nil"/>
              <w:bottom w:val="single" w:sz="4" w:space="0" w:color="auto"/>
              <w:right w:val="single" w:sz="4" w:space="0" w:color="auto"/>
            </w:tcBorders>
            <w:shd w:val="clear" w:color="auto" w:fill="auto"/>
            <w:vAlign w:val="center"/>
            <w:hideMark/>
          </w:tcPr>
          <w:p w:rsidR="00280B64" w:rsidRPr="00280B64" w:rsidP="00280B64" w14:paraId="4DB00734"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Revised</w:t>
            </w:r>
          </w:p>
        </w:tc>
        <w:tc>
          <w:tcPr>
            <w:tcW w:w="1086" w:type="dxa"/>
            <w:tcBorders>
              <w:top w:val="nil"/>
              <w:left w:val="nil"/>
              <w:bottom w:val="single" w:sz="4" w:space="0" w:color="auto"/>
              <w:right w:val="single" w:sz="4" w:space="0" w:color="auto"/>
            </w:tcBorders>
            <w:shd w:val="clear" w:color="auto" w:fill="auto"/>
            <w:vAlign w:val="center"/>
            <w:hideMark/>
          </w:tcPr>
          <w:p w:rsidR="00280B64" w:rsidRPr="00280B64" w:rsidP="00280B64" w14:paraId="751133C6"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Difference</w:t>
            </w:r>
          </w:p>
        </w:tc>
        <w:tc>
          <w:tcPr>
            <w:tcW w:w="1081" w:type="dxa"/>
            <w:tcBorders>
              <w:top w:val="nil"/>
              <w:left w:val="nil"/>
              <w:bottom w:val="single" w:sz="4" w:space="0" w:color="auto"/>
              <w:right w:val="single" w:sz="4" w:space="0" w:color="auto"/>
            </w:tcBorders>
            <w:shd w:val="clear" w:color="auto" w:fill="auto"/>
            <w:vAlign w:val="center"/>
            <w:hideMark/>
          </w:tcPr>
          <w:p w:rsidR="00280B64" w:rsidRPr="00280B64" w:rsidP="00280B64" w14:paraId="2FFC23A0"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Previous</w:t>
            </w:r>
          </w:p>
        </w:tc>
        <w:tc>
          <w:tcPr>
            <w:tcW w:w="1069" w:type="dxa"/>
            <w:tcBorders>
              <w:top w:val="nil"/>
              <w:left w:val="nil"/>
              <w:bottom w:val="single" w:sz="4" w:space="0" w:color="auto"/>
              <w:right w:val="single" w:sz="4" w:space="0" w:color="auto"/>
            </w:tcBorders>
            <w:shd w:val="clear" w:color="auto" w:fill="auto"/>
            <w:vAlign w:val="center"/>
            <w:hideMark/>
          </w:tcPr>
          <w:p w:rsidR="00280B64" w:rsidRPr="00280B64" w:rsidP="00280B64" w14:paraId="76EF6BCA"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Revised</w:t>
            </w:r>
          </w:p>
        </w:tc>
        <w:tc>
          <w:tcPr>
            <w:tcW w:w="1096" w:type="dxa"/>
            <w:tcBorders>
              <w:top w:val="nil"/>
              <w:left w:val="nil"/>
              <w:bottom w:val="single" w:sz="4" w:space="0" w:color="auto"/>
              <w:right w:val="single" w:sz="4" w:space="0" w:color="auto"/>
            </w:tcBorders>
            <w:shd w:val="clear" w:color="auto" w:fill="auto"/>
            <w:vAlign w:val="center"/>
            <w:hideMark/>
          </w:tcPr>
          <w:p w:rsidR="00280B64" w:rsidRPr="00280B64" w:rsidP="00280B64" w14:paraId="5A072D33" w14:textId="77777777">
            <w:pPr>
              <w:widowControl/>
              <w:autoSpaceDE/>
              <w:autoSpaceDN/>
              <w:jc w:val="center"/>
              <w:rPr>
                <w:rFonts w:ascii="Arial" w:hAnsi="Arial" w:cs="Arial"/>
                <w:b/>
                <w:bCs/>
                <w:color w:val="000000"/>
                <w:sz w:val="18"/>
                <w:szCs w:val="18"/>
              </w:rPr>
            </w:pPr>
            <w:r w:rsidRPr="00280B64">
              <w:rPr>
                <w:rFonts w:ascii="Arial" w:hAnsi="Arial" w:cs="Arial"/>
                <w:b/>
                <w:bCs/>
                <w:color w:val="000000"/>
                <w:sz w:val="18"/>
                <w:szCs w:val="18"/>
              </w:rPr>
              <w:t>Difference</w:t>
            </w:r>
          </w:p>
        </w:tc>
      </w:tr>
      <w:tr w14:paraId="46B827A5" w14:textId="77777777" w:rsidTr="001C0F5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shd w:val="clear" w:color="auto" w:fill="auto"/>
            <w:vAlign w:val="center"/>
          </w:tcPr>
          <w:p w:rsidR="0047715F" w:rsidRPr="00C434BF" w:rsidP="0047715F" w14:paraId="4651BE2F" w14:textId="02B99221">
            <w:pPr>
              <w:widowControl/>
              <w:autoSpaceDE/>
              <w:autoSpaceDN/>
              <w:jc w:val="center"/>
              <w:rPr>
                <w:rFonts w:ascii="Arial" w:hAnsi="Arial" w:cs="Arial"/>
                <w:color w:val="000000"/>
                <w:sz w:val="18"/>
                <w:szCs w:val="18"/>
              </w:rPr>
            </w:pPr>
            <w:r w:rsidRPr="00C434BF">
              <w:rPr>
                <w:rFonts w:ascii="Arial" w:hAnsi="Arial" w:cs="Arial"/>
                <w:color w:val="000000"/>
                <w:sz w:val="18"/>
                <w:szCs w:val="18"/>
              </w:rPr>
              <w:t>12.21</w:t>
            </w:r>
          </w:p>
        </w:tc>
        <w:tc>
          <w:tcPr>
            <w:tcW w:w="1312" w:type="dxa"/>
            <w:tcBorders>
              <w:top w:val="nil"/>
              <w:left w:val="nil"/>
              <w:bottom w:val="single" w:sz="4" w:space="0" w:color="auto"/>
              <w:right w:val="single" w:sz="4" w:space="0" w:color="auto"/>
            </w:tcBorders>
            <w:shd w:val="clear" w:color="auto" w:fill="auto"/>
            <w:vAlign w:val="center"/>
          </w:tcPr>
          <w:p w:rsidR="0047715F" w:rsidRPr="00280B64" w:rsidP="0047715F" w14:paraId="48F9E7FE" w14:textId="0DD91A6A">
            <w:pPr>
              <w:jc w:val="center"/>
              <w:rPr>
                <w:rFonts w:ascii="Arial" w:hAnsi="Arial" w:cs="Arial"/>
                <w:b/>
                <w:bCs/>
                <w:color w:val="000000"/>
                <w:sz w:val="18"/>
                <w:szCs w:val="18"/>
              </w:rPr>
            </w:pPr>
            <w:r>
              <w:rPr>
                <w:rFonts w:ascii="Arial" w:hAnsi="Arial" w:cs="Arial"/>
                <w:color w:val="000000"/>
                <w:sz w:val="18"/>
                <w:szCs w:val="18"/>
              </w:rPr>
              <w:t>438.358(b)(1)</w:t>
            </w:r>
          </w:p>
        </w:tc>
        <w:tc>
          <w:tcPr>
            <w:tcW w:w="968" w:type="dxa"/>
            <w:tcBorders>
              <w:top w:val="nil"/>
              <w:left w:val="nil"/>
              <w:bottom w:val="single" w:sz="4" w:space="0" w:color="auto"/>
              <w:right w:val="single" w:sz="4" w:space="0" w:color="auto"/>
            </w:tcBorders>
            <w:shd w:val="clear" w:color="auto" w:fill="auto"/>
            <w:vAlign w:val="center"/>
          </w:tcPr>
          <w:p w:rsidR="0047715F" w:rsidRPr="00280B64" w:rsidP="0047715F" w14:paraId="3645C9B9" w14:textId="640C9D04">
            <w:pPr>
              <w:widowControl/>
              <w:autoSpaceDE/>
              <w:autoSpaceDN/>
              <w:jc w:val="center"/>
              <w:rPr>
                <w:rFonts w:ascii="Arial" w:hAnsi="Arial" w:cs="Arial"/>
                <w:b/>
                <w:bCs/>
                <w:color w:val="000000"/>
                <w:sz w:val="18"/>
                <w:szCs w:val="18"/>
              </w:rPr>
            </w:pPr>
            <w:r>
              <w:rPr>
                <w:rFonts w:ascii="Arial" w:hAnsi="Arial" w:cs="Arial"/>
                <w:color w:val="000000"/>
                <w:sz w:val="18"/>
                <w:szCs w:val="18"/>
              </w:rPr>
              <w:t>575</w:t>
            </w:r>
          </w:p>
        </w:tc>
        <w:tc>
          <w:tcPr>
            <w:tcW w:w="899" w:type="dxa"/>
            <w:tcBorders>
              <w:top w:val="nil"/>
              <w:left w:val="nil"/>
              <w:bottom w:val="single" w:sz="4" w:space="0" w:color="auto"/>
              <w:right w:val="single" w:sz="4" w:space="0" w:color="auto"/>
            </w:tcBorders>
            <w:shd w:val="clear" w:color="auto" w:fill="auto"/>
            <w:vAlign w:val="center"/>
          </w:tcPr>
          <w:p w:rsidR="0047715F" w:rsidRPr="00280B64" w:rsidP="0047715F" w14:paraId="2E589EDE" w14:textId="70920742">
            <w:pPr>
              <w:widowControl/>
              <w:autoSpaceDE/>
              <w:autoSpaceDN/>
              <w:jc w:val="center"/>
              <w:rPr>
                <w:rFonts w:ascii="Arial" w:hAnsi="Arial" w:cs="Arial"/>
                <w:b/>
                <w:bCs/>
                <w:color w:val="000000"/>
                <w:sz w:val="18"/>
                <w:szCs w:val="18"/>
              </w:rPr>
            </w:pPr>
            <w:r>
              <w:rPr>
                <w:rFonts w:ascii="Arial" w:hAnsi="Arial" w:cs="Arial"/>
                <w:color w:val="000000"/>
                <w:sz w:val="18"/>
                <w:szCs w:val="18"/>
              </w:rPr>
              <w:t>654</w:t>
            </w:r>
          </w:p>
        </w:tc>
        <w:tc>
          <w:tcPr>
            <w:tcW w:w="1086" w:type="dxa"/>
            <w:tcBorders>
              <w:top w:val="nil"/>
              <w:left w:val="nil"/>
              <w:bottom w:val="single" w:sz="4" w:space="0" w:color="auto"/>
              <w:right w:val="single" w:sz="4" w:space="0" w:color="auto"/>
            </w:tcBorders>
            <w:shd w:val="clear" w:color="auto" w:fill="auto"/>
            <w:vAlign w:val="center"/>
          </w:tcPr>
          <w:p w:rsidR="0047715F" w:rsidRPr="00280B64" w:rsidP="0047715F" w14:paraId="18D36A44" w14:textId="411ADFF6">
            <w:pPr>
              <w:widowControl/>
              <w:autoSpaceDE/>
              <w:autoSpaceDN/>
              <w:jc w:val="center"/>
              <w:rPr>
                <w:rFonts w:ascii="Arial" w:hAnsi="Arial" w:cs="Arial"/>
                <w:b/>
                <w:bCs/>
                <w:color w:val="000000"/>
                <w:sz w:val="18"/>
                <w:szCs w:val="18"/>
              </w:rPr>
            </w:pPr>
            <w:r>
              <w:rPr>
                <w:rFonts w:ascii="Arial" w:hAnsi="Arial" w:cs="Arial"/>
                <w:color w:val="000000"/>
                <w:sz w:val="18"/>
                <w:szCs w:val="18"/>
              </w:rPr>
              <w:t>79</w:t>
            </w:r>
          </w:p>
        </w:tc>
        <w:tc>
          <w:tcPr>
            <w:tcW w:w="968" w:type="dxa"/>
            <w:tcBorders>
              <w:top w:val="nil"/>
              <w:left w:val="nil"/>
              <w:bottom w:val="single" w:sz="4" w:space="0" w:color="auto"/>
              <w:right w:val="single" w:sz="4" w:space="0" w:color="auto"/>
            </w:tcBorders>
            <w:shd w:val="clear" w:color="auto" w:fill="auto"/>
            <w:vAlign w:val="center"/>
          </w:tcPr>
          <w:p w:rsidR="0047715F" w:rsidRPr="00280B64" w:rsidP="0047715F" w14:paraId="01A06E5A" w14:textId="3F0EB4E3">
            <w:pPr>
              <w:widowControl/>
              <w:autoSpaceDE/>
              <w:autoSpaceDN/>
              <w:jc w:val="center"/>
              <w:rPr>
                <w:rFonts w:ascii="Arial" w:hAnsi="Arial" w:cs="Arial"/>
                <w:b/>
                <w:bCs/>
                <w:color w:val="000000"/>
                <w:sz w:val="18"/>
                <w:szCs w:val="18"/>
              </w:rPr>
            </w:pPr>
            <w:r>
              <w:rPr>
                <w:rFonts w:ascii="Arial" w:hAnsi="Arial" w:cs="Arial"/>
                <w:color w:val="000000"/>
                <w:sz w:val="18"/>
                <w:szCs w:val="18"/>
              </w:rPr>
              <w:t>575</w:t>
            </w:r>
          </w:p>
        </w:tc>
        <w:tc>
          <w:tcPr>
            <w:tcW w:w="899" w:type="dxa"/>
            <w:tcBorders>
              <w:top w:val="nil"/>
              <w:left w:val="nil"/>
              <w:bottom w:val="single" w:sz="4" w:space="0" w:color="auto"/>
              <w:right w:val="single" w:sz="4" w:space="0" w:color="auto"/>
            </w:tcBorders>
            <w:shd w:val="clear" w:color="auto" w:fill="auto"/>
            <w:vAlign w:val="center"/>
          </w:tcPr>
          <w:p w:rsidR="0047715F" w:rsidRPr="00280B64" w:rsidP="0047715F" w14:paraId="02B6164A" w14:textId="323E3E1C">
            <w:pPr>
              <w:widowControl/>
              <w:autoSpaceDE/>
              <w:autoSpaceDN/>
              <w:jc w:val="center"/>
              <w:rPr>
                <w:rFonts w:ascii="Arial" w:hAnsi="Arial" w:cs="Arial"/>
                <w:b/>
                <w:bCs/>
                <w:color w:val="000000"/>
                <w:sz w:val="18"/>
                <w:szCs w:val="18"/>
              </w:rPr>
            </w:pPr>
            <w:r>
              <w:rPr>
                <w:rFonts w:ascii="Arial" w:hAnsi="Arial" w:cs="Arial"/>
                <w:color w:val="000000"/>
                <w:sz w:val="18"/>
                <w:szCs w:val="18"/>
              </w:rPr>
              <w:t>654</w:t>
            </w:r>
          </w:p>
        </w:tc>
        <w:tc>
          <w:tcPr>
            <w:tcW w:w="1086" w:type="dxa"/>
            <w:tcBorders>
              <w:top w:val="nil"/>
              <w:left w:val="nil"/>
              <w:bottom w:val="single" w:sz="4" w:space="0" w:color="auto"/>
              <w:right w:val="single" w:sz="4" w:space="0" w:color="auto"/>
            </w:tcBorders>
            <w:shd w:val="clear" w:color="auto" w:fill="auto"/>
            <w:vAlign w:val="center"/>
          </w:tcPr>
          <w:p w:rsidR="0047715F" w:rsidRPr="00280B64" w:rsidP="0047715F" w14:paraId="1E81D314" w14:textId="18E18341">
            <w:pPr>
              <w:widowControl/>
              <w:autoSpaceDE/>
              <w:autoSpaceDN/>
              <w:jc w:val="center"/>
              <w:rPr>
                <w:rFonts w:ascii="Arial" w:hAnsi="Arial" w:cs="Arial"/>
                <w:b/>
                <w:bCs/>
                <w:color w:val="000000"/>
                <w:sz w:val="18"/>
                <w:szCs w:val="18"/>
              </w:rPr>
            </w:pPr>
            <w:r>
              <w:rPr>
                <w:rFonts w:ascii="Arial" w:hAnsi="Arial" w:cs="Arial"/>
                <w:color w:val="000000"/>
                <w:sz w:val="18"/>
                <w:szCs w:val="18"/>
              </w:rPr>
              <w:t>79</w:t>
            </w:r>
          </w:p>
        </w:tc>
        <w:tc>
          <w:tcPr>
            <w:tcW w:w="968" w:type="dxa"/>
            <w:tcBorders>
              <w:top w:val="nil"/>
              <w:left w:val="nil"/>
              <w:bottom w:val="single" w:sz="4" w:space="0" w:color="auto"/>
              <w:right w:val="single" w:sz="4" w:space="0" w:color="auto"/>
            </w:tcBorders>
            <w:shd w:val="clear" w:color="auto" w:fill="auto"/>
            <w:vAlign w:val="center"/>
          </w:tcPr>
          <w:p w:rsidR="0047715F" w:rsidRPr="00280B64" w:rsidP="0047715F" w14:paraId="758B5C19" w14:textId="1E75083E">
            <w:pPr>
              <w:widowControl/>
              <w:autoSpaceDE/>
              <w:autoSpaceDN/>
              <w:jc w:val="center"/>
              <w:rPr>
                <w:rFonts w:ascii="Arial" w:hAnsi="Arial" w:cs="Arial"/>
                <w:b/>
                <w:bCs/>
                <w:color w:val="000000"/>
                <w:sz w:val="18"/>
                <w:szCs w:val="18"/>
              </w:rPr>
            </w:pPr>
            <w:r>
              <w:rPr>
                <w:rFonts w:ascii="Arial" w:hAnsi="Arial" w:cs="Arial"/>
                <w:color w:val="000000"/>
                <w:sz w:val="18"/>
                <w:szCs w:val="18"/>
              </w:rPr>
              <w:t>115,000</w:t>
            </w:r>
          </w:p>
        </w:tc>
        <w:tc>
          <w:tcPr>
            <w:tcW w:w="914" w:type="dxa"/>
            <w:tcBorders>
              <w:top w:val="nil"/>
              <w:left w:val="nil"/>
              <w:bottom w:val="single" w:sz="4" w:space="0" w:color="auto"/>
              <w:right w:val="single" w:sz="4" w:space="0" w:color="auto"/>
            </w:tcBorders>
            <w:shd w:val="clear" w:color="auto" w:fill="auto"/>
            <w:vAlign w:val="center"/>
          </w:tcPr>
          <w:p w:rsidR="0047715F" w:rsidRPr="00280B64" w:rsidP="0047715F" w14:paraId="7E59149D" w14:textId="0AC9EBC6">
            <w:pPr>
              <w:widowControl/>
              <w:autoSpaceDE/>
              <w:autoSpaceDN/>
              <w:jc w:val="center"/>
              <w:rPr>
                <w:rFonts w:ascii="Arial" w:hAnsi="Arial" w:cs="Arial"/>
                <w:b/>
                <w:bCs/>
                <w:color w:val="000000"/>
                <w:sz w:val="18"/>
                <w:szCs w:val="18"/>
              </w:rPr>
            </w:pPr>
            <w:r>
              <w:rPr>
                <w:rFonts w:ascii="Arial" w:hAnsi="Arial" w:cs="Arial"/>
                <w:color w:val="000000"/>
                <w:sz w:val="18"/>
                <w:szCs w:val="18"/>
              </w:rPr>
              <w:t>130,800</w:t>
            </w:r>
          </w:p>
        </w:tc>
        <w:tc>
          <w:tcPr>
            <w:tcW w:w="1086" w:type="dxa"/>
            <w:tcBorders>
              <w:top w:val="nil"/>
              <w:left w:val="nil"/>
              <w:bottom w:val="single" w:sz="4" w:space="0" w:color="auto"/>
              <w:right w:val="single" w:sz="4" w:space="0" w:color="auto"/>
            </w:tcBorders>
            <w:shd w:val="clear" w:color="auto" w:fill="auto"/>
            <w:vAlign w:val="center"/>
          </w:tcPr>
          <w:p w:rsidR="0047715F" w:rsidRPr="00280B64" w:rsidP="0047715F" w14:paraId="3A78D86D" w14:textId="7F66B5B6">
            <w:pPr>
              <w:widowControl/>
              <w:autoSpaceDE/>
              <w:autoSpaceDN/>
              <w:jc w:val="center"/>
              <w:rPr>
                <w:rFonts w:ascii="Arial" w:hAnsi="Arial" w:cs="Arial"/>
                <w:b/>
                <w:bCs/>
                <w:color w:val="000000"/>
                <w:sz w:val="18"/>
                <w:szCs w:val="18"/>
              </w:rPr>
            </w:pPr>
            <w:r>
              <w:rPr>
                <w:rFonts w:ascii="Arial" w:hAnsi="Arial" w:cs="Arial"/>
                <w:color w:val="000000"/>
                <w:sz w:val="18"/>
                <w:szCs w:val="18"/>
              </w:rPr>
              <w:t>15,800</w:t>
            </w:r>
          </w:p>
        </w:tc>
        <w:tc>
          <w:tcPr>
            <w:tcW w:w="1081" w:type="dxa"/>
            <w:tcBorders>
              <w:top w:val="nil"/>
              <w:left w:val="nil"/>
              <w:bottom w:val="single" w:sz="4" w:space="0" w:color="auto"/>
              <w:right w:val="single" w:sz="4" w:space="0" w:color="auto"/>
            </w:tcBorders>
            <w:shd w:val="clear" w:color="auto" w:fill="auto"/>
            <w:vAlign w:val="center"/>
          </w:tcPr>
          <w:p w:rsidR="0047715F" w:rsidRPr="00280B64" w:rsidP="0047715F" w14:paraId="49139E25" w14:textId="2255FC75">
            <w:pPr>
              <w:widowControl/>
              <w:autoSpaceDE/>
              <w:autoSpaceDN/>
              <w:jc w:val="center"/>
              <w:rPr>
                <w:rFonts w:ascii="Arial" w:hAnsi="Arial" w:cs="Arial"/>
                <w:b/>
                <w:bCs/>
                <w:color w:val="000000"/>
                <w:sz w:val="18"/>
                <w:szCs w:val="18"/>
              </w:rPr>
            </w:pPr>
            <w:r>
              <w:rPr>
                <w:rFonts w:ascii="Arial" w:hAnsi="Arial" w:cs="Arial"/>
                <w:color w:val="000000"/>
                <w:sz w:val="18"/>
                <w:szCs w:val="18"/>
              </w:rPr>
              <w:t>6,626,300</w:t>
            </w:r>
          </w:p>
        </w:tc>
        <w:tc>
          <w:tcPr>
            <w:tcW w:w="1069" w:type="dxa"/>
            <w:tcBorders>
              <w:top w:val="nil"/>
              <w:left w:val="nil"/>
              <w:bottom w:val="single" w:sz="4" w:space="0" w:color="auto"/>
              <w:right w:val="single" w:sz="4" w:space="0" w:color="auto"/>
            </w:tcBorders>
            <w:shd w:val="clear" w:color="auto" w:fill="auto"/>
            <w:vAlign w:val="center"/>
          </w:tcPr>
          <w:p w:rsidR="0047715F" w:rsidRPr="00280B64" w:rsidP="0047715F" w14:paraId="10A6D566" w14:textId="57C2D95D">
            <w:pPr>
              <w:widowControl/>
              <w:autoSpaceDE/>
              <w:autoSpaceDN/>
              <w:jc w:val="center"/>
              <w:rPr>
                <w:rFonts w:ascii="Arial" w:hAnsi="Arial" w:cs="Arial"/>
                <w:b/>
                <w:bCs/>
                <w:color w:val="000000"/>
                <w:sz w:val="18"/>
                <w:szCs w:val="18"/>
              </w:rPr>
            </w:pPr>
            <w:r>
              <w:rPr>
                <w:rFonts w:ascii="Arial" w:hAnsi="Arial" w:cs="Arial"/>
                <w:color w:val="000000"/>
                <w:sz w:val="18"/>
                <w:szCs w:val="18"/>
              </w:rPr>
              <w:t>7,536,696</w:t>
            </w:r>
          </w:p>
        </w:tc>
        <w:tc>
          <w:tcPr>
            <w:tcW w:w="1096" w:type="dxa"/>
            <w:tcBorders>
              <w:top w:val="nil"/>
              <w:left w:val="nil"/>
              <w:bottom w:val="single" w:sz="4" w:space="0" w:color="auto"/>
              <w:right w:val="single" w:sz="4" w:space="0" w:color="auto"/>
            </w:tcBorders>
            <w:shd w:val="clear" w:color="auto" w:fill="auto"/>
            <w:vAlign w:val="center"/>
          </w:tcPr>
          <w:p w:rsidR="0047715F" w:rsidRPr="00280B64" w:rsidP="0047715F" w14:paraId="6B55695E" w14:textId="69199BDA">
            <w:pPr>
              <w:widowControl/>
              <w:autoSpaceDE/>
              <w:autoSpaceDN/>
              <w:jc w:val="center"/>
              <w:rPr>
                <w:rFonts w:ascii="Arial" w:hAnsi="Arial" w:cs="Arial"/>
                <w:b/>
                <w:bCs/>
                <w:color w:val="000000"/>
                <w:sz w:val="18"/>
                <w:szCs w:val="18"/>
              </w:rPr>
            </w:pPr>
            <w:r>
              <w:rPr>
                <w:rFonts w:ascii="Arial" w:hAnsi="Arial" w:cs="Arial"/>
                <w:color w:val="000000"/>
                <w:sz w:val="18"/>
                <w:szCs w:val="18"/>
              </w:rPr>
              <w:t>910,396</w:t>
            </w:r>
          </w:p>
        </w:tc>
      </w:tr>
      <w:tr w14:paraId="3107880B" w14:textId="77777777" w:rsidTr="001C0F5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47715F" w:rsidRPr="00280B64" w:rsidP="0047715F" w14:paraId="141C16F2" w14:textId="77777777">
            <w:pPr>
              <w:widowControl/>
              <w:autoSpaceDE/>
              <w:autoSpaceDN/>
              <w:jc w:val="center"/>
              <w:rPr>
                <w:rFonts w:ascii="Arial" w:hAnsi="Arial" w:cs="Arial"/>
                <w:color w:val="000000"/>
                <w:sz w:val="18"/>
                <w:szCs w:val="18"/>
              </w:rPr>
            </w:pPr>
            <w:r w:rsidRPr="00280B64">
              <w:rPr>
                <w:rFonts w:ascii="Arial" w:hAnsi="Arial" w:cs="Arial"/>
                <w:color w:val="000000"/>
                <w:sz w:val="18"/>
                <w:szCs w:val="18"/>
              </w:rPr>
              <w:t>12.9</w:t>
            </w:r>
          </w:p>
        </w:tc>
        <w:tc>
          <w:tcPr>
            <w:tcW w:w="1312" w:type="dxa"/>
            <w:tcBorders>
              <w:top w:val="nil"/>
              <w:left w:val="nil"/>
              <w:bottom w:val="single" w:sz="4" w:space="0" w:color="auto"/>
              <w:right w:val="single" w:sz="4" w:space="0" w:color="auto"/>
            </w:tcBorders>
            <w:shd w:val="clear" w:color="auto" w:fill="auto"/>
            <w:vAlign w:val="center"/>
            <w:hideMark/>
          </w:tcPr>
          <w:p w:rsidR="0047715F" w:rsidRPr="00280B64" w:rsidP="0047715F" w14:paraId="14A8EE20" w14:textId="77777777">
            <w:pPr>
              <w:widowControl/>
              <w:autoSpaceDE/>
              <w:autoSpaceDN/>
              <w:rPr>
                <w:rFonts w:ascii="Arial" w:hAnsi="Arial" w:cs="Arial"/>
                <w:color w:val="000000"/>
                <w:sz w:val="18"/>
                <w:szCs w:val="18"/>
              </w:rPr>
            </w:pPr>
            <w:r w:rsidRPr="00280B64">
              <w:rPr>
                <w:rFonts w:ascii="Arial" w:hAnsi="Arial" w:cs="Arial"/>
                <w:color w:val="000000"/>
                <w:sz w:val="18"/>
                <w:szCs w:val="18"/>
              </w:rPr>
              <w:t>438.360(a)</w:t>
            </w:r>
          </w:p>
        </w:tc>
        <w:tc>
          <w:tcPr>
            <w:tcW w:w="968" w:type="dxa"/>
            <w:tcBorders>
              <w:top w:val="nil"/>
              <w:left w:val="nil"/>
              <w:bottom w:val="single" w:sz="4" w:space="0" w:color="auto"/>
              <w:right w:val="single" w:sz="4" w:space="0" w:color="auto"/>
            </w:tcBorders>
            <w:shd w:val="clear" w:color="auto" w:fill="auto"/>
            <w:vAlign w:val="center"/>
            <w:hideMark/>
          </w:tcPr>
          <w:p w:rsidR="0047715F" w:rsidRPr="00280B64" w:rsidP="0047715F" w14:paraId="2FC3FB8C" w14:textId="4E40EA8B">
            <w:pPr>
              <w:widowControl/>
              <w:autoSpaceDE/>
              <w:autoSpaceDN/>
              <w:jc w:val="center"/>
              <w:rPr>
                <w:rFonts w:ascii="Arial" w:hAnsi="Arial" w:cs="Arial"/>
                <w:color w:val="000000"/>
                <w:sz w:val="18"/>
                <w:szCs w:val="18"/>
              </w:rPr>
            </w:pPr>
            <w:r>
              <w:rPr>
                <w:rFonts w:ascii="Arial" w:hAnsi="Arial" w:cs="Arial"/>
                <w:color w:val="000000"/>
                <w:sz w:val="18"/>
                <w:szCs w:val="18"/>
              </w:rPr>
              <w:t>54</w:t>
            </w:r>
          </w:p>
        </w:tc>
        <w:tc>
          <w:tcPr>
            <w:tcW w:w="899" w:type="dxa"/>
            <w:tcBorders>
              <w:top w:val="nil"/>
              <w:left w:val="nil"/>
              <w:bottom w:val="single" w:sz="4" w:space="0" w:color="auto"/>
              <w:right w:val="single" w:sz="4" w:space="0" w:color="auto"/>
            </w:tcBorders>
            <w:shd w:val="clear" w:color="auto" w:fill="auto"/>
            <w:vAlign w:val="center"/>
            <w:hideMark/>
          </w:tcPr>
          <w:p w:rsidR="0047715F" w:rsidRPr="00280B64" w:rsidP="0047715F" w14:paraId="0C95ED00" w14:textId="6BD20EAB">
            <w:pPr>
              <w:widowControl/>
              <w:autoSpaceDE/>
              <w:autoSpaceDN/>
              <w:jc w:val="center"/>
              <w:rPr>
                <w:rFonts w:ascii="Arial" w:hAnsi="Arial" w:cs="Arial"/>
                <w:color w:val="000000"/>
                <w:sz w:val="18"/>
                <w:szCs w:val="18"/>
              </w:rPr>
            </w:pPr>
            <w:r>
              <w:rPr>
                <w:rFonts w:ascii="Arial" w:hAnsi="Arial" w:cs="Arial"/>
                <w:color w:val="000000"/>
                <w:sz w:val="18"/>
                <w:szCs w:val="18"/>
              </w:rPr>
              <w:t>59</w:t>
            </w:r>
          </w:p>
        </w:tc>
        <w:tc>
          <w:tcPr>
            <w:tcW w:w="1086" w:type="dxa"/>
            <w:tcBorders>
              <w:top w:val="nil"/>
              <w:left w:val="nil"/>
              <w:bottom w:val="single" w:sz="4" w:space="0" w:color="auto"/>
              <w:right w:val="single" w:sz="4" w:space="0" w:color="auto"/>
            </w:tcBorders>
            <w:shd w:val="clear" w:color="auto" w:fill="auto"/>
            <w:vAlign w:val="center"/>
            <w:hideMark/>
          </w:tcPr>
          <w:p w:rsidR="0047715F" w:rsidRPr="00280B64" w:rsidP="0047715F" w14:paraId="6EB1C2E2" w14:textId="5F55C03B">
            <w:pPr>
              <w:widowControl/>
              <w:autoSpaceDE/>
              <w:autoSpaceDN/>
              <w:jc w:val="center"/>
              <w:rPr>
                <w:rFonts w:ascii="Arial" w:hAnsi="Arial" w:cs="Arial"/>
                <w:color w:val="000000"/>
                <w:sz w:val="18"/>
                <w:szCs w:val="18"/>
              </w:rPr>
            </w:pPr>
            <w:r>
              <w:rPr>
                <w:rFonts w:ascii="Arial" w:hAnsi="Arial" w:cs="Arial"/>
                <w:color w:val="000000"/>
                <w:sz w:val="18"/>
                <w:szCs w:val="18"/>
              </w:rPr>
              <w:t>5</w:t>
            </w:r>
          </w:p>
        </w:tc>
        <w:tc>
          <w:tcPr>
            <w:tcW w:w="968" w:type="dxa"/>
            <w:tcBorders>
              <w:top w:val="nil"/>
              <w:left w:val="nil"/>
              <w:bottom w:val="single" w:sz="4" w:space="0" w:color="auto"/>
              <w:right w:val="single" w:sz="4" w:space="0" w:color="auto"/>
            </w:tcBorders>
            <w:shd w:val="clear" w:color="auto" w:fill="auto"/>
            <w:vAlign w:val="center"/>
            <w:hideMark/>
          </w:tcPr>
          <w:p w:rsidR="0047715F" w:rsidRPr="00280B64" w:rsidP="0047715F" w14:paraId="348E468C" w14:textId="137A9A4B">
            <w:pPr>
              <w:widowControl/>
              <w:autoSpaceDE/>
              <w:autoSpaceDN/>
              <w:jc w:val="center"/>
              <w:rPr>
                <w:rFonts w:ascii="Arial" w:hAnsi="Arial" w:cs="Arial"/>
                <w:color w:val="000000"/>
                <w:sz w:val="18"/>
                <w:szCs w:val="18"/>
              </w:rPr>
            </w:pPr>
            <w:r>
              <w:rPr>
                <w:rFonts w:ascii="Arial" w:hAnsi="Arial" w:cs="Arial"/>
                <w:color w:val="000000"/>
                <w:sz w:val="18"/>
                <w:szCs w:val="18"/>
              </w:rPr>
              <w:t>54</w:t>
            </w:r>
          </w:p>
        </w:tc>
        <w:tc>
          <w:tcPr>
            <w:tcW w:w="899" w:type="dxa"/>
            <w:tcBorders>
              <w:top w:val="nil"/>
              <w:left w:val="nil"/>
              <w:bottom w:val="single" w:sz="4" w:space="0" w:color="auto"/>
              <w:right w:val="single" w:sz="4" w:space="0" w:color="auto"/>
            </w:tcBorders>
            <w:shd w:val="clear" w:color="auto" w:fill="auto"/>
            <w:vAlign w:val="center"/>
            <w:hideMark/>
          </w:tcPr>
          <w:p w:rsidR="0047715F" w:rsidRPr="00280B64" w:rsidP="0047715F" w14:paraId="513538CF" w14:textId="383884CF">
            <w:pPr>
              <w:widowControl/>
              <w:autoSpaceDE/>
              <w:autoSpaceDN/>
              <w:jc w:val="center"/>
              <w:rPr>
                <w:rFonts w:ascii="Arial" w:hAnsi="Arial" w:cs="Arial"/>
                <w:color w:val="000000"/>
                <w:sz w:val="18"/>
                <w:szCs w:val="18"/>
              </w:rPr>
            </w:pPr>
            <w:r>
              <w:rPr>
                <w:rFonts w:ascii="Arial" w:hAnsi="Arial" w:cs="Arial"/>
                <w:color w:val="000000"/>
                <w:sz w:val="18"/>
                <w:szCs w:val="18"/>
              </w:rPr>
              <w:t>59</w:t>
            </w:r>
          </w:p>
        </w:tc>
        <w:tc>
          <w:tcPr>
            <w:tcW w:w="1086" w:type="dxa"/>
            <w:tcBorders>
              <w:top w:val="nil"/>
              <w:left w:val="nil"/>
              <w:bottom w:val="single" w:sz="4" w:space="0" w:color="auto"/>
              <w:right w:val="single" w:sz="4" w:space="0" w:color="auto"/>
            </w:tcBorders>
            <w:shd w:val="clear" w:color="auto" w:fill="auto"/>
            <w:vAlign w:val="center"/>
            <w:hideMark/>
          </w:tcPr>
          <w:p w:rsidR="0047715F" w:rsidRPr="00280B64" w:rsidP="0047715F" w14:paraId="01D12FC6" w14:textId="532BE380">
            <w:pPr>
              <w:widowControl/>
              <w:autoSpaceDE/>
              <w:autoSpaceDN/>
              <w:jc w:val="center"/>
              <w:rPr>
                <w:rFonts w:ascii="Arial" w:hAnsi="Arial" w:cs="Arial"/>
                <w:color w:val="000000"/>
                <w:sz w:val="18"/>
                <w:szCs w:val="18"/>
              </w:rPr>
            </w:pPr>
            <w:r>
              <w:rPr>
                <w:rFonts w:ascii="Arial" w:hAnsi="Arial" w:cs="Arial"/>
                <w:color w:val="000000"/>
                <w:sz w:val="18"/>
                <w:szCs w:val="18"/>
              </w:rPr>
              <w:t>5</w:t>
            </w:r>
          </w:p>
        </w:tc>
        <w:tc>
          <w:tcPr>
            <w:tcW w:w="968"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512278D9" w14:textId="47358712">
            <w:pPr>
              <w:widowControl/>
              <w:autoSpaceDE/>
              <w:autoSpaceDN/>
              <w:jc w:val="center"/>
              <w:rPr>
                <w:rFonts w:ascii="Arial" w:hAnsi="Arial" w:cs="Arial"/>
                <w:color w:val="000000"/>
                <w:sz w:val="18"/>
                <w:szCs w:val="18"/>
              </w:rPr>
            </w:pPr>
            <w:r>
              <w:rPr>
                <w:rFonts w:ascii="Arial" w:hAnsi="Arial" w:cs="Arial"/>
                <w:color w:val="000000"/>
                <w:sz w:val="18"/>
                <w:szCs w:val="18"/>
              </w:rPr>
              <w:t>432</w:t>
            </w:r>
          </w:p>
        </w:tc>
        <w:tc>
          <w:tcPr>
            <w:tcW w:w="914"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32830656" w14:textId="66EA6282">
            <w:pPr>
              <w:widowControl/>
              <w:autoSpaceDE/>
              <w:autoSpaceDN/>
              <w:jc w:val="center"/>
              <w:rPr>
                <w:rFonts w:ascii="Arial" w:hAnsi="Arial" w:cs="Arial"/>
                <w:color w:val="000000"/>
                <w:sz w:val="18"/>
                <w:szCs w:val="18"/>
              </w:rPr>
            </w:pPr>
            <w:r>
              <w:rPr>
                <w:rFonts w:ascii="Arial" w:hAnsi="Arial" w:cs="Arial"/>
                <w:color w:val="000000"/>
                <w:sz w:val="18"/>
                <w:szCs w:val="18"/>
              </w:rPr>
              <w:t>472</w:t>
            </w:r>
          </w:p>
        </w:tc>
        <w:tc>
          <w:tcPr>
            <w:tcW w:w="1086"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6796D221" w14:textId="3DD4F6E9">
            <w:pPr>
              <w:widowControl/>
              <w:autoSpaceDE/>
              <w:autoSpaceDN/>
              <w:jc w:val="center"/>
              <w:rPr>
                <w:rFonts w:ascii="Arial" w:hAnsi="Arial" w:cs="Arial"/>
                <w:color w:val="000000"/>
                <w:sz w:val="18"/>
                <w:szCs w:val="18"/>
              </w:rPr>
            </w:pPr>
            <w:r>
              <w:rPr>
                <w:rFonts w:ascii="Arial" w:hAnsi="Arial" w:cs="Arial"/>
                <w:color w:val="000000"/>
                <w:sz w:val="18"/>
                <w:szCs w:val="18"/>
              </w:rPr>
              <w:t>40</w:t>
            </w:r>
          </w:p>
        </w:tc>
        <w:tc>
          <w:tcPr>
            <w:tcW w:w="1081"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2008215E" w14:textId="619B89C5">
            <w:pPr>
              <w:widowControl/>
              <w:autoSpaceDE/>
              <w:autoSpaceDN/>
              <w:jc w:val="center"/>
              <w:rPr>
                <w:rFonts w:ascii="Arial" w:hAnsi="Arial" w:cs="Arial"/>
                <w:color w:val="000000"/>
                <w:sz w:val="18"/>
                <w:szCs w:val="18"/>
              </w:rPr>
            </w:pPr>
            <w:r>
              <w:rPr>
                <w:rFonts w:ascii="Arial" w:hAnsi="Arial" w:cs="Arial"/>
                <w:color w:val="000000"/>
                <w:sz w:val="18"/>
                <w:szCs w:val="18"/>
              </w:rPr>
              <w:t>20,645</w:t>
            </w:r>
          </w:p>
        </w:tc>
        <w:tc>
          <w:tcPr>
            <w:tcW w:w="1069"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72F4E3C5" w14:textId="74C9D9D3">
            <w:pPr>
              <w:widowControl/>
              <w:autoSpaceDE/>
              <w:autoSpaceDN/>
              <w:jc w:val="center"/>
              <w:rPr>
                <w:rFonts w:ascii="Arial" w:hAnsi="Arial" w:cs="Arial"/>
                <w:color w:val="000000"/>
                <w:sz w:val="18"/>
                <w:szCs w:val="18"/>
              </w:rPr>
            </w:pPr>
            <w:r>
              <w:rPr>
                <w:rFonts w:ascii="Arial" w:hAnsi="Arial" w:cs="Arial"/>
                <w:color w:val="000000"/>
                <w:sz w:val="18"/>
                <w:szCs w:val="18"/>
              </w:rPr>
              <w:t>22,557</w:t>
            </w:r>
          </w:p>
        </w:tc>
        <w:tc>
          <w:tcPr>
            <w:tcW w:w="1096"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37D2E77D" w14:textId="38DDA66D">
            <w:pPr>
              <w:widowControl/>
              <w:autoSpaceDE/>
              <w:autoSpaceDN/>
              <w:jc w:val="center"/>
              <w:rPr>
                <w:rFonts w:ascii="Arial" w:hAnsi="Arial" w:cs="Arial"/>
                <w:color w:val="000000"/>
                <w:sz w:val="18"/>
                <w:szCs w:val="18"/>
              </w:rPr>
            </w:pPr>
            <w:r>
              <w:rPr>
                <w:rFonts w:ascii="Arial" w:hAnsi="Arial" w:cs="Arial"/>
                <w:color w:val="000000"/>
                <w:sz w:val="18"/>
                <w:szCs w:val="18"/>
              </w:rPr>
              <w:t>1,912</w:t>
            </w:r>
          </w:p>
        </w:tc>
      </w:tr>
      <w:tr w14:paraId="57C9D952" w14:textId="77777777" w:rsidTr="001C0F5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47715F" w:rsidRPr="00280B64" w:rsidP="0047715F" w14:paraId="08FADB7A" w14:textId="77777777">
            <w:pPr>
              <w:widowControl/>
              <w:autoSpaceDE/>
              <w:autoSpaceDN/>
              <w:jc w:val="center"/>
              <w:rPr>
                <w:rFonts w:ascii="Arial" w:hAnsi="Arial" w:cs="Arial"/>
                <w:color w:val="000000"/>
                <w:sz w:val="18"/>
                <w:szCs w:val="18"/>
              </w:rPr>
            </w:pPr>
            <w:r w:rsidRPr="00280B64">
              <w:rPr>
                <w:rFonts w:ascii="Arial" w:hAnsi="Arial" w:cs="Arial"/>
                <w:color w:val="000000"/>
                <w:sz w:val="18"/>
                <w:szCs w:val="18"/>
              </w:rPr>
              <w:t>12.10</w:t>
            </w:r>
          </w:p>
        </w:tc>
        <w:tc>
          <w:tcPr>
            <w:tcW w:w="1312" w:type="dxa"/>
            <w:tcBorders>
              <w:top w:val="nil"/>
              <w:left w:val="nil"/>
              <w:bottom w:val="single" w:sz="4" w:space="0" w:color="auto"/>
              <w:right w:val="single" w:sz="4" w:space="0" w:color="auto"/>
            </w:tcBorders>
            <w:shd w:val="clear" w:color="auto" w:fill="auto"/>
            <w:vAlign w:val="center"/>
            <w:hideMark/>
          </w:tcPr>
          <w:p w:rsidR="0047715F" w:rsidRPr="00280B64" w:rsidP="0047715F" w14:paraId="1AC283C1" w14:textId="77777777">
            <w:pPr>
              <w:widowControl/>
              <w:autoSpaceDE/>
              <w:autoSpaceDN/>
              <w:rPr>
                <w:rFonts w:ascii="Arial" w:hAnsi="Arial" w:cs="Arial"/>
                <w:color w:val="000000"/>
                <w:sz w:val="18"/>
                <w:szCs w:val="18"/>
              </w:rPr>
            </w:pPr>
            <w:r w:rsidRPr="00280B64">
              <w:rPr>
                <w:rFonts w:ascii="Arial" w:hAnsi="Arial" w:cs="Arial"/>
                <w:color w:val="000000"/>
                <w:sz w:val="18"/>
                <w:szCs w:val="18"/>
              </w:rPr>
              <w:t>438.360(a)</w:t>
            </w:r>
          </w:p>
        </w:tc>
        <w:tc>
          <w:tcPr>
            <w:tcW w:w="968" w:type="dxa"/>
            <w:tcBorders>
              <w:top w:val="nil"/>
              <w:left w:val="nil"/>
              <w:bottom w:val="single" w:sz="4" w:space="0" w:color="auto"/>
              <w:right w:val="single" w:sz="4" w:space="0" w:color="auto"/>
            </w:tcBorders>
            <w:shd w:val="clear" w:color="auto" w:fill="auto"/>
            <w:vAlign w:val="center"/>
            <w:hideMark/>
          </w:tcPr>
          <w:p w:rsidR="0047715F" w:rsidRPr="00280B64" w:rsidP="0047715F" w14:paraId="334551F0" w14:textId="6CFC46B8">
            <w:pPr>
              <w:widowControl/>
              <w:autoSpaceDE/>
              <w:autoSpaceDN/>
              <w:jc w:val="center"/>
              <w:rPr>
                <w:rFonts w:ascii="Arial" w:hAnsi="Arial" w:cs="Arial"/>
                <w:color w:val="000000"/>
                <w:sz w:val="18"/>
                <w:szCs w:val="18"/>
              </w:rPr>
            </w:pPr>
            <w:r>
              <w:rPr>
                <w:rFonts w:ascii="Arial" w:hAnsi="Arial" w:cs="Arial"/>
                <w:color w:val="000000"/>
                <w:sz w:val="18"/>
                <w:szCs w:val="18"/>
              </w:rPr>
              <w:t>3</w:t>
            </w:r>
          </w:p>
        </w:tc>
        <w:tc>
          <w:tcPr>
            <w:tcW w:w="899" w:type="dxa"/>
            <w:tcBorders>
              <w:top w:val="nil"/>
              <w:left w:val="nil"/>
              <w:bottom w:val="single" w:sz="4" w:space="0" w:color="auto"/>
              <w:right w:val="single" w:sz="4" w:space="0" w:color="auto"/>
            </w:tcBorders>
            <w:shd w:val="clear" w:color="auto" w:fill="auto"/>
            <w:vAlign w:val="center"/>
            <w:hideMark/>
          </w:tcPr>
          <w:p w:rsidR="0047715F" w:rsidRPr="00280B64" w:rsidP="0047715F" w14:paraId="05654154" w14:textId="091D0998">
            <w:pPr>
              <w:widowControl/>
              <w:autoSpaceDE/>
              <w:autoSpaceDN/>
              <w:jc w:val="center"/>
              <w:rPr>
                <w:rFonts w:ascii="Arial" w:hAnsi="Arial" w:cs="Arial"/>
                <w:color w:val="000000"/>
                <w:sz w:val="18"/>
                <w:szCs w:val="18"/>
              </w:rPr>
            </w:pPr>
            <w:r>
              <w:rPr>
                <w:rFonts w:ascii="Arial" w:hAnsi="Arial" w:cs="Arial"/>
                <w:color w:val="000000"/>
                <w:sz w:val="18"/>
                <w:szCs w:val="18"/>
              </w:rPr>
              <w:t>6</w:t>
            </w:r>
          </w:p>
        </w:tc>
        <w:tc>
          <w:tcPr>
            <w:tcW w:w="1086" w:type="dxa"/>
            <w:tcBorders>
              <w:top w:val="nil"/>
              <w:left w:val="nil"/>
              <w:bottom w:val="single" w:sz="4" w:space="0" w:color="auto"/>
              <w:right w:val="single" w:sz="4" w:space="0" w:color="auto"/>
            </w:tcBorders>
            <w:shd w:val="clear" w:color="auto" w:fill="auto"/>
            <w:vAlign w:val="center"/>
            <w:hideMark/>
          </w:tcPr>
          <w:p w:rsidR="0047715F" w:rsidRPr="00280B64" w:rsidP="0047715F" w14:paraId="1887DE87" w14:textId="0ABFF405">
            <w:pPr>
              <w:widowControl/>
              <w:autoSpaceDE/>
              <w:autoSpaceDN/>
              <w:jc w:val="center"/>
              <w:rPr>
                <w:rFonts w:ascii="Arial" w:hAnsi="Arial" w:cs="Arial"/>
                <w:color w:val="000000"/>
                <w:sz w:val="18"/>
                <w:szCs w:val="18"/>
              </w:rPr>
            </w:pPr>
            <w:r>
              <w:rPr>
                <w:rFonts w:ascii="Arial" w:hAnsi="Arial" w:cs="Arial"/>
                <w:color w:val="000000"/>
                <w:sz w:val="18"/>
                <w:szCs w:val="18"/>
              </w:rPr>
              <w:t>3</w:t>
            </w:r>
          </w:p>
        </w:tc>
        <w:tc>
          <w:tcPr>
            <w:tcW w:w="968" w:type="dxa"/>
            <w:tcBorders>
              <w:top w:val="nil"/>
              <w:left w:val="nil"/>
              <w:bottom w:val="single" w:sz="4" w:space="0" w:color="auto"/>
              <w:right w:val="single" w:sz="4" w:space="0" w:color="auto"/>
            </w:tcBorders>
            <w:shd w:val="clear" w:color="auto" w:fill="auto"/>
            <w:vAlign w:val="center"/>
            <w:hideMark/>
          </w:tcPr>
          <w:p w:rsidR="0047715F" w:rsidRPr="00280B64" w:rsidP="0047715F" w14:paraId="2F709E8F" w14:textId="21774EF7">
            <w:pPr>
              <w:widowControl/>
              <w:autoSpaceDE/>
              <w:autoSpaceDN/>
              <w:jc w:val="center"/>
              <w:rPr>
                <w:rFonts w:ascii="Arial" w:hAnsi="Arial" w:cs="Arial"/>
                <w:color w:val="000000"/>
                <w:sz w:val="18"/>
                <w:szCs w:val="18"/>
              </w:rPr>
            </w:pPr>
            <w:r>
              <w:rPr>
                <w:rFonts w:ascii="Arial" w:hAnsi="Arial" w:cs="Arial"/>
                <w:color w:val="000000"/>
                <w:sz w:val="18"/>
                <w:szCs w:val="18"/>
              </w:rPr>
              <w:t>3</w:t>
            </w:r>
          </w:p>
        </w:tc>
        <w:tc>
          <w:tcPr>
            <w:tcW w:w="899" w:type="dxa"/>
            <w:tcBorders>
              <w:top w:val="nil"/>
              <w:left w:val="nil"/>
              <w:bottom w:val="single" w:sz="4" w:space="0" w:color="auto"/>
              <w:right w:val="single" w:sz="4" w:space="0" w:color="auto"/>
            </w:tcBorders>
            <w:shd w:val="clear" w:color="auto" w:fill="auto"/>
            <w:vAlign w:val="center"/>
            <w:hideMark/>
          </w:tcPr>
          <w:p w:rsidR="0047715F" w:rsidRPr="00280B64" w:rsidP="0047715F" w14:paraId="0E7FB2A9" w14:textId="6B961BA8">
            <w:pPr>
              <w:widowControl/>
              <w:autoSpaceDE/>
              <w:autoSpaceDN/>
              <w:jc w:val="center"/>
              <w:rPr>
                <w:rFonts w:ascii="Arial" w:hAnsi="Arial" w:cs="Arial"/>
                <w:color w:val="000000"/>
                <w:sz w:val="18"/>
                <w:szCs w:val="18"/>
              </w:rPr>
            </w:pPr>
            <w:r>
              <w:rPr>
                <w:rFonts w:ascii="Arial" w:hAnsi="Arial" w:cs="Arial"/>
                <w:color w:val="000000"/>
                <w:sz w:val="18"/>
                <w:szCs w:val="18"/>
              </w:rPr>
              <w:t>6</w:t>
            </w:r>
          </w:p>
        </w:tc>
        <w:tc>
          <w:tcPr>
            <w:tcW w:w="1086" w:type="dxa"/>
            <w:tcBorders>
              <w:top w:val="nil"/>
              <w:left w:val="nil"/>
              <w:bottom w:val="single" w:sz="4" w:space="0" w:color="auto"/>
              <w:right w:val="single" w:sz="4" w:space="0" w:color="auto"/>
            </w:tcBorders>
            <w:shd w:val="clear" w:color="auto" w:fill="auto"/>
            <w:vAlign w:val="center"/>
            <w:hideMark/>
          </w:tcPr>
          <w:p w:rsidR="0047715F" w:rsidRPr="00280B64" w:rsidP="0047715F" w14:paraId="53F5C7A6" w14:textId="101C3630">
            <w:pPr>
              <w:widowControl/>
              <w:autoSpaceDE/>
              <w:autoSpaceDN/>
              <w:jc w:val="center"/>
              <w:rPr>
                <w:rFonts w:ascii="Arial" w:hAnsi="Arial" w:cs="Arial"/>
                <w:color w:val="000000"/>
                <w:sz w:val="18"/>
                <w:szCs w:val="18"/>
              </w:rPr>
            </w:pPr>
            <w:r>
              <w:rPr>
                <w:rFonts w:ascii="Arial" w:hAnsi="Arial" w:cs="Arial"/>
                <w:color w:val="000000"/>
                <w:sz w:val="18"/>
                <w:szCs w:val="18"/>
              </w:rPr>
              <w:t>3</w:t>
            </w:r>
          </w:p>
        </w:tc>
        <w:tc>
          <w:tcPr>
            <w:tcW w:w="968"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16F9055F" w14:textId="2B00C8C4">
            <w:pPr>
              <w:widowControl/>
              <w:autoSpaceDE/>
              <w:autoSpaceDN/>
              <w:jc w:val="center"/>
              <w:rPr>
                <w:rFonts w:ascii="Arial" w:hAnsi="Arial" w:cs="Arial"/>
                <w:color w:val="000000"/>
                <w:sz w:val="18"/>
                <w:szCs w:val="18"/>
              </w:rPr>
            </w:pPr>
            <w:r>
              <w:rPr>
                <w:rFonts w:ascii="Arial" w:hAnsi="Arial" w:cs="Arial"/>
                <w:color w:val="000000"/>
                <w:sz w:val="18"/>
                <w:szCs w:val="18"/>
              </w:rPr>
              <w:t>24</w:t>
            </w:r>
          </w:p>
        </w:tc>
        <w:tc>
          <w:tcPr>
            <w:tcW w:w="914"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6A4FCDB9" w14:textId="49EFD965">
            <w:pPr>
              <w:widowControl/>
              <w:autoSpaceDE/>
              <w:autoSpaceDN/>
              <w:jc w:val="center"/>
              <w:rPr>
                <w:rFonts w:ascii="Arial" w:hAnsi="Arial" w:cs="Arial"/>
                <w:color w:val="000000"/>
                <w:sz w:val="18"/>
                <w:szCs w:val="18"/>
              </w:rPr>
            </w:pPr>
            <w:r>
              <w:rPr>
                <w:rFonts w:ascii="Arial" w:hAnsi="Arial" w:cs="Arial"/>
                <w:color w:val="000000"/>
                <w:sz w:val="18"/>
                <w:szCs w:val="18"/>
              </w:rPr>
              <w:t>48</w:t>
            </w:r>
          </w:p>
        </w:tc>
        <w:tc>
          <w:tcPr>
            <w:tcW w:w="1086"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1294259A" w14:textId="26143F3B">
            <w:pPr>
              <w:widowControl/>
              <w:autoSpaceDE/>
              <w:autoSpaceDN/>
              <w:jc w:val="center"/>
              <w:rPr>
                <w:rFonts w:ascii="Arial" w:hAnsi="Arial" w:cs="Arial"/>
                <w:color w:val="000000"/>
                <w:sz w:val="18"/>
                <w:szCs w:val="18"/>
              </w:rPr>
            </w:pPr>
            <w:r>
              <w:rPr>
                <w:rFonts w:ascii="Arial" w:hAnsi="Arial" w:cs="Arial"/>
                <w:color w:val="000000"/>
                <w:sz w:val="18"/>
                <w:szCs w:val="18"/>
              </w:rPr>
              <w:t>24</w:t>
            </w:r>
          </w:p>
        </w:tc>
        <w:tc>
          <w:tcPr>
            <w:tcW w:w="1081"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58732DEE" w14:textId="01F226C3">
            <w:pPr>
              <w:widowControl/>
              <w:autoSpaceDE/>
              <w:autoSpaceDN/>
              <w:jc w:val="center"/>
              <w:rPr>
                <w:rFonts w:ascii="Arial" w:hAnsi="Arial" w:cs="Arial"/>
                <w:color w:val="000000"/>
                <w:sz w:val="18"/>
                <w:szCs w:val="18"/>
              </w:rPr>
            </w:pPr>
            <w:r>
              <w:rPr>
                <w:rFonts w:ascii="Arial" w:hAnsi="Arial" w:cs="Arial"/>
                <w:color w:val="000000"/>
                <w:sz w:val="18"/>
                <w:szCs w:val="18"/>
              </w:rPr>
              <w:t>1,147</w:t>
            </w:r>
          </w:p>
        </w:tc>
        <w:tc>
          <w:tcPr>
            <w:tcW w:w="1069"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55B5EB03" w14:textId="5B60F1E4">
            <w:pPr>
              <w:widowControl/>
              <w:autoSpaceDE/>
              <w:autoSpaceDN/>
              <w:jc w:val="center"/>
              <w:rPr>
                <w:rFonts w:ascii="Arial" w:hAnsi="Arial" w:cs="Arial"/>
                <w:color w:val="000000"/>
                <w:sz w:val="18"/>
                <w:szCs w:val="18"/>
              </w:rPr>
            </w:pPr>
            <w:r>
              <w:rPr>
                <w:rFonts w:ascii="Arial" w:hAnsi="Arial" w:cs="Arial"/>
                <w:color w:val="000000"/>
                <w:sz w:val="18"/>
                <w:szCs w:val="18"/>
              </w:rPr>
              <w:t>15,732</w:t>
            </w:r>
          </w:p>
        </w:tc>
        <w:tc>
          <w:tcPr>
            <w:tcW w:w="1096"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3F05ACFA" w14:textId="15B200BC">
            <w:pPr>
              <w:widowControl/>
              <w:autoSpaceDE/>
              <w:autoSpaceDN/>
              <w:jc w:val="center"/>
              <w:rPr>
                <w:rFonts w:ascii="Arial" w:hAnsi="Arial" w:cs="Arial"/>
                <w:color w:val="000000"/>
                <w:sz w:val="18"/>
                <w:szCs w:val="18"/>
              </w:rPr>
            </w:pPr>
            <w:r>
              <w:rPr>
                <w:rFonts w:ascii="Arial" w:hAnsi="Arial" w:cs="Arial"/>
                <w:color w:val="000000"/>
                <w:sz w:val="18"/>
                <w:szCs w:val="18"/>
              </w:rPr>
              <w:t>14,585</w:t>
            </w:r>
          </w:p>
        </w:tc>
      </w:tr>
      <w:tr w14:paraId="09131103" w14:textId="77777777" w:rsidTr="001C0F5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shd w:val="clear" w:color="auto" w:fill="auto"/>
            <w:noWrap/>
            <w:vAlign w:val="center"/>
            <w:hideMark/>
          </w:tcPr>
          <w:p w:rsidR="0047715F" w:rsidRPr="00280B64" w:rsidP="0047715F" w14:paraId="75A30B35" w14:textId="77777777">
            <w:pPr>
              <w:widowControl/>
              <w:autoSpaceDE/>
              <w:autoSpaceDN/>
              <w:jc w:val="center"/>
              <w:rPr>
                <w:rFonts w:ascii="Arial" w:hAnsi="Arial" w:cs="Arial"/>
                <w:color w:val="000000"/>
                <w:sz w:val="18"/>
                <w:szCs w:val="18"/>
              </w:rPr>
            </w:pPr>
            <w:r w:rsidRPr="00280B64">
              <w:rPr>
                <w:rFonts w:ascii="Arial" w:hAnsi="Arial" w:cs="Arial"/>
                <w:color w:val="000000"/>
                <w:sz w:val="18"/>
                <w:szCs w:val="18"/>
              </w:rPr>
              <w:t>12.14</w:t>
            </w:r>
          </w:p>
        </w:tc>
        <w:tc>
          <w:tcPr>
            <w:tcW w:w="1312" w:type="dxa"/>
            <w:tcBorders>
              <w:top w:val="nil"/>
              <w:left w:val="nil"/>
              <w:bottom w:val="single" w:sz="4" w:space="0" w:color="auto"/>
              <w:right w:val="single" w:sz="4" w:space="0" w:color="auto"/>
            </w:tcBorders>
            <w:shd w:val="clear" w:color="auto" w:fill="auto"/>
            <w:vAlign w:val="center"/>
            <w:hideMark/>
          </w:tcPr>
          <w:p w:rsidR="0047715F" w:rsidRPr="00280B64" w:rsidP="0047715F" w14:paraId="0AF1EA17" w14:textId="77777777">
            <w:pPr>
              <w:widowControl/>
              <w:autoSpaceDE/>
              <w:autoSpaceDN/>
              <w:rPr>
                <w:rFonts w:ascii="Arial" w:hAnsi="Arial" w:cs="Arial"/>
                <w:color w:val="000000"/>
                <w:sz w:val="18"/>
                <w:szCs w:val="18"/>
              </w:rPr>
            </w:pPr>
            <w:r w:rsidRPr="00280B64">
              <w:rPr>
                <w:rFonts w:ascii="Arial" w:hAnsi="Arial" w:cs="Arial"/>
                <w:color w:val="000000"/>
                <w:sz w:val="18"/>
                <w:szCs w:val="18"/>
              </w:rPr>
              <w:t>438.362</w:t>
            </w:r>
          </w:p>
        </w:tc>
        <w:tc>
          <w:tcPr>
            <w:tcW w:w="968" w:type="dxa"/>
            <w:tcBorders>
              <w:top w:val="nil"/>
              <w:left w:val="nil"/>
              <w:bottom w:val="single" w:sz="4" w:space="0" w:color="auto"/>
              <w:right w:val="single" w:sz="4" w:space="0" w:color="auto"/>
            </w:tcBorders>
            <w:shd w:val="clear" w:color="auto" w:fill="auto"/>
            <w:vAlign w:val="center"/>
            <w:hideMark/>
          </w:tcPr>
          <w:p w:rsidR="0047715F" w:rsidRPr="00280B64" w:rsidP="0047715F" w14:paraId="7DAE3551" w14:textId="0051F8E7">
            <w:pPr>
              <w:widowControl/>
              <w:autoSpaceDE/>
              <w:autoSpaceDN/>
              <w:jc w:val="center"/>
              <w:rPr>
                <w:rFonts w:ascii="Arial" w:hAnsi="Arial" w:cs="Arial"/>
                <w:color w:val="000000"/>
                <w:sz w:val="18"/>
                <w:szCs w:val="18"/>
              </w:rPr>
            </w:pPr>
            <w:r>
              <w:rPr>
                <w:rFonts w:ascii="Arial" w:hAnsi="Arial" w:cs="Arial"/>
                <w:color w:val="000000"/>
                <w:sz w:val="18"/>
                <w:szCs w:val="18"/>
              </w:rPr>
              <w:t>21</w:t>
            </w:r>
          </w:p>
        </w:tc>
        <w:tc>
          <w:tcPr>
            <w:tcW w:w="899" w:type="dxa"/>
            <w:tcBorders>
              <w:top w:val="nil"/>
              <w:left w:val="nil"/>
              <w:bottom w:val="single" w:sz="4" w:space="0" w:color="auto"/>
              <w:right w:val="single" w:sz="4" w:space="0" w:color="auto"/>
            </w:tcBorders>
            <w:shd w:val="clear" w:color="auto" w:fill="auto"/>
            <w:vAlign w:val="center"/>
            <w:hideMark/>
          </w:tcPr>
          <w:p w:rsidR="0047715F" w:rsidRPr="00280B64" w:rsidP="0047715F" w14:paraId="1F4050C6" w14:textId="4DD478B8">
            <w:pPr>
              <w:widowControl/>
              <w:autoSpaceDE/>
              <w:autoSpaceDN/>
              <w:jc w:val="center"/>
              <w:rPr>
                <w:rFonts w:ascii="Arial" w:hAnsi="Arial" w:cs="Arial"/>
                <w:color w:val="000000"/>
                <w:sz w:val="18"/>
                <w:szCs w:val="18"/>
              </w:rPr>
            </w:pPr>
            <w:r>
              <w:rPr>
                <w:rFonts w:ascii="Arial" w:hAnsi="Arial" w:cs="Arial"/>
                <w:color w:val="000000"/>
                <w:sz w:val="18"/>
                <w:szCs w:val="18"/>
              </w:rPr>
              <w:t>23</w:t>
            </w:r>
          </w:p>
        </w:tc>
        <w:tc>
          <w:tcPr>
            <w:tcW w:w="1086" w:type="dxa"/>
            <w:tcBorders>
              <w:top w:val="nil"/>
              <w:left w:val="nil"/>
              <w:bottom w:val="single" w:sz="4" w:space="0" w:color="auto"/>
              <w:right w:val="single" w:sz="4" w:space="0" w:color="auto"/>
            </w:tcBorders>
            <w:shd w:val="clear" w:color="auto" w:fill="auto"/>
            <w:vAlign w:val="center"/>
            <w:hideMark/>
          </w:tcPr>
          <w:p w:rsidR="0047715F" w:rsidRPr="00280B64" w:rsidP="0047715F" w14:paraId="01678896" w14:textId="7848AAC1">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68" w:type="dxa"/>
            <w:tcBorders>
              <w:top w:val="nil"/>
              <w:left w:val="nil"/>
              <w:bottom w:val="single" w:sz="4" w:space="0" w:color="auto"/>
              <w:right w:val="single" w:sz="4" w:space="0" w:color="auto"/>
            </w:tcBorders>
            <w:shd w:val="clear" w:color="auto" w:fill="auto"/>
            <w:vAlign w:val="center"/>
            <w:hideMark/>
          </w:tcPr>
          <w:p w:rsidR="0047715F" w:rsidRPr="00280B64" w:rsidP="0047715F" w14:paraId="7BEF8EFF" w14:textId="1C5608EC">
            <w:pPr>
              <w:widowControl/>
              <w:autoSpaceDE/>
              <w:autoSpaceDN/>
              <w:jc w:val="center"/>
              <w:rPr>
                <w:rFonts w:ascii="Arial" w:hAnsi="Arial" w:cs="Arial"/>
                <w:color w:val="000000"/>
                <w:sz w:val="18"/>
                <w:szCs w:val="18"/>
              </w:rPr>
            </w:pPr>
            <w:r>
              <w:rPr>
                <w:rFonts w:ascii="Arial" w:hAnsi="Arial" w:cs="Arial"/>
                <w:color w:val="000000"/>
                <w:sz w:val="18"/>
                <w:szCs w:val="18"/>
              </w:rPr>
              <w:t>21</w:t>
            </w:r>
          </w:p>
        </w:tc>
        <w:tc>
          <w:tcPr>
            <w:tcW w:w="899" w:type="dxa"/>
            <w:tcBorders>
              <w:top w:val="nil"/>
              <w:left w:val="nil"/>
              <w:bottom w:val="single" w:sz="4" w:space="0" w:color="auto"/>
              <w:right w:val="single" w:sz="4" w:space="0" w:color="auto"/>
            </w:tcBorders>
            <w:shd w:val="clear" w:color="auto" w:fill="auto"/>
            <w:vAlign w:val="center"/>
            <w:hideMark/>
          </w:tcPr>
          <w:p w:rsidR="0047715F" w:rsidRPr="00280B64" w:rsidP="0047715F" w14:paraId="304DC8CC" w14:textId="58D0466F">
            <w:pPr>
              <w:widowControl/>
              <w:autoSpaceDE/>
              <w:autoSpaceDN/>
              <w:jc w:val="center"/>
              <w:rPr>
                <w:rFonts w:ascii="Arial" w:hAnsi="Arial" w:cs="Arial"/>
                <w:color w:val="000000"/>
                <w:sz w:val="18"/>
                <w:szCs w:val="18"/>
              </w:rPr>
            </w:pPr>
            <w:r>
              <w:rPr>
                <w:rFonts w:ascii="Arial" w:hAnsi="Arial" w:cs="Arial"/>
                <w:color w:val="000000"/>
                <w:sz w:val="18"/>
                <w:szCs w:val="18"/>
              </w:rPr>
              <w:t>23</w:t>
            </w:r>
          </w:p>
        </w:tc>
        <w:tc>
          <w:tcPr>
            <w:tcW w:w="1086" w:type="dxa"/>
            <w:tcBorders>
              <w:top w:val="nil"/>
              <w:left w:val="nil"/>
              <w:bottom w:val="single" w:sz="4" w:space="0" w:color="auto"/>
              <w:right w:val="single" w:sz="4" w:space="0" w:color="auto"/>
            </w:tcBorders>
            <w:shd w:val="clear" w:color="auto" w:fill="auto"/>
            <w:vAlign w:val="center"/>
            <w:hideMark/>
          </w:tcPr>
          <w:p w:rsidR="0047715F" w:rsidRPr="00280B64" w:rsidP="0047715F" w14:paraId="331CF860" w14:textId="12BE8CE2">
            <w:pPr>
              <w:widowControl/>
              <w:autoSpaceDE/>
              <w:autoSpaceDN/>
              <w:jc w:val="center"/>
              <w:rPr>
                <w:rFonts w:ascii="Arial" w:hAnsi="Arial" w:cs="Arial"/>
                <w:color w:val="000000"/>
                <w:sz w:val="18"/>
                <w:szCs w:val="18"/>
              </w:rPr>
            </w:pPr>
            <w:r>
              <w:rPr>
                <w:rFonts w:ascii="Arial" w:hAnsi="Arial" w:cs="Arial"/>
                <w:color w:val="000000"/>
                <w:sz w:val="18"/>
                <w:szCs w:val="18"/>
              </w:rPr>
              <w:t>2</w:t>
            </w:r>
          </w:p>
        </w:tc>
        <w:tc>
          <w:tcPr>
            <w:tcW w:w="968"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7971528A" w14:textId="3FEFDCE4">
            <w:pPr>
              <w:widowControl/>
              <w:autoSpaceDE/>
              <w:autoSpaceDN/>
              <w:jc w:val="center"/>
              <w:rPr>
                <w:rFonts w:ascii="Arial" w:hAnsi="Arial" w:cs="Arial"/>
                <w:color w:val="000000"/>
                <w:sz w:val="18"/>
                <w:szCs w:val="18"/>
              </w:rPr>
            </w:pPr>
            <w:r>
              <w:rPr>
                <w:rFonts w:ascii="Arial" w:hAnsi="Arial" w:cs="Arial"/>
                <w:color w:val="000000"/>
                <w:sz w:val="18"/>
                <w:szCs w:val="18"/>
              </w:rPr>
              <w:t>168</w:t>
            </w:r>
          </w:p>
        </w:tc>
        <w:tc>
          <w:tcPr>
            <w:tcW w:w="914"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0B7865E8" w14:textId="6330BAAE">
            <w:pPr>
              <w:widowControl/>
              <w:autoSpaceDE/>
              <w:autoSpaceDN/>
              <w:jc w:val="center"/>
              <w:rPr>
                <w:rFonts w:ascii="Arial" w:hAnsi="Arial" w:cs="Arial"/>
                <w:color w:val="000000"/>
                <w:sz w:val="18"/>
                <w:szCs w:val="18"/>
              </w:rPr>
            </w:pPr>
            <w:r>
              <w:rPr>
                <w:rFonts w:ascii="Arial" w:hAnsi="Arial" w:cs="Arial"/>
                <w:color w:val="000000"/>
                <w:sz w:val="18"/>
                <w:szCs w:val="18"/>
              </w:rPr>
              <w:t>184</w:t>
            </w:r>
          </w:p>
        </w:tc>
        <w:tc>
          <w:tcPr>
            <w:tcW w:w="1086"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24EA2CCE" w14:textId="606DA1F6">
            <w:pPr>
              <w:widowControl/>
              <w:autoSpaceDE/>
              <w:autoSpaceDN/>
              <w:jc w:val="center"/>
              <w:rPr>
                <w:rFonts w:ascii="Arial" w:hAnsi="Arial" w:cs="Arial"/>
                <w:color w:val="000000"/>
                <w:sz w:val="18"/>
                <w:szCs w:val="18"/>
              </w:rPr>
            </w:pPr>
            <w:r>
              <w:rPr>
                <w:rFonts w:ascii="Arial" w:hAnsi="Arial" w:cs="Arial"/>
                <w:color w:val="000000"/>
                <w:sz w:val="18"/>
                <w:szCs w:val="18"/>
              </w:rPr>
              <w:t>16</w:t>
            </w:r>
          </w:p>
        </w:tc>
        <w:tc>
          <w:tcPr>
            <w:tcW w:w="1081"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46C5A52A" w14:textId="24FC075F">
            <w:pPr>
              <w:widowControl/>
              <w:autoSpaceDE/>
              <w:autoSpaceDN/>
              <w:jc w:val="center"/>
              <w:rPr>
                <w:rFonts w:ascii="Arial" w:hAnsi="Arial" w:cs="Arial"/>
                <w:color w:val="000000"/>
                <w:sz w:val="18"/>
                <w:szCs w:val="18"/>
              </w:rPr>
            </w:pPr>
            <w:r>
              <w:rPr>
                <w:rFonts w:ascii="Arial" w:hAnsi="Arial" w:cs="Arial"/>
                <w:color w:val="000000"/>
                <w:sz w:val="18"/>
                <w:szCs w:val="18"/>
              </w:rPr>
              <w:t>8,029</w:t>
            </w:r>
          </w:p>
        </w:tc>
        <w:tc>
          <w:tcPr>
            <w:tcW w:w="1069"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275E1D4B" w14:textId="4BFA1A1C">
            <w:pPr>
              <w:widowControl/>
              <w:autoSpaceDE/>
              <w:autoSpaceDN/>
              <w:jc w:val="center"/>
              <w:rPr>
                <w:rFonts w:ascii="Arial" w:hAnsi="Arial" w:cs="Arial"/>
                <w:color w:val="000000"/>
                <w:sz w:val="18"/>
                <w:szCs w:val="18"/>
              </w:rPr>
            </w:pPr>
            <w:r>
              <w:rPr>
                <w:rFonts w:ascii="Arial" w:hAnsi="Arial" w:cs="Arial"/>
                <w:color w:val="000000"/>
                <w:sz w:val="18"/>
                <w:szCs w:val="18"/>
              </w:rPr>
              <w:t>8,793</w:t>
            </w:r>
          </w:p>
        </w:tc>
        <w:tc>
          <w:tcPr>
            <w:tcW w:w="1096" w:type="dxa"/>
            <w:tcBorders>
              <w:top w:val="nil"/>
              <w:left w:val="nil"/>
              <w:bottom w:val="single" w:sz="4" w:space="0" w:color="auto"/>
              <w:right w:val="single" w:sz="4" w:space="0" w:color="auto"/>
            </w:tcBorders>
            <w:shd w:val="clear" w:color="auto" w:fill="auto"/>
            <w:noWrap/>
            <w:vAlign w:val="center"/>
            <w:hideMark/>
          </w:tcPr>
          <w:p w:rsidR="0047715F" w:rsidRPr="00280B64" w:rsidP="0047715F" w14:paraId="60968256" w14:textId="2BEFFB3E">
            <w:pPr>
              <w:widowControl/>
              <w:autoSpaceDE/>
              <w:autoSpaceDN/>
              <w:jc w:val="center"/>
              <w:rPr>
                <w:rFonts w:ascii="Arial" w:hAnsi="Arial" w:cs="Arial"/>
                <w:color w:val="000000"/>
                <w:sz w:val="18"/>
                <w:szCs w:val="18"/>
              </w:rPr>
            </w:pPr>
            <w:r>
              <w:rPr>
                <w:rFonts w:ascii="Arial" w:hAnsi="Arial" w:cs="Arial"/>
                <w:color w:val="000000"/>
                <w:sz w:val="18"/>
                <w:szCs w:val="18"/>
              </w:rPr>
              <w:t>764</w:t>
            </w:r>
          </w:p>
        </w:tc>
      </w:tr>
      <w:tr w14:paraId="443E858E" w14:textId="77777777" w:rsidTr="001C0F55">
        <w:tblPrEx>
          <w:tblW w:w="14390" w:type="dxa"/>
          <w:tblLook w:val="04A0"/>
        </w:tblPrEx>
        <w:trPr>
          <w:trHeight w:val="799"/>
        </w:trPr>
        <w:tc>
          <w:tcPr>
            <w:tcW w:w="227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47715F" w:rsidRPr="00280B64" w:rsidP="0047715F" w14:paraId="3B80458E" w14:textId="77777777">
            <w:pPr>
              <w:widowControl/>
              <w:autoSpaceDE/>
              <w:autoSpaceDN/>
              <w:rPr>
                <w:rFonts w:ascii="Arial" w:hAnsi="Arial" w:cs="Arial"/>
                <w:b/>
                <w:bCs/>
                <w:color w:val="000000"/>
                <w:sz w:val="18"/>
                <w:szCs w:val="18"/>
              </w:rPr>
            </w:pPr>
            <w:r w:rsidRPr="00280B64">
              <w:rPr>
                <w:rFonts w:ascii="Arial" w:hAnsi="Arial" w:cs="Arial"/>
                <w:b/>
                <w:bCs/>
                <w:color w:val="000000"/>
                <w:sz w:val="18"/>
                <w:szCs w:val="18"/>
              </w:rPr>
              <w:t>TOTAL</w:t>
            </w:r>
          </w:p>
        </w:tc>
        <w:tc>
          <w:tcPr>
            <w:tcW w:w="968" w:type="dxa"/>
            <w:tcBorders>
              <w:top w:val="nil"/>
              <w:left w:val="nil"/>
              <w:bottom w:val="single" w:sz="4" w:space="0" w:color="auto"/>
              <w:right w:val="single" w:sz="4" w:space="0" w:color="auto"/>
            </w:tcBorders>
            <w:shd w:val="clear" w:color="000000" w:fill="D9D9D9"/>
            <w:noWrap/>
            <w:vAlign w:val="center"/>
            <w:hideMark/>
          </w:tcPr>
          <w:p w:rsidR="0047715F" w:rsidRPr="00280B64" w:rsidP="0047715F" w14:paraId="42F92B88" w14:textId="5346A37D">
            <w:pPr>
              <w:widowControl/>
              <w:autoSpaceDE/>
              <w:autoSpaceDN/>
              <w:jc w:val="center"/>
              <w:rPr>
                <w:rFonts w:ascii="Arial" w:hAnsi="Arial" w:cs="Arial"/>
                <w:b/>
                <w:bCs/>
                <w:color w:val="000000"/>
                <w:sz w:val="18"/>
                <w:szCs w:val="18"/>
              </w:rPr>
            </w:pPr>
            <w:r>
              <w:rPr>
                <w:rFonts w:ascii="Arial" w:hAnsi="Arial" w:cs="Arial"/>
                <w:b/>
                <w:bCs/>
                <w:color w:val="000000"/>
                <w:sz w:val="18"/>
                <w:szCs w:val="18"/>
              </w:rPr>
              <w:t>575</w:t>
            </w:r>
          </w:p>
        </w:tc>
        <w:tc>
          <w:tcPr>
            <w:tcW w:w="899" w:type="dxa"/>
            <w:tcBorders>
              <w:top w:val="nil"/>
              <w:left w:val="nil"/>
              <w:bottom w:val="single" w:sz="4" w:space="0" w:color="auto"/>
              <w:right w:val="single" w:sz="4" w:space="0" w:color="auto"/>
            </w:tcBorders>
            <w:shd w:val="clear" w:color="000000" w:fill="D9D9D9"/>
            <w:noWrap/>
            <w:vAlign w:val="center"/>
            <w:hideMark/>
          </w:tcPr>
          <w:p w:rsidR="0047715F" w:rsidRPr="00280B64" w:rsidP="0047715F" w14:paraId="6C07DD2A" w14:textId="4BEA9FE1">
            <w:pPr>
              <w:widowControl/>
              <w:autoSpaceDE/>
              <w:autoSpaceDN/>
              <w:jc w:val="center"/>
              <w:rPr>
                <w:rFonts w:ascii="Arial" w:hAnsi="Arial" w:cs="Arial"/>
                <w:b/>
                <w:bCs/>
                <w:color w:val="000000"/>
                <w:sz w:val="18"/>
                <w:szCs w:val="18"/>
              </w:rPr>
            </w:pPr>
            <w:r>
              <w:rPr>
                <w:rFonts w:ascii="Arial" w:hAnsi="Arial" w:cs="Arial"/>
                <w:b/>
                <w:bCs/>
                <w:color w:val="000000"/>
                <w:sz w:val="18"/>
                <w:szCs w:val="18"/>
              </w:rPr>
              <w:t>654</w:t>
            </w:r>
          </w:p>
        </w:tc>
        <w:tc>
          <w:tcPr>
            <w:tcW w:w="1086" w:type="dxa"/>
            <w:tcBorders>
              <w:top w:val="nil"/>
              <w:left w:val="nil"/>
              <w:bottom w:val="single" w:sz="4" w:space="0" w:color="auto"/>
              <w:right w:val="single" w:sz="4" w:space="0" w:color="auto"/>
            </w:tcBorders>
            <w:shd w:val="clear" w:color="000000" w:fill="D9D9D9"/>
            <w:noWrap/>
            <w:vAlign w:val="center"/>
            <w:hideMark/>
          </w:tcPr>
          <w:p w:rsidR="0047715F" w:rsidRPr="00B32058" w:rsidP="0047715F" w14:paraId="04BC8F85" w14:textId="570570C2">
            <w:pPr>
              <w:widowControl/>
              <w:autoSpaceDE/>
              <w:autoSpaceDN/>
              <w:jc w:val="center"/>
              <w:rPr>
                <w:rFonts w:ascii="Arial" w:hAnsi="Arial" w:cs="Arial"/>
                <w:b/>
                <w:bCs/>
                <w:color w:val="000000"/>
                <w:sz w:val="18"/>
                <w:szCs w:val="18"/>
              </w:rPr>
            </w:pPr>
            <w:r w:rsidRPr="00B32058">
              <w:rPr>
                <w:rFonts w:ascii="Arial" w:hAnsi="Arial" w:cs="Arial"/>
                <w:b/>
                <w:bCs/>
                <w:color w:val="000000"/>
                <w:sz w:val="18"/>
                <w:szCs w:val="18"/>
              </w:rPr>
              <w:t>79</w:t>
            </w:r>
          </w:p>
        </w:tc>
        <w:tc>
          <w:tcPr>
            <w:tcW w:w="968" w:type="dxa"/>
            <w:tcBorders>
              <w:top w:val="nil"/>
              <w:left w:val="nil"/>
              <w:bottom w:val="single" w:sz="4" w:space="0" w:color="auto"/>
              <w:right w:val="single" w:sz="4" w:space="0" w:color="auto"/>
            </w:tcBorders>
            <w:shd w:val="clear" w:color="000000" w:fill="D9D9D9"/>
            <w:noWrap/>
            <w:vAlign w:val="center"/>
            <w:hideMark/>
          </w:tcPr>
          <w:p w:rsidR="0047715F" w:rsidRPr="00B32058" w:rsidP="0047715F" w14:paraId="50DA8D26" w14:textId="199E549D">
            <w:pPr>
              <w:widowControl/>
              <w:autoSpaceDE/>
              <w:autoSpaceDN/>
              <w:jc w:val="center"/>
              <w:rPr>
                <w:rFonts w:ascii="Arial" w:hAnsi="Arial" w:cs="Arial"/>
                <w:b/>
                <w:bCs/>
                <w:color w:val="000000"/>
                <w:sz w:val="18"/>
                <w:szCs w:val="18"/>
              </w:rPr>
            </w:pPr>
            <w:r w:rsidRPr="00B32058">
              <w:rPr>
                <w:rFonts w:ascii="Arial" w:hAnsi="Arial" w:cs="Arial"/>
                <w:b/>
                <w:bCs/>
                <w:color w:val="000000"/>
                <w:sz w:val="18"/>
                <w:szCs w:val="18"/>
              </w:rPr>
              <w:t>633</w:t>
            </w:r>
          </w:p>
        </w:tc>
        <w:tc>
          <w:tcPr>
            <w:tcW w:w="899" w:type="dxa"/>
            <w:tcBorders>
              <w:top w:val="nil"/>
              <w:left w:val="nil"/>
              <w:bottom w:val="single" w:sz="4" w:space="0" w:color="auto"/>
              <w:right w:val="single" w:sz="4" w:space="0" w:color="auto"/>
            </w:tcBorders>
            <w:shd w:val="clear" w:color="000000" w:fill="D9D9D9"/>
            <w:noWrap/>
            <w:vAlign w:val="center"/>
            <w:hideMark/>
          </w:tcPr>
          <w:p w:rsidR="0047715F" w:rsidRPr="00B32058" w:rsidP="0047715F" w14:paraId="6B65CE9B" w14:textId="045F0318">
            <w:pPr>
              <w:widowControl/>
              <w:autoSpaceDE/>
              <w:autoSpaceDN/>
              <w:jc w:val="center"/>
              <w:rPr>
                <w:rFonts w:ascii="Arial" w:hAnsi="Arial" w:cs="Arial"/>
                <w:b/>
                <w:bCs/>
                <w:color w:val="000000"/>
                <w:sz w:val="18"/>
                <w:szCs w:val="18"/>
              </w:rPr>
            </w:pPr>
            <w:r w:rsidRPr="00B32058">
              <w:rPr>
                <w:rFonts w:ascii="Arial" w:hAnsi="Arial" w:cs="Arial"/>
                <w:b/>
                <w:bCs/>
                <w:color w:val="000000"/>
                <w:sz w:val="18"/>
                <w:szCs w:val="18"/>
              </w:rPr>
              <w:t>742</w:t>
            </w:r>
          </w:p>
        </w:tc>
        <w:tc>
          <w:tcPr>
            <w:tcW w:w="1086" w:type="dxa"/>
            <w:tcBorders>
              <w:top w:val="nil"/>
              <w:left w:val="nil"/>
              <w:bottom w:val="single" w:sz="4" w:space="0" w:color="auto"/>
              <w:right w:val="single" w:sz="4" w:space="0" w:color="auto"/>
            </w:tcBorders>
            <w:shd w:val="clear" w:color="000000" w:fill="D9D9D9"/>
            <w:noWrap/>
            <w:vAlign w:val="center"/>
            <w:hideMark/>
          </w:tcPr>
          <w:p w:rsidR="0047715F" w:rsidRPr="00B32058" w:rsidP="0047715F" w14:paraId="3BB40E6A" w14:textId="2CF87CC0">
            <w:pPr>
              <w:widowControl/>
              <w:autoSpaceDE/>
              <w:autoSpaceDN/>
              <w:jc w:val="center"/>
              <w:rPr>
                <w:rFonts w:ascii="Arial" w:hAnsi="Arial" w:cs="Arial"/>
                <w:b/>
                <w:bCs/>
                <w:color w:val="000000"/>
                <w:sz w:val="18"/>
                <w:szCs w:val="18"/>
              </w:rPr>
            </w:pPr>
            <w:r w:rsidRPr="00B32058">
              <w:rPr>
                <w:rFonts w:ascii="Arial" w:hAnsi="Arial" w:cs="Arial"/>
                <w:b/>
                <w:bCs/>
                <w:color w:val="000000"/>
                <w:sz w:val="18"/>
                <w:szCs w:val="18"/>
              </w:rPr>
              <w:t>89</w:t>
            </w:r>
          </w:p>
        </w:tc>
        <w:tc>
          <w:tcPr>
            <w:tcW w:w="968" w:type="dxa"/>
            <w:tcBorders>
              <w:top w:val="nil"/>
              <w:left w:val="nil"/>
              <w:bottom w:val="single" w:sz="4" w:space="0" w:color="auto"/>
              <w:right w:val="single" w:sz="4" w:space="0" w:color="auto"/>
            </w:tcBorders>
            <w:shd w:val="clear" w:color="000000" w:fill="D9D9D9"/>
            <w:noWrap/>
            <w:vAlign w:val="center"/>
            <w:hideMark/>
          </w:tcPr>
          <w:p w:rsidR="0047715F" w:rsidRPr="00B32058" w:rsidP="0047715F" w14:paraId="0599C6F6" w14:textId="3999B640">
            <w:pPr>
              <w:widowControl/>
              <w:autoSpaceDE/>
              <w:autoSpaceDN/>
              <w:jc w:val="center"/>
              <w:rPr>
                <w:rFonts w:ascii="Arial" w:hAnsi="Arial" w:cs="Arial"/>
                <w:b/>
                <w:bCs/>
                <w:color w:val="000000"/>
                <w:sz w:val="18"/>
                <w:szCs w:val="18"/>
              </w:rPr>
            </w:pPr>
            <w:r w:rsidRPr="00B32058">
              <w:rPr>
                <w:rFonts w:ascii="Arial" w:hAnsi="Arial" w:cs="Arial"/>
                <w:b/>
                <w:bCs/>
                <w:color w:val="000000"/>
                <w:sz w:val="18"/>
                <w:szCs w:val="18"/>
              </w:rPr>
              <w:t>115,624</w:t>
            </w:r>
          </w:p>
        </w:tc>
        <w:tc>
          <w:tcPr>
            <w:tcW w:w="914" w:type="dxa"/>
            <w:tcBorders>
              <w:top w:val="nil"/>
              <w:left w:val="nil"/>
              <w:bottom w:val="single" w:sz="4" w:space="0" w:color="auto"/>
              <w:right w:val="single" w:sz="4" w:space="0" w:color="auto"/>
            </w:tcBorders>
            <w:shd w:val="clear" w:color="000000" w:fill="D9D9D9"/>
            <w:noWrap/>
            <w:vAlign w:val="center"/>
            <w:hideMark/>
          </w:tcPr>
          <w:p w:rsidR="0047715F" w:rsidRPr="00B32058" w:rsidP="0047715F" w14:paraId="777285A9" w14:textId="072B8C2A">
            <w:pPr>
              <w:widowControl/>
              <w:autoSpaceDE/>
              <w:autoSpaceDN/>
              <w:jc w:val="center"/>
              <w:rPr>
                <w:rFonts w:ascii="Arial" w:hAnsi="Arial" w:cs="Arial"/>
                <w:b/>
                <w:bCs/>
                <w:color w:val="000000"/>
                <w:sz w:val="18"/>
                <w:szCs w:val="18"/>
              </w:rPr>
            </w:pPr>
            <w:r w:rsidRPr="00B32058">
              <w:rPr>
                <w:rFonts w:ascii="Arial" w:hAnsi="Arial" w:cs="Arial"/>
                <w:b/>
                <w:bCs/>
                <w:color w:val="000000"/>
                <w:sz w:val="18"/>
                <w:szCs w:val="18"/>
              </w:rPr>
              <w:t>131,504</w:t>
            </w:r>
          </w:p>
        </w:tc>
        <w:tc>
          <w:tcPr>
            <w:tcW w:w="1086" w:type="dxa"/>
            <w:tcBorders>
              <w:top w:val="nil"/>
              <w:left w:val="nil"/>
              <w:bottom w:val="single" w:sz="4" w:space="0" w:color="auto"/>
              <w:right w:val="single" w:sz="4" w:space="0" w:color="auto"/>
            </w:tcBorders>
            <w:shd w:val="clear" w:color="000000" w:fill="D9D9D9"/>
            <w:noWrap/>
            <w:vAlign w:val="center"/>
            <w:hideMark/>
          </w:tcPr>
          <w:p w:rsidR="0047715F" w:rsidRPr="00B32058" w:rsidP="0047715F" w14:paraId="7F7E8A5E" w14:textId="0565A6AA">
            <w:pPr>
              <w:widowControl/>
              <w:autoSpaceDE/>
              <w:autoSpaceDN/>
              <w:jc w:val="center"/>
              <w:rPr>
                <w:rFonts w:ascii="Arial" w:hAnsi="Arial" w:cs="Arial"/>
                <w:b/>
                <w:bCs/>
                <w:color w:val="000000"/>
                <w:sz w:val="18"/>
                <w:szCs w:val="18"/>
              </w:rPr>
            </w:pPr>
            <w:r w:rsidRPr="00B32058">
              <w:rPr>
                <w:rFonts w:ascii="Arial" w:hAnsi="Arial" w:cs="Arial"/>
                <w:b/>
                <w:bCs/>
                <w:color w:val="000000"/>
                <w:sz w:val="18"/>
                <w:szCs w:val="18"/>
              </w:rPr>
              <w:t>15,880</w:t>
            </w:r>
          </w:p>
        </w:tc>
        <w:tc>
          <w:tcPr>
            <w:tcW w:w="1081" w:type="dxa"/>
            <w:tcBorders>
              <w:top w:val="nil"/>
              <w:left w:val="nil"/>
              <w:bottom w:val="single" w:sz="4" w:space="0" w:color="auto"/>
              <w:right w:val="single" w:sz="4" w:space="0" w:color="auto"/>
            </w:tcBorders>
            <w:shd w:val="clear" w:color="000000" w:fill="D9D9D9"/>
            <w:noWrap/>
            <w:vAlign w:val="center"/>
            <w:hideMark/>
          </w:tcPr>
          <w:p w:rsidR="0047715F" w:rsidRPr="00B32058" w:rsidP="0047715F" w14:paraId="348F4098" w14:textId="0F79DF3A">
            <w:pPr>
              <w:widowControl/>
              <w:autoSpaceDE/>
              <w:autoSpaceDN/>
              <w:jc w:val="center"/>
              <w:rPr>
                <w:rFonts w:ascii="Arial" w:hAnsi="Arial" w:cs="Arial"/>
                <w:b/>
                <w:bCs/>
                <w:color w:val="000000"/>
                <w:sz w:val="18"/>
                <w:szCs w:val="18"/>
              </w:rPr>
            </w:pPr>
            <w:r w:rsidRPr="00B32058">
              <w:rPr>
                <w:rFonts w:ascii="Arial" w:hAnsi="Arial" w:cs="Arial"/>
                <w:b/>
                <w:bCs/>
                <w:color w:val="000000"/>
                <w:sz w:val="18"/>
                <w:szCs w:val="18"/>
              </w:rPr>
              <w:t>6,656,121</w:t>
            </w:r>
          </w:p>
        </w:tc>
        <w:tc>
          <w:tcPr>
            <w:tcW w:w="1069" w:type="dxa"/>
            <w:tcBorders>
              <w:top w:val="nil"/>
              <w:left w:val="nil"/>
              <w:bottom w:val="single" w:sz="4" w:space="0" w:color="auto"/>
              <w:right w:val="single" w:sz="4" w:space="0" w:color="auto"/>
            </w:tcBorders>
            <w:shd w:val="clear" w:color="000000" w:fill="D9D9D9"/>
            <w:noWrap/>
            <w:vAlign w:val="center"/>
            <w:hideMark/>
          </w:tcPr>
          <w:p w:rsidR="0047715F" w:rsidRPr="00B32058" w:rsidP="0047715F" w14:paraId="76ADD837" w14:textId="75CCEE5B">
            <w:pPr>
              <w:widowControl/>
              <w:autoSpaceDE/>
              <w:autoSpaceDN/>
              <w:jc w:val="center"/>
              <w:rPr>
                <w:rFonts w:ascii="Arial" w:hAnsi="Arial" w:cs="Arial"/>
                <w:b/>
                <w:bCs/>
                <w:color w:val="000000"/>
                <w:sz w:val="18"/>
                <w:szCs w:val="18"/>
              </w:rPr>
            </w:pPr>
            <w:r w:rsidRPr="00B32058">
              <w:rPr>
                <w:rFonts w:ascii="Arial" w:hAnsi="Arial" w:cs="Arial"/>
                <w:b/>
                <w:bCs/>
                <w:color w:val="000000"/>
                <w:sz w:val="18"/>
                <w:szCs w:val="18"/>
              </w:rPr>
              <w:t>7,583,778</w:t>
            </w:r>
          </w:p>
        </w:tc>
        <w:tc>
          <w:tcPr>
            <w:tcW w:w="1096" w:type="dxa"/>
            <w:tcBorders>
              <w:top w:val="nil"/>
              <w:left w:val="nil"/>
              <w:bottom w:val="single" w:sz="4" w:space="0" w:color="auto"/>
              <w:right w:val="single" w:sz="4" w:space="0" w:color="auto"/>
            </w:tcBorders>
            <w:shd w:val="clear" w:color="000000" w:fill="D9D9D9"/>
            <w:noWrap/>
            <w:vAlign w:val="center"/>
            <w:hideMark/>
          </w:tcPr>
          <w:p w:rsidR="0047715F" w:rsidRPr="00B32058" w:rsidP="0047715F" w14:paraId="064C9D63" w14:textId="40BEB0E4">
            <w:pPr>
              <w:widowControl/>
              <w:autoSpaceDE/>
              <w:autoSpaceDN/>
              <w:jc w:val="center"/>
              <w:rPr>
                <w:rFonts w:ascii="Arial" w:hAnsi="Arial" w:cs="Arial"/>
                <w:b/>
                <w:bCs/>
                <w:color w:val="000000"/>
                <w:sz w:val="18"/>
                <w:szCs w:val="18"/>
              </w:rPr>
            </w:pPr>
            <w:r w:rsidRPr="00B32058">
              <w:rPr>
                <w:rFonts w:ascii="Arial" w:hAnsi="Arial" w:cs="Arial"/>
                <w:b/>
                <w:bCs/>
                <w:color w:val="000000"/>
                <w:sz w:val="18"/>
                <w:szCs w:val="18"/>
              </w:rPr>
              <w:t>927,657</w:t>
            </w:r>
          </w:p>
        </w:tc>
      </w:tr>
    </w:tbl>
    <w:p w:rsidR="008C3301" w:rsidRPr="00D836CF" w:rsidP="00E90BA0" w14:paraId="2D9660F8" w14:textId="77777777"/>
    <w:p w:rsidR="001C0C14" w:rsidRPr="00D836CF" w:rsidP="00E90BA0" w14:paraId="7D12CF66" w14:textId="7EE0D573">
      <w:pPr>
        <w:rPr>
          <w:sz w:val="24"/>
          <w:szCs w:val="24"/>
        </w:rPr>
      </w:pPr>
      <w:r w:rsidRPr="00CE5AA8">
        <w:rPr>
          <w:sz w:val="24"/>
          <w:szCs w:val="24"/>
        </w:rPr>
        <w:t>Removal of State Burden Estimates</w:t>
      </w:r>
    </w:p>
    <w:tbl>
      <w:tblPr>
        <w:tblW w:w="14390" w:type="dxa"/>
        <w:tblLook w:val="04A0"/>
      </w:tblPr>
      <w:tblGrid>
        <w:gridCol w:w="966"/>
        <w:gridCol w:w="1557"/>
        <w:gridCol w:w="1357"/>
        <w:gridCol w:w="1177"/>
        <w:gridCol w:w="1084"/>
        <w:gridCol w:w="1083"/>
        <w:gridCol w:w="1082"/>
        <w:gridCol w:w="1085"/>
        <w:gridCol w:w="1127"/>
        <w:gridCol w:w="1086"/>
        <w:gridCol w:w="1177"/>
        <w:gridCol w:w="1598"/>
        <w:gridCol w:w="11"/>
      </w:tblGrid>
      <w:tr w14:paraId="72D861A5" w14:textId="77777777" w:rsidTr="001C0F55">
        <w:tblPrEx>
          <w:tblW w:w="14390" w:type="dxa"/>
          <w:tblLook w:val="04A0"/>
        </w:tblPrEx>
        <w:trPr>
          <w:gridAfter w:val="1"/>
          <w:wAfter w:w="11" w:type="dxa"/>
          <w:trHeight w:val="1245"/>
        </w:trPr>
        <w:tc>
          <w:tcPr>
            <w:tcW w:w="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3FDC" w:rsidRPr="00D836CF" w:rsidP="000B3FDC" w14:paraId="2EE4A07C"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Estimate # (S)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rsidR="000B3FDC" w:rsidRPr="00D836CF" w:rsidP="000B3FDC" w14:paraId="13ED8FB7"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CFR section</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0B3FDC" w:rsidRPr="00D836CF" w:rsidP="000B3FDC" w14:paraId="1BAF0AB7"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 Respondents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0B3FDC" w:rsidRPr="00D836CF" w:rsidP="000B3FDC" w14:paraId="253AE0E7"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 Responses</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0B3FDC" w:rsidRPr="00D836CF" w:rsidP="000B3FDC" w14:paraId="5ED2D043"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Burden per response (hours)</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0B3FDC" w:rsidRPr="00D836CF" w:rsidP="000B3FDC" w14:paraId="588C8C14"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Annual Hours</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0B3FDC" w:rsidRPr="00D836CF" w:rsidP="000B3FDC" w14:paraId="22E6D121"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Labor Rate ($/hr)</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0B3FDC" w:rsidRPr="00D836CF" w:rsidP="000B3FDC" w14:paraId="0BF1AE1E"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cost ($)</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0B3FDC" w:rsidRPr="00D836CF" w:rsidP="000B3FDC" w14:paraId="51B1612E"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Frequency</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0B3FDC" w:rsidRPr="00D836CF" w:rsidP="000B3FDC" w14:paraId="1CEA08F7"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 Type</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0B3FDC" w:rsidRPr="00D836CF" w:rsidP="000B3FDC" w14:paraId="5966AABE"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hours</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0B3FDC" w:rsidRPr="00D836CF" w:rsidP="000B3FDC" w14:paraId="52B13202"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Costs ($)</w:t>
            </w:r>
          </w:p>
        </w:tc>
      </w:tr>
      <w:tr w14:paraId="446CEA82" w14:textId="77777777" w:rsidTr="001C0F55">
        <w:tblPrEx>
          <w:tblW w:w="14390" w:type="dxa"/>
          <w:tblLook w:val="04A0"/>
        </w:tblPrEx>
        <w:trPr>
          <w:trHeight w:val="885"/>
        </w:trPr>
        <w:tc>
          <w:tcPr>
            <w:tcW w:w="966" w:type="dxa"/>
            <w:tcBorders>
              <w:top w:val="nil"/>
              <w:left w:val="single" w:sz="4" w:space="0" w:color="auto"/>
              <w:bottom w:val="single" w:sz="4" w:space="0" w:color="auto"/>
              <w:right w:val="single" w:sz="4" w:space="0" w:color="auto"/>
            </w:tcBorders>
            <w:shd w:val="clear" w:color="auto" w:fill="auto"/>
            <w:vAlign w:val="center"/>
            <w:hideMark/>
          </w:tcPr>
          <w:p w:rsidR="0026321D" w:rsidRPr="00D836CF" w:rsidP="002125D0" w14:paraId="579DBFF9"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12.20</w:t>
            </w:r>
          </w:p>
        </w:tc>
        <w:tc>
          <w:tcPr>
            <w:tcW w:w="1557" w:type="dxa"/>
            <w:tcBorders>
              <w:top w:val="nil"/>
              <w:left w:val="nil"/>
              <w:bottom w:val="single" w:sz="4" w:space="0" w:color="auto"/>
              <w:right w:val="single" w:sz="4" w:space="0" w:color="auto"/>
            </w:tcBorders>
            <w:shd w:val="clear" w:color="auto" w:fill="auto"/>
            <w:vAlign w:val="center"/>
            <w:hideMark/>
          </w:tcPr>
          <w:p w:rsidR="0026321D" w:rsidRPr="00D836CF" w:rsidP="002125D0" w14:paraId="59DA8E0B" w14:textId="77777777">
            <w:pPr>
              <w:widowControl/>
              <w:autoSpaceDE/>
              <w:autoSpaceDN/>
              <w:rPr>
                <w:rFonts w:ascii="Arial" w:hAnsi="Arial" w:cs="Arial"/>
                <w:color w:val="000000"/>
                <w:sz w:val="18"/>
                <w:szCs w:val="18"/>
              </w:rPr>
            </w:pPr>
            <w:r w:rsidRPr="00D836CF">
              <w:rPr>
                <w:rFonts w:ascii="Arial" w:hAnsi="Arial" w:cs="Arial"/>
                <w:color w:val="000000"/>
                <w:sz w:val="18"/>
                <w:szCs w:val="18"/>
              </w:rPr>
              <w:t>438.358(b)(1)(iv)</w:t>
            </w:r>
          </w:p>
        </w:tc>
        <w:tc>
          <w:tcPr>
            <w:tcW w:w="1357" w:type="dxa"/>
            <w:tcBorders>
              <w:top w:val="nil"/>
              <w:left w:val="nil"/>
              <w:bottom w:val="single" w:sz="4" w:space="0" w:color="auto"/>
              <w:right w:val="single" w:sz="4" w:space="0" w:color="auto"/>
            </w:tcBorders>
            <w:shd w:val="clear" w:color="auto" w:fill="auto"/>
            <w:noWrap/>
            <w:vAlign w:val="center"/>
            <w:hideMark/>
          </w:tcPr>
          <w:p w:rsidR="0026321D" w:rsidRPr="00D836CF" w:rsidP="002125D0" w14:paraId="30882CFD"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xml:space="preserve">42 </w:t>
            </w:r>
          </w:p>
        </w:tc>
        <w:tc>
          <w:tcPr>
            <w:tcW w:w="1177" w:type="dxa"/>
            <w:tcBorders>
              <w:top w:val="nil"/>
              <w:left w:val="nil"/>
              <w:bottom w:val="single" w:sz="4" w:space="0" w:color="auto"/>
              <w:right w:val="single" w:sz="4" w:space="0" w:color="auto"/>
            </w:tcBorders>
            <w:shd w:val="clear" w:color="auto" w:fill="auto"/>
            <w:noWrap/>
            <w:vAlign w:val="center"/>
            <w:hideMark/>
          </w:tcPr>
          <w:p w:rsidR="0026321D" w:rsidRPr="00D836CF" w:rsidP="002125D0" w14:paraId="7332BC7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xml:space="preserve">42 </w:t>
            </w:r>
          </w:p>
        </w:tc>
        <w:tc>
          <w:tcPr>
            <w:tcW w:w="1084" w:type="dxa"/>
            <w:tcBorders>
              <w:top w:val="nil"/>
              <w:left w:val="nil"/>
              <w:bottom w:val="single" w:sz="4" w:space="0" w:color="auto"/>
              <w:right w:val="single" w:sz="4" w:space="0" w:color="auto"/>
            </w:tcBorders>
            <w:shd w:val="clear" w:color="auto" w:fill="auto"/>
            <w:noWrap/>
            <w:vAlign w:val="center"/>
            <w:hideMark/>
          </w:tcPr>
          <w:p w:rsidR="0026321D" w:rsidRPr="00D836CF" w:rsidP="002125D0" w14:paraId="7C74801C"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xml:space="preserve">1 </w:t>
            </w:r>
          </w:p>
        </w:tc>
        <w:tc>
          <w:tcPr>
            <w:tcW w:w="1083" w:type="dxa"/>
            <w:tcBorders>
              <w:top w:val="nil"/>
              <w:left w:val="nil"/>
              <w:bottom w:val="single" w:sz="4" w:space="0" w:color="auto"/>
              <w:right w:val="single" w:sz="4" w:space="0" w:color="auto"/>
            </w:tcBorders>
            <w:shd w:val="clear" w:color="auto" w:fill="auto"/>
            <w:noWrap/>
            <w:vAlign w:val="center"/>
            <w:hideMark/>
          </w:tcPr>
          <w:p w:rsidR="0026321D" w:rsidRPr="00D836CF" w:rsidP="002125D0" w14:paraId="1C63A796"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xml:space="preserve">42 </w:t>
            </w:r>
          </w:p>
        </w:tc>
        <w:tc>
          <w:tcPr>
            <w:tcW w:w="1082" w:type="dxa"/>
            <w:tcBorders>
              <w:top w:val="nil"/>
              <w:left w:val="nil"/>
              <w:bottom w:val="single" w:sz="4" w:space="0" w:color="auto"/>
              <w:right w:val="single" w:sz="4" w:space="0" w:color="auto"/>
            </w:tcBorders>
            <w:shd w:val="clear" w:color="auto" w:fill="auto"/>
            <w:noWrap/>
            <w:vAlign w:val="center"/>
            <w:hideMark/>
          </w:tcPr>
          <w:p w:rsidR="0026321D" w:rsidRPr="00D836CF" w:rsidP="002125D0" w14:paraId="3620F13F"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xml:space="preserve">77.28 </w:t>
            </w:r>
          </w:p>
        </w:tc>
        <w:tc>
          <w:tcPr>
            <w:tcW w:w="1085" w:type="dxa"/>
            <w:tcBorders>
              <w:top w:val="nil"/>
              <w:left w:val="nil"/>
              <w:bottom w:val="single" w:sz="4" w:space="0" w:color="auto"/>
              <w:right w:val="single" w:sz="4" w:space="0" w:color="auto"/>
            </w:tcBorders>
            <w:shd w:val="clear" w:color="auto" w:fill="auto"/>
            <w:noWrap/>
            <w:vAlign w:val="center"/>
            <w:hideMark/>
          </w:tcPr>
          <w:p w:rsidR="0026321D" w:rsidRPr="00D836CF" w:rsidP="002125D0" w14:paraId="28D3C9DE"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xml:space="preserve">3,246 </w:t>
            </w:r>
          </w:p>
        </w:tc>
        <w:tc>
          <w:tcPr>
            <w:tcW w:w="1127" w:type="dxa"/>
            <w:tcBorders>
              <w:top w:val="nil"/>
              <w:left w:val="nil"/>
              <w:bottom w:val="single" w:sz="4" w:space="0" w:color="auto"/>
              <w:right w:val="single" w:sz="4" w:space="0" w:color="auto"/>
            </w:tcBorders>
            <w:shd w:val="clear" w:color="auto" w:fill="auto"/>
            <w:noWrap/>
            <w:vAlign w:val="center"/>
            <w:hideMark/>
          </w:tcPr>
          <w:p w:rsidR="0026321D" w:rsidRPr="00D836CF" w:rsidP="002125D0" w14:paraId="5FF4042A"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once</w:t>
            </w:r>
          </w:p>
        </w:tc>
        <w:tc>
          <w:tcPr>
            <w:tcW w:w="1086" w:type="dxa"/>
            <w:tcBorders>
              <w:top w:val="nil"/>
              <w:left w:val="nil"/>
              <w:bottom w:val="single" w:sz="4" w:space="0" w:color="auto"/>
              <w:right w:val="single" w:sz="4" w:space="0" w:color="auto"/>
            </w:tcBorders>
            <w:shd w:val="clear" w:color="auto" w:fill="auto"/>
            <w:vAlign w:val="center"/>
            <w:hideMark/>
          </w:tcPr>
          <w:p w:rsidR="0026321D" w:rsidRPr="00D836CF" w:rsidP="002125D0" w14:paraId="2F50BA24"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177" w:type="dxa"/>
            <w:tcBorders>
              <w:top w:val="nil"/>
              <w:left w:val="nil"/>
              <w:bottom w:val="single" w:sz="4" w:space="0" w:color="auto"/>
              <w:right w:val="single" w:sz="4" w:space="0" w:color="auto"/>
            </w:tcBorders>
            <w:shd w:val="clear" w:color="auto" w:fill="auto"/>
            <w:noWrap/>
            <w:vAlign w:val="center"/>
            <w:hideMark/>
          </w:tcPr>
          <w:p w:rsidR="0026321D" w:rsidRPr="00D836CF" w:rsidP="002125D0" w14:paraId="4701CCB9"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xml:space="preserve">14 </w:t>
            </w:r>
          </w:p>
        </w:tc>
        <w:tc>
          <w:tcPr>
            <w:tcW w:w="1609" w:type="dxa"/>
            <w:gridSpan w:val="2"/>
            <w:tcBorders>
              <w:top w:val="nil"/>
              <w:left w:val="nil"/>
              <w:bottom w:val="single" w:sz="4" w:space="0" w:color="auto"/>
              <w:right w:val="single" w:sz="4" w:space="0" w:color="auto"/>
            </w:tcBorders>
            <w:shd w:val="clear" w:color="auto" w:fill="auto"/>
            <w:noWrap/>
            <w:vAlign w:val="center"/>
            <w:hideMark/>
          </w:tcPr>
          <w:p w:rsidR="0026321D" w:rsidRPr="00D836CF" w:rsidP="002125D0" w14:paraId="2B17A049"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xml:space="preserve">1,082 </w:t>
            </w:r>
          </w:p>
        </w:tc>
      </w:tr>
      <w:tr w14:paraId="025EF39F" w14:textId="77777777" w:rsidTr="001C0F55">
        <w:tblPrEx>
          <w:tblW w:w="14390" w:type="dxa"/>
          <w:tblLook w:val="04A0"/>
        </w:tblPrEx>
        <w:trPr>
          <w:gridAfter w:val="1"/>
          <w:wAfter w:w="11" w:type="dxa"/>
          <w:trHeight w:val="612"/>
        </w:trPr>
        <w:tc>
          <w:tcPr>
            <w:tcW w:w="2523" w:type="dxa"/>
            <w:gridSpan w:val="2"/>
            <w:tcBorders>
              <w:top w:val="single" w:sz="4" w:space="0" w:color="auto"/>
              <w:left w:val="single" w:sz="4" w:space="0" w:color="auto"/>
              <w:bottom w:val="single" w:sz="4" w:space="0" w:color="auto"/>
              <w:right w:val="single" w:sz="4" w:space="0" w:color="000000"/>
            </w:tcBorders>
            <w:shd w:val="clear" w:color="000000" w:fill="E7E6E6"/>
            <w:vAlign w:val="center"/>
            <w:hideMark/>
          </w:tcPr>
          <w:p w:rsidR="000B3FDC" w:rsidRPr="00D836CF" w:rsidP="000B3FDC" w14:paraId="73910733" w14:textId="77777777">
            <w:pPr>
              <w:widowControl/>
              <w:autoSpaceDE/>
              <w:autoSpaceDN/>
              <w:rPr>
                <w:rFonts w:ascii="Arial" w:hAnsi="Arial" w:cs="Arial"/>
                <w:b/>
                <w:bCs/>
                <w:color w:val="000000"/>
                <w:sz w:val="18"/>
                <w:szCs w:val="18"/>
              </w:rPr>
            </w:pPr>
            <w:r w:rsidRPr="00D836CF">
              <w:rPr>
                <w:rFonts w:ascii="Arial" w:hAnsi="Arial" w:cs="Arial"/>
                <w:b/>
                <w:bCs/>
                <w:color w:val="000000"/>
                <w:sz w:val="18"/>
                <w:szCs w:val="18"/>
              </w:rPr>
              <w:t>TOTAL</w:t>
            </w:r>
          </w:p>
        </w:tc>
        <w:tc>
          <w:tcPr>
            <w:tcW w:w="1357" w:type="dxa"/>
            <w:tcBorders>
              <w:top w:val="nil"/>
              <w:left w:val="nil"/>
              <w:bottom w:val="single" w:sz="4" w:space="0" w:color="auto"/>
              <w:right w:val="single" w:sz="4" w:space="0" w:color="auto"/>
            </w:tcBorders>
            <w:shd w:val="clear" w:color="000000" w:fill="E7E6E6"/>
            <w:noWrap/>
            <w:vAlign w:val="center"/>
            <w:hideMark/>
          </w:tcPr>
          <w:p w:rsidR="000B3FDC" w:rsidRPr="00D836CF" w:rsidP="000B3FDC" w14:paraId="1DCE2923"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 xml:space="preserve">42 </w:t>
            </w:r>
          </w:p>
        </w:tc>
        <w:tc>
          <w:tcPr>
            <w:tcW w:w="1177" w:type="dxa"/>
            <w:tcBorders>
              <w:top w:val="nil"/>
              <w:left w:val="nil"/>
              <w:bottom w:val="single" w:sz="4" w:space="0" w:color="auto"/>
              <w:right w:val="single" w:sz="4" w:space="0" w:color="auto"/>
            </w:tcBorders>
            <w:shd w:val="clear" w:color="000000" w:fill="E7E6E6"/>
            <w:noWrap/>
            <w:vAlign w:val="center"/>
            <w:hideMark/>
          </w:tcPr>
          <w:p w:rsidR="000B3FDC" w:rsidRPr="00D836CF" w:rsidP="000B3FDC" w14:paraId="090CF611" w14:textId="42458740">
            <w:pPr>
              <w:widowControl/>
              <w:autoSpaceDE/>
              <w:autoSpaceDN/>
              <w:jc w:val="center"/>
              <w:rPr>
                <w:rFonts w:ascii="Arial" w:hAnsi="Arial" w:cs="Arial"/>
                <w:b/>
                <w:bCs/>
                <w:color w:val="000000"/>
                <w:sz w:val="18"/>
                <w:szCs w:val="18"/>
              </w:rPr>
            </w:pPr>
            <w:r w:rsidRPr="00D836CF">
              <w:rPr>
                <w:rFonts w:ascii="Arial" w:hAnsi="Arial" w:cs="Arial"/>
                <w:b/>
                <w:bCs/>
                <w:color w:val="FF0000"/>
                <w:sz w:val="18"/>
                <w:szCs w:val="18"/>
              </w:rPr>
              <w:t>(</w:t>
            </w:r>
            <w:r w:rsidR="0047715F">
              <w:rPr>
                <w:rFonts w:ascii="Arial" w:hAnsi="Arial" w:cs="Arial"/>
                <w:b/>
                <w:bCs/>
                <w:color w:val="FF0000"/>
                <w:sz w:val="18"/>
                <w:szCs w:val="18"/>
              </w:rPr>
              <w:t>42</w:t>
            </w:r>
            <w:r w:rsidRPr="00D836CF">
              <w:rPr>
                <w:rFonts w:ascii="Arial" w:hAnsi="Arial" w:cs="Arial"/>
                <w:b/>
                <w:bCs/>
                <w:color w:val="FF0000"/>
                <w:sz w:val="18"/>
                <w:szCs w:val="18"/>
              </w:rPr>
              <w:t>)</w:t>
            </w:r>
          </w:p>
        </w:tc>
        <w:tc>
          <w:tcPr>
            <w:tcW w:w="1084" w:type="dxa"/>
            <w:tcBorders>
              <w:top w:val="nil"/>
              <w:left w:val="nil"/>
              <w:bottom w:val="single" w:sz="4" w:space="0" w:color="auto"/>
              <w:right w:val="single" w:sz="4" w:space="0" w:color="auto"/>
            </w:tcBorders>
            <w:shd w:val="clear" w:color="000000" w:fill="E7E6E6"/>
            <w:noWrap/>
            <w:vAlign w:val="center"/>
            <w:hideMark/>
          </w:tcPr>
          <w:p w:rsidR="000B3FDC" w:rsidRPr="00D836CF" w:rsidP="000B3FDC" w14:paraId="51488F31" w14:textId="2B4B629D">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1</w:t>
            </w:r>
          </w:p>
        </w:tc>
        <w:tc>
          <w:tcPr>
            <w:tcW w:w="1083" w:type="dxa"/>
            <w:tcBorders>
              <w:top w:val="nil"/>
              <w:left w:val="nil"/>
              <w:bottom w:val="single" w:sz="4" w:space="0" w:color="auto"/>
              <w:right w:val="single" w:sz="4" w:space="0" w:color="auto"/>
            </w:tcBorders>
            <w:shd w:val="clear" w:color="000000" w:fill="E7E6E6"/>
            <w:noWrap/>
            <w:vAlign w:val="center"/>
            <w:hideMark/>
          </w:tcPr>
          <w:p w:rsidR="000B3FDC" w:rsidRPr="00D836CF" w:rsidP="000B3FDC" w14:paraId="67AA1A4C" w14:textId="2F71109A">
            <w:pPr>
              <w:widowControl/>
              <w:autoSpaceDE/>
              <w:autoSpaceDN/>
              <w:jc w:val="center"/>
              <w:rPr>
                <w:rFonts w:ascii="Arial" w:hAnsi="Arial" w:cs="Arial"/>
                <w:b/>
                <w:bCs/>
                <w:color w:val="000000"/>
                <w:sz w:val="18"/>
                <w:szCs w:val="18"/>
              </w:rPr>
            </w:pPr>
            <w:r w:rsidRPr="00D836CF">
              <w:rPr>
                <w:rFonts w:ascii="Arial" w:hAnsi="Arial" w:cs="Arial"/>
                <w:b/>
                <w:bCs/>
                <w:color w:val="FF0000"/>
                <w:sz w:val="18"/>
                <w:szCs w:val="18"/>
              </w:rPr>
              <w:t>(</w:t>
            </w:r>
            <w:r w:rsidR="0047715F">
              <w:rPr>
                <w:rFonts w:ascii="Arial" w:hAnsi="Arial" w:cs="Arial"/>
                <w:b/>
                <w:bCs/>
                <w:color w:val="FF0000"/>
                <w:sz w:val="18"/>
                <w:szCs w:val="18"/>
              </w:rPr>
              <w:t>42</w:t>
            </w:r>
            <w:r w:rsidRPr="00D836CF">
              <w:rPr>
                <w:rFonts w:ascii="Arial" w:hAnsi="Arial" w:cs="Arial"/>
                <w:b/>
                <w:bCs/>
                <w:color w:val="FF0000"/>
                <w:sz w:val="18"/>
                <w:szCs w:val="18"/>
              </w:rPr>
              <w:t>)</w:t>
            </w:r>
          </w:p>
        </w:tc>
        <w:tc>
          <w:tcPr>
            <w:tcW w:w="1082" w:type="dxa"/>
            <w:tcBorders>
              <w:top w:val="nil"/>
              <w:left w:val="nil"/>
              <w:bottom w:val="single" w:sz="4" w:space="0" w:color="auto"/>
              <w:right w:val="single" w:sz="4" w:space="0" w:color="auto"/>
            </w:tcBorders>
            <w:shd w:val="clear" w:color="000000" w:fill="E7E6E6"/>
            <w:noWrap/>
            <w:vAlign w:val="center"/>
            <w:hideMark/>
          </w:tcPr>
          <w:p w:rsidR="000B3FDC" w:rsidRPr="00D836CF" w:rsidP="000B3FDC" w14:paraId="03BFCB1A" w14:textId="404E5E00">
            <w:pPr>
              <w:widowControl/>
              <w:autoSpaceDE/>
              <w:autoSpaceDN/>
              <w:jc w:val="center"/>
              <w:rPr>
                <w:rFonts w:ascii="Arial" w:hAnsi="Arial" w:cs="Arial"/>
                <w:b/>
                <w:bCs/>
                <w:color w:val="000000"/>
                <w:sz w:val="18"/>
                <w:szCs w:val="18"/>
              </w:rPr>
            </w:pPr>
            <w:r>
              <w:rPr>
                <w:rFonts w:ascii="Arial" w:hAnsi="Arial" w:cs="Arial"/>
                <w:b/>
                <w:bCs/>
                <w:color w:val="000000"/>
                <w:sz w:val="18"/>
                <w:szCs w:val="18"/>
              </w:rPr>
              <w:t>77.28</w:t>
            </w:r>
            <w:r w:rsidRPr="00D836CF" w:rsidR="00357E0A">
              <w:rPr>
                <w:rFonts w:ascii="Arial" w:hAnsi="Arial" w:cs="Arial"/>
                <w:b/>
                <w:bCs/>
                <w:color w:val="000000"/>
                <w:sz w:val="18"/>
                <w:szCs w:val="18"/>
              </w:rPr>
              <w:t xml:space="preserve"> </w:t>
            </w:r>
          </w:p>
        </w:tc>
        <w:tc>
          <w:tcPr>
            <w:tcW w:w="1085" w:type="dxa"/>
            <w:tcBorders>
              <w:top w:val="nil"/>
              <w:left w:val="nil"/>
              <w:bottom w:val="single" w:sz="4" w:space="0" w:color="auto"/>
              <w:right w:val="single" w:sz="4" w:space="0" w:color="auto"/>
            </w:tcBorders>
            <w:shd w:val="clear" w:color="000000" w:fill="E7E6E6"/>
            <w:noWrap/>
            <w:vAlign w:val="center"/>
            <w:hideMark/>
          </w:tcPr>
          <w:p w:rsidR="000B3FDC" w:rsidRPr="00D836CF" w:rsidP="000B3FDC" w14:paraId="6FDF50BA" w14:textId="76C52D90">
            <w:pPr>
              <w:widowControl/>
              <w:autoSpaceDE/>
              <w:autoSpaceDN/>
              <w:jc w:val="center"/>
              <w:rPr>
                <w:rFonts w:ascii="Arial" w:hAnsi="Arial" w:cs="Arial"/>
                <w:b/>
                <w:bCs/>
                <w:color w:val="000000"/>
                <w:sz w:val="18"/>
                <w:szCs w:val="18"/>
              </w:rPr>
            </w:pPr>
            <w:r w:rsidRPr="00D836CF">
              <w:rPr>
                <w:rFonts w:ascii="Arial" w:hAnsi="Arial" w:cs="Arial"/>
                <w:b/>
                <w:bCs/>
                <w:color w:val="FF0000"/>
                <w:sz w:val="18"/>
                <w:szCs w:val="18"/>
              </w:rPr>
              <w:t>(</w:t>
            </w:r>
            <w:r w:rsidR="0047715F">
              <w:rPr>
                <w:rFonts w:ascii="Arial" w:hAnsi="Arial" w:cs="Arial"/>
                <w:b/>
                <w:bCs/>
                <w:color w:val="FF0000"/>
                <w:sz w:val="18"/>
                <w:szCs w:val="18"/>
              </w:rPr>
              <w:t>3,246</w:t>
            </w:r>
            <w:r w:rsidRPr="00D836CF">
              <w:rPr>
                <w:rFonts w:ascii="Arial" w:hAnsi="Arial" w:cs="Arial"/>
                <w:b/>
                <w:bCs/>
                <w:color w:val="FF0000"/>
                <w:sz w:val="18"/>
                <w:szCs w:val="18"/>
              </w:rPr>
              <w:t>)</w:t>
            </w:r>
          </w:p>
        </w:tc>
        <w:tc>
          <w:tcPr>
            <w:tcW w:w="1127" w:type="dxa"/>
            <w:tcBorders>
              <w:top w:val="nil"/>
              <w:left w:val="nil"/>
              <w:bottom w:val="single" w:sz="4" w:space="0" w:color="auto"/>
              <w:right w:val="single" w:sz="4" w:space="0" w:color="auto"/>
            </w:tcBorders>
            <w:shd w:val="clear" w:color="000000" w:fill="E7E6E6"/>
            <w:noWrap/>
            <w:vAlign w:val="center"/>
            <w:hideMark/>
          </w:tcPr>
          <w:p w:rsidR="000B3FDC" w:rsidRPr="00D836CF" w:rsidP="000B3FDC" w14:paraId="6528D6D2" w14:textId="22942E69">
            <w:pPr>
              <w:widowControl/>
              <w:autoSpaceDE/>
              <w:autoSpaceDN/>
              <w:jc w:val="center"/>
              <w:rPr>
                <w:rFonts w:ascii="Arial" w:hAnsi="Arial" w:cs="Arial"/>
                <w:b/>
                <w:bCs/>
                <w:color w:val="000000"/>
                <w:sz w:val="18"/>
                <w:szCs w:val="18"/>
              </w:rPr>
            </w:pPr>
            <w:r>
              <w:rPr>
                <w:rFonts w:ascii="Arial" w:hAnsi="Arial" w:cs="Arial"/>
                <w:b/>
                <w:bCs/>
                <w:color w:val="000000"/>
                <w:sz w:val="18"/>
                <w:szCs w:val="18"/>
              </w:rPr>
              <w:t>once</w:t>
            </w:r>
          </w:p>
        </w:tc>
        <w:tc>
          <w:tcPr>
            <w:tcW w:w="1086" w:type="dxa"/>
            <w:tcBorders>
              <w:top w:val="nil"/>
              <w:left w:val="nil"/>
              <w:bottom w:val="single" w:sz="4" w:space="0" w:color="auto"/>
              <w:right w:val="single" w:sz="4" w:space="0" w:color="auto"/>
            </w:tcBorders>
            <w:shd w:val="clear" w:color="000000" w:fill="E7E6E6"/>
            <w:noWrap/>
            <w:vAlign w:val="center"/>
            <w:hideMark/>
          </w:tcPr>
          <w:p w:rsidR="000B3FDC" w:rsidRPr="00D836CF" w:rsidP="000B3FDC" w14:paraId="6AC61BD1"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w:t>
            </w:r>
          </w:p>
        </w:tc>
        <w:tc>
          <w:tcPr>
            <w:tcW w:w="1177" w:type="dxa"/>
            <w:tcBorders>
              <w:top w:val="nil"/>
              <w:left w:val="nil"/>
              <w:bottom w:val="single" w:sz="4" w:space="0" w:color="auto"/>
              <w:right w:val="single" w:sz="4" w:space="0" w:color="auto"/>
            </w:tcBorders>
            <w:shd w:val="clear" w:color="000000" w:fill="E7E6E6"/>
            <w:noWrap/>
            <w:vAlign w:val="center"/>
            <w:hideMark/>
          </w:tcPr>
          <w:p w:rsidR="000B3FDC" w:rsidRPr="00D836CF" w:rsidP="000B3FDC" w14:paraId="4D25FF7C" w14:textId="7C84E9E5">
            <w:pPr>
              <w:widowControl/>
              <w:autoSpaceDE/>
              <w:autoSpaceDN/>
              <w:jc w:val="center"/>
              <w:rPr>
                <w:rFonts w:ascii="Arial" w:hAnsi="Arial" w:cs="Arial"/>
                <w:b/>
                <w:bCs/>
                <w:color w:val="000000"/>
                <w:sz w:val="18"/>
                <w:szCs w:val="18"/>
              </w:rPr>
            </w:pPr>
            <w:r w:rsidRPr="00D836CF">
              <w:rPr>
                <w:rFonts w:ascii="Arial" w:hAnsi="Arial" w:cs="Arial"/>
                <w:b/>
                <w:bCs/>
                <w:color w:val="FF0000"/>
                <w:sz w:val="18"/>
                <w:szCs w:val="18"/>
              </w:rPr>
              <w:t>(</w:t>
            </w:r>
            <w:r w:rsidR="0047715F">
              <w:rPr>
                <w:rFonts w:ascii="Arial" w:hAnsi="Arial" w:cs="Arial"/>
                <w:b/>
                <w:bCs/>
                <w:color w:val="FF0000"/>
                <w:sz w:val="18"/>
                <w:szCs w:val="18"/>
              </w:rPr>
              <w:t>14</w:t>
            </w:r>
            <w:r w:rsidRPr="00D836CF">
              <w:rPr>
                <w:rFonts w:ascii="Arial" w:hAnsi="Arial" w:cs="Arial"/>
                <w:b/>
                <w:bCs/>
                <w:color w:val="FF0000"/>
                <w:sz w:val="18"/>
                <w:szCs w:val="18"/>
              </w:rPr>
              <w:t>)</w:t>
            </w:r>
          </w:p>
        </w:tc>
        <w:tc>
          <w:tcPr>
            <w:tcW w:w="1598" w:type="dxa"/>
            <w:tcBorders>
              <w:top w:val="nil"/>
              <w:left w:val="nil"/>
              <w:bottom w:val="single" w:sz="4" w:space="0" w:color="auto"/>
              <w:right w:val="single" w:sz="4" w:space="0" w:color="auto"/>
            </w:tcBorders>
            <w:shd w:val="clear" w:color="000000" w:fill="E7E6E6"/>
            <w:noWrap/>
            <w:vAlign w:val="center"/>
            <w:hideMark/>
          </w:tcPr>
          <w:p w:rsidR="000B3FDC" w:rsidRPr="00D836CF" w:rsidP="000B3FDC" w14:paraId="45C71AE1" w14:textId="52411B99">
            <w:pPr>
              <w:widowControl/>
              <w:autoSpaceDE/>
              <w:autoSpaceDN/>
              <w:jc w:val="center"/>
              <w:rPr>
                <w:rFonts w:ascii="Arial" w:hAnsi="Arial" w:cs="Arial"/>
                <w:b/>
                <w:bCs/>
                <w:color w:val="000000"/>
                <w:sz w:val="18"/>
                <w:szCs w:val="18"/>
              </w:rPr>
            </w:pPr>
            <w:r w:rsidRPr="00D836CF">
              <w:rPr>
                <w:rFonts w:ascii="Arial" w:hAnsi="Arial" w:cs="Arial"/>
                <w:b/>
                <w:bCs/>
                <w:color w:val="FF0000"/>
                <w:sz w:val="18"/>
                <w:szCs w:val="18"/>
              </w:rPr>
              <w:t>(</w:t>
            </w:r>
            <w:r w:rsidR="0047715F">
              <w:rPr>
                <w:rFonts w:ascii="Arial" w:hAnsi="Arial" w:cs="Arial"/>
                <w:b/>
                <w:bCs/>
                <w:color w:val="FF0000"/>
                <w:sz w:val="18"/>
                <w:szCs w:val="18"/>
              </w:rPr>
              <w:t>1,082</w:t>
            </w:r>
            <w:r w:rsidRPr="00D836CF">
              <w:rPr>
                <w:rFonts w:ascii="Arial" w:hAnsi="Arial" w:cs="Arial"/>
                <w:b/>
                <w:bCs/>
                <w:color w:val="FF0000"/>
                <w:sz w:val="18"/>
                <w:szCs w:val="18"/>
              </w:rPr>
              <w:t>)</w:t>
            </w:r>
          </w:p>
        </w:tc>
      </w:tr>
    </w:tbl>
    <w:p w:rsidR="0027009B" w:rsidRPr="00D836CF" w:rsidP="0027009B" w14:paraId="63F747C5" w14:textId="77777777"/>
    <w:p w:rsidR="0027009B" w:rsidRPr="00D836CF" w:rsidP="0027009B" w14:paraId="20892A08" w14:textId="1269974A">
      <w:pPr>
        <w:rPr>
          <w:sz w:val="24"/>
          <w:szCs w:val="24"/>
        </w:rPr>
      </w:pPr>
      <w:r w:rsidRPr="00CE5AA8">
        <w:rPr>
          <w:sz w:val="24"/>
          <w:szCs w:val="24"/>
        </w:rPr>
        <w:t>Removal of Private Sector Estimates</w:t>
      </w:r>
    </w:p>
    <w:tbl>
      <w:tblPr>
        <w:tblW w:w="14390" w:type="dxa"/>
        <w:tblLook w:val="04A0"/>
      </w:tblPr>
      <w:tblGrid>
        <w:gridCol w:w="968"/>
        <w:gridCol w:w="1555"/>
        <w:gridCol w:w="1357"/>
        <w:gridCol w:w="1177"/>
        <w:gridCol w:w="1084"/>
        <w:gridCol w:w="1083"/>
        <w:gridCol w:w="1082"/>
        <w:gridCol w:w="1085"/>
        <w:gridCol w:w="1127"/>
        <w:gridCol w:w="1086"/>
        <w:gridCol w:w="1177"/>
        <w:gridCol w:w="1598"/>
        <w:gridCol w:w="11"/>
      </w:tblGrid>
      <w:tr w14:paraId="109F4214" w14:textId="77777777" w:rsidTr="00C434BF">
        <w:tblPrEx>
          <w:tblW w:w="14390" w:type="dxa"/>
          <w:tblLook w:val="04A0"/>
        </w:tblPrEx>
        <w:trPr>
          <w:gridAfter w:val="1"/>
          <w:wAfter w:w="11" w:type="dxa"/>
          <w:trHeight w:val="1245"/>
        </w:trPr>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009B" w:rsidRPr="00D836CF" w:rsidP="008E30C4" w14:paraId="2A0D8F14"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Estimate # (S)</w:t>
            </w:r>
          </w:p>
        </w:tc>
        <w:tc>
          <w:tcPr>
            <w:tcW w:w="1555" w:type="dxa"/>
            <w:tcBorders>
              <w:top w:val="single" w:sz="4" w:space="0" w:color="auto"/>
              <w:left w:val="nil"/>
              <w:bottom w:val="single" w:sz="4" w:space="0" w:color="auto"/>
              <w:right w:val="single" w:sz="4" w:space="0" w:color="auto"/>
            </w:tcBorders>
            <w:shd w:val="clear" w:color="auto" w:fill="auto"/>
            <w:vAlign w:val="center"/>
            <w:hideMark/>
          </w:tcPr>
          <w:p w:rsidR="0027009B" w:rsidRPr="00D836CF" w:rsidP="008E30C4" w14:paraId="6536BE9E"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CFR section</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rsidR="0027009B" w:rsidRPr="00D836CF" w:rsidP="008E30C4" w14:paraId="003B90C3"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 Respondents</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27009B" w:rsidRPr="00D836CF" w:rsidP="008E30C4" w14:paraId="082D48C2"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 Responses</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27009B" w:rsidRPr="00D836CF" w:rsidP="008E30C4" w14:paraId="4C4CEBA1"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Burden per response (hours)</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27009B" w:rsidRPr="00D836CF" w:rsidP="008E30C4" w14:paraId="3DF86DB3"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Annual Hours</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27009B" w:rsidRPr="00D836CF" w:rsidP="008E30C4" w14:paraId="7E953DFF"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Labor Rate ($/hr)</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rsidR="0027009B" w:rsidRPr="00D836CF" w:rsidP="008E30C4" w14:paraId="3E7854E6"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cost ($)</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27009B" w:rsidRPr="00D836CF" w:rsidP="008E30C4" w14:paraId="295DDFBC"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Frequency</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27009B" w:rsidRPr="00D836CF" w:rsidP="008E30C4" w14:paraId="115D0385"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 Type</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27009B" w:rsidRPr="00D836CF" w:rsidP="008E30C4" w14:paraId="385CBF16"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hours</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27009B" w:rsidRPr="00D836CF" w:rsidP="008E30C4" w14:paraId="591B8A8E"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Costs ($)</w:t>
            </w:r>
          </w:p>
        </w:tc>
      </w:tr>
      <w:tr w14:paraId="546D7B15" w14:textId="77777777" w:rsidTr="00C434BF">
        <w:tblPrEx>
          <w:tblW w:w="14390" w:type="dxa"/>
          <w:tblLook w:val="04A0"/>
        </w:tblPrEx>
        <w:trPr>
          <w:trHeight w:val="885"/>
        </w:trPr>
        <w:tc>
          <w:tcPr>
            <w:tcW w:w="968" w:type="dxa"/>
            <w:tcBorders>
              <w:top w:val="nil"/>
              <w:left w:val="single" w:sz="4" w:space="0" w:color="auto"/>
              <w:bottom w:val="single" w:sz="4" w:space="0" w:color="auto"/>
              <w:right w:val="single" w:sz="4" w:space="0" w:color="auto"/>
            </w:tcBorders>
            <w:shd w:val="clear" w:color="auto" w:fill="auto"/>
            <w:vAlign w:val="center"/>
            <w:hideMark/>
          </w:tcPr>
          <w:p w:rsidR="0027009B" w:rsidRPr="00D836CF" w:rsidP="008E30C4" w14:paraId="48B6C099" w14:textId="0689C733">
            <w:pPr>
              <w:widowControl/>
              <w:autoSpaceDE/>
              <w:autoSpaceDN/>
              <w:jc w:val="center"/>
              <w:rPr>
                <w:rFonts w:ascii="Arial" w:hAnsi="Arial" w:cs="Arial"/>
                <w:color w:val="000000"/>
                <w:sz w:val="18"/>
                <w:szCs w:val="18"/>
              </w:rPr>
            </w:pPr>
            <w:r w:rsidRPr="00D836CF">
              <w:rPr>
                <w:rFonts w:ascii="Arial" w:hAnsi="Arial" w:cs="Arial"/>
                <w:color w:val="000000"/>
                <w:sz w:val="18"/>
                <w:szCs w:val="18"/>
              </w:rPr>
              <w:t>12.</w:t>
            </w:r>
            <w:r w:rsidR="0092732C">
              <w:rPr>
                <w:rFonts w:ascii="Arial" w:hAnsi="Arial" w:cs="Arial"/>
                <w:color w:val="000000"/>
                <w:sz w:val="18"/>
                <w:szCs w:val="18"/>
              </w:rPr>
              <w:t>6</w:t>
            </w:r>
          </w:p>
        </w:tc>
        <w:tc>
          <w:tcPr>
            <w:tcW w:w="1555" w:type="dxa"/>
            <w:tcBorders>
              <w:top w:val="nil"/>
              <w:left w:val="nil"/>
              <w:bottom w:val="single" w:sz="4" w:space="0" w:color="auto"/>
              <w:right w:val="single" w:sz="4" w:space="0" w:color="auto"/>
            </w:tcBorders>
            <w:shd w:val="clear" w:color="auto" w:fill="auto"/>
            <w:vAlign w:val="center"/>
            <w:hideMark/>
          </w:tcPr>
          <w:p w:rsidR="0092732C" w:rsidRPr="0092732C" w:rsidP="0092732C" w14:paraId="1BC074F4" w14:textId="77777777">
            <w:pPr>
              <w:rPr>
                <w:rFonts w:ascii="Arial" w:hAnsi="Arial" w:cs="Arial"/>
                <w:color w:val="000000"/>
                <w:sz w:val="18"/>
                <w:szCs w:val="18"/>
              </w:rPr>
            </w:pPr>
            <w:r w:rsidRPr="0092732C">
              <w:rPr>
                <w:rFonts w:ascii="Arial" w:hAnsi="Arial" w:cs="Arial"/>
                <w:color w:val="000000"/>
                <w:sz w:val="18"/>
                <w:szCs w:val="18"/>
              </w:rPr>
              <w:t>438.358(b)(2)</w:t>
            </w:r>
          </w:p>
          <w:p w:rsidR="0027009B" w:rsidRPr="00D836CF" w:rsidP="008E30C4" w14:paraId="2607846D" w14:textId="610FE4B9">
            <w:pPr>
              <w:widowControl/>
              <w:autoSpaceDE/>
              <w:autoSpaceDN/>
              <w:rPr>
                <w:rFonts w:ascii="Arial" w:hAnsi="Arial" w:cs="Arial"/>
                <w:color w:val="000000"/>
                <w:sz w:val="18"/>
                <w:szCs w:val="18"/>
              </w:rPr>
            </w:pPr>
          </w:p>
        </w:tc>
        <w:tc>
          <w:tcPr>
            <w:tcW w:w="1357" w:type="dxa"/>
            <w:tcBorders>
              <w:top w:val="nil"/>
              <w:left w:val="nil"/>
              <w:bottom w:val="single" w:sz="4" w:space="0" w:color="auto"/>
              <w:right w:val="single" w:sz="4" w:space="0" w:color="auto"/>
            </w:tcBorders>
            <w:shd w:val="clear" w:color="auto" w:fill="auto"/>
            <w:noWrap/>
            <w:vAlign w:val="center"/>
            <w:hideMark/>
          </w:tcPr>
          <w:p w:rsidR="0027009B" w:rsidRPr="00D836CF" w:rsidP="008E30C4" w14:paraId="09701115" w14:textId="285A534D">
            <w:pPr>
              <w:widowControl/>
              <w:autoSpaceDE/>
              <w:autoSpaceDN/>
              <w:jc w:val="center"/>
              <w:rPr>
                <w:rFonts w:ascii="Arial" w:hAnsi="Arial" w:cs="Arial"/>
                <w:color w:val="000000"/>
                <w:sz w:val="18"/>
                <w:szCs w:val="18"/>
              </w:rPr>
            </w:pPr>
            <w:r>
              <w:rPr>
                <w:rFonts w:ascii="Arial" w:hAnsi="Arial" w:cs="Arial"/>
                <w:color w:val="000000"/>
                <w:sz w:val="18"/>
                <w:szCs w:val="18"/>
              </w:rPr>
              <w:t>10</w:t>
            </w:r>
          </w:p>
        </w:tc>
        <w:tc>
          <w:tcPr>
            <w:tcW w:w="1177" w:type="dxa"/>
            <w:tcBorders>
              <w:top w:val="nil"/>
              <w:left w:val="nil"/>
              <w:bottom w:val="single" w:sz="4" w:space="0" w:color="auto"/>
              <w:right w:val="single" w:sz="4" w:space="0" w:color="auto"/>
            </w:tcBorders>
            <w:shd w:val="clear" w:color="auto" w:fill="auto"/>
            <w:noWrap/>
            <w:vAlign w:val="center"/>
            <w:hideMark/>
          </w:tcPr>
          <w:p w:rsidR="0027009B" w:rsidRPr="00D836CF" w:rsidP="008E30C4" w14:paraId="2B4C110C" w14:textId="627F5F6E">
            <w:pPr>
              <w:widowControl/>
              <w:autoSpaceDE/>
              <w:autoSpaceDN/>
              <w:jc w:val="center"/>
              <w:rPr>
                <w:rFonts w:ascii="Arial" w:hAnsi="Arial" w:cs="Arial"/>
                <w:color w:val="000000"/>
                <w:sz w:val="18"/>
                <w:szCs w:val="18"/>
              </w:rPr>
            </w:pPr>
            <w:r>
              <w:rPr>
                <w:rFonts w:ascii="Arial" w:hAnsi="Arial" w:cs="Arial"/>
                <w:color w:val="000000"/>
                <w:sz w:val="18"/>
                <w:szCs w:val="18"/>
              </w:rPr>
              <w:t>10</w:t>
            </w:r>
          </w:p>
        </w:tc>
        <w:tc>
          <w:tcPr>
            <w:tcW w:w="1084" w:type="dxa"/>
            <w:tcBorders>
              <w:top w:val="nil"/>
              <w:left w:val="nil"/>
              <w:bottom w:val="single" w:sz="4" w:space="0" w:color="auto"/>
              <w:right w:val="single" w:sz="4" w:space="0" w:color="auto"/>
            </w:tcBorders>
            <w:shd w:val="clear" w:color="auto" w:fill="auto"/>
            <w:noWrap/>
            <w:vAlign w:val="center"/>
            <w:hideMark/>
          </w:tcPr>
          <w:p w:rsidR="0027009B" w:rsidRPr="00D836CF" w:rsidP="008E30C4" w14:paraId="2036B89A" w14:textId="52C374C3">
            <w:pPr>
              <w:widowControl/>
              <w:autoSpaceDE/>
              <w:autoSpaceDN/>
              <w:jc w:val="center"/>
              <w:rPr>
                <w:rFonts w:ascii="Arial" w:hAnsi="Arial" w:cs="Arial"/>
                <w:color w:val="000000"/>
                <w:sz w:val="18"/>
                <w:szCs w:val="18"/>
              </w:rPr>
            </w:pPr>
            <w:r w:rsidRPr="00D836CF">
              <w:rPr>
                <w:rFonts w:ascii="Arial" w:hAnsi="Arial" w:cs="Arial"/>
                <w:color w:val="000000"/>
                <w:sz w:val="18"/>
                <w:szCs w:val="18"/>
              </w:rPr>
              <w:t>1</w:t>
            </w:r>
            <w:r w:rsidR="0092732C">
              <w:rPr>
                <w:rFonts w:ascii="Arial" w:hAnsi="Arial" w:cs="Arial"/>
                <w:color w:val="000000"/>
                <w:sz w:val="18"/>
                <w:szCs w:val="18"/>
              </w:rPr>
              <w:t>00</w:t>
            </w:r>
            <w:r w:rsidRPr="00D836CF">
              <w:rPr>
                <w:rFonts w:ascii="Arial" w:hAnsi="Arial" w:cs="Arial"/>
                <w:color w:val="000000"/>
                <w:sz w:val="18"/>
                <w:szCs w:val="18"/>
              </w:rPr>
              <w:t xml:space="preserve"> </w:t>
            </w:r>
          </w:p>
        </w:tc>
        <w:tc>
          <w:tcPr>
            <w:tcW w:w="1083" w:type="dxa"/>
            <w:tcBorders>
              <w:top w:val="nil"/>
              <w:left w:val="nil"/>
              <w:bottom w:val="single" w:sz="4" w:space="0" w:color="auto"/>
              <w:right w:val="single" w:sz="4" w:space="0" w:color="auto"/>
            </w:tcBorders>
            <w:shd w:val="clear" w:color="auto" w:fill="auto"/>
            <w:noWrap/>
            <w:vAlign w:val="center"/>
            <w:hideMark/>
          </w:tcPr>
          <w:p w:rsidR="0027009B" w:rsidRPr="00D836CF" w:rsidP="008E30C4" w14:paraId="6E54AB1B" w14:textId="7906C689">
            <w:pPr>
              <w:widowControl/>
              <w:autoSpaceDE/>
              <w:autoSpaceDN/>
              <w:jc w:val="center"/>
              <w:rPr>
                <w:rFonts w:ascii="Arial" w:hAnsi="Arial" w:cs="Arial"/>
                <w:color w:val="000000"/>
                <w:sz w:val="18"/>
                <w:szCs w:val="18"/>
              </w:rPr>
            </w:pPr>
            <w:r>
              <w:rPr>
                <w:rFonts w:ascii="Arial" w:hAnsi="Arial" w:cs="Arial"/>
                <w:color w:val="000000"/>
                <w:sz w:val="18"/>
                <w:szCs w:val="18"/>
              </w:rPr>
              <w:t>1</w:t>
            </w:r>
            <w:r w:rsidR="0089090D">
              <w:rPr>
                <w:rFonts w:ascii="Arial" w:hAnsi="Arial" w:cs="Arial"/>
                <w:color w:val="000000"/>
                <w:sz w:val="18"/>
                <w:szCs w:val="18"/>
              </w:rPr>
              <w:t>,</w:t>
            </w:r>
            <w:r>
              <w:rPr>
                <w:rFonts w:ascii="Arial" w:hAnsi="Arial" w:cs="Arial"/>
                <w:color w:val="000000"/>
                <w:sz w:val="18"/>
                <w:szCs w:val="18"/>
              </w:rPr>
              <w:t>000</w:t>
            </w:r>
          </w:p>
        </w:tc>
        <w:tc>
          <w:tcPr>
            <w:tcW w:w="1082" w:type="dxa"/>
            <w:tcBorders>
              <w:top w:val="nil"/>
              <w:left w:val="nil"/>
              <w:bottom w:val="single" w:sz="4" w:space="0" w:color="auto"/>
              <w:right w:val="single" w:sz="4" w:space="0" w:color="auto"/>
            </w:tcBorders>
            <w:shd w:val="clear" w:color="auto" w:fill="auto"/>
            <w:noWrap/>
            <w:vAlign w:val="center"/>
            <w:hideMark/>
          </w:tcPr>
          <w:p w:rsidR="0027009B" w:rsidRPr="00D836CF" w:rsidP="008E30C4" w14:paraId="41352FBB" w14:textId="12240441">
            <w:pPr>
              <w:widowControl/>
              <w:autoSpaceDE/>
              <w:autoSpaceDN/>
              <w:jc w:val="center"/>
              <w:rPr>
                <w:rFonts w:ascii="Arial" w:hAnsi="Arial" w:cs="Arial"/>
                <w:color w:val="000000"/>
                <w:sz w:val="18"/>
                <w:szCs w:val="18"/>
              </w:rPr>
            </w:pPr>
            <w:r>
              <w:rPr>
                <w:rFonts w:ascii="Arial" w:hAnsi="Arial" w:cs="Arial"/>
                <w:color w:val="000000"/>
                <w:sz w:val="18"/>
                <w:szCs w:val="18"/>
              </w:rPr>
              <w:t>varies</w:t>
            </w:r>
          </w:p>
        </w:tc>
        <w:tc>
          <w:tcPr>
            <w:tcW w:w="1085" w:type="dxa"/>
            <w:tcBorders>
              <w:top w:val="nil"/>
              <w:left w:val="nil"/>
              <w:bottom w:val="single" w:sz="4" w:space="0" w:color="auto"/>
              <w:right w:val="single" w:sz="4" w:space="0" w:color="auto"/>
            </w:tcBorders>
            <w:shd w:val="clear" w:color="auto" w:fill="auto"/>
            <w:noWrap/>
            <w:vAlign w:val="center"/>
            <w:hideMark/>
          </w:tcPr>
          <w:p w:rsidR="0027009B" w:rsidRPr="00D836CF" w:rsidP="008E30C4" w14:paraId="3074FBC4" w14:textId="6C1D7AE9">
            <w:pPr>
              <w:widowControl/>
              <w:autoSpaceDE/>
              <w:autoSpaceDN/>
              <w:jc w:val="center"/>
              <w:rPr>
                <w:rFonts w:ascii="Arial" w:hAnsi="Arial" w:cs="Arial"/>
                <w:color w:val="000000"/>
                <w:sz w:val="18"/>
                <w:szCs w:val="18"/>
              </w:rPr>
            </w:pPr>
            <w:r>
              <w:rPr>
                <w:rFonts w:ascii="Arial" w:hAnsi="Arial" w:cs="Arial"/>
                <w:color w:val="000000"/>
                <w:sz w:val="18"/>
                <w:szCs w:val="18"/>
              </w:rPr>
              <w:t>57,620</w:t>
            </w:r>
            <w:r w:rsidRPr="00D836CF">
              <w:rPr>
                <w:rFonts w:ascii="Arial" w:hAnsi="Arial" w:cs="Arial"/>
                <w:color w:val="000000"/>
                <w:sz w:val="18"/>
                <w:szCs w:val="18"/>
              </w:rPr>
              <w:t xml:space="preserve"> </w:t>
            </w:r>
          </w:p>
        </w:tc>
        <w:tc>
          <w:tcPr>
            <w:tcW w:w="1127" w:type="dxa"/>
            <w:tcBorders>
              <w:top w:val="nil"/>
              <w:left w:val="nil"/>
              <w:bottom w:val="single" w:sz="4" w:space="0" w:color="auto"/>
              <w:right w:val="single" w:sz="4" w:space="0" w:color="auto"/>
            </w:tcBorders>
            <w:shd w:val="clear" w:color="auto" w:fill="auto"/>
            <w:noWrap/>
            <w:vAlign w:val="center"/>
            <w:hideMark/>
          </w:tcPr>
          <w:p w:rsidR="0027009B" w:rsidRPr="00D836CF" w:rsidP="008E30C4" w14:paraId="12EB5816"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once</w:t>
            </w:r>
          </w:p>
        </w:tc>
        <w:tc>
          <w:tcPr>
            <w:tcW w:w="1086" w:type="dxa"/>
            <w:tcBorders>
              <w:top w:val="nil"/>
              <w:left w:val="nil"/>
              <w:bottom w:val="single" w:sz="4" w:space="0" w:color="auto"/>
              <w:right w:val="single" w:sz="4" w:space="0" w:color="auto"/>
            </w:tcBorders>
            <w:shd w:val="clear" w:color="auto" w:fill="auto"/>
            <w:vAlign w:val="center"/>
            <w:hideMark/>
          </w:tcPr>
          <w:p w:rsidR="0027009B" w:rsidRPr="00D836CF" w:rsidP="008E30C4" w14:paraId="699EFB36"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R</w:t>
            </w:r>
          </w:p>
        </w:tc>
        <w:tc>
          <w:tcPr>
            <w:tcW w:w="1177" w:type="dxa"/>
            <w:tcBorders>
              <w:top w:val="nil"/>
              <w:left w:val="nil"/>
              <w:bottom w:val="single" w:sz="4" w:space="0" w:color="auto"/>
              <w:right w:val="single" w:sz="4" w:space="0" w:color="auto"/>
            </w:tcBorders>
            <w:shd w:val="clear" w:color="auto" w:fill="auto"/>
            <w:noWrap/>
            <w:vAlign w:val="center"/>
            <w:hideMark/>
          </w:tcPr>
          <w:p w:rsidR="0027009B" w:rsidRPr="00D836CF" w:rsidP="008E30C4" w14:paraId="131841CD" w14:textId="194901EF">
            <w:pPr>
              <w:widowControl/>
              <w:autoSpaceDE/>
              <w:autoSpaceDN/>
              <w:jc w:val="center"/>
              <w:rPr>
                <w:rFonts w:ascii="Arial" w:hAnsi="Arial" w:cs="Arial"/>
                <w:color w:val="000000"/>
                <w:sz w:val="18"/>
                <w:szCs w:val="18"/>
              </w:rPr>
            </w:pPr>
            <w:r w:rsidRPr="00D836CF">
              <w:rPr>
                <w:rFonts w:ascii="Arial" w:hAnsi="Arial" w:cs="Arial"/>
                <w:color w:val="000000"/>
                <w:sz w:val="18"/>
                <w:szCs w:val="18"/>
              </w:rPr>
              <w:t>1</w:t>
            </w:r>
            <w:r w:rsidR="0092732C">
              <w:rPr>
                <w:rFonts w:ascii="Arial" w:hAnsi="Arial" w:cs="Arial"/>
                <w:color w:val="000000"/>
                <w:sz w:val="18"/>
                <w:szCs w:val="18"/>
              </w:rPr>
              <w:t>,000</w:t>
            </w:r>
          </w:p>
        </w:tc>
        <w:tc>
          <w:tcPr>
            <w:tcW w:w="1609" w:type="dxa"/>
            <w:gridSpan w:val="2"/>
            <w:tcBorders>
              <w:top w:val="nil"/>
              <w:left w:val="nil"/>
              <w:bottom w:val="single" w:sz="4" w:space="0" w:color="auto"/>
              <w:right w:val="single" w:sz="4" w:space="0" w:color="auto"/>
            </w:tcBorders>
            <w:shd w:val="clear" w:color="auto" w:fill="auto"/>
            <w:noWrap/>
            <w:vAlign w:val="center"/>
            <w:hideMark/>
          </w:tcPr>
          <w:p w:rsidR="0027009B" w:rsidRPr="00D836CF" w:rsidP="008E30C4" w14:paraId="24A120A1" w14:textId="3EBA3FDC">
            <w:pPr>
              <w:widowControl/>
              <w:autoSpaceDE/>
              <w:autoSpaceDN/>
              <w:jc w:val="center"/>
              <w:rPr>
                <w:rFonts w:ascii="Arial" w:hAnsi="Arial" w:cs="Arial"/>
                <w:color w:val="000000"/>
                <w:sz w:val="18"/>
                <w:szCs w:val="18"/>
              </w:rPr>
            </w:pPr>
            <w:r>
              <w:rPr>
                <w:rFonts w:ascii="Arial" w:hAnsi="Arial" w:cs="Arial"/>
                <w:color w:val="000000"/>
                <w:sz w:val="18"/>
                <w:szCs w:val="18"/>
              </w:rPr>
              <w:t>57,620</w:t>
            </w:r>
            <w:r w:rsidRPr="00D836CF">
              <w:rPr>
                <w:rFonts w:ascii="Arial" w:hAnsi="Arial" w:cs="Arial"/>
                <w:color w:val="000000"/>
                <w:sz w:val="18"/>
                <w:szCs w:val="18"/>
              </w:rPr>
              <w:t xml:space="preserve"> </w:t>
            </w:r>
          </w:p>
        </w:tc>
      </w:tr>
      <w:tr w14:paraId="6E059014" w14:textId="77777777" w:rsidTr="00C434BF">
        <w:tblPrEx>
          <w:tblW w:w="14390" w:type="dxa"/>
          <w:tblLook w:val="04A0"/>
        </w:tblPrEx>
        <w:trPr>
          <w:gridAfter w:val="1"/>
          <w:wAfter w:w="11" w:type="dxa"/>
          <w:trHeight w:val="612"/>
        </w:trPr>
        <w:tc>
          <w:tcPr>
            <w:tcW w:w="2523" w:type="dxa"/>
            <w:gridSpan w:val="2"/>
            <w:tcBorders>
              <w:top w:val="single" w:sz="4" w:space="0" w:color="auto"/>
              <w:left w:val="single" w:sz="4" w:space="0" w:color="auto"/>
              <w:bottom w:val="single" w:sz="4" w:space="0" w:color="auto"/>
              <w:right w:val="single" w:sz="4" w:space="0" w:color="000000"/>
            </w:tcBorders>
            <w:shd w:val="clear" w:color="000000" w:fill="E7E6E6"/>
            <w:vAlign w:val="center"/>
            <w:hideMark/>
          </w:tcPr>
          <w:p w:rsidR="00C434BF" w:rsidRPr="00D836CF" w:rsidP="00C434BF" w14:paraId="0717B01F" w14:textId="77777777">
            <w:pPr>
              <w:widowControl/>
              <w:autoSpaceDE/>
              <w:autoSpaceDN/>
              <w:rPr>
                <w:rFonts w:ascii="Arial" w:hAnsi="Arial" w:cs="Arial"/>
                <w:b/>
                <w:bCs/>
                <w:color w:val="000000"/>
                <w:sz w:val="18"/>
                <w:szCs w:val="18"/>
              </w:rPr>
            </w:pPr>
            <w:r w:rsidRPr="00D836CF">
              <w:rPr>
                <w:rFonts w:ascii="Arial" w:hAnsi="Arial" w:cs="Arial"/>
                <w:b/>
                <w:bCs/>
                <w:color w:val="000000"/>
                <w:sz w:val="18"/>
                <w:szCs w:val="18"/>
              </w:rPr>
              <w:t>TOTAL</w:t>
            </w:r>
          </w:p>
        </w:tc>
        <w:tc>
          <w:tcPr>
            <w:tcW w:w="1357" w:type="dxa"/>
            <w:tcBorders>
              <w:top w:val="nil"/>
              <w:left w:val="nil"/>
              <w:bottom w:val="single" w:sz="4" w:space="0" w:color="auto"/>
              <w:right w:val="single" w:sz="4" w:space="0" w:color="auto"/>
            </w:tcBorders>
            <w:shd w:val="clear" w:color="000000" w:fill="E7E6E6"/>
            <w:noWrap/>
            <w:vAlign w:val="center"/>
            <w:hideMark/>
          </w:tcPr>
          <w:p w:rsidR="00C434BF" w:rsidRPr="00C434BF" w:rsidP="00C434BF" w14:paraId="32CC406C" w14:textId="7FE39F67">
            <w:pPr>
              <w:widowControl/>
              <w:autoSpaceDE/>
              <w:autoSpaceDN/>
              <w:jc w:val="center"/>
              <w:rPr>
                <w:rFonts w:ascii="Arial" w:hAnsi="Arial" w:cs="Arial"/>
                <w:b/>
                <w:bCs/>
                <w:color w:val="FF0000"/>
                <w:sz w:val="18"/>
                <w:szCs w:val="18"/>
              </w:rPr>
            </w:pPr>
            <w:r w:rsidRPr="00C434BF">
              <w:rPr>
                <w:rFonts w:ascii="Arial" w:hAnsi="Arial" w:cs="Arial"/>
                <w:b/>
                <w:bCs/>
                <w:sz w:val="18"/>
                <w:szCs w:val="18"/>
              </w:rPr>
              <w:t>10</w:t>
            </w:r>
          </w:p>
        </w:tc>
        <w:tc>
          <w:tcPr>
            <w:tcW w:w="1177" w:type="dxa"/>
            <w:tcBorders>
              <w:top w:val="nil"/>
              <w:left w:val="nil"/>
              <w:bottom w:val="single" w:sz="4" w:space="0" w:color="auto"/>
              <w:right w:val="single" w:sz="4" w:space="0" w:color="auto"/>
            </w:tcBorders>
            <w:shd w:val="clear" w:color="000000" w:fill="E7E6E6"/>
            <w:noWrap/>
            <w:vAlign w:val="center"/>
            <w:hideMark/>
          </w:tcPr>
          <w:p w:rsidR="00C434BF" w:rsidRPr="00C434BF" w:rsidP="00C434BF" w14:paraId="60D03AAF" w14:textId="263A771D">
            <w:pPr>
              <w:widowControl/>
              <w:autoSpaceDE/>
              <w:autoSpaceDN/>
              <w:jc w:val="center"/>
              <w:rPr>
                <w:rFonts w:ascii="Arial" w:hAnsi="Arial" w:cs="Arial"/>
                <w:b/>
                <w:bCs/>
                <w:color w:val="FF0000"/>
                <w:sz w:val="18"/>
                <w:szCs w:val="18"/>
              </w:rPr>
            </w:pPr>
            <w:r w:rsidRPr="00C434BF">
              <w:rPr>
                <w:rFonts w:ascii="Arial" w:hAnsi="Arial" w:cs="Arial"/>
                <w:b/>
                <w:bCs/>
                <w:color w:val="FF0000"/>
                <w:sz w:val="18"/>
                <w:szCs w:val="18"/>
              </w:rPr>
              <w:t>(10)</w:t>
            </w:r>
          </w:p>
        </w:tc>
        <w:tc>
          <w:tcPr>
            <w:tcW w:w="1084" w:type="dxa"/>
            <w:tcBorders>
              <w:top w:val="nil"/>
              <w:left w:val="nil"/>
              <w:bottom w:val="single" w:sz="4" w:space="0" w:color="auto"/>
              <w:right w:val="single" w:sz="4" w:space="0" w:color="auto"/>
            </w:tcBorders>
            <w:shd w:val="clear" w:color="000000" w:fill="E7E6E6"/>
            <w:noWrap/>
            <w:vAlign w:val="center"/>
            <w:hideMark/>
          </w:tcPr>
          <w:p w:rsidR="00C434BF" w:rsidRPr="00C434BF" w:rsidP="00C434BF" w14:paraId="2F684868" w14:textId="45CB76E8">
            <w:pPr>
              <w:widowControl/>
              <w:autoSpaceDE/>
              <w:autoSpaceDN/>
              <w:jc w:val="center"/>
              <w:rPr>
                <w:rFonts w:ascii="Arial" w:hAnsi="Arial" w:cs="Arial"/>
                <w:b/>
                <w:bCs/>
                <w:color w:val="FF0000"/>
                <w:sz w:val="18"/>
                <w:szCs w:val="18"/>
              </w:rPr>
            </w:pPr>
            <w:r w:rsidRPr="00C434BF">
              <w:rPr>
                <w:rFonts w:ascii="Arial" w:hAnsi="Arial" w:cs="Arial"/>
                <w:b/>
                <w:bCs/>
                <w:sz w:val="18"/>
                <w:szCs w:val="18"/>
              </w:rPr>
              <w:t>100</w:t>
            </w:r>
          </w:p>
        </w:tc>
        <w:tc>
          <w:tcPr>
            <w:tcW w:w="1083" w:type="dxa"/>
            <w:tcBorders>
              <w:top w:val="nil"/>
              <w:left w:val="nil"/>
              <w:bottom w:val="single" w:sz="4" w:space="0" w:color="auto"/>
              <w:right w:val="single" w:sz="4" w:space="0" w:color="auto"/>
            </w:tcBorders>
            <w:shd w:val="clear" w:color="000000" w:fill="E7E6E6"/>
            <w:noWrap/>
            <w:vAlign w:val="center"/>
            <w:hideMark/>
          </w:tcPr>
          <w:p w:rsidR="00C434BF" w:rsidRPr="00C434BF" w:rsidP="00C434BF" w14:paraId="4EAE88C9" w14:textId="6E27697D">
            <w:pPr>
              <w:widowControl/>
              <w:autoSpaceDE/>
              <w:autoSpaceDN/>
              <w:jc w:val="center"/>
              <w:rPr>
                <w:rFonts w:ascii="Arial" w:hAnsi="Arial" w:cs="Arial"/>
                <w:b/>
                <w:bCs/>
                <w:color w:val="FF0000"/>
                <w:sz w:val="18"/>
                <w:szCs w:val="18"/>
              </w:rPr>
            </w:pPr>
            <w:r w:rsidRPr="00C434BF">
              <w:rPr>
                <w:rFonts w:ascii="Arial" w:hAnsi="Arial" w:cs="Arial"/>
                <w:b/>
                <w:bCs/>
                <w:color w:val="FF0000"/>
                <w:sz w:val="18"/>
                <w:szCs w:val="18"/>
              </w:rPr>
              <w:t>(1</w:t>
            </w:r>
            <w:r w:rsidR="0089090D">
              <w:rPr>
                <w:rFonts w:ascii="Arial" w:hAnsi="Arial" w:cs="Arial"/>
                <w:b/>
                <w:bCs/>
                <w:color w:val="FF0000"/>
                <w:sz w:val="18"/>
                <w:szCs w:val="18"/>
              </w:rPr>
              <w:t>,</w:t>
            </w:r>
            <w:r w:rsidRPr="00C434BF">
              <w:rPr>
                <w:rFonts w:ascii="Arial" w:hAnsi="Arial" w:cs="Arial"/>
                <w:b/>
                <w:bCs/>
                <w:color w:val="FF0000"/>
                <w:sz w:val="18"/>
                <w:szCs w:val="18"/>
              </w:rPr>
              <w:t>000)</w:t>
            </w:r>
          </w:p>
        </w:tc>
        <w:tc>
          <w:tcPr>
            <w:tcW w:w="1082" w:type="dxa"/>
            <w:tcBorders>
              <w:top w:val="nil"/>
              <w:left w:val="nil"/>
              <w:bottom w:val="single" w:sz="4" w:space="0" w:color="auto"/>
              <w:right w:val="single" w:sz="4" w:space="0" w:color="auto"/>
            </w:tcBorders>
            <w:shd w:val="clear" w:color="000000" w:fill="E7E6E6"/>
            <w:noWrap/>
            <w:vAlign w:val="center"/>
            <w:hideMark/>
          </w:tcPr>
          <w:p w:rsidR="00C434BF" w:rsidRPr="00C434BF" w:rsidP="00C434BF" w14:paraId="18C25A0B" w14:textId="703491F7">
            <w:pPr>
              <w:widowControl/>
              <w:autoSpaceDE/>
              <w:autoSpaceDN/>
              <w:jc w:val="center"/>
              <w:rPr>
                <w:rFonts w:ascii="Arial" w:hAnsi="Arial" w:cs="Arial"/>
                <w:b/>
                <w:bCs/>
                <w:color w:val="FF0000"/>
                <w:sz w:val="18"/>
                <w:szCs w:val="18"/>
              </w:rPr>
            </w:pPr>
            <w:r w:rsidRPr="00C434BF">
              <w:rPr>
                <w:rFonts w:ascii="Arial" w:hAnsi="Arial" w:cs="Arial"/>
                <w:b/>
                <w:bCs/>
                <w:sz w:val="18"/>
                <w:szCs w:val="18"/>
              </w:rPr>
              <w:t>varies</w:t>
            </w:r>
          </w:p>
        </w:tc>
        <w:tc>
          <w:tcPr>
            <w:tcW w:w="1085" w:type="dxa"/>
            <w:tcBorders>
              <w:top w:val="nil"/>
              <w:left w:val="nil"/>
              <w:bottom w:val="single" w:sz="4" w:space="0" w:color="auto"/>
              <w:right w:val="single" w:sz="4" w:space="0" w:color="auto"/>
            </w:tcBorders>
            <w:shd w:val="clear" w:color="000000" w:fill="E7E6E6"/>
            <w:noWrap/>
            <w:vAlign w:val="center"/>
            <w:hideMark/>
          </w:tcPr>
          <w:p w:rsidR="00C434BF" w:rsidRPr="00C434BF" w:rsidP="00C434BF" w14:paraId="7305155C" w14:textId="24C2C102">
            <w:pPr>
              <w:widowControl/>
              <w:autoSpaceDE/>
              <w:autoSpaceDN/>
              <w:jc w:val="center"/>
              <w:rPr>
                <w:rFonts w:ascii="Arial" w:hAnsi="Arial" w:cs="Arial"/>
                <w:b/>
                <w:bCs/>
                <w:color w:val="FF0000"/>
                <w:sz w:val="18"/>
                <w:szCs w:val="18"/>
              </w:rPr>
            </w:pPr>
            <w:r w:rsidRPr="00C434BF">
              <w:rPr>
                <w:rFonts w:ascii="Arial" w:hAnsi="Arial" w:cs="Arial"/>
                <w:b/>
                <w:bCs/>
                <w:color w:val="FF0000"/>
                <w:sz w:val="18"/>
                <w:szCs w:val="18"/>
              </w:rPr>
              <w:t>(57,620)</w:t>
            </w:r>
          </w:p>
        </w:tc>
        <w:tc>
          <w:tcPr>
            <w:tcW w:w="1127" w:type="dxa"/>
            <w:tcBorders>
              <w:top w:val="nil"/>
              <w:left w:val="nil"/>
              <w:bottom w:val="single" w:sz="4" w:space="0" w:color="auto"/>
              <w:right w:val="single" w:sz="4" w:space="0" w:color="auto"/>
            </w:tcBorders>
            <w:shd w:val="clear" w:color="000000" w:fill="E7E6E6"/>
            <w:noWrap/>
            <w:vAlign w:val="center"/>
            <w:hideMark/>
          </w:tcPr>
          <w:p w:rsidR="00C434BF" w:rsidRPr="00C434BF" w:rsidP="00C434BF" w14:paraId="2511618F" w14:textId="789D33C0">
            <w:pPr>
              <w:widowControl/>
              <w:autoSpaceDE/>
              <w:autoSpaceDN/>
              <w:jc w:val="center"/>
              <w:rPr>
                <w:rFonts w:ascii="Arial" w:hAnsi="Arial" w:cs="Arial"/>
                <w:b/>
                <w:bCs/>
                <w:color w:val="FF0000"/>
                <w:sz w:val="18"/>
                <w:szCs w:val="18"/>
              </w:rPr>
            </w:pPr>
            <w:r w:rsidRPr="00C434BF">
              <w:rPr>
                <w:rFonts w:ascii="Arial" w:hAnsi="Arial" w:cs="Arial"/>
                <w:b/>
                <w:bCs/>
                <w:sz w:val="18"/>
                <w:szCs w:val="18"/>
              </w:rPr>
              <w:t>once</w:t>
            </w:r>
          </w:p>
        </w:tc>
        <w:tc>
          <w:tcPr>
            <w:tcW w:w="1086" w:type="dxa"/>
            <w:tcBorders>
              <w:top w:val="nil"/>
              <w:left w:val="nil"/>
              <w:bottom w:val="single" w:sz="4" w:space="0" w:color="auto"/>
              <w:right w:val="single" w:sz="4" w:space="0" w:color="auto"/>
            </w:tcBorders>
            <w:shd w:val="clear" w:color="000000" w:fill="E7E6E6"/>
            <w:noWrap/>
            <w:vAlign w:val="center"/>
            <w:hideMark/>
          </w:tcPr>
          <w:p w:rsidR="00C434BF" w:rsidRPr="00C434BF" w:rsidP="00C434BF" w14:paraId="26D87D99" w14:textId="7C4E1759">
            <w:pPr>
              <w:widowControl/>
              <w:autoSpaceDE/>
              <w:autoSpaceDN/>
              <w:jc w:val="center"/>
              <w:rPr>
                <w:rFonts w:ascii="Arial" w:hAnsi="Arial" w:cs="Arial"/>
                <w:b/>
                <w:bCs/>
                <w:color w:val="FF0000"/>
                <w:sz w:val="18"/>
                <w:szCs w:val="18"/>
              </w:rPr>
            </w:pPr>
            <w:r w:rsidRPr="00C434BF">
              <w:rPr>
                <w:rFonts w:ascii="Arial" w:hAnsi="Arial" w:cs="Arial"/>
                <w:b/>
                <w:bCs/>
                <w:sz w:val="18"/>
                <w:szCs w:val="18"/>
              </w:rPr>
              <w:t>R</w:t>
            </w:r>
          </w:p>
        </w:tc>
        <w:tc>
          <w:tcPr>
            <w:tcW w:w="1177" w:type="dxa"/>
            <w:tcBorders>
              <w:top w:val="nil"/>
              <w:left w:val="nil"/>
              <w:bottom w:val="single" w:sz="4" w:space="0" w:color="auto"/>
              <w:right w:val="single" w:sz="4" w:space="0" w:color="auto"/>
            </w:tcBorders>
            <w:shd w:val="clear" w:color="000000" w:fill="E7E6E6"/>
            <w:noWrap/>
            <w:vAlign w:val="center"/>
            <w:hideMark/>
          </w:tcPr>
          <w:p w:rsidR="00C434BF" w:rsidRPr="00C434BF" w:rsidP="00C434BF" w14:paraId="5A571778" w14:textId="05C20BE8">
            <w:pPr>
              <w:widowControl/>
              <w:autoSpaceDE/>
              <w:autoSpaceDN/>
              <w:jc w:val="center"/>
              <w:rPr>
                <w:rFonts w:ascii="Arial" w:hAnsi="Arial" w:cs="Arial"/>
                <w:b/>
                <w:bCs/>
                <w:color w:val="FF0000"/>
                <w:sz w:val="18"/>
                <w:szCs w:val="18"/>
              </w:rPr>
            </w:pPr>
            <w:r w:rsidRPr="00C434BF">
              <w:rPr>
                <w:rFonts w:ascii="Arial" w:hAnsi="Arial" w:cs="Arial"/>
                <w:b/>
                <w:bCs/>
                <w:color w:val="FF0000"/>
                <w:sz w:val="18"/>
                <w:szCs w:val="18"/>
              </w:rPr>
              <w:t>(1,000)</w:t>
            </w:r>
          </w:p>
        </w:tc>
        <w:tc>
          <w:tcPr>
            <w:tcW w:w="1598" w:type="dxa"/>
            <w:tcBorders>
              <w:top w:val="nil"/>
              <w:left w:val="nil"/>
              <w:bottom w:val="single" w:sz="4" w:space="0" w:color="auto"/>
              <w:right w:val="single" w:sz="4" w:space="0" w:color="auto"/>
            </w:tcBorders>
            <w:shd w:val="clear" w:color="000000" w:fill="E7E6E6"/>
            <w:noWrap/>
            <w:vAlign w:val="center"/>
            <w:hideMark/>
          </w:tcPr>
          <w:p w:rsidR="00C434BF" w:rsidRPr="00C434BF" w:rsidP="00C434BF" w14:paraId="5A2C3BF8" w14:textId="5827282E">
            <w:pPr>
              <w:widowControl/>
              <w:autoSpaceDE/>
              <w:autoSpaceDN/>
              <w:jc w:val="center"/>
              <w:rPr>
                <w:rFonts w:ascii="Arial" w:hAnsi="Arial" w:cs="Arial"/>
                <w:b/>
                <w:bCs/>
                <w:color w:val="FF0000"/>
                <w:sz w:val="18"/>
                <w:szCs w:val="18"/>
              </w:rPr>
            </w:pPr>
            <w:r w:rsidRPr="00C434BF">
              <w:rPr>
                <w:rFonts w:ascii="Arial" w:hAnsi="Arial" w:cs="Arial"/>
                <w:b/>
                <w:bCs/>
                <w:color w:val="FF0000"/>
                <w:sz w:val="18"/>
                <w:szCs w:val="18"/>
              </w:rPr>
              <w:t>(57,620)</w:t>
            </w:r>
          </w:p>
        </w:tc>
      </w:tr>
    </w:tbl>
    <w:p w:rsidR="0049165C" w:rsidP="00E90BA0" w14:paraId="595DD32A" w14:textId="77777777"/>
    <w:p w:rsidR="001C0C14" w:rsidRPr="00D836CF" w:rsidP="00E90BA0" w14:paraId="26E8855F" w14:textId="77DDA4C2">
      <w:r w:rsidRPr="00CE5AA8">
        <w:t>Addition of State Burden Estimates</w:t>
      </w:r>
    </w:p>
    <w:tbl>
      <w:tblPr>
        <w:tblW w:w="13980" w:type="dxa"/>
        <w:tblLook w:val="04A0"/>
      </w:tblPr>
      <w:tblGrid>
        <w:gridCol w:w="1022"/>
        <w:gridCol w:w="1762"/>
        <w:gridCol w:w="1357"/>
        <w:gridCol w:w="1177"/>
        <w:gridCol w:w="1054"/>
        <w:gridCol w:w="941"/>
        <w:gridCol w:w="864"/>
        <w:gridCol w:w="1054"/>
        <w:gridCol w:w="1127"/>
        <w:gridCol w:w="1092"/>
        <w:gridCol w:w="1177"/>
        <w:gridCol w:w="1353"/>
      </w:tblGrid>
      <w:tr w14:paraId="1C104F33" w14:textId="77777777" w:rsidTr="00F94CC2">
        <w:tblPrEx>
          <w:tblW w:w="13980" w:type="dxa"/>
          <w:tblLook w:val="04A0"/>
        </w:tblPrEx>
        <w:trPr>
          <w:trHeight w:val="1065"/>
        </w:trPr>
        <w:tc>
          <w:tcPr>
            <w:tcW w:w="1022"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9165C" w:rsidRPr="00D836CF" w:rsidP="008E30C4" w14:paraId="3C6CCB60" w14:textId="68B4E311">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Estimate # (</w:t>
            </w:r>
            <w:r w:rsidR="0092732C">
              <w:rPr>
                <w:rFonts w:ascii="Arial" w:hAnsi="Arial" w:cs="Arial"/>
                <w:b/>
                <w:bCs/>
                <w:color w:val="000000"/>
                <w:sz w:val="18"/>
                <w:szCs w:val="18"/>
              </w:rPr>
              <w:t>S</w:t>
            </w:r>
            <w:r w:rsidRPr="00D836CF">
              <w:rPr>
                <w:rFonts w:ascii="Arial" w:hAnsi="Arial" w:cs="Arial"/>
                <w:b/>
                <w:bCs/>
                <w:color w:val="000000"/>
                <w:sz w:val="18"/>
                <w:szCs w:val="18"/>
              </w:rPr>
              <w:t>)</w:t>
            </w:r>
          </w:p>
        </w:tc>
        <w:tc>
          <w:tcPr>
            <w:tcW w:w="1762" w:type="dxa"/>
            <w:tcBorders>
              <w:top w:val="single" w:sz="4" w:space="0" w:color="auto"/>
              <w:left w:val="nil"/>
              <w:bottom w:val="single" w:sz="8" w:space="0" w:color="auto"/>
              <w:right w:val="single" w:sz="4" w:space="0" w:color="auto"/>
            </w:tcBorders>
            <w:shd w:val="clear" w:color="auto" w:fill="auto"/>
            <w:vAlign w:val="center"/>
            <w:hideMark/>
          </w:tcPr>
          <w:p w:rsidR="0049165C" w:rsidRPr="00D836CF" w:rsidP="008E30C4" w14:paraId="34C307DA"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CFR section</w:t>
            </w:r>
          </w:p>
        </w:tc>
        <w:tc>
          <w:tcPr>
            <w:tcW w:w="1357" w:type="dxa"/>
            <w:tcBorders>
              <w:top w:val="single" w:sz="4" w:space="0" w:color="auto"/>
              <w:left w:val="nil"/>
              <w:bottom w:val="single" w:sz="8" w:space="0" w:color="auto"/>
              <w:right w:val="single" w:sz="4" w:space="0" w:color="auto"/>
            </w:tcBorders>
            <w:shd w:val="clear" w:color="auto" w:fill="auto"/>
            <w:vAlign w:val="center"/>
            <w:hideMark/>
          </w:tcPr>
          <w:p w:rsidR="0049165C" w:rsidRPr="00D836CF" w:rsidP="008E30C4" w14:paraId="39111834"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 Respondents</w:t>
            </w:r>
          </w:p>
        </w:tc>
        <w:tc>
          <w:tcPr>
            <w:tcW w:w="1177" w:type="dxa"/>
            <w:tcBorders>
              <w:top w:val="single" w:sz="4" w:space="0" w:color="auto"/>
              <w:left w:val="nil"/>
              <w:bottom w:val="single" w:sz="8" w:space="0" w:color="auto"/>
              <w:right w:val="single" w:sz="4" w:space="0" w:color="auto"/>
            </w:tcBorders>
            <w:shd w:val="clear" w:color="auto" w:fill="auto"/>
            <w:vAlign w:val="center"/>
            <w:hideMark/>
          </w:tcPr>
          <w:p w:rsidR="0049165C" w:rsidRPr="00D836CF" w:rsidP="008E30C4" w14:paraId="5FDA4CD8"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 Responses</w:t>
            </w:r>
          </w:p>
        </w:tc>
        <w:tc>
          <w:tcPr>
            <w:tcW w:w="1054" w:type="dxa"/>
            <w:tcBorders>
              <w:top w:val="single" w:sz="4" w:space="0" w:color="auto"/>
              <w:left w:val="nil"/>
              <w:bottom w:val="single" w:sz="8" w:space="0" w:color="auto"/>
              <w:right w:val="single" w:sz="4" w:space="0" w:color="auto"/>
            </w:tcBorders>
            <w:shd w:val="clear" w:color="auto" w:fill="auto"/>
            <w:vAlign w:val="center"/>
            <w:hideMark/>
          </w:tcPr>
          <w:p w:rsidR="0049165C" w:rsidRPr="00D836CF" w:rsidP="008E30C4" w14:paraId="54C2DF06"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Burden per response (hours)</w:t>
            </w:r>
          </w:p>
        </w:tc>
        <w:tc>
          <w:tcPr>
            <w:tcW w:w="941" w:type="dxa"/>
            <w:tcBorders>
              <w:top w:val="single" w:sz="4" w:space="0" w:color="auto"/>
              <w:left w:val="nil"/>
              <w:bottom w:val="single" w:sz="8" w:space="0" w:color="auto"/>
              <w:right w:val="single" w:sz="4" w:space="0" w:color="auto"/>
            </w:tcBorders>
            <w:shd w:val="clear" w:color="auto" w:fill="auto"/>
            <w:vAlign w:val="center"/>
            <w:hideMark/>
          </w:tcPr>
          <w:p w:rsidR="0049165C" w:rsidRPr="00D836CF" w:rsidP="008E30C4" w14:paraId="52F2B9E0"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Annual Hours</w:t>
            </w:r>
          </w:p>
        </w:tc>
        <w:tc>
          <w:tcPr>
            <w:tcW w:w="864" w:type="dxa"/>
            <w:tcBorders>
              <w:top w:val="single" w:sz="4" w:space="0" w:color="auto"/>
              <w:left w:val="nil"/>
              <w:bottom w:val="single" w:sz="8" w:space="0" w:color="auto"/>
              <w:right w:val="single" w:sz="4" w:space="0" w:color="auto"/>
            </w:tcBorders>
            <w:shd w:val="clear" w:color="auto" w:fill="auto"/>
            <w:vAlign w:val="center"/>
            <w:hideMark/>
          </w:tcPr>
          <w:p w:rsidR="0049165C" w:rsidRPr="00D836CF" w:rsidP="008E30C4" w14:paraId="44D1B844"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Labor Rate ($/hr)</w:t>
            </w:r>
          </w:p>
        </w:tc>
        <w:tc>
          <w:tcPr>
            <w:tcW w:w="1054" w:type="dxa"/>
            <w:tcBorders>
              <w:top w:val="single" w:sz="4" w:space="0" w:color="auto"/>
              <w:left w:val="nil"/>
              <w:bottom w:val="single" w:sz="8" w:space="0" w:color="auto"/>
              <w:right w:val="single" w:sz="4" w:space="0" w:color="auto"/>
            </w:tcBorders>
            <w:shd w:val="clear" w:color="auto" w:fill="auto"/>
            <w:vAlign w:val="center"/>
            <w:hideMark/>
          </w:tcPr>
          <w:p w:rsidR="0049165C" w:rsidRPr="00D836CF" w:rsidP="008E30C4" w14:paraId="3C96E624"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Total cost ($)</w:t>
            </w:r>
          </w:p>
        </w:tc>
        <w:tc>
          <w:tcPr>
            <w:tcW w:w="1127" w:type="dxa"/>
            <w:tcBorders>
              <w:top w:val="single" w:sz="4" w:space="0" w:color="auto"/>
              <w:left w:val="nil"/>
              <w:bottom w:val="single" w:sz="8" w:space="0" w:color="auto"/>
              <w:right w:val="single" w:sz="4" w:space="0" w:color="auto"/>
            </w:tcBorders>
            <w:shd w:val="clear" w:color="auto" w:fill="auto"/>
            <w:vAlign w:val="center"/>
            <w:hideMark/>
          </w:tcPr>
          <w:p w:rsidR="0049165C" w:rsidRPr="00D836CF" w:rsidP="008E30C4" w14:paraId="0407B9F7"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Frequency</w:t>
            </w:r>
          </w:p>
        </w:tc>
        <w:tc>
          <w:tcPr>
            <w:tcW w:w="1092" w:type="dxa"/>
            <w:tcBorders>
              <w:top w:val="single" w:sz="4" w:space="0" w:color="auto"/>
              <w:left w:val="nil"/>
              <w:bottom w:val="single" w:sz="8" w:space="0" w:color="auto"/>
              <w:right w:val="single" w:sz="4" w:space="0" w:color="auto"/>
            </w:tcBorders>
            <w:shd w:val="clear" w:color="auto" w:fill="auto"/>
            <w:vAlign w:val="center"/>
            <w:hideMark/>
          </w:tcPr>
          <w:p w:rsidR="0049165C" w:rsidRPr="00D836CF" w:rsidP="008E30C4" w14:paraId="3775E5C3"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Response Type</w:t>
            </w:r>
          </w:p>
        </w:tc>
        <w:tc>
          <w:tcPr>
            <w:tcW w:w="1177" w:type="dxa"/>
            <w:tcBorders>
              <w:top w:val="single" w:sz="4" w:space="0" w:color="auto"/>
              <w:left w:val="nil"/>
              <w:bottom w:val="single" w:sz="8" w:space="0" w:color="auto"/>
              <w:right w:val="single" w:sz="4" w:space="0" w:color="auto"/>
            </w:tcBorders>
            <w:shd w:val="clear" w:color="auto" w:fill="auto"/>
            <w:vAlign w:val="center"/>
            <w:hideMark/>
          </w:tcPr>
          <w:p w:rsidR="0049165C" w:rsidRPr="00D836CF" w:rsidP="008E30C4" w14:paraId="40FC4A0C"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hours</w:t>
            </w:r>
          </w:p>
        </w:tc>
        <w:tc>
          <w:tcPr>
            <w:tcW w:w="1353" w:type="dxa"/>
            <w:tcBorders>
              <w:top w:val="single" w:sz="4" w:space="0" w:color="auto"/>
              <w:left w:val="nil"/>
              <w:bottom w:val="single" w:sz="8" w:space="0" w:color="auto"/>
              <w:right w:val="single" w:sz="4" w:space="0" w:color="auto"/>
            </w:tcBorders>
            <w:shd w:val="clear" w:color="auto" w:fill="auto"/>
            <w:vAlign w:val="center"/>
            <w:hideMark/>
          </w:tcPr>
          <w:p w:rsidR="0049165C" w:rsidRPr="00D836CF" w:rsidP="008E30C4" w14:paraId="29B190E4" w14:textId="77777777">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Annualized Costs ($)</w:t>
            </w:r>
          </w:p>
        </w:tc>
      </w:tr>
      <w:tr w14:paraId="50FBEDE5" w14:textId="77777777" w:rsidTr="00F94CC2">
        <w:tblPrEx>
          <w:tblW w:w="13980" w:type="dxa"/>
          <w:tblLook w:val="04A0"/>
        </w:tblPrEx>
        <w:trPr>
          <w:trHeight w:val="660"/>
        </w:trPr>
        <w:tc>
          <w:tcPr>
            <w:tcW w:w="10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4CC2" w:rsidRPr="00D836CF" w:rsidP="00F94CC2" w14:paraId="38BB1F3C" w14:textId="7F9945E0">
            <w:pPr>
              <w:widowControl/>
              <w:autoSpaceDE/>
              <w:autoSpaceDN/>
              <w:jc w:val="center"/>
              <w:rPr>
                <w:rFonts w:ascii="Arial" w:hAnsi="Arial" w:cs="Arial"/>
                <w:color w:val="000000"/>
                <w:sz w:val="18"/>
                <w:szCs w:val="18"/>
              </w:rPr>
            </w:pPr>
            <w:r>
              <w:rPr>
                <w:rFonts w:ascii="Arial" w:hAnsi="Arial" w:cs="Arial"/>
                <w:color w:val="000000"/>
                <w:sz w:val="18"/>
                <w:szCs w:val="18"/>
              </w:rPr>
              <w:t>12.24</w:t>
            </w:r>
          </w:p>
        </w:tc>
        <w:tc>
          <w:tcPr>
            <w:tcW w:w="176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4CC2" w:rsidRPr="00D836CF" w:rsidP="00F94CC2" w14:paraId="7DAA141D" w14:textId="1FDB7F59">
            <w:pPr>
              <w:widowControl/>
              <w:autoSpaceDE/>
              <w:autoSpaceDN/>
              <w:jc w:val="center"/>
              <w:rPr>
                <w:rFonts w:ascii="Arial" w:hAnsi="Arial" w:cs="Arial"/>
                <w:color w:val="000000"/>
                <w:sz w:val="18"/>
                <w:szCs w:val="18"/>
              </w:rPr>
            </w:pPr>
            <w:r>
              <w:rPr>
                <w:color w:val="000000"/>
              </w:rPr>
              <w:t>438.360(a)(1)</w:t>
            </w:r>
          </w:p>
        </w:tc>
        <w:tc>
          <w:tcPr>
            <w:tcW w:w="13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4CC2" w:rsidRPr="00D836CF" w:rsidP="00F94CC2" w14:paraId="00D29C24" w14:textId="75151120">
            <w:pPr>
              <w:widowControl/>
              <w:autoSpaceDE/>
              <w:autoSpaceDN/>
              <w:jc w:val="center"/>
              <w:rPr>
                <w:rFonts w:ascii="Arial" w:hAnsi="Arial" w:cs="Arial"/>
                <w:color w:val="000000"/>
                <w:sz w:val="18"/>
                <w:szCs w:val="18"/>
              </w:rPr>
            </w:pPr>
            <w:r>
              <w:rPr>
                <w:rFonts w:ascii="Arial" w:hAnsi="Arial" w:cs="Arial"/>
                <w:color w:val="000000"/>
                <w:sz w:val="18"/>
                <w:szCs w:val="18"/>
              </w:rPr>
              <w:t>4</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94CC2" w:rsidRPr="00D836CF" w:rsidP="00F94CC2" w14:paraId="2ABCD171" w14:textId="3D1F22BC">
            <w:pPr>
              <w:widowControl/>
              <w:autoSpaceDE/>
              <w:autoSpaceDN/>
              <w:jc w:val="center"/>
              <w:rPr>
                <w:rFonts w:ascii="Arial" w:hAnsi="Arial" w:cs="Arial"/>
                <w:color w:val="000000"/>
                <w:sz w:val="18"/>
                <w:szCs w:val="18"/>
              </w:rPr>
            </w:pPr>
            <w:r>
              <w:rPr>
                <w:rFonts w:ascii="Arial" w:hAnsi="Arial" w:cs="Arial"/>
                <w:color w:val="000000"/>
                <w:sz w:val="18"/>
                <w:szCs w:val="18"/>
              </w:rPr>
              <w:t>-65</w:t>
            </w:r>
          </w:p>
        </w:tc>
        <w:tc>
          <w:tcPr>
            <w:tcW w:w="10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4CC2" w:rsidRPr="00D836CF" w:rsidP="00F94CC2" w14:paraId="28BBB704" w14:textId="6555284F">
            <w:pPr>
              <w:widowControl/>
              <w:autoSpaceDE/>
              <w:autoSpaceDN/>
              <w:jc w:val="center"/>
              <w:rPr>
                <w:rFonts w:ascii="Arial" w:hAnsi="Arial" w:cs="Arial"/>
                <w:color w:val="000000"/>
                <w:sz w:val="18"/>
                <w:szCs w:val="18"/>
              </w:rPr>
            </w:pPr>
            <w:r>
              <w:rPr>
                <w:rFonts w:ascii="Arial" w:hAnsi="Arial" w:cs="Arial"/>
                <w:color w:val="000000"/>
                <w:sz w:val="18"/>
                <w:szCs w:val="18"/>
              </w:rPr>
              <w:t>-409</w:t>
            </w:r>
          </w:p>
        </w:tc>
        <w:tc>
          <w:tcPr>
            <w:tcW w:w="94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4CC2" w:rsidRPr="00D836CF" w:rsidP="00F94CC2" w14:paraId="4468E710" w14:textId="68945EA4">
            <w:pPr>
              <w:widowControl/>
              <w:autoSpaceDE/>
              <w:autoSpaceDN/>
              <w:jc w:val="center"/>
              <w:rPr>
                <w:rFonts w:ascii="Arial" w:hAnsi="Arial" w:cs="Arial"/>
                <w:color w:val="000000"/>
                <w:sz w:val="18"/>
                <w:szCs w:val="18"/>
              </w:rPr>
            </w:pPr>
            <w:r w:rsidRPr="0089090D">
              <w:rPr>
                <w:rFonts w:ascii="Arial" w:hAnsi="Arial" w:cs="Arial"/>
                <w:color w:val="FF0000"/>
                <w:sz w:val="18"/>
                <w:szCs w:val="18"/>
              </w:rPr>
              <w:t>-26,606</w:t>
            </w:r>
          </w:p>
        </w:tc>
        <w:tc>
          <w:tcPr>
            <w:tcW w:w="8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4CC2" w:rsidRPr="00D836CF" w:rsidP="00F94CC2" w14:paraId="07752167" w14:textId="50B29FEB">
            <w:pPr>
              <w:widowControl/>
              <w:autoSpaceDE/>
              <w:autoSpaceDN/>
              <w:jc w:val="center"/>
              <w:rPr>
                <w:rFonts w:ascii="Arial" w:hAnsi="Arial" w:cs="Arial"/>
                <w:color w:val="000000"/>
                <w:sz w:val="18"/>
                <w:szCs w:val="18"/>
              </w:rPr>
            </w:pPr>
            <w:r>
              <w:rPr>
                <w:rFonts w:ascii="Arial" w:hAnsi="Arial" w:cs="Arial"/>
                <w:color w:val="000000"/>
                <w:sz w:val="18"/>
                <w:szCs w:val="18"/>
              </w:rPr>
              <w:t>varies</w:t>
            </w:r>
          </w:p>
        </w:tc>
        <w:tc>
          <w:tcPr>
            <w:tcW w:w="105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4CC2" w:rsidRPr="00D836CF" w:rsidP="00F94CC2" w14:paraId="338F1A46" w14:textId="0EFF33E6">
            <w:pPr>
              <w:widowControl/>
              <w:autoSpaceDE/>
              <w:autoSpaceDN/>
              <w:jc w:val="center"/>
              <w:rPr>
                <w:rFonts w:ascii="Arial" w:hAnsi="Arial" w:cs="Arial"/>
                <w:color w:val="000000"/>
                <w:sz w:val="18"/>
                <w:szCs w:val="18"/>
              </w:rPr>
            </w:pPr>
            <w:r>
              <w:rPr>
                <w:rFonts w:ascii="Arial" w:hAnsi="Arial" w:cs="Arial"/>
                <w:color w:val="000000"/>
                <w:sz w:val="18"/>
                <w:szCs w:val="18"/>
              </w:rPr>
              <w:t>2,056,146</w:t>
            </w:r>
          </w:p>
        </w:tc>
        <w:tc>
          <w:tcPr>
            <w:tcW w:w="11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4CC2" w:rsidRPr="00D836CF" w:rsidP="00F94CC2" w14:paraId="13EFCF91" w14:textId="25CFF6D1">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4CC2" w:rsidRPr="00D836CF" w:rsidP="00F94CC2" w14:paraId="71FAA2DF" w14:textId="46175415">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4CC2" w:rsidRPr="00D836CF" w:rsidP="00F94CC2" w14:paraId="374743DE" w14:textId="3B265AE6">
            <w:pPr>
              <w:widowControl/>
              <w:autoSpaceDE/>
              <w:autoSpaceDN/>
              <w:jc w:val="center"/>
              <w:rPr>
                <w:rFonts w:ascii="Arial" w:hAnsi="Arial" w:cs="Arial"/>
                <w:color w:val="000000"/>
                <w:sz w:val="18"/>
                <w:szCs w:val="18"/>
              </w:rPr>
            </w:pPr>
            <w:r w:rsidRPr="0089090D">
              <w:rPr>
                <w:rFonts w:ascii="Arial" w:hAnsi="Arial" w:cs="Arial"/>
                <w:color w:val="FF0000"/>
                <w:sz w:val="18"/>
                <w:szCs w:val="18"/>
              </w:rPr>
              <w:t>-26,606</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94CC2" w:rsidRPr="00D836CF" w:rsidP="00F94CC2" w14:paraId="4403630E" w14:textId="67A7B975">
            <w:pPr>
              <w:widowControl/>
              <w:autoSpaceDE/>
              <w:autoSpaceDN/>
              <w:jc w:val="center"/>
              <w:rPr>
                <w:rFonts w:ascii="Arial" w:hAnsi="Arial" w:cs="Arial"/>
                <w:color w:val="000000"/>
                <w:sz w:val="18"/>
                <w:szCs w:val="18"/>
              </w:rPr>
            </w:pPr>
            <w:r w:rsidRPr="0089090D">
              <w:rPr>
                <w:rFonts w:ascii="Arial" w:hAnsi="Arial" w:cs="Arial"/>
                <w:color w:val="FF0000"/>
                <w:sz w:val="18"/>
                <w:szCs w:val="18"/>
              </w:rPr>
              <w:t>-2,056,146</w:t>
            </w:r>
          </w:p>
        </w:tc>
      </w:tr>
      <w:tr w14:paraId="0ED8908E" w14:textId="77777777" w:rsidTr="00F94CC2">
        <w:tblPrEx>
          <w:tblW w:w="13980" w:type="dxa"/>
          <w:tblLook w:val="04A0"/>
        </w:tblPrEx>
        <w:trPr>
          <w:trHeight w:val="660"/>
        </w:trPr>
        <w:tc>
          <w:tcPr>
            <w:tcW w:w="1022"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D836CF" w:rsidP="00F94CC2" w14:paraId="0B2EE782" w14:textId="2882B218">
            <w:pPr>
              <w:widowControl/>
              <w:autoSpaceDE/>
              <w:autoSpaceDN/>
              <w:jc w:val="center"/>
              <w:rPr>
                <w:rFonts w:ascii="Arial" w:hAnsi="Arial" w:cs="Arial"/>
                <w:color w:val="000000"/>
                <w:sz w:val="18"/>
                <w:szCs w:val="18"/>
              </w:rPr>
            </w:pPr>
            <w:r>
              <w:rPr>
                <w:rFonts w:ascii="Arial" w:hAnsi="Arial" w:cs="Arial"/>
                <w:color w:val="000000"/>
                <w:sz w:val="18"/>
                <w:szCs w:val="18"/>
              </w:rPr>
              <w:t>12.25</w:t>
            </w:r>
          </w:p>
        </w:tc>
        <w:tc>
          <w:tcPr>
            <w:tcW w:w="1762"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D836CF" w:rsidP="00F94CC2" w14:paraId="217415BC" w14:textId="38F70E79">
            <w:pPr>
              <w:widowControl/>
              <w:autoSpaceDE/>
              <w:autoSpaceDN/>
              <w:jc w:val="center"/>
              <w:rPr>
                <w:rFonts w:ascii="Arial" w:hAnsi="Arial" w:cs="Arial"/>
                <w:color w:val="000000"/>
                <w:sz w:val="18"/>
                <w:szCs w:val="18"/>
              </w:rPr>
            </w:pPr>
            <w:r>
              <w:rPr>
                <w:color w:val="000000"/>
              </w:rPr>
              <w:t>438.364(a)(2)(iii)</w:t>
            </w:r>
          </w:p>
        </w:tc>
        <w:tc>
          <w:tcPr>
            <w:tcW w:w="1357" w:type="dxa"/>
            <w:tcBorders>
              <w:top w:val="single" w:sz="8" w:space="0" w:color="auto"/>
              <w:left w:val="single" w:sz="8" w:space="0" w:color="auto"/>
              <w:bottom w:val="single" w:sz="8" w:space="0" w:color="auto"/>
              <w:right w:val="single" w:sz="8" w:space="0" w:color="auto"/>
            </w:tcBorders>
            <w:shd w:val="clear" w:color="auto" w:fill="auto"/>
            <w:noWrap/>
            <w:vAlign w:val="center"/>
          </w:tcPr>
          <w:p w:rsidR="00F94CC2" w:rsidRPr="00D836CF" w:rsidP="00F94CC2" w14:paraId="7D7286EA" w14:textId="78F303EE">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F94CC2" w:rsidRPr="00D836CF" w:rsidP="00F94CC2" w14:paraId="2DAEB300" w14:textId="1DEAC8B5">
            <w:pPr>
              <w:widowControl/>
              <w:autoSpaceDE/>
              <w:autoSpaceDN/>
              <w:jc w:val="center"/>
              <w:rPr>
                <w:rFonts w:ascii="Arial" w:hAnsi="Arial" w:cs="Arial"/>
                <w:color w:val="000000"/>
                <w:sz w:val="18"/>
                <w:szCs w:val="18"/>
              </w:rPr>
            </w:pPr>
            <w:r>
              <w:rPr>
                <w:rFonts w:ascii="Arial" w:hAnsi="Arial" w:cs="Arial"/>
                <w:color w:val="000000"/>
                <w:sz w:val="18"/>
                <w:szCs w:val="18"/>
              </w:rPr>
              <w:t>654</w:t>
            </w:r>
          </w:p>
        </w:tc>
        <w:tc>
          <w:tcPr>
            <w:tcW w:w="1054"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D836CF" w:rsidP="00F94CC2" w14:paraId="2215C15F" w14:textId="53229C59">
            <w:pPr>
              <w:widowControl/>
              <w:autoSpaceDE/>
              <w:autoSpaceDN/>
              <w:jc w:val="center"/>
              <w:rPr>
                <w:rFonts w:ascii="Arial" w:hAnsi="Arial" w:cs="Arial"/>
                <w:color w:val="000000"/>
                <w:sz w:val="18"/>
                <w:szCs w:val="18"/>
              </w:rPr>
            </w:pPr>
            <w:r>
              <w:rPr>
                <w:rFonts w:ascii="Arial" w:hAnsi="Arial" w:cs="Arial"/>
                <w:color w:val="000000"/>
                <w:sz w:val="18"/>
                <w:szCs w:val="18"/>
              </w:rPr>
              <w:t>1.5</w:t>
            </w:r>
          </w:p>
        </w:tc>
        <w:tc>
          <w:tcPr>
            <w:tcW w:w="941"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D836CF" w:rsidP="00F94CC2" w14:paraId="37A82018" w14:textId="71D4DEF1">
            <w:pPr>
              <w:widowControl/>
              <w:autoSpaceDE/>
              <w:autoSpaceDN/>
              <w:jc w:val="center"/>
              <w:rPr>
                <w:rFonts w:ascii="Arial" w:hAnsi="Arial" w:cs="Arial"/>
                <w:color w:val="000000"/>
                <w:sz w:val="18"/>
                <w:szCs w:val="18"/>
              </w:rPr>
            </w:pPr>
            <w:r>
              <w:rPr>
                <w:rFonts w:ascii="Arial" w:hAnsi="Arial" w:cs="Arial"/>
                <w:color w:val="000000"/>
                <w:sz w:val="18"/>
                <w:szCs w:val="18"/>
              </w:rPr>
              <w:t>981</w:t>
            </w:r>
          </w:p>
        </w:tc>
        <w:tc>
          <w:tcPr>
            <w:tcW w:w="864"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D836CF" w:rsidP="00F94CC2" w14:paraId="47E4169B" w14:textId="0E79B0E0">
            <w:pPr>
              <w:widowControl/>
              <w:autoSpaceDE/>
              <w:autoSpaceDN/>
              <w:jc w:val="center"/>
              <w:rPr>
                <w:rFonts w:ascii="Arial" w:hAnsi="Arial" w:cs="Arial"/>
                <w:color w:val="000000"/>
                <w:sz w:val="18"/>
                <w:szCs w:val="18"/>
              </w:rPr>
            </w:pPr>
            <w:r>
              <w:rPr>
                <w:rFonts w:ascii="Arial" w:hAnsi="Arial" w:cs="Arial"/>
                <w:color w:val="000000"/>
                <w:sz w:val="18"/>
                <w:szCs w:val="18"/>
              </w:rPr>
              <w:t>varies</w:t>
            </w:r>
          </w:p>
        </w:tc>
        <w:tc>
          <w:tcPr>
            <w:tcW w:w="1054"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D836CF" w:rsidP="00F94CC2" w14:paraId="144402A4" w14:textId="6D833573">
            <w:pPr>
              <w:widowControl/>
              <w:autoSpaceDE/>
              <w:autoSpaceDN/>
              <w:jc w:val="center"/>
              <w:rPr>
                <w:rFonts w:ascii="Arial" w:hAnsi="Arial" w:cs="Arial"/>
                <w:color w:val="000000"/>
                <w:sz w:val="18"/>
                <w:szCs w:val="18"/>
              </w:rPr>
            </w:pPr>
            <w:r>
              <w:rPr>
                <w:rFonts w:ascii="Arial" w:hAnsi="Arial" w:cs="Arial"/>
                <w:color w:val="000000"/>
                <w:sz w:val="18"/>
                <w:szCs w:val="18"/>
              </w:rPr>
              <w:t>62,954</w:t>
            </w:r>
          </w:p>
        </w:tc>
        <w:tc>
          <w:tcPr>
            <w:tcW w:w="1127"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D836CF" w:rsidP="00F94CC2" w14:paraId="10260840" w14:textId="5DA65FD5">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92"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D836CF" w:rsidP="00F94CC2" w14:paraId="1E173B58" w14:textId="52B74D50">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177"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D836CF" w:rsidP="00F94CC2" w14:paraId="7C4C6C5E" w14:textId="5D1DD538">
            <w:pPr>
              <w:widowControl/>
              <w:autoSpaceDE/>
              <w:autoSpaceDN/>
              <w:jc w:val="center"/>
              <w:rPr>
                <w:rFonts w:ascii="Arial" w:hAnsi="Arial" w:cs="Arial"/>
                <w:color w:val="000000"/>
                <w:sz w:val="18"/>
                <w:szCs w:val="18"/>
              </w:rPr>
            </w:pPr>
            <w:r>
              <w:rPr>
                <w:rFonts w:ascii="Arial" w:hAnsi="Arial" w:cs="Arial"/>
                <w:color w:val="000000"/>
                <w:sz w:val="18"/>
                <w:szCs w:val="18"/>
              </w:rPr>
              <w:t>981</w:t>
            </w:r>
          </w:p>
        </w:tc>
        <w:tc>
          <w:tcPr>
            <w:tcW w:w="1353" w:type="dxa"/>
            <w:tcBorders>
              <w:top w:val="single" w:sz="8" w:space="0" w:color="auto"/>
              <w:left w:val="single" w:sz="8" w:space="0" w:color="auto"/>
              <w:bottom w:val="single" w:sz="8" w:space="0" w:color="auto"/>
              <w:right w:val="single" w:sz="8" w:space="0" w:color="auto"/>
            </w:tcBorders>
            <w:shd w:val="clear" w:color="auto" w:fill="auto"/>
            <w:vAlign w:val="center"/>
          </w:tcPr>
          <w:p w:rsidR="00F94CC2" w:rsidRPr="00D836CF" w:rsidP="00F94CC2" w14:paraId="1AE64457" w14:textId="5C89B968">
            <w:pPr>
              <w:widowControl/>
              <w:autoSpaceDE/>
              <w:autoSpaceDN/>
              <w:jc w:val="center"/>
              <w:rPr>
                <w:rFonts w:ascii="Arial" w:hAnsi="Arial" w:cs="Arial"/>
                <w:color w:val="000000"/>
                <w:sz w:val="18"/>
                <w:szCs w:val="18"/>
              </w:rPr>
            </w:pPr>
            <w:r>
              <w:rPr>
                <w:rFonts w:ascii="Arial" w:hAnsi="Arial" w:cs="Arial"/>
                <w:color w:val="000000"/>
                <w:sz w:val="18"/>
                <w:szCs w:val="18"/>
              </w:rPr>
              <w:t>62,954</w:t>
            </w:r>
          </w:p>
        </w:tc>
      </w:tr>
      <w:tr w14:paraId="09CF7EC9" w14:textId="77777777" w:rsidTr="00F94CC2">
        <w:tblPrEx>
          <w:tblW w:w="13980" w:type="dxa"/>
          <w:tblLook w:val="04A0"/>
        </w:tblPrEx>
        <w:trPr>
          <w:trHeight w:val="660"/>
        </w:trPr>
        <w:tc>
          <w:tcPr>
            <w:tcW w:w="1022" w:type="dxa"/>
            <w:tcBorders>
              <w:top w:val="single" w:sz="8" w:space="0" w:color="auto"/>
              <w:left w:val="single" w:sz="4" w:space="0" w:color="auto"/>
              <w:bottom w:val="single" w:sz="4" w:space="0" w:color="auto"/>
              <w:right w:val="single" w:sz="4" w:space="0" w:color="auto"/>
            </w:tcBorders>
            <w:shd w:val="clear" w:color="auto" w:fill="auto"/>
            <w:vAlign w:val="center"/>
          </w:tcPr>
          <w:p w:rsidR="00F94CC2" w:rsidRPr="00D836CF" w:rsidP="00F94CC2" w14:paraId="4E6AC1B2" w14:textId="2A9AB27C">
            <w:pPr>
              <w:widowControl/>
              <w:autoSpaceDE/>
              <w:autoSpaceDN/>
              <w:jc w:val="center"/>
              <w:rPr>
                <w:rFonts w:ascii="Arial" w:hAnsi="Arial" w:cs="Arial"/>
                <w:color w:val="000000"/>
                <w:sz w:val="18"/>
                <w:szCs w:val="18"/>
              </w:rPr>
            </w:pPr>
            <w:r>
              <w:rPr>
                <w:rFonts w:ascii="Arial" w:hAnsi="Arial" w:cs="Arial"/>
                <w:color w:val="000000"/>
                <w:sz w:val="18"/>
                <w:szCs w:val="18"/>
              </w:rPr>
              <w:t>12.26</w:t>
            </w:r>
          </w:p>
        </w:tc>
        <w:tc>
          <w:tcPr>
            <w:tcW w:w="1762" w:type="dxa"/>
            <w:tcBorders>
              <w:top w:val="single" w:sz="8" w:space="0" w:color="auto"/>
              <w:left w:val="nil"/>
              <w:bottom w:val="single" w:sz="4" w:space="0" w:color="auto"/>
              <w:right w:val="single" w:sz="4" w:space="0" w:color="auto"/>
            </w:tcBorders>
            <w:shd w:val="clear" w:color="auto" w:fill="auto"/>
            <w:vAlign w:val="center"/>
          </w:tcPr>
          <w:p w:rsidR="00F94CC2" w:rsidRPr="00D836CF" w:rsidP="00F94CC2" w14:paraId="7095A5E6" w14:textId="0BBE0183">
            <w:pPr>
              <w:widowControl/>
              <w:autoSpaceDE/>
              <w:autoSpaceDN/>
              <w:jc w:val="center"/>
              <w:rPr>
                <w:rFonts w:ascii="Arial" w:hAnsi="Arial" w:cs="Arial"/>
                <w:color w:val="000000"/>
                <w:sz w:val="18"/>
                <w:szCs w:val="18"/>
              </w:rPr>
            </w:pPr>
            <w:r>
              <w:rPr>
                <w:color w:val="000000"/>
              </w:rPr>
              <w:t>438.364(a)(2)(iii)</w:t>
            </w:r>
          </w:p>
        </w:tc>
        <w:tc>
          <w:tcPr>
            <w:tcW w:w="1357" w:type="dxa"/>
            <w:tcBorders>
              <w:top w:val="single" w:sz="8" w:space="0" w:color="auto"/>
              <w:left w:val="nil"/>
              <w:bottom w:val="single" w:sz="4" w:space="0" w:color="auto"/>
              <w:right w:val="single" w:sz="4" w:space="0" w:color="auto"/>
            </w:tcBorders>
            <w:shd w:val="clear" w:color="auto" w:fill="auto"/>
            <w:noWrap/>
            <w:vAlign w:val="center"/>
          </w:tcPr>
          <w:p w:rsidR="00F94CC2" w:rsidRPr="00D836CF" w:rsidP="00F94CC2" w14:paraId="380A5966" w14:textId="134CB67D">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7" w:type="dxa"/>
            <w:tcBorders>
              <w:top w:val="single" w:sz="8" w:space="0" w:color="auto"/>
              <w:left w:val="nil"/>
              <w:bottom w:val="single" w:sz="4" w:space="0" w:color="auto"/>
              <w:right w:val="single" w:sz="4" w:space="0" w:color="auto"/>
            </w:tcBorders>
            <w:shd w:val="clear" w:color="auto" w:fill="auto"/>
            <w:noWrap/>
            <w:vAlign w:val="center"/>
          </w:tcPr>
          <w:p w:rsidR="00F94CC2" w:rsidRPr="00D836CF" w:rsidP="00F94CC2" w14:paraId="001466D0" w14:textId="0101A039">
            <w:pPr>
              <w:widowControl/>
              <w:autoSpaceDE/>
              <w:autoSpaceDN/>
              <w:jc w:val="center"/>
              <w:rPr>
                <w:rFonts w:ascii="Arial" w:hAnsi="Arial" w:cs="Arial"/>
                <w:color w:val="000000"/>
                <w:sz w:val="18"/>
                <w:szCs w:val="18"/>
              </w:rPr>
            </w:pPr>
            <w:r>
              <w:rPr>
                <w:rFonts w:ascii="Arial" w:hAnsi="Arial" w:cs="Arial"/>
                <w:color w:val="000000"/>
                <w:sz w:val="18"/>
                <w:szCs w:val="18"/>
              </w:rPr>
              <w:t>654</w:t>
            </w:r>
          </w:p>
        </w:tc>
        <w:tc>
          <w:tcPr>
            <w:tcW w:w="1054" w:type="dxa"/>
            <w:tcBorders>
              <w:top w:val="single" w:sz="8" w:space="0" w:color="auto"/>
              <w:left w:val="nil"/>
              <w:bottom w:val="single" w:sz="4" w:space="0" w:color="auto"/>
              <w:right w:val="single" w:sz="4" w:space="0" w:color="auto"/>
            </w:tcBorders>
            <w:shd w:val="clear" w:color="auto" w:fill="auto"/>
            <w:vAlign w:val="center"/>
          </w:tcPr>
          <w:p w:rsidR="00F94CC2" w:rsidRPr="00D836CF" w:rsidP="00F94CC2" w14:paraId="29B8FB5A" w14:textId="366C50C6">
            <w:pPr>
              <w:widowControl/>
              <w:autoSpaceDE/>
              <w:autoSpaceDN/>
              <w:jc w:val="center"/>
              <w:rPr>
                <w:rFonts w:ascii="Arial" w:hAnsi="Arial" w:cs="Arial"/>
                <w:color w:val="000000"/>
                <w:sz w:val="18"/>
                <w:szCs w:val="18"/>
              </w:rPr>
            </w:pPr>
            <w:r>
              <w:rPr>
                <w:rFonts w:ascii="Arial" w:hAnsi="Arial" w:cs="Arial"/>
                <w:color w:val="000000"/>
                <w:sz w:val="18"/>
                <w:szCs w:val="18"/>
              </w:rPr>
              <w:t>1.5</w:t>
            </w:r>
          </w:p>
        </w:tc>
        <w:tc>
          <w:tcPr>
            <w:tcW w:w="941" w:type="dxa"/>
            <w:tcBorders>
              <w:top w:val="single" w:sz="8" w:space="0" w:color="auto"/>
              <w:left w:val="nil"/>
              <w:bottom w:val="single" w:sz="4" w:space="0" w:color="auto"/>
              <w:right w:val="single" w:sz="4" w:space="0" w:color="auto"/>
            </w:tcBorders>
            <w:shd w:val="clear" w:color="auto" w:fill="auto"/>
            <w:vAlign w:val="center"/>
          </w:tcPr>
          <w:p w:rsidR="00F94CC2" w:rsidRPr="00D836CF" w:rsidP="00F94CC2" w14:paraId="388F719B" w14:textId="746379E5">
            <w:pPr>
              <w:widowControl/>
              <w:autoSpaceDE/>
              <w:autoSpaceDN/>
              <w:jc w:val="center"/>
              <w:rPr>
                <w:rFonts w:ascii="Arial" w:hAnsi="Arial" w:cs="Arial"/>
                <w:color w:val="000000"/>
                <w:sz w:val="18"/>
                <w:szCs w:val="18"/>
              </w:rPr>
            </w:pPr>
            <w:r>
              <w:rPr>
                <w:rFonts w:ascii="Arial" w:hAnsi="Arial" w:cs="Arial"/>
                <w:color w:val="000000"/>
                <w:sz w:val="18"/>
                <w:szCs w:val="18"/>
              </w:rPr>
              <w:t>981</w:t>
            </w:r>
          </w:p>
        </w:tc>
        <w:tc>
          <w:tcPr>
            <w:tcW w:w="864" w:type="dxa"/>
            <w:tcBorders>
              <w:top w:val="single" w:sz="8" w:space="0" w:color="auto"/>
              <w:left w:val="nil"/>
              <w:bottom w:val="single" w:sz="4" w:space="0" w:color="auto"/>
              <w:right w:val="single" w:sz="4" w:space="0" w:color="auto"/>
            </w:tcBorders>
            <w:shd w:val="clear" w:color="auto" w:fill="auto"/>
            <w:vAlign w:val="center"/>
          </w:tcPr>
          <w:p w:rsidR="00F94CC2" w:rsidRPr="00D836CF" w:rsidP="00F94CC2" w14:paraId="72061A7A" w14:textId="274833D0">
            <w:pPr>
              <w:widowControl/>
              <w:autoSpaceDE/>
              <w:autoSpaceDN/>
              <w:jc w:val="center"/>
              <w:rPr>
                <w:rFonts w:ascii="Arial" w:hAnsi="Arial" w:cs="Arial"/>
                <w:color w:val="000000"/>
                <w:sz w:val="18"/>
                <w:szCs w:val="18"/>
              </w:rPr>
            </w:pPr>
            <w:r>
              <w:rPr>
                <w:rFonts w:ascii="Arial" w:hAnsi="Arial" w:cs="Arial"/>
                <w:color w:val="000000"/>
                <w:sz w:val="18"/>
                <w:szCs w:val="18"/>
              </w:rPr>
              <w:t>varies</w:t>
            </w:r>
          </w:p>
        </w:tc>
        <w:tc>
          <w:tcPr>
            <w:tcW w:w="1054" w:type="dxa"/>
            <w:tcBorders>
              <w:top w:val="single" w:sz="8" w:space="0" w:color="auto"/>
              <w:left w:val="nil"/>
              <w:bottom w:val="single" w:sz="4" w:space="0" w:color="auto"/>
              <w:right w:val="single" w:sz="4" w:space="0" w:color="auto"/>
            </w:tcBorders>
            <w:shd w:val="clear" w:color="auto" w:fill="auto"/>
            <w:vAlign w:val="center"/>
          </w:tcPr>
          <w:p w:rsidR="00F94CC2" w:rsidRPr="00D836CF" w:rsidP="00F94CC2" w14:paraId="6F32ABFC" w14:textId="17F88284">
            <w:pPr>
              <w:widowControl/>
              <w:autoSpaceDE/>
              <w:autoSpaceDN/>
              <w:jc w:val="center"/>
              <w:rPr>
                <w:rFonts w:ascii="Arial" w:hAnsi="Arial" w:cs="Arial"/>
                <w:color w:val="000000"/>
                <w:sz w:val="18"/>
                <w:szCs w:val="18"/>
              </w:rPr>
            </w:pPr>
            <w:r>
              <w:rPr>
                <w:rFonts w:ascii="Arial" w:hAnsi="Arial" w:cs="Arial"/>
                <w:color w:val="000000"/>
                <w:sz w:val="18"/>
                <w:szCs w:val="18"/>
              </w:rPr>
              <w:t>62,954</w:t>
            </w:r>
          </w:p>
        </w:tc>
        <w:tc>
          <w:tcPr>
            <w:tcW w:w="1127" w:type="dxa"/>
            <w:tcBorders>
              <w:top w:val="single" w:sz="8" w:space="0" w:color="auto"/>
              <w:left w:val="nil"/>
              <w:bottom w:val="single" w:sz="4" w:space="0" w:color="auto"/>
              <w:right w:val="single" w:sz="4" w:space="0" w:color="auto"/>
            </w:tcBorders>
            <w:shd w:val="clear" w:color="auto" w:fill="auto"/>
            <w:vAlign w:val="center"/>
          </w:tcPr>
          <w:p w:rsidR="00F94CC2" w:rsidRPr="00D836CF" w:rsidP="00F94CC2" w14:paraId="05FCD185" w14:textId="33B3AE29">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92" w:type="dxa"/>
            <w:tcBorders>
              <w:top w:val="single" w:sz="8" w:space="0" w:color="auto"/>
              <w:left w:val="nil"/>
              <w:bottom w:val="single" w:sz="4" w:space="0" w:color="auto"/>
              <w:right w:val="single" w:sz="4" w:space="0" w:color="auto"/>
            </w:tcBorders>
            <w:shd w:val="clear" w:color="auto" w:fill="auto"/>
            <w:vAlign w:val="center"/>
          </w:tcPr>
          <w:p w:rsidR="00F94CC2" w:rsidRPr="00D836CF" w:rsidP="00F94CC2" w14:paraId="4EFE8F3E" w14:textId="0F2D3B2E">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177" w:type="dxa"/>
            <w:tcBorders>
              <w:top w:val="single" w:sz="8" w:space="0" w:color="auto"/>
              <w:left w:val="nil"/>
              <w:bottom w:val="single" w:sz="4" w:space="0" w:color="auto"/>
              <w:right w:val="single" w:sz="4" w:space="0" w:color="auto"/>
            </w:tcBorders>
            <w:shd w:val="clear" w:color="auto" w:fill="auto"/>
            <w:vAlign w:val="center"/>
          </w:tcPr>
          <w:p w:rsidR="00F94CC2" w:rsidRPr="00D836CF" w:rsidP="00F94CC2" w14:paraId="16CA12A5" w14:textId="554416D9">
            <w:pPr>
              <w:widowControl/>
              <w:autoSpaceDE/>
              <w:autoSpaceDN/>
              <w:jc w:val="center"/>
              <w:rPr>
                <w:rFonts w:ascii="Arial" w:hAnsi="Arial" w:cs="Arial"/>
                <w:color w:val="000000"/>
                <w:sz w:val="18"/>
                <w:szCs w:val="18"/>
              </w:rPr>
            </w:pPr>
            <w:r>
              <w:rPr>
                <w:rFonts w:ascii="Arial" w:hAnsi="Arial" w:cs="Arial"/>
                <w:color w:val="000000"/>
                <w:sz w:val="18"/>
                <w:szCs w:val="18"/>
              </w:rPr>
              <w:t>981</w:t>
            </w:r>
          </w:p>
        </w:tc>
        <w:tc>
          <w:tcPr>
            <w:tcW w:w="1353" w:type="dxa"/>
            <w:tcBorders>
              <w:top w:val="single" w:sz="8" w:space="0" w:color="auto"/>
              <w:left w:val="nil"/>
              <w:bottom w:val="single" w:sz="4" w:space="0" w:color="auto"/>
              <w:right w:val="single" w:sz="4" w:space="0" w:color="auto"/>
            </w:tcBorders>
            <w:shd w:val="clear" w:color="auto" w:fill="auto"/>
            <w:vAlign w:val="center"/>
          </w:tcPr>
          <w:p w:rsidR="00F94CC2" w:rsidRPr="00D836CF" w:rsidP="00F94CC2" w14:paraId="613A049A" w14:textId="302D5315">
            <w:pPr>
              <w:widowControl/>
              <w:autoSpaceDE/>
              <w:autoSpaceDN/>
              <w:jc w:val="center"/>
              <w:rPr>
                <w:rFonts w:ascii="Arial" w:hAnsi="Arial" w:cs="Arial"/>
                <w:color w:val="000000"/>
                <w:sz w:val="18"/>
                <w:szCs w:val="18"/>
              </w:rPr>
            </w:pPr>
            <w:r>
              <w:rPr>
                <w:rFonts w:ascii="Arial" w:hAnsi="Arial" w:cs="Arial"/>
                <w:color w:val="000000"/>
                <w:sz w:val="18"/>
                <w:szCs w:val="18"/>
              </w:rPr>
              <w:t>62,954</w:t>
            </w:r>
          </w:p>
        </w:tc>
      </w:tr>
      <w:tr w14:paraId="30D7070E" w14:textId="77777777" w:rsidTr="00F94CC2">
        <w:tblPrEx>
          <w:tblW w:w="13980" w:type="dxa"/>
          <w:tblLook w:val="04A0"/>
        </w:tblPrEx>
        <w:trPr>
          <w:trHeight w:val="660"/>
        </w:trPr>
        <w:tc>
          <w:tcPr>
            <w:tcW w:w="1022" w:type="dxa"/>
            <w:tcBorders>
              <w:top w:val="nil"/>
              <w:left w:val="single" w:sz="4" w:space="0" w:color="auto"/>
              <w:bottom w:val="single" w:sz="4" w:space="0" w:color="auto"/>
              <w:right w:val="single" w:sz="4" w:space="0" w:color="auto"/>
            </w:tcBorders>
            <w:shd w:val="clear" w:color="auto" w:fill="auto"/>
            <w:vAlign w:val="center"/>
          </w:tcPr>
          <w:p w:rsidR="00F94CC2" w:rsidRPr="00D836CF" w:rsidP="00F94CC2" w14:paraId="07667534" w14:textId="55D914B5">
            <w:pPr>
              <w:widowControl/>
              <w:autoSpaceDE/>
              <w:autoSpaceDN/>
              <w:jc w:val="center"/>
              <w:rPr>
                <w:rFonts w:ascii="Arial" w:hAnsi="Arial" w:cs="Arial"/>
                <w:color w:val="000000"/>
                <w:sz w:val="18"/>
                <w:szCs w:val="18"/>
              </w:rPr>
            </w:pPr>
            <w:r>
              <w:rPr>
                <w:rFonts w:ascii="Arial" w:hAnsi="Arial" w:cs="Arial"/>
                <w:color w:val="000000"/>
                <w:sz w:val="18"/>
                <w:szCs w:val="18"/>
              </w:rPr>
              <w:t>12.27</w:t>
            </w:r>
          </w:p>
        </w:tc>
        <w:tc>
          <w:tcPr>
            <w:tcW w:w="1762" w:type="dxa"/>
            <w:tcBorders>
              <w:top w:val="nil"/>
              <w:left w:val="nil"/>
              <w:bottom w:val="single" w:sz="4" w:space="0" w:color="auto"/>
              <w:right w:val="single" w:sz="4" w:space="0" w:color="auto"/>
            </w:tcBorders>
            <w:shd w:val="clear" w:color="auto" w:fill="auto"/>
            <w:vAlign w:val="center"/>
          </w:tcPr>
          <w:p w:rsidR="00F94CC2" w:rsidRPr="00D836CF" w:rsidP="00F94CC2" w14:paraId="00AB0284" w14:textId="42B12AEF">
            <w:pPr>
              <w:widowControl/>
              <w:autoSpaceDE/>
              <w:autoSpaceDN/>
              <w:jc w:val="center"/>
              <w:rPr>
                <w:rFonts w:ascii="Arial" w:hAnsi="Arial" w:cs="Arial"/>
                <w:color w:val="000000"/>
                <w:sz w:val="18"/>
                <w:szCs w:val="18"/>
              </w:rPr>
            </w:pPr>
            <w:r>
              <w:rPr>
                <w:color w:val="000000"/>
              </w:rPr>
              <w:t>438.364(c)(2)(iii)</w:t>
            </w:r>
          </w:p>
        </w:tc>
        <w:tc>
          <w:tcPr>
            <w:tcW w:w="1357" w:type="dxa"/>
            <w:tcBorders>
              <w:top w:val="nil"/>
              <w:left w:val="nil"/>
              <w:bottom w:val="single" w:sz="4" w:space="0" w:color="auto"/>
              <w:right w:val="single" w:sz="4" w:space="0" w:color="auto"/>
            </w:tcBorders>
            <w:shd w:val="clear" w:color="auto" w:fill="auto"/>
            <w:noWrap/>
            <w:vAlign w:val="center"/>
          </w:tcPr>
          <w:p w:rsidR="00F94CC2" w:rsidRPr="00D836CF" w:rsidP="00F94CC2" w14:paraId="3B8C4564" w14:textId="03125102">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7" w:type="dxa"/>
            <w:tcBorders>
              <w:top w:val="nil"/>
              <w:left w:val="nil"/>
              <w:bottom w:val="single" w:sz="4" w:space="0" w:color="auto"/>
              <w:right w:val="single" w:sz="4" w:space="0" w:color="auto"/>
            </w:tcBorders>
            <w:shd w:val="clear" w:color="auto" w:fill="auto"/>
            <w:noWrap/>
            <w:vAlign w:val="center"/>
          </w:tcPr>
          <w:p w:rsidR="00F94CC2" w:rsidRPr="00D836CF" w:rsidP="00F94CC2" w14:paraId="0F4ED317" w14:textId="70BA7BE3">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054" w:type="dxa"/>
            <w:tcBorders>
              <w:top w:val="nil"/>
              <w:left w:val="nil"/>
              <w:bottom w:val="single" w:sz="4" w:space="0" w:color="auto"/>
              <w:right w:val="single" w:sz="4" w:space="0" w:color="auto"/>
            </w:tcBorders>
            <w:shd w:val="clear" w:color="auto" w:fill="auto"/>
            <w:vAlign w:val="center"/>
          </w:tcPr>
          <w:p w:rsidR="00F94CC2" w:rsidRPr="00D836CF" w:rsidP="00F94CC2" w14:paraId="5E04DC6A" w14:textId="3D2F9C38">
            <w:pPr>
              <w:widowControl/>
              <w:autoSpaceDE/>
              <w:autoSpaceDN/>
              <w:jc w:val="center"/>
              <w:rPr>
                <w:rFonts w:ascii="Arial" w:hAnsi="Arial" w:cs="Arial"/>
                <w:color w:val="000000"/>
                <w:sz w:val="18"/>
                <w:szCs w:val="18"/>
              </w:rPr>
            </w:pPr>
            <w:r>
              <w:rPr>
                <w:rFonts w:ascii="Arial" w:hAnsi="Arial" w:cs="Arial"/>
                <w:color w:val="000000"/>
                <w:sz w:val="18"/>
                <w:szCs w:val="18"/>
              </w:rPr>
              <w:t>0.5</w:t>
            </w:r>
          </w:p>
        </w:tc>
        <w:tc>
          <w:tcPr>
            <w:tcW w:w="941" w:type="dxa"/>
            <w:tcBorders>
              <w:top w:val="nil"/>
              <w:left w:val="nil"/>
              <w:bottom w:val="single" w:sz="4" w:space="0" w:color="auto"/>
              <w:right w:val="single" w:sz="4" w:space="0" w:color="auto"/>
            </w:tcBorders>
            <w:shd w:val="clear" w:color="auto" w:fill="auto"/>
            <w:vAlign w:val="center"/>
          </w:tcPr>
          <w:p w:rsidR="00F94CC2" w:rsidRPr="00D836CF" w:rsidP="00F94CC2" w14:paraId="7B88BE26" w14:textId="6688D859">
            <w:pPr>
              <w:widowControl/>
              <w:autoSpaceDE/>
              <w:autoSpaceDN/>
              <w:jc w:val="center"/>
              <w:rPr>
                <w:rFonts w:ascii="Arial" w:hAnsi="Arial" w:cs="Arial"/>
                <w:color w:val="000000"/>
                <w:sz w:val="18"/>
                <w:szCs w:val="18"/>
              </w:rPr>
            </w:pPr>
            <w:r>
              <w:rPr>
                <w:rFonts w:ascii="Arial" w:hAnsi="Arial" w:cs="Arial"/>
                <w:color w:val="000000"/>
                <w:sz w:val="18"/>
                <w:szCs w:val="18"/>
              </w:rPr>
              <w:t>22</w:t>
            </w:r>
          </w:p>
        </w:tc>
        <w:tc>
          <w:tcPr>
            <w:tcW w:w="864" w:type="dxa"/>
            <w:tcBorders>
              <w:top w:val="nil"/>
              <w:left w:val="nil"/>
              <w:bottom w:val="single" w:sz="4" w:space="0" w:color="auto"/>
              <w:right w:val="single" w:sz="4" w:space="0" w:color="auto"/>
            </w:tcBorders>
            <w:shd w:val="clear" w:color="auto" w:fill="auto"/>
            <w:vAlign w:val="center"/>
          </w:tcPr>
          <w:p w:rsidR="00F94CC2" w:rsidRPr="00D836CF" w:rsidP="00F94CC2" w14:paraId="47F3AA5F" w14:textId="2AE0BD87">
            <w:pPr>
              <w:widowControl/>
              <w:autoSpaceDE/>
              <w:autoSpaceDN/>
              <w:jc w:val="center"/>
              <w:rPr>
                <w:rFonts w:ascii="Arial" w:hAnsi="Arial" w:cs="Arial"/>
                <w:color w:val="000000"/>
                <w:sz w:val="18"/>
                <w:szCs w:val="18"/>
              </w:rPr>
            </w:pPr>
            <w:r>
              <w:rPr>
                <w:rFonts w:ascii="Arial" w:hAnsi="Arial" w:cs="Arial"/>
                <w:color w:val="000000"/>
                <w:sz w:val="18"/>
                <w:szCs w:val="18"/>
              </w:rPr>
              <w:t>77.28</w:t>
            </w:r>
          </w:p>
        </w:tc>
        <w:tc>
          <w:tcPr>
            <w:tcW w:w="1054" w:type="dxa"/>
            <w:tcBorders>
              <w:top w:val="nil"/>
              <w:left w:val="nil"/>
              <w:bottom w:val="single" w:sz="4" w:space="0" w:color="auto"/>
              <w:right w:val="single" w:sz="4" w:space="0" w:color="auto"/>
            </w:tcBorders>
            <w:shd w:val="clear" w:color="auto" w:fill="auto"/>
            <w:vAlign w:val="center"/>
          </w:tcPr>
          <w:p w:rsidR="00F94CC2" w:rsidRPr="00D836CF" w:rsidP="00F94CC2" w14:paraId="69DBCE02" w14:textId="0AD3ACCD">
            <w:pPr>
              <w:widowControl/>
              <w:autoSpaceDE/>
              <w:autoSpaceDN/>
              <w:jc w:val="center"/>
              <w:rPr>
                <w:rFonts w:ascii="Arial" w:hAnsi="Arial" w:cs="Arial"/>
                <w:color w:val="000000"/>
                <w:sz w:val="18"/>
                <w:szCs w:val="18"/>
              </w:rPr>
            </w:pPr>
            <w:r>
              <w:rPr>
                <w:rFonts w:ascii="Arial" w:hAnsi="Arial" w:cs="Arial"/>
                <w:color w:val="000000"/>
                <w:sz w:val="18"/>
                <w:szCs w:val="18"/>
              </w:rPr>
              <w:t>1,700</w:t>
            </w:r>
          </w:p>
        </w:tc>
        <w:tc>
          <w:tcPr>
            <w:tcW w:w="1127" w:type="dxa"/>
            <w:tcBorders>
              <w:top w:val="nil"/>
              <w:left w:val="nil"/>
              <w:bottom w:val="single" w:sz="4" w:space="0" w:color="auto"/>
              <w:right w:val="single" w:sz="4" w:space="0" w:color="auto"/>
            </w:tcBorders>
            <w:shd w:val="clear" w:color="auto" w:fill="auto"/>
            <w:vAlign w:val="center"/>
          </w:tcPr>
          <w:p w:rsidR="00F94CC2" w:rsidRPr="00D836CF" w:rsidP="00F94CC2" w14:paraId="307B1837" w14:textId="7598F642">
            <w:pPr>
              <w:widowControl/>
              <w:autoSpaceDE/>
              <w:autoSpaceDN/>
              <w:jc w:val="center"/>
              <w:rPr>
                <w:rFonts w:ascii="Arial" w:hAnsi="Arial" w:cs="Arial"/>
                <w:color w:val="000000"/>
                <w:sz w:val="18"/>
                <w:szCs w:val="18"/>
              </w:rPr>
            </w:pPr>
            <w:r>
              <w:rPr>
                <w:rFonts w:ascii="Arial" w:hAnsi="Arial" w:cs="Arial"/>
                <w:color w:val="000000"/>
                <w:sz w:val="18"/>
                <w:szCs w:val="18"/>
              </w:rPr>
              <w:t>annual</w:t>
            </w:r>
          </w:p>
        </w:tc>
        <w:tc>
          <w:tcPr>
            <w:tcW w:w="1092" w:type="dxa"/>
            <w:tcBorders>
              <w:top w:val="nil"/>
              <w:left w:val="nil"/>
              <w:bottom w:val="single" w:sz="4" w:space="0" w:color="auto"/>
              <w:right w:val="single" w:sz="4" w:space="0" w:color="auto"/>
            </w:tcBorders>
            <w:shd w:val="clear" w:color="auto" w:fill="auto"/>
            <w:vAlign w:val="center"/>
          </w:tcPr>
          <w:p w:rsidR="00F94CC2" w:rsidRPr="00D836CF" w:rsidP="00F94CC2" w14:paraId="7D5CC89F" w14:textId="082C2E40">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177" w:type="dxa"/>
            <w:tcBorders>
              <w:top w:val="nil"/>
              <w:left w:val="nil"/>
              <w:bottom w:val="single" w:sz="4" w:space="0" w:color="auto"/>
              <w:right w:val="single" w:sz="4" w:space="0" w:color="auto"/>
            </w:tcBorders>
            <w:shd w:val="clear" w:color="auto" w:fill="auto"/>
            <w:vAlign w:val="center"/>
          </w:tcPr>
          <w:p w:rsidR="00F94CC2" w:rsidRPr="00D836CF" w:rsidP="00F94CC2" w14:paraId="6B898960" w14:textId="21F712DC">
            <w:pPr>
              <w:widowControl/>
              <w:autoSpaceDE/>
              <w:autoSpaceDN/>
              <w:jc w:val="center"/>
              <w:rPr>
                <w:rFonts w:ascii="Arial" w:hAnsi="Arial" w:cs="Arial"/>
                <w:color w:val="000000"/>
                <w:sz w:val="18"/>
                <w:szCs w:val="18"/>
              </w:rPr>
            </w:pPr>
            <w:r>
              <w:rPr>
                <w:rFonts w:ascii="Arial" w:hAnsi="Arial" w:cs="Arial"/>
                <w:color w:val="000000"/>
                <w:sz w:val="18"/>
                <w:szCs w:val="18"/>
              </w:rPr>
              <w:t>22</w:t>
            </w:r>
          </w:p>
        </w:tc>
        <w:tc>
          <w:tcPr>
            <w:tcW w:w="1353" w:type="dxa"/>
            <w:tcBorders>
              <w:top w:val="nil"/>
              <w:left w:val="nil"/>
              <w:bottom w:val="single" w:sz="4" w:space="0" w:color="auto"/>
              <w:right w:val="single" w:sz="4" w:space="0" w:color="auto"/>
            </w:tcBorders>
            <w:shd w:val="clear" w:color="auto" w:fill="auto"/>
            <w:vAlign w:val="center"/>
          </w:tcPr>
          <w:p w:rsidR="00F94CC2" w:rsidRPr="00D836CF" w:rsidP="00F94CC2" w14:paraId="16680D68" w14:textId="1E9B51F3">
            <w:pPr>
              <w:widowControl/>
              <w:autoSpaceDE/>
              <w:autoSpaceDN/>
              <w:jc w:val="center"/>
              <w:rPr>
                <w:rFonts w:ascii="Arial" w:hAnsi="Arial" w:cs="Arial"/>
                <w:color w:val="000000"/>
                <w:sz w:val="18"/>
                <w:szCs w:val="18"/>
              </w:rPr>
            </w:pPr>
            <w:r>
              <w:rPr>
                <w:rFonts w:ascii="Arial" w:hAnsi="Arial" w:cs="Arial"/>
                <w:color w:val="000000"/>
                <w:sz w:val="18"/>
                <w:szCs w:val="18"/>
              </w:rPr>
              <w:t>1,700</w:t>
            </w:r>
          </w:p>
        </w:tc>
      </w:tr>
      <w:tr w14:paraId="1D969EF4" w14:textId="77777777" w:rsidTr="00F94CC2">
        <w:tblPrEx>
          <w:tblW w:w="13980" w:type="dxa"/>
          <w:tblLook w:val="04A0"/>
        </w:tblPrEx>
        <w:trPr>
          <w:trHeight w:val="660"/>
        </w:trPr>
        <w:tc>
          <w:tcPr>
            <w:tcW w:w="1022" w:type="dxa"/>
            <w:tcBorders>
              <w:top w:val="nil"/>
              <w:left w:val="single" w:sz="4" w:space="0" w:color="auto"/>
              <w:bottom w:val="single" w:sz="4" w:space="0" w:color="auto"/>
              <w:right w:val="single" w:sz="4" w:space="0" w:color="auto"/>
            </w:tcBorders>
            <w:shd w:val="clear" w:color="auto" w:fill="auto"/>
            <w:vAlign w:val="center"/>
          </w:tcPr>
          <w:p w:rsidR="00F94CC2" w:rsidRPr="00D836CF" w:rsidP="00F94CC2" w14:paraId="2AFF84F4" w14:textId="47A38A74">
            <w:pPr>
              <w:widowControl/>
              <w:autoSpaceDE/>
              <w:autoSpaceDN/>
              <w:jc w:val="center"/>
              <w:rPr>
                <w:rFonts w:ascii="Arial" w:hAnsi="Arial" w:cs="Arial"/>
                <w:color w:val="000000"/>
                <w:sz w:val="18"/>
                <w:szCs w:val="18"/>
              </w:rPr>
            </w:pPr>
            <w:r>
              <w:rPr>
                <w:rFonts w:ascii="Arial" w:hAnsi="Arial" w:cs="Arial"/>
                <w:color w:val="000000"/>
                <w:sz w:val="18"/>
                <w:szCs w:val="18"/>
              </w:rPr>
              <w:t>12.28</w:t>
            </w:r>
          </w:p>
        </w:tc>
        <w:tc>
          <w:tcPr>
            <w:tcW w:w="1762" w:type="dxa"/>
            <w:tcBorders>
              <w:top w:val="nil"/>
              <w:left w:val="nil"/>
              <w:bottom w:val="single" w:sz="4" w:space="0" w:color="auto"/>
              <w:right w:val="single" w:sz="4" w:space="0" w:color="auto"/>
            </w:tcBorders>
            <w:shd w:val="clear" w:color="auto" w:fill="auto"/>
            <w:vAlign w:val="center"/>
          </w:tcPr>
          <w:p w:rsidR="00F94CC2" w:rsidRPr="00D836CF" w:rsidP="00F94CC2" w14:paraId="279C52DE" w14:textId="21C8F61B">
            <w:pPr>
              <w:widowControl/>
              <w:autoSpaceDE/>
              <w:autoSpaceDN/>
              <w:jc w:val="center"/>
              <w:rPr>
                <w:rFonts w:ascii="Arial" w:hAnsi="Arial" w:cs="Arial"/>
                <w:color w:val="000000"/>
                <w:sz w:val="18"/>
                <w:szCs w:val="18"/>
              </w:rPr>
            </w:pPr>
            <w:r>
              <w:rPr>
                <w:color w:val="000000"/>
              </w:rPr>
              <w:t>438.364(c)(2)(iii)</w:t>
            </w:r>
          </w:p>
        </w:tc>
        <w:tc>
          <w:tcPr>
            <w:tcW w:w="1357" w:type="dxa"/>
            <w:tcBorders>
              <w:top w:val="nil"/>
              <w:left w:val="nil"/>
              <w:bottom w:val="single" w:sz="4" w:space="0" w:color="auto"/>
              <w:right w:val="single" w:sz="4" w:space="0" w:color="auto"/>
            </w:tcBorders>
            <w:shd w:val="clear" w:color="auto" w:fill="auto"/>
            <w:noWrap/>
            <w:vAlign w:val="center"/>
          </w:tcPr>
          <w:p w:rsidR="00F94CC2" w:rsidRPr="00D836CF" w:rsidP="00F94CC2" w14:paraId="3323DA67" w14:textId="649253D8">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1177" w:type="dxa"/>
            <w:tcBorders>
              <w:top w:val="nil"/>
              <w:left w:val="nil"/>
              <w:bottom w:val="single" w:sz="4" w:space="0" w:color="auto"/>
              <w:right w:val="single" w:sz="4" w:space="0" w:color="auto"/>
            </w:tcBorders>
            <w:shd w:val="clear" w:color="auto" w:fill="auto"/>
            <w:noWrap/>
            <w:vAlign w:val="center"/>
          </w:tcPr>
          <w:p w:rsidR="00F94CC2" w:rsidRPr="00D836CF" w:rsidP="00F94CC2" w14:paraId="017E6D66" w14:textId="5CA7788F">
            <w:pPr>
              <w:widowControl/>
              <w:autoSpaceDE/>
              <w:autoSpaceDN/>
              <w:jc w:val="center"/>
              <w:rPr>
                <w:rFonts w:ascii="Arial" w:hAnsi="Arial" w:cs="Arial"/>
                <w:color w:val="000000"/>
                <w:sz w:val="18"/>
                <w:szCs w:val="18"/>
              </w:rPr>
            </w:pPr>
            <w:r>
              <w:rPr>
                <w:rFonts w:ascii="Arial" w:hAnsi="Arial" w:cs="Arial"/>
                <w:color w:val="000000"/>
                <w:sz w:val="18"/>
                <w:szCs w:val="18"/>
              </w:rPr>
              <w:t>2453</w:t>
            </w:r>
          </w:p>
        </w:tc>
        <w:tc>
          <w:tcPr>
            <w:tcW w:w="1054" w:type="dxa"/>
            <w:tcBorders>
              <w:top w:val="nil"/>
              <w:left w:val="nil"/>
              <w:bottom w:val="single" w:sz="4" w:space="0" w:color="auto"/>
              <w:right w:val="single" w:sz="4" w:space="0" w:color="auto"/>
            </w:tcBorders>
            <w:shd w:val="clear" w:color="auto" w:fill="auto"/>
            <w:vAlign w:val="center"/>
          </w:tcPr>
          <w:p w:rsidR="00F94CC2" w:rsidRPr="00D836CF" w:rsidP="00F94CC2" w14:paraId="6A379C92" w14:textId="1FC8DFCA">
            <w:pPr>
              <w:widowControl/>
              <w:autoSpaceDE/>
              <w:autoSpaceDN/>
              <w:jc w:val="center"/>
              <w:rPr>
                <w:rFonts w:ascii="Arial" w:hAnsi="Arial" w:cs="Arial"/>
                <w:color w:val="000000"/>
                <w:sz w:val="18"/>
                <w:szCs w:val="18"/>
              </w:rPr>
            </w:pPr>
            <w:r>
              <w:rPr>
                <w:rFonts w:ascii="Arial" w:hAnsi="Arial" w:cs="Arial"/>
                <w:color w:val="000000"/>
                <w:sz w:val="18"/>
                <w:szCs w:val="18"/>
              </w:rPr>
              <w:t>0.0833</w:t>
            </w:r>
          </w:p>
        </w:tc>
        <w:tc>
          <w:tcPr>
            <w:tcW w:w="941" w:type="dxa"/>
            <w:tcBorders>
              <w:top w:val="nil"/>
              <w:left w:val="nil"/>
              <w:bottom w:val="single" w:sz="4" w:space="0" w:color="auto"/>
              <w:right w:val="single" w:sz="4" w:space="0" w:color="auto"/>
            </w:tcBorders>
            <w:shd w:val="clear" w:color="auto" w:fill="auto"/>
            <w:vAlign w:val="center"/>
          </w:tcPr>
          <w:p w:rsidR="00F94CC2" w:rsidRPr="00D836CF" w:rsidP="00F94CC2" w14:paraId="727E87EB" w14:textId="783E1A0D">
            <w:pPr>
              <w:widowControl/>
              <w:autoSpaceDE/>
              <w:autoSpaceDN/>
              <w:jc w:val="center"/>
              <w:rPr>
                <w:rFonts w:ascii="Arial" w:hAnsi="Arial" w:cs="Arial"/>
                <w:color w:val="000000"/>
                <w:sz w:val="18"/>
                <w:szCs w:val="18"/>
              </w:rPr>
            </w:pPr>
            <w:r>
              <w:rPr>
                <w:rFonts w:ascii="Arial" w:hAnsi="Arial" w:cs="Arial"/>
                <w:color w:val="000000"/>
                <w:sz w:val="18"/>
                <w:szCs w:val="18"/>
              </w:rPr>
              <w:t>204</w:t>
            </w:r>
          </w:p>
        </w:tc>
        <w:tc>
          <w:tcPr>
            <w:tcW w:w="864" w:type="dxa"/>
            <w:tcBorders>
              <w:top w:val="nil"/>
              <w:left w:val="nil"/>
              <w:bottom w:val="single" w:sz="4" w:space="0" w:color="auto"/>
              <w:right w:val="single" w:sz="4" w:space="0" w:color="auto"/>
            </w:tcBorders>
            <w:shd w:val="clear" w:color="auto" w:fill="auto"/>
            <w:vAlign w:val="center"/>
          </w:tcPr>
          <w:p w:rsidR="00F94CC2" w:rsidRPr="00D836CF" w:rsidP="00F94CC2" w14:paraId="7B3149D7" w14:textId="017A647B">
            <w:pPr>
              <w:widowControl/>
              <w:autoSpaceDE/>
              <w:autoSpaceDN/>
              <w:jc w:val="center"/>
              <w:rPr>
                <w:rFonts w:ascii="Arial" w:hAnsi="Arial" w:cs="Arial"/>
                <w:color w:val="000000"/>
                <w:sz w:val="18"/>
                <w:szCs w:val="18"/>
              </w:rPr>
            </w:pPr>
            <w:r>
              <w:rPr>
                <w:rFonts w:ascii="Arial" w:hAnsi="Arial" w:cs="Arial"/>
                <w:color w:val="000000"/>
                <w:sz w:val="18"/>
                <w:szCs w:val="18"/>
              </w:rPr>
              <w:t>77.28</w:t>
            </w:r>
          </w:p>
        </w:tc>
        <w:tc>
          <w:tcPr>
            <w:tcW w:w="1054" w:type="dxa"/>
            <w:tcBorders>
              <w:top w:val="nil"/>
              <w:left w:val="nil"/>
              <w:bottom w:val="single" w:sz="4" w:space="0" w:color="auto"/>
              <w:right w:val="single" w:sz="4" w:space="0" w:color="auto"/>
            </w:tcBorders>
            <w:shd w:val="clear" w:color="auto" w:fill="auto"/>
            <w:vAlign w:val="center"/>
          </w:tcPr>
          <w:p w:rsidR="00F94CC2" w:rsidRPr="00D836CF" w:rsidP="00F94CC2" w14:paraId="2CEAA688" w14:textId="4F6D6A9F">
            <w:pPr>
              <w:widowControl/>
              <w:autoSpaceDE/>
              <w:autoSpaceDN/>
              <w:jc w:val="center"/>
              <w:rPr>
                <w:rFonts w:ascii="Arial" w:hAnsi="Arial" w:cs="Arial"/>
                <w:color w:val="000000"/>
                <w:sz w:val="18"/>
                <w:szCs w:val="18"/>
              </w:rPr>
            </w:pPr>
            <w:r>
              <w:rPr>
                <w:rFonts w:ascii="Arial" w:hAnsi="Arial" w:cs="Arial"/>
                <w:color w:val="000000"/>
                <w:sz w:val="18"/>
                <w:szCs w:val="18"/>
              </w:rPr>
              <w:t>15,765</w:t>
            </w:r>
          </w:p>
        </w:tc>
        <w:tc>
          <w:tcPr>
            <w:tcW w:w="1127" w:type="dxa"/>
            <w:tcBorders>
              <w:top w:val="nil"/>
              <w:left w:val="nil"/>
              <w:bottom w:val="single" w:sz="4" w:space="0" w:color="auto"/>
              <w:right w:val="single" w:sz="4" w:space="0" w:color="auto"/>
            </w:tcBorders>
            <w:shd w:val="clear" w:color="auto" w:fill="auto"/>
            <w:vAlign w:val="center"/>
          </w:tcPr>
          <w:p w:rsidR="00F94CC2" w:rsidRPr="00D836CF" w:rsidP="00F94CC2" w14:paraId="410378C3" w14:textId="33A0287C">
            <w:pPr>
              <w:widowControl/>
              <w:autoSpaceDE/>
              <w:autoSpaceDN/>
              <w:jc w:val="center"/>
              <w:rPr>
                <w:rFonts w:ascii="Arial" w:hAnsi="Arial" w:cs="Arial"/>
                <w:color w:val="000000"/>
                <w:sz w:val="18"/>
                <w:szCs w:val="18"/>
              </w:rPr>
            </w:pPr>
            <w:r>
              <w:rPr>
                <w:rFonts w:ascii="Arial" w:hAnsi="Arial" w:cs="Arial"/>
                <w:color w:val="000000"/>
                <w:sz w:val="18"/>
                <w:szCs w:val="18"/>
              </w:rPr>
              <w:t>once</w:t>
            </w:r>
          </w:p>
        </w:tc>
        <w:tc>
          <w:tcPr>
            <w:tcW w:w="1092" w:type="dxa"/>
            <w:tcBorders>
              <w:top w:val="nil"/>
              <w:left w:val="nil"/>
              <w:bottom w:val="single" w:sz="4" w:space="0" w:color="auto"/>
              <w:right w:val="single" w:sz="4" w:space="0" w:color="auto"/>
            </w:tcBorders>
            <w:shd w:val="clear" w:color="auto" w:fill="auto"/>
            <w:vAlign w:val="center"/>
          </w:tcPr>
          <w:p w:rsidR="00F94CC2" w:rsidRPr="00D836CF" w:rsidP="00F94CC2" w14:paraId="3D3CA403" w14:textId="223DF05F">
            <w:pPr>
              <w:widowControl/>
              <w:autoSpaceDE/>
              <w:autoSpaceDN/>
              <w:jc w:val="center"/>
              <w:rPr>
                <w:rFonts w:ascii="Arial" w:hAnsi="Arial" w:cs="Arial"/>
                <w:color w:val="000000"/>
                <w:sz w:val="18"/>
                <w:szCs w:val="18"/>
              </w:rPr>
            </w:pPr>
            <w:r>
              <w:rPr>
                <w:rFonts w:ascii="Arial" w:hAnsi="Arial" w:cs="Arial"/>
                <w:color w:val="000000"/>
                <w:sz w:val="18"/>
                <w:szCs w:val="18"/>
              </w:rPr>
              <w:t>R</w:t>
            </w:r>
          </w:p>
        </w:tc>
        <w:tc>
          <w:tcPr>
            <w:tcW w:w="1177" w:type="dxa"/>
            <w:tcBorders>
              <w:top w:val="nil"/>
              <w:left w:val="nil"/>
              <w:bottom w:val="single" w:sz="4" w:space="0" w:color="auto"/>
              <w:right w:val="single" w:sz="4" w:space="0" w:color="auto"/>
            </w:tcBorders>
            <w:shd w:val="clear" w:color="auto" w:fill="auto"/>
            <w:vAlign w:val="center"/>
          </w:tcPr>
          <w:p w:rsidR="00F94CC2" w:rsidRPr="00D836CF" w:rsidP="00F94CC2" w14:paraId="5A6CD264" w14:textId="3D3B1F63">
            <w:pPr>
              <w:widowControl/>
              <w:autoSpaceDE/>
              <w:autoSpaceDN/>
              <w:jc w:val="center"/>
              <w:rPr>
                <w:rFonts w:ascii="Arial" w:hAnsi="Arial" w:cs="Arial"/>
                <w:color w:val="000000"/>
                <w:sz w:val="18"/>
                <w:szCs w:val="18"/>
              </w:rPr>
            </w:pPr>
            <w:r>
              <w:rPr>
                <w:rFonts w:ascii="Arial" w:hAnsi="Arial" w:cs="Arial"/>
                <w:color w:val="000000"/>
                <w:sz w:val="18"/>
                <w:szCs w:val="18"/>
              </w:rPr>
              <w:t>68</w:t>
            </w:r>
          </w:p>
        </w:tc>
        <w:tc>
          <w:tcPr>
            <w:tcW w:w="1353" w:type="dxa"/>
            <w:tcBorders>
              <w:top w:val="nil"/>
              <w:left w:val="nil"/>
              <w:bottom w:val="single" w:sz="4" w:space="0" w:color="auto"/>
              <w:right w:val="single" w:sz="4" w:space="0" w:color="auto"/>
            </w:tcBorders>
            <w:shd w:val="clear" w:color="auto" w:fill="auto"/>
            <w:vAlign w:val="center"/>
          </w:tcPr>
          <w:p w:rsidR="00F94CC2" w:rsidRPr="00D836CF" w:rsidP="00F94CC2" w14:paraId="1BD03539" w14:textId="202FFF9E">
            <w:pPr>
              <w:widowControl/>
              <w:autoSpaceDE/>
              <w:autoSpaceDN/>
              <w:jc w:val="center"/>
              <w:rPr>
                <w:rFonts w:ascii="Arial" w:hAnsi="Arial" w:cs="Arial"/>
                <w:color w:val="000000"/>
                <w:sz w:val="18"/>
                <w:szCs w:val="18"/>
              </w:rPr>
            </w:pPr>
            <w:r>
              <w:rPr>
                <w:rFonts w:ascii="Arial" w:hAnsi="Arial" w:cs="Arial"/>
                <w:color w:val="000000"/>
                <w:sz w:val="18"/>
                <w:szCs w:val="18"/>
              </w:rPr>
              <w:t>5,255</w:t>
            </w:r>
          </w:p>
        </w:tc>
      </w:tr>
      <w:tr w14:paraId="475019D7" w14:textId="77777777" w:rsidTr="00F94CC2">
        <w:tblPrEx>
          <w:tblW w:w="13980" w:type="dxa"/>
          <w:tblLook w:val="04A0"/>
        </w:tblPrEx>
        <w:trPr>
          <w:trHeight w:val="341"/>
        </w:trPr>
        <w:tc>
          <w:tcPr>
            <w:tcW w:w="278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F94CC2" w:rsidRPr="00F94CC2" w:rsidP="00F94CC2" w14:paraId="4D3BB944" w14:textId="5411E005">
            <w:pPr>
              <w:widowControl/>
              <w:autoSpaceDE/>
              <w:autoSpaceDN/>
              <w:rPr>
                <w:rFonts w:ascii="Arial" w:hAnsi="Arial" w:cs="Arial"/>
                <w:b/>
                <w:bCs/>
                <w:color w:val="000000"/>
                <w:sz w:val="18"/>
                <w:szCs w:val="18"/>
              </w:rPr>
            </w:pPr>
            <w:r w:rsidRPr="00F94CC2">
              <w:rPr>
                <w:rFonts w:ascii="Arial" w:hAnsi="Arial" w:cs="Arial"/>
                <w:b/>
                <w:bCs/>
                <w:color w:val="000000"/>
                <w:sz w:val="18"/>
                <w:szCs w:val="18"/>
              </w:rPr>
              <w:t>Total</w:t>
            </w:r>
          </w:p>
        </w:tc>
        <w:tc>
          <w:tcPr>
            <w:tcW w:w="1357" w:type="dxa"/>
            <w:tcBorders>
              <w:top w:val="nil"/>
              <w:left w:val="nil"/>
              <w:bottom w:val="single" w:sz="4" w:space="0" w:color="auto"/>
              <w:right w:val="single" w:sz="4" w:space="0" w:color="auto"/>
            </w:tcBorders>
            <w:shd w:val="clear" w:color="auto" w:fill="F2F2F2" w:themeFill="background1" w:themeFillShade="F2"/>
            <w:noWrap/>
            <w:vAlign w:val="center"/>
          </w:tcPr>
          <w:p w:rsidR="00F94CC2" w:rsidRPr="00F94CC2" w:rsidP="00F94CC2" w14:paraId="073F4AB6" w14:textId="4BFB4840">
            <w:pPr>
              <w:widowControl/>
              <w:autoSpaceDE/>
              <w:autoSpaceDN/>
              <w:jc w:val="center"/>
              <w:rPr>
                <w:rFonts w:ascii="Arial" w:hAnsi="Arial" w:cs="Arial"/>
                <w:b/>
                <w:bCs/>
                <w:color w:val="000000"/>
                <w:sz w:val="18"/>
                <w:szCs w:val="18"/>
              </w:rPr>
            </w:pPr>
            <w:r w:rsidRPr="00F94CC2">
              <w:rPr>
                <w:rFonts w:ascii="Arial" w:hAnsi="Arial" w:cs="Arial"/>
                <w:b/>
                <w:bCs/>
                <w:color w:val="000000"/>
                <w:sz w:val="18"/>
                <w:szCs w:val="18"/>
              </w:rPr>
              <w:t>44</w:t>
            </w:r>
          </w:p>
        </w:tc>
        <w:tc>
          <w:tcPr>
            <w:tcW w:w="1177" w:type="dxa"/>
            <w:tcBorders>
              <w:top w:val="nil"/>
              <w:left w:val="nil"/>
              <w:bottom w:val="single" w:sz="4" w:space="0" w:color="auto"/>
              <w:right w:val="single" w:sz="4" w:space="0" w:color="auto"/>
            </w:tcBorders>
            <w:shd w:val="clear" w:color="auto" w:fill="F2F2F2" w:themeFill="background1" w:themeFillShade="F2"/>
            <w:noWrap/>
            <w:vAlign w:val="center"/>
          </w:tcPr>
          <w:p w:rsidR="00F94CC2" w:rsidRPr="00F94CC2" w:rsidP="00F94CC2" w14:paraId="2221D5E7" w14:textId="0C4D2973">
            <w:pPr>
              <w:widowControl/>
              <w:autoSpaceDE/>
              <w:autoSpaceDN/>
              <w:jc w:val="center"/>
              <w:rPr>
                <w:rFonts w:ascii="Arial" w:hAnsi="Arial" w:cs="Arial"/>
                <w:b/>
                <w:bCs/>
                <w:color w:val="000000"/>
                <w:sz w:val="18"/>
                <w:szCs w:val="18"/>
              </w:rPr>
            </w:pPr>
            <w:r w:rsidRPr="00F94CC2">
              <w:rPr>
                <w:rFonts w:ascii="Arial" w:hAnsi="Arial" w:cs="Arial"/>
                <w:b/>
                <w:bCs/>
                <w:color w:val="000000"/>
                <w:sz w:val="18"/>
                <w:szCs w:val="18"/>
              </w:rPr>
              <w:t>3</w:t>
            </w:r>
            <w:r w:rsidR="009D792A">
              <w:rPr>
                <w:rFonts w:ascii="Arial" w:hAnsi="Arial" w:cs="Arial"/>
                <w:b/>
                <w:bCs/>
                <w:color w:val="000000"/>
                <w:sz w:val="18"/>
                <w:szCs w:val="18"/>
              </w:rPr>
              <w:t>,</w:t>
            </w:r>
            <w:r w:rsidRPr="00F94CC2">
              <w:rPr>
                <w:rFonts w:ascii="Arial" w:hAnsi="Arial" w:cs="Arial"/>
                <w:b/>
                <w:bCs/>
                <w:color w:val="000000"/>
                <w:sz w:val="18"/>
                <w:szCs w:val="18"/>
              </w:rPr>
              <w:t>740</w:t>
            </w:r>
          </w:p>
        </w:tc>
        <w:tc>
          <w:tcPr>
            <w:tcW w:w="1054" w:type="dxa"/>
            <w:tcBorders>
              <w:top w:val="nil"/>
              <w:left w:val="nil"/>
              <w:bottom w:val="single" w:sz="4" w:space="0" w:color="auto"/>
              <w:right w:val="single" w:sz="4" w:space="0" w:color="auto"/>
            </w:tcBorders>
            <w:shd w:val="clear" w:color="auto" w:fill="F2F2F2" w:themeFill="background1" w:themeFillShade="F2"/>
            <w:vAlign w:val="center"/>
          </w:tcPr>
          <w:p w:rsidR="00F94CC2" w:rsidRPr="00F94CC2" w:rsidP="00F94CC2" w14:paraId="0717B1B9" w14:textId="2AD5A003">
            <w:pPr>
              <w:widowControl/>
              <w:autoSpaceDE/>
              <w:autoSpaceDN/>
              <w:jc w:val="center"/>
              <w:rPr>
                <w:rFonts w:ascii="Arial" w:hAnsi="Arial" w:cs="Arial"/>
                <w:b/>
                <w:bCs/>
                <w:color w:val="000000"/>
                <w:sz w:val="18"/>
                <w:szCs w:val="18"/>
              </w:rPr>
            </w:pPr>
            <w:r w:rsidRPr="00F94CC2">
              <w:rPr>
                <w:rFonts w:ascii="Arial" w:hAnsi="Arial" w:cs="Arial"/>
                <w:b/>
                <w:bCs/>
                <w:color w:val="000000"/>
                <w:sz w:val="18"/>
                <w:szCs w:val="18"/>
              </w:rPr>
              <w:t>varies</w:t>
            </w:r>
          </w:p>
        </w:tc>
        <w:tc>
          <w:tcPr>
            <w:tcW w:w="941" w:type="dxa"/>
            <w:tcBorders>
              <w:top w:val="nil"/>
              <w:left w:val="nil"/>
              <w:bottom w:val="single" w:sz="4" w:space="0" w:color="auto"/>
              <w:right w:val="single" w:sz="4" w:space="0" w:color="auto"/>
            </w:tcBorders>
            <w:shd w:val="clear" w:color="auto" w:fill="F2F2F2" w:themeFill="background1" w:themeFillShade="F2"/>
            <w:vAlign w:val="center"/>
          </w:tcPr>
          <w:p w:rsidR="00F94CC2" w:rsidRPr="0089090D" w:rsidP="00F94CC2" w14:paraId="3309BF87" w14:textId="3C5ECF8F">
            <w:pPr>
              <w:widowControl/>
              <w:autoSpaceDE/>
              <w:autoSpaceDN/>
              <w:jc w:val="center"/>
              <w:rPr>
                <w:rFonts w:ascii="Arial" w:hAnsi="Arial" w:cs="Arial"/>
                <w:b/>
                <w:bCs/>
                <w:color w:val="FF0000"/>
                <w:sz w:val="18"/>
                <w:szCs w:val="18"/>
              </w:rPr>
            </w:pPr>
            <w:r w:rsidRPr="0089090D">
              <w:rPr>
                <w:rFonts w:ascii="Arial" w:hAnsi="Arial" w:cs="Arial"/>
                <w:b/>
                <w:bCs/>
                <w:color w:val="FF0000"/>
                <w:sz w:val="18"/>
                <w:szCs w:val="18"/>
              </w:rPr>
              <w:t>(</w:t>
            </w:r>
            <w:r w:rsidRPr="0089090D">
              <w:rPr>
                <w:rFonts w:ascii="Arial" w:hAnsi="Arial" w:cs="Arial"/>
                <w:b/>
                <w:bCs/>
                <w:color w:val="FF0000"/>
                <w:sz w:val="18"/>
                <w:szCs w:val="18"/>
              </w:rPr>
              <w:t>24</w:t>
            </w:r>
            <w:r w:rsidRPr="0089090D">
              <w:rPr>
                <w:rFonts w:ascii="Arial" w:hAnsi="Arial" w:cs="Arial"/>
                <w:b/>
                <w:bCs/>
                <w:color w:val="FF0000"/>
                <w:sz w:val="18"/>
                <w:szCs w:val="18"/>
              </w:rPr>
              <w:t>,</w:t>
            </w:r>
            <w:r w:rsidRPr="0089090D">
              <w:rPr>
                <w:rFonts w:ascii="Arial" w:hAnsi="Arial" w:cs="Arial"/>
                <w:b/>
                <w:bCs/>
                <w:color w:val="FF0000"/>
                <w:sz w:val="18"/>
                <w:szCs w:val="18"/>
              </w:rPr>
              <w:t>418</w:t>
            </w:r>
            <w:r w:rsidRPr="0089090D">
              <w:rPr>
                <w:rFonts w:ascii="Arial" w:hAnsi="Arial" w:cs="Arial"/>
                <w:b/>
                <w:bCs/>
                <w:color w:val="FF0000"/>
                <w:sz w:val="18"/>
                <w:szCs w:val="18"/>
              </w:rPr>
              <w:t>)</w:t>
            </w:r>
          </w:p>
        </w:tc>
        <w:tc>
          <w:tcPr>
            <w:tcW w:w="864" w:type="dxa"/>
            <w:tcBorders>
              <w:top w:val="nil"/>
              <w:left w:val="nil"/>
              <w:bottom w:val="single" w:sz="4" w:space="0" w:color="auto"/>
              <w:right w:val="single" w:sz="4" w:space="0" w:color="auto"/>
            </w:tcBorders>
            <w:shd w:val="clear" w:color="auto" w:fill="F2F2F2" w:themeFill="background1" w:themeFillShade="F2"/>
            <w:vAlign w:val="center"/>
          </w:tcPr>
          <w:p w:rsidR="00F94CC2" w:rsidRPr="00F94CC2" w:rsidP="00F94CC2" w14:paraId="18057629" w14:textId="1FF15D1B">
            <w:pPr>
              <w:widowControl/>
              <w:autoSpaceDE/>
              <w:autoSpaceDN/>
              <w:jc w:val="center"/>
              <w:rPr>
                <w:rFonts w:ascii="Arial" w:hAnsi="Arial" w:cs="Arial"/>
                <w:b/>
                <w:bCs/>
                <w:color w:val="000000"/>
                <w:sz w:val="18"/>
                <w:szCs w:val="18"/>
              </w:rPr>
            </w:pPr>
            <w:r w:rsidRPr="00F94CC2">
              <w:rPr>
                <w:rFonts w:ascii="Arial" w:hAnsi="Arial" w:cs="Arial"/>
                <w:b/>
                <w:bCs/>
                <w:color w:val="000000"/>
                <w:sz w:val="18"/>
                <w:szCs w:val="18"/>
              </w:rPr>
              <w:t>varies</w:t>
            </w:r>
          </w:p>
        </w:tc>
        <w:tc>
          <w:tcPr>
            <w:tcW w:w="1054" w:type="dxa"/>
            <w:tcBorders>
              <w:top w:val="nil"/>
              <w:left w:val="nil"/>
              <w:bottom w:val="single" w:sz="4" w:space="0" w:color="auto"/>
              <w:right w:val="single" w:sz="4" w:space="0" w:color="auto"/>
            </w:tcBorders>
            <w:shd w:val="clear" w:color="auto" w:fill="F2F2F2" w:themeFill="background1" w:themeFillShade="F2"/>
            <w:vAlign w:val="center"/>
          </w:tcPr>
          <w:p w:rsidR="00F94CC2" w:rsidRPr="00F94CC2" w:rsidP="00F94CC2" w14:paraId="2492CDC0" w14:textId="6061831A">
            <w:pPr>
              <w:widowControl/>
              <w:autoSpaceDE/>
              <w:autoSpaceDN/>
              <w:jc w:val="center"/>
              <w:rPr>
                <w:rFonts w:ascii="Arial" w:hAnsi="Arial" w:cs="Arial"/>
                <w:b/>
                <w:bCs/>
                <w:color w:val="000000"/>
                <w:sz w:val="18"/>
                <w:szCs w:val="18"/>
              </w:rPr>
            </w:pPr>
            <w:r w:rsidRPr="00F94CC2">
              <w:rPr>
                <w:rFonts w:ascii="Arial" w:hAnsi="Arial" w:cs="Arial"/>
                <w:b/>
                <w:bCs/>
                <w:color w:val="000000"/>
                <w:sz w:val="18"/>
                <w:szCs w:val="18"/>
              </w:rPr>
              <w:t>2</w:t>
            </w:r>
            <w:r w:rsidR="0089090D">
              <w:rPr>
                <w:rFonts w:ascii="Arial" w:hAnsi="Arial" w:cs="Arial"/>
                <w:b/>
                <w:bCs/>
                <w:color w:val="000000"/>
                <w:sz w:val="18"/>
                <w:szCs w:val="18"/>
              </w:rPr>
              <w:t>,</w:t>
            </w:r>
            <w:r w:rsidRPr="00F94CC2">
              <w:rPr>
                <w:rFonts w:ascii="Arial" w:hAnsi="Arial" w:cs="Arial"/>
                <w:b/>
                <w:bCs/>
                <w:color w:val="000000"/>
                <w:sz w:val="18"/>
                <w:szCs w:val="18"/>
              </w:rPr>
              <w:t>199</w:t>
            </w:r>
            <w:r w:rsidR="0089090D">
              <w:rPr>
                <w:rFonts w:ascii="Arial" w:hAnsi="Arial" w:cs="Arial"/>
                <w:b/>
                <w:bCs/>
                <w:color w:val="000000"/>
                <w:sz w:val="18"/>
                <w:szCs w:val="18"/>
              </w:rPr>
              <w:t>,</w:t>
            </w:r>
            <w:r w:rsidRPr="00F94CC2">
              <w:rPr>
                <w:rFonts w:ascii="Arial" w:hAnsi="Arial" w:cs="Arial"/>
                <w:b/>
                <w:bCs/>
                <w:color w:val="000000"/>
                <w:sz w:val="18"/>
                <w:szCs w:val="18"/>
              </w:rPr>
              <w:t>519</w:t>
            </w:r>
          </w:p>
        </w:tc>
        <w:tc>
          <w:tcPr>
            <w:tcW w:w="1127" w:type="dxa"/>
            <w:tcBorders>
              <w:top w:val="nil"/>
              <w:left w:val="nil"/>
              <w:bottom w:val="single" w:sz="4" w:space="0" w:color="auto"/>
              <w:right w:val="single" w:sz="4" w:space="0" w:color="auto"/>
            </w:tcBorders>
            <w:shd w:val="clear" w:color="auto" w:fill="F2F2F2" w:themeFill="background1" w:themeFillShade="F2"/>
            <w:vAlign w:val="center"/>
          </w:tcPr>
          <w:p w:rsidR="00F94CC2" w:rsidRPr="00F94CC2" w:rsidP="00F94CC2" w14:paraId="2EEC03D6" w14:textId="4DC4488D">
            <w:pPr>
              <w:widowControl/>
              <w:autoSpaceDE/>
              <w:autoSpaceDN/>
              <w:jc w:val="center"/>
              <w:rPr>
                <w:rFonts w:ascii="Arial" w:hAnsi="Arial" w:cs="Arial"/>
                <w:b/>
                <w:bCs/>
                <w:color w:val="000000"/>
                <w:sz w:val="18"/>
                <w:szCs w:val="18"/>
              </w:rPr>
            </w:pPr>
            <w:r w:rsidRPr="00F94CC2">
              <w:rPr>
                <w:rFonts w:ascii="Arial" w:hAnsi="Arial" w:cs="Arial"/>
                <w:b/>
                <w:bCs/>
                <w:color w:val="000000"/>
                <w:sz w:val="18"/>
                <w:szCs w:val="18"/>
              </w:rPr>
              <w:t>va</w:t>
            </w:r>
            <w:r w:rsidR="003A3ED2">
              <w:rPr>
                <w:rFonts w:ascii="Arial" w:hAnsi="Arial" w:cs="Arial"/>
                <w:b/>
                <w:bCs/>
                <w:color w:val="000000"/>
                <w:sz w:val="18"/>
                <w:szCs w:val="18"/>
              </w:rPr>
              <w:t>r</w:t>
            </w:r>
            <w:r w:rsidRPr="00F94CC2">
              <w:rPr>
                <w:rFonts w:ascii="Arial" w:hAnsi="Arial" w:cs="Arial"/>
                <w:b/>
                <w:bCs/>
                <w:color w:val="000000"/>
                <w:sz w:val="18"/>
                <w:szCs w:val="18"/>
              </w:rPr>
              <w:t>ies</w:t>
            </w:r>
          </w:p>
        </w:tc>
        <w:tc>
          <w:tcPr>
            <w:tcW w:w="1092" w:type="dxa"/>
            <w:tcBorders>
              <w:top w:val="nil"/>
              <w:left w:val="nil"/>
              <w:bottom w:val="single" w:sz="4" w:space="0" w:color="auto"/>
              <w:right w:val="single" w:sz="4" w:space="0" w:color="auto"/>
            </w:tcBorders>
            <w:shd w:val="clear" w:color="auto" w:fill="F2F2F2" w:themeFill="background1" w:themeFillShade="F2"/>
            <w:vAlign w:val="center"/>
          </w:tcPr>
          <w:p w:rsidR="00F94CC2" w:rsidRPr="00F94CC2" w:rsidP="00F94CC2" w14:paraId="2F5BEE5A" w14:textId="66D25166">
            <w:pPr>
              <w:widowControl/>
              <w:autoSpaceDE/>
              <w:autoSpaceDN/>
              <w:jc w:val="center"/>
              <w:rPr>
                <w:rFonts w:ascii="Arial" w:hAnsi="Arial" w:cs="Arial"/>
                <w:b/>
                <w:bCs/>
                <w:color w:val="000000"/>
                <w:sz w:val="18"/>
                <w:szCs w:val="18"/>
              </w:rPr>
            </w:pPr>
            <w:r w:rsidRPr="00F94CC2">
              <w:rPr>
                <w:rFonts w:ascii="Arial" w:hAnsi="Arial" w:cs="Arial"/>
                <w:b/>
                <w:bCs/>
                <w:color w:val="000000"/>
                <w:sz w:val="18"/>
                <w:szCs w:val="18"/>
              </w:rPr>
              <w:t>R</w:t>
            </w:r>
          </w:p>
        </w:tc>
        <w:tc>
          <w:tcPr>
            <w:tcW w:w="1177" w:type="dxa"/>
            <w:tcBorders>
              <w:top w:val="nil"/>
              <w:left w:val="nil"/>
              <w:bottom w:val="single" w:sz="4" w:space="0" w:color="auto"/>
              <w:right w:val="single" w:sz="4" w:space="0" w:color="auto"/>
            </w:tcBorders>
            <w:shd w:val="clear" w:color="auto" w:fill="F2F2F2" w:themeFill="background1" w:themeFillShade="F2"/>
            <w:vAlign w:val="center"/>
          </w:tcPr>
          <w:p w:rsidR="00F94CC2" w:rsidRPr="00F94CC2" w:rsidP="00F94CC2" w14:paraId="74D3C2B7" w14:textId="05306CA7">
            <w:pPr>
              <w:widowControl/>
              <w:autoSpaceDE/>
              <w:autoSpaceDN/>
              <w:jc w:val="center"/>
              <w:rPr>
                <w:rFonts w:ascii="Arial" w:hAnsi="Arial" w:cs="Arial"/>
                <w:b/>
                <w:bCs/>
                <w:color w:val="000000"/>
                <w:sz w:val="18"/>
                <w:szCs w:val="18"/>
              </w:rPr>
            </w:pPr>
            <w:r w:rsidRPr="0089090D">
              <w:rPr>
                <w:rFonts w:ascii="Arial" w:hAnsi="Arial" w:cs="Arial"/>
                <w:b/>
                <w:bCs/>
                <w:color w:val="FF0000"/>
                <w:sz w:val="18"/>
                <w:szCs w:val="18"/>
              </w:rPr>
              <w:t>(</w:t>
            </w:r>
            <w:r w:rsidRPr="0089090D">
              <w:rPr>
                <w:rFonts w:ascii="Arial" w:hAnsi="Arial" w:cs="Arial"/>
                <w:b/>
                <w:bCs/>
                <w:color w:val="FF0000"/>
                <w:sz w:val="18"/>
                <w:szCs w:val="18"/>
              </w:rPr>
              <w:t>24</w:t>
            </w:r>
            <w:r w:rsidRPr="0089090D">
              <w:rPr>
                <w:rFonts w:ascii="Arial" w:hAnsi="Arial" w:cs="Arial"/>
                <w:b/>
                <w:bCs/>
                <w:color w:val="FF0000"/>
                <w:sz w:val="18"/>
                <w:szCs w:val="18"/>
              </w:rPr>
              <w:t>,</w:t>
            </w:r>
            <w:r w:rsidRPr="0089090D">
              <w:rPr>
                <w:rFonts w:ascii="Arial" w:hAnsi="Arial" w:cs="Arial"/>
                <w:b/>
                <w:bCs/>
                <w:color w:val="FF0000"/>
                <w:sz w:val="18"/>
                <w:szCs w:val="18"/>
              </w:rPr>
              <w:t>554</w:t>
            </w:r>
            <w:r w:rsidRPr="0089090D">
              <w:rPr>
                <w:rFonts w:ascii="Arial" w:hAnsi="Arial" w:cs="Arial"/>
                <w:b/>
                <w:bCs/>
                <w:color w:val="FF0000"/>
                <w:sz w:val="18"/>
                <w:szCs w:val="18"/>
              </w:rPr>
              <w:t>)</w:t>
            </w:r>
          </w:p>
        </w:tc>
        <w:tc>
          <w:tcPr>
            <w:tcW w:w="1353" w:type="dxa"/>
            <w:tcBorders>
              <w:top w:val="nil"/>
              <w:left w:val="nil"/>
              <w:bottom w:val="single" w:sz="4" w:space="0" w:color="auto"/>
              <w:right w:val="single" w:sz="4" w:space="0" w:color="auto"/>
            </w:tcBorders>
            <w:shd w:val="clear" w:color="auto" w:fill="F2F2F2" w:themeFill="background1" w:themeFillShade="F2"/>
            <w:vAlign w:val="center"/>
          </w:tcPr>
          <w:p w:rsidR="00F94CC2" w:rsidRPr="00F94CC2" w:rsidP="00F94CC2" w14:paraId="7AE1E661" w14:textId="532642EB">
            <w:pPr>
              <w:widowControl/>
              <w:autoSpaceDE/>
              <w:autoSpaceDN/>
              <w:jc w:val="center"/>
              <w:rPr>
                <w:rFonts w:ascii="Arial" w:hAnsi="Arial" w:cs="Arial"/>
                <w:b/>
                <w:bCs/>
                <w:color w:val="000000"/>
                <w:sz w:val="18"/>
                <w:szCs w:val="18"/>
              </w:rPr>
            </w:pPr>
            <w:r w:rsidRPr="0089090D">
              <w:rPr>
                <w:rFonts w:ascii="Arial" w:hAnsi="Arial" w:cs="Arial"/>
                <w:b/>
                <w:bCs/>
                <w:color w:val="FF0000"/>
                <w:sz w:val="18"/>
                <w:szCs w:val="18"/>
              </w:rPr>
              <w:t>(</w:t>
            </w:r>
            <w:r w:rsidRPr="0089090D">
              <w:rPr>
                <w:rFonts w:ascii="Arial" w:hAnsi="Arial" w:cs="Arial"/>
                <w:b/>
                <w:bCs/>
                <w:color w:val="FF0000"/>
                <w:sz w:val="18"/>
                <w:szCs w:val="18"/>
              </w:rPr>
              <w:t>1</w:t>
            </w:r>
            <w:r w:rsidRPr="0089090D">
              <w:rPr>
                <w:rFonts w:ascii="Arial" w:hAnsi="Arial" w:cs="Arial"/>
                <w:b/>
                <w:bCs/>
                <w:color w:val="FF0000"/>
                <w:sz w:val="18"/>
                <w:szCs w:val="18"/>
              </w:rPr>
              <w:t>,</w:t>
            </w:r>
            <w:r w:rsidRPr="0089090D">
              <w:rPr>
                <w:rFonts w:ascii="Arial" w:hAnsi="Arial" w:cs="Arial"/>
                <w:b/>
                <w:bCs/>
                <w:color w:val="FF0000"/>
                <w:sz w:val="18"/>
                <w:szCs w:val="18"/>
              </w:rPr>
              <w:t>923</w:t>
            </w:r>
            <w:r w:rsidRPr="0089090D">
              <w:rPr>
                <w:rFonts w:ascii="Arial" w:hAnsi="Arial" w:cs="Arial"/>
                <w:b/>
                <w:bCs/>
                <w:color w:val="FF0000"/>
                <w:sz w:val="18"/>
                <w:szCs w:val="18"/>
              </w:rPr>
              <w:t>,</w:t>
            </w:r>
            <w:r w:rsidRPr="0089090D">
              <w:rPr>
                <w:rFonts w:ascii="Arial" w:hAnsi="Arial" w:cs="Arial"/>
                <w:b/>
                <w:bCs/>
                <w:color w:val="FF0000"/>
                <w:sz w:val="18"/>
                <w:szCs w:val="18"/>
              </w:rPr>
              <w:t>283</w:t>
            </w:r>
            <w:r w:rsidRPr="0089090D">
              <w:rPr>
                <w:rFonts w:ascii="Arial" w:hAnsi="Arial" w:cs="Arial"/>
                <w:b/>
                <w:bCs/>
                <w:color w:val="FF0000"/>
                <w:sz w:val="18"/>
                <w:szCs w:val="18"/>
              </w:rPr>
              <w:t>)</w:t>
            </w:r>
          </w:p>
        </w:tc>
      </w:tr>
    </w:tbl>
    <w:p w:rsidR="007135DC" w:rsidRPr="00D836CF" w:rsidP="00E90BA0" w14:paraId="63EBA472" w14:textId="77777777"/>
    <w:p w:rsidR="0039676D" w:rsidP="00E90BA0" w14:paraId="2DA8F0B6" w14:textId="77777777">
      <w:pPr>
        <w:rPr>
          <w:i/>
        </w:rPr>
      </w:pPr>
    </w:p>
    <w:p w:rsidR="0039676D" w:rsidP="00E90BA0" w14:paraId="3728D67E" w14:textId="77777777">
      <w:pPr>
        <w:rPr>
          <w:i/>
        </w:rPr>
      </w:pPr>
    </w:p>
    <w:p w:rsidR="0039676D" w:rsidP="00E90BA0" w14:paraId="0A5FE989" w14:textId="77777777">
      <w:pPr>
        <w:rPr>
          <w:i/>
        </w:rPr>
      </w:pPr>
    </w:p>
    <w:p w:rsidR="0039676D" w:rsidP="00E90BA0" w14:paraId="18CB1A14" w14:textId="77777777">
      <w:pPr>
        <w:rPr>
          <w:i/>
        </w:rPr>
      </w:pPr>
    </w:p>
    <w:p w:rsidR="0039676D" w:rsidP="00E90BA0" w14:paraId="72778676" w14:textId="77777777">
      <w:pPr>
        <w:rPr>
          <w:i/>
        </w:rPr>
      </w:pPr>
    </w:p>
    <w:p w:rsidR="0039676D" w:rsidP="00E90BA0" w14:paraId="23E9D307" w14:textId="77777777">
      <w:pPr>
        <w:rPr>
          <w:i/>
        </w:rPr>
      </w:pPr>
    </w:p>
    <w:p w:rsidR="0039676D" w:rsidP="00E90BA0" w14:paraId="3C194FBF" w14:textId="77777777">
      <w:pPr>
        <w:rPr>
          <w:i/>
        </w:rPr>
      </w:pPr>
    </w:p>
    <w:p w:rsidR="0039676D" w:rsidP="00E90BA0" w14:paraId="327229C0" w14:textId="77777777">
      <w:pPr>
        <w:rPr>
          <w:i/>
        </w:rPr>
      </w:pPr>
    </w:p>
    <w:p w:rsidR="0039676D" w:rsidP="00E90BA0" w14:paraId="36CAC863" w14:textId="77777777">
      <w:pPr>
        <w:rPr>
          <w:i/>
        </w:rPr>
      </w:pPr>
    </w:p>
    <w:p w:rsidR="001D747A" w:rsidRPr="00D836CF" w:rsidP="00E90BA0" w14:paraId="62108F2A" w14:textId="32BDCF69">
      <w:pPr>
        <w:rPr>
          <w:i/>
        </w:rPr>
      </w:pPr>
      <w:r w:rsidRPr="00D836CF">
        <w:rPr>
          <w:i/>
        </w:rPr>
        <w:t>Summary of Changes</w:t>
      </w:r>
    </w:p>
    <w:p w:rsidR="00C32E11" w:rsidRPr="00D836CF" w:rsidP="00E90BA0" w14:paraId="305131B9" w14:textId="77777777"/>
    <w:tbl>
      <w:tblPr>
        <w:tblW w:w="13945" w:type="dxa"/>
        <w:tblLook w:val="04A0"/>
      </w:tblPr>
      <w:tblGrid>
        <w:gridCol w:w="4855"/>
        <w:gridCol w:w="2340"/>
        <w:gridCol w:w="2340"/>
        <w:gridCol w:w="1890"/>
        <w:gridCol w:w="2520"/>
      </w:tblGrid>
      <w:tr w14:paraId="02953B72" w14:textId="77777777" w:rsidTr="004105D7">
        <w:tblPrEx>
          <w:tblW w:w="13945" w:type="dxa"/>
          <w:tblLook w:val="04A0"/>
        </w:tblPrEx>
        <w:trPr>
          <w:trHeight w:val="480"/>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15C" w:rsidRPr="00D836CF" w:rsidP="000D315C" w14:paraId="35ED5C86"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State Burden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0D315C" w:rsidRPr="00D836CF" w:rsidP="000D315C" w14:paraId="6E03641B"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Respondents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0D315C" w:rsidRPr="00D836CF" w:rsidP="000D315C" w14:paraId="13246170"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Responses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0D315C" w:rsidRPr="00D836CF" w:rsidP="000D315C" w14:paraId="75BAC274"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Annualized 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0D315C" w:rsidRPr="00D836CF" w:rsidP="000D315C" w14:paraId="18C2C1E5"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Annualized Costs ($)</w:t>
            </w:r>
          </w:p>
        </w:tc>
      </w:tr>
      <w:tr w14:paraId="31FBA554" w14:textId="77777777" w:rsidTr="004105D7">
        <w:tblPrEx>
          <w:tblW w:w="13945" w:type="dxa"/>
          <w:tblLook w:val="04A0"/>
        </w:tblPrEx>
        <w:trPr>
          <w:trHeight w:val="960"/>
        </w:trPr>
        <w:tc>
          <w:tcPr>
            <w:tcW w:w="4855" w:type="dxa"/>
            <w:tcBorders>
              <w:top w:val="nil"/>
              <w:left w:val="single" w:sz="4" w:space="0" w:color="auto"/>
              <w:bottom w:val="single" w:sz="4" w:space="0" w:color="auto"/>
              <w:right w:val="single" w:sz="4" w:space="0" w:color="auto"/>
            </w:tcBorders>
            <w:shd w:val="clear" w:color="auto" w:fill="auto"/>
            <w:vAlign w:val="center"/>
            <w:hideMark/>
          </w:tcPr>
          <w:p w:rsidR="000D315C" w:rsidRPr="00D836CF" w:rsidP="000D315C" w14:paraId="3216424E" w14:textId="77777777">
            <w:pPr>
              <w:widowControl/>
              <w:autoSpaceDE/>
              <w:autoSpaceDN/>
              <w:rPr>
                <w:rFonts w:ascii="Arial" w:hAnsi="Arial" w:cs="Arial"/>
                <w:color w:val="000000"/>
                <w:sz w:val="18"/>
                <w:szCs w:val="18"/>
              </w:rPr>
            </w:pPr>
            <w:r w:rsidRPr="00D836CF">
              <w:rPr>
                <w:rFonts w:ascii="Arial" w:hAnsi="Arial" w:cs="Arial"/>
                <w:color w:val="000000"/>
                <w:sz w:val="18"/>
                <w:szCs w:val="18"/>
              </w:rPr>
              <w:t>Adjustments</w:t>
            </w:r>
          </w:p>
        </w:tc>
        <w:tc>
          <w:tcPr>
            <w:tcW w:w="2340" w:type="dxa"/>
            <w:tcBorders>
              <w:top w:val="nil"/>
              <w:left w:val="nil"/>
              <w:bottom w:val="single" w:sz="4" w:space="0" w:color="auto"/>
              <w:right w:val="single" w:sz="4" w:space="0" w:color="auto"/>
            </w:tcBorders>
            <w:shd w:val="clear" w:color="auto" w:fill="auto"/>
            <w:vAlign w:val="center"/>
            <w:hideMark/>
          </w:tcPr>
          <w:p w:rsidR="000D315C" w:rsidRPr="00D836CF" w:rsidP="000D315C" w14:paraId="1AFA8587" w14:textId="4F60FF22">
            <w:pPr>
              <w:widowControl/>
              <w:autoSpaceDE/>
              <w:autoSpaceDN/>
              <w:jc w:val="center"/>
              <w:rPr>
                <w:rFonts w:ascii="Arial" w:hAnsi="Arial" w:cs="Arial"/>
                <w:color w:val="000000"/>
                <w:sz w:val="18"/>
                <w:szCs w:val="18"/>
              </w:rPr>
            </w:pPr>
            <w:r>
              <w:rPr>
                <w:rFonts w:ascii="Arial" w:hAnsi="Arial" w:cs="Arial"/>
                <w:color w:val="000000"/>
                <w:sz w:val="18"/>
                <w:szCs w:val="18"/>
              </w:rPr>
              <w:t>(13)</w:t>
            </w:r>
          </w:p>
        </w:tc>
        <w:tc>
          <w:tcPr>
            <w:tcW w:w="2340" w:type="dxa"/>
            <w:tcBorders>
              <w:top w:val="nil"/>
              <w:left w:val="nil"/>
              <w:bottom w:val="single" w:sz="4" w:space="0" w:color="auto"/>
              <w:right w:val="single" w:sz="4" w:space="0" w:color="auto"/>
            </w:tcBorders>
            <w:shd w:val="clear" w:color="auto" w:fill="auto"/>
            <w:vAlign w:val="center"/>
            <w:hideMark/>
          </w:tcPr>
          <w:p w:rsidR="000D315C" w:rsidRPr="00D760C9" w:rsidP="000D315C" w14:paraId="17E158B3" w14:textId="57289484">
            <w:pPr>
              <w:widowControl/>
              <w:autoSpaceDE/>
              <w:autoSpaceDN/>
              <w:jc w:val="center"/>
              <w:rPr>
                <w:rFonts w:ascii="Arial" w:hAnsi="Arial" w:cs="Arial"/>
                <w:color w:val="000000" w:themeColor="text1"/>
                <w:sz w:val="18"/>
                <w:szCs w:val="18"/>
              </w:rPr>
            </w:pPr>
            <w:r>
              <w:rPr>
                <w:rFonts w:ascii="Arial" w:hAnsi="Arial" w:cs="Arial"/>
                <w:color w:val="000000" w:themeColor="text1"/>
                <w:sz w:val="18"/>
                <w:szCs w:val="18"/>
              </w:rPr>
              <w:t>423</w:t>
            </w:r>
            <w:r w:rsidRPr="00D760C9" w:rsidR="00357E0A">
              <w:rPr>
                <w:rFonts w:ascii="Arial" w:hAnsi="Arial" w:cs="Arial"/>
                <w:color w:val="000000" w:themeColor="text1"/>
                <w:sz w:val="18"/>
                <w:szCs w:val="18"/>
              </w:rPr>
              <w:t xml:space="preserve"> </w:t>
            </w:r>
          </w:p>
        </w:tc>
        <w:tc>
          <w:tcPr>
            <w:tcW w:w="1890" w:type="dxa"/>
            <w:tcBorders>
              <w:top w:val="nil"/>
              <w:left w:val="nil"/>
              <w:bottom w:val="single" w:sz="4" w:space="0" w:color="auto"/>
              <w:right w:val="single" w:sz="4" w:space="0" w:color="auto"/>
            </w:tcBorders>
            <w:shd w:val="clear" w:color="auto" w:fill="auto"/>
            <w:vAlign w:val="center"/>
            <w:hideMark/>
          </w:tcPr>
          <w:p w:rsidR="000D315C" w:rsidRPr="00D760C9" w:rsidP="000D315C" w14:paraId="3B147789" w14:textId="643A9BBB">
            <w:pPr>
              <w:widowControl/>
              <w:autoSpaceDE/>
              <w:autoSpaceDN/>
              <w:jc w:val="center"/>
              <w:rPr>
                <w:rFonts w:ascii="Arial" w:hAnsi="Arial" w:cs="Arial"/>
                <w:color w:val="000000" w:themeColor="text1"/>
                <w:sz w:val="18"/>
                <w:szCs w:val="18"/>
              </w:rPr>
            </w:pPr>
            <w:r w:rsidRPr="00D760C9">
              <w:rPr>
                <w:rFonts w:ascii="Arial" w:hAnsi="Arial" w:cs="Arial"/>
                <w:color w:val="000000" w:themeColor="text1"/>
                <w:sz w:val="18"/>
                <w:szCs w:val="18"/>
              </w:rPr>
              <w:t>44,92</w:t>
            </w:r>
            <w:r w:rsidR="007F4C24">
              <w:rPr>
                <w:rFonts w:ascii="Arial" w:hAnsi="Arial" w:cs="Arial"/>
                <w:color w:val="000000" w:themeColor="text1"/>
                <w:sz w:val="18"/>
                <w:szCs w:val="18"/>
              </w:rPr>
              <w:t>1</w:t>
            </w:r>
          </w:p>
        </w:tc>
        <w:tc>
          <w:tcPr>
            <w:tcW w:w="2520" w:type="dxa"/>
            <w:tcBorders>
              <w:top w:val="nil"/>
              <w:left w:val="nil"/>
              <w:bottom w:val="single" w:sz="4" w:space="0" w:color="auto"/>
              <w:right w:val="single" w:sz="4" w:space="0" w:color="auto"/>
            </w:tcBorders>
            <w:shd w:val="clear" w:color="auto" w:fill="auto"/>
            <w:vAlign w:val="center"/>
            <w:hideMark/>
          </w:tcPr>
          <w:p w:rsidR="000D315C" w:rsidRPr="00D760C9" w:rsidP="000D315C" w14:paraId="1B3A9891" w14:textId="37754062">
            <w:pPr>
              <w:widowControl/>
              <w:autoSpaceDE/>
              <w:autoSpaceDN/>
              <w:jc w:val="center"/>
              <w:rPr>
                <w:rFonts w:ascii="Arial" w:hAnsi="Arial" w:cs="Arial"/>
                <w:color w:val="000000" w:themeColor="text1"/>
                <w:sz w:val="18"/>
                <w:szCs w:val="18"/>
              </w:rPr>
            </w:pPr>
            <w:r w:rsidRPr="00D760C9">
              <w:rPr>
                <w:rFonts w:ascii="Arial" w:hAnsi="Arial" w:cs="Arial"/>
                <w:color w:val="000000" w:themeColor="text1"/>
                <w:sz w:val="18"/>
                <w:szCs w:val="18"/>
              </w:rPr>
              <w:t>3,867,284</w:t>
            </w:r>
          </w:p>
        </w:tc>
      </w:tr>
      <w:tr w14:paraId="20C4B05B" w14:textId="77777777" w:rsidTr="004105D7">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0D315C" w:rsidRPr="00D836CF" w:rsidP="000D315C" w14:paraId="1E025944" w14:textId="77777777">
            <w:pPr>
              <w:widowControl/>
              <w:autoSpaceDE/>
              <w:autoSpaceDN/>
              <w:rPr>
                <w:rFonts w:ascii="Arial" w:hAnsi="Arial" w:cs="Arial"/>
                <w:color w:val="000000"/>
                <w:sz w:val="18"/>
                <w:szCs w:val="18"/>
              </w:rPr>
            </w:pPr>
            <w:r w:rsidRPr="00D836CF">
              <w:rPr>
                <w:rFonts w:ascii="Arial" w:hAnsi="Arial" w:cs="Arial"/>
                <w:color w:val="000000"/>
                <w:sz w:val="18"/>
                <w:szCs w:val="18"/>
              </w:rPr>
              <w:t>Additions</w:t>
            </w:r>
          </w:p>
        </w:tc>
        <w:tc>
          <w:tcPr>
            <w:tcW w:w="2340" w:type="dxa"/>
            <w:tcBorders>
              <w:top w:val="nil"/>
              <w:left w:val="nil"/>
              <w:bottom w:val="single" w:sz="4" w:space="0" w:color="auto"/>
              <w:right w:val="single" w:sz="4" w:space="0" w:color="auto"/>
            </w:tcBorders>
            <w:shd w:val="clear" w:color="auto" w:fill="auto"/>
            <w:noWrap/>
            <w:vAlign w:val="center"/>
            <w:hideMark/>
          </w:tcPr>
          <w:p w:rsidR="000D315C" w:rsidRPr="00D836CF" w:rsidP="000D315C" w14:paraId="5B273FB2" w14:textId="76F70E00">
            <w:pPr>
              <w:widowControl/>
              <w:autoSpaceDE/>
              <w:autoSpaceDN/>
              <w:jc w:val="center"/>
              <w:rPr>
                <w:rFonts w:ascii="Arial" w:hAnsi="Arial" w:cs="Arial"/>
                <w:color w:val="000000"/>
                <w:sz w:val="18"/>
                <w:szCs w:val="18"/>
              </w:rPr>
            </w:pPr>
            <w:r>
              <w:rPr>
                <w:rFonts w:ascii="Arial" w:hAnsi="Arial" w:cs="Arial"/>
                <w:color w:val="000000"/>
                <w:sz w:val="18"/>
                <w:szCs w:val="18"/>
              </w:rPr>
              <w:t>44</w:t>
            </w:r>
          </w:p>
        </w:tc>
        <w:tc>
          <w:tcPr>
            <w:tcW w:w="2340" w:type="dxa"/>
            <w:tcBorders>
              <w:top w:val="nil"/>
              <w:left w:val="nil"/>
              <w:bottom w:val="single" w:sz="4" w:space="0" w:color="auto"/>
              <w:right w:val="single" w:sz="4" w:space="0" w:color="auto"/>
            </w:tcBorders>
            <w:shd w:val="clear" w:color="auto" w:fill="auto"/>
            <w:noWrap/>
            <w:vAlign w:val="center"/>
            <w:hideMark/>
          </w:tcPr>
          <w:p w:rsidR="000D315C" w:rsidRPr="00D836CF" w:rsidP="000D315C" w14:paraId="0BC38023" w14:textId="03ADAC5F">
            <w:pPr>
              <w:widowControl/>
              <w:autoSpaceDE/>
              <w:autoSpaceDN/>
              <w:jc w:val="center"/>
              <w:rPr>
                <w:rFonts w:ascii="Arial" w:hAnsi="Arial" w:cs="Arial"/>
                <w:color w:val="000000"/>
                <w:sz w:val="18"/>
                <w:szCs w:val="18"/>
              </w:rPr>
            </w:pPr>
            <w:r>
              <w:rPr>
                <w:rFonts w:ascii="Arial" w:hAnsi="Arial" w:cs="Arial"/>
                <w:color w:val="000000"/>
                <w:sz w:val="18"/>
                <w:szCs w:val="18"/>
              </w:rPr>
              <w:t>3740</w:t>
            </w:r>
          </w:p>
        </w:tc>
        <w:tc>
          <w:tcPr>
            <w:tcW w:w="1890" w:type="dxa"/>
            <w:tcBorders>
              <w:top w:val="nil"/>
              <w:left w:val="nil"/>
              <w:bottom w:val="single" w:sz="4" w:space="0" w:color="auto"/>
              <w:right w:val="single" w:sz="4" w:space="0" w:color="auto"/>
            </w:tcBorders>
            <w:shd w:val="clear" w:color="auto" w:fill="auto"/>
            <w:noWrap/>
            <w:vAlign w:val="center"/>
            <w:hideMark/>
          </w:tcPr>
          <w:p w:rsidR="000D315C" w:rsidRPr="00D836CF" w:rsidP="000D315C" w14:paraId="6617647A" w14:textId="2B559502">
            <w:pPr>
              <w:widowControl/>
              <w:autoSpaceDE/>
              <w:autoSpaceDN/>
              <w:jc w:val="center"/>
              <w:rPr>
                <w:rFonts w:ascii="Arial" w:hAnsi="Arial" w:cs="Arial"/>
                <w:color w:val="000000"/>
                <w:sz w:val="18"/>
                <w:szCs w:val="18"/>
              </w:rPr>
            </w:pPr>
            <w:r w:rsidRPr="007B4CF7">
              <w:rPr>
                <w:rFonts w:ascii="Arial" w:hAnsi="Arial" w:cs="Arial"/>
                <w:color w:val="FF0000"/>
                <w:sz w:val="18"/>
                <w:szCs w:val="18"/>
              </w:rPr>
              <w:t>(24,554)</w:t>
            </w:r>
          </w:p>
        </w:tc>
        <w:tc>
          <w:tcPr>
            <w:tcW w:w="2520" w:type="dxa"/>
            <w:tcBorders>
              <w:top w:val="nil"/>
              <w:left w:val="nil"/>
              <w:bottom w:val="single" w:sz="4" w:space="0" w:color="auto"/>
              <w:right w:val="single" w:sz="4" w:space="0" w:color="auto"/>
            </w:tcBorders>
            <w:shd w:val="clear" w:color="auto" w:fill="auto"/>
            <w:noWrap/>
            <w:vAlign w:val="center"/>
            <w:hideMark/>
          </w:tcPr>
          <w:p w:rsidR="000D315C" w:rsidRPr="007B4CF7" w:rsidP="000D315C" w14:paraId="2A768B24" w14:textId="0018919A">
            <w:pPr>
              <w:widowControl/>
              <w:autoSpaceDE/>
              <w:autoSpaceDN/>
              <w:jc w:val="center"/>
              <w:rPr>
                <w:rFonts w:ascii="Arial" w:hAnsi="Arial" w:cs="Arial"/>
                <w:color w:val="000000"/>
                <w:sz w:val="18"/>
                <w:szCs w:val="18"/>
              </w:rPr>
            </w:pPr>
            <w:r w:rsidRPr="007B4CF7">
              <w:rPr>
                <w:rFonts w:ascii="Arial" w:hAnsi="Arial" w:cs="Arial"/>
                <w:color w:val="FF0000"/>
                <w:sz w:val="18"/>
                <w:szCs w:val="18"/>
              </w:rPr>
              <w:t>(1,923,283)</w:t>
            </w:r>
          </w:p>
        </w:tc>
      </w:tr>
      <w:tr w14:paraId="22C3A83D" w14:textId="77777777" w:rsidTr="004105D7">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auto" w:fill="auto"/>
            <w:noWrap/>
            <w:vAlign w:val="bottom"/>
            <w:hideMark/>
          </w:tcPr>
          <w:p w:rsidR="000D315C" w:rsidRPr="00D836CF" w:rsidP="000D315C" w14:paraId="34AE6974" w14:textId="77777777">
            <w:pPr>
              <w:widowControl/>
              <w:autoSpaceDE/>
              <w:autoSpaceDN/>
              <w:rPr>
                <w:rFonts w:ascii="Arial" w:hAnsi="Arial" w:cs="Arial"/>
                <w:color w:val="000000"/>
                <w:sz w:val="18"/>
                <w:szCs w:val="18"/>
              </w:rPr>
            </w:pPr>
            <w:r w:rsidRPr="00D836CF">
              <w:rPr>
                <w:rFonts w:ascii="Arial" w:hAnsi="Arial" w:cs="Arial"/>
                <w:color w:val="000000"/>
                <w:sz w:val="18"/>
                <w:szCs w:val="18"/>
              </w:rPr>
              <w:t>Removal</w:t>
            </w:r>
          </w:p>
        </w:tc>
        <w:tc>
          <w:tcPr>
            <w:tcW w:w="2340" w:type="dxa"/>
            <w:tcBorders>
              <w:top w:val="nil"/>
              <w:left w:val="nil"/>
              <w:bottom w:val="single" w:sz="4" w:space="0" w:color="auto"/>
              <w:right w:val="single" w:sz="4" w:space="0" w:color="auto"/>
            </w:tcBorders>
            <w:shd w:val="clear" w:color="auto" w:fill="auto"/>
            <w:noWrap/>
            <w:vAlign w:val="center"/>
            <w:hideMark/>
          </w:tcPr>
          <w:p w:rsidR="000D315C" w:rsidRPr="00D836CF" w:rsidP="000D315C" w14:paraId="22104B2D"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xml:space="preserve">42 </w:t>
            </w:r>
          </w:p>
        </w:tc>
        <w:tc>
          <w:tcPr>
            <w:tcW w:w="2340" w:type="dxa"/>
            <w:tcBorders>
              <w:top w:val="nil"/>
              <w:left w:val="nil"/>
              <w:bottom w:val="single" w:sz="4" w:space="0" w:color="auto"/>
              <w:right w:val="single" w:sz="4" w:space="0" w:color="auto"/>
            </w:tcBorders>
            <w:shd w:val="clear" w:color="auto" w:fill="auto"/>
            <w:noWrap/>
            <w:vAlign w:val="center"/>
            <w:hideMark/>
          </w:tcPr>
          <w:p w:rsidR="000D315C" w:rsidRPr="00D836CF" w:rsidP="000D315C" w14:paraId="6620D47D" w14:textId="5D0A6D9D">
            <w:pPr>
              <w:widowControl/>
              <w:autoSpaceDE/>
              <w:autoSpaceDN/>
              <w:jc w:val="center"/>
              <w:rPr>
                <w:rFonts w:ascii="Arial" w:hAnsi="Arial" w:cs="Arial"/>
                <w:color w:val="000000"/>
                <w:sz w:val="18"/>
                <w:szCs w:val="18"/>
              </w:rPr>
            </w:pPr>
            <w:r w:rsidRPr="00D836CF">
              <w:rPr>
                <w:rFonts w:ascii="Arial" w:hAnsi="Arial" w:cs="Arial"/>
                <w:color w:val="FF0000"/>
                <w:sz w:val="18"/>
                <w:szCs w:val="18"/>
              </w:rPr>
              <w:t>(</w:t>
            </w:r>
            <w:r w:rsidR="007B4CF7">
              <w:rPr>
                <w:rFonts w:ascii="Arial" w:hAnsi="Arial" w:cs="Arial"/>
                <w:color w:val="FF0000"/>
                <w:sz w:val="18"/>
                <w:szCs w:val="18"/>
              </w:rPr>
              <w:t>42</w:t>
            </w:r>
            <w:r w:rsidRPr="00D836CF">
              <w:rPr>
                <w:rFonts w:ascii="Arial" w:hAnsi="Arial" w:cs="Arial"/>
                <w:color w:val="FF0000"/>
                <w:sz w:val="18"/>
                <w:szCs w:val="18"/>
              </w:rPr>
              <w:t>)</w:t>
            </w:r>
          </w:p>
        </w:tc>
        <w:tc>
          <w:tcPr>
            <w:tcW w:w="1890" w:type="dxa"/>
            <w:tcBorders>
              <w:top w:val="nil"/>
              <w:left w:val="nil"/>
              <w:bottom w:val="single" w:sz="4" w:space="0" w:color="auto"/>
              <w:right w:val="single" w:sz="4" w:space="0" w:color="auto"/>
            </w:tcBorders>
            <w:shd w:val="clear" w:color="auto" w:fill="auto"/>
            <w:noWrap/>
            <w:vAlign w:val="center"/>
            <w:hideMark/>
          </w:tcPr>
          <w:p w:rsidR="000D315C" w:rsidRPr="00D836CF" w:rsidP="000D315C" w14:paraId="1484A2C5" w14:textId="3D99AA56">
            <w:pPr>
              <w:widowControl/>
              <w:autoSpaceDE/>
              <w:autoSpaceDN/>
              <w:jc w:val="center"/>
              <w:rPr>
                <w:rFonts w:ascii="Arial" w:hAnsi="Arial" w:cs="Arial"/>
                <w:color w:val="000000"/>
                <w:sz w:val="18"/>
                <w:szCs w:val="18"/>
              </w:rPr>
            </w:pPr>
            <w:r w:rsidRPr="00D836CF">
              <w:rPr>
                <w:rFonts w:ascii="Arial" w:hAnsi="Arial" w:cs="Arial"/>
                <w:color w:val="FF0000"/>
                <w:sz w:val="18"/>
                <w:szCs w:val="18"/>
              </w:rPr>
              <w:t>(</w:t>
            </w:r>
            <w:r w:rsidR="007B4CF7">
              <w:rPr>
                <w:rFonts w:ascii="Arial" w:hAnsi="Arial" w:cs="Arial"/>
                <w:color w:val="FF0000"/>
                <w:sz w:val="18"/>
                <w:szCs w:val="18"/>
              </w:rPr>
              <w:t>14</w:t>
            </w:r>
            <w:r w:rsidRPr="00D836CF">
              <w:rPr>
                <w:rFonts w:ascii="Arial" w:hAnsi="Arial" w:cs="Arial"/>
                <w:color w:val="FF0000"/>
                <w:sz w:val="18"/>
                <w:szCs w:val="18"/>
              </w:rPr>
              <w:t>)</w:t>
            </w:r>
          </w:p>
        </w:tc>
        <w:tc>
          <w:tcPr>
            <w:tcW w:w="2520" w:type="dxa"/>
            <w:tcBorders>
              <w:top w:val="nil"/>
              <w:left w:val="nil"/>
              <w:bottom w:val="single" w:sz="4" w:space="0" w:color="auto"/>
              <w:right w:val="single" w:sz="4" w:space="0" w:color="auto"/>
            </w:tcBorders>
            <w:shd w:val="clear" w:color="auto" w:fill="auto"/>
            <w:noWrap/>
            <w:vAlign w:val="center"/>
            <w:hideMark/>
          </w:tcPr>
          <w:p w:rsidR="000D315C" w:rsidRPr="007B4CF7" w:rsidP="000D315C" w14:paraId="3F650D7F" w14:textId="7BEE55C9">
            <w:pPr>
              <w:widowControl/>
              <w:autoSpaceDE/>
              <w:autoSpaceDN/>
              <w:jc w:val="center"/>
              <w:rPr>
                <w:rFonts w:ascii="Arial" w:hAnsi="Arial" w:cs="Arial"/>
                <w:color w:val="000000"/>
                <w:sz w:val="18"/>
                <w:szCs w:val="18"/>
              </w:rPr>
            </w:pPr>
            <w:r w:rsidRPr="007B4CF7">
              <w:rPr>
                <w:rFonts w:ascii="Arial" w:hAnsi="Arial" w:cs="Arial"/>
                <w:color w:val="FF0000"/>
                <w:sz w:val="18"/>
                <w:szCs w:val="18"/>
              </w:rPr>
              <w:t>(1,082)</w:t>
            </w:r>
          </w:p>
        </w:tc>
      </w:tr>
      <w:tr w14:paraId="541325FF" w14:textId="77777777" w:rsidTr="004105D7">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000000" w:fill="D9D9D9"/>
            <w:noWrap/>
            <w:vAlign w:val="bottom"/>
            <w:hideMark/>
          </w:tcPr>
          <w:p w:rsidR="007B4CF7" w:rsidRPr="00D836CF" w:rsidP="007B4CF7" w14:paraId="471A039A" w14:textId="77777777">
            <w:pPr>
              <w:widowControl/>
              <w:autoSpaceDE/>
              <w:autoSpaceDN/>
              <w:rPr>
                <w:rFonts w:ascii="Arial" w:hAnsi="Arial" w:cs="Arial"/>
                <w:b/>
                <w:bCs/>
                <w:color w:val="000000"/>
                <w:sz w:val="18"/>
                <w:szCs w:val="18"/>
              </w:rPr>
            </w:pPr>
            <w:r w:rsidRPr="00D836CF">
              <w:rPr>
                <w:rFonts w:ascii="Arial" w:hAnsi="Arial" w:cs="Arial"/>
                <w:b/>
                <w:bCs/>
                <w:color w:val="000000"/>
                <w:sz w:val="18"/>
                <w:szCs w:val="18"/>
              </w:rPr>
              <w:t>TOTAL</w:t>
            </w:r>
          </w:p>
        </w:tc>
        <w:tc>
          <w:tcPr>
            <w:tcW w:w="2340" w:type="dxa"/>
            <w:tcBorders>
              <w:top w:val="nil"/>
              <w:left w:val="nil"/>
              <w:bottom w:val="single" w:sz="4" w:space="0" w:color="auto"/>
              <w:right w:val="single" w:sz="4" w:space="0" w:color="auto"/>
            </w:tcBorders>
            <w:shd w:val="clear" w:color="000000" w:fill="D9D9D9"/>
            <w:noWrap/>
            <w:vAlign w:val="center"/>
            <w:hideMark/>
          </w:tcPr>
          <w:p w:rsidR="007B4CF7" w:rsidRPr="00D836CF" w:rsidP="007B4CF7" w14:paraId="4C0903CF" w14:textId="0B3890A2">
            <w:pPr>
              <w:widowControl/>
              <w:autoSpaceDE/>
              <w:autoSpaceDN/>
              <w:jc w:val="center"/>
              <w:rPr>
                <w:rFonts w:ascii="Arial" w:hAnsi="Arial" w:cs="Arial"/>
                <w:b/>
                <w:bCs/>
                <w:color w:val="000000"/>
                <w:sz w:val="18"/>
                <w:szCs w:val="18"/>
              </w:rPr>
            </w:pPr>
            <w:r w:rsidRPr="00D836CF">
              <w:rPr>
                <w:rFonts w:ascii="Arial" w:hAnsi="Arial" w:cs="Arial"/>
                <w:b/>
                <w:bCs/>
                <w:color w:val="000000"/>
                <w:sz w:val="18"/>
                <w:szCs w:val="18"/>
              </w:rPr>
              <w:t>4</w:t>
            </w:r>
            <w:r>
              <w:rPr>
                <w:rFonts w:ascii="Arial" w:hAnsi="Arial" w:cs="Arial"/>
                <w:b/>
                <w:bCs/>
                <w:color w:val="000000"/>
                <w:sz w:val="18"/>
                <w:szCs w:val="18"/>
              </w:rPr>
              <w:t>4</w:t>
            </w:r>
          </w:p>
        </w:tc>
        <w:tc>
          <w:tcPr>
            <w:tcW w:w="2340" w:type="dxa"/>
            <w:tcBorders>
              <w:top w:val="nil"/>
              <w:left w:val="nil"/>
              <w:bottom w:val="single" w:sz="4" w:space="0" w:color="auto"/>
              <w:right w:val="single" w:sz="4" w:space="0" w:color="auto"/>
            </w:tcBorders>
            <w:shd w:val="clear" w:color="000000" w:fill="D9D9D9"/>
            <w:noWrap/>
            <w:vAlign w:val="center"/>
            <w:hideMark/>
          </w:tcPr>
          <w:p w:rsidR="007B4CF7" w:rsidRPr="00D836CF" w:rsidP="007B4CF7" w14:paraId="10E40660" w14:textId="2833B536">
            <w:pPr>
              <w:widowControl/>
              <w:autoSpaceDE/>
              <w:autoSpaceDN/>
              <w:jc w:val="center"/>
              <w:rPr>
                <w:rFonts w:ascii="Arial" w:hAnsi="Arial" w:cs="Arial"/>
                <w:b/>
                <w:bCs/>
                <w:color w:val="000000"/>
                <w:sz w:val="18"/>
                <w:szCs w:val="18"/>
              </w:rPr>
            </w:pPr>
            <w:r>
              <w:rPr>
                <w:rFonts w:ascii="Arial" w:hAnsi="Arial" w:cs="Arial"/>
                <w:b/>
                <w:bCs/>
                <w:color w:val="000000"/>
                <w:sz w:val="18"/>
                <w:szCs w:val="18"/>
              </w:rPr>
              <w:t>4,121</w:t>
            </w:r>
          </w:p>
        </w:tc>
        <w:tc>
          <w:tcPr>
            <w:tcW w:w="1890" w:type="dxa"/>
            <w:tcBorders>
              <w:top w:val="nil"/>
              <w:left w:val="nil"/>
              <w:bottom w:val="single" w:sz="4" w:space="0" w:color="auto"/>
              <w:right w:val="single" w:sz="4" w:space="0" w:color="auto"/>
            </w:tcBorders>
            <w:shd w:val="clear" w:color="000000" w:fill="D9D9D9"/>
            <w:noWrap/>
            <w:vAlign w:val="center"/>
            <w:hideMark/>
          </w:tcPr>
          <w:p w:rsidR="007B4CF7" w:rsidRPr="00D760C9" w:rsidP="007B4CF7" w14:paraId="16D5531D" w14:textId="62BBA8A4">
            <w:pPr>
              <w:widowControl/>
              <w:autoSpaceDE/>
              <w:autoSpaceDN/>
              <w:jc w:val="center"/>
              <w:rPr>
                <w:rFonts w:ascii="Arial" w:hAnsi="Arial" w:cs="Arial"/>
                <w:b/>
                <w:bCs/>
                <w:color w:val="000000" w:themeColor="text1"/>
                <w:sz w:val="18"/>
                <w:szCs w:val="18"/>
              </w:rPr>
            </w:pPr>
            <w:r w:rsidRPr="00D760C9">
              <w:rPr>
                <w:rFonts w:ascii="Arial" w:hAnsi="Arial" w:cs="Arial"/>
                <w:b/>
                <w:bCs/>
                <w:color w:val="000000" w:themeColor="text1"/>
                <w:sz w:val="18"/>
                <w:szCs w:val="18"/>
              </w:rPr>
              <w:t>20,35</w:t>
            </w:r>
            <w:r w:rsidR="006404A4">
              <w:rPr>
                <w:rFonts w:ascii="Arial" w:hAnsi="Arial" w:cs="Arial"/>
                <w:b/>
                <w:bCs/>
                <w:color w:val="000000" w:themeColor="text1"/>
                <w:sz w:val="18"/>
                <w:szCs w:val="18"/>
              </w:rPr>
              <w:t>3</w:t>
            </w:r>
          </w:p>
        </w:tc>
        <w:tc>
          <w:tcPr>
            <w:tcW w:w="2520" w:type="dxa"/>
            <w:tcBorders>
              <w:top w:val="nil"/>
              <w:left w:val="nil"/>
              <w:bottom w:val="single" w:sz="4" w:space="0" w:color="auto"/>
              <w:right w:val="single" w:sz="4" w:space="0" w:color="auto"/>
            </w:tcBorders>
            <w:shd w:val="clear" w:color="000000" w:fill="D9D9D9"/>
            <w:noWrap/>
            <w:vAlign w:val="center"/>
            <w:hideMark/>
          </w:tcPr>
          <w:p w:rsidR="007B4CF7" w:rsidRPr="00D760C9" w:rsidP="007B4CF7" w14:paraId="10E248E5" w14:textId="5441751E">
            <w:pPr>
              <w:widowControl/>
              <w:autoSpaceDE/>
              <w:autoSpaceDN/>
              <w:jc w:val="center"/>
              <w:rPr>
                <w:rFonts w:ascii="Arial" w:hAnsi="Arial" w:cs="Arial"/>
                <w:b/>
                <w:bCs/>
                <w:color w:val="000000" w:themeColor="text1"/>
                <w:sz w:val="18"/>
                <w:szCs w:val="18"/>
              </w:rPr>
            </w:pPr>
            <w:r w:rsidRPr="00D760C9">
              <w:rPr>
                <w:rFonts w:ascii="Arial" w:hAnsi="Arial" w:cs="Arial"/>
                <w:b/>
                <w:bCs/>
                <w:color w:val="000000" w:themeColor="text1"/>
                <w:sz w:val="18"/>
                <w:szCs w:val="18"/>
              </w:rPr>
              <w:t>1,942,919</w:t>
            </w:r>
          </w:p>
        </w:tc>
      </w:tr>
    </w:tbl>
    <w:p w:rsidR="000D315C" w:rsidRPr="00D836CF" w:rsidP="00E90BA0" w14:paraId="7DA5994D" w14:textId="77777777"/>
    <w:tbl>
      <w:tblPr>
        <w:tblW w:w="13945" w:type="dxa"/>
        <w:tblLook w:val="04A0"/>
      </w:tblPr>
      <w:tblGrid>
        <w:gridCol w:w="4855"/>
        <w:gridCol w:w="2340"/>
        <w:gridCol w:w="2340"/>
        <w:gridCol w:w="1890"/>
        <w:gridCol w:w="2520"/>
      </w:tblGrid>
      <w:tr w14:paraId="4A587E47" w14:textId="77777777" w:rsidTr="004105D7">
        <w:tblPrEx>
          <w:tblW w:w="13945" w:type="dxa"/>
          <w:tblLook w:val="04A0"/>
        </w:tblPrEx>
        <w:trPr>
          <w:trHeight w:val="480"/>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15C" w:rsidRPr="00D836CF" w:rsidP="000D315C" w14:paraId="54F70DDE"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Private Sector Burden</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0D315C" w:rsidRPr="00D836CF" w:rsidP="000D315C" w14:paraId="24DBD0E5"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Respondents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0D315C" w:rsidRPr="00D836CF" w:rsidP="000D315C" w14:paraId="1FE9B377"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Responses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0D315C" w:rsidRPr="00D836CF" w:rsidP="000D315C" w14:paraId="6396A0A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Annualized 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0D315C" w:rsidRPr="00D836CF" w:rsidP="000D315C" w14:paraId="249D8733"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Annualized Costs ($)</w:t>
            </w:r>
          </w:p>
        </w:tc>
      </w:tr>
      <w:tr w14:paraId="7BEBBB90" w14:textId="77777777" w:rsidTr="004105D7">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auto" w:fill="auto"/>
            <w:vAlign w:val="bottom"/>
            <w:hideMark/>
          </w:tcPr>
          <w:p w:rsidR="000D315C" w:rsidRPr="00D836CF" w:rsidP="000D315C" w14:paraId="3FF13FF6" w14:textId="77777777">
            <w:pPr>
              <w:widowControl/>
              <w:autoSpaceDE/>
              <w:autoSpaceDN/>
              <w:rPr>
                <w:rFonts w:ascii="Arial" w:hAnsi="Arial" w:cs="Arial"/>
                <w:color w:val="000000"/>
                <w:sz w:val="18"/>
                <w:szCs w:val="18"/>
              </w:rPr>
            </w:pPr>
            <w:r w:rsidRPr="00D836CF">
              <w:rPr>
                <w:rFonts w:ascii="Arial" w:hAnsi="Arial" w:cs="Arial"/>
                <w:color w:val="000000"/>
                <w:sz w:val="18"/>
                <w:szCs w:val="18"/>
              </w:rPr>
              <w:t>Adjustments</w:t>
            </w:r>
          </w:p>
        </w:tc>
        <w:tc>
          <w:tcPr>
            <w:tcW w:w="2340" w:type="dxa"/>
            <w:tcBorders>
              <w:top w:val="nil"/>
              <w:left w:val="nil"/>
              <w:bottom w:val="single" w:sz="4" w:space="0" w:color="auto"/>
              <w:right w:val="single" w:sz="4" w:space="0" w:color="auto"/>
            </w:tcBorders>
            <w:shd w:val="clear" w:color="auto" w:fill="auto"/>
            <w:vAlign w:val="center"/>
            <w:hideMark/>
          </w:tcPr>
          <w:p w:rsidR="000D315C" w:rsidRPr="00B32058" w:rsidP="000D315C" w14:paraId="252F95DD" w14:textId="00A8166E">
            <w:pPr>
              <w:widowControl/>
              <w:autoSpaceDE/>
              <w:autoSpaceDN/>
              <w:jc w:val="center"/>
              <w:rPr>
                <w:rFonts w:ascii="Arial" w:hAnsi="Arial" w:cs="Arial"/>
                <w:sz w:val="18"/>
                <w:szCs w:val="18"/>
              </w:rPr>
            </w:pPr>
            <w:r w:rsidRPr="00B32058">
              <w:rPr>
                <w:rFonts w:ascii="Arial" w:hAnsi="Arial" w:cs="Arial"/>
                <w:sz w:val="18"/>
                <w:szCs w:val="18"/>
              </w:rPr>
              <w:t>79</w:t>
            </w:r>
          </w:p>
        </w:tc>
        <w:tc>
          <w:tcPr>
            <w:tcW w:w="2340" w:type="dxa"/>
            <w:tcBorders>
              <w:top w:val="nil"/>
              <w:left w:val="nil"/>
              <w:bottom w:val="single" w:sz="4" w:space="0" w:color="auto"/>
              <w:right w:val="single" w:sz="4" w:space="0" w:color="auto"/>
            </w:tcBorders>
            <w:shd w:val="clear" w:color="auto" w:fill="auto"/>
            <w:vAlign w:val="center"/>
            <w:hideMark/>
          </w:tcPr>
          <w:p w:rsidR="000D315C" w:rsidRPr="00B32058" w:rsidP="000D315C" w14:paraId="2D94FC6E" w14:textId="2D2B63DA">
            <w:pPr>
              <w:widowControl/>
              <w:autoSpaceDE/>
              <w:autoSpaceDN/>
              <w:jc w:val="center"/>
              <w:rPr>
                <w:rFonts w:ascii="Arial" w:hAnsi="Arial" w:cs="Arial"/>
                <w:sz w:val="18"/>
                <w:szCs w:val="18"/>
              </w:rPr>
            </w:pPr>
            <w:r w:rsidRPr="00B32058">
              <w:rPr>
                <w:rFonts w:ascii="Arial" w:hAnsi="Arial" w:cs="Arial"/>
                <w:sz w:val="18"/>
                <w:szCs w:val="18"/>
              </w:rPr>
              <w:t>89</w:t>
            </w:r>
          </w:p>
        </w:tc>
        <w:tc>
          <w:tcPr>
            <w:tcW w:w="1890" w:type="dxa"/>
            <w:tcBorders>
              <w:top w:val="nil"/>
              <w:left w:val="nil"/>
              <w:bottom w:val="single" w:sz="4" w:space="0" w:color="auto"/>
              <w:right w:val="single" w:sz="4" w:space="0" w:color="auto"/>
            </w:tcBorders>
            <w:shd w:val="clear" w:color="auto" w:fill="auto"/>
            <w:vAlign w:val="center"/>
            <w:hideMark/>
          </w:tcPr>
          <w:p w:rsidR="000D315C" w:rsidRPr="00B32058" w:rsidP="000D315C" w14:paraId="47A4C3D4" w14:textId="05CCBDC0">
            <w:pPr>
              <w:widowControl/>
              <w:autoSpaceDE/>
              <w:autoSpaceDN/>
              <w:jc w:val="center"/>
              <w:rPr>
                <w:rFonts w:ascii="Arial" w:hAnsi="Arial" w:cs="Arial"/>
                <w:sz w:val="18"/>
                <w:szCs w:val="18"/>
              </w:rPr>
            </w:pPr>
            <w:r w:rsidRPr="00B32058">
              <w:rPr>
                <w:rFonts w:ascii="Arial" w:hAnsi="Arial" w:cs="Arial"/>
                <w:color w:val="000000"/>
                <w:sz w:val="18"/>
                <w:szCs w:val="18"/>
              </w:rPr>
              <w:t>15,880</w:t>
            </w:r>
          </w:p>
        </w:tc>
        <w:tc>
          <w:tcPr>
            <w:tcW w:w="2520" w:type="dxa"/>
            <w:tcBorders>
              <w:top w:val="nil"/>
              <w:left w:val="nil"/>
              <w:bottom w:val="single" w:sz="4" w:space="0" w:color="auto"/>
              <w:right w:val="single" w:sz="4" w:space="0" w:color="auto"/>
            </w:tcBorders>
            <w:shd w:val="clear" w:color="auto" w:fill="auto"/>
            <w:vAlign w:val="center"/>
            <w:hideMark/>
          </w:tcPr>
          <w:p w:rsidR="000D315C" w:rsidRPr="00B32058" w:rsidP="000D315C" w14:paraId="16F97AE1" w14:textId="028ADC0C">
            <w:pPr>
              <w:widowControl/>
              <w:autoSpaceDE/>
              <w:autoSpaceDN/>
              <w:jc w:val="center"/>
              <w:rPr>
                <w:rFonts w:ascii="Arial" w:hAnsi="Arial" w:cs="Arial"/>
                <w:sz w:val="18"/>
                <w:szCs w:val="18"/>
              </w:rPr>
            </w:pPr>
            <w:r w:rsidRPr="00B32058">
              <w:rPr>
                <w:rFonts w:ascii="Arial" w:hAnsi="Arial" w:cs="Arial"/>
                <w:color w:val="000000"/>
                <w:sz w:val="18"/>
                <w:szCs w:val="18"/>
              </w:rPr>
              <w:t>927,657</w:t>
            </w:r>
          </w:p>
        </w:tc>
      </w:tr>
      <w:tr w14:paraId="49376224" w14:textId="77777777" w:rsidTr="004105D7">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auto" w:fill="auto"/>
            <w:noWrap/>
            <w:vAlign w:val="bottom"/>
          </w:tcPr>
          <w:p w:rsidR="00B32058" w:rsidRPr="00D836CF" w:rsidP="000D315C" w14:paraId="70B14FB5" w14:textId="47A8E9AE">
            <w:pPr>
              <w:widowControl/>
              <w:autoSpaceDE/>
              <w:autoSpaceDN/>
              <w:rPr>
                <w:rFonts w:ascii="Arial" w:hAnsi="Arial" w:cs="Arial"/>
                <w:color w:val="000000"/>
                <w:sz w:val="18"/>
                <w:szCs w:val="18"/>
              </w:rPr>
            </w:pPr>
            <w:r>
              <w:rPr>
                <w:rFonts w:ascii="Arial" w:hAnsi="Arial" w:cs="Arial"/>
                <w:color w:val="000000"/>
                <w:sz w:val="18"/>
                <w:szCs w:val="18"/>
              </w:rPr>
              <w:t>Removal</w:t>
            </w:r>
          </w:p>
        </w:tc>
        <w:tc>
          <w:tcPr>
            <w:tcW w:w="2340" w:type="dxa"/>
            <w:tcBorders>
              <w:top w:val="nil"/>
              <w:left w:val="nil"/>
              <w:bottom w:val="single" w:sz="4" w:space="0" w:color="auto"/>
              <w:right w:val="single" w:sz="4" w:space="0" w:color="auto"/>
            </w:tcBorders>
            <w:shd w:val="clear" w:color="auto" w:fill="auto"/>
            <w:noWrap/>
            <w:vAlign w:val="center"/>
          </w:tcPr>
          <w:p w:rsidR="00B32058" w:rsidRPr="00D836CF" w:rsidP="000D315C" w14:paraId="5D4BC7CA" w14:textId="0B922A97">
            <w:pPr>
              <w:widowControl/>
              <w:autoSpaceDE/>
              <w:autoSpaceDN/>
              <w:jc w:val="center"/>
              <w:rPr>
                <w:rFonts w:ascii="Arial" w:hAnsi="Arial" w:cs="Arial"/>
                <w:color w:val="000000"/>
                <w:sz w:val="18"/>
                <w:szCs w:val="18"/>
              </w:rPr>
            </w:pPr>
            <w:r>
              <w:rPr>
                <w:rFonts w:ascii="Arial" w:hAnsi="Arial" w:cs="Arial"/>
                <w:color w:val="000000"/>
                <w:sz w:val="18"/>
                <w:szCs w:val="18"/>
              </w:rPr>
              <w:t>10</w:t>
            </w:r>
          </w:p>
        </w:tc>
        <w:tc>
          <w:tcPr>
            <w:tcW w:w="2340" w:type="dxa"/>
            <w:tcBorders>
              <w:top w:val="nil"/>
              <w:left w:val="nil"/>
              <w:bottom w:val="single" w:sz="4" w:space="0" w:color="auto"/>
              <w:right w:val="single" w:sz="4" w:space="0" w:color="auto"/>
            </w:tcBorders>
            <w:shd w:val="clear" w:color="auto" w:fill="auto"/>
            <w:noWrap/>
            <w:vAlign w:val="center"/>
          </w:tcPr>
          <w:p w:rsidR="00B32058" w:rsidRPr="00B32058" w:rsidP="000D315C" w14:paraId="3F3C8618" w14:textId="250AC8F0">
            <w:pPr>
              <w:widowControl/>
              <w:autoSpaceDE/>
              <w:autoSpaceDN/>
              <w:jc w:val="center"/>
              <w:rPr>
                <w:rFonts w:ascii="Arial" w:hAnsi="Arial" w:cs="Arial"/>
                <w:color w:val="000000"/>
                <w:sz w:val="18"/>
                <w:szCs w:val="18"/>
              </w:rPr>
            </w:pPr>
            <w:r w:rsidRPr="00B32058">
              <w:rPr>
                <w:rFonts w:ascii="Arial" w:hAnsi="Arial" w:cs="Arial"/>
                <w:color w:val="FF0000"/>
                <w:sz w:val="18"/>
                <w:szCs w:val="18"/>
              </w:rPr>
              <w:t>(10)</w:t>
            </w:r>
          </w:p>
        </w:tc>
        <w:tc>
          <w:tcPr>
            <w:tcW w:w="1890" w:type="dxa"/>
            <w:tcBorders>
              <w:top w:val="nil"/>
              <w:left w:val="nil"/>
              <w:bottom w:val="single" w:sz="4" w:space="0" w:color="auto"/>
              <w:right w:val="single" w:sz="4" w:space="0" w:color="auto"/>
            </w:tcBorders>
            <w:shd w:val="clear" w:color="auto" w:fill="auto"/>
            <w:noWrap/>
            <w:vAlign w:val="center"/>
          </w:tcPr>
          <w:p w:rsidR="00B32058" w:rsidRPr="00B32058" w:rsidP="000D315C" w14:paraId="0FF12E46" w14:textId="7D7BD862">
            <w:pPr>
              <w:widowControl/>
              <w:autoSpaceDE/>
              <w:autoSpaceDN/>
              <w:jc w:val="center"/>
              <w:rPr>
                <w:rFonts w:ascii="Arial" w:hAnsi="Arial" w:cs="Arial"/>
                <w:color w:val="000000"/>
                <w:sz w:val="18"/>
                <w:szCs w:val="18"/>
              </w:rPr>
            </w:pPr>
            <w:r w:rsidRPr="00B32058">
              <w:rPr>
                <w:rFonts w:ascii="Arial" w:hAnsi="Arial" w:cs="Arial"/>
                <w:color w:val="FF0000"/>
                <w:sz w:val="18"/>
                <w:szCs w:val="18"/>
              </w:rPr>
              <w:t>(1,000)</w:t>
            </w:r>
          </w:p>
        </w:tc>
        <w:tc>
          <w:tcPr>
            <w:tcW w:w="2520" w:type="dxa"/>
            <w:tcBorders>
              <w:top w:val="nil"/>
              <w:left w:val="nil"/>
              <w:bottom w:val="single" w:sz="4" w:space="0" w:color="auto"/>
              <w:right w:val="single" w:sz="4" w:space="0" w:color="auto"/>
            </w:tcBorders>
            <w:shd w:val="clear" w:color="auto" w:fill="auto"/>
            <w:noWrap/>
            <w:vAlign w:val="center"/>
          </w:tcPr>
          <w:p w:rsidR="00B32058" w:rsidRPr="00B32058" w:rsidP="000D315C" w14:paraId="3288E7F5" w14:textId="60652786">
            <w:pPr>
              <w:widowControl/>
              <w:autoSpaceDE/>
              <w:autoSpaceDN/>
              <w:jc w:val="center"/>
              <w:rPr>
                <w:rFonts w:ascii="Arial" w:hAnsi="Arial" w:cs="Arial"/>
                <w:color w:val="000000"/>
                <w:sz w:val="18"/>
                <w:szCs w:val="18"/>
              </w:rPr>
            </w:pPr>
            <w:r w:rsidRPr="00B32058">
              <w:rPr>
                <w:rFonts w:ascii="Arial" w:hAnsi="Arial" w:cs="Arial"/>
                <w:color w:val="FF0000"/>
                <w:sz w:val="18"/>
                <w:szCs w:val="18"/>
              </w:rPr>
              <w:t>(57,620)</w:t>
            </w:r>
          </w:p>
        </w:tc>
      </w:tr>
      <w:tr w14:paraId="3AADD042" w14:textId="77777777" w:rsidTr="004105D7">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000000" w:fill="D9D9D9"/>
            <w:noWrap/>
            <w:vAlign w:val="bottom"/>
            <w:hideMark/>
          </w:tcPr>
          <w:p w:rsidR="000D315C" w:rsidRPr="00D836CF" w:rsidP="000D315C" w14:paraId="41702FC2" w14:textId="77777777">
            <w:pPr>
              <w:widowControl/>
              <w:autoSpaceDE/>
              <w:autoSpaceDN/>
              <w:rPr>
                <w:rFonts w:ascii="Arial" w:hAnsi="Arial" w:cs="Arial"/>
                <w:b/>
                <w:bCs/>
                <w:color w:val="000000"/>
                <w:sz w:val="18"/>
                <w:szCs w:val="18"/>
              </w:rPr>
            </w:pPr>
            <w:r w:rsidRPr="00D836CF">
              <w:rPr>
                <w:rFonts w:ascii="Arial" w:hAnsi="Arial" w:cs="Arial"/>
                <w:b/>
                <w:bCs/>
                <w:color w:val="000000"/>
                <w:sz w:val="18"/>
                <w:szCs w:val="18"/>
              </w:rPr>
              <w:t>TOTAL</w:t>
            </w:r>
          </w:p>
        </w:tc>
        <w:tc>
          <w:tcPr>
            <w:tcW w:w="2340" w:type="dxa"/>
            <w:tcBorders>
              <w:top w:val="nil"/>
              <w:left w:val="nil"/>
              <w:bottom w:val="single" w:sz="4" w:space="0" w:color="auto"/>
              <w:right w:val="single" w:sz="4" w:space="0" w:color="auto"/>
            </w:tcBorders>
            <w:shd w:val="clear" w:color="000000" w:fill="D9D9D9"/>
            <w:noWrap/>
            <w:vAlign w:val="center"/>
            <w:hideMark/>
          </w:tcPr>
          <w:p w:rsidR="000D315C" w:rsidRPr="00D836CF" w:rsidP="000D315C" w14:paraId="07E4EEFC" w14:textId="4736A0B9">
            <w:pPr>
              <w:widowControl/>
              <w:autoSpaceDE/>
              <w:autoSpaceDN/>
              <w:jc w:val="center"/>
              <w:rPr>
                <w:rFonts w:ascii="Arial" w:hAnsi="Arial" w:cs="Arial"/>
                <w:b/>
                <w:bCs/>
                <w:color w:val="000000"/>
                <w:sz w:val="18"/>
                <w:szCs w:val="18"/>
              </w:rPr>
            </w:pPr>
            <w:r>
              <w:rPr>
                <w:rFonts w:ascii="Arial" w:hAnsi="Arial" w:cs="Arial"/>
                <w:b/>
                <w:bCs/>
                <w:color w:val="000000"/>
                <w:sz w:val="18"/>
                <w:szCs w:val="18"/>
              </w:rPr>
              <w:t>79</w:t>
            </w:r>
          </w:p>
        </w:tc>
        <w:tc>
          <w:tcPr>
            <w:tcW w:w="2340" w:type="dxa"/>
            <w:tcBorders>
              <w:top w:val="nil"/>
              <w:left w:val="nil"/>
              <w:bottom w:val="single" w:sz="4" w:space="0" w:color="auto"/>
              <w:right w:val="single" w:sz="4" w:space="0" w:color="auto"/>
            </w:tcBorders>
            <w:shd w:val="clear" w:color="000000" w:fill="D9D9D9"/>
            <w:noWrap/>
            <w:vAlign w:val="center"/>
            <w:hideMark/>
          </w:tcPr>
          <w:p w:rsidR="000D315C" w:rsidRPr="00D836CF" w:rsidP="00B32058" w14:paraId="74B0F44A" w14:textId="7D193BD8">
            <w:pPr>
              <w:widowControl/>
              <w:autoSpaceDE/>
              <w:autoSpaceDN/>
              <w:jc w:val="center"/>
              <w:rPr>
                <w:rFonts w:ascii="Arial" w:hAnsi="Arial" w:cs="Arial"/>
                <w:b/>
                <w:bCs/>
                <w:color w:val="000000"/>
                <w:sz w:val="18"/>
                <w:szCs w:val="18"/>
              </w:rPr>
            </w:pPr>
            <w:r>
              <w:rPr>
                <w:rFonts w:ascii="Arial" w:hAnsi="Arial" w:cs="Arial"/>
                <w:b/>
                <w:bCs/>
                <w:color w:val="000000"/>
                <w:sz w:val="18"/>
                <w:szCs w:val="18"/>
              </w:rPr>
              <w:t>79</w:t>
            </w:r>
          </w:p>
        </w:tc>
        <w:tc>
          <w:tcPr>
            <w:tcW w:w="1890" w:type="dxa"/>
            <w:tcBorders>
              <w:top w:val="nil"/>
              <w:left w:val="nil"/>
              <w:bottom w:val="single" w:sz="4" w:space="0" w:color="auto"/>
              <w:right w:val="single" w:sz="4" w:space="0" w:color="auto"/>
            </w:tcBorders>
            <w:shd w:val="clear" w:color="000000" w:fill="D9D9D9"/>
            <w:noWrap/>
            <w:vAlign w:val="center"/>
            <w:hideMark/>
          </w:tcPr>
          <w:p w:rsidR="000D315C" w:rsidRPr="00D836CF" w:rsidP="000D315C" w14:paraId="4398A44F" w14:textId="4E777746">
            <w:pPr>
              <w:widowControl/>
              <w:autoSpaceDE/>
              <w:autoSpaceDN/>
              <w:jc w:val="center"/>
              <w:rPr>
                <w:rFonts w:ascii="Arial" w:hAnsi="Arial" w:cs="Arial"/>
                <w:b/>
                <w:bCs/>
                <w:color w:val="000000"/>
                <w:sz w:val="18"/>
                <w:szCs w:val="18"/>
              </w:rPr>
            </w:pPr>
            <w:r>
              <w:rPr>
                <w:rFonts w:ascii="Arial" w:hAnsi="Arial" w:cs="Arial"/>
                <w:b/>
                <w:bCs/>
                <w:color w:val="000000"/>
                <w:sz w:val="18"/>
                <w:szCs w:val="18"/>
              </w:rPr>
              <w:t>1</w:t>
            </w:r>
            <w:r w:rsidRPr="00D836CF" w:rsidR="00357E0A">
              <w:rPr>
                <w:rFonts w:ascii="Arial" w:hAnsi="Arial" w:cs="Arial"/>
                <w:b/>
                <w:bCs/>
                <w:color w:val="000000"/>
                <w:sz w:val="18"/>
                <w:szCs w:val="18"/>
              </w:rPr>
              <w:t>4,</w:t>
            </w:r>
            <w:r>
              <w:rPr>
                <w:rFonts w:ascii="Arial" w:hAnsi="Arial" w:cs="Arial"/>
                <w:b/>
                <w:bCs/>
                <w:color w:val="000000"/>
                <w:sz w:val="18"/>
                <w:szCs w:val="18"/>
              </w:rPr>
              <w:t>880</w:t>
            </w:r>
          </w:p>
        </w:tc>
        <w:tc>
          <w:tcPr>
            <w:tcW w:w="2520" w:type="dxa"/>
            <w:tcBorders>
              <w:top w:val="nil"/>
              <w:left w:val="nil"/>
              <w:bottom w:val="single" w:sz="4" w:space="0" w:color="auto"/>
              <w:right w:val="single" w:sz="4" w:space="0" w:color="auto"/>
            </w:tcBorders>
            <w:shd w:val="clear" w:color="000000" w:fill="D9D9D9"/>
            <w:noWrap/>
            <w:vAlign w:val="center"/>
            <w:hideMark/>
          </w:tcPr>
          <w:p w:rsidR="000D315C" w:rsidRPr="00D836CF" w:rsidP="00B32058" w14:paraId="51E4340E" w14:textId="495924C8">
            <w:pPr>
              <w:jc w:val="center"/>
              <w:rPr>
                <w:rFonts w:ascii="Arial" w:hAnsi="Arial" w:cs="Arial"/>
                <w:b/>
                <w:bCs/>
                <w:color w:val="000000"/>
                <w:sz w:val="18"/>
                <w:szCs w:val="18"/>
              </w:rPr>
            </w:pPr>
            <w:r>
              <w:rPr>
                <w:rFonts w:ascii="Arial" w:hAnsi="Arial" w:cs="Arial"/>
                <w:b/>
                <w:bCs/>
                <w:color w:val="000000"/>
                <w:sz w:val="18"/>
                <w:szCs w:val="18"/>
              </w:rPr>
              <w:t>870,037</w:t>
            </w:r>
          </w:p>
        </w:tc>
      </w:tr>
    </w:tbl>
    <w:p w:rsidR="000D315C" w:rsidRPr="00D836CF" w:rsidP="00E90BA0" w14:paraId="391B3F48" w14:textId="77777777"/>
    <w:tbl>
      <w:tblPr>
        <w:tblW w:w="13945" w:type="dxa"/>
        <w:tblLook w:val="04A0"/>
      </w:tblPr>
      <w:tblGrid>
        <w:gridCol w:w="4855"/>
        <w:gridCol w:w="2340"/>
        <w:gridCol w:w="2340"/>
        <w:gridCol w:w="1890"/>
        <w:gridCol w:w="2520"/>
      </w:tblGrid>
      <w:tr w14:paraId="2292D3B1" w14:textId="77777777" w:rsidTr="004105D7">
        <w:tblPrEx>
          <w:tblW w:w="13945" w:type="dxa"/>
          <w:tblLook w:val="04A0"/>
        </w:tblPrEx>
        <w:trPr>
          <w:trHeight w:val="480"/>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2C8E" w:rsidRPr="00D836CF" w:rsidP="006D2C8E" w14:paraId="655775AF" w14:textId="77777777">
            <w:pPr>
              <w:widowControl/>
              <w:autoSpaceDE/>
              <w:autoSpaceDN/>
              <w:jc w:val="center"/>
              <w:rPr>
                <w:rFonts w:ascii="Arial" w:hAnsi="Arial" w:cs="Arial"/>
                <w:color w:val="000000"/>
                <w:sz w:val="18"/>
                <w:szCs w:val="18"/>
              </w:rPr>
            </w:pP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D2C8E" w:rsidRPr="00D836CF" w:rsidP="006D2C8E" w14:paraId="674AB42E"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Respondents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6D2C8E" w:rsidRPr="00D836CF" w:rsidP="006D2C8E" w14:paraId="37EF4159"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 Responses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6D2C8E" w:rsidRPr="00D836CF" w:rsidP="006D2C8E" w14:paraId="70AAB7BD"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Annualized hours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rsidR="006D2C8E" w:rsidRPr="00D836CF" w:rsidP="006D2C8E" w14:paraId="6057C7A4" w14:textId="77777777">
            <w:pPr>
              <w:widowControl/>
              <w:autoSpaceDE/>
              <w:autoSpaceDN/>
              <w:jc w:val="center"/>
              <w:rPr>
                <w:rFonts w:ascii="Arial" w:hAnsi="Arial" w:cs="Arial"/>
                <w:color w:val="000000"/>
                <w:sz w:val="18"/>
                <w:szCs w:val="18"/>
              </w:rPr>
            </w:pPr>
            <w:r w:rsidRPr="00D836CF">
              <w:rPr>
                <w:rFonts w:ascii="Arial" w:hAnsi="Arial" w:cs="Arial"/>
                <w:color w:val="000000"/>
                <w:sz w:val="18"/>
                <w:szCs w:val="18"/>
              </w:rPr>
              <w:t>Annualized Costs ($)</w:t>
            </w:r>
          </w:p>
        </w:tc>
      </w:tr>
      <w:tr w14:paraId="5A62831E" w14:textId="77777777" w:rsidTr="004105D7">
        <w:tblPrEx>
          <w:tblW w:w="13945" w:type="dxa"/>
          <w:tblLook w:val="04A0"/>
        </w:tblPrEx>
        <w:trPr>
          <w:trHeight w:val="24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32058" w:rsidRPr="00D836CF" w:rsidP="00B32058" w14:paraId="75D00377" w14:textId="77777777">
            <w:pPr>
              <w:widowControl/>
              <w:autoSpaceDE/>
              <w:autoSpaceDN/>
              <w:rPr>
                <w:rFonts w:ascii="Arial" w:hAnsi="Arial" w:cs="Arial"/>
                <w:bCs/>
                <w:color w:val="000000"/>
                <w:sz w:val="18"/>
                <w:szCs w:val="18"/>
              </w:rPr>
            </w:pPr>
            <w:r w:rsidRPr="00D836CF">
              <w:rPr>
                <w:rFonts w:ascii="Arial" w:hAnsi="Arial" w:cs="Arial"/>
                <w:color w:val="000000"/>
                <w:sz w:val="18"/>
                <w:szCs w:val="18"/>
              </w:rPr>
              <w:t>State Burden</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B32058" w:rsidRPr="00B32058" w:rsidP="00B32058" w14:paraId="4821E816" w14:textId="3E72B995">
            <w:pPr>
              <w:widowControl/>
              <w:autoSpaceDE/>
              <w:autoSpaceDN/>
              <w:jc w:val="center"/>
              <w:rPr>
                <w:rFonts w:ascii="Arial" w:hAnsi="Arial" w:cs="Arial"/>
                <w:color w:val="000000"/>
                <w:sz w:val="18"/>
                <w:szCs w:val="18"/>
              </w:rPr>
            </w:pPr>
            <w:r w:rsidRPr="00B32058">
              <w:rPr>
                <w:rFonts w:ascii="Arial" w:hAnsi="Arial" w:cs="Arial"/>
                <w:color w:val="000000"/>
                <w:sz w:val="18"/>
                <w:szCs w:val="18"/>
              </w:rPr>
              <w:t>44</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B32058" w:rsidRPr="00B32058" w:rsidP="00B32058" w14:paraId="57D17792" w14:textId="6E36DC0F">
            <w:pPr>
              <w:widowControl/>
              <w:autoSpaceDE/>
              <w:autoSpaceDN/>
              <w:jc w:val="center"/>
              <w:rPr>
                <w:rFonts w:ascii="Arial" w:hAnsi="Arial" w:cs="Arial"/>
                <w:color w:val="000000"/>
                <w:sz w:val="18"/>
                <w:szCs w:val="18"/>
              </w:rPr>
            </w:pPr>
            <w:r>
              <w:rPr>
                <w:rFonts w:ascii="Arial" w:hAnsi="Arial" w:cs="Arial"/>
                <w:color w:val="000000"/>
                <w:sz w:val="18"/>
                <w:szCs w:val="18"/>
              </w:rPr>
              <w:t>4,121</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B32058" w:rsidRPr="00B32058" w:rsidP="00B32058" w14:paraId="19E5053E" w14:textId="49A51553">
            <w:pPr>
              <w:widowControl/>
              <w:autoSpaceDE/>
              <w:autoSpaceDN/>
              <w:jc w:val="center"/>
              <w:rPr>
                <w:rFonts w:ascii="Arial" w:hAnsi="Arial" w:cs="Arial"/>
                <w:color w:val="000000"/>
                <w:sz w:val="18"/>
                <w:szCs w:val="18"/>
              </w:rPr>
            </w:pPr>
            <w:r w:rsidRPr="00D760C9">
              <w:rPr>
                <w:rFonts w:ascii="Arial" w:hAnsi="Arial" w:cs="Arial"/>
                <w:color w:val="000000" w:themeColor="text1"/>
                <w:sz w:val="18"/>
                <w:szCs w:val="18"/>
              </w:rPr>
              <w:t>20,35</w:t>
            </w:r>
            <w:r w:rsidR="006404A4">
              <w:rPr>
                <w:rFonts w:ascii="Arial" w:hAnsi="Arial" w:cs="Arial"/>
                <w:color w:val="000000" w:themeColor="text1"/>
                <w:sz w:val="18"/>
                <w:szCs w:val="18"/>
              </w:rPr>
              <w:t>3</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B32058" w:rsidRPr="00B32058" w:rsidP="00B32058" w14:paraId="0206CFE7" w14:textId="5D2FDDF4">
            <w:pPr>
              <w:widowControl/>
              <w:autoSpaceDE/>
              <w:autoSpaceDN/>
              <w:jc w:val="center"/>
              <w:rPr>
                <w:rFonts w:ascii="Arial" w:hAnsi="Arial" w:cs="Arial"/>
                <w:color w:val="000000"/>
                <w:sz w:val="18"/>
                <w:szCs w:val="18"/>
              </w:rPr>
            </w:pPr>
            <w:r w:rsidRPr="00D760C9">
              <w:rPr>
                <w:rFonts w:ascii="Arial" w:hAnsi="Arial" w:cs="Arial"/>
                <w:color w:val="000000" w:themeColor="text1"/>
                <w:sz w:val="18"/>
                <w:szCs w:val="18"/>
              </w:rPr>
              <w:t>1,942,919</w:t>
            </w:r>
          </w:p>
        </w:tc>
      </w:tr>
      <w:tr w14:paraId="728B5D8B" w14:textId="77777777" w:rsidTr="004105D7">
        <w:tblPrEx>
          <w:tblW w:w="13945" w:type="dxa"/>
          <w:tblLook w:val="04A0"/>
        </w:tblPrEx>
        <w:trPr>
          <w:trHeight w:val="240"/>
        </w:trPr>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2058" w:rsidRPr="00D836CF" w:rsidP="00B32058" w14:paraId="104D0A91" w14:textId="77777777">
            <w:pPr>
              <w:widowControl/>
              <w:autoSpaceDE/>
              <w:autoSpaceDN/>
              <w:rPr>
                <w:rFonts w:ascii="Arial" w:hAnsi="Arial" w:cs="Arial"/>
                <w:sz w:val="18"/>
                <w:szCs w:val="18"/>
              </w:rPr>
            </w:pPr>
            <w:r w:rsidRPr="00D836CF">
              <w:rPr>
                <w:rFonts w:ascii="Arial" w:hAnsi="Arial" w:cs="Arial"/>
                <w:bCs/>
                <w:sz w:val="18"/>
                <w:szCs w:val="18"/>
              </w:rPr>
              <w:t>Private Sector Burden</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B32058" w:rsidRPr="00B32058" w:rsidP="00B32058" w14:paraId="769B2009" w14:textId="2C1F8628">
            <w:pPr>
              <w:widowControl/>
              <w:autoSpaceDE/>
              <w:autoSpaceDN/>
              <w:jc w:val="center"/>
              <w:rPr>
                <w:rFonts w:ascii="Arial" w:hAnsi="Arial" w:cs="Arial"/>
                <w:sz w:val="18"/>
                <w:szCs w:val="18"/>
              </w:rPr>
            </w:pPr>
            <w:r w:rsidRPr="00B32058">
              <w:rPr>
                <w:rFonts w:ascii="Arial" w:hAnsi="Arial" w:cs="Arial"/>
                <w:color w:val="000000"/>
                <w:sz w:val="18"/>
                <w:szCs w:val="18"/>
              </w:rPr>
              <w:t>79</w:t>
            </w:r>
          </w:p>
        </w:tc>
        <w:tc>
          <w:tcPr>
            <w:tcW w:w="2340" w:type="dxa"/>
            <w:tcBorders>
              <w:top w:val="single" w:sz="4" w:space="0" w:color="auto"/>
              <w:left w:val="nil"/>
              <w:bottom w:val="single" w:sz="4" w:space="0" w:color="auto"/>
              <w:right w:val="single" w:sz="4" w:space="0" w:color="auto"/>
            </w:tcBorders>
            <w:shd w:val="clear" w:color="auto" w:fill="auto"/>
            <w:noWrap/>
            <w:vAlign w:val="center"/>
          </w:tcPr>
          <w:p w:rsidR="00B32058" w:rsidRPr="00B32058" w:rsidP="00B32058" w14:paraId="3828DE6C" w14:textId="2197DD5A">
            <w:pPr>
              <w:widowControl/>
              <w:autoSpaceDE/>
              <w:autoSpaceDN/>
              <w:jc w:val="center"/>
              <w:rPr>
                <w:rFonts w:ascii="Arial" w:hAnsi="Arial" w:cs="Arial"/>
                <w:sz w:val="18"/>
                <w:szCs w:val="18"/>
              </w:rPr>
            </w:pPr>
            <w:r w:rsidRPr="00B32058">
              <w:rPr>
                <w:rFonts w:ascii="Arial" w:hAnsi="Arial" w:cs="Arial"/>
                <w:color w:val="000000"/>
                <w:sz w:val="18"/>
                <w:szCs w:val="18"/>
              </w:rPr>
              <w:t>79</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B32058" w:rsidRPr="00B32058" w:rsidP="00B32058" w14:paraId="12E9B778" w14:textId="37DA41A2">
            <w:pPr>
              <w:widowControl/>
              <w:autoSpaceDE/>
              <w:autoSpaceDN/>
              <w:jc w:val="center"/>
              <w:rPr>
                <w:rFonts w:ascii="Arial" w:hAnsi="Arial" w:cs="Arial"/>
                <w:sz w:val="18"/>
                <w:szCs w:val="18"/>
              </w:rPr>
            </w:pPr>
            <w:r w:rsidRPr="00B32058">
              <w:rPr>
                <w:rFonts w:ascii="Arial" w:hAnsi="Arial" w:cs="Arial"/>
                <w:color w:val="000000"/>
                <w:sz w:val="18"/>
                <w:szCs w:val="18"/>
              </w:rPr>
              <w:t>14,880</w:t>
            </w:r>
          </w:p>
        </w:tc>
        <w:tc>
          <w:tcPr>
            <w:tcW w:w="2520" w:type="dxa"/>
            <w:tcBorders>
              <w:top w:val="single" w:sz="4" w:space="0" w:color="auto"/>
              <w:left w:val="nil"/>
              <w:bottom w:val="single" w:sz="4" w:space="0" w:color="auto"/>
              <w:right w:val="single" w:sz="4" w:space="0" w:color="auto"/>
            </w:tcBorders>
            <w:shd w:val="clear" w:color="auto" w:fill="auto"/>
            <w:noWrap/>
            <w:vAlign w:val="center"/>
          </w:tcPr>
          <w:p w:rsidR="00B32058" w:rsidRPr="00B32058" w:rsidP="00B32058" w14:paraId="2B302F17" w14:textId="72A1C4CB">
            <w:pPr>
              <w:widowControl/>
              <w:autoSpaceDE/>
              <w:autoSpaceDN/>
              <w:jc w:val="center"/>
              <w:rPr>
                <w:rFonts w:ascii="Arial" w:hAnsi="Arial" w:cs="Arial"/>
                <w:sz w:val="18"/>
                <w:szCs w:val="18"/>
              </w:rPr>
            </w:pPr>
            <w:r w:rsidRPr="00B32058">
              <w:rPr>
                <w:rFonts w:ascii="Arial" w:hAnsi="Arial" w:cs="Arial"/>
                <w:color w:val="000000"/>
                <w:sz w:val="18"/>
                <w:szCs w:val="18"/>
              </w:rPr>
              <w:t>870,037</w:t>
            </w:r>
          </w:p>
        </w:tc>
      </w:tr>
      <w:tr w14:paraId="51FC509A" w14:textId="77777777" w:rsidTr="004105D7">
        <w:tblPrEx>
          <w:tblW w:w="13945" w:type="dxa"/>
          <w:tblLook w:val="04A0"/>
        </w:tblPrEx>
        <w:trPr>
          <w:trHeight w:val="240"/>
        </w:trPr>
        <w:tc>
          <w:tcPr>
            <w:tcW w:w="4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A02481" w:rsidRPr="00D836CF" w:rsidP="00A02481" w14:paraId="679095AE" w14:textId="77777777">
            <w:pPr>
              <w:widowControl/>
              <w:autoSpaceDE/>
              <w:autoSpaceDN/>
              <w:rPr>
                <w:rFonts w:ascii="Arial" w:hAnsi="Arial" w:cs="Arial"/>
                <w:b/>
                <w:color w:val="000000"/>
                <w:sz w:val="18"/>
                <w:szCs w:val="18"/>
              </w:rPr>
            </w:pPr>
            <w:r w:rsidRPr="00D836CF">
              <w:rPr>
                <w:rFonts w:ascii="Arial" w:hAnsi="Arial" w:cs="Arial"/>
                <w:b/>
                <w:color w:val="000000"/>
                <w:sz w:val="18"/>
                <w:szCs w:val="18"/>
              </w:rPr>
              <w:t>TOTAL</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A02481" w:rsidRPr="00D836CF" w:rsidP="00A02481" w14:paraId="30CB1B8A" w14:textId="238528C9">
            <w:pPr>
              <w:widowControl/>
              <w:autoSpaceDE/>
              <w:autoSpaceDN/>
              <w:jc w:val="center"/>
              <w:rPr>
                <w:rFonts w:ascii="Arial" w:hAnsi="Arial" w:cs="Arial"/>
                <w:b/>
                <w:bCs/>
                <w:color w:val="000000"/>
                <w:sz w:val="18"/>
                <w:szCs w:val="18"/>
              </w:rPr>
            </w:pPr>
            <w:r>
              <w:rPr>
                <w:rFonts w:ascii="Arial" w:hAnsi="Arial" w:cs="Arial"/>
                <w:b/>
                <w:bCs/>
                <w:color w:val="000000"/>
                <w:sz w:val="18"/>
                <w:szCs w:val="18"/>
              </w:rPr>
              <w:t>79</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A02481" w:rsidRPr="00D836CF" w:rsidP="00A02481" w14:paraId="7AEC431D" w14:textId="1062BA74">
            <w:pPr>
              <w:widowControl/>
              <w:autoSpaceDE/>
              <w:autoSpaceDN/>
              <w:jc w:val="center"/>
              <w:rPr>
                <w:rFonts w:ascii="Arial" w:hAnsi="Arial" w:cs="Arial"/>
                <w:b/>
                <w:bCs/>
                <w:color w:val="000000"/>
                <w:sz w:val="18"/>
                <w:szCs w:val="18"/>
              </w:rPr>
            </w:pPr>
            <w:r>
              <w:rPr>
                <w:rFonts w:ascii="Arial" w:hAnsi="Arial" w:cs="Arial"/>
                <w:b/>
                <w:bCs/>
                <w:color w:val="000000"/>
                <w:sz w:val="18"/>
                <w:szCs w:val="18"/>
              </w:rPr>
              <w:t>4,200</w:t>
            </w:r>
          </w:p>
        </w:tc>
        <w:tc>
          <w:tcPr>
            <w:tcW w:w="189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A02481" w:rsidRPr="004324FC" w:rsidP="00A02481" w14:paraId="54D7A266" w14:textId="36979B54">
            <w:pPr>
              <w:widowControl/>
              <w:autoSpaceDE/>
              <w:autoSpaceDN/>
              <w:jc w:val="center"/>
              <w:rPr>
                <w:rFonts w:ascii="Arial" w:hAnsi="Arial" w:cs="Arial"/>
                <w:b/>
                <w:bCs/>
                <w:color w:val="FF0000"/>
                <w:sz w:val="18"/>
                <w:szCs w:val="18"/>
              </w:rPr>
            </w:pPr>
            <w:r w:rsidRPr="00D760C9">
              <w:rPr>
                <w:rFonts w:ascii="Arial" w:hAnsi="Arial" w:cs="Arial"/>
                <w:b/>
                <w:bCs/>
                <w:color w:val="000000" w:themeColor="text1"/>
                <w:sz w:val="18"/>
                <w:szCs w:val="18"/>
              </w:rPr>
              <w:t>35,233</w:t>
            </w:r>
          </w:p>
        </w:tc>
        <w:tc>
          <w:tcPr>
            <w:tcW w:w="25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A02481" w:rsidRPr="00A02481" w:rsidP="00A02481" w14:paraId="6F7E0E6D" w14:textId="712EBF47">
            <w:pPr>
              <w:widowControl/>
              <w:autoSpaceDE/>
              <w:autoSpaceDN/>
              <w:jc w:val="center"/>
              <w:rPr>
                <w:rFonts w:ascii="Arial" w:hAnsi="Arial" w:cs="Arial"/>
                <w:b/>
                <w:bCs/>
                <w:color w:val="FF0000"/>
                <w:sz w:val="18"/>
                <w:szCs w:val="18"/>
              </w:rPr>
            </w:pPr>
            <w:r w:rsidRPr="00D760C9">
              <w:rPr>
                <w:rFonts w:ascii="Arial" w:hAnsi="Arial" w:cs="Arial"/>
                <w:b/>
                <w:bCs/>
                <w:color w:val="000000" w:themeColor="text1"/>
                <w:sz w:val="18"/>
                <w:szCs w:val="18"/>
              </w:rPr>
              <w:t>2,812,956</w:t>
            </w:r>
          </w:p>
        </w:tc>
      </w:tr>
    </w:tbl>
    <w:p w:rsidR="000D315C" w:rsidRPr="00D836CF" w:rsidP="00E90BA0" w14:paraId="57ACF817" w14:textId="77777777"/>
    <w:p w:rsidR="005C5174" w:rsidRPr="00D836CF" w:rsidP="00C645B8" w14:paraId="21B66386" w14:textId="77777777">
      <w:pPr>
        <w:pStyle w:val="ListParagraph"/>
        <w:tabs>
          <w:tab w:val="left" w:pos="1159"/>
          <w:tab w:val="left" w:pos="1160"/>
        </w:tabs>
        <w:ind w:left="0"/>
        <w:jc w:val="center"/>
        <w:rPr>
          <w:sz w:val="24"/>
          <w:u w:val="single"/>
        </w:rPr>
        <w:sectPr w:rsidSect="0056665A">
          <w:pgSz w:w="15840" w:h="12240" w:orient="landscape" w:code="1"/>
          <w:pgMar w:top="720" w:right="720" w:bottom="720" w:left="720" w:header="0" w:footer="1066" w:gutter="0"/>
          <w:cols w:space="720"/>
          <w:docGrid w:linePitch="299"/>
        </w:sectPr>
      </w:pPr>
    </w:p>
    <w:p w:rsidR="00393777" w:rsidRPr="00D836CF" w:rsidP="00E90BA0" w14:paraId="6D14C4FF" w14:textId="77777777">
      <w:pPr>
        <w:pStyle w:val="ListParagraph"/>
        <w:numPr>
          <w:ilvl w:val="0"/>
          <w:numId w:val="3"/>
        </w:numPr>
        <w:tabs>
          <w:tab w:val="left" w:pos="1159"/>
          <w:tab w:val="left" w:pos="1160"/>
        </w:tabs>
        <w:ind w:left="0" w:firstLine="0"/>
        <w:jc w:val="left"/>
        <w:rPr>
          <w:sz w:val="24"/>
        </w:rPr>
      </w:pPr>
      <w:r w:rsidRPr="00D836CF">
        <w:rPr>
          <w:sz w:val="24"/>
          <w:u w:val="single"/>
        </w:rPr>
        <w:t>Publication</w:t>
      </w:r>
      <w:r w:rsidRPr="00D836CF">
        <w:rPr>
          <w:spacing w:val="-3"/>
          <w:sz w:val="24"/>
          <w:u w:val="single"/>
        </w:rPr>
        <w:t xml:space="preserve"> </w:t>
      </w:r>
      <w:r w:rsidRPr="00D836CF">
        <w:rPr>
          <w:sz w:val="24"/>
          <w:u w:val="single"/>
        </w:rPr>
        <w:t>and</w:t>
      </w:r>
      <w:r w:rsidRPr="00D836CF">
        <w:rPr>
          <w:spacing w:val="-2"/>
          <w:sz w:val="24"/>
          <w:u w:val="single"/>
        </w:rPr>
        <w:t xml:space="preserve"> </w:t>
      </w:r>
      <w:r w:rsidRPr="00D836CF">
        <w:rPr>
          <w:sz w:val="24"/>
          <w:u w:val="single"/>
        </w:rPr>
        <w:t>Tabulation</w:t>
      </w:r>
      <w:r w:rsidRPr="00D836CF">
        <w:rPr>
          <w:spacing w:val="-2"/>
          <w:sz w:val="24"/>
          <w:u w:val="single"/>
        </w:rPr>
        <w:t xml:space="preserve"> </w:t>
      </w:r>
      <w:r w:rsidRPr="00D836CF">
        <w:rPr>
          <w:sz w:val="24"/>
          <w:u w:val="single"/>
        </w:rPr>
        <w:t>Dates</w:t>
      </w:r>
    </w:p>
    <w:p w:rsidR="00393777" w:rsidRPr="00D836CF" w:rsidP="00E90BA0" w14:paraId="50D6691D" w14:textId="77777777">
      <w:pPr>
        <w:pStyle w:val="BodyText"/>
      </w:pPr>
    </w:p>
    <w:p w:rsidR="00393777" w:rsidRPr="00D836CF" w:rsidP="00E90BA0" w14:paraId="4C8B6EC0" w14:textId="2940DAA8">
      <w:pPr>
        <w:pStyle w:val="BodyText"/>
      </w:pPr>
      <w:r w:rsidRPr="00D836CF">
        <w:t>The</w:t>
      </w:r>
      <w:r w:rsidRPr="00D836CF">
        <w:rPr>
          <w:spacing w:val="-3"/>
        </w:rPr>
        <w:t xml:space="preserve"> </w:t>
      </w:r>
      <w:r w:rsidRPr="00D836CF">
        <w:t>EQR</w:t>
      </w:r>
      <w:r w:rsidRPr="00D836CF">
        <w:rPr>
          <w:spacing w:val="-1"/>
        </w:rPr>
        <w:t xml:space="preserve"> </w:t>
      </w:r>
      <w:r w:rsidRPr="00D836CF">
        <w:t>must,</w:t>
      </w:r>
      <w:r w:rsidRPr="00D836CF">
        <w:rPr>
          <w:spacing w:val="-1"/>
        </w:rPr>
        <w:t xml:space="preserve"> </w:t>
      </w:r>
      <w:r w:rsidRPr="00D836CF">
        <w:t>at</w:t>
      </w:r>
      <w:r w:rsidRPr="00D836CF">
        <w:rPr>
          <w:spacing w:val="-1"/>
        </w:rPr>
        <w:t xml:space="preserve"> </w:t>
      </w:r>
      <w:r w:rsidRPr="00D836CF">
        <w:t>a</w:t>
      </w:r>
      <w:r w:rsidRPr="00D836CF">
        <w:rPr>
          <w:spacing w:val="-2"/>
        </w:rPr>
        <w:t xml:space="preserve"> </w:t>
      </w:r>
      <w:r w:rsidRPr="00D836CF">
        <w:t>minimum,</w:t>
      </w:r>
      <w:r w:rsidRPr="00D836CF">
        <w:rPr>
          <w:spacing w:val="-2"/>
        </w:rPr>
        <w:t xml:space="preserve"> </w:t>
      </w:r>
      <w:r w:rsidRPr="00D836CF">
        <w:t>result</w:t>
      </w:r>
      <w:r w:rsidRPr="00D836CF">
        <w:rPr>
          <w:spacing w:val="-1"/>
        </w:rPr>
        <w:t xml:space="preserve"> </w:t>
      </w:r>
      <w:r w:rsidRPr="00D836CF">
        <w:t>in</w:t>
      </w:r>
      <w:r w:rsidRPr="00D836CF">
        <w:rPr>
          <w:spacing w:val="-1"/>
        </w:rPr>
        <w:t xml:space="preserve"> </w:t>
      </w:r>
      <w:r w:rsidRPr="00D836CF">
        <w:t>a</w:t>
      </w:r>
      <w:r w:rsidRPr="00D836CF">
        <w:rPr>
          <w:spacing w:val="-3"/>
        </w:rPr>
        <w:t xml:space="preserve"> </w:t>
      </w:r>
      <w:r w:rsidRPr="00D836CF">
        <w:t>detailed</w:t>
      </w:r>
      <w:r w:rsidRPr="00D836CF">
        <w:rPr>
          <w:spacing w:val="-2"/>
        </w:rPr>
        <w:t xml:space="preserve"> </w:t>
      </w:r>
      <w:r w:rsidRPr="00D836CF">
        <w:t>annual</w:t>
      </w:r>
      <w:r w:rsidRPr="00D836CF">
        <w:rPr>
          <w:spacing w:val="-1"/>
        </w:rPr>
        <w:t xml:space="preserve"> </w:t>
      </w:r>
      <w:r w:rsidRPr="00D836CF">
        <w:t>technical</w:t>
      </w:r>
      <w:r w:rsidRPr="00D836CF">
        <w:rPr>
          <w:spacing w:val="-1"/>
        </w:rPr>
        <w:t xml:space="preserve"> </w:t>
      </w:r>
      <w:r w:rsidRPr="00D836CF">
        <w:t>report</w:t>
      </w:r>
      <w:r w:rsidRPr="00D836CF">
        <w:rPr>
          <w:spacing w:val="-1"/>
        </w:rPr>
        <w:t xml:space="preserve"> </w:t>
      </w:r>
      <w:r w:rsidRPr="00D836CF">
        <w:t>that</w:t>
      </w:r>
      <w:r w:rsidR="00D91FC4">
        <w:t xml:space="preserve"> </w:t>
      </w:r>
      <w:r w:rsidRPr="00D836CF">
        <w:rPr>
          <w:spacing w:val="-57"/>
        </w:rPr>
        <w:t xml:space="preserve"> </w:t>
      </w:r>
      <w:r w:rsidRPr="00D836CF">
        <w:t>summarizes</w:t>
      </w:r>
      <w:r w:rsidRPr="00D836CF">
        <w:rPr>
          <w:spacing w:val="-1"/>
        </w:rPr>
        <w:t xml:space="preserve"> </w:t>
      </w:r>
      <w:r w:rsidRPr="00D836CF">
        <w:t>the</w:t>
      </w:r>
      <w:r w:rsidRPr="00D836CF">
        <w:rPr>
          <w:spacing w:val="-2"/>
        </w:rPr>
        <w:t xml:space="preserve"> </w:t>
      </w:r>
      <w:r w:rsidRPr="00D836CF">
        <w:t>findings</w:t>
      </w:r>
      <w:r w:rsidRPr="00D836CF">
        <w:rPr>
          <w:spacing w:val="1"/>
        </w:rPr>
        <w:t xml:space="preserve"> </w:t>
      </w:r>
      <w:r w:rsidRPr="00D836CF">
        <w:t>on access</w:t>
      </w:r>
      <w:r w:rsidRPr="00D836CF">
        <w:rPr>
          <w:spacing w:val="-1"/>
        </w:rPr>
        <w:t xml:space="preserve"> </w:t>
      </w:r>
      <w:r w:rsidRPr="00D836CF">
        <w:t>and</w:t>
      </w:r>
      <w:r w:rsidRPr="00D836CF">
        <w:rPr>
          <w:spacing w:val="-1"/>
        </w:rPr>
        <w:t xml:space="preserve"> </w:t>
      </w:r>
      <w:r w:rsidRPr="00D836CF">
        <w:t>quality</w:t>
      </w:r>
      <w:r w:rsidRPr="00D836CF">
        <w:rPr>
          <w:spacing w:val="-5"/>
        </w:rPr>
        <w:t xml:space="preserve"> </w:t>
      </w:r>
      <w:r w:rsidRPr="00D836CF">
        <w:t>of care.</w:t>
      </w:r>
      <w:r w:rsidRPr="00D836CF">
        <w:rPr>
          <w:spacing w:val="1"/>
        </w:rPr>
        <w:t xml:space="preserve"> </w:t>
      </w:r>
      <w:r w:rsidRPr="00D836CF">
        <w:t>This</w:t>
      </w:r>
      <w:r w:rsidRPr="00D836CF">
        <w:rPr>
          <w:spacing w:val="-1"/>
        </w:rPr>
        <w:t xml:space="preserve"> </w:t>
      </w:r>
      <w:r w:rsidRPr="00D836CF">
        <w:t>must include:</w:t>
      </w:r>
    </w:p>
    <w:p w:rsidR="00393777" w:rsidRPr="00D836CF" w:rsidP="00E90BA0" w14:paraId="1C24A733" w14:textId="77777777">
      <w:pPr>
        <w:pStyle w:val="BodyText"/>
      </w:pPr>
    </w:p>
    <w:p w:rsidR="00393777" w:rsidRPr="00D836CF" w:rsidP="00E90BA0" w14:paraId="452F1523" w14:textId="58B4C653">
      <w:pPr>
        <w:pStyle w:val="ListParagraph"/>
        <w:numPr>
          <w:ilvl w:val="0"/>
          <w:numId w:val="1"/>
        </w:numPr>
        <w:tabs>
          <w:tab w:val="left" w:pos="1420"/>
        </w:tabs>
        <w:ind w:left="288" w:firstLine="0"/>
        <w:rPr>
          <w:sz w:val="24"/>
        </w:rPr>
      </w:pPr>
      <w:r w:rsidRPr="00D836CF">
        <w:rPr>
          <w:sz w:val="24"/>
        </w:rPr>
        <w:t xml:space="preserve">A description of the </w:t>
      </w:r>
      <w:r w:rsidRPr="00D836CF">
        <w:rPr>
          <w:sz w:val="24"/>
        </w:rPr>
        <w:t>manner in which</w:t>
      </w:r>
      <w:r w:rsidRPr="00D836CF">
        <w:rPr>
          <w:sz w:val="24"/>
        </w:rPr>
        <w:t xml:space="preserve"> the data from the EQR-related activities</w:t>
      </w:r>
      <w:r w:rsidRPr="00D836CF">
        <w:rPr>
          <w:spacing w:val="1"/>
          <w:sz w:val="24"/>
        </w:rPr>
        <w:t xml:space="preserve"> </w:t>
      </w:r>
      <w:r w:rsidRPr="00D836CF">
        <w:rPr>
          <w:sz w:val="24"/>
        </w:rPr>
        <w:t>were aggregated and analyzed, and the conclusions drawn by the EQRO regarding</w:t>
      </w:r>
      <w:r w:rsidR="00D91FC4">
        <w:rPr>
          <w:sz w:val="24"/>
        </w:rPr>
        <w:t xml:space="preserve"> </w:t>
      </w:r>
      <w:r w:rsidRPr="00D836CF">
        <w:rPr>
          <w:spacing w:val="-58"/>
          <w:sz w:val="24"/>
        </w:rPr>
        <w:t xml:space="preserve"> </w:t>
      </w:r>
      <w:r w:rsidRPr="00D836CF">
        <w:rPr>
          <w:sz w:val="24"/>
        </w:rPr>
        <w:t>the quality, timeliness, and access to care provided by the MCO, PIHP</w:t>
      </w:r>
      <w:r w:rsidR="00D14B71">
        <w:rPr>
          <w:sz w:val="24"/>
        </w:rPr>
        <w:t xml:space="preserve"> or </w:t>
      </w:r>
      <w:r w:rsidRPr="00D836CF">
        <w:rPr>
          <w:sz w:val="24"/>
        </w:rPr>
        <w:t>PAHP;</w:t>
      </w:r>
    </w:p>
    <w:p w:rsidR="00393777" w:rsidRPr="00D836CF" w:rsidP="00E90BA0" w14:paraId="3A4AAFBD" w14:textId="77777777">
      <w:pPr>
        <w:pStyle w:val="BodyText"/>
        <w:ind w:left="288"/>
      </w:pPr>
    </w:p>
    <w:p w:rsidR="00393777" w:rsidRPr="00D836CF" w:rsidP="00E90BA0" w14:paraId="5E44BF33" w14:textId="7E34A1C7">
      <w:pPr>
        <w:pStyle w:val="ListParagraph"/>
        <w:numPr>
          <w:ilvl w:val="0"/>
          <w:numId w:val="1"/>
        </w:numPr>
        <w:tabs>
          <w:tab w:val="left" w:pos="1420"/>
        </w:tabs>
        <w:ind w:left="288" w:firstLine="0"/>
        <w:rPr>
          <w:sz w:val="24"/>
        </w:rPr>
      </w:pPr>
      <w:r w:rsidRPr="00D836CF">
        <w:rPr>
          <w:sz w:val="24"/>
        </w:rPr>
        <w:t>Details for each EQR-related activity, including the objectives, technical</w:t>
      </w:r>
      <w:r w:rsidRPr="00D836CF">
        <w:rPr>
          <w:spacing w:val="1"/>
          <w:sz w:val="24"/>
        </w:rPr>
        <w:t xml:space="preserve"> </w:t>
      </w:r>
      <w:r w:rsidRPr="00D836CF">
        <w:rPr>
          <w:sz w:val="24"/>
        </w:rPr>
        <w:t>methods of data collection and analysis, description of the data obtained</w:t>
      </w:r>
      <w:r w:rsidRPr="00D836CF">
        <w:rPr>
          <w:spacing w:val="1"/>
          <w:sz w:val="24"/>
        </w:rPr>
        <w:t xml:space="preserve"> </w:t>
      </w:r>
      <w:r w:rsidRPr="00D836CF">
        <w:rPr>
          <w:sz w:val="24"/>
        </w:rPr>
        <w:t>(including</w:t>
      </w:r>
      <w:r w:rsidRPr="00D836CF">
        <w:rPr>
          <w:spacing w:val="-4"/>
          <w:sz w:val="24"/>
        </w:rPr>
        <w:t xml:space="preserve"> </w:t>
      </w:r>
      <w:r w:rsidRPr="00D836CF">
        <w:rPr>
          <w:sz w:val="24"/>
        </w:rPr>
        <w:t>validated</w:t>
      </w:r>
      <w:r w:rsidRPr="00D836CF">
        <w:rPr>
          <w:spacing w:val="-1"/>
          <w:sz w:val="24"/>
        </w:rPr>
        <w:t xml:space="preserve"> </w:t>
      </w:r>
      <w:r w:rsidRPr="00D836CF">
        <w:rPr>
          <w:sz w:val="24"/>
        </w:rPr>
        <w:t>performance</w:t>
      </w:r>
      <w:r w:rsidRPr="00D836CF">
        <w:rPr>
          <w:spacing w:val="-2"/>
          <w:sz w:val="24"/>
        </w:rPr>
        <w:t xml:space="preserve"> </w:t>
      </w:r>
      <w:r w:rsidRPr="00D836CF">
        <w:rPr>
          <w:sz w:val="24"/>
        </w:rPr>
        <w:t>measurement</w:t>
      </w:r>
      <w:r w:rsidRPr="00D836CF">
        <w:rPr>
          <w:spacing w:val="-1"/>
          <w:sz w:val="24"/>
        </w:rPr>
        <w:t xml:space="preserve"> </w:t>
      </w:r>
      <w:r w:rsidRPr="00D836CF">
        <w:rPr>
          <w:sz w:val="24"/>
        </w:rPr>
        <w:t>data</w:t>
      </w:r>
      <w:r w:rsidRPr="00D836CF">
        <w:rPr>
          <w:spacing w:val="-2"/>
          <w:sz w:val="24"/>
        </w:rPr>
        <w:t xml:space="preserve"> </w:t>
      </w:r>
      <w:r w:rsidRPr="00D836CF">
        <w:rPr>
          <w:sz w:val="24"/>
        </w:rPr>
        <w:t>for</w:t>
      </w:r>
      <w:r w:rsidRPr="00D836CF">
        <w:rPr>
          <w:spacing w:val="-2"/>
          <w:sz w:val="24"/>
        </w:rPr>
        <w:t xml:space="preserve"> </w:t>
      </w:r>
      <w:r w:rsidRPr="00D836CF">
        <w:rPr>
          <w:sz w:val="24"/>
        </w:rPr>
        <w:t>each</w:t>
      </w:r>
      <w:r w:rsidRPr="00D836CF">
        <w:rPr>
          <w:spacing w:val="-1"/>
          <w:sz w:val="24"/>
        </w:rPr>
        <w:t xml:space="preserve"> </w:t>
      </w:r>
      <w:r w:rsidRPr="00D836CF">
        <w:rPr>
          <w:sz w:val="24"/>
        </w:rPr>
        <w:t>activity</w:t>
      </w:r>
      <w:r w:rsidRPr="00D836CF">
        <w:rPr>
          <w:spacing w:val="-6"/>
          <w:sz w:val="24"/>
        </w:rPr>
        <w:t xml:space="preserve"> </w:t>
      </w:r>
      <w:r w:rsidRPr="00D836CF">
        <w:rPr>
          <w:sz w:val="24"/>
        </w:rPr>
        <w:t>conducted),</w:t>
      </w:r>
      <w:r w:rsidRPr="00D836CF">
        <w:rPr>
          <w:spacing w:val="-57"/>
          <w:sz w:val="24"/>
        </w:rPr>
        <w:t xml:space="preserve"> </w:t>
      </w:r>
      <w:r w:rsidR="00D91FC4">
        <w:rPr>
          <w:spacing w:val="-57"/>
          <w:sz w:val="24"/>
        </w:rPr>
        <w:t xml:space="preserve"> </w:t>
      </w:r>
      <w:r w:rsidRPr="00D836CF">
        <w:rPr>
          <w:sz w:val="24"/>
        </w:rPr>
        <w:t>and</w:t>
      </w:r>
      <w:r w:rsidRPr="00D836CF">
        <w:rPr>
          <w:spacing w:val="-1"/>
          <w:sz w:val="24"/>
        </w:rPr>
        <w:t xml:space="preserve"> </w:t>
      </w:r>
      <w:r w:rsidRPr="00D836CF">
        <w:rPr>
          <w:sz w:val="24"/>
        </w:rPr>
        <w:t>conclusions drawn from the</w:t>
      </w:r>
      <w:r w:rsidRPr="00D836CF">
        <w:rPr>
          <w:spacing w:val="-1"/>
          <w:sz w:val="24"/>
        </w:rPr>
        <w:t xml:space="preserve"> </w:t>
      </w:r>
      <w:r w:rsidRPr="00D836CF">
        <w:rPr>
          <w:sz w:val="24"/>
        </w:rPr>
        <w:t>data;</w:t>
      </w:r>
    </w:p>
    <w:p w:rsidR="00393777" w:rsidRPr="00D836CF" w:rsidP="00E90BA0" w14:paraId="0E67E3B1" w14:textId="77777777">
      <w:pPr>
        <w:pStyle w:val="BodyText"/>
        <w:ind w:left="288"/>
      </w:pPr>
    </w:p>
    <w:p w:rsidR="00393777" w:rsidRPr="00D836CF" w:rsidP="00E90BA0" w14:paraId="4296C0D0" w14:textId="3E6C73A7">
      <w:pPr>
        <w:pStyle w:val="ListParagraph"/>
        <w:numPr>
          <w:ilvl w:val="0"/>
          <w:numId w:val="1"/>
        </w:numPr>
        <w:tabs>
          <w:tab w:val="left" w:pos="1420"/>
        </w:tabs>
        <w:ind w:left="288" w:firstLine="0"/>
        <w:rPr>
          <w:sz w:val="24"/>
        </w:rPr>
      </w:pPr>
      <w:r w:rsidRPr="00D836CF">
        <w:rPr>
          <w:sz w:val="24"/>
        </w:rPr>
        <w:t xml:space="preserve">An assessment of the strength and weaknesses of each MCO, PIHP, </w:t>
      </w:r>
      <w:r w:rsidR="00D14B71">
        <w:rPr>
          <w:sz w:val="24"/>
        </w:rPr>
        <w:t xml:space="preserve">or </w:t>
      </w:r>
      <w:r w:rsidRPr="00D836CF">
        <w:rPr>
          <w:sz w:val="24"/>
        </w:rPr>
        <w:t>PAHP, with respect to timeliness, access, and quality of the health care</w:t>
      </w:r>
      <w:r w:rsidRPr="00D836CF">
        <w:rPr>
          <w:spacing w:val="1"/>
          <w:sz w:val="24"/>
        </w:rPr>
        <w:t xml:space="preserve"> </w:t>
      </w:r>
      <w:r w:rsidRPr="00D836CF">
        <w:rPr>
          <w:sz w:val="24"/>
        </w:rPr>
        <w:t>services</w:t>
      </w:r>
      <w:r w:rsidRPr="00D836CF">
        <w:rPr>
          <w:spacing w:val="-1"/>
          <w:sz w:val="24"/>
        </w:rPr>
        <w:t xml:space="preserve"> </w:t>
      </w:r>
      <w:r w:rsidRPr="00D836CF">
        <w:rPr>
          <w:sz w:val="24"/>
        </w:rPr>
        <w:t>furnished to Medicaid</w:t>
      </w:r>
      <w:r w:rsidRPr="00D836CF">
        <w:rPr>
          <w:spacing w:val="-1"/>
          <w:sz w:val="24"/>
        </w:rPr>
        <w:t xml:space="preserve"> </w:t>
      </w:r>
      <w:r w:rsidRPr="00D836CF">
        <w:rPr>
          <w:sz w:val="24"/>
        </w:rPr>
        <w:t>and CHIP</w:t>
      </w:r>
      <w:r w:rsidRPr="00D836CF">
        <w:rPr>
          <w:spacing w:val="1"/>
          <w:sz w:val="24"/>
        </w:rPr>
        <w:t xml:space="preserve"> </w:t>
      </w:r>
      <w:r w:rsidRPr="00D836CF" w:rsidR="00D91FC4">
        <w:rPr>
          <w:sz w:val="24"/>
        </w:rPr>
        <w:t>beneficiaries</w:t>
      </w:r>
      <w:r w:rsidR="00D91FC4">
        <w:rPr>
          <w:sz w:val="24"/>
        </w:rPr>
        <w:t>;</w:t>
      </w:r>
    </w:p>
    <w:p w:rsidR="00393777" w:rsidRPr="00D836CF" w:rsidP="00E90BA0" w14:paraId="2C6FB84A" w14:textId="77777777">
      <w:pPr>
        <w:pStyle w:val="BodyText"/>
        <w:ind w:left="288"/>
      </w:pPr>
    </w:p>
    <w:p w:rsidR="00393777" w:rsidRPr="00D836CF" w:rsidP="00E90BA0" w14:paraId="54FDC8B9" w14:textId="7B0301A2">
      <w:pPr>
        <w:pStyle w:val="ListParagraph"/>
        <w:numPr>
          <w:ilvl w:val="0"/>
          <w:numId w:val="1"/>
        </w:numPr>
        <w:tabs>
          <w:tab w:val="left" w:pos="1420"/>
        </w:tabs>
        <w:ind w:left="288" w:firstLine="0"/>
        <w:rPr>
          <w:sz w:val="24"/>
        </w:rPr>
      </w:pPr>
      <w:r w:rsidRPr="00D836CF">
        <w:rPr>
          <w:sz w:val="24"/>
        </w:rPr>
        <w:t>Recommendations</w:t>
      </w:r>
      <w:r w:rsidRPr="00D836CF">
        <w:rPr>
          <w:spacing w:val="-1"/>
          <w:sz w:val="24"/>
        </w:rPr>
        <w:t xml:space="preserve"> </w:t>
      </w:r>
      <w:r w:rsidRPr="00D836CF">
        <w:rPr>
          <w:sz w:val="24"/>
        </w:rPr>
        <w:t>for improving</w:t>
      </w:r>
      <w:r w:rsidRPr="00D836CF">
        <w:rPr>
          <w:spacing w:val="-4"/>
          <w:sz w:val="24"/>
        </w:rPr>
        <w:t xml:space="preserve"> </w:t>
      </w:r>
      <w:r w:rsidRPr="00D836CF">
        <w:rPr>
          <w:sz w:val="24"/>
        </w:rPr>
        <w:t>the</w:t>
      </w:r>
      <w:r w:rsidRPr="00D836CF">
        <w:rPr>
          <w:spacing w:val="-2"/>
          <w:sz w:val="24"/>
        </w:rPr>
        <w:t xml:space="preserve"> </w:t>
      </w:r>
      <w:r w:rsidRPr="00D836CF">
        <w:rPr>
          <w:sz w:val="24"/>
        </w:rPr>
        <w:t>quality</w:t>
      </w:r>
      <w:r w:rsidRPr="00D836CF">
        <w:rPr>
          <w:spacing w:val="-5"/>
          <w:sz w:val="24"/>
        </w:rPr>
        <w:t xml:space="preserve"> </w:t>
      </w:r>
      <w:r w:rsidRPr="00D836CF">
        <w:rPr>
          <w:sz w:val="24"/>
        </w:rPr>
        <w:t>of the</w:t>
      </w:r>
      <w:r w:rsidRPr="00D836CF">
        <w:rPr>
          <w:spacing w:val="-2"/>
          <w:sz w:val="24"/>
        </w:rPr>
        <w:t xml:space="preserve"> </w:t>
      </w:r>
      <w:r w:rsidRPr="00D836CF">
        <w:rPr>
          <w:sz w:val="24"/>
        </w:rPr>
        <w:t>services</w:t>
      </w:r>
      <w:r w:rsidRPr="00D836CF">
        <w:rPr>
          <w:spacing w:val="1"/>
          <w:sz w:val="24"/>
        </w:rPr>
        <w:t xml:space="preserve"> </w:t>
      </w:r>
      <w:r w:rsidRPr="00D836CF">
        <w:rPr>
          <w:sz w:val="24"/>
        </w:rPr>
        <w:t>furnished</w:t>
      </w:r>
      <w:r w:rsidRPr="00D836CF">
        <w:rPr>
          <w:spacing w:val="-1"/>
          <w:sz w:val="24"/>
        </w:rPr>
        <w:t xml:space="preserve"> </w:t>
      </w:r>
      <w:r w:rsidRPr="00D836CF">
        <w:rPr>
          <w:sz w:val="24"/>
        </w:rPr>
        <w:t>by</w:t>
      </w:r>
      <w:r w:rsidRPr="00D836CF">
        <w:rPr>
          <w:spacing w:val="-3"/>
          <w:sz w:val="24"/>
        </w:rPr>
        <w:t xml:space="preserve"> </w:t>
      </w:r>
      <w:r w:rsidRPr="00D836CF">
        <w:rPr>
          <w:sz w:val="24"/>
        </w:rPr>
        <w:t>each</w:t>
      </w:r>
      <w:r w:rsidRPr="00D836CF">
        <w:rPr>
          <w:spacing w:val="-57"/>
          <w:sz w:val="24"/>
        </w:rPr>
        <w:t xml:space="preserve"> </w:t>
      </w:r>
      <w:r w:rsidRPr="00D836CF">
        <w:rPr>
          <w:sz w:val="24"/>
        </w:rPr>
        <w:t>MCO, PIHP</w:t>
      </w:r>
      <w:r w:rsidR="00D14B71">
        <w:rPr>
          <w:sz w:val="24"/>
        </w:rPr>
        <w:t xml:space="preserve"> or </w:t>
      </w:r>
      <w:r w:rsidRPr="00D836CF">
        <w:rPr>
          <w:sz w:val="24"/>
        </w:rPr>
        <w:t>PAHP, including how the state can target goals</w:t>
      </w:r>
      <w:r w:rsidRPr="00D836CF">
        <w:rPr>
          <w:spacing w:val="1"/>
          <w:sz w:val="24"/>
        </w:rPr>
        <w:t xml:space="preserve"> </w:t>
      </w:r>
      <w:r w:rsidRPr="00D836CF">
        <w:rPr>
          <w:sz w:val="24"/>
        </w:rPr>
        <w:t>and objectives in its quality strategy (required under §438.340) to support</w:t>
      </w:r>
      <w:r w:rsidRPr="00D836CF">
        <w:rPr>
          <w:spacing w:val="1"/>
          <w:sz w:val="24"/>
        </w:rPr>
        <w:t xml:space="preserve"> </w:t>
      </w:r>
      <w:r w:rsidRPr="00D836CF">
        <w:rPr>
          <w:sz w:val="24"/>
        </w:rPr>
        <w:t>improvement</w:t>
      </w:r>
      <w:r w:rsidRPr="00D836CF">
        <w:rPr>
          <w:spacing w:val="-1"/>
          <w:sz w:val="24"/>
        </w:rPr>
        <w:t xml:space="preserve"> </w:t>
      </w:r>
      <w:r w:rsidRPr="00D836CF">
        <w:rPr>
          <w:sz w:val="24"/>
        </w:rPr>
        <w:t>in the</w:t>
      </w:r>
      <w:r w:rsidRPr="00D836CF">
        <w:rPr>
          <w:spacing w:val="-2"/>
          <w:sz w:val="24"/>
        </w:rPr>
        <w:t xml:space="preserve"> </w:t>
      </w:r>
      <w:r w:rsidRPr="00D836CF">
        <w:rPr>
          <w:sz w:val="24"/>
        </w:rPr>
        <w:t>quality, timeliness,</w:t>
      </w:r>
      <w:r w:rsidRPr="00D836CF">
        <w:rPr>
          <w:spacing w:val="-1"/>
          <w:sz w:val="24"/>
        </w:rPr>
        <w:t xml:space="preserve"> </w:t>
      </w:r>
      <w:r w:rsidRPr="00D836CF">
        <w:rPr>
          <w:sz w:val="24"/>
        </w:rPr>
        <w:t>and access</w:t>
      </w:r>
      <w:r w:rsidRPr="00D836CF">
        <w:rPr>
          <w:spacing w:val="2"/>
          <w:sz w:val="24"/>
        </w:rPr>
        <w:t xml:space="preserve"> </w:t>
      </w:r>
      <w:r w:rsidRPr="00D836CF">
        <w:rPr>
          <w:sz w:val="24"/>
        </w:rPr>
        <w:t>to</w:t>
      </w:r>
      <w:r w:rsidRPr="00D836CF">
        <w:rPr>
          <w:spacing w:val="-1"/>
          <w:sz w:val="24"/>
        </w:rPr>
        <w:t xml:space="preserve"> </w:t>
      </w:r>
      <w:r w:rsidRPr="00D836CF">
        <w:rPr>
          <w:sz w:val="24"/>
        </w:rPr>
        <w:t>services;</w:t>
      </w:r>
    </w:p>
    <w:p w:rsidR="00393777" w:rsidRPr="00D836CF" w:rsidP="00E90BA0" w14:paraId="270A32E1" w14:textId="77777777">
      <w:pPr>
        <w:pStyle w:val="BodyText"/>
        <w:ind w:left="288"/>
      </w:pPr>
    </w:p>
    <w:p w:rsidR="00393777" w:rsidRPr="00D836CF" w:rsidP="00E90BA0" w14:paraId="4D4EBB21" w14:textId="0575E153">
      <w:pPr>
        <w:pStyle w:val="ListParagraph"/>
        <w:numPr>
          <w:ilvl w:val="0"/>
          <w:numId w:val="1"/>
        </w:numPr>
        <w:tabs>
          <w:tab w:val="left" w:pos="1420"/>
        </w:tabs>
        <w:ind w:left="288" w:firstLine="0"/>
        <w:rPr>
          <w:sz w:val="24"/>
        </w:rPr>
      </w:pPr>
      <w:r w:rsidRPr="00D836CF">
        <w:rPr>
          <w:sz w:val="24"/>
        </w:rPr>
        <w:t>Methodologically appropriate, comparative information about all MCOs,</w:t>
      </w:r>
      <w:r w:rsidRPr="00D836CF">
        <w:rPr>
          <w:spacing w:val="1"/>
          <w:sz w:val="24"/>
        </w:rPr>
        <w:t xml:space="preserve"> </w:t>
      </w:r>
      <w:r w:rsidRPr="00D836CF">
        <w:rPr>
          <w:sz w:val="24"/>
        </w:rPr>
        <w:t xml:space="preserve">PIHPs, </w:t>
      </w:r>
      <w:r w:rsidR="00D14B71">
        <w:rPr>
          <w:sz w:val="24"/>
        </w:rPr>
        <w:t xml:space="preserve">or </w:t>
      </w:r>
      <w:r w:rsidRPr="00D836CF">
        <w:rPr>
          <w:sz w:val="24"/>
        </w:rPr>
        <w:t>PAHPs consistent with guidance included in the EQR</w:t>
      </w:r>
      <w:r w:rsidR="00B2676B">
        <w:rPr>
          <w:sz w:val="24"/>
        </w:rPr>
        <w:t xml:space="preserve"> </w:t>
      </w:r>
      <w:r w:rsidRPr="00D836CF">
        <w:rPr>
          <w:spacing w:val="-57"/>
          <w:sz w:val="24"/>
        </w:rPr>
        <w:t xml:space="preserve"> </w:t>
      </w:r>
      <w:r w:rsidRPr="00D836CF">
        <w:rPr>
          <w:sz w:val="24"/>
        </w:rPr>
        <w:t>protocols</w:t>
      </w:r>
      <w:r w:rsidRPr="00D836CF">
        <w:rPr>
          <w:spacing w:val="-1"/>
          <w:sz w:val="24"/>
        </w:rPr>
        <w:t xml:space="preserve"> </w:t>
      </w:r>
      <w:r w:rsidRPr="00D836CF">
        <w:rPr>
          <w:sz w:val="24"/>
        </w:rPr>
        <w:t>issued in accordance</w:t>
      </w:r>
      <w:r w:rsidRPr="00D836CF">
        <w:rPr>
          <w:spacing w:val="-1"/>
          <w:sz w:val="24"/>
        </w:rPr>
        <w:t xml:space="preserve"> </w:t>
      </w:r>
      <w:r w:rsidRPr="00D836CF">
        <w:rPr>
          <w:sz w:val="24"/>
        </w:rPr>
        <w:t>with §438.352; and</w:t>
      </w:r>
    </w:p>
    <w:p w:rsidR="00393777" w:rsidRPr="00D836CF" w:rsidP="00E90BA0" w14:paraId="606DAF36" w14:textId="77777777">
      <w:pPr>
        <w:pStyle w:val="BodyText"/>
        <w:ind w:left="288"/>
      </w:pPr>
    </w:p>
    <w:p w:rsidR="00393777" w:rsidRPr="00D836CF" w:rsidP="00E90BA0" w14:paraId="6AE79CBB" w14:textId="33D89F47">
      <w:pPr>
        <w:pStyle w:val="ListParagraph"/>
        <w:numPr>
          <w:ilvl w:val="0"/>
          <w:numId w:val="1"/>
        </w:numPr>
        <w:tabs>
          <w:tab w:val="left" w:pos="1420"/>
        </w:tabs>
        <w:ind w:left="288" w:firstLine="0"/>
        <w:rPr>
          <w:sz w:val="24"/>
        </w:rPr>
      </w:pPr>
      <w:r w:rsidRPr="00D836CF">
        <w:rPr>
          <w:sz w:val="24"/>
        </w:rPr>
        <w:t xml:space="preserve">An assessment of the degree to which each MCO, PIHP, </w:t>
      </w:r>
      <w:r w:rsidR="00D14B71">
        <w:rPr>
          <w:sz w:val="24"/>
        </w:rPr>
        <w:t xml:space="preserve">or </w:t>
      </w:r>
      <w:r w:rsidRPr="00D836CF">
        <w:rPr>
          <w:sz w:val="24"/>
        </w:rPr>
        <w:t>PAHP</w:t>
      </w:r>
      <w:r w:rsidR="00D14B71">
        <w:rPr>
          <w:sz w:val="24"/>
        </w:rPr>
        <w:t xml:space="preserve"> </w:t>
      </w:r>
      <w:r w:rsidRPr="00D836CF">
        <w:rPr>
          <w:sz w:val="24"/>
        </w:rPr>
        <w:t>has</w:t>
      </w:r>
      <w:r w:rsidRPr="00D836CF">
        <w:rPr>
          <w:spacing w:val="-1"/>
          <w:sz w:val="24"/>
        </w:rPr>
        <w:t xml:space="preserve"> </w:t>
      </w:r>
      <w:r w:rsidRPr="00D836CF">
        <w:rPr>
          <w:sz w:val="24"/>
        </w:rPr>
        <w:t>addressed</w:t>
      </w:r>
      <w:r w:rsidRPr="00D836CF">
        <w:rPr>
          <w:spacing w:val="1"/>
          <w:sz w:val="24"/>
        </w:rPr>
        <w:t xml:space="preserve"> </w:t>
      </w:r>
      <w:r w:rsidRPr="00D836CF">
        <w:rPr>
          <w:sz w:val="24"/>
        </w:rPr>
        <w:t>effectively</w:t>
      </w:r>
      <w:r w:rsidRPr="00D836CF">
        <w:rPr>
          <w:spacing w:val="-6"/>
          <w:sz w:val="24"/>
        </w:rPr>
        <w:t xml:space="preserve"> </w:t>
      </w:r>
      <w:r w:rsidRPr="00D836CF">
        <w:rPr>
          <w:sz w:val="24"/>
        </w:rPr>
        <w:t>the recommendations</w:t>
      </w:r>
      <w:r w:rsidRPr="00D836CF">
        <w:rPr>
          <w:spacing w:val="-1"/>
          <w:sz w:val="24"/>
        </w:rPr>
        <w:t xml:space="preserve"> </w:t>
      </w:r>
      <w:r w:rsidRPr="00D836CF">
        <w:rPr>
          <w:sz w:val="24"/>
        </w:rPr>
        <w:t>for</w:t>
      </w:r>
      <w:r w:rsidRPr="00D836CF">
        <w:rPr>
          <w:spacing w:val="-1"/>
          <w:sz w:val="24"/>
        </w:rPr>
        <w:t xml:space="preserve"> </w:t>
      </w:r>
      <w:r w:rsidRPr="00D836CF">
        <w:rPr>
          <w:sz w:val="24"/>
        </w:rPr>
        <w:t>quality</w:t>
      </w:r>
      <w:r w:rsidRPr="00D836CF">
        <w:rPr>
          <w:spacing w:val="-6"/>
          <w:sz w:val="24"/>
        </w:rPr>
        <w:t xml:space="preserve"> </w:t>
      </w:r>
      <w:r w:rsidRPr="00D836CF">
        <w:rPr>
          <w:sz w:val="24"/>
        </w:rPr>
        <w:t>improvement</w:t>
      </w:r>
      <w:r w:rsidRPr="00D836CF">
        <w:rPr>
          <w:spacing w:val="-57"/>
          <w:sz w:val="24"/>
        </w:rPr>
        <w:t xml:space="preserve"> </w:t>
      </w:r>
      <w:r w:rsidRPr="00D836CF">
        <w:rPr>
          <w:sz w:val="24"/>
        </w:rPr>
        <w:t>made</w:t>
      </w:r>
      <w:r w:rsidRPr="00D836CF">
        <w:rPr>
          <w:spacing w:val="-2"/>
          <w:sz w:val="24"/>
        </w:rPr>
        <w:t xml:space="preserve"> </w:t>
      </w:r>
      <w:r w:rsidRPr="00D836CF">
        <w:rPr>
          <w:sz w:val="24"/>
        </w:rPr>
        <w:t>by</w:t>
      </w:r>
      <w:r w:rsidRPr="00D836CF">
        <w:rPr>
          <w:spacing w:val="-5"/>
          <w:sz w:val="24"/>
        </w:rPr>
        <w:t xml:space="preserve"> </w:t>
      </w:r>
      <w:r w:rsidRPr="00D836CF">
        <w:rPr>
          <w:sz w:val="24"/>
        </w:rPr>
        <w:t>the</w:t>
      </w:r>
      <w:r w:rsidRPr="00D836CF">
        <w:rPr>
          <w:spacing w:val="-1"/>
          <w:sz w:val="24"/>
        </w:rPr>
        <w:t xml:space="preserve"> </w:t>
      </w:r>
      <w:r w:rsidRPr="00D836CF">
        <w:rPr>
          <w:sz w:val="24"/>
        </w:rPr>
        <w:t>EQRO</w:t>
      </w:r>
      <w:r w:rsidRPr="00D836CF">
        <w:rPr>
          <w:spacing w:val="-1"/>
          <w:sz w:val="24"/>
        </w:rPr>
        <w:t xml:space="preserve"> </w:t>
      </w:r>
      <w:r w:rsidRPr="00D836CF">
        <w:rPr>
          <w:sz w:val="24"/>
        </w:rPr>
        <w:t>during</w:t>
      </w:r>
      <w:r w:rsidRPr="00D836CF">
        <w:rPr>
          <w:spacing w:val="-3"/>
          <w:sz w:val="24"/>
        </w:rPr>
        <w:t xml:space="preserve"> </w:t>
      </w:r>
      <w:r w:rsidRPr="00D836CF">
        <w:rPr>
          <w:sz w:val="24"/>
        </w:rPr>
        <w:t>the</w:t>
      </w:r>
      <w:r w:rsidRPr="00D836CF">
        <w:rPr>
          <w:spacing w:val="-1"/>
          <w:sz w:val="24"/>
        </w:rPr>
        <w:t xml:space="preserve"> </w:t>
      </w:r>
      <w:r w:rsidRPr="00D836CF">
        <w:rPr>
          <w:sz w:val="24"/>
        </w:rPr>
        <w:t>previous</w:t>
      </w:r>
      <w:r w:rsidRPr="00D836CF">
        <w:rPr>
          <w:spacing w:val="5"/>
          <w:sz w:val="24"/>
        </w:rPr>
        <w:t xml:space="preserve"> </w:t>
      </w:r>
      <w:r w:rsidRPr="00D836CF">
        <w:rPr>
          <w:sz w:val="24"/>
        </w:rPr>
        <w:t>year's EQR.</w:t>
      </w:r>
    </w:p>
    <w:p w:rsidR="00393777" w:rsidRPr="00D836CF" w:rsidP="00E90BA0" w14:paraId="5274A446" w14:textId="77777777">
      <w:pPr>
        <w:pStyle w:val="BodyText"/>
      </w:pPr>
    </w:p>
    <w:p w:rsidR="00393777" w:rsidRPr="00D836CF" w:rsidP="00E90BA0" w14:paraId="5FCEF276" w14:textId="77777777">
      <w:pPr>
        <w:pStyle w:val="BodyText"/>
      </w:pPr>
      <w:r w:rsidRPr="00D836CF">
        <w:t>The</w:t>
      </w:r>
      <w:r w:rsidRPr="00D836CF">
        <w:rPr>
          <w:spacing w:val="-2"/>
        </w:rPr>
        <w:t xml:space="preserve"> </w:t>
      </w:r>
      <w:r w:rsidRPr="00D836CF">
        <w:t>annual</w:t>
      </w:r>
      <w:r w:rsidRPr="00D836CF">
        <w:rPr>
          <w:spacing w:val="-1"/>
        </w:rPr>
        <w:t xml:space="preserve"> </w:t>
      </w:r>
      <w:r w:rsidRPr="00D836CF">
        <w:t>EQR</w:t>
      </w:r>
      <w:r w:rsidRPr="00D836CF">
        <w:rPr>
          <w:spacing w:val="-1"/>
        </w:rPr>
        <w:t xml:space="preserve"> </w:t>
      </w:r>
      <w:r w:rsidRPr="00D836CF">
        <w:t>technical</w:t>
      </w:r>
      <w:r w:rsidRPr="00D836CF">
        <w:rPr>
          <w:spacing w:val="-1"/>
        </w:rPr>
        <w:t xml:space="preserve"> </w:t>
      </w:r>
      <w:r w:rsidRPr="00D836CF">
        <w:t>report</w:t>
      </w:r>
      <w:r w:rsidRPr="00D836CF">
        <w:rPr>
          <w:spacing w:val="-1"/>
        </w:rPr>
        <w:t xml:space="preserve"> </w:t>
      </w:r>
      <w:r w:rsidRPr="00D836CF">
        <w:t>will</w:t>
      </w:r>
      <w:r w:rsidRPr="00D836CF">
        <w:rPr>
          <w:spacing w:val="-1"/>
        </w:rPr>
        <w:t xml:space="preserve"> </w:t>
      </w:r>
      <w:r w:rsidRPr="00D836CF">
        <w:t>be</w:t>
      </w:r>
      <w:r w:rsidRPr="00D836CF">
        <w:rPr>
          <w:spacing w:val="-1"/>
        </w:rPr>
        <w:t xml:space="preserve"> </w:t>
      </w:r>
      <w:r w:rsidRPr="00D836CF">
        <w:t>submitted</w:t>
      </w:r>
      <w:r w:rsidRPr="00D836CF">
        <w:rPr>
          <w:spacing w:val="-1"/>
        </w:rPr>
        <w:t xml:space="preserve"> </w:t>
      </w:r>
      <w:r w:rsidRPr="00D836CF">
        <w:t>by</w:t>
      </w:r>
      <w:r w:rsidRPr="00D836CF">
        <w:rPr>
          <w:spacing w:val="-6"/>
        </w:rPr>
        <w:t xml:space="preserve"> </w:t>
      </w:r>
      <w:r w:rsidRPr="00D836CF">
        <w:t>the contracting</w:t>
      </w:r>
      <w:r w:rsidRPr="00D836CF">
        <w:rPr>
          <w:spacing w:val="-4"/>
        </w:rPr>
        <w:t xml:space="preserve"> </w:t>
      </w:r>
      <w:r w:rsidRPr="00D836CF">
        <w:t>EQRO</w:t>
      </w:r>
      <w:r w:rsidRPr="00D836CF">
        <w:rPr>
          <w:spacing w:val="-1"/>
        </w:rPr>
        <w:t xml:space="preserve"> </w:t>
      </w:r>
      <w:r w:rsidRPr="00D836CF">
        <w:t>to</w:t>
      </w:r>
      <w:r w:rsidRPr="00D836CF">
        <w:rPr>
          <w:spacing w:val="-1"/>
        </w:rPr>
        <w:t xml:space="preserve"> </w:t>
      </w:r>
      <w:r w:rsidRPr="00D836CF">
        <w:t>the</w:t>
      </w:r>
      <w:r w:rsidRPr="00D836CF">
        <w:rPr>
          <w:spacing w:val="-2"/>
        </w:rPr>
        <w:t xml:space="preserve"> </w:t>
      </w:r>
      <w:r w:rsidRPr="00D836CF">
        <w:t>state,</w:t>
      </w:r>
      <w:r w:rsidRPr="00D836CF">
        <w:rPr>
          <w:spacing w:val="-57"/>
        </w:rPr>
        <w:t xml:space="preserve"> </w:t>
      </w:r>
      <w:r w:rsidRPr="00D836CF">
        <w:t>which will then submit it to CMS, post it on the state’s website, and provide this</w:t>
      </w:r>
      <w:r w:rsidRPr="00D836CF">
        <w:rPr>
          <w:spacing w:val="1"/>
        </w:rPr>
        <w:t xml:space="preserve"> </w:t>
      </w:r>
      <w:r w:rsidRPr="00D836CF">
        <w:t>information</w:t>
      </w:r>
      <w:r w:rsidRPr="00D836CF">
        <w:rPr>
          <w:spacing w:val="-1"/>
        </w:rPr>
        <w:t xml:space="preserve"> </w:t>
      </w:r>
      <w:r w:rsidRPr="00D836CF">
        <w:t>upon request.</w:t>
      </w:r>
    </w:p>
    <w:p w:rsidR="00393777" w:rsidRPr="00D836CF" w:rsidP="00E90BA0" w14:paraId="21387B53" w14:textId="77777777">
      <w:pPr>
        <w:pStyle w:val="BodyText"/>
        <w:rPr>
          <w:sz w:val="23"/>
        </w:rPr>
      </w:pPr>
    </w:p>
    <w:p w:rsidR="00393777" w:rsidRPr="00D836CF" w:rsidP="00E90BA0" w14:paraId="0EDFEC8E" w14:textId="77777777">
      <w:pPr>
        <w:pStyle w:val="BodyText"/>
      </w:pPr>
      <w:r w:rsidRPr="00D836CF">
        <w:t>CMS</w:t>
      </w:r>
      <w:r w:rsidRPr="00D836CF">
        <w:rPr>
          <w:spacing w:val="-2"/>
        </w:rPr>
        <w:t xml:space="preserve"> </w:t>
      </w:r>
      <w:r w:rsidRPr="00D836CF">
        <w:t>will</w:t>
      </w:r>
      <w:r w:rsidRPr="00D836CF">
        <w:rPr>
          <w:spacing w:val="-1"/>
        </w:rPr>
        <w:t xml:space="preserve"> </w:t>
      </w:r>
      <w:r w:rsidRPr="00D836CF">
        <w:t>abstract</w:t>
      </w:r>
      <w:r w:rsidRPr="00D836CF">
        <w:rPr>
          <w:spacing w:val="-2"/>
        </w:rPr>
        <w:t xml:space="preserve"> </w:t>
      </w:r>
      <w:r w:rsidRPr="00D836CF">
        <w:t>data</w:t>
      </w:r>
      <w:r w:rsidRPr="00D836CF">
        <w:rPr>
          <w:spacing w:val="-2"/>
        </w:rPr>
        <w:t xml:space="preserve"> </w:t>
      </w:r>
      <w:r w:rsidRPr="00D836CF">
        <w:t>from</w:t>
      </w:r>
      <w:r w:rsidRPr="00D836CF">
        <w:rPr>
          <w:spacing w:val="-1"/>
        </w:rPr>
        <w:t xml:space="preserve"> </w:t>
      </w:r>
      <w:r w:rsidRPr="00D836CF">
        <w:t>the</w:t>
      </w:r>
      <w:r w:rsidRPr="00D836CF">
        <w:rPr>
          <w:spacing w:val="-3"/>
        </w:rPr>
        <w:t xml:space="preserve"> </w:t>
      </w:r>
      <w:r w:rsidRPr="00D836CF">
        <w:t>state-provided</w:t>
      </w:r>
      <w:r w:rsidRPr="00D836CF">
        <w:rPr>
          <w:spacing w:val="-1"/>
        </w:rPr>
        <w:t xml:space="preserve"> </w:t>
      </w:r>
      <w:r w:rsidRPr="00D836CF">
        <w:t>EQR</w:t>
      </w:r>
      <w:r w:rsidRPr="00D836CF">
        <w:rPr>
          <w:spacing w:val="-2"/>
        </w:rPr>
        <w:t xml:space="preserve"> </w:t>
      </w:r>
      <w:r w:rsidRPr="00D836CF">
        <w:t>technical</w:t>
      </w:r>
      <w:r w:rsidRPr="00D836CF">
        <w:rPr>
          <w:spacing w:val="-1"/>
        </w:rPr>
        <w:t xml:space="preserve"> </w:t>
      </w:r>
      <w:r w:rsidRPr="00D836CF">
        <w:t>reports</w:t>
      </w:r>
      <w:r w:rsidRPr="00D836CF">
        <w:rPr>
          <w:spacing w:val="-1"/>
        </w:rPr>
        <w:t xml:space="preserve"> </w:t>
      </w:r>
      <w:r w:rsidRPr="00D836CF">
        <w:t>to</w:t>
      </w:r>
      <w:r w:rsidRPr="00D836CF">
        <w:rPr>
          <w:spacing w:val="-2"/>
        </w:rPr>
        <w:t xml:space="preserve"> </w:t>
      </w:r>
      <w:r w:rsidRPr="00D836CF">
        <w:t>satisfy</w:t>
      </w:r>
      <w:r w:rsidRPr="00D836CF">
        <w:rPr>
          <w:spacing w:val="-4"/>
        </w:rPr>
        <w:t xml:space="preserve"> </w:t>
      </w:r>
      <w:r w:rsidRPr="00D836CF">
        <w:t>annual</w:t>
      </w:r>
      <w:r w:rsidRPr="00D836CF">
        <w:rPr>
          <w:spacing w:val="-57"/>
        </w:rPr>
        <w:t xml:space="preserve"> </w:t>
      </w:r>
      <w:r w:rsidRPr="00D836CF">
        <w:t>reporting</w:t>
      </w:r>
      <w:r w:rsidRPr="00D836CF">
        <w:rPr>
          <w:spacing w:val="-4"/>
        </w:rPr>
        <w:t xml:space="preserve"> </w:t>
      </w:r>
      <w:r w:rsidRPr="00D836CF">
        <w:t>requirements in</w:t>
      </w:r>
      <w:r w:rsidRPr="00D836CF">
        <w:rPr>
          <w:spacing w:val="-1"/>
        </w:rPr>
        <w:t xml:space="preserve"> </w:t>
      </w:r>
      <w:r w:rsidRPr="00D836CF">
        <w:t>sections 1139A</w:t>
      </w:r>
      <w:r w:rsidRPr="00D836CF">
        <w:rPr>
          <w:spacing w:val="-1"/>
        </w:rPr>
        <w:t xml:space="preserve"> </w:t>
      </w:r>
      <w:r w:rsidRPr="00D836CF">
        <w:t>and</w:t>
      </w:r>
      <w:r w:rsidRPr="00D836CF">
        <w:rPr>
          <w:spacing w:val="-1"/>
        </w:rPr>
        <w:t xml:space="preserve"> </w:t>
      </w:r>
      <w:r w:rsidRPr="00D836CF">
        <w:t>1139B</w:t>
      </w:r>
      <w:r w:rsidRPr="00D836CF">
        <w:rPr>
          <w:spacing w:val="-2"/>
        </w:rPr>
        <w:t xml:space="preserve"> </w:t>
      </w:r>
      <w:r w:rsidRPr="00D836CF">
        <w:t>of</w:t>
      </w:r>
      <w:r w:rsidRPr="00D836CF">
        <w:rPr>
          <w:spacing w:val="-1"/>
        </w:rPr>
        <w:t xml:space="preserve"> </w:t>
      </w:r>
      <w:r w:rsidRPr="00D836CF">
        <w:t>the</w:t>
      </w:r>
      <w:r w:rsidRPr="00D836CF">
        <w:rPr>
          <w:spacing w:val="-2"/>
        </w:rPr>
        <w:t xml:space="preserve"> </w:t>
      </w:r>
      <w:r w:rsidRPr="00D836CF">
        <w:t>Social Security</w:t>
      </w:r>
      <w:r w:rsidRPr="00D836CF">
        <w:rPr>
          <w:spacing w:val="-3"/>
        </w:rPr>
        <w:t xml:space="preserve"> </w:t>
      </w:r>
      <w:r w:rsidRPr="00D836CF">
        <w:t>Act.</w:t>
      </w:r>
    </w:p>
    <w:p w:rsidR="00393777" w:rsidRPr="00D836CF" w:rsidP="00E90BA0" w14:paraId="3F82CF6A" w14:textId="77777777">
      <w:pPr>
        <w:pStyle w:val="BodyText"/>
        <w:rPr>
          <w:sz w:val="16"/>
        </w:rPr>
      </w:pPr>
    </w:p>
    <w:p w:rsidR="00393777" w:rsidRPr="00D836CF" w:rsidP="00E90BA0" w14:paraId="185BE875" w14:textId="77777777">
      <w:pPr>
        <w:pStyle w:val="ListParagraph"/>
        <w:numPr>
          <w:ilvl w:val="0"/>
          <w:numId w:val="3"/>
        </w:numPr>
        <w:tabs>
          <w:tab w:val="left" w:pos="1159"/>
          <w:tab w:val="left" w:pos="1160"/>
        </w:tabs>
        <w:ind w:left="0" w:firstLine="0"/>
        <w:jc w:val="left"/>
        <w:rPr>
          <w:sz w:val="24"/>
        </w:rPr>
      </w:pPr>
      <w:r w:rsidRPr="00D836CF">
        <w:rPr>
          <w:sz w:val="24"/>
          <w:u w:val="single"/>
        </w:rPr>
        <w:t>Expiration</w:t>
      </w:r>
      <w:r w:rsidRPr="00D836CF">
        <w:rPr>
          <w:spacing w:val="-3"/>
          <w:sz w:val="24"/>
          <w:u w:val="single"/>
        </w:rPr>
        <w:t xml:space="preserve"> </w:t>
      </w:r>
      <w:r w:rsidRPr="00D836CF">
        <w:rPr>
          <w:sz w:val="24"/>
          <w:u w:val="single"/>
        </w:rPr>
        <w:t>Date</w:t>
      </w:r>
    </w:p>
    <w:p w:rsidR="00393777" w:rsidRPr="00D836CF" w:rsidP="00E90BA0" w14:paraId="18F186E8" w14:textId="77777777">
      <w:pPr>
        <w:pStyle w:val="BodyText"/>
      </w:pPr>
    </w:p>
    <w:p w:rsidR="00393777" w:rsidRPr="00D836CF" w:rsidP="00E90BA0" w14:paraId="04D120D1" w14:textId="77777777">
      <w:pPr>
        <w:pStyle w:val="BodyText"/>
      </w:pPr>
      <w:r w:rsidRPr="00D836CF">
        <w:t>We</w:t>
      </w:r>
      <w:r w:rsidRPr="00D836CF">
        <w:rPr>
          <w:spacing w:val="-2"/>
        </w:rPr>
        <w:t xml:space="preserve"> </w:t>
      </w:r>
      <w:r w:rsidRPr="00D836CF">
        <w:t>will</w:t>
      </w:r>
      <w:r w:rsidRPr="00D836CF">
        <w:rPr>
          <w:spacing w:val="-2"/>
        </w:rPr>
        <w:t xml:space="preserve"> </w:t>
      </w:r>
      <w:r w:rsidRPr="00D836CF">
        <w:t>display</w:t>
      </w:r>
      <w:r w:rsidRPr="00D836CF">
        <w:rPr>
          <w:spacing w:val="-8"/>
        </w:rPr>
        <w:t xml:space="preserve"> </w:t>
      </w:r>
      <w:r w:rsidRPr="00D836CF">
        <w:t>OMB’s</w:t>
      </w:r>
      <w:r w:rsidRPr="00D836CF">
        <w:rPr>
          <w:spacing w:val="1"/>
        </w:rPr>
        <w:t xml:space="preserve"> </w:t>
      </w:r>
      <w:r w:rsidRPr="00D836CF">
        <w:t>expiration</w:t>
      </w:r>
      <w:r w:rsidRPr="00D836CF">
        <w:rPr>
          <w:spacing w:val="-1"/>
        </w:rPr>
        <w:t xml:space="preserve"> </w:t>
      </w:r>
      <w:r w:rsidRPr="00D836CF">
        <w:t>date.</w:t>
      </w:r>
    </w:p>
    <w:p w:rsidR="00393777" w:rsidRPr="00D836CF" w:rsidP="00E90BA0" w14:paraId="65E49DAF" w14:textId="77777777">
      <w:pPr>
        <w:pStyle w:val="BodyText"/>
      </w:pPr>
    </w:p>
    <w:p w:rsidR="00393777" w:rsidRPr="00D836CF" w:rsidP="00E90BA0" w14:paraId="0E821F6A" w14:textId="77777777">
      <w:pPr>
        <w:pStyle w:val="ListParagraph"/>
        <w:numPr>
          <w:ilvl w:val="0"/>
          <w:numId w:val="3"/>
        </w:numPr>
        <w:tabs>
          <w:tab w:val="left" w:pos="1157"/>
          <w:tab w:val="left" w:pos="1158"/>
        </w:tabs>
        <w:ind w:left="0" w:firstLine="0"/>
        <w:jc w:val="left"/>
        <w:rPr>
          <w:sz w:val="24"/>
        </w:rPr>
      </w:pPr>
      <w:r w:rsidRPr="00D836CF">
        <w:rPr>
          <w:sz w:val="24"/>
          <w:u w:val="single"/>
        </w:rPr>
        <w:t>Certification</w:t>
      </w:r>
      <w:r w:rsidRPr="00D836CF">
        <w:rPr>
          <w:spacing w:val="-4"/>
          <w:sz w:val="24"/>
          <w:u w:val="single"/>
        </w:rPr>
        <w:t xml:space="preserve"> </w:t>
      </w:r>
      <w:r w:rsidRPr="00D836CF">
        <w:rPr>
          <w:sz w:val="24"/>
          <w:u w:val="single"/>
        </w:rPr>
        <w:t>Statement</w:t>
      </w:r>
    </w:p>
    <w:p w:rsidR="00393777" w:rsidRPr="00D836CF" w:rsidP="00E90BA0" w14:paraId="30FBDB02" w14:textId="77777777">
      <w:pPr>
        <w:pStyle w:val="BodyText"/>
      </w:pPr>
    </w:p>
    <w:p w:rsidR="00232EDB" w:rsidP="00E90BA0" w14:paraId="490DA9BA" w14:textId="77777777">
      <w:pPr>
        <w:pStyle w:val="BodyText"/>
      </w:pPr>
      <w:r w:rsidRPr="00D836CF">
        <w:t>There</w:t>
      </w:r>
      <w:r w:rsidRPr="00D836CF">
        <w:rPr>
          <w:spacing w:val="-1"/>
        </w:rPr>
        <w:t xml:space="preserve"> </w:t>
      </w:r>
      <w:r w:rsidRPr="00D836CF">
        <w:t>are</w:t>
      </w:r>
      <w:r w:rsidRPr="00D836CF">
        <w:rPr>
          <w:spacing w:val="-3"/>
        </w:rPr>
        <w:t xml:space="preserve"> </w:t>
      </w:r>
      <w:r w:rsidRPr="00D836CF">
        <w:t>no</w:t>
      </w:r>
      <w:r w:rsidRPr="00D836CF">
        <w:rPr>
          <w:spacing w:val="1"/>
        </w:rPr>
        <w:t xml:space="preserve"> </w:t>
      </w:r>
      <w:r w:rsidRPr="00D836CF">
        <w:t>exceptions</w:t>
      </w:r>
      <w:r w:rsidRPr="00D836CF">
        <w:rPr>
          <w:spacing w:val="-2"/>
        </w:rPr>
        <w:t xml:space="preserve"> </w:t>
      </w:r>
      <w:r w:rsidRPr="00D836CF">
        <w:t>to</w:t>
      </w:r>
      <w:r w:rsidRPr="00D836CF">
        <w:rPr>
          <w:spacing w:val="-1"/>
        </w:rPr>
        <w:t xml:space="preserve"> </w:t>
      </w:r>
      <w:r w:rsidRPr="00D836CF">
        <w:t>the</w:t>
      </w:r>
      <w:r w:rsidRPr="00D836CF">
        <w:rPr>
          <w:spacing w:val="-3"/>
        </w:rPr>
        <w:t xml:space="preserve"> </w:t>
      </w:r>
      <w:r w:rsidRPr="00D836CF">
        <w:t>certification</w:t>
      </w:r>
      <w:r w:rsidRPr="00D836CF">
        <w:rPr>
          <w:spacing w:val="-1"/>
        </w:rPr>
        <w:t xml:space="preserve"> </w:t>
      </w:r>
      <w:r w:rsidRPr="00D836CF">
        <w:t>statement.</w:t>
      </w:r>
    </w:p>
    <w:p w:rsidR="009D62B0" w:rsidP="00E90BA0" w14:paraId="2C3521C8" w14:textId="77777777">
      <w:pPr>
        <w:pStyle w:val="BodyText"/>
      </w:pPr>
    </w:p>
    <w:sectPr w:rsidSect="007A36A4">
      <w:pgSz w:w="12240" w:h="15840"/>
      <w:pgMar w:top="1360" w:right="1340" w:bottom="1260" w:left="1720"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C8E" w14:paraId="5077FECE"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9243695</wp:posOffset>
              </wp:positionV>
              <wp:extent cx="241300" cy="194310"/>
              <wp:effectExtent l="0" t="0" r="0" b="0"/>
              <wp:wrapNone/>
              <wp:docPr id="2"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2C8E" w14:textId="77777777">
                          <w:pPr>
                            <w:pStyle w:val="BodyText"/>
                            <w:spacing w:before="10"/>
                            <w:ind w:left="60"/>
                          </w:pPr>
                          <w:r>
                            <w:fldChar w:fldCharType="begin"/>
                          </w:r>
                          <w:r>
                            <w:instrText xml:space="preserve"> PAGE </w:instrText>
                          </w:r>
                          <w:r>
                            <w:fldChar w:fldCharType="separate"/>
                          </w:r>
                          <w:r>
                            <w:t>17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49" type="#_x0000_t202" style="width:19pt;height:15.3pt;margin-top:727.8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D2C8E" w14:paraId="69D3A396" w14:textId="77777777">
                    <w:pPr>
                      <w:pStyle w:val="BodyText"/>
                      <w:spacing w:before="10"/>
                      <w:ind w:left="60"/>
                    </w:pPr>
                    <w:r>
                      <w:fldChar w:fldCharType="begin"/>
                    </w:r>
                    <w:r>
                      <w:instrText xml:space="preserve"> PAGE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9D055B"/>
    <w:multiLevelType w:val="multilevel"/>
    <w:tmpl w:val="D324C6C6"/>
    <w:lvl w:ilvl="0">
      <w:start w:val="12"/>
      <w:numFmt w:val="decimal"/>
      <w:lvlText w:val="%1"/>
      <w:lvlJc w:val="left"/>
      <w:pPr>
        <w:ind w:left="1034" w:hanging="483"/>
      </w:pPr>
      <w:rPr>
        <w:rFonts w:hint="default"/>
        <w:lang w:val="en-US" w:eastAsia="en-US" w:bidi="ar-SA"/>
      </w:rPr>
    </w:lvl>
    <w:lvl w:ilvl="1">
      <w:start w:val="1"/>
      <w:numFmt w:val="decimal"/>
      <w:lvlText w:val="%1.%2"/>
      <w:lvlJc w:val="left"/>
      <w:pPr>
        <w:ind w:left="1293" w:hanging="483"/>
        <w:jc w:val="right"/>
      </w:pPr>
      <w:rPr>
        <w:rFonts w:ascii="Times New Roman" w:eastAsia="Times New Roman" w:hAnsi="Times New Roman" w:cs="Times New Roman" w:hint="default"/>
        <w:b w:val="0"/>
        <w:bCs w:val="0"/>
        <w:i/>
        <w:iCs/>
        <w:w w:val="100"/>
        <w:sz w:val="24"/>
        <w:szCs w:val="24"/>
        <w:lang w:val="en-US" w:eastAsia="en-US" w:bidi="ar-SA"/>
      </w:rPr>
    </w:lvl>
    <w:lvl w:ilvl="2">
      <w:start w:val="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2250" w:hanging="360"/>
      </w:pPr>
      <w:rPr>
        <w:rFonts w:hint="default"/>
        <w:lang w:val="en-US" w:eastAsia="en-US" w:bidi="ar-SA"/>
      </w:rPr>
    </w:lvl>
    <w:lvl w:ilvl="4">
      <w:start w:val="0"/>
      <w:numFmt w:val="bullet"/>
      <w:lvlText w:val="•"/>
      <w:lvlJc w:val="left"/>
      <w:pPr>
        <w:ind w:left="3300" w:hanging="360"/>
      </w:pPr>
      <w:rPr>
        <w:rFonts w:hint="default"/>
        <w:lang w:val="en-US" w:eastAsia="en-US" w:bidi="ar-SA"/>
      </w:rPr>
    </w:lvl>
    <w:lvl w:ilvl="5">
      <w:start w:val="0"/>
      <w:numFmt w:val="bullet"/>
      <w:lvlText w:val="•"/>
      <w:lvlJc w:val="left"/>
      <w:pPr>
        <w:ind w:left="435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50" w:hanging="360"/>
      </w:pPr>
      <w:rPr>
        <w:rFonts w:hint="default"/>
        <w:lang w:val="en-US" w:eastAsia="en-US" w:bidi="ar-SA"/>
      </w:rPr>
    </w:lvl>
    <w:lvl w:ilvl="8">
      <w:start w:val="0"/>
      <w:numFmt w:val="bullet"/>
      <w:lvlText w:val="•"/>
      <w:lvlJc w:val="left"/>
      <w:pPr>
        <w:ind w:left="7500" w:hanging="360"/>
      </w:pPr>
      <w:rPr>
        <w:rFonts w:hint="default"/>
        <w:lang w:val="en-US" w:eastAsia="en-US" w:bidi="ar-SA"/>
      </w:rPr>
    </w:lvl>
  </w:abstractNum>
  <w:abstractNum w:abstractNumId="1">
    <w:nsid w:val="1AF31661"/>
    <w:multiLevelType w:val="hybridMultilevel"/>
    <w:tmpl w:val="5E962A4A"/>
    <w:lvl w:ilvl="0">
      <w:start w:val="1"/>
      <w:numFmt w:val="decimal"/>
      <w:lvlText w:val="%1)"/>
      <w:lvlJc w:val="left"/>
      <w:pPr>
        <w:ind w:left="1160" w:hanging="2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962" w:hanging="260"/>
      </w:pPr>
      <w:rPr>
        <w:rFonts w:hint="default"/>
        <w:lang w:val="en-US" w:eastAsia="en-US" w:bidi="ar-SA"/>
      </w:rPr>
    </w:lvl>
    <w:lvl w:ilvl="2">
      <w:start w:val="0"/>
      <w:numFmt w:val="bullet"/>
      <w:lvlText w:val="•"/>
      <w:lvlJc w:val="left"/>
      <w:pPr>
        <w:ind w:left="2764" w:hanging="260"/>
      </w:pPr>
      <w:rPr>
        <w:rFonts w:hint="default"/>
        <w:lang w:val="en-US" w:eastAsia="en-US" w:bidi="ar-SA"/>
      </w:rPr>
    </w:lvl>
    <w:lvl w:ilvl="3">
      <w:start w:val="0"/>
      <w:numFmt w:val="bullet"/>
      <w:lvlText w:val="•"/>
      <w:lvlJc w:val="left"/>
      <w:pPr>
        <w:ind w:left="3566" w:hanging="260"/>
      </w:pPr>
      <w:rPr>
        <w:rFonts w:hint="default"/>
        <w:lang w:val="en-US" w:eastAsia="en-US" w:bidi="ar-SA"/>
      </w:rPr>
    </w:lvl>
    <w:lvl w:ilvl="4">
      <w:start w:val="0"/>
      <w:numFmt w:val="bullet"/>
      <w:lvlText w:val="•"/>
      <w:lvlJc w:val="left"/>
      <w:pPr>
        <w:ind w:left="4368" w:hanging="260"/>
      </w:pPr>
      <w:rPr>
        <w:rFonts w:hint="default"/>
        <w:lang w:val="en-US" w:eastAsia="en-US" w:bidi="ar-SA"/>
      </w:rPr>
    </w:lvl>
    <w:lvl w:ilvl="5">
      <w:start w:val="0"/>
      <w:numFmt w:val="bullet"/>
      <w:lvlText w:val="•"/>
      <w:lvlJc w:val="left"/>
      <w:pPr>
        <w:ind w:left="5170" w:hanging="260"/>
      </w:pPr>
      <w:rPr>
        <w:rFonts w:hint="default"/>
        <w:lang w:val="en-US" w:eastAsia="en-US" w:bidi="ar-SA"/>
      </w:rPr>
    </w:lvl>
    <w:lvl w:ilvl="6">
      <w:start w:val="0"/>
      <w:numFmt w:val="bullet"/>
      <w:lvlText w:val="•"/>
      <w:lvlJc w:val="left"/>
      <w:pPr>
        <w:ind w:left="5972" w:hanging="260"/>
      </w:pPr>
      <w:rPr>
        <w:rFonts w:hint="default"/>
        <w:lang w:val="en-US" w:eastAsia="en-US" w:bidi="ar-SA"/>
      </w:rPr>
    </w:lvl>
    <w:lvl w:ilvl="7">
      <w:start w:val="0"/>
      <w:numFmt w:val="bullet"/>
      <w:lvlText w:val="•"/>
      <w:lvlJc w:val="left"/>
      <w:pPr>
        <w:ind w:left="6774" w:hanging="260"/>
      </w:pPr>
      <w:rPr>
        <w:rFonts w:hint="default"/>
        <w:lang w:val="en-US" w:eastAsia="en-US" w:bidi="ar-SA"/>
      </w:rPr>
    </w:lvl>
    <w:lvl w:ilvl="8">
      <w:start w:val="0"/>
      <w:numFmt w:val="bullet"/>
      <w:lvlText w:val="•"/>
      <w:lvlJc w:val="left"/>
      <w:pPr>
        <w:ind w:left="7576" w:hanging="260"/>
      </w:pPr>
      <w:rPr>
        <w:rFonts w:hint="default"/>
        <w:lang w:val="en-US" w:eastAsia="en-US" w:bidi="ar-SA"/>
      </w:rPr>
    </w:lvl>
  </w:abstractNum>
  <w:abstractNum w:abstractNumId="2">
    <w:nsid w:val="27FF2583"/>
    <w:multiLevelType w:val="hybridMultilevel"/>
    <w:tmpl w:val="B8AE81F2"/>
    <w:lvl w:ilvl="0">
      <w:start w:val="7"/>
      <w:numFmt w:val="decimal"/>
      <w:lvlText w:val="%1."/>
      <w:lvlJc w:val="left"/>
      <w:pPr>
        <w:ind w:left="840" w:hanging="288"/>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840" w:hanging="14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592" w:hanging="140"/>
      </w:pPr>
      <w:rPr>
        <w:rFonts w:hint="default"/>
        <w:lang w:val="en-US" w:eastAsia="en-US" w:bidi="ar-SA"/>
      </w:rPr>
    </w:lvl>
    <w:lvl w:ilvl="3">
      <w:start w:val="0"/>
      <w:numFmt w:val="bullet"/>
      <w:lvlText w:val="•"/>
      <w:lvlJc w:val="left"/>
      <w:pPr>
        <w:ind w:left="3468" w:hanging="140"/>
      </w:pPr>
      <w:rPr>
        <w:rFonts w:hint="default"/>
        <w:lang w:val="en-US" w:eastAsia="en-US" w:bidi="ar-SA"/>
      </w:rPr>
    </w:lvl>
    <w:lvl w:ilvl="4">
      <w:start w:val="0"/>
      <w:numFmt w:val="bullet"/>
      <w:lvlText w:val="•"/>
      <w:lvlJc w:val="left"/>
      <w:pPr>
        <w:ind w:left="4344" w:hanging="140"/>
      </w:pPr>
      <w:rPr>
        <w:rFonts w:hint="default"/>
        <w:lang w:val="en-US" w:eastAsia="en-US" w:bidi="ar-SA"/>
      </w:rPr>
    </w:lvl>
    <w:lvl w:ilvl="5">
      <w:start w:val="0"/>
      <w:numFmt w:val="bullet"/>
      <w:lvlText w:val="•"/>
      <w:lvlJc w:val="left"/>
      <w:pPr>
        <w:ind w:left="5220" w:hanging="140"/>
      </w:pPr>
      <w:rPr>
        <w:rFonts w:hint="default"/>
        <w:lang w:val="en-US" w:eastAsia="en-US" w:bidi="ar-SA"/>
      </w:rPr>
    </w:lvl>
    <w:lvl w:ilvl="6">
      <w:start w:val="0"/>
      <w:numFmt w:val="bullet"/>
      <w:lvlText w:val="•"/>
      <w:lvlJc w:val="left"/>
      <w:pPr>
        <w:ind w:left="6096" w:hanging="140"/>
      </w:pPr>
      <w:rPr>
        <w:rFonts w:hint="default"/>
        <w:lang w:val="en-US" w:eastAsia="en-US" w:bidi="ar-SA"/>
      </w:rPr>
    </w:lvl>
    <w:lvl w:ilvl="7">
      <w:start w:val="0"/>
      <w:numFmt w:val="bullet"/>
      <w:lvlText w:val="•"/>
      <w:lvlJc w:val="left"/>
      <w:pPr>
        <w:ind w:left="6972" w:hanging="140"/>
      </w:pPr>
      <w:rPr>
        <w:rFonts w:hint="default"/>
        <w:lang w:val="en-US" w:eastAsia="en-US" w:bidi="ar-SA"/>
      </w:rPr>
    </w:lvl>
    <w:lvl w:ilvl="8">
      <w:start w:val="0"/>
      <w:numFmt w:val="bullet"/>
      <w:lvlText w:val="•"/>
      <w:lvlJc w:val="left"/>
      <w:pPr>
        <w:ind w:left="7848" w:hanging="140"/>
      </w:pPr>
      <w:rPr>
        <w:rFonts w:hint="default"/>
        <w:lang w:val="en-US" w:eastAsia="en-US" w:bidi="ar-SA"/>
      </w:rPr>
    </w:lvl>
  </w:abstractNum>
  <w:abstractNum w:abstractNumId="3">
    <w:nsid w:val="7C981E08"/>
    <w:multiLevelType w:val="hybridMultilevel"/>
    <w:tmpl w:val="B2DEA5CC"/>
    <w:lvl w:ilvl="0">
      <w:start w:val="1"/>
      <w:numFmt w:val="upperLetter"/>
      <w:lvlText w:val="%1."/>
      <w:lvlJc w:val="left"/>
      <w:pPr>
        <w:ind w:left="552" w:hanging="432"/>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52" w:hanging="300"/>
      </w:pPr>
      <w:rPr>
        <w:b w:val="0"/>
        <w:bCs w:val="0"/>
        <w:i w:val="0"/>
        <w:iCs w:val="0"/>
        <w:w w:val="100"/>
        <w:sz w:val="24"/>
        <w:szCs w:val="24"/>
        <w:lang w:val="en-US" w:eastAsia="en-US" w:bidi="ar-SA"/>
      </w:rPr>
    </w:lvl>
    <w:lvl w:ilvl="2">
      <w:start w:val="0"/>
      <w:numFmt w:val="bullet"/>
      <w:lvlText w:val="•"/>
      <w:lvlJc w:val="left"/>
      <w:pPr>
        <w:ind w:left="1831" w:hanging="300"/>
      </w:pPr>
      <w:rPr>
        <w:rFonts w:hint="default"/>
        <w:lang w:val="en-US" w:eastAsia="en-US" w:bidi="ar-SA"/>
      </w:rPr>
    </w:lvl>
    <w:lvl w:ilvl="3">
      <w:start w:val="0"/>
      <w:numFmt w:val="bullet"/>
      <w:lvlText w:val="•"/>
      <w:lvlJc w:val="left"/>
      <w:pPr>
        <w:ind w:left="2802" w:hanging="300"/>
      </w:pPr>
      <w:rPr>
        <w:rFonts w:hint="default"/>
        <w:lang w:val="en-US" w:eastAsia="en-US" w:bidi="ar-SA"/>
      </w:rPr>
    </w:lvl>
    <w:lvl w:ilvl="4">
      <w:start w:val="0"/>
      <w:numFmt w:val="bullet"/>
      <w:lvlText w:val="•"/>
      <w:lvlJc w:val="left"/>
      <w:pPr>
        <w:ind w:left="3773" w:hanging="300"/>
      </w:pPr>
      <w:rPr>
        <w:rFonts w:hint="default"/>
        <w:lang w:val="en-US" w:eastAsia="en-US" w:bidi="ar-SA"/>
      </w:rPr>
    </w:lvl>
    <w:lvl w:ilvl="5">
      <w:start w:val="0"/>
      <w:numFmt w:val="bullet"/>
      <w:lvlText w:val="•"/>
      <w:lvlJc w:val="left"/>
      <w:pPr>
        <w:ind w:left="4744" w:hanging="300"/>
      </w:pPr>
      <w:rPr>
        <w:rFonts w:hint="default"/>
        <w:lang w:val="en-US" w:eastAsia="en-US" w:bidi="ar-SA"/>
      </w:rPr>
    </w:lvl>
    <w:lvl w:ilvl="6">
      <w:start w:val="0"/>
      <w:numFmt w:val="bullet"/>
      <w:lvlText w:val="•"/>
      <w:lvlJc w:val="left"/>
      <w:pPr>
        <w:ind w:left="5715" w:hanging="300"/>
      </w:pPr>
      <w:rPr>
        <w:rFonts w:hint="default"/>
        <w:lang w:val="en-US" w:eastAsia="en-US" w:bidi="ar-SA"/>
      </w:rPr>
    </w:lvl>
    <w:lvl w:ilvl="7">
      <w:start w:val="0"/>
      <w:numFmt w:val="bullet"/>
      <w:lvlText w:val="•"/>
      <w:lvlJc w:val="left"/>
      <w:pPr>
        <w:ind w:left="6686" w:hanging="300"/>
      </w:pPr>
      <w:rPr>
        <w:rFonts w:hint="default"/>
        <w:lang w:val="en-US" w:eastAsia="en-US" w:bidi="ar-SA"/>
      </w:rPr>
    </w:lvl>
    <w:lvl w:ilvl="8">
      <w:start w:val="0"/>
      <w:numFmt w:val="bullet"/>
      <w:lvlText w:val="•"/>
      <w:lvlJc w:val="left"/>
      <w:pPr>
        <w:ind w:left="7657" w:hanging="300"/>
      </w:pPr>
      <w:rPr>
        <w:rFonts w:hint="default"/>
        <w:lang w:val="en-US" w:eastAsia="en-US" w:bidi="ar-SA"/>
      </w:rPr>
    </w:lvl>
  </w:abstractNum>
  <w:num w:numId="1" w16cid:durableId="1238979088">
    <w:abstractNumId w:val="1"/>
  </w:num>
  <w:num w:numId="2" w16cid:durableId="643046141">
    <w:abstractNumId w:val="0"/>
  </w:num>
  <w:num w:numId="3" w16cid:durableId="819468577">
    <w:abstractNumId w:val="2"/>
  </w:num>
  <w:num w:numId="4" w16cid:durableId="1805269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77"/>
    <w:rsid w:val="0001025D"/>
    <w:rsid w:val="00014DCE"/>
    <w:rsid w:val="000165AA"/>
    <w:rsid w:val="000212B2"/>
    <w:rsid w:val="00021E52"/>
    <w:rsid w:val="00024138"/>
    <w:rsid w:val="00025171"/>
    <w:rsid w:val="00026F24"/>
    <w:rsid w:val="0003428A"/>
    <w:rsid w:val="0003697E"/>
    <w:rsid w:val="000400E2"/>
    <w:rsid w:val="00045E71"/>
    <w:rsid w:val="00052F25"/>
    <w:rsid w:val="00067E72"/>
    <w:rsid w:val="0007057D"/>
    <w:rsid w:val="000707EB"/>
    <w:rsid w:val="00070B01"/>
    <w:rsid w:val="00071635"/>
    <w:rsid w:val="00085B93"/>
    <w:rsid w:val="00090E3C"/>
    <w:rsid w:val="00096914"/>
    <w:rsid w:val="000A1ED5"/>
    <w:rsid w:val="000A27B0"/>
    <w:rsid w:val="000A4AE5"/>
    <w:rsid w:val="000A682D"/>
    <w:rsid w:val="000B164B"/>
    <w:rsid w:val="000B21BE"/>
    <w:rsid w:val="000B3FDC"/>
    <w:rsid w:val="000B7468"/>
    <w:rsid w:val="000C153E"/>
    <w:rsid w:val="000C1A0B"/>
    <w:rsid w:val="000C28CE"/>
    <w:rsid w:val="000C2E86"/>
    <w:rsid w:val="000C3309"/>
    <w:rsid w:val="000C6F94"/>
    <w:rsid w:val="000D2604"/>
    <w:rsid w:val="000D315C"/>
    <w:rsid w:val="000D48FF"/>
    <w:rsid w:val="000E1FF8"/>
    <w:rsid w:val="000F732F"/>
    <w:rsid w:val="00100B41"/>
    <w:rsid w:val="00101DEB"/>
    <w:rsid w:val="00102707"/>
    <w:rsid w:val="00116A22"/>
    <w:rsid w:val="00123736"/>
    <w:rsid w:val="00123BFE"/>
    <w:rsid w:val="00124598"/>
    <w:rsid w:val="00134673"/>
    <w:rsid w:val="0013473F"/>
    <w:rsid w:val="00141A7B"/>
    <w:rsid w:val="00141B93"/>
    <w:rsid w:val="00143B4D"/>
    <w:rsid w:val="00144108"/>
    <w:rsid w:val="00151CA0"/>
    <w:rsid w:val="00152179"/>
    <w:rsid w:val="00181CAB"/>
    <w:rsid w:val="00186724"/>
    <w:rsid w:val="00195959"/>
    <w:rsid w:val="001A0116"/>
    <w:rsid w:val="001A01E6"/>
    <w:rsid w:val="001A0709"/>
    <w:rsid w:val="001A455A"/>
    <w:rsid w:val="001A78D5"/>
    <w:rsid w:val="001B15BA"/>
    <w:rsid w:val="001B2A99"/>
    <w:rsid w:val="001B7487"/>
    <w:rsid w:val="001C05CD"/>
    <w:rsid w:val="001C0C14"/>
    <w:rsid w:val="001C0F55"/>
    <w:rsid w:val="001C293C"/>
    <w:rsid w:val="001D073B"/>
    <w:rsid w:val="001D747A"/>
    <w:rsid w:val="001E4EE4"/>
    <w:rsid w:val="001E5DCE"/>
    <w:rsid w:val="001F0FB4"/>
    <w:rsid w:val="001F232A"/>
    <w:rsid w:val="0020000B"/>
    <w:rsid w:val="002012EB"/>
    <w:rsid w:val="0021096E"/>
    <w:rsid w:val="00211AB4"/>
    <w:rsid w:val="002125D0"/>
    <w:rsid w:val="002233C8"/>
    <w:rsid w:val="00225D6A"/>
    <w:rsid w:val="002265C1"/>
    <w:rsid w:val="00226FAC"/>
    <w:rsid w:val="00232EDB"/>
    <w:rsid w:val="00243B97"/>
    <w:rsid w:val="002442C7"/>
    <w:rsid w:val="00256908"/>
    <w:rsid w:val="0026321D"/>
    <w:rsid w:val="0027009B"/>
    <w:rsid w:val="00271D71"/>
    <w:rsid w:val="00272B03"/>
    <w:rsid w:val="00276189"/>
    <w:rsid w:val="0027621A"/>
    <w:rsid w:val="002767A9"/>
    <w:rsid w:val="00280B64"/>
    <w:rsid w:val="00281627"/>
    <w:rsid w:val="002864E3"/>
    <w:rsid w:val="0029118D"/>
    <w:rsid w:val="00291FF5"/>
    <w:rsid w:val="00292F37"/>
    <w:rsid w:val="002962AC"/>
    <w:rsid w:val="0029739F"/>
    <w:rsid w:val="002A06C3"/>
    <w:rsid w:val="002A0C8D"/>
    <w:rsid w:val="002A2176"/>
    <w:rsid w:val="002A4835"/>
    <w:rsid w:val="002B1353"/>
    <w:rsid w:val="002C2109"/>
    <w:rsid w:val="002C75D6"/>
    <w:rsid w:val="002C7758"/>
    <w:rsid w:val="002D0A82"/>
    <w:rsid w:val="002D13B8"/>
    <w:rsid w:val="002D1DF4"/>
    <w:rsid w:val="002D2081"/>
    <w:rsid w:val="002E437E"/>
    <w:rsid w:val="002E439D"/>
    <w:rsid w:val="002E731B"/>
    <w:rsid w:val="002F4F38"/>
    <w:rsid w:val="002F5E50"/>
    <w:rsid w:val="002F715F"/>
    <w:rsid w:val="00302A60"/>
    <w:rsid w:val="00314672"/>
    <w:rsid w:val="00316892"/>
    <w:rsid w:val="00320E5F"/>
    <w:rsid w:val="00327BBF"/>
    <w:rsid w:val="00332688"/>
    <w:rsid w:val="003336EF"/>
    <w:rsid w:val="00335503"/>
    <w:rsid w:val="00335CD1"/>
    <w:rsid w:val="00336FE9"/>
    <w:rsid w:val="00340652"/>
    <w:rsid w:val="00341FA0"/>
    <w:rsid w:val="003426C8"/>
    <w:rsid w:val="0035410E"/>
    <w:rsid w:val="003545D9"/>
    <w:rsid w:val="00357E0A"/>
    <w:rsid w:val="003623B3"/>
    <w:rsid w:val="00363C8E"/>
    <w:rsid w:val="00364664"/>
    <w:rsid w:val="0037735B"/>
    <w:rsid w:val="00381865"/>
    <w:rsid w:val="0038193B"/>
    <w:rsid w:val="00386EE5"/>
    <w:rsid w:val="00387FF6"/>
    <w:rsid w:val="00387FFC"/>
    <w:rsid w:val="00393777"/>
    <w:rsid w:val="0039676D"/>
    <w:rsid w:val="003A158C"/>
    <w:rsid w:val="003A3ED2"/>
    <w:rsid w:val="003B0D50"/>
    <w:rsid w:val="003B3E08"/>
    <w:rsid w:val="003C29EA"/>
    <w:rsid w:val="003C3F01"/>
    <w:rsid w:val="003C4A09"/>
    <w:rsid w:val="003D00A3"/>
    <w:rsid w:val="003E3857"/>
    <w:rsid w:val="003E3F9C"/>
    <w:rsid w:val="003F07D7"/>
    <w:rsid w:val="003F0DED"/>
    <w:rsid w:val="003F653F"/>
    <w:rsid w:val="003F6850"/>
    <w:rsid w:val="004014C5"/>
    <w:rsid w:val="00402974"/>
    <w:rsid w:val="004061C9"/>
    <w:rsid w:val="004105D7"/>
    <w:rsid w:val="004202D7"/>
    <w:rsid w:val="0042666A"/>
    <w:rsid w:val="0043032A"/>
    <w:rsid w:val="004324FC"/>
    <w:rsid w:val="00432522"/>
    <w:rsid w:val="00433DEB"/>
    <w:rsid w:val="0043610B"/>
    <w:rsid w:val="00446291"/>
    <w:rsid w:val="0045142C"/>
    <w:rsid w:val="00454A17"/>
    <w:rsid w:val="004621E5"/>
    <w:rsid w:val="00462C50"/>
    <w:rsid w:val="00466F85"/>
    <w:rsid w:val="0047007A"/>
    <w:rsid w:val="00473720"/>
    <w:rsid w:val="004737D5"/>
    <w:rsid w:val="0047458A"/>
    <w:rsid w:val="0047715F"/>
    <w:rsid w:val="0049019B"/>
    <w:rsid w:val="0049165C"/>
    <w:rsid w:val="00494A8A"/>
    <w:rsid w:val="004A0D80"/>
    <w:rsid w:val="004A384C"/>
    <w:rsid w:val="004A76EC"/>
    <w:rsid w:val="004B5422"/>
    <w:rsid w:val="004B707B"/>
    <w:rsid w:val="004C09AE"/>
    <w:rsid w:val="004C14B5"/>
    <w:rsid w:val="004C2430"/>
    <w:rsid w:val="004C31A0"/>
    <w:rsid w:val="004C3273"/>
    <w:rsid w:val="004D2798"/>
    <w:rsid w:val="004D4004"/>
    <w:rsid w:val="004E1564"/>
    <w:rsid w:val="004E39B3"/>
    <w:rsid w:val="004E3F5A"/>
    <w:rsid w:val="004E7B84"/>
    <w:rsid w:val="004F22D3"/>
    <w:rsid w:val="005000B2"/>
    <w:rsid w:val="005023BE"/>
    <w:rsid w:val="00502F71"/>
    <w:rsid w:val="005065D9"/>
    <w:rsid w:val="00507A35"/>
    <w:rsid w:val="00514185"/>
    <w:rsid w:val="0051503D"/>
    <w:rsid w:val="005215DF"/>
    <w:rsid w:val="00521A4E"/>
    <w:rsid w:val="00527F84"/>
    <w:rsid w:val="00534F94"/>
    <w:rsid w:val="00543A01"/>
    <w:rsid w:val="00544B9D"/>
    <w:rsid w:val="0054551D"/>
    <w:rsid w:val="00553215"/>
    <w:rsid w:val="00554FE4"/>
    <w:rsid w:val="005552EC"/>
    <w:rsid w:val="00564DAA"/>
    <w:rsid w:val="0056665A"/>
    <w:rsid w:val="00567D7E"/>
    <w:rsid w:val="0057159D"/>
    <w:rsid w:val="00571DA8"/>
    <w:rsid w:val="005737BB"/>
    <w:rsid w:val="00573EA7"/>
    <w:rsid w:val="00577947"/>
    <w:rsid w:val="00580AA4"/>
    <w:rsid w:val="005832BC"/>
    <w:rsid w:val="00585427"/>
    <w:rsid w:val="005869E9"/>
    <w:rsid w:val="005872AB"/>
    <w:rsid w:val="005A1BB5"/>
    <w:rsid w:val="005A2FC0"/>
    <w:rsid w:val="005B4D56"/>
    <w:rsid w:val="005C17C0"/>
    <w:rsid w:val="005C28BD"/>
    <w:rsid w:val="005C5174"/>
    <w:rsid w:val="005D06AB"/>
    <w:rsid w:val="005D07A5"/>
    <w:rsid w:val="005D2A57"/>
    <w:rsid w:val="005D6C4C"/>
    <w:rsid w:val="005E2EE5"/>
    <w:rsid w:val="005E7178"/>
    <w:rsid w:val="005E77E1"/>
    <w:rsid w:val="005F1A25"/>
    <w:rsid w:val="005F2B78"/>
    <w:rsid w:val="005F2BDB"/>
    <w:rsid w:val="005F40B7"/>
    <w:rsid w:val="005F4552"/>
    <w:rsid w:val="005F796A"/>
    <w:rsid w:val="006014EB"/>
    <w:rsid w:val="006145E7"/>
    <w:rsid w:val="00615BAF"/>
    <w:rsid w:val="006164C0"/>
    <w:rsid w:val="006214A9"/>
    <w:rsid w:val="0062229E"/>
    <w:rsid w:val="00631607"/>
    <w:rsid w:val="006332FD"/>
    <w:rsid w:val="006336E6"/>
    <w:rsid w:val="00633E12"/>
    <w:rsid w:val="00634E61"/>
    <w:rsid w:val="00634E7F"/>
    <w:rsid w:val="00635356"/>
    <w:rsid w:val="006404A4"/>
    <w:rsid w:val="006444F2"/>
    <w:rsid w:val="00646D6D"/>
    <w:rsid w:val="00647932"/>
    <w:rsid w:val="0065315C"/>
    <w:rsid w:val="00653974"/>
    <w:rsid w:val="0066057D"/>
    <w:rsid w:val="00684D97"/>
    <w:rsid w:val="00686D1B"/>
    <w:rsid w:val="006A309D"/>
    <w:rsid w:val="006A54AB"/>
    <w:rsid w:val="006B08B1"/>
    <w:rsid w:val="006B431F"/>
    <w:rsid w:val="006B7B53"/>
    <w:rsid w:val="006B7CBE"/>
    <w:rsid w:val="006C0CE1"/>
    <w:rsid w:val="006C252C"/>
    <w:rsid w:val="006C2B51"/>
    <w:rsid w:val="006C5641"/>
    <w:rsid w:val="006C7E9E"/>
    <w:rsid w:val="006D2C8E"/>
    <w:rsid w:val="006D3622"/>
    <w:rsid w:val="006D4EFB"/>
    <w:rsid w:val="006D71E2"/>
    <w:rsid w:val="006D7A3D"/>
    <w:rsid w:val="006E005D"/>
    <w:rsid w:val="006E2D27"/>
    <w:rsid w:val="006E45E0"/>
    <w:rsid w:val="006E7717"/>
    <w:rsid w:val="006F0E40"/>
    <w:rsid w:val="006F1B73"/>
    <w:rsid w:val="006F2378"/>
    <w:rsid w:val="00706EBD"/>
    <w:rsid w:val="0071189C"/>
    <w:rsid w:val="007135DC"/>
    <w:rsid w:val="0071775F"/>
    <w:rsid w:val="00725E07"/>
    <w:rsid w:val="00731C71"/>
    <w:rsid w:val="007332CF"/>
    <w:rsid w:val="00734478"/>
    <w:rsid w:val="00734969"/>
    <w:rsid w:val="00737466"/>
    <w:rsid w:val="007441C8"/>
    <w:rsid w:val="00754A08"/>
    <w:rsid w:val="00756259"/>
    <w:rsid w:val="00763883"/>
    <w:rsid w:val="00770424"/>
    <w:rsid w:val="00776F90"/>
    <w:rsid w:val="00783DA5"/>
    <w:rsid w:val="00784613"/>
    <w:rsid w:val="007937BC"/>
    <w:rsid w:val="007943E5"/>
    <w:rsid w:val="00794960"/>
    <w:rsid w:val="00796E3C"/>
    <w:rsid w:val="00797791"/>
    <w:rsid w:val="007A0E27"/>
    <w:rsid w:val="007A306F"/>
    <w:rsid w:val="007A36A4"/>
    <w:rsid w:val="007A6949"/>
    <w:rsid w:val="007B3E19"/>
    <w:rsid w:val="007B4CF7"/>
    <w:rsid w:val="007C0A21"/>
    <w:rsid w:val="007C1CEA"/>
    <w:rsid w:val="007C7F12"/>
    <w:rsid w:val="007D17CC"/>
    <w:rsid w:val="007D4FBD"/>
    <w:rsid w:val="007D68D7"/>
    <w:rsid w:val="007E3100"/>
    <w:rsid w:val="007F4C24"/>
    <w:rsid w:val="007F5BA0"/>
    <w:rsid w:val="007F5F12"/>
    <w:rsid w:val="007F6069"/>
    <w:rsid w:val="00800EB6"/>
    <w:rsid w:val="008066F3"/>
    <w:rsid w:val="008104EF"/>
    <w:rsid w:val="00822A9E"/>
    <w:rsid w:val="00831BC9"/>
    <w:rsid w:val="0084777C"/>
    <w:rsid w:val="00851E5A"/>
    <w:rsid w:val="008570D2"/>
    <w:rsid w:val="0086295F"/>
    <w:rsid w:val="0086603E"/>
    <w:rsid w:val="00867CEA"/>
    <w:rsid w:val="00877B9C"/>
    <w:rsid w:val="00877FCD"/>
    <w:rsid w:val="00880BB9"/>
    <w:rsid w:val="00881003"/>
    <w:rsid w:val="008904FB"/>
    <w:rsid w:val="0089090D"/>
    <w:rsid w:val="008914F6"/>
    <w:rsid w:val="008A7EE6"/>
    <w:rsid w:val="008B4AB3"/>
    <w:rsid w:val="008B776C"/>
    <w:rsid w:val="008C0C81"/>
    <w:rsid w:val="008C3301"/>
    <w:rsid w:val="008C354E"/>
    <w:rsid w:val="008C5A3C"/>
    <w:rsid w:val="008D7666"/>
    <w:rsid w:val="008E30C4"/>
    <w:rsid w:val="008E588F"/>
    <w:rsid w:val="008E6A2E"/>
    <w:rsid w:val="008F2863"/>
    <w:rsid w:val="008F462F"/>
    <w:rsid w:val="00902005"/>
    <w:rsid w:val="0090626A"/>
    <w:rsid w:val="0090665B"/>
    <w:rsid w:val="00907738"/>
    <w:rsid w:val="009135EC"/>
    <w:rsid w:val="0091584B"/>
    <w:rsid w:val="00924F78"/>
    <w:rsid w:val="0092732C"/>
    <w:rsid w:val="00930868"/>
    <w:rsid w:val="00931D6D"/>
    <w:rsid w:val="00934BBB"/>
    <w:rsid w:val="009426C1"/>
    <w:rsid w:val="00943C8D"/>
    <w:rsid w:val="00950809"/>
    <w:rsid w:val="00956CFC"/>
    <w:rsid w:val="00965605"/>
    <w:rsid w:val="009710BB"/>
    <w:rsid w:val="009822A2"/>
    <w:rsid w:val="009830FF"/>
    <w:rsid w:val="00990872"/>
    <w:rsid w:val="00993185"/>
    <w:rsid w:val="009952E8"/>
    <w:rsid w:val="009B22CF"/>
    <w:rsid w:val="009B65B3"/>
    <w:rsid w:val="009B7E67"/>
    <w:rsid w:val="009C0BCD"/>
    <w:rsid w:val="009C3E72"/>
    <w:rsid w:val="009D0F7F"/>
    <w:rsid w:val="009D0FDF"/>
    <w:rsid w:val="009D21E0"/>
    <w:rsid w:val="009D4CDA"/>
    <w:rsid w:val="009D51F7"/>
    <w:rsid w:val="009D62B0"/>
    <w:rsid w:val="009D792A"/>
    <w:rsid w:val="009E2490"/>
    <w:rsid w:val="009E7019"/>
    <w:rsid w:val="009F1F47"/>
    <w:rsid w:val="009F3311"/>
    <w:rsid w:val="009F3F10"/>
    <w:rsid w:val="009F4E05"/>
    <w:rsid w:val="009F6C04"/>
    <w:rsid w:val="00A0155A"/>
    <w:rsid w:val="00A02481"/>
    <w:rsid w:val="00A0652C"/>
    <w:rsid w:val="00A07E13"/>
    <w:rsid w:val="00A10EA1"/>
    <w:rsid w:val="00A20851"/>
    <w:rsid w:val="00A22A15"/>
    <w:rsid w:val="00A254D5"/>
    <w:rsid w:val="00A256EF"/>
    <w:rsid w:val="00A2647D"/>
    <w:rsid w:val="00A27667"/>
    <w:rsid w:val="00A32824"/>
    <w:rsid w:val="00A3648B"/>
    <w:rsid w:val="00A40947"/>
    <w:rsid w:val="00A5701D"/>
    <w:rsid w:val="00A57FDB"/>
    <w:rsid w:val="00A65280"/>
    <w:rsid w:val="00A67303"/>
    <w:rsid w:val="00A67863"/>
    <w:rsid w:val="00A76030"/>
    <w:rsid w:val="00A8450E"/>
    <w:rsid w:val="00A854BC"/>
    <w:rsid w:val="00A85D52"/>
    <w:rsid w:val="00A97D0D"/>
    <w:rsid w:val="00A97F97"/>
    <w:rsid w:val="00AA22EC"/>
    <w:rsid w:val="00AB40D0"/>
    <w:rsid w:val="00AC187B"/>
    <w:rsid w:val="00AC3656"/>
    <w:rsid w:val="00AC52DE"/>
    <w:rsid w:val="00AF197F"/>
    <w:rsid w:val="00B032F7"/>
    <w:rsid w:val="00B03D3D"/>
    <w:rsid w:val="00B04239"/>
    <w:rsid w:val="00B04AA2"/>
    <w:rsid w:val="00B214E5"/>
    <w:rsid w:val="00B249B3"/>
    <w:rsid w:val="00B25D92"/>
    <w:rsid w:val="00B2676B"/>
    <w:rsid w:val="00B27CCB"/>
    <w:rsid w:val="00B31CB4"/>
    <w:rsid w:val="00B32058"/>
    <w:rsid w:val="00B323D8"/>
    <w:rsid w:val="00B34794"/>
    <w:rsid w:val="00B416FC"/>
    <w:rsid w:val="00B566F0"/>
    <w:rsid w:val="00B6238F"/>
    <w:rsid w:val="00B64D9F"/>
    <w:rsid w:val="00B66D5B"/>
    <w:rsid w:val="00B703ED"/>
    <w:rsid w:val="00B73205"/>
    <w:rsid w:val="00B76CE6"/>
    <w:rsid w:val="00B80B18"/>
    <w:rsid w:val="00B80BA1"/>
    <w:rsid w:val="00B86A88"/>
    <w:rsid w:val="00B86EB5"/>
    <w:rsid w:val="00B93677"/>
    <w:rsid w:val="00B93FD7"/>
    <w:rsid w:val="00B95D43"/>
    <w:rsid w:val="00BA5040"/>
    <w:rsid w:val="00BA6196"/>
    <w:rsid w:val="00BA72A4"/>
    <w:rsid w:val="00BC2B36"/>
    <w:rsid w:val="00BC2C43"/>
    <w:rsid w:val="00BC6165"/>
    <w:rsid w:val="00BC64F0"/>
    <w:rsid w:val="00BC6BDB"/>
    <w:rsid w:val="00BD53E0"/>
    <w:rsid w:val="00BD5E75"/>
    <w:rsid w:val="00BE0B64"/>
    <w:rsid w:val="00BE0E4F"/>
    <w:rsid w:val="00BE2477"/>
    <w:rsid w:val="00BE49AF"/>
    <w:rsid w:val="00BE5410"/>
    <w:rsid w:val="00BF0849"/>
    <w:rsid w:val="00BF28B5"/>
    <w:rsid w:val="00BF412E"/>
    <w:rsid w:val="00BF4A24"/>
    <w:rsid w:val="00BF585B"/>
    <w:rsid w:val="00C00970"/>
    <w:rsid w:val="00C116D2"/>
    <w:rsid w:val="00C14376"/>
    <w:rsid w:val="00C16A4F"/>
    <w:rsid w:val="00C32E11"/>
    <w:rsid w:val="00C434BF"/>
    <w:rsid w:val="00C46D85"/>
    <w:rsid w:val="00C54F2C"/>
    <w:rsid w:val="00C56FEF"/>
    <w:rsid w:val="00C60E85"/>
    <w:rsid w:val="00C61485"/>
    <w:rsid w:val="00C63109"/>
    <w:rsid w:val="00C645B8"/>
    <w:rsid w:val="00C679C5"/>
    <w:rsid w:val="00C7203E"/>
    <w:rsid w:val="00C76AF7"/>
    <w:rsid w:val="00C81564"/>
    <w:rsid w:val="00C875C6"/>
    <w:rsid w:val="00C94CE2"/>
    <w:rsid w:val="00CA2101"/>
    <w:rsid w:val="00CA2527"/>
    <w:rsid w:val="00CA2D5E"/>
    <w:rsid w:val="00CA37EF"/>
    <w:rsid w:val="00CC14CE"/>
    <w:rsid w:val="00CD295D"/>
    <w:rsid w:val="00CD7BF8"/>
    <w:rsid w:val="00CE1D39"/>
    <w:rsid w:val="00CE5AA8"/>
    <w:rsid w:val="00CE79D6"/>
    <w:rsid w:val="00CF516F"/>
    <w:rsid w:val="00D01E5D"/>
    <w:rsid w:val="00D042E4"/>
    <w:rsid w:val="00D06AD4"/>
    <w:rsid w:val="00D1269A"/>
    <w:rsid w:val="00D14B71"/>
    <w:rsid w:val="00D15A85"/>
    <w:rsid w:val="00D16F85"/>
    <w:rsid w:val="00D22393"/>
    <w:rsid w:val="00D2632A"/>
    <w:rsid w:val="00D42909"/>
    <w:rsid w:val="00D501EA"/>
    <w:rsid w:val="00D526C8"/>
    <w:rsid w:val="00D53A89"/>
    <w:rsid w:val="00D571DF"/>
    <w:rsid w:val="00D60253"/>
    <w:rsid w:val="00D608C7"/>
    <w:rsid w:val="00D62217"/>
    <w:rsid w:val="00D635BF"/>
    <w:rsid w:val="00D647D8"/>
    <w:rsid w:val="00D65C35"/>
    <w:rsid w:val="00D706C8"/>
    <w:rsid w:val="00D72C50"/>
    <w:rsid w:val="00D73D4D"/>
    <w:rsid w:val="00D7540F"/>
    <w:rsid w:val="00D760C9"/>
    <w:rsid w:val="00D817E2"/>
    <w:rsid w:val="00D836CF"/>
    <w:rsid w:val="00D91FC4"/>
    <w:rsid w:val="00D924D9"/>
    <w:rsid w:val="00D9417B"/>
    <w:rsid w:val="00DA106E"/>
    <w:rsid w:val="00DA734D"/>
    <w:rsid w:val="00DB7A3A"/>
    <w:rsid w:val="00DC2B5C"/>
    <w:rsid w:val="00DD4DFD"/>
    <w:rsid w:val="00DD55A3"/>
    <w:rsid w:val="00DE02E5"/>
    <w:rsid w:val="00DE4AD3"/>
    <w:rsid w:val="00DF0E70"/>
    <w:rsid w:val="00DF165A"/>
    <w:rsid w:val="00DF2592"/>
    <w:rsid w:val="00E048A8"/>
    <w:rsid w:val="00E059E1"/>
    <w:rsid w:val="00E0684D"/>
    <w:rsid w:val="00E07C54"/>
    <w:rsid w:val="00E138EB"/>
    <w:rsid w:val="00E15651"/>
    <w:rsid w:val="00E16C5E"/>
    <w:rsid w:val="00E24E1A"/>
    <w:rsid w:val="00E32F22"/>
    <w:rsid w:val="00E33329"/>
    <w:rsid w:val="00E33807"/>
    <w:rsid w:val="00E34F4A"/>
    <w:rsid w:val="00E42F22"/>
    <w:rsid w:val="00E46F03"/>
    <w:rsid w:val="00E50379"/>
    <w:rsid w:val="00E50582"/>
    <w:rsid w:val="00E50E0A"/>
    <w:rsid w:val="00E6282E"/>
    <w:rsid w:val="00E63465"/>
    <w:rsid w:val="00E676E0"/>
    <w:rsid w:val="00E725D9"/>
    <w:rsid w:val="00E739E9"/>
    <w:rsid w:val="00E76D6A"/>
    <w:rsid w:val="00E84685"/>
    <w:rsid w:val="00E8538C"/>
    <w:rsid w:val="00E85A6C"/>
    <w:rsid w:val="00E90BA0"/>
    <w:rsid w:val="00E90DC8"/>
    <w:rsid w:val="00E92A95"/>
    <w:rsid w:val="00E93B1A"/>
    <w:rsid w:val="00E94732"/>
    <w:rsid w:val="00EB40CD"/>
    <w:rsid w:val="00EC1B42"/>
    <w:rsid w:val="00EC5178"/>
    <w:rsid w:val="00ED00CD"/>
    <w:rsid w:val="00ED0A75"/>
    <w:rsid w:val="00ED49BF"/>
    <w:rsid w:val="00ED5ED3"/>
    <w:rsid w:val="00ED7082"/>
    <w:rsid w:val="00EE1E9C"/>
    <w:rsid w:val="00EE1F59"/>
    <w:rsid w:val="00EE20A6"/>
    <w:rsid w:val="00EE29C6"/>
    <w:rsid w:val="00EE2EF6"/>
    <w:rsid w:val="00EE44C9"/>
    <w:rsid w:val="00EE70F8"/>
    <w:rsid w:val="00EF3C4A"/>
    <w:rsid w:val="00EF3F4A"/>
    <w:rsid w:val="00EF6523"/>
    <w:rsid w:val="00F036C2"/>
    <w:rsid w:val="00F04298"/>
    <w:rsid w:val="00F04406"/>
    <w:rsid w:val="00F04FCB"/>
    <w:rsid w:val="00F05B4B"/>
    <w:rsid w:val="00F111E1"/>
    <w:rsid w:val="00F13A1D"/>
    <w:rsid w:val="00F14336"/>
    <w:rsid w:val="00F235F8"/>
    <w:rsid w:val="00F2492D"/>
    <w:rsid w:val="00F265BD"/>
    <w:rsid w:val="00F270AA"/>
    <w:rsid w:val="00F35470"/>
    <w:rsid w:val="00F360E4"/>
    <w:rsid w:val="00F40206"/>
    <w:rsid w:val="00F44F39"/>
    <w:rsid w:val="00F46987"/>
    <w:rsid w:val="00F46EE1"/>
    <w:rsid w:val="00F71C0F"/>
    <w:rsid w:val="00F71D33"/>
    <w:rsid w:val="00F76511"/>
    <w:rsid w:val="00F8087D"/>
    <w:rsid w:val="00F8166B"/>
    <w:rsid w:val="00F856F9"/>
    <w:rsid w:val="00F93572"/>
    <w:rsid w:val="00F94714"/>
    <w:rsid w:val="00F94CC2"/>
    <w:rsid w:val="00FA1447"/>
    <w:rsid w:val="00FA2407"/>
    <w:rsid w:val="00FB1595"/>
    <w:rsid w:val="00FB306A"/>
    <w:rsid w:val="00FC0B6D"/>
    <w:rsid w:val="00FC4F67"/>
    <w:rsid w:val="00FC6377"/>
    <w:rsid w:val="00FD420C"/>
    <w:rsid w:val="00FD5B4E"/>
    <w:rsid w:val="00FD72DF"/>
    <w:rsid w:val="00FE0499"/>
    <w:rsid w:val="00FE0C8E"/>
    <w:rsid w:val="00FE3EF0"/>
    <w:rsid w:val="00FE45B8"/>
    <w:rsid w:val="00FE742C"/>
    <w:rsid w:val="00FF0531"/>
    <w:rsid w:val="578273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7C216C"/>
  <w15:docId w15:val="{06BB6890-A635-444E-A425-D9988320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E676E0"/>
    <w:rPr>
      <w:sz w:val="16"/>
      <w:szCs w:val="16"/>
    </w:rPr>
  </w:style>
  <w:style w:type="paragraph" w:styleId="CommentText">
    <w:name w:val="annotation text"/>
    <w:basedOn w:val="Normal"/>
    <w:link w:val="CommentTextChar"/>
    <w:uiPriority w:val="99"/>
    <w:unhideWhenUsed/>
    <w:rsid w:val="00E676E0"/>
    <w:rPr>
      <w:sz w:val="20"/>
      <w:szCs w:val="20"/>
    </w:rPr>
  </w:style>
  <w:style w:type="character" w:customStyle="1" w:styleId="CommentTextChar">
    <w:name w:val="Comment Text Char"/>
    <w:basedOn w:val="DefaultParagraphFont"/>
    <w:link w:val="CommentText"/>
    <w:uiPriority w:val="99"/>
    <w:rsid w:val="00E676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6E0"/>
    <w:rPr>
      <w:b/>
      <w:bCs/>
    </w:rPr>
  </w:style>
  <w:style w:type="character" w:customStyle="1" w:styleId="CommentSubjectChar">
    <w:name w:val="Comment Subject Char"/>
    <w:basedOn w:val="CommentTextChar"/>
    <w:link w:val="CommentSubject"/>
    <w:uiPriority w:val="99"/>
    <w:semiHidden/>
    <w:rsid w:val="00E676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7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6E0"/>
    <w:rPr>
      <w:rFonts w:ascii="Segoe UI" w:eastAsia="Times New Roman" w:hAnsi="Segoe UI" w:cs="Segoe UI"/>
      <w:sz w:val="18"/>
      <w:szCs w:val="18"/>
    </w:rPr>
  </w:style>
  <w:style w:type="paragraph" w:styleId="Header">
    <w:name w:val="header"/>
    <w:basedOn w:val="Normal"/>
    <w:link w:val="HeaderChar"/>
    <w:uiPriority w:val="99"/>
    <w:unhideWhenUsed/>
    <w:rsid w:val="00F235F8"/>
    <w:pPr>
      <w:tabs>
        <w:tab w:val="center" w:pos="4680"/>
        <w:tab w:val="right" w:pos="9360"/>
      </w:tabs>
    </w:pPr>
  </w:style>
  <w:style w:type="character" w:customStyle="1" w:styleId="HeaderChar">
    <w:name w:val="Header Char"/>
    <w:basedOn w:val="DefaultParagraphFont"/>
    <w:link w:val="Header"/>
    <w:uiPriority w:val="99"/>
    <w:rsid w:val="00F235F8"/>
    <w:rPr>
      <w:rFonts w:ascii="Times New Roman" w:eastAsia="Times New Roman" w:hAnsi="Times New Roman" w:cs="Times New Roman"/>
    </w:rPr>
  </w:style>
  <w:style w:type="paragraph" w:styleId="Revision">
    <w:name w:val="Revision"/>
    <w:hidden/>
    <w:uiPriority w:val="99"/>
    <w:semiHidden/>
    <w:rsid w:val="00E9473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F08F9D5DA1A44F49B6076E4B6BC5249"/>
        <w:category>
          <w:name w:val="General"/>
          <w:gallery w:val="placeholder"/>
        </w:category>
        <w:types>
          <w:type w:val="bbPlcHdr"/>
        </w:types>
        <w:behaviors>
          <w:behavior w:val="content"/>
        </w:behaviors>
        <w:guid w:val="{3E05F03C-734A-454F-9EAD-3E0A9F4B51D0}"/>
      </w:docPartPr>
      <w:docPartBody>
        <w:p w:rsidR="00934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BB"/>
    <w:rsid w:val="000722C2"/>
    <w:rsid w:val="00193C24"/>
    <w:rsid w:val="00226170"/>
    <w:rsid w:val="0047039D"/>
    <w:rsid w:val="005C7435"/>
    <w:rsid w:val="00684FAC"/>
    <w:rsid w:val="00752560"/>
    <w:rsid w:val="00933FF3"/>
    <w:rsid w:val="00934BBB"/>
    <w:rsid w:val="00A37B3A"/>
    <w:rsid w:val="00BF6FEB"/>
    <w:rsid w:val="00CD5261"/>
    <w:rsid w:val="00DE4CF8"/>
    <w:rsid w:val="00EA6C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4ea41b-304c-4c03-99c4-debb02094f92">CMCS-1783693951-84378</_dlc_DocId>
    <_dlc_DocIdUrl xmlns="144ea41b-304c-4c03-99c4-debb02094f92">
      <Url>https://share.cms.gov/center/CMCS/CAHPG/DQEHO/_layouts/15/DocIdRedir.aspx?ID=CMCS-1783693951-84378</Url>
      <Description>CMCS-1783693951-84378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21" ma:contentTypeDescription="Create a new document." ma:contentTypeScope="" ma:versionID="0931416a7db58059badc1493703a5741">
  <xsd:schema xmlns:xsd="http://www.w3.org/2001/XMLSchema" xmlns:xs="http://www.w3.org/2001/XMLSchema" xmlns:p="http://schemas.microsoft.com/office/2006/metadata/properties" xmlns:ns2="7fa7ed30-8fff-4cdd-8ef7-2040e1f67de7" xmlns:ns3="144ea41b-304c-4c03-99c4-debb02094f92" targetNamespace="http://schemas.microsoft.com/office/2006/metadata/properties" ma:root="true" ma:fieldsID="d1f26ddf5cd0367be3f8922f77d58b50" ns2:_="" ns3:_="">
    <xsd:import namespace="7fa7ed30-8fff-4cdd-8ef7-2040e1f67de7"/>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7ed30-8fff-4cdd-8ef7-2040e1f67d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B1FF9-E309-488E-BE39-070A2751CDC8}">
  <ds:schemaRefs>
    <ds:schemaRef ds:uri="http://purl.org/dc/dcmitype/"/>
    <ds:schemaRef ds:uri="7fa7ed30-8fff-4cdd-8ef7-2040e1f67de7"/>
    <ds:schemaRef ds:uri="http://schemas.openxmlformats.org/package/2006/metadata/core-properties"/>
    <ds:schemaRef ds:uri="http://schemas.microsoft.com/office/2006/documentManagement/types"/>
    <ds:schemaRef ds:uri="144ea41b-304c-4c03-99c4-debb02094f92"/>
    <ds:schemaRef ds:uri="http://schemas.microsoft.com/office/infopath/2007/PartnerControls"/>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99B33BC2-B374-4E8F-B56A-80EFB591E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7ed30-8fff-4cdd-8ef7-2040e1f67de7"/>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0E773C-E5F5-4F58-A52E-B4FBB86F65E1}">
  <ds:schemaRefs>
    <ds:schemaRef ds:uri="Microsoft.SharePoint.Taxonomy.ContentTypeSync"/>
  </ds:schemaRefs>
</ds:datastoreItem>
</file>

<file path=customXml/itemProps4.xml><?xml version="1.0" encoding="utf-8"?>
<ds:datastoreItem xmlns:ds="http://schemas.openxmlformats.org/officeDocument/2006/customXml" ds:itemID="{8E8A8418-E480-4226-A3DE-425D546CD21E}">
  <ds:schemaRefs>
    <ds:schemaRef ds:uri="http://schemas.openxmlformats.org/officeDocument/2006/bibliography"/>
  </ds:schemaRefs>
</ds:datastoreItem>
</file>

<file path=customXml/itemProps5.xml><?xml version="1.0" encoding="utf-8"?>
<ds:datastoreItem xmlns:ds="http://schemas.openxmlformats.org/officeDocument/2006/customXml" ds:itemID="{89BF3273-FDC9-4A7C-B549-8C299FD15B81}">
  <ds:schemaRefs>
    <ds:schemaRef ds:uri="http://schemas.microsoft.com/sharepoint/events"/>
  </ds:schemaRefs>
</ds:datastoreItem>
</file>

<file path=customXml/itemProps6.xml><?xml version="1.0" encoding="utf-8"?>
<ds:datastoreItem xmlns:ds="http://schemas.openxmlformats.org/officeDocument/2006/customXml" ds:itemID="{845F880D-8DF7-44E9-B5F9-EEE0D4594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7160</Words>
  <Characters>40816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
  <LinksUpToDate>false</LinksUpToDate>
  <CharactersWithSpaces>47881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creator>CMS</dc:creator>
  <cp:lastModifiedBy>Bryman, Mitch (CMS/OSORA)</cp:lastModifiedBy>
  <cp:revision>2</cp:revision>
  <cp:lastPrinted>2022-08-24T20:03:00Z</cp:lastPrinted>
  <dcterms:created xsi:type="dcterms:W3CDTF">2023-08-31T13:41:00Z</dcterms:created>
  <dcterms:modified xsi:type="dcterms:W3CDTF">2023-08-31T13:41:00Z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y fmtid="{D5CDD505-2E9C-101B-9397-08002B2CF9AE}" pid="3" name="Created">
    <vt:filetime>2022-04-21T00:00:00Z</vt:filetime>
  </property>
  <property fmtid="{D5CDD505-2E9C-101B-9397-08002B2CF9AE}" pid="4" name="Creator">
    <vt:lpwstr>Acrobat PDFMaker 21 for Word</vt:lpwstr>
  </property>
  <property fmtid="{D5CDD505-2E9C-101B-9397-08002B2CF9AE}" pid="5" name="LastSaved">
    <vt:filetime>2022-05-02T00:00:00Z</vt:filetime>
  </property>
  <property fmtid="{D5CDD505-2E9C-101B-9397-08002B2CF9AE}" pid="6" name="_dlc_DocIdItemGuid">
    <vt:lpwstr>d297d639-15a7-4bd0-a0c0-b7a3a6739e72</vt:lpwstr>
  </property>
</Properties>
</file>