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66D5EF3B"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6A06A0">
        <w:rPr>
          <w:rFonts w:ascii="Times New Roman" w:hAnsi="Times New Roman"/>
          <w:b/>
        </w:rPr>
        <w:t>SSA-7008</w:t>
      </w:r>
    </w:p>
    <w:p w:rsidR="00855A2B" w:rsidP="00C03EDF" w14:paraId="384788EB" w14:textId="77777777">
      <w:pPr>
        <w:jc w:val="center"/>
        <w:rPr>
          <w:rFonts w:ascii="Times New Roman" w:hAnsi="Times New Roman"/>
          <w:b/>
        </w:rPr>
      </w:pPr>
      <w:bookmarkStart w:id="0" w:name="_Hlk137202323"/>
      <w:r>
        <w:rPr>
          <w:rFonts w:ascii="Times New Roman" w:hAnsi="Times New Roman"/>
          <w:b/>
        </w:rPr>
        <w:t>Online Request for Correction of Earnings Record</w:t>
      </w:r>
    </w:p>
    <w:bookmarkEnd w:id="0"/>
    <w:p w:rsidR="006A06A0" w:rsidP="00C03EDF" w14:paraId="2B5C7B16" w14:textId="77777777">
      <w:pPr>
        <w:jc w:val="center"/>
        <w:rPr>
          <w:rFonts w:ascii="Times New Roman" w:hAnsi="Times New Roman"/>
          <w:b/>
        </w:rPr>
      </w:pPr>
      <w:r w:rsidRPr="006A06A0">
        <w:rPr>
          <w:rFonts w:ascii="Times New Roman" w:hAnsi="Times New Roman"/>
          <w:b/>
        </w:rPr>
        <w:t>20 CFR 404.820 &amp; 422.125</w:t>
      </w:r>
    </w:p>
    <w:p w:rsidR="00855A2B" w:rsidP="00C03EDF" w14:paraId="15EABB0F" w14:textId="77777777">
      <w:pPr>
        <w:jc w:val="center"/>
        <w:rPr>
          <w:rFonts w:ascii="Times New Roman" w:hAnsi="Times New Roman"/>
          <w:b/>
        </w:rPr>
      </w:pPr>
      <w:r>
        <w:rPr>
          <w:rFonts w:ascii="Times New Roman" w:hAnsi="Times New Roman"/>
          <w:b/>
        </w:rPr>
        <w:t>OMB No. 0960-</w:t>
      </w:r>
      <w:r w:rsidR="006A06A0">
        <w:rPr>
          <w:rFonts w:ascii="Times New Roman" w:hAnsi="Times New Roman"/>
          <w:b/>
        </w:rPr>
        <w:t>0</w:t>
      </w:r>
      <w:r w:rsidR="00BF1474">
        <w:rPr>
          <w:rFonts w:ascii="Times New Roman" w:hAnsi="Times New Roman"/>
          <w:b/>
        </w:rPr>
        <w:t>029</w:t>
      </w:r>
    </w:p>
    <w:p w:rsidR="00C03EDF" w:rsidP="00C03EDF" w14:paraId="6916ED89" w14:textId="77777777">
      <w:pPr>
        <w:rPr>
          <w:rFonts w:ascii="Times New Roman" w:hAnsi="Times New Roman"/>
        </w:rPr>
      </w:pPr>
    </w:p>
    <w:p w:rsidR="00855A2B" w:rsidRPr="00855A2B" w:rsidP="00C03EDF" w14:paraId="2FA39EBA" w14:textId="77777777">
      <w:pPr>
        <w:rPr>
          <w:rFonts w:ascii="Times New Roman" w:hAnsi="Times New Roman"/>
          <w:b/>
          <w:snapToGrid w:val="0"/>
          <w:u w:val="single"/>
        </w:rPr>
      </w:pPr>
      <w:r>
        <w:rPr>
          <w:rFonts w:ascii="Times New Roman" w:hAnsi="Times New Roman"/>
          <w:b/>
          <w:snapToGrid w:val="0"/>
          <w:u w:val="single"/>
        </w:rPr>
        <w:t>Background</w:t>
      </w:r>
    </w:p>
    <w:p w:rsidR="00840616" w:rsidRPr="00B664AE" w:rsidP="00840616" w14:paraId="330D0602" w14:textId="2D8FC8BB">
      <w:pPr>
        <w:rPr>
          <w:rFonts w:ascii="Times New Roman" w:hAnsi="Times New Roman"/>
          <w:snapToGrid w:val="0"/>
        </w:rPr>
      </w:pPr>
      <w:r>
        <w:rPr>
          <w:rFonts w:ascii="Times New Roman" w:hAnsi="Times New Roman"/>
          <w:snapToGrid w:val="0"/>
        </w:rPr>
        <w:t>SSA</w:t>
      </w:r>
      <w:r w:rsidRPr="00B664AE">
        <w:rPr>
          <w:rFonts w:ascii="Times New Roman" w:hAnsi="Times New Roman"/>
          <w:snapToGrid w:val="0"/>
        </w:rPr>
        <w:t xml:space="preserve"> offer</w:t>
      </w:r>
      <w:r>
        <w:rPr>
          <w:rFonts w:ascii="Times New Roman" w:hAnsi="Times New Roman"/>
          <w:snapToGrid w:val="0"/>
        </w:rPr>
        <w:t>s</w:t>
      </w:r>
      <w:r w:rsidRPr="00B664AE">
        <w:rPr>
          <w:rFonts w:ascii="Times New Roman" w:hAnsi="Times New Roman"/>
          <w:snapToGrid w:val="0"/>
        </w:rPr>
        <w:t xml:space="preserve"> an alternative to the paper process of requesting a correction to an earnings record and provide a service that enables our users to make similar requests electronically </w:t>
      </w:r>
      <w:r w:rsidR="00822D55">
        <w:rPr>
          <w:rFonts w:ascii="Times New Roman" w:hAnsi="Times New Roman"/>
          <w:snapToGrid w:val="0"/>
        </w:rPr>
        <w:t>through</w:t>
      </w:r>
      <w:r w:rsidRPr="00B664AE">
        <w:rPr>
          <w:rFonts w:ascii="Times New Roman" w:hAnsi="Times New Roman"/>
          <w:snapToGrid w:val="0"/>
        </w:rPr>
        <w:t xml:space="preserve"> the online my Social Security portal.</w:t>
      </w:r>
      <w:r>
        <w:rPr>
          <w:rFonts w:ascii="Times New Roman" w:hAnsi="Times New Roman"/>
          <w:snapToGrid w:val="0"/>
        </w:rPr>
        <w:t xml:space="preserve"> </w:t>
      </w:r>
      <w:r w:rsidR="00437690">
        <w:rPr>
          <w:rFonts w:ascii="Times New Roman" w:hAnsi="Times New Roman"/>
          <w:snapToGrid w:val="0"/>
        </w:rPr>
        <w:t xml:space="preserve"> </w:t>
      </w:r>
      <w:r>
        <w:rPr>
          <w:rFonts w:ascii="Times New Roman" w:hAnsi="Times New Roman"/>
          <w:snapToGrid w:val="0"/>
        </w:rPr>
        <w:t>As a result, we are obsoleting the cle</w:t>
      </w:r>
      <w:r>
        <w:rPr>
          <w:rFonts w:ascii="Times New Roman" w:hAnsi="Times New Roman"/>
          <w:snapToGrid w:val="0"/>
        </w:rPr>
        <w:t>arance process for</w:t>
      </w:r>
      <w:r w:rsidR="00437690">
        <w:rPr>
          <w:rFonts w:ascii="Times New Roman" w:hAnsi="Times New Roman"/>
          <w:snapToGrid w:val="0"/>
        </w:rPr>
        <w:t xml:space="preserve"> the information collection Changes for Online Request for Correction of Earnings Record (OMB No 0960-0819),</w:t>
      </w:r>
      <w:r>
        <w:rPr>
          <w:rFonts w:ascii="Times New Roman" w:hAnsi="Times New Roman"/>
          <w:snapToGrid w:val="0"/>
        </w:rPr>
        <w:t xml:space="preserve"> and combing the clearance package to legally continue collection of this information under OMB No. 0960-0029. </w:t>
      </w:r>
      <w:r w:rsidRPr="00B664AE">
        <w:rPr>
          <w:rFonts w:ascii="Times New Roman" w:hAnsi="Times New Roman"/>
          <w:snapToGrid w:val="0"/>
        </w:rPr>
        <w:t xml:space="preserve"> The information </w:t>
      </w:r>
      <w:r w:rsidR="00437690">
        <w:rPr>
          <w:rFonts w:ascii="Times New Roman" w:hAnsi="Times New Roman"/>
          <w:snapToGrid w:val="0"/>
        </w:rPr>
        <w:t xml:space="preserve">SSA </w:t>
      </w:r>
      <w:r w:rsidRPr="00B664AE">
        <w:rPr>
          <w:rFonts w:ascii="Times New Roman" w:hAnsi="Times New Roman"/>
          <w:snapToGrid w:val="0"/>
        </w:rPr>
        <w:t>collect</w:t>
      </w:r>
      <w:r w:rsidR="00437690">
        <w:rPr>
          <w:rFonts w:ascii="Times New Roman" w:hAnsi="Times New Roman"/>
          <w:snapToGrid w:val="0"/>
        </w:rPr>
        <w:t>s</w:t>
      </w:r>
      <w:r w:rsidRPr="00B664AE">
        <w:rPr>
          <w:rFonts w:ascii="Times New Roman" w:hAnsi="Times New Roman"/>
          <w:snapToGrid w:val="0"/>
        </w:rPr>
        <w:t xml:space="preserve"> from the public on the Internet screens, will not exceed th</w:t>
      </w:r>
      <w:r w:rsidR="00437690">
        <w:rPr>
          <w:rFonts w:ascii="Times New Roman" w:hAnsi="Times New Roman"/>
          <w:snapToGrid w:val="0"/>
        </w:rPr>
        <w:t xml:space="preserve">e information </w:t>
      </w:r>
      <w:r w:rsidRPr="00B664AE">
        <w:rPr>
          <w:rFonts w:ascii="Times New Roman" w:hAnsi="Times New Roman"/>
          <w:snapToGrid w:val="0"/>
        </w:rPr>
        <w:t>we request on the paper Form SSA-7008,</w:t>
      </w:r>
      <w:r w:rsidR="00437690">
        <w:rPr>
          <w:rFonts w:ascii="Times New Roman" w:hAnsi="Times New Roman"/>
          <w:snapToGrid w:val="0"/>
        </w:rPr>
        <w:t xml:space="preserve"> </w:t>
      </w:r>
      <w:r w:rsidRPr="00B664AE">
        <w:rPr>
          <w:rFonts w:ascii="Times New Roman" w:hAnsi="Times New Roman"/>
          <w:snapToGrid w:val="0"/>
        </w:rPr>
        <w:t>Request for Correction of Earnings Record.</w:t>
      </w:r>
      <w:r w:rsidR="00437690">
        <w:rPr>
          <w:rFonts w:ascii="Times New Roman" w:hAnsi="Times New Roman"/>
          <w:snapToGrid w:val="0"/>
        </w:rPr>
        <w:t xml:space="preserve"> (OMB No. 0960-0029)</w:t>
      </w:r>
    </w:p>
    <w:p w:rsidR="00840616" w:rsidRPr="00B664AE" w:rsidP="00840616" w14:paraId="15AC5CA9" w14:textId="77777777">
      <w:pPr>
        <w:rPr>
          <w:rFonts w:ascii="Times New Roman" w:hAnsi="Times New Roman"/>
          <w:snapToGrid w:val="0"/>
        </w:rPr>
      </w:pPr>
    </w:p>
    <w:p w:rsidR="00B664AE" w:rsidRPr="00B664AE" w:rsidP="00B664AE" w14:paraId="52B2F523" w14:textId="45F8BA5F">
      <w:pPr>
        <w:rPr>
          <w:rFonts w:ascii="Times New Roman" w:hAnsi="Times New Roman"/>
          <w:snapToGrid w:val="0"/>
        </w:rPr>
      </w:pPr>
      <w:r w:rsidRPr="00B664AE">
        <w:rPr>
          <w:rFonts w:ascii="Times New Roman" w:hAnsi="Times New Roman"/>
          <w:snapToGrid w:val="0"/>
        </w:rPr>
        <w:t xml:space="preserve">Individuals alleging inaccurate earnings records in SSA’s files </w:t>
      </w:r>
      <w:r w:rsidR="00437690">
        <w:rPr>
          <w:rFonts w:ascii="Times New Roman" w:hAnsi="Times New Roman"/>
          <w:snapToGrid w:val="0"/>
        </w:rPr>
        <w:t>submits</w:t>
      </w:r>
      <w:r w:rsidRPr="00B664AE">
        <w:rPr>
          <w:rFonts w:ascii="Times New Roman" w:hAnsi="Times New Roman"/>
          <w:snapToGrid w:val="0"/>
        </w:rPr>
        <w:t xml:space="preserve"> Form SSA-7008</w:t>
      </w:r>
      <w:r w:rsidR="00437690">
        <w:rPr>
          <w:rFonts w:ascii="Times New Roman" w:hAnsi="Times New Roman"/>
          <w:snapToGrid w:val="0"/>
        </w:rPr>
        <w:t xml:space="preserve"> to SSA, or a SSA employee conducts a </w:t>
      </w:r>
      <w:r w:rsidRPr="00B664AE">
        <w:rPr>
          <w:rFonts w:ascii="Times New Roman" w:hAnsi="Times New Roman"/>
          <w:snapToGrid w:val="0"/>
        </w:rPr>
        <w:t xml:space="preserve">personal interview </w:t>
      </w:r>
      <w:r w:rsidR="00437690">
        <w:rPr>
          <w:rFonts w:ascii="Times New Roman" w:hAnsi="Times New Roman"/>
          <w:snapToGrid w:val="0"/>
        </w:rPr>
        <w:t xml:space="preserve">with the respondents, and enters the </w:t>
      </w:r>
      <w:r w:rsidR="006C1A18">
        <w:rPr>
          <w:rFonts w:ascii="Times New Roman" w:hAnsi="Times New Roman"/>
          <w:snapToGrid w:val="0"/>
        </w:rPr>
        <w:t>respondent’s</w:t>
      </w:r>
      <w:r w:rsidR="00437690">
        <w:rPr>
          <w:rFonts w:ascii="Times New Roman" w:hAnsi="Times New Roman"/>
          <w:snapToGrid w:val="0"/>
        </w:rPr>
        <w:t xml:space="preserve"> responses </w:t>
      </w:r>
      <w:r w:rsidRPr="00B664AE">
        <w:rPr>
          <w:rFonts w:ascii="Times New Roman" w:hAnsi="Times New Roman"/>
          <w:snapToGrid w:val="0"/>
        </w:rPr>
        <w:t>into our electronic Earnings Modernization Item Correction (ICOR) system, to provide the information SSA needs to chec</w:t>
      </w:r>
      <w:r w:rsidRPr="00B664AE">
        <w:rPr>
          <w:rFonts w:ascii="Times New Roman" w:hAnsi="Times New Roman"/>
          <w:snapToGrid w:val="0"/>
        </w:rPr>
        <w:t xml:space="preserve">k earnings posted, and, as necessary, initiate development to resolve any inaccuracies.  The respondents are individuals who request correction of earnings posted to their Social Security earning records.  </w:t>
      </w:r>
    </w:p>
    <w:p w:rsidR="00B664AE" w:rsidRPr="00B664AE" w:rsidP="00B664AE" w14:paraId="36732B17" w14:textId="77777777">
      <w:pPr>
        <w:rPr>
          <w:rFonts w:ascii="Times New Roman" w:hAnsi="Times New Roman"/>
          <w:snapToGrid w:val="0"/>
        </w:rPr>
      </w:pPr>
    </w:p>
    <w:p w:rsidR="00B664AE" w:rsidRPr="00B664AE" w:rsidP="00B664AE" w14:paraId="7B48CFFE" w14:textId="7904661C">
      <w:pPr>
        <w:rPr>
          <w:rFonts w:ascii="Times New Roman" w:hAnsi="Times New Roman"/>
          <w:snapToGrid w:val="0"/>
        </w:rPr>
      </w:pPr>
      <w:r w:rsidRPr="00B664AE">
        <w:rPr>
          <w:rFonts w:ascii="Times New Roman" w:hAnsi="Times New Roman"/>
          <w:snapToGrid w:val="0"/>
        </w:rPr>
        <w:t xml:space="preserve">If an individual alleges an inaccurate earnings </w:t>
      </w:r>
      <w:r w:rsidRPr="00B664AE">
        <w:rPr>
          <w:rFonts w:ascii="Times New Roman" w:hAnsi="Times New Roman"/>
          <w:snapToGrid w:val="0"/>
        </w:rPr>
        <w:t xml:space="preserve">record in SSA’s files, they can submit earnings correction requests electronically on the Online Request for Correction of Earnings Record screens, </w:t>
      </w:r>
      <w:r w:rsidRPr="00B664AE" w:rsidR="00437690">
        <w:rPr>
          <w:rFonts w:ascii="Times New Roman" w:hAnsi="Times New Roman"/>
          <w:snapToGrid w:val="0"/>
        </w:rPr>
        <w:t>through</w:t>
      </w:r>
      <w:r w:rsidRPr="00B664AE">
        <w:rPr>
          <w:rFonts w:ascii="Times New Roman" w:hAnsi="Times New Roman"/>
          <w:snapToGrid w:val="0"/>
        </w:rPr>
        <w:t xml:space="preserve"> the agency’s online secure web platform my Social Security portal.  These Internet screens collect i</w:t>
      </w:r>
      <w:r w:rsidRPr="00B664AE">
        <w:rPr>
          <w:rFonts w:ascii="Times New Roman" w:hAnsi="Times New Roman"/>
          <w:snapToGrid w:val="0"/>
        </w:rPr>
        <w:t>nformation, which supports an earnings correction action, such as employer names</w:t>
      </w:r>
      <w:r w:rsidR="00437690">
        <w:rPr>
          <w:rFonts w:ascii="Times New Roman" w:hAnsi="Times New Roman"/>
          <w:snapToGrid w:val="0"/>
        </w:rPr>
        <w:t>;</w:t>
      </w:r>
      <w:r w:rsidRPr="00B664AE">
        <w:rPr>
          <w:rFonts w:ascii="Times New Roman" w:hAnsi="Times New Roman"/>
          <w:snapToGrid w:val="0"/>
        </w:rPr>
        <w:t xml:space="preserve"> addresses</w:t>
      </w:r>
      <w:r w:rsidR="00437690">
        <w:rPr>
          <w:rFonts w:ascii="Times New Roman" w:hAnsi="Times New Roman"/>
          <w:snapToGrid w:val="0"/>
        </w:rPr>
        <w:t>;</w:t>
      </w:r>
      <w:r w:rsidRPr="00B664AE">
        <w:rPr>
          <w:rFonts w:ascii="Times New Roman" w:hAnsi="Times New Roman"/>
          <w:snapToGrid w:val="0"/>
        </w:rPr>
        <w:t xml:space="preserve"> wage amounts</w:t>
      </w:r>
      <w:r w:rsidR="00437690">
        <w:rPr>
          <w:rFonts w:ascii="Times New Roman" w:hAnsi="Times New Roman"/>
          <w:snapToGrid w:val="0"/>
        </w:rPr>
        <w:t>;</w:t>
      </w:r>
      <w:r w:rsidRPr="00B664AE">
        <w:rPr>
          <w:rFonts w:ascii="Times New Roman" w:hAnsi="Times New Roman"/>
          <w:snapToGrid w:val="0"/>
        </w:rPr>
        <w:t xml:space="preserve"> and pertinent details about the nature of employment.  This information collection is not mandatory for requesting an earnings correction action.  Ho</w:t>
      </w:r>
      <w:r w:rsidRPr="00B664AE">
        <w:rPr>
          <w:rFonts w:ascii="Times New Roman" w:hAnsi="Times New Roman"/>
          <w:snapToGrid w:val="0"/>
        </w:rPr>
        <w:t xml:space="preserve">wever, SSA encourages respondents to submit supporting evidence, as determined by the Commissioner of Social Security, to support the earnings correction action.  </w:t>
      </w:r>
      <w:r w:rsidR="00437690">
        <w:rPr>
          <w:rFonts w:ascii="Times New Roman" w:hAnsi="Times New Roman"/>
          <w:snapToGrid w:val="0"/>
        </w:rPr>
        <w:t>SSA collects</w:t>
      </w:r>
      <w:r w:rsidRPr="00B664AE">
        <w:rPr>
          <w:rFonts w:ascii="Times New Roman" w:hAnsi="Times New Roman"/>
          <w:snapToGrid w:val="0"/>
        </w:rPr>
        <w:t xml:space="preserve"> information from individuals only.  The earnings correction request does not inc</w:t>
      </w:r>
      <w:r w:rsidRPr="00B664AE">
        <w:rPr>
          <w:rFonts w:ascii="Times New Roman" w:hAnsi="Times New Roman"/>
          <w:snapToGrid w:val="0"/>
        </w:rPr>
        <w:t>lude private businesses, farms, non-profits, or state or local governments.  The respondents are authorized, authenticated individuals accessing the earnings correction process from their personal my Social Security account.</w:t>
      </w:r>
    </w:p>
    <w:p w:rsidR="006C1A18" w:rsidP="00840616" w14:paraId="52F37DCB" w14:textId="622DC4C3">
      <w:pPr>
        <w:rPr>
          <w:rFonts w:ascii="Times New Roman" w:hAnsi="Times New Roman"/>
          <w:snapToGrid w:val="0"/>
        </w:rPr>
      </w:pPr>
    </w:p>
    <w:p w:rsidR="006C1A18" w:rsidP="00840616" w14:paraId="2F55908D" w14:textId="77777777">
      <w:pPr>
        <w:rPr>
          <w:rFonts w:ascii="Times New Roman" w:hAnsi="Times New Roman"/>
          <w:snapToGrid w:val="0"/>
        </w:rPr>
      </w:pPr>
    </w:p>
    <w:p w:rsidR="00840616" w:rsidP="00840616" w14:paraId="0E2EFAE6" w14:textId="77777777">
      <w:pPr>
        <w:rPr>
          <w:rFonts w:ascii="Times New Roman" w:hAnsi="Times New Roman"/>
          <w:b/>
          <w:bCs/>
          <w:u w:val="single"/>
        </w:rPr>
      </w:pPr>
      <w:r>
        <w:rPr>
          <w:rFonts w:ascii="Times New Roman" w:hAnsi="Times New Roman"/>
          <w:b/>
          <w:bCs/>
          <w:u w:val="single"/>
        </w:rPr>
        <w:t>Revisions to the Informatio</w:t>
      </w:r>
      <w:r>
        <w:rPr>
          <w:rFonts w:ascii="Times New Roman" w:hAnsi="Times New Roman"/>
          <w:b/>
          <w:bCs/>
          <w:u w:val="single"/>
        </w:rPr>
        <w:t>n Collection</w:t>
      </w:r>
    </w:p>
    <w:p w:rsidR="00262B15" w:rsidP="00C03EDF" w14:paraId="3B5C09D8" w14:textId="77777777">
      <w:pPr>
        <w:rPr>
          <w:rFonts w:ascii="Times New Roman" w:hAnsi="Times New Roman"/>
          <w:snapToGrid w:val="0"/>
        </w:rPr>
      </w:pPr>
    </w:p>
    <w:p w:rsidR="00B664AE" w:rsidRPr="00B664AE" w:rsidP="00262B15" w14:paraId="54F27776" w14:textId="77777777">
      <w:pPr>
        <w:numPr>
          <w:ilvl w:val="0"/>
          <w:numId w:val="1"/>
        </w:numPr>
        <w:rPr>
          <w:rFonts w:ascii="Times New Roman" w:hAnsi="Times New Roman"/>
          <w:b/>
          <w:bCs/>
          <w:snapToGrid w:val="0"/>
          <w:u w:val="single"/>
        </w:rPr>
      </w:pPr>
      <w:r w:rsidRPr="00B664AE">
        <w:rPr>
          <w:rFonts w:ascii="Times New Roman" w:hAnsi="Times New Roman"/>
          <w:b/>
          <w:bCs/>
          <w:snapToGrid w:val="0"/>
          <w:u w:val="single"/>
        </w:rPr>
        <w:t>Change #1:</w:t>
      </w:r>
      <w:r w:rsidRPr="00B664AE" w:rsidR="006A06A0">
        <w:rPr>
          <w:rFonts w:ascii="Times New Roman" w:hAnsi="Times New Roman"/>
          <w:b/>
          <w:bCs/>
          <w:snapToGrid w:val="0"/>
          <w:u w:val="single"/>
        </w:rPr>
        <w:t xml:space="preserve"> </w:t>
      </w:r>
    </w:p>
    <w:p w:rsidR="00262B15" w:rsidP="00B664AE" w14:paraId="74DDDB75" w14:textId="77777777">
      <w:pPr>
        <w:ind w:left="360"/>
        <w:rPr>
          <w:rFonts w:ascii="Times New Roman" w:hAnsi="Times New Roman"/>
          <w:snapToGrid w:val="0"/>
        </w:rPr>
      </w:pPr>
      <w:r w:rsidRPr="006A06A0">
        <w:rPr>
          <w:rFonts w:ascii="Times New Roman" w:hAnsi="Times New Roman"/>
          <w:snapToGrid w:val="0"/>
        </w:rPr>
        <w:t>We are combining the two information collection packages OMB number 0960-</w:t>
      </w:r>
      <w:r>
        <w:rPr>
          <w:rFonts w:ascii="Times New Roman" w:hAnsi="Times New Roman"/>
          <w:snapToGrid w:val="0"/>
        </w:rPr>
        <w:t>0819</w:t>
      </w:r>
      <w:r w:rsidRPr="006A06A0">
        <w:rPr>
          <w:rFonts w:ascii="Times New Roman" w:hAnsi="Times New Roman"/>
          <w:snapToGrid w:val="0"/>
        </w:rPr>
        <w:t>: Online Request for Correction of Earnings Record</w:t>
      </w:r>
      <w:r>
        <w:rPr>
          <w:rFonts w:ascii="Times New Roman" w:hAnsi="Times New Roman"/>
          <w:snapToGrid w:val="0"/>
        </w:rPr>
        <w:t xml:space="preserve"> </w:t>
      </w:r>
      <w:r w:rsidRPr="006A06A0">
        <w:rPr>
          <w:rFonts w:ascii="Times New Roman" w:hAnsi="Times New Roman"/>
          <w:snapToGrid w:val="0"/>
        </w:rPr>
        <w:t>and OMB No. 0960-0</w:t>
      </w:r>
      <w:r>
        <w:rPr>
          <w:rFonts w:ascii="Times New Roman" w:hAnsi="Times New Roman"/>
          <w:snapToGrid w:val="0"/>
        </w:rPr>
        <w:t>029</w:t>
      </w:r>
      <w:r w:rsidRPr="006A06A0">
        <w:rPr>
          <w:rFonts w:ascii="Times New Roman" w:hAnsi="Times New Roman"/>
          <w:snapToGrid w:val="0"/>
        </w:rPr>
        <w:t xml:space="preserve">: </w:t>
      </w:r>
      <w:r>
        <w:rPr>
          <w:rFonts w:ascii="Times New Roman" w:hAnsi="Times New Roman"/>
          <w:snapToGrid w:val="0"/>
        </w:rPr>
        <w:t>Request for Correction of Earnings Record</w:t>
      </w:r>
      <w:r w:rsidRPr="006A06A0">
        <w:rPr>
          <w:rFonts w:ascii="Times New Roman" w:hAnsi="Times New Roman"/>
          <w:snapToGrid w:val="0"/>
        </w:rPr>
        <w:t xml:space="preserve"> under one OMB number 0960-0</w:t>
      </w:r>
      <w:r>
        <w:rPr>
          <w:rFonts w:ascii="Times New Roman" w:hAnsi="Times New Roman"/>
          <w:snapToGrid w:val="0"/>
        </w:rPr>
        <w:t>029</w:t>
      </w:r>
      <w:r w:rsidRPr="006A06A0">
        <w:rPr>
          <w:rFonts w:ascii="Times New Roman" w:hAnsi="Times New Roman"/>
          <w:snapToGrid w:val="0"/>
        </w:rPr>
        <w:t>.</w:t>
      </w:r>
    </w:p>
    <w:p w:rsidR="00B664AE" w:rsidP="006A06A0" w14:paraId="7E38FF6D" w14:textId="77777777">
      <w:pPr>
        <w:ind w:left="360"/>
        <w:rPr>
          <w:rFonts w:ascii="Times New Roman" w:hAnsi="Times New Roman"/>
          <w:snapToGrid w:val="0"/>
        </w:rPr>
      </w:pPr>
    </w:p>
    <w:p w:rsidR="00B664AE" w:rsidP="006A06A0" w14:paraId="6BABF666" w14:textId="77777777">
      <w:pPr>
        <w:ind w:left="360"/>
        <w:rPr>
          <w:rFonts w:ascii="Times New Roman" w:hAnsi="Times New Roman"/>
          <w:snapToGrid w:val="0"/>
        </w:rPr>
      </w:pPr>
    </w:p>
    <w:p w:rsidR="00B664AE" w:rsidRPr="00B664AE" w:rsidP="006A06A0" w14:paraId="3F18A65C" w14:textId="77777777">
      <w:pPr>
        <w:ind w:left="360"/>
        <w:rPr>
          <w:rFonts w:ascii="Times New Roman" w:hAnsi="Times New Roman"/>
          <w:b/>
          <w:bCs/>
          <w:snapToGrid w:val="0"/>
          <w:u w:val="single"/>
        </w:rPr>
      </w:pPr>
      <w:r w:rsidRPr="00B664AE">
        <w:rPr>
          <w:rFonts w:ascii="Times New Roman" w:hAnsi="Times New Roman"/>
          <w:b/>
          <w:bCs/>
          <w:snapToGrid w:val="0"/>
          <w:u w:val="single"/>
        </w:rPr>
        <w:t xml:space="preserve">Justification #1: </w:t>
      </w:r>
    </w:p>
    <w:p w:rsidR="00437690" w:rsidP="006A06A0" w14:paraId="70EF2A17" w14:textId="77777777">
      <w:pPr>
        <w:ind w:left="360"/>
        <w:rPr>
          <w:rFonts w:ascii="Times New Roman" w:hAnsi="Times New Roman"/>
          <w:color w:val="000000"/>
        </w:rPr>
      </w:pPr>
      <w:r>
        <w:rPr>
          <w:rFonts w:ascii="Times New Roman" w:hAnsi="Times New Roman"/>
          <w:color w:val="000000"/>
        </w:rPr>
        <w:t xml:space="preserve">We are combining these two information collections under one OMB number </w:t>
      </w:r>
    </w:p>
    <w:p w:rsidR="006A06A0" w:rsidP="006A06A0" w14:paraId="2FB2E247" w14:textId="43B0CE82">
      <w:pPr>
        <w:ind w:left="360"/>
        <w:rPr>
          <w:rFonts w:ascii="Times New Roman" w:hAnsi="Times New Roman"/>
          <w:color w:val="000000"/>
        </w:rPr>
      </w:pPr>
      <w:r>
        <w:rPr>
          <w:rFonts w:ascii="Times New Roman" w:hAnsi="Times New Roman"/>
          <w:color w:val="000000"/>
        </w:rPr>
        <w:t>0960-0029 as per OMB’s Terms of Clearance. </w:t>
      </w:r>
    </w:p>
    <w:p w:rsidR="00262B15" w:rsidP="00262B15" w14:paraId="7C9F82E0" w14:textId="77777777">
      <w:pPr>
        <w:ind w:left="360"/>
        <w:rPr>
          <w:rFonts w:ascii="Times New Roman" w:hAnsi="Times New Roman"/>
          <w:snapToGrid w:val="0"/>
        </w:rPr>
      </w:pPr>
    </w:p>
    <w:p w:rsidR="00B664AE" w:rsidRPr="00B664AE" w:rsidP="00262B15" w14:paraId="0E6CB75A" w14:textId="77777777">
      <w:pPr>
        <w:numPr>
          <w:ilvl w:val="0"/>
          <w:numId w:val="1"/>
        </w:numPr>
        <w:rPr>
          <w:rFonts w:ascii="Times New Roman" w:hAnsi="Times New Roman"/>
          <w:b/>
          <w:bCs/>
          <w:snapToGrid w:val="0"/>
          <w:u w:val="single"/>
        </w:rPr>
      </w:pPr>
      <w:r w:rsidRPr="00B664AE">
        <w:rPr>
          <w:rFonts w:ascii="Times New Roman" w:hAnsi="Times New Roman"/>
          <w:b/>
          <w:bCs/>
          <w:snapToGrid w:val="0"/>
          <w:u w:val="single"/>
        </w:rPr>
        <w:t>Change #2:</w:t>
      </w:r>
      <w:r w:rsidRPr="00B664AE" w:rsidR="006A06A0">
        <w:rPr>
          <w:rFonts w:ascii="Times New Roman" w:hAnsi="Times New Roman"/>
          <w:b/>
          <w:bCs/>
          <w:snapToGrid w:val="0"/>
          <w:u w:val="single"/>
        </w:rPr>
        <w:t xml:space="preserve"> </w:t>
      </w:r>
    </w:p>
    <w:p w:rsidR="00262B15" w:rsidP="00B664AE" w14:paraId="7BC2A16D" w14:textId="5385AD47">
      <w:pPr>
        <w:ind w:left="360"/>
        <w:rPr>
          <w:rFonts w:ascii="Times New Roman" w:hAnsi="Times New Roman"/>
          <w:snapToGrid w:val="0"/>
        </w:rPr>
      </w:pPr>
      <w:r w:rsidRPr="006A06A0">
        <w:rPr>
          <w:rFonts w:ascii="Times New Roman" w:hAnsi="Times New Roman"/>
          <w:snapToGrid w:val="0"/>
        </w:rPr>
        <w:t>We are updating the Estimates of Public Reporting Burden chart in the OMB No. 0960-0</w:t>
      </w:r>
      <w:r>
        <w:rPr>
          <w:rFonts w:ascii="Times New Roman" w:hAnsi="Times New Roman"/>
          <w:snapToGrid w:val="0"/>
        </w:rPr>
        <w:t>029</w:t>
      </w:r>
      <w:r w:rsidR="00765DF7">
        <w:rPr>
          <w:rFonts w:ascii="Times New Roman" w:hAnsi="Times New Roman"/>
          <w:snapToGrid w:val="0"/>
        </w:rPr>
        <w:t xml:space="preserve"> to include the burden estimates for 0960-0819.</w:t>
      </w:r>
    </w:p>
    <w:p w:rsidR="00262B15" w:rsidP="00262B15" w14:paraId="74B7D977" w14:textId="77777777">
      <w:pPr>
        <w:ind w:left="360"/>
        <w:rPr>
          <w:rFonts w:ascii="Times New Roman" w:hAnsi="Times New Roman"/>
          <w:snapToGrid w:val="0"/>
        </w:rPr>
      </w:pPr>
    </w:p>
    <w:p w:rsidR="00B664AE" w:rsidRPr="00B664AE" w:rsidP="006A06A0" w14:paraId="4C1EA8A2" w14:textId="77777777">
      <w:pPr>
        <w:ind w:left="360"/>
        <w:rPr>
          <w:rFonts w:ascii="Times New Roman" w:hAnsi="Times New Roman"/>
          <w:b/>
          <w:bCs/>
          <w:snapToGrid w:val="0"/>
          <w:u w:val="single"/>
        </w:rPr>
      </w:pPr>
      <w:r w:rsidRPr="00B664AE">
        <w:rPr>
          <w:rFonts w:ascii="Times New Roman" w:hAnsi="Times New Roman"/>
          <w:b/>
          <w:bCs/>
          <w:snapToGrid w:val="0"/>
          <w:u w:val="single"/>
        </w:rPr>
        <w:t xml:space="preserve">Justification #2: </w:t>
      </w:r>
    </w:p>
    <w:p w:rsidR="00262B15" w:rsidP="006A06A0" w14:paraId="4F38392D" w14:textId="1F2CCCB0">
      <w:pPr>
        <w:ind w:left="360"/>
        <w:rPr>
          <w:rFonts w:ascii="Times New Roman" w:hAnsi="Times New Roman"/>
          <w:snapToGrid w:val="0"/>
        </w:rPr>
      </w:pPr>
      <w:r w:rsidRPr="006A06A0">
        <w:rPr>
          <w:rFonts w:ascii="Times New Roman" w:hAnsi="Times New Roman"/>
          <w:snapToGrid w:val="0"/>
        </w:rPr>
        <w:t>We are removing the Estimates of Public Reporting Burden information from OMB No. 0960-0</w:t>
      </w:r>
      <w:r>
        <w:rPr>
          <w:rFonts w:ascii="Times New Roman" w:hAnsi="Times New Roman"/>
          <w:snapToGrid w:val="0"/>
        </w:rPr>
        <w:t>819</w:t>
      </w:r>
      <w:r w:rsidRPr="006A06A0">
        <w:rPr>
          <w:rFonts w:ascii="Times New Roman" w:hAnsi="Times New Roman"/>
          <w:snapToGrid w:val="0"/>
        </w:rPr>
        <w:t xml:space="preserve"> and adding </w:t>
      </w:r>
      <w:r w:rsidR="00765DF7">
        <w:rPr>
          <w:rFonts w:ascii="Times New Roman" w:hAnsi="Times New Roman"/>
          <w:snapToGrid w:val="0"/>
        </w:rPr>
        <w:t>them</w:t>
      </w:r>
      <w:r w:rsidRPr="006A06A0">
        <w:rPr>
          <w:rFonts w:ascii="Times New Roman" w:hAnsi="Times New Roman"/>
          <w:snapToGrid w:val="0"/>
        </w:rPr>
        <w:t xml:space="preserve"> to Estimates of Public Reporting Burden chart in OMB No. 0960-0</w:t>
      </w:r>
      <w:r>
        <w:rPr>
          <w:rFonts w:ascii="Times New Roman" w:hAnsi="Times New Roman"/>
          <w:snapToGrid w:val="0"/>
        </w:rPr>
        <w:t>029</w:t>
      </w:r>
      <w:r w:rsidRPr="006A06A0">
        <w:rPr>
          <w:rFonts w:ascii="Times New Roman" w:hAnsi="Times New Roman"/>
          <w:snapToGrid w:val="0"/>
        </w:rPr>
        <w:t xml:space="preserve"> to combine the two modalities</w:t>
      </w:r>
      <w:r w:rsidR="00765DF7">
        <w:rPr>
          <w:rFonts w:ascii="Times New Roman" w:hAnsi="Times New Roman"/>
          <w:snapToGrid w:val="0"/>
        </w:rPr>
        <w:t>.</w:t>
      </w:r>
    </w:p>
    <w:p w:rsidR="00765DF7" w:rsidP="006A06A0" w14:paraId="14B539E8" w14:textId="077B3514">
      <w:pPr>
        <w:ind w:left="360"/>
        <w:rPr>
          <w:rFonts w:ascii="Times New Roman" w:hAnsi="Times New Roman"/>
          <w:snapToGrid w:val="0"/>
        </w:rPr>
      </w:pPr>
    </w:p>
    <w:p w:rsidR="00765DF7" w:rsidP="006A06A0" w14:paraId="1CAFF1CC" w14:textId="6F92A1F1">
      <w:pPr>
        <w:ind w:left="360"/>
        <w:rPr>
          <w:rFonts w:ascii="Times New Roman" w:hAnsi="Times New Roman"/>
          <w:snapToGrid w:val="0"/>
        </w:rPr>
      </w:pPr>
      <w:r>
        <w:rPr>
          <w:rFonts w:ascii="Times New Roman" w:hAnsi="Times New Roman"/>
          <w:snapToGrid w:val="0"/>
        </w:rPr>
        <w:t>The chart below, shows the updated burden estimates for 0960-0029 combined with the burden estimates from 0960-0819:</w:t>
      </w:r>
    </w:p>
    <w:p w:rsidR="00262B15" w:rsidP="00262B15" w14:paraId="3AF64386" w14:textId="77777777">
      <w:pPr>
        <w:ind w:left="360"/>
        <w:rPr>
          <w:rFonts w:ascii="Times New Roman" w:hAnsi="Times New Roman"/>
          <w:snapToGrid w:val="0"/>
        </w:rPr>
      </w:pPr>
    </w:p>
    <w:tbl>
      <w:tblPr>
        <w:tblW w:w="1170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1350"/>
        <w:gridCol w:w="1260"/>
        <w:gridCol w:w="1260"/>
        <w:gridCol w:w="1440"/>
        <w:gridCol w:w="1350"/>
        <w:gridCol w:w="2070"/>
      </w:tblGrid>
      <w:tr w14:paraId="38EEBA17" w14:textId="77777777" w:rsidTr="00597C83">
        <w:tblPrEx>
          <w:tblW w:w="1170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20"/>
        </w:trPr>
        <w:tc>
          <w:tcPr>
            <w:tcW w:w="1440" w:type="dxa"/>
          </w:tcPr>
          <w:p w:rsidR="007918D8" w:rsidRPr="008C61B9" w:rsidP="001E1354" w14:paraId="14892CCC" w14:textId="77777777">
            <w:pPr>
              <w:rPr>
                <w:rFonts w:ascii="Times New Roman" w:hAnsi="Times New Roman"/>
                <w:b/>
                <w:snapToGrid w:val="0"/>
              </w:rPr>
            </w:pPr>
            <w:r w:rsidRPr="008C61B9">
              <w:rPr>
                <w:rFonts w:ascii="Times New Roman" w:hAnsi="Times New Roman"/>
                <w:b/>
                <w:snapToGrid w:val="0"/>
              </w:rPr>
              <w:t>Modality of Completion</w:t>
            </w:r>
          </w:p>
        </w:tc>
        <w:tc>
          <w:tcPr>
            <w:tcW w:w="1530" w:type="dxa"/>
          </w:tcPr>
          <w:p w:rsidR="007918D8" w:rsidRPr="008C61B9" w:rsidP="001E1354" w14:paraId="6D883BAA" w14:textId="77777777">
            <w:pPr>
              <w:rPr>
                <w:rFonts w:ascii="Times New Roman" w:hAnsi="Times New Roman"/>
                <w:b/>
                <w:snapToGrid w:val="0"/>
              </w:rPr>
            </w:pPr>
            <w:r w:rsidRPr="008C61B9">
              <w:rPr>
                <w:rFonts w:ascii="Times New Roman" w:hAnsi="Times New Roman"/>
                <w:b/>
                <w:snapToGrid w:val="0"/>
              </w:rPr>
              <w:t>Number of</w:t>
            </w:r>
            <w:r w:rsidRPr="008C61B9">
              <w:rPr>
                <w:rFonts w:ascii="Times New Roman" w:hAnsi="Times New Roman"/>
                <w:b/>
                <w:snapToGrid w:val="0"/>
              </w:rPr>
              <w:t xml:space="preserve"> Respondents</w:t>
            </w:r>
          </w:p>
        </w:tc>
        <w:tc>
          <w:tcPr>
            <w:tcW w:w="1350" w:type="dxa"/>
          </w:tcPr>
          <w:p w:rsidR="007918D8" w:rsidRPr="008C61B9" w:rsidP="001E1354" w14:paraId="1E65D362" w14:textId="77777777">
            <w:pPr>
              <w:rPr>
                <w:rFonts w:ascii="Times New Roman" w:hAnsi="Times New Roman"/>
                <w:b/>
                <w:snapToGrid w:val="0"/>
              </w:rPr>
            </w:pPr>
            <w:r w:rsidRPr="008C61B9">
              <w:rPr>
                <w:rFonts w:ascii="Times New Roman" w:hAnsi="Times New Roman"/>
                <w:b/>
                <w:snapToGrid w:val="0"/>
              </w:rPr>
              <w:t>Frequency of Response</w:t>
            </w:r>
          </w:p>
        </w:tc>
        <w:tc>
          <w:tcPr>
            <w:tcW w:w="1260" w:type="dxa"/>
          </w:tcPr>
          <w:p w:rsidR="007918D8" w:rsidRPr="008C61B9" w:rsidP="001E1354" w14:paraId="436B1C5C" w14:textId="77777777">
            <w:pPr>
              <w:rPr>
                <w:rFonts w:ascii="Times New Roman" w:hAnsi="Times New Roman"/>
                <w:b/>
                <w:snapToGrid w:val="0"/>
              </w:rPr>
            </w:pPr>
            <w:r w:rsidRPr="008C61B9">
              <w:rPr>
                <w:rFonts w:ascii="Times New Roman" w:hAnsi="Times New Roman"/>
                <w:b/>
                <w:snapToGrid w:val="0"/>
              </w:rPr>
              <w:t>Average Burden per Response (minutes)</w:t>
            </w:r>
          </w:p>
        </w:tc>
        <w:tc>
          <w:tcPr>
            <w:tcW w:w="1260" w:type="dxa"/>
          </w:tcPr>
          <w:p w:rsidR="007918D8" w:rsidRPr="008C61B9" w:rsidP="001E1354" w14:paraId="7F2BD361" w14:textId="77777777">
            <w:pPr>
              <w:rPr>
                <w:rFonts w:ascii="Times New Roman" w:hAnsi="Times New Roman"/>
                <w:b/>
                <w:snapToGrid w:val="0"/>
              </w:rPr>
            </w:pPr>
            <w:r w:rsidRPr="008C61B9">
              <w:rPr>
                <w:rFonts w:ascii="Times New Roman" w:hAnsi="Times New Roman"/>
                <w:b/>
                <w:snapToGrid w:val="0"/>
              </w:rPr>
              <w:t>Estimated Total Annual Burden (hours)</w:t>
            </w:r>
          </w:p>
        </w:tc>
        <w:tc>
          <w:tcPr>
            <w:tcW w:w="1440" w:type="dxa"/>
          </w:tcPr>
          <w:p w:rsidR="007918D8" w:rsidRPr="008C61B9" w:rsidP="001E1354" w14:paraId="4F5927E6" w14:textId="77777777">
            <w:pPr>
              <w:rPr>
                <w:rFonts w:ascii="Times New Roman" w:hAnsi="Times New Roman"/>
                <w:b/>
                <w:snapToGrid w:val="0"/>
              </w:rPr>
            </w:pPr>
            <w:r w:rsidRPr="008C61B9">
              <w:rPr>
                <w:rFonts w:ascii="Times New Roman" w:hAnsi="Times New Roman"/>
                <w:b/>
                <w:snapToGrid w:val="0"/>
              </w:rPr>
              <w:t>Average Theoretical Hourly Cost Amount (dollars)*</w:t>
            </w:r>
          </w:p>
        </w:tc>
        <w:tc>
          <w:tcPr>
            <w:tcW w:w="1350" w:type="dxa"/>
          </w:tcPr>
          <w:p w:rsidR="007918D8" w:rsidRPr="00B514EA" w:rsidP="001E1354" w14:paraId="2A5C7F8B" w14:textId="77777777">
            <w:pPr>
              <w:autoSpaceDE w:val="0"/>
              <w:autoSpaceDN w:val="0"/>
              <w:adjustRightInd w:val="0"/>
              <w:rPr>
                <w:rFonts w:ascii="Times New Roman" w:hAnsi="Times New Roman"/>
                <w:b/>
              </w:rPr>
            </w:pPr>
            <w:r w:rsidRPr="00B514EA">
              <w:rPr>
                <w:rFonts w:ascii="Times New Roman" w:hAnsi="Times New Roman"/>
                <w:b/>
              </w:rPr>
              <w:t xml:space="preserve">Average Wait Time in Field Office </w:t>
            </w:r>
          </w:p>
          <w:p w:rsidR="007918D8" w:rsidRPr="008C61B9" w:rsidP="001E1354" w14:paraId="3995BAEF" w14:textId="007E38CE">
            <w:pPr>
              <w:rPr>
                <w:rFonts w:ascii="Times New Roman" w:hAnsi="Times New Roman"/>
                <w:b/>
                <w:snapToGrid w:val="0"/>
              </w:rPr>
            </w:pPr>
            <w:r w:rsidRPr="00B514EA">
              <w:rPr>
                <w:rFonts w:ascii="Times New Roman" w:hAnsi="Times New Roman"/>
                <w:b/>
              </w:rPr>
              <w:t>(minutes) **</w:t>
            </w:r>
          </w:p>
        </w:tc>
        <w:tc>
          <w:tcPr>
            <w:tcW w:w="2070" w:type="dxa"/>
          </w:tcPr>
          <w:p w:rsidR="007918D8" w:rsidRPr="008C61B9" w:rsidP="001E1354" w14:paraId="40312895" w14:textId="5F093D36">
            <w:pPr>
              <w:rPr>
                <w:rFonts w:ascii="Times New Roman" w:hAnsi="Times New Roman"/>
                <w:b/>
                <w:snapToGrid w:val="0"/>
              </w:rPr>
            </w:pPr>
            <w:r w:rsidRPr="008C61B9">
              <w:rPr>
                <w:rFonts w:ascii="Times New Roman" w:hAnsi="Times New Roman"/>
                <w:b/>
                <w:snapToGrid w:val="0"/>
              </w:rPr>
              <w:t xml:space="preserve">Total Annual Opportunity Cost </w:t>
            </w:r>
            <w:r w:rsidRPr="008C61B9">
              <w:rPr>
                <w:rFonts w:ascii="Times New Roman" w:hAnsi="Times New Roman"/>
                <w:b/>
                <w:snapToGrid w:val="0"/>
              </w:rPr>
              <w:t>(dollars)**</w:t>
            </w:r>
            <w:r w:rsidR="00597C83">
              <w:rPr>
                <w:rFonts w:ascii="Times New Roman" w:hAnsi="Times New Roman"/>
                <w:b/>
                <w:snapToGrid w:val="0"/>
              </w:rPr>
              <w:t>*</w:t>
            </w:r>
          </w:p>
        </w:tc>
      </w:tr>
      <w:tr w14:paraId="6E995CEA" w14:textId="77777777" w:rsidTr="00597C83">
        <w:tblPrEx>
          <w:tblW w:w="11700" w:type="dxa"/>
          <w:tblInd w:w="-1332" w:type="dxa"/>
          <w:tblLayout w:type="fixed"/>
          <w:tblLook w:val="01E0"/>
        </w:tblPrEx>
        <w:trPr>
          <w:trHeight w:val="129"/>
        </w:trPr>
        <w:tc>
          <w:tcPr>
            <w:tcW w:w="1440" w:type="dxa"/>
          </w:tcPr>
          <w:p w:rsidR="007918D8" w:rsidRPr="008C61B9" w:rsidP="001E1354" w14:paraId="3965D5A7" w14:textId="77777777">
            <w:pPr>
              <w:contextualSpacing/>
              <w:rPr>
                <w:rFonts w:ascii="Times New Roman" w:hAnsi="Times New Roman"/>
                <w:b/>
                <w:snapToGrid w:val="0"/>
              </w:rPr>
            </w:pPr>
            <w:r w:rsidRPr="008C61B9">
              <w:rPr>
                <w:rFonts w:ascii="Times New Roman" w:hAnsi="Times New Roman"/>
                <w:snapToGrid w:val="0"/>
              </w:rPr>
              <w:t>SSA-7008</w:t>
            </w:r>
          </w:p>
        </w:tc>
        <w:tc>
          <w:tcPr>
            <w:tcW w:w="1530" w:type="dxa"/>
          </w:tcPr>
          <w:p w:rsidR="007918D8" w:rsidRPr="008C61B9" w:rsidP="006D135E" w14:paraId="12C24495" w14:textId="77777777">
            <w:pPr>
              <w:jc w:val="right"/>
              <w:rPr>
                <w:rFonts w:ascii="Times New Roman" w:hAnsi="Times New Roman"/>
                <w:snapToGrid w:val="0"/>
              </w:rPr>
            </w:pPr>
            <w:r w:rsidRPr="008C61B9">
              <w:rPr>
                <w:rFonts w:ascii="Times New Roman" w:hAnsi="Times New Roman"/>
                <w:snapToGrid w:val="0"/>
              </w:rPr>
              <w:t>28,734</w:t>
            </w:r>
          </w:p>
        </w:tc>
        <w:tc>
          <w:tcPr>
            <w:tcW w:w="1350" w:type="dxa"/>
          </w:tcPr>
          <w:p w:rsidR="007918D8" w:rsidRPr="008C61B9" w:rsidP="006D135E" w14:paraId="41CDC499" w14:textId="77777777">
            <w:pPr>
              <w:jc w:val="right"/>
              <w:rPr>
                <w:rFonts w:ascii="Times New Roman" w:hAnsi="Times New Roman"/>
                <w:snapToGrid w:val="0"/>
              </w:rPr>
            </w:pPr>
            <w:r w:rsidRPr="008C61B9">
              <w:rPr>
                <w:rFonts w:ascii="Times New Roman" w:hAnsi="Times New Roman"/>
                <w:snapToGrid w:val="0"/>
              </w:rPr>
              <w:t>1</w:t>
            </w:r>
          </w:p>
        </w:tc>
        <w:tc>
          <w:tcPr>
            <w:tcW w:w="1260" w:type="dxa"/>
          </w:tcPr>
          <w:p w:rsidR="007918D8" w:rsidRPr="008C61B9" w:rsidP="006D135E" w14:paraId="0DFBEB77" w14:textId="77777777">
            <w:pPr>
              <w:jc w:val="right"/>
              <w:rPr>
                <w:rFonts w:ascii="Times New Roman" w:hAnsi="Times New Roman"/>
                <w:snapToGrid w:val="0"/>
              </w:rPr>
            </w:pPr>
            <w:r w:rsidRPr="008C61B9">
              <w:rPr>
                <w:rFonts w:ascii="Times New Roman" w:hAnsi="Times New Roman"/>
                <w:snapToGrid w:val="0"/>
              </w:rPr>
              <w:t>28</w:t>
            </w:r>
          </w:p>
        </w:tc>
        <w:tc>
          <w:tcPr>
            <w:tcW w:w="1260" w:type="dxa"/>
          </w:tcPr>
          <w:p w:rsidR="007918D8" w:rsidRPr="008C61B9" w:rsidP="006D135E" w14:paraId="1484EB75" w14:textId="77777777">
            <w:pPr>
              <w:jc w:val="right"/>
              <w:rPr>
                <w:rFonts w:ascii="Times New Roman" w:hAnsi="Times New Roman"/>
                <w:snapToGrid w:val="0"/>
              </w:rPr>
            </w:pPr>
            <w:r w:rsidRPr="008C61B9">
              <w:rPr>
                <w:rFonts w:ascii="Times New Roman" w:hAnsi="Times New Roman"/>
                <w:snapToGrid w:val="0"/>
              </w:rPr>
              <w:t>13,409</w:t>
            </w:r>
          </w:p>
        </w:tc>
        <w:tc>
          <w:tcPr>
            <w:tcW w:w="1440" w:type="dxa"/>
          </w:tcPr>
          <w:p w:rsidR="007918D8" w:rsidRPr="008C61B9" w:rsidP="006D135E" w14:paraId="4A4995F6" w14:textId="32F2CED2">
            <w:pPr>
              <w:jc w:val="right"/>
              <w:rPr>
                <w:rFonts w:ascii="Times New Roman" w:hAnsi="Times New Roman"/>
                <w:snapToGrid w:val="0"/>
              </w:rPr>
            </w:pPr>
            <w:r w:rsidRPr="008C61B9">
              <w:rPr>
                <w:rFonts w:ascii="Times New Roman" w:hAnsi="Times New Roman"/>
                <w:snapToGrid w:val="0"/>
              </w:rPr>
              <w:t>$2</w:t>
            </w:r>
            <w:r w:rsidR="002E32DD">
              <w:rPr>
                <w:rFonts w:ascii="Times New Roman" w:hAnsi="Times New Roman"/>
                <w:snapToGrid w:val="0"/>
              </w:rPr>
              <w:t>8.0</w:t>
            </w:r>
            <w:r w:rsidR="00CC5571">
              <w:rPr>
                <w:rFonts w:ascii="Times New Roman" w:hAnsi="Times New Roman"/>
                <w:snapToGrid w:val="0"/>
              </w:rPr>
              <w:t>1</w:t>
            </w:r>
            <w:r w:rsidR="00597C83">
              <w:rPr>
                <w:rFonts w:ascii="Times New Roman" w:hAnsi="Times New Roman"/>
                <w:snapToGrid w:val="0"/>
              </w:rPr>
              <w:t>*</w:t>
            </w:r>
          </w:p>
        </w:tc>
        <w:tc>
          <w:tcPr>
            <w:tcW w:w="1350" w:type="dxa"/>
          </w:tcPr>
          <w:p w:rsidR="007918D8" w:rsidRPr="00B514EA" w:rsidP="006D135E" w14:paraId="040AC986" w14:textId="222F2907">
            <w:pPr>
              <w:jc w:val="right"/>
              <w:rPr>
                <w:rFonts w:ascii="Times New Roman" w:hAnsi="Times New Roman"/>
                <w:snapToGrid w:val="0"/>
              </w:rPr>
            </w:pPr>
            <w:r w:rsidRPr="00B514EA">
              <w:rPr>
                <w:rFonts w:ascii="Times New Roman" w:hAnsi="Times New Roman"/>
              </w:rPr>
              <w:t>24</w:t>
            </w:r>
            <w:r w:rsidRPr="00B514EA">
              <w:rPr>
                <w:rFonts w:ascii="Times New Roman" w:hAnsi="Times New Roman"/>
              </w:rPr>
              <w:t>**</w:t>
            </w:r>
          </w:p>
        </w:tc>
        <w:tc>
          <w:tcPr>
            <w:tcW w:w="2070" w:type="dxa"/>
          </w:tcPr>
          <w:p w:rsidR="007918D8" w:rsidRPr="008C61B9" w:rsidP="006D135E" w14:paraId="2CE1D446" w14:textId="6296FA64">
            <w:pPr>
              <w:jc w:val="right"/>
              <w:rPr>
                <w:rFonts w:ascii="Times New Roman" w:hAnsi="Times New Roman"/>
                <w:snapToGrid w:val="0"/>
              </w:rPr>
            </w:pPr>
            <w:r w:rsidRPr="008C61B9">
              <w:rPr>
                <w:rFonts w:ascii="Times New Roman" w:hAnsi="Times New Roman"/>
                <w:snapToGrid w:val="0"/>
              </w:rPr>
              <w:t>$</w:t>
            </w:r>
            <w:r w:rsidR="00CC5571">
              <w:rPr>
                <w:rFonts w:ascii="Times New Roman" w:hAnsi="Times New Roman"/>
                <w:snapToGrid w:val="0"/>
              </w:rPr>
              <w:t>697,533</w:t>
            </w:r>
            <w:r w:rsidRPr="008C61B9">
              <w:rPr>
                <w:rFonts w:ascii="Times New Roman" w:hAnsi="Times New Roman"/>
                <w:snapToGrid w:val="0"/>
              </w:rPr>
              <w:t>**</w:t>
            </w:r>
            <w:r w:rsidR="00597C83">
              <w:rPr>
                <w:rFonts w:ascii="Times New Roman" w:hAnsi="Times New Roman"/>
                <w:snapToGrid w:val="0"/>
              </w:rPr>
              <w:t>*</w:t>
            </w:r>
          </w:p>
        </w:tc>
      </w:tr>
      <w:tr w14:paraId="36BB504E" w14:textId="77777777" w:rsidTr="00597C83">
        <w:tblPrEx>
          <w:tblW w:w="11700" w:type="dxa"/>
          <w:tblInd w:w="-1332" w:type="dxa"/>
          <w:tblLayout w:type="fixed"/>
          <w:tblLook w:val="01E0"/>
        </w:tblPrEx>
        <w:trPr>
          <w:trHeight w:val="710"/>
        </w:trPr>
        <w:tc>
          <w:tcPr>
            <w:tcW w:w="1440" w:type="dxa"/>
          </w:tcPr>
          <w:p w:rsidR="007918D8" w:rsidRPr="008C61B9" w:rsidP="001E1354" w14:paraId="0C8E74E6" w14:textId="77777777">
            <w:pPr>
              <w:contextualSpacing/>
              <w:rPr>
                <w:rFonts w:ascii="Times New Roman" w:hAnsi="Times New Roman"/>
                <w:snapToGrid w:val="0"/>
              </w:rPr>
            </w:pPr>
            <w:r w:rsidRPr="008C61B9">
              <w:rPr>
                <w:rFonts w:ascii="Times New Roman" w:hAnsi="Times New Roman"/>
                <w:szCs w:val="22"/>
              </w:rPr>
              <w:t>In-person or telephone interview</w:t>
            </w:r>
          </w:p>
        </w:tc>
        <w:tc>
          <w:tcPr>
            <w:tcW w:w="1530" w:type="dxa"/>
          </w:tcPr>
          <w:p w:rsidR="007918D8" w:rsidRPr="008C61B9" w:rsidP="006D135E" w14:paraId="502740A5" w14:textId="77777777">
            <w:pPr>
              <w:widowControl/>
              <w:tabs>
                <w:tab w:val="left" w:pos="-720"/>
                <w:tab w:val="left" w:pos="0"/>
                <w:tab w:val="left" w:pos="1080"/>
              </w:tabs>
              <w:suppressAutoHyphens/>
              <w:jc w:val="right"/>
              <w:outlineLvl w:val="0"/>
              <w:rPr>
                <w:rFonts w:ascii="Times New Roman" w:hAnsi="Times New Roman"/>
                <w:b/>
              </w:rPr>
            </w:pPr>
            <w:r w:rsidRPr="008C61B9">
              <w:rPr>
                <w:rFonts w:ascii="Times New Roman" w:hAnsi="Times New Roman"/>
              </w:rPr>
              <w:t>337,500</w:t>
            </w:r>
          </w:p>
        </w:tc>
        <w:tc>
          <w:tcPr>
            <w:tcW w:w="1350" w:type="dxa"/>
          </w:tcPr>
          <w:p w:rsidR="007918D8" w:rsidRPr="008C61B9" w:rsidP="006D135E" w14:paraId="0CE7D069" w14:textId="77777777">
            <w:pPr>
              <w:widowControl/>
              <w:tabs>
                <w:tab w:val="left" w:pos="-720"/>
                <w:tab w:val="left" w:pos="0"/>
                <w:tab w:val="left" w:pos="1080"/>
              </w:tabs>
              <w:suppressAutoHyphens/>
              <w:jc w:val="right"/>
              <w:outlineLvl w:val="0"/>
              <w:rPr>
                <w:rFonts w:ascii="Times New Roman" w:hAnsi="Times New Roman"/>
              </w:rPr>
            </w:pPr>
            <w:r w:rsidRPr="008C61B9">
              <w:rPr>
                <w:rFonts w:ascii="Times New Roman" w:hAnsi="Times New Roman"/>
              </w:rPr>
              <w:t>1</w:t>
            </w:r>
          </w:p>
        </w:tc>
        <w:tc>
          <w:tcPr>
            <w:tcW w:w="1260" w:type="dxa"/>
          </w:tcPr>
          <w:p w:rsidR="007918D8" w:rsidRPr="008C61B9" w:rsidP="006D135E" w14:paraId="34331726" w14:textId="77777777">
            <w:pPr>
              <w:widowControl/>
              <w:tabs>
                <w:tab w:val="left" w:pos="-720"/>
                <w:tab w:val="left" w:pos="0"/>
                <w:tab w:val="left" w:pos="1080"/>
              </w:tabs>
              <w:suppressAutoHyphens/>
              <w:jc w:val="right"/>
              <w:outlineLvl w:val="0"/>
              <w:rPr>
                <w:rFonts w:ascii="Times New Roman" w:hAnsi="Times New Roman"/>
              </w:rPr>
            </w:pPr>
            <w:r>
              <w:rPr>
                <w:rFonts w:ascii="Times New Roman" w:hAnsi="Times New Roman"/>
              </w:rPr>
              <w:t>20</w:t>
            </w:r>
          </w:p>
        </w:tc>
        <w:tc>
          <w:tcPr>
            <w:tcW w:w="1260" w:type="dxa"/>
          </w:tcPr>
          <w:p w:rsidR="007918D8" w:rsidP="006D135E" w14:paraId="270BDFD4" w14:textId="77777777">
            <w:pPr>
              <w:widowControl/>
              <w:tabs>
                <w:tab w:val="left" w:pos="-720"/>
                <w:tab w:val="left" w:pos="0"/>
                <w:tab w:val="left" w:pos="1080"/>
              </w:tabs>
              <w:suppressAutoHyphens/>
              <w:jc w:val="right"/>
              <w:outlineLvl w:val="0"/>
              <w:rPr>
                <w:rFonts w:ascii="Times New Roman" w:hAnsi="Times New Roman"/>
              </w:rPr>
            </w:pPr>
            <w:r>
              <w:rPr>
                <w:rFonts w:ascii="Times New Roman" w:hAnsi="Times New Roman"/>
              </w:rPr>
              <w:t>112,500</w:t>
            </w:r>
          </w:p>
          <w:p w:rsidR="007918D8" w:rsidRPr="008C61B9" w:rsidP="006D135E" w14:paraId="0D968563" w14:textId="77777777">
            <w:pPr>
              <w:widowControl/>
              <w:tabs>
                <w:tab w:val="left" w:pos="-720"/>
                <w:tab w:val="left" w:pos="0"/>
                <w:tab w:val="left" w:pos="1080"/>
              </w:tabs>
              <w:suppressAutoHyphens/>
              <w:jc w:val="right"/>
              <w:outlineLvl w:val="0"/>
              <w:rPr>
                <w:rFonts w:ascii="Times New Roman" w:hAnsi="Times New Roman"/>
              </w:rPr>
            </w:pPr>
          </w:p>
        </w:tc>
        <w:tc>
          <w:tcPr>
            <w:tcW w:w="1440" w:type="dxa"/>
          </w:tcPr>
          <w:p w:rsidR="007918D8" w:rsidRPr="008C61B9" w:rsidP="006D135E" w14:paraId="6287D15F" w14:textId="7D355799">
            <w:pPr>
              <w:jc w:val="right"/>
              <w:rPr>
                <w:rFonts w:ascii="Times New Roman" w:hAnsi="Times New Roman"/>
                <w:snapToGrid w:val="0"/>
              </w:rPr>
            </w:pPr>
            <w:r w:rsidRPr="008C61B9">
              <w:rPr>
                <w:rFonts w:ascii="Times New Roman" w:hAnsi="Times New Roman"/>
                <w:snapToGrid w:val="0"/>
              </w:rPr>
              <w:t>$2</w:t>
            </w:r>
            <w:r w:rsidR="00CC5571">
              <w:rPr>
                <w:rFonts w:ascii="Times New Roman" w:hAnsi="Times New Roman"/>
                <w:snapToGrid w:val="0"/>
              </w:rPr>
              <w:t>8.01</w:t>
            </w:r>
            <w:r w:rsidRPr="008C61B9">
              <w:rPr>
                <w:rFonts w:ascii="Times New Roman" w:hAnsi="Times New Roman"/>
                <w:snapToGrid w:val="0"/>
              </w:rPr>
              <w:t>*</w:t>
            </w:r>
          </w:p>
        </w:tc>
        <w:tc>
          <w:tcPr>
            <w:tcW w:w="1350" w:type="dxa"/>
          </w:tcPr>
          <w:p w:rsidR="007918D8" w:rsidRPr="00B514EA" w:rsidP="006D135E" w14:paraId="0F782260" w14:textId="0645C40B">
            <w:pPr>
              <w:jc w:val="right"/>
              <w:rPr>
                <w:rFonts w:ascii="Times New Roman" w:hAnsi="Times New Roman"/>
                <w:snapToGrid w:val="0"/>
              </w:rPr>
            </w:pPr>
            <w:r w:rsidRPr="00B514EA">
              <w:rPr>
                <w:rFonts w:ascii="Times New Roman" w:hAnsi="Times New Roman"/>
              </w:rPr>
              <w:t>24</w:t>
            </w:r>
            <w:r w:rsidRPr="00B514EA">
              <w:rPr>
                <w:rFonts w:ascii="Times New Roman" w:hAnsi="Times New Roman"/>
              </w:rPr>
              <w:t>**</w:t>
            </w:r>
          </w:p>
        </w:tc>
        <w:tc>
          <w:tcPr>
            <w:tcW w:w="2070" w:type="dxa"/>
          </w:tcPr>
          <w:p w:rsidR="007918D8" w:rsidRPr="008C61B9" w:rsidP="006D135E" w14:paraId="2D8DDF46" w14:textId="7BA2FBB2">
            <w:pPr>
              <w:jc w:val="right"/>
              <w:rPr>
                <w:rFonts w:ascii="Times New Roman" w:hAnsi="Times New Roman"/>
                <w:snapToGrid w:val="0"/>
              </w:rPr>
            </w:pPr>
            <w:r>
              <w:rPr>
                <w:rFonts w:ascii="Times New Roman" w:hAnsi="Times New Roman"/>
                <w:snapToGrid w:val="0"/>
              </w:rPr>
              <w:t>$6,932,475</w:t>
            </w:r>
            <w:r w:rsidRPr="008C61B9">
              <w:rPr>
                <w:rFonts w:ascii="Times New Roman" w:hAnsi="Times New Roman"/>
                <w:snapToGrid w:val="0"/>
              </w:rPr>
              <w:t>*</w:t>
            </w:r>
            <w:r w:rsidR="00597C83">
              <w:rPr>
                <w:rFonts w:ascii="Times New Roman" w:hAnsi="Times New Roman"/>
                <w:snapToGrid w:val="0"/>
              </w:rPr>
              <w:t>**</w:t>
            </w:r>
          </w:p>
        </w:tc>
      </w:tr>
      <w:tr w14:paraId="75B82522" w14:textId="77777777" w:rsidTr="00597C83">
        <w:tblPrEx>
          <w:tblW w:w="11700" w:type="dxa"/>
          <w:tblInd w:w="-1332" w:type="dxa"/>
          <w:tblLayout w:type="fixed"/>
          <w:tblLook w:val="01E0"/>
        </w:tblPrEx>
        <w:trPr>
          <w:trHeight w:val="710"/>
        </w:trPr>
        <w:tc>
          <w:tcPr>
            <w:tcW w:w="1440" w:type="dxa"/>
          </w:tcPr>
          <w:p w:rsidR="00BF1474" w:rsidRPr="008C61B9" w:rsidP="001E1354" w14:paraId="4B048BF0" w14:textId="77777777">
            <w:pPr>
              <w:contextualSpacing/>
              <w:rPr>
                <w:rFonts w:ascii="Times New Roman" w:hAnsi="Times New Roman"/>
                <w:szCs w:val="22"/>
              </w:rPr>
            </w:pPr>
            <w:r w:rsidRPr="00BF1474">
              <w:rPr>
                <w:rFonts w:ascii="Times New Roman" w:hAnsi="Times New Roman"/>
                <w:szCs w:val="22"/>
              </w:rPr>
              <w:t>Online Request for Correction of Earnings Record</w:t>
            </w:r>
          </w:p>
        </w:tc>
        <w:tc>
          <w:tcPr>
            <w:tcW w:w="1530" w:type="dxa"/>
          </w:tcPr>
          <w:p w:rsidR="00BF1474" w:rsidRPr="008C61B9" w:rsidP="006D135E" w14:paraId="08795A98" w14:textId="77777777">
            <w:pPr>
              <w:widowControl/>
              <w:tabs>
                <w:tab w:val="left" w:pos="-720"/>
                <w:tab w:val="left" w:pos="0"/>
                <w:tab w:val="left" w:pos="1080"/>
              </w:tabs>
              <w:suppressAutoHyphens/>
              <w:jc w:val="right"/>
              <w:outlineLvl w:val="0"/>
              <w:rPr>
                <w:rFonts w:ascii="Times New Roman" w:hAnsi="Times New Roman"/>
              </w:rPr>
            </w:pPr>
            <w:r>
              <w:rPr>
                <w:rFonts w:ascii="Times New Roman" w:hAnsi="Times New Roman"/>
              </w:rPr>
              <w:t>76,047</w:t>
            </w:r>
          </w:p>
        </w:tc>
        <w:tc>
          <w:tcPr>
            <w:tcW w:w="1350" w:type="dxa"/>
          </w:tcPr>
          <w:p w:rsidR="00BF1474" w:rsidRPr="008C61B9" w:rsidP="006D135E" w14:paraId="32953BFB" w14:textId="77777777">
            <w:pPr>
              <w:widowControl/>
              <w:tabs>
                <w:tab w:val="left" w:pos="-720"/>
                <w:tab w:val="left" w:pos="0"/>
                <w:tab w:val="left" w:pos="1080"/>
              </w:tabs>
              <w:suppressAutoHyphens/>
              <w:jc w:val="right"/>
              <w:outlineLvl w:val="0"/>
              <w:rPr>
                <w:rFonts w:ascii="Times New Roman" w:hAnsi="Times New Roman"/>
              </w:rPr>
            </w:pPr>
            <w:r>
              <w:rPr>
                <w:rFonts w:ascii="Times New Roman" w:hAnsi="Times New Roman"/>
              </w:rPr>
              <w:t>1</w:t>
            </w:r>
          </w:p>
        </w:tc>
        <w:tc>
          <w:tcPr>
            <w:tcW w:w="1260" w:type="dxa"/>
          </w:tcPr>
          <w:p w:rsidR="00BF1474" w:rsidP="006D135E" w14:paraId="222ADFF5" w14:textId="77777777">
            <w:pPr>
              <w:widowControl/>
              <w:tabs>
                <w:tab w:val="left" w:pos="-720"/>
                <w:tab w:val="left" w:pos="0"/>
                <w:tab w:val="left" w:pos="1080"/>
              </w:tabs>
              <w:suppressAutoHyphens/>
              <w:jc w:val="right"/>
              <w:outlineLvl w:val="0"/>
              <w:rPr>
                <w:rFonts w:ascii="Times New Roman" w:hAnsi="Times New Roman"/>
              </w:rPr>
            </w:pPr>
            <w:r>
              <w:rPr>
                <w:rFonts w:ascii="Times New Roman" w:hAnsi="Times New Roman"/>
              </w:rPr>
              <w:t>15</w:t>
            </w:r>
          </w:p>
        </w:tc>
        <w:tc>
          <w:tcPr>
            <w:tcW w:w="1260" w:type="dxa"/>
          </w:tcPr>
          <w:p w:rsidR="00BF1474" w:rsidP="006D135E" w14:paraId="61DE7053" w14:textId="77777777">
            <w:pPr>
              <w:widowControl/>
              <w:tabs>
                <w:tab w:val="left" w:pos="-720"/>
                <w:tab w:val="left" w:pos="0"/>
                <w:tab w:val="left" w:pos="1080"/>
              </w:tabs>
              <w:suppressAutoHyphens/>
              <w:jc w:val="right"/>
              <w:outlineLvl w:val="0"/>
              <w:rPr>
                <w:rFonts w:ascii="Times New Roman" w:hAnsi="Times New Roman"/>
              </w:rPr>
            </w:pPr>
            <w:r>
              <w:rPr>
                <w:rFonts w:ascii="Times New Roman" w:hAnsi="Times New Roman"/>
              </w:rPr>
              <w:t>19,012</w:t>
            </w:r>
          </w:p>
        </w:tc>
        <w:tc>
          <w:tcPr>
            <w:tcW w:w="1440" w:type="dxa"/>
          </w:tcPr>
          <w:p w:rsidR="00BF1474" w:rsidRPr="008C61B9" w:rsidP="006D135E" w14:paraId="2D881471" w14:textId="77777777">
            <w:pPr>
              <w:jc w:val="right"/>
              <w:rPr>
                <w:rFonts w:ascii="Times New Roman" w:hAnsi="Times New Roman"/>
                <w:snapToGrid w:val="0"/>
              </w:rPr>
            </w:pPr>
            <w:r>
              <w:rPr>
                <w:rFonts w:ascii="Times New Roman" w:hAnsi="Times New Roman"/>
                <w:snapToGrid w:val="0"/>
              </w:rPr>
              <w:t>$28.01*</w:t>
            </w:r>
          </w:p>
        </w:tc>
        <w:tc>
          <w:tcPr>
            <w:tcW w:w="1350" w:type="dxa"/>
          </w:tcPr>
          <w:p w:rsidR="00BF1474" w:rsidRPr="00B514EA" w:rsidP="006D135E" w14:paraId="5885094B" w14:textId="026E754F">
            <w:pPr>
              <w:jc w:val="right"/>
              <w:rPr>
                <w:rFonts w:ascii="Times New Roman" w:hAnsi="Times New Roman"/>
              </w:rPr>
            </w:pPr>
            <w:r>
              <w:rPr>
                <w:rFonts w:ascii="Times New Roman" w:hAnsi="Times New Roman"/>
              </w:rPr>
              <w:t>0</w:t>
            </w:r>
            <w:r w:rsidR="00597C83">
              <w:rPr>
                <w:rFonts w:ascii="Times New Roman" w:hAnsi="Times New Roman"/>
              </w:rPr>
              <w:t>*</w:t>
            </w:r>
          </w:p>
        </w:tc>
        <w:tc>
          <w:tcPr>
            <w:tcW w:w="2070" w:type="dxa"/>
          </w:tcPr>
          <w:p w:rsidR="00BF1474" w:rsidRPr="008C61B9" w:rsidP="006D135E" w14:paraId="02C25EB6" w14:textId="08E4AE28">
            <w:pPr>
              <w:jc w:val="right"/>
              <w:rPr>
                <w:rFonts w:ascii="Times New Roman" w:hAnsi="Times New Roman"/>
                <w:snapToGrid w:val="0"/>
              </w:rPr>
            </w:pPr>
            <w:r>
              <w:rPr>
                <w:rFonts w:ascii="Times New Roman" w:hAnsi="Times New Roman"/>
                <w:snapToGrid w:val="0"/>
              </w:rPr>
              <w:t>$532,526*</w:t>
            </w:r>
            <w:r w:rsidR="00597C83">
              <w:rPr>
                <w:rFonts w:ascii="Times New Roman" w:hAnsi="Times New Roman"/>
                <w:snapToGrid w:val="0"/>
              </w:rPr>
              <w:t>**</w:t>
            </w:r>
          </w:p>
        </w:tc>
      </w:tr>
      <w:tr w14:paraId="2FA4303A" w14:textId="77777777" w:rsidTr="00597C83">
        <w:tblPrEx>
          <w:tblW w:w="11700" w:type="dxa"/>
          <w:tblInd w:w="-1332" w:type="dxa"/>
          <w:tblLayout w:type="fixed"/>
          <w:tblLook w:val="01E0"/>
        </w:tblPrEx>
        <w:trPr>
          <w:trHeight w:val="195"/>
        </w:trPr>
        <w:tc>
          <w:tcPr>
            <w:tcW w:w="1440" w:type="dxa"/>
          </w:tcPr>
          <w:p w:rsidR="007918D8" w:rsidRPr="00B465A0" w:rsidP="001E1354" w14:paraId="34759253" w14:textId="77777777">
            <w:pPr>
              <w:contextualSpacing/>
              <w:rPr>
                <w:rFonts w:ascii="Times New Roman" w:hAnsi="Times New Roman"/>
                <w:b/>
              </w:rPr>
            </w:pPr>
            <w:r w:rsidRPr="00B465A0">
              <w:rPr>
                <w:rFonts w:ascii="Times New Roman" w:hAnsi="Times New Roman"/>
                <w:b/>
              </w:rPr>
              <w:t>Totals</w:t>
            </w:r>
          </w:p>
        </w:tc>
        <w:tc>
          <w:tcPr>
            <w:tcW w:w="1530" w:type="dxa"/>
          </w:tcPr>
          <w:p w:rsidR="007918D8" w:rsidRPr="006174ED" w:rsidP="006D135E" w14:paraId="1D7B4635" w14:textId="77777777">
            <w:pPr>
              <w:tabs>
                <w:tab w:val="left" w:pos="-720"/>
                <w:tab w:val="left" w:pos="0"/>
                <w:tab w:val="left" w:pos="1080"/>
              </w:tabs>
              <w:suppressAutoHyphens/>
              <w:jc w:val="right"/>
              <w:outlineLvl w:val="0"/>
              <w:rPr>
                <w:rFonts w:ascii="Times New Roman" w:hAnsi="Times New Roman"/>
                <w:b/>
              </w:rPr>
            </w:pPr>
            <w:r>
              <w:rPr>
                <w:rFonts w:ascii="Times New Roman" w:hAnsi="Times New Roman"/>
                <w:b/>
              </w:rPr>
              <w:t>442,281</w:t>
            </w:r>
          </w:p>
        </w:tc>
        <w:tc>
          <w:tcPr>
            <w:tcW w:w="1350" w:type="dxa"/>
          </w:tcPr>
          <w:p w:rsidR="007918D8" w:rsidRPr="00B465A0" w:rsidP="006D135E" w14:paraId="1D4120BE" w14:textId="77777777">
            <w:pPr>
              <w:tabs>
                <w:tab w:val="left" w:pos="-720"/>
                <w:tab w:val="left" w:pos="0"/>
                <w:tab w:val="left" w:pos="1080"/>
              </w:tabs>
              <w:suppressAutoHyphens/>
              <w:jc w:val="right"/>
              <w:outlineLvl w:val="0"/>
              <w:rPr>
                <w:rFonts w:ascii="Times New Roman" w:hAnsi="Times New Roman"/>
              </w:rPr>
            </w:pPr>
          </w:p>
        </w:tc>
        <w:tc>
          <w:tcPr>
            <w:tcW w:w="1260" w:type="dxa"/>
          </w:tcPr>
          <w:p w:rsidR="007918D8" w:rsidRPr="00B465A0" w:rsidP="006D135E" w14:paraId="6691E96B" w14:textId="77777777">
            <w:pPr>
              <w:tabs>
                <w:tab w:val="left" w:pos="-720"/>
                <w:tab w:val="left" w:pos="0"/>
                <w:tab w:val="left" w:pos="1080"/>
              </w:tabs>
              <w:suppressAutoHyphens/>
              <w:jc w:val="right"/>
              <w:outlineLvl w:val="0"/>
              <w:rPr>
                <w:rFonts w:ascii="Times New Roman" w:hAnsi="Times New Roman"/>
              </w:rPr>
            </w:pPr>
          </w:p>
        </w:tc>
        <w:tc>
          <w:tcPr>
            <w:tcW w:w="1260" w:type="dxa"/>
          </w:tcPr>
          <w:p w:rsidR="007918D8" w:rsidRPr="006174ED" w:rsidP="006D135E" w14:paraId="5BF4472B" w14:textId="77777777">
            <w:pPr>
              <w:tabs>
                <w:tab w:val="left" w:pos="-720"/>
                <w:tab w:val="left" w:pos="0"/>
                <w:tab w:val="left" w:pos="1080"/>
              </w:tabs>
              <w:suppressAutoHyphens/>
              <w:jc w:val="right"/>
              <w:outlineLvl w:val="0"/>
              <w:rPr>
                <w:rFonts w:ascii="Times New Roman" w:hAnsi="Times New Roman"/>
                <w:b/>
              </w:rPr>
            </w:pPr>
            <w:r>
              <w:rPr>
                <w:rFonts w:ascii="Times New Roman" w:hAnsi="Times New Roman"/>
                <w:b/>
              </w:rPr>
              <w:t>144,921</w:t>
            </w:r>
          </w:p>
        </w:tc>
        <w:tc>
          <w:tcPr>
            <w:tcW w:w="1440" w:type="dxa"/>
          </w:tcPr>
          <w:p w:rsidR="007918D8" w:rsidRPr="00B465A0" w:rsidP="006D135E" w14:paraId="455B285E" w14:textId="77777777">
            <w:pPr>
              <w:jc w:val="right"/>
              <w:rPr>
                <w:rFonts w:ascii="Times New Roman" w:hAnsi="Times New Roman"/>
                <w:snapToGrid w:val="0"/>
              </w:rPr>
            </w:pPr>
          </w:p>
        </w:tc>
        <w:tc>
          <w:tcPr>
            <w:tcW w:w="1350" w:type="dxa"/>
          </w:tcPr>
          <w:p w:rsidR="007918D8" w:rsidRPr="00B465A0" w:rsidP="006D135E" w14:paraId="55287FA1" w14:textId="77777777">
            <w:pPr>
              <w:jc w:val="right"/>
              <w:rPr>
                <w:rFonts w:ascii="Times New Roman" w:hAnsi="Times New Roman"/>
                <w:snapToGrid w:val="0"/>
              </w:rPr>
            </w:pPr>
          </w:p>
        </w:tc>
        <w:tc>
          <w:tcPr>
            <w:tcW w:w="2070" w:type="dxa"/>
          </w:tcPr>
          <w:p w:rsidR="007918D8" w:rsidRPr="006174ED" w:rsidP="006D135E" w14:paraId="7A01BC5D" w14:textId="3008DCBE">
            <w:pPr>
              <w:jc w:val="right"/>
              <w:rPr>
                <w:rFonts w:ascii="Times New Roman" w:hAnsi="Times New Roman"/>
                <w:b/>
                <w:snapToGrid w:val="0"/>
              </w:rPr>
            </w:pPr>
            <w:r>
              <w:rPr>
                <w:rFonts w:ascii="Times New Roman" w:hAnsi="Times New Roman"/>
                <w:b/>
                <w:snapToGrid w:val="0"/>
              </w:rPr>
              <w:t>$8,162,264</w:t>
            </w:r>
            <w:r w:rsidRPr="006174ED">
              <w:rPr>
                <w:rFonts w:ascii="Times New Roman" w:hAnsi="Times New Roman"/>
                <w:b/>
                <w:snapToGrid w:val="0"/>
              </w:rPr>
              <w:t>**</w:t>
            </w:r>
            <w:r w:rsidR="00597C83">
              <w:rPr>
                <w:rFonts w:ascii="Times New Roman" w:hAnsi="Times New Roman"/>
                <w:b/>
                <w:snapToGrid w:val="0"/>
              </w:rPr>
              <w:t>*</w:t>
            </w:r>
          </w:p>
        </w:tc>
      </w:tr>
    </w:tbl>
    <w:p w:rsidR="00330A53" w:rsidP="00C03EDF" w14:paraId="48DADF09" w14:textId="77777777">
      <w:pPr>
        <w:rPr>
          <w:rFonts w:ascii="Times New Roman" w:hAnsi="Times New Roman"/>
          <w:snapToGrid w:val="0"/>
        </w:rPr>
      </w:pPr>
    </w:p>
    <w:p w:rsidR="003B492D" w:rsidRPr="00B465A0" w:rsidP="002303B2" w14:paraId="61F8B823" w14:textId="3FC2B611">
      <w:pPr>
        <w:ind w:firstLine="720"/>
        <w:rPr>
          <w:rFonts w:ascii="Times New Roman" w:hAnsi="Times New Roman"/>
        </w:rPr>
      </w:pPr>
      <w:r>
        <w:rPr>
          <w:rFonts w:ascii="Times New Roman" w:hAnsi="Times New Roman"/>
        </w:rPr>
        <w:t xml:space="preserve">* </w:t>
      </w:r>
      <w:r w:rsidRPr="00B465A0" w:rsidR="00DA0F69">
        <w:rPr>
          <w:rFonts w:ascii="Times New Roman" w:hAnsi="Times New Roman"/>
        </w:rPr>
        <w:t xml:space="preserve">We based this figure on average U.S. worker’s hourly wages, as reported by </w:t>
      </w:r>
    </w:p>
    <w:p w:rsidR="00597C83" w:rsidP="002303B2" w14:paraId="6C872065" w14:textId="2C89BA39">
      <w:pPr>
        <w:ind w:firstLine="720"/>
        <w:rPr>
          <w:rFonts w:ascii="Times New Roman" w:hAnsi="Times New Roman"/>
          <w:snapToGrid w:val="0"/>
        </w:rPr>
      </w:pPr>
      <w:r w:rsidRPr="00B465A0">
        <w:rPr>
          <w:rFonts w:ascii="Times New Roman" w:hAnsi="Times New Roman"/>
        </w:rPr>
        <w:t>Bureau of Labor Statistics dat</w:t>
      </w:r>
      <w:r>
        <w:rPr>
          <w:rFonts w:ascii="Times New Roman" w:hAnsi="Times New Roman"/>
        </w:rPr>
        <w:t>a</w:t>
      </w:r>
      <w:bookmarkStart w:id="1" w:name="_Hlk100217898"/>
      <w:r>
        <w:rPr>
          <w:rFonts w:ascii="Times New Roman" w:hAnsi="Times New Roman"/>
        </w:rPr>
        <w:t>(</w:t>
      </w:r>
      <w:hyperlink r:id="rId4" w:history="1">
        <w:r w:rsidRPr="00B20539">
          <w:rPr>
            <w:rStyle w:val="Hyperlink"/>
            <w:rFonts w:ascii="Times New Roman" w:hAnsi="Times New Roman"/>
            <w:snapToGrid w:val="0"/>
          </w:rPr>
          <w:t>https://www.bls.gov/oes/current/oes_nat.htm</w:t>
        </w:r>
      </w:hyperlink>
      <w:r>
        <w:rPr>
          <w:rFonts w:ascii="Times New Roman" w:hAnsi="Times New Roman"/>
          <w:snapToGrid w:val="0"/>
        </w:rPr>
        <w:t>).</w:t>
      </w:r>
    </w:p>
    <w:p w:rsidR="00DA0F69" w:rsidP="002303B2" w14:paraId="3AB9E4E7" w14:textId="3A06009E">
      <w:pPr>
        <w:ind w:firstLine="720"/>
        <w:rPr>
          <w:rFonts w:ascii="Times New Roman" w:hAnsi="Times New Roman"/>
          <w:snapToGrid w:val="0"/>
        </w:rPr>
      </w:pPr>
    </w:p>
    <w:p w:rsidR="00DA0F69" w:rsidRPr="00DA0F69" w:rsidP="00DA0F69" w14:paraId="1352801F" w14:textId="13C902FF">
      <w:pPr>
        <w:tabs>
          <w:tab w:val="left" w:pos="720"/>
        </w:tabs>
        <w:autoSpaceDE w:val="0"/>
        <w:autoSpaceDN w:val="0"/>
        <w:adjustRightInd w:val="0"/>
        <w:ind w:left="720"/>
      </w:pPr>
      <w:r w:rsidRPr="00B514EA">
        <w:rPr>
          <w:rFonts w:ascii="Times New Roman" w:hAnsi="Times New Roman"/>
        </w:rPr>
        <w:t>** We based this figure on the average FY 202</w:t>
      </w:r>
      <w:r>
        <w:rPr>
          <w:rFonts w:ascii="Times New Roman" w:hAnsi="Times New Roman"/>
        </w:rPr>
        <w:t>3</w:t>
      </w:r>
      <w:r w:rsidRPr="00B514EA">
        <w:rPr>
          <w:rFonts w:ascii="Times New Roman" w:hAnsi="Times New Roman"/>
        </w:rPr>
        <w:t xml:space="preserve"> wait times for field offices, based on SSA’s current management information data</w:t>
      </w:r>
      <w:r>
        <w:t>.</w:t>
      </w:r>
    </w:p>
    <w:bookmarkEnd w:id="1"/>
    <w:p w:rsidR="003B492D" w:rsidP="00597C83" w14:paraId="77172A37" w14:textId="77777777">
      <w:pPr>
        <w:ind w:left="360" w:firstLine="720"/>
        <w:rPr>
          <w:rFonts w:ascii="Times New Roman" w:hAnsi="Times New Roman"/>
        </w:rPr>
      </w:pPr>
    </w:p>
    <w:p w:rsidR="003B492D" w:rsidP="002303B2" w14:paraId="4EBB8820" w14:textId="701FECB6">
      <w:pPr>
        <w:ind w:left="720"/>
        <w:rPr>
          <w:rFonts w:ascii="Times New Roman" w:hAnsi="Times New Roman"/>
        </w:rPr>
      </w:pPr>
      <w:r w:rsidRPr="00B465A0">
        <w:rPr>
          <w:rFonts w:ascii="Times New Roman" w:hAnsi="Times New Roman"/>
        </w:rPr>
        <w:t>*</w:t>
      </w:r>
      <w:r>
        <w:rPr>
          <w:rFonts w:ascii="Times New Roman" w:hAnsi="Times New Roman"/>
        </w:rPr>
        <w:t>*</w:t>
      </w:r>
      <w:r w:rsidRPr="00B465A0">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w:t>
      </w:r>
      <w:r w:rsidRPr="00B465A0">
        <w:rPr>
          <w:rFonts w:ascii="Times New Roman" w:hAnsi="Times New Roman"/>
        </w:rPr>
        <w:t xml:space="preserve">cation. </w:t>
      </w:r>
      <w:r w:rsidRPr="00B465A0">
        <w:rPr>
          <w:rFonts w:ascii="Times New Roman" w:hAnsi="Times New Roman"/>
          <w:b/>
          <w:u w:val="single"/>
        </w:rPr>
        <w:t>There is no actual charge to respondents to complete the application</w:t>
      </w:r>
      <w:r w:rsidRPr="00B465A0">
        <w:rPr>
          <w:rFonts w:ascii="Times New Roman" w:hAnsi="Times New Roman"/>
        </w:rPr>
        <w:t>.</w:t>
      </w:r>
    </w:p>
    <w:p w:rsidR="003B492D" w:rsidP="00DA0F69" w14:paraId="029813E8" w14:textId="77777777">
      <w:pPr>
        <w:tabs>
          <w:tab w:val="left" w:pos="1080"/>
          <w:tab w:val="left" w:pos="1350"/>
        </w:tabs>
        <w:autoSpaceDE w:val="0"/>
        <w:autoSpaceDN w:val="0"/>
        <w:adjustRightInd w:val="0"/>
      </w:pPr>
    </w:p>
    <w:p w:rsidR="003B492D" w:rsidP="002303B2" w14:paraId="1F405B63" w14:textId="3EE35877">
      <w:pPr>
        <w:tabs>
          <w:tab w:val="left" w:pos="90"/>
        </w:tabs>
        <w:ind w:left="720"/>
        <w:rPr>
          <w:rFonts w:ascii="Times New Roman" w:hAnsi="Times New Roman"/>
        </w:rPr>
      </w:pPr>
      <w:r w:rsidRPr="00B465A0">
        <w:rPr>
          <w:rFonts w:ascii="Times New Roman" w:hAnsi="Times New Roman"/>
        </w:rPr>
        <w:t>This figure does not represent actual costs th</w:t>
      </w:r>
      <w:r w:rsidRPr="00B465A0">
        <w:rPr>
          <w:rFonts w:ascii="Times New Roman" w:hAnsi="Times New Roman"/>
        </w:rPr>
        <w:t xml:space="preserve">at SSA is imposing on recipients of </w:t>
      </w:r>
      <w:r w:rsidRPr="00B465A0">
        <w:rPr>
          <w:rFonts w:ascii="Times New Roman" w:hAnsi="Times New Roman"/>
        </w:rPr>
        <w:t xml:space="preserve">Social Security payments to complete this application; rather, these are theoretical opportunity costs for the additional time respondents will spend to complete the application. </w:t>
      </w:r>
      <w:r w:rsidRPr="00B465A0">
        <w:rPr>
          <w:rFonts w:ascii="Times New Roman" w:hAnsi="Times New Roman"/>
          <w:b/>
          <w:u w:val="single"/>
        </w:rPr>
        <w:t xml:space="preserve">There is no actual charge to respondents </w:t>
      </w:r>
      <w:r w:rsidRPr="00B465A0">
        <w:rPr>
          <w:rFonts w:ascii="Times New Roman" w:hAnsi="Times New Roman"/>
          <w:b/>
          <w:u w:val="single"/>
        </w:rPr>
        <w:t>to complete the application</w:t>
      </w:r>
      <w:r w:rsidRPr="00B465A0">
        <w:rPr>
          <w:rFonts w:ascii="Times New Roman" w:hAnsi="Times New Roman"/>
        </w:rPr>
        <w:t>.</w:t>
      </w:r>
    </w:p>
    <w:p w:rsidR="003B492D" w:rsidP="003B492D" w14:paraId="02FEAFF9" w14:textId="77777777">
      <w:pPr>
        <w:ind w:left="1080"/>
        <w:rPr>
          <w:rFonts w:ascii="Times New Roman" w:hAnsi="Times New Roman"/>
        </w:rPr>
      </w:pPr>
    </w:p>
    <w:p w:rsidR="003B492D" w:rsidRPr="00F07A94" w:rsidP="00875E23" w14:paraId="7FB1A71D" w14:textId="77777777">
      <w:pPr>
        <w:ind w:left="720"/>
        <w:rPr>
          <w:rFonts w:ascii="Times New Roman" w:hAnsi="Times New Roman"/>
        </w:rPr>
      </w:pPr>
      <w:r w:rsidRPr="00F07A94">
        <w:rPr>
          <w:rFonts w:ascii="Times New Roman" w:hAnsi="Times New Roman"/>
        </w:rPr>
        <w:t xml:space="preserve">In addition, OMB’s Office of Information and Regulatory Affairs (OIRA) is requiring SSA to use a rough estimate of a 30-minute, one-way, drive time in our calculations of the time burden for this collection.  OIRA based their </w:t>
      </w:r>
      <w:r w:rsidRPr="00F07A94">
        <w:rPr>
          <w:rFonts w:ascii="Times New Roman" w:hAnsi="Times New Roman"/>
        </w:rPr>
        <w:t xml:space="preserve">estimation on a spatial analysis of SSA’s current field office locations and the location of the average population centers based on census tract information, which likely represents a 13.97 mile driving distance for one-way travel.  We depict this on the </w:t>
      </w:r>
      <w:r w:rsidRPr="00F07A94">
        <w:rPr>
          <w:rFonts w:ascii="Times New Roman" w:hAnsi="Times New Roman"/>
        </w:rPr>
        <w:t>chart below:</w:t>
      </w:r>
    </w:p>
    <w:p w:rsidR="003B492D" w:rsidRPr="00F07A94" w:rsidP="002303B2" w14:paraId="5D650490" w14:textId="77777777">
      <w:pPr>
        <w:rPr>
          <w:rFonts w:ascii="Times New Roman" w:hAnsi="Times New Roman"/>
        </w:rPr>
      </w:pP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522"/>
        <w:gridCol w:w="1714"/>
        <w:gridCol w:w="1729"/>
        <w:gridCol w:w="1800"/>
      </w:tblGrid>
      <w:tr w14:paraId="3E1E207A" w14:textId="77777777" w:rsidTr="00875E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25" w:type="dxa"/>
            <w:shd w:val="clear" w:color="auto" w:fill="auto"/>
          </w:tcPr>
          <w:p w:rsidR="003B492D" w:rsidRPr="00F07A94" w:rsidP="00056105" w14:paraId="076CF0FE" w14:textId="77777777">
            <w:pPr>
              <w:rPr>
                <w:rFonts w:ascii="Times New Roman" w:hAnsi="Times New Roman"/>
                <w:b/>
              </w:rPr>
            </w:pPr>
            <w:r w:rsidRPr="00F07A94">
              <w:rPr>
                <w:rFonts w:ascii="Times New Roman" w:hAnsi="Times New Roman"/>
                <w:b/>
              </w:rPr>
              <w:t>Total Number of Respondents Who Visit a Field Office</w:t>
            </w:r>
          </w:p>
        </w:tc>
        <w:tc>
          <w:tcPr>
            <w:tcW w:w="1522" w:type="dxa"/>
            <w:shd w:val="clear" w:color="auto" w:fill="auto"/>
          </w:tcPr>
          <w:p w:rsidR="003B492D" w:rsidRPr="00F07A94" w:rsidP="00056105" w14:paraId="7965EA3B" w14:textId="77777777">
            <w:pPr>
              <w:rPr>
                <w:rFonts w:ascii="Times New Roman" w:hAnsi="Times New Roman"/>
                <w:b/>
              </w:rPr>
            </w:pPr>
            <w:r w:rsidRPr="00F07A94">
              <w:rPr>
                <w:rFonts w:ascii="Times New Roman" w:hAnsi="Times New Roman"/>
                <w:b/>
              </w:rPr>
              <w:t>Frequency of Response</w:t>
            </w:r>
          </w:p>
        </w:tc>
        <w:tc>
          <w:tcPr>
            <w:tcW w:w="1714" w:type="dxa"/>
            <w:shd w:val="clear" w:color="auto" w:fill="auto"/>
          </w:tcPr>
          <w:p w:rsidR="003B492D" w:rsidRPr="00F07A94" w:rsidP="00056105" w14:paraId="55D7CED8" w14:textId="77777777">
            <w:pPr>
              <w:rPr>
                <w:rFonts w:ascii="Times New Roman" w:hAnsi="Times New Roman"/>
                <w:b/>
              </w:rPr>
            </w:pPr>
            <w:r w:rsidRPr="00F07A94">
              <w:rPr>
                <w:rFonts w:ascii="Times New Roman" w:hAnsi="Times New Roman"/>
                <w:b/>
              </w:rPr>
              <w:t>Average One-Way Travel Time to a Field Office (minutes)</w:t>
            </w:r>
          </w:p>
        </w:tc>
        <w:tc>
          <w:tcPr>
            <w:tcW w:w="1729" w:type="dxa"/>
            <w:shd w:val="clear" w:color="auto" w:fill="auto"/>
          </w:tcPr>
          <w:p w:rsidR="003B492D" w:rsidRPr="00F07A94" w:rsidP="00056105" w14:paraId="53272695" w14:textId="77777777">
            <w:pPr>
              <w:rPr>
                <w:rFonts w:ascii="Times New Roman" w:hAnsi="Times New Roman"/>
                <w:b/>
              </w:rPr>
            </w:pPr>
            <w:r w:rsidRPr="00F07A94">
              <w:rPr>
                <w:rFonts w:ascii="Times New Roman" w:hAnsi="Times New Roman"/>
                <w:b/>
              </w:rPr>
              <w:t>Estimated Total Travel Time to a Field Office (hours)</w:t>
            </w:r>
          </w:p>
        </w:tc>
        <w:tc>
          <w:tcPr>
            <w:tcW w:w="1800" w:type="dxa"/>
            <w:shd w:val="clear" w:color="auto" w:fill="auto"/>
          </w:tcPr>
          <w:p w:rsidR="003B492D" w:rsidRPr="00F07A94" w:rsidP="00056105" w14:paraId="20001479" w14:textId="77777777">
            <w:pPr>
              <w:rPr>
                <w:rFonts w:ascii="Times New Roman" w:hAnsi="Times New Roman"/>
                <w:b/>
              </w:rPr>
            </w:pPr>
            <w:r w:rsidRPr="00F07A94">
              <w:rPr>
                <w:rFonts w:ascii="Times New Roman" w:hAnsi="Times New Roman"/>
                <w:b/>
              </w:rPr>
              <w:t xml:space="preserve">Total Annual Opportunity Cost for Travel Time </w:t>
            </w:r>
            <w:r w:rsidRPr="00F07A94">
              <w:rPr>
                <w:rFonts w:ascii="Times New Roman" w:hAnsi="Times New Roman"/>
                <w:b/>
              </w:rPr>
              <w:t>(dollars)****</w:t>
            </w:r>
          </w:p>
        </w:tc>
      </w:tr>
      <w:tr w14:paraId="6A46F641" w14:textId="77777777" w:rsidTr="00875E23">
        <w:tblPrEx>
          <w:tblW w:w="0" w:type="auto"/>
          <w:tblLook w:val="04A0"/>
        </w:tblPrEx>
        <w:trPr>
          <w:trHeight w:val="341"/>
        </w:trPr>
        <w:tc>
          <w:tcPr>
            <w:tcW w:w="1325" w:type="dxa"/>
            <w:shd w:val="clear" w:color="auto" w:fill="auto"/>
          </w:tcPr>
          <w:p w:rsidR="003B492D" w:rsidRPr="00DA0F69" w:rsidP="002303B2" w14:paraId="24D0BCD7" w14:textId="0436F603">
            <w:pPr>
              <w:rPr>
                <w:rFonts w:ascii="Times New Roman" w:hAnsi="Times New Roman"/>
                <w:bCs/>
              </w:rPr>
            </w:pPr>
            <w:r w:rsidRPr="00DA0F69">
              <w:rPr>
                <w:rFonts w:ascii="Times New Roman" w:hAnsi="Times New Roman"/>
                <w:bCs/>
              </w:rPr>
              <w:t>442,281</w:t>
            </w:r>
          </w:p>
        </w:tc>
        <w:tc>
          <w:tcPr>
            <w:tcW w:w="1522" w:type="dxa"/>
            <w:shd w:val="clear" w:color="auto" w:fill="auto"/>
          </w:tcPr>
          <w:p w:rsidR="003B492D" w:rsidRPr="00F07A94" w:rsidP="00056105" w14:paraId="76E959BF" w14:textId="77777777">
            <w:pPr>
              <w:jc w:val="right"/>
              <w:rPr>
                <w:rFonts w:ascii="Times New Roman" w:hAnsi="Times New Roman"/>
              </w:rPr>
            </w:pPr>
            <w:r>
              <w:rPr>
                <w:rFonts w:ascii="Times New Roman" w:hAnsi="Times New Roman"/>
              </w:rPr>
              <w:t>1</w:t>
            </w:r>
          </w:p>
        </w:tc>
        <w:tc>
          <w:tcPr>
            <w:tcW w:w="1714" w:type="dxa"/>
            <w:shd w:val="clear" w:color="auto" w:fill="auto"/>
          </w:tcPr>
          <w:p w:rsidR="003B492D" w:rsidRPr="00F07A94" w:rsidP="00056105" w14:paraId="7124E5D3" w14:textId="77777777">
            <w:pPr>
              <w:jc w:val="right"/>
              <w:rPr>
                <w:rFonts w:ascii="Times New Roman" w:hAnsi="Times New Roman"/>
              </w:rPr>
            </w:pPr>
            <w:r w:rsidRPr="00F07A94">
              <w:rPr>
                <w:rFonts w:ascii="Times New Roman" w:hAnsi="Times New Roman"/>
              </w:rPr>
              <w:t>30</w:t>
            </w:r>
          </w:p>
        </w:tc>
        <w:tc>
          <w:tcPr>
            <w:tcW w:w="1729" w:type="dxa"/>
            <w:shd w:val="clear" w:color="auto" w:fill="auto"/>
          </w:tcPr>
          <w:p w:rsidR="003B492D" w:rsidRPr="00F07A94" w:rsidP="00056105" w14:paraId="2F91D028" w14:textId="310A5A86">
            <w:pPr>
              <w:jc w:val="right"/>
              <w:rPr>
                <w:rFonts w:ascii="Times New Roman" w:hAnsi="Times New Roman"/>
              </w:rPr>
            </w:pPr>
            <w:r>
              <w:rPr>
                <w:rFonts w:ascii="Times New Roman" w:hAnsi="Times New Roman"/>
              </w:rPr>
              <w:t>221,141</w:t>
            </w:r>
          </w:p>
        </w:tc>
        <w:tc>
          <w:tcPr>
            <w:tcW w:w="1800" w:type="dxa"/>
            <w:shd w:val="clear" w:color="auto" w:fill="auto"/>
          </w:tcPr>
          <w:p w:rsidR="003B492D" w:rsidRPr="00F07A94" w:rsidP="00056105" w14:paraId="07EB55CB" w14:textId="2479A5F0">
            <w:pPr>
              <w:jc w:val="right"/>
              <w:rPr>
                <w:rFonts w:ascii="Times New Roman" w:hAnsi="Times New Roman"/>
              </w:rPr>
            </w:pPr>
            <w:r w:rsidRPr="00F07A94">
              <w:rPr>
                <w:rFonts w:ascii="Times New Roman" w:hAnsi="Times New Roman"/>
              </w:rPr>
              <w:t>$</w:t>
            </w:r>
            <w:r w:rsidR="002303B2">
              <w:rPr>
                <w:rFonts w:ascii="Times New Roman" w:hAnsi="Times New Roman"/>
              </w:rPr>
              <w:t>6,914,059</w:t>
            </w:r>
            <w:r w:rsidRPr="00F07A94">
              <w:rPr>
                <w:rFonts w:ascii="Times New Roman" w:hAnsi="Times New Roman"/>
              </w:rPr>
              <w:t>****</w:t>
            </w:r>
          </w:p>
        </w:tc>
      </w:tr>
    </w:tbl>
    <w:p w:rsidR="00875E23" w:rsidP="00875E23" w14:paraId="68BC3D3F" w14:textId="6876EEA7">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875E23" w:rsidP="00875E23" w14:paraId="1B07420C" w14:textId="77777777">
      <w:pPr>
        <w:ind w:left="720"/>
        <w:rPr>
          <w:rFonts w:ascii="Times New Roman" w:hAnsi="Times New Roman"/>
        </w:rPr>
      </w:pPr>
      <w:r>
        <w:rPr>
          <w:rFonts w:ascii="Times New Roman" w:hAnsi="Times New Roman"/>
        </w:rPr>
        <w:t>Per OIRA, we include this travel time burden estimate under the</w:t>
      </w:r>
    </w:p>
    <w:p w:rsidR="00875E23" w:rsidP="00875E23" w14:paraId="1886844A" w14:textId="007D7425">
      <w:pPr>
        <w:ind w:left="720"/>
        <w:rPr>
          <w:rFonts w:ascii="Times New Roman" w:hAnsi="Times New Roman"/>
        </w:rPr>
      </w:pPr>
      <w:r>
        <w:rPr>
          <w:rFonts w:ascii="Times New Roman" w:hAnsi="Times New Roman"/>
        </w:rPr>
        <w:t xml:space="preserve">5 CFR </w:t>
      </w:r>
      <w:r>
        <w:rPr>
          <w:rFonts w:ascii="Times New Roman" w:hAnsi="Times New Roman"/>
        </w:rPr>
        <w:t>1320.8(a)(4), which requires us to provide “time, effort, or financial resources expended by persons [for]…transmitting, or otherwise disclosing the information,” as well as 5 CFR 1320.8(b)(3)(iii) which requires us to estimate “the average burden collecti</w:t>
      </w:r>
      <w:r>
        <w:rPr>
          <w:rFonts w:ascii="Times New Roman" w:hAnsi="Times New Roman"/>
        </w:rPr>
        <w:t>on…to the extent practicable.”  SSA notes that we do not obtain or maintain any data on travel times to a field office, nor do we have any data which shows that the average respondent drives to a field office, rather than using any other mode of transport.</w:t>
      </w:r>
      <w:r>
        <w:rPr>
          <w:rFonts w:ascii="Times New Roman" w:hAnsi="Times New Roman"/>
        </w:rPr>
        <w:t xml:space="preserve">  SSA also acknowledges that respondents’ mode of travel and, therefore, travel times vary widely dependent on region, mode of travel, and actual proximity to a field office.</w:t>
      </w:r>
    </w:p>
    <w:p w:rsidR="00875E23" w:rsidP="00875E23" w14:paraId="7B8DBBA8" w14:textId="77777777">
      <w:pPr>
        <w:ind w:left="720"/>
        <w:rPr>
          <w:rFonts w:ascii="Times New Roman" w:hAnsi="Times New Roman"/>
        </w:rPr>
      </w:pPr>
    </w:p>
    <w:p w:rsidR="00875E23" w:rsidP="00875E23" w14:paraId="076525C1" w14:textId="77777777">
      <w:pPr>
        <w:ind w:left="720"/>
        <w:rPr>
          <w:rFonts w:ascii="Times New Roman" w:hAnsi="Times New Roman"/>
        </w:rPr>
      </w:pPr>
      <w:r>
        <w:rPr>
          <w:rFonts w:ascii="Times New Roman" w:hAnsi="Times New Roman"/>
        </w:rPr>
        <w:t>NOTE:  We included the total opportunity cost estimate from this chart in our ca</w:t>
      </w:r>
      <w:r>
        <w:rPr>
          <w:rFonts w:ascii="Times New Roman" w:hAnsi="Times New Roman"/>
        </w:rPr>
        <w:t>lculations when showing the total time and opportunity cost estimates in the paragraph below.</w:t>
      </w:r>
    </w:p>
    <w:p w:rsidR="00875E23" w:rsidP="00875E23" w14:paraId="2050A2D3" w14:textId="77777777">
      <w:pPr>
        <w:tabs>
          <w:tab w:val="left" w:pos="360"/>
        </w:tabs>
        <w:ind w:left="720"/>
        <w:rPr>
          <w:rFonts w:ascii="Times New Roman" w:hAnsi="Times New Roman"/>
          <w:noProof/>
        </w:rPr>
      </w:pPr>
    </w:p>
    <w:p w:rsidR="00875E23" w:rsidP="00875E23" w14:paraId="0E12464F" w14:textId="6E3D3392">
      <w:pPr>
        <w:tabs>
          <w:tab w:val="left" w:pos="360"/>
        </w:tabs>
        <w:ind w:left="720"/>
        <w:rPr>
          <w:rFonts w:ascii="Times New Roman" w:hAnsi="Times New Roman"/>
          <w:i/>
        </w:rPr>
      </w:pPr>
      <w:r w:rsidRPr="00E6420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Pr="00875E23">
        <w:rPr>
          <w:rFonts w:ascii="Times New Roman" w:hAnsi="Times New Roman"/>
          <w:b/>
          <w:bCs/>
          <w:noProof/>
        </w:rPr>
        <w:t>average times of 15,</w:t>
      </w:r>
      <w:r w:rsidRPr="00875E23">
        <w:rPr>
          <w:rFonts w:ascii="Times New Roman" w:hAnsi="Times New Roman"/>
          <w:b/>
          <w:bCs/>
          <w:noProof/>
        </w:rPr>
        <w:t xml:space="preserve"> 20 and 28</w:t>
      </w:r>
      <w:r w:rsidRPr="00875E23">
        <w:rPr>
          <w:rFonts w:ascii="Times New Roman" w:hAnsi="Times New Roman"/>
          <w:noProof/>
        </w:rPr>
        <w:t xml:space="preserve"> m</w:t>
      </w:r>
      <w:r w:rsidRPr="00C74924">
        <w:rPr>
          <w:rFonts w:ascii="Times New Roman" w:hAnsi="Times New Roman"/>
          <w:noProof/>
        </w:rPr>
        <w:t>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the current burden information w</w:t>
      </w:r>
      <w:r w:rsidRPr="00E6420B">
        <w:rPr>
          <w:rFonts w:ascii="Times New Roman" w:hAnsi="Times New Roman"/>
          <w:noProof/>
        </w:rPr>
        <w:t>e provided is accurate</w:t>
      </w:r>
      <w:r>
        <w:rPr>
          <w:rFonts w:ascii="Times New Roman" w:hAnsi="Times New Roman"/>
        </w:rPr>
        <w:t xml:space="preserve">.  </w:t>
      </w:r>
      <w:r w:rsidRPr="00E6420B">
        <w:rPr>
          <w:rFonts w:ascii="Times New Roman" w:hAnsi="Times New Roman"/>
        </w:rPr>
        <w:t xml:space="preserve">The total burden for this ICR is </w:t>
      </w:r>
      <w:r w:rsidRPr="00875E23">
        <w:rPr>
          <w:rFonts w:ascii="Times New Roman" w:hAnsi="Times New Roman"/>
          <w:b/>
        </w:rPr>
        <w:t>442,281</w:t>
      </w:r>
      <w:r w:rsidRPr="00E6420B">
        <w:rPr>
          <w:rFonts w:ascii="Times New Roman" w:hAnsi="Times New Roman"/>
        </w:rPr>
        <w:t xml:space="preserve"> burden hours (reflecting SSA management information data), which results in an associated theoretical (not actual) </w:t>
      </w:r>
      <w:r w:rsidRPr="00E6420B">
        <w:rPr>
          <w:rFonts w:ascii="Times New Roman" w:hAnsi="Times New Roman"/>
        </w:rPr>
        <w:t xml:space="preserve">opportunity cost financial burden of </w:t>
      </w:r>
      <w:r w:rsidRPr="00875E23">
        <w:rPr>
          <w:rFonts w:ascii="Times New Roman" w:hAnsi="Times New Roman"/>
          <w:b/>
        </w:rPr>
        <w:t>$15,076,323</w:t>
      </w:r>
      <w:r w:rsidRPr="00E6420B">
        <w:rPr>
          <w:rFonts w:ascii="Times New Roman" w:hAnsi="Times New Roman"/>
        </w:rPr>
        <w:t>.  SSA does not charge resp</w:t>
      </w:r>
      <w:r w:rsidRPr="00E6420B">
        <w:rPr>
          <w:rFonts w:ascii="Times New Roman" w:hAnsi="Times New Roman"/>
        </w:rPr>
        <w:t>ondents to complete our applications</w:t>
      </w:r>
      <w:r w:rsidRPr="00E6420B">
        <w:rPr>
          <w:rFonts w:ascii="Times New Roman" w:hAnsi="Times New Roman"/>
          <w:noProof/>
        </w:rPr>
        <w:t xml:space="preserve">. </w:t>
      </w:r>
      <w:r>
        <w:rPr>
          <w:rFonts w:ascii="Times New Roman" w:hAnsi="Times New Roman"/>
          <w:b/>
        </w:rPr>
        <w:tab/>
      </w:r>
    </w:p>
    <w:p w:rsidR="00330A53" w:rsidP="00765DF7" w14:paraId="3786B37D" w14:textId="3D7E8CF3"/>
    <w:p w:rsidR="00DA0F69" w:rsidP="00765DF7" w14:paraId="3AF20D89" w14:textId="77777777"/>
    <w:p w:rsidR="00765DF7" w:rsidP="00765DF7" w14:paraId="513EF6EF" w14:textId="77777777">
      <w:pPr>
        <w:ind w:right="-360"/>
        <w:rPr>
          <w:rFonts w:ascii="Times New Roman" w:hAnsi="Times New Roman"/>
          <w:b/>
          <w:bCs/>
          <w:snapToGrid w:val="0"/>
          <w:u w:val="single"/>
        </w:rPr>
      </w:pPr>
      <w:r>
        <w:rPr>
          <w:rFonts w:ascii="Times New Roman" w:hAnsi="Times New Roman"/>
          <w:b/>
          <w:bCs/>
          <w:snapToGrid w:val="0"/>
          <w:u w:val="single"/>
        </w:rPr>
        <w:t>Terms of Clearance</w:t>
      </w:r>
    </w:p>
    <w:p w:rsidR="00765DF7" w:rsidP="00765DF7" w14:paraId="779402BE" w14:textId="77777777">
      <w:pPr>
        <w:ind w:left="-360" w:right="-360"/>
        <w:rPr>
          <w:rFonts w:ascii="Times New Roman" w:hAnsi="Times New Roman"/>
          <w:snapToGrid w:val="0"/>
        </w:rPr>
      </w:pPr>
    </w:p>
    <w:p w:rsidR="00765DF7" w:rsidP="00765DF7" w14:paraId="347B1ECD" w14:textId="77777777">
      <w:pPr>
        <w:ind w:right="-360"/>
        <w:rPr>
          <w:rFonts w:ascii="Times New Roman" w:hAnsi="Times New Roman"/>
          <w:snapToGrid w:val="0"/>
        </w:rPr>
      </w:pPr>
      <w:r>
        <w:rPr>
          <w:rFonts w:ascii="Times New Roman" w:hAnsi="Times New Roman"/>
          <w:snapToGrid w:val="0"/>
        </w:rPr>
        <w:t xml:space="preserve">OMB placed the following Terms of Clearance on this Information Collection when they approved it on May </w:t>
      </w:r>
      <w:r>
        <w:rPr>
          <w:rFonts w:ascii="Times New Roman" w:hAnsi="Times New Roman"/>
          <w:snapToGrid w:val="0"/>
        </w:rPr>
        <w:t>3</w:t>
      </w:r>
      <w:r>
        <w:rPr>
          <w:rFonts w:ascii="Times New Roman" w:hAnsi="Times New Roman"/>
          <w:snapToGrid w:val="0"/>
        </w:rPr>
        <w:t>, 2023:</w:t>
      </w:r>
    </w:p>
    <w:p w:rsidR="00765DF7" w:rsidP="00765DF7" w14:paraId="6DD981B0" w14:textId="77777777">
      <w:pPr>
        <w:ind w:right="-360"/>
        <w:rPr>
          <w:rFonts w:ascii="Times New Roman" w:hAnsi="Times New Roman"/>
          <w:snapToGrid w:val="0"/>
        </w:rPr>
      </w:pPr>
    </w:p>
    <w:p w:rsidR="00765DF7" w:rsidRPr="00765DF7" w:rsidP="00765DF7" w14:paraId="3AA32941" w14:textId="72597B3B">
      <w:pPr>
        <w:ind w:right="-360"/>
        <w:rPr>
          <w:rFonts w:ascii="Times New Roman" w:hAnsi="Times New Roman"/>
          <w:i/>
          <w:iCs/>
          <w:snapToGrid w:val="0"/>
        </w:rPr>
      </w:pPr>
      <w:r w:rsidRPr="00765DF7">
        <w:rPr>
          <w:rFonts w:ascii="Times New Roman" w:hAnsi="Times New Roman"/>
          <w:i/>
          <w:iCs/>
        </w:rPr>
        <w:t>The agency modified the supporting statement to provide additional details regarding this</w:t>
      </w:r>
    </w:p>
    <w:p w:rsidR="00765DF7" w:rsidRPr="00765DF7" w:rsidP="00765DF7" w14:paraId="20727004" w14:textId="77777777">
      <w:pPr>
        <w:widowControl/>
        <w:autoSpaceDE w:val="0"/>
        <w:autoSpaceDN w:val="0"/>
        <w:adjustRightInd w:val="0"/>
        <w:snapToGrid/>
        <w:rPr>
          <w:rFonts w:ascii="Times New Roman" w:hAnsi="Times New Roman"/>
          <w:i/>
          <w:iCs/>
        </w:rPr>
      </w:pPr>
      <w:r w:rsidRPr="00765DF7">
        <w:rPr>
          <w:rFonts w:ascii="Times New Roman" w:hAnsi="Times New Roman"/>
          <w:i/>
          <w:iCs/>
        </w:rPr>
        <w:t>collection and to update its burden estimates.</w:t>
      </w:r>
    </w:p>
    <w:p w:rsidR="00765DF7" w:rsidRPr="00765DF7" w:rsidP="00765DF7" w14:paraId="627E2D04" w14:textId="77777777">
      <w:pPr>
        <w:widowControl/>
        <w:autoSpaceDE w:val="0"/>
        <w:autoSpaceDN w:val="0"/>
        <w:adjustRightInd w:val="0"/>
        <w:snapToGrid/>
        <w:rPr>
          <w:rFonts w:ascii="Times New Roman" w:hAnsi="Times New Roman"/>
          <w:i/>
          <w:iCs/>
        </w:rPr>
      </w:pPr>
    </w:p>
    <w:p w:rsidR="00765DF7" w:rsidRPr="00765DF7" w:rsidP="00765DF7" w14:paraId="6A6A56C5" w14:textId="7E120282">
      <w:pPr>
        <w:widowControl/>
        <w:autoSpaceDE w:val="0"/>
        <w:autoSpaceDN w:val="0"/>
        <w:adjustRightInd w:val="0"/>
        <w:snapToGrid/>
        <w:rPr>
          <w:rFonts w:ascii="Times New Roman" w:hAnsi="Times New Roman"/>
          <w:i/>
          <w:iCs/>
        </w:rPr>
      </w:pPr>
      <w:r w:rsidRPr="00765DF7">
        <w:rPr>
          <w:rFonts w:ascii="Times New Roman" w:hAnsi="Times New Roman"/>
          <w:i/>
          <w:iCs/>
        </w:rPr>
        <w:t>Prior to its next renewal, the agency will consider merging this information collection with 0960-0819</w:t>
      </w:r>
      <w:r w:rsidRPr="00765DF7">
        <w:rPr>
          <w:rFonts w:ascii="Times New Roman" w:hAnsi="Times New Roman"/>
          <w:i/>
          <w:iCs/>
          <w:snapToGrid w:val="0"/>
        </w:rPr>
        <w:t>.</w:t>
      </w:r>
    </w:p>
    <w:p w:rsidR="00765DF7" w:rsidRPr="00765DF7" w:rsidP="00765DF7" w14:paraId="0C8FBB3B" w14:textId="77777777">
      <w:pPr>
        <w:rPr>
          <w:rFonts w:ascii="Times New Roman" w:hAnsi="Times New Roman"/>
          <w:snapToGrid w:val="0"/>
        </w:rPr>
      </w:pPr>
    </w:p>
    <w:p w:rsidR="00765DF7" w:rsidRPr="000F17DA" w:rsidP="00765DF7" w14:paraId="010E7CFC" w14:textId="687C07D2">
      <w:pPr>
        <w:ind w:left="360" w:right="-360"/>
        <w:rPr>
          <w:rFonts w:ascii="Times New Roman" w:hAnsi="Times New Roman"/>
          <w:b/>
          <w:bCs/>
          <w:snapToGrid w:val="0"/>
          <w:color w:val="0000FF"/>
        </w:rPr>
      </w:pPr>
      <w:r w:rsidRPr="000F17DA">
        <w:rPr>
          <w:rFonts w:ascii="Times New Roman" w:hAnsi="Times New Roman"/>
          <w:b/>
          <w:bCs/>
          <w:snapToGrid w:val="0"/>
          <w:color w:val="0000FF"/>
        </w:rPr>
        <w:t>SSA Response</w:t>
      </w:r>
      <w:r w:rsidRPr="000F17DA">
        <w:rPr>
          <w:rFonts w:ascii="Times New Roman" w:hAnsi="Times New Roman"/>
          <w:snapToGrid w:val="0"/>
          <w:color w:val="0000FF"/>
        </w:rPr>
        <w:t xml:space="preserve">:  In response to the Terms of Clearance we </w:t>
      </w:r>
      <w:r>
        <w:rPr>
          <w:rFonts w:ascii="Times New Roman" w:hAnsi="Times New Roman"/>
          <w:snapToGrid w:val="0"/>
          <w:color w:val="0000FF"/>
        </w:rPr>
        <w:t>modified the Supporting Statement to provide additional details and updated the burden estimates.  In addition, as per the Terms of Clearance, we are also submitting this Change Request to merge this information collection with 0960-0819 (as per the revisions mentioned above).</w:t>
      </w:r>
    </w:p>
    <w:p w:rsidR="00765DF7" w:rsidP="00765DF7" w14:paraId="1A15CBFA"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1925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74D3"/>
    <w:rsid w:val="00050491"/>
    <w:rsid w:val="00050608"/>
    <w:rsid w:val="00052363"/>
    <w:rsid w:val="000554F4"/>
    <w:rsid w:val="00056105"/>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17DA"/>
    <w:rsid w:val="000F2C23"/>
    <w:rsid w:val="000F3802"/>
    <w:rsid w:val="000F3893"/>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1354"/>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03B2"/>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32DD"/>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5C12"/>
    <w:rsid w:val="00386B03"/>
    <w:rsid w:val="00390B36"/>
    <w:rsid w:val="00392418"/>
    <w:rsid w:val="0039296B"/>
    <w:rsid w:val="003958A1"/>
    <w:rsid w:val="003A704A"/>
    <w:rsid w:val="003A7123"/>
    <w:rsid w:val="003B15EC"/>
    <w:rsid w:val="003B23DE"/>
    <w:rsid w:val="003B4304"/>
    <w:rsid w:val="003B492D"/>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690"/>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97C83"/>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174ED"/>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06A0"/>
    <w:rsid w:val="006A1AB0"/>
    <w:rsid w:val="006A2367"/>
    <w:rsid w:val="006A2EA1"/>
    <w:rsid w:val="006A3616"/>
    <w:rsid w:val="006A593B"/>
    <w:rsid w:val="006A7D35"/>
    <w:rsid w:val="006B18F7"/>
    <w:rsid w:val="006B34BF"/>
    <w:rsid w:val="006B5244"/>
    <w:rsid w:val="006B6A24"/>
    <w:rsid w:val="006C0265"/>
    <w:rsid w:val="006C15A8"/>
    <w:rsid w:val="006C1A18"/>
    <w:rsid w:val="006C3E27"/>
    <w:rsid w:val="006C4A12"/>
    <w:rsid w:val="006C5240"/>
    <w:rsid w:val="006C533B"/>
    <w:rsid w:val="006C5A43"/>
    <w:rsid w:val="006C5C79"/>
    <w:rsid w:val="006C6AC8"/>
    <w:rsid w:val="006C7F65"/>
    <w:rsid w:val="006D135E"/>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47AC"/>
    <w:rsid w:val="007277AD"/>
    <w:rsid w:val="00732F0F"/>
    <w:rsid w:val="007335DA"/>
    <w:rsid w:val="00734713"/>
    <w:rsid w:val="00734750"/>
    <w:rsid w:val="00741CEC"/>
    <w:rsid w:val="0074435B"/>
    <w:rsid w:val="00746647"/>
    <w:rsid w:val="00751BEA"/>
    <w:rsid w:val="00753BA5"/>
    <w:rsid w:val="0075748A"/>
    <w:rsid w:val="00763277"/>
    <w:rsid w:val="00765DF7"/>
    <w:rsid w:val="007674A8"/>
    <w:rsid w:val="007676CE"/>
    <w:rsid w:val="00771360"/>
    <w:rsid w:val="00771E65"/>
    <w:rsid w:val="007731CB"/>
    <w:rsid w:val="00773CD3"/>
    <w:rsid w:val="00775793"/>
    <w:rsid w:val="007839DB"/>
    <w:rsid w:val="00783A7F"/>
    <w:rsid w:val="00783C02"/>
    <w:rsid w:val="007871AA"/>
    <w:rsid w:val="00787638"/>
    <w:rsid w:val="007918D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2D55"/>
    <w:rsid w:val="008234FC"/>
    <w:rsid w:val="00824A29"/>
    <w:rsid w:val="00827F25"/>
    <w:rsid w:val="00831402"/>
    <w:rsid w:val="0083191A"/>
    <w:rsid w:val="00831EC5"/>
    <w:rsid w:val="00831FE8"/>
    <w:rsid w:val="00833480"/>
    <w:rsid w:val="00835F34"/>
    <w:rsid w:val="00840616"/>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5E23"/>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61B9"/>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4C72"/>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0539"/>
    <w:rsid w:val="00B228E1"/>
    <w:rsid w:val="00B23343"/>
    <w:rsid w:val="00B239C5"/>
    <w:rsid w:val="00B26605"/>
    <w:rsid w:val="00B26859"/>
    <w:rsid w:val="00B276D2"/>
    <w:rsid w:val="00B30673"/>
    <w:rsid w:val="00B31E73"/>
    <w:rsid w:val="00B378BD"/>
    <w:rsid w:val="00B425F6"/>
    <w:rsid w:val="00B430DF"/>
    <w:rsid w:val="00B444F5"/>
    <w:rsid w:val="00B45A06"/>
    <w:rsid w:val="00B465A0"/>
    <w:rsid w:val="00B514EA"/>
    <w:rsid w:val="00B5465D"/>
    <w:rsid w:val="00B56E7B"/>
    <w:rsid w:val="00B6087F"/>
    <w:rsid w:val="00B6383B"/>
    <w:rsid w:val="00B664AE"/>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1474"/>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4924"/>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571"/>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1E78"/>
    <w:rsid w:val="00D42EAE"/>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0F69"/>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6420B"/>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A94"/>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D7799"/>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F5F0A8"/>
  <w15:chartTrackingRefBased/>
  <w15:docId w15:val="{21AA4266-7E45-4742-BA68-96086522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rsid w:val="00597C83"/>
    <w:rPr>
      <w:rFonts w:cs="Times New Roman"/>
      <w:color w:val="0000FF"/>
      <w:u w:val="single"/>
    </w:rPr>
  </w:style>
  <w:style w:type="character" w:styleId="FollowedHyperlink">
    <w:name w:val="FollowedHyperlink"/>
    <w:basedOn w:val="DefaultParagraphFont"/>
    <w:rsid w:val="00597C83"/>
    <w:rPr>
      <w:color w:val="954F72" w:themeColor="followedHyperlink"/>
      <w:u w:val="single"/>
    </w:rPr>
  </w:style>
  <w:style w:type="character" w:styleId="UnresolvedMention">
    <w:name w:val="Unresolved Mention"/>
    <w:basedOn w:val="DefaultParagraphFont"/>
    <w:uiPriority w:val="99"/>
    <w:semiHidden/>
    <w:unhideWhenUsed/>
    <w:rsid w:val="0059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2023-07-20T15:57:00Z</dcterms:created>
  <dcterms:modified xsi:type="dcterms:W3CDTF">2023-07-20T15:57:00Z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-1428039279</vt:i4>
  </property>
  <property fmtid="{D5CDD505-2E9C-101B-9397-08002B2CF9AE}" pid="3" name="_AuthorEmail">
    <vt:lpwstr>OISP.OEEMP.Controls@ssa.gov</vt:lpwstr>
  </property>
  <property fmtid="{D5CDD505-2E9C-101B-9397-08002B2CF9AE}" pid="4" name="_AuthorEmailDisplayName">
    <vt:lpwstr>^OISP OEEMP Controls</vt:lpwstr>
  </property>
  <property fmtid="{D5CDD505-2E9C-101B-9397-08002B2CF9AE}" pid="5" name="_EmailSubject">
    <vt:lpwstr>OEEMP reply - merger of OMB packages 0960-0819 and 0960-0029/discontinuation of OMB package 0960-0819</vt:lpwstr>
  </property>
  <property fmtid="{D5CDD505-2E9C-101B-9397-08002B2CF9AE}" pid="6" name="_NewReviewCycle">
    <vt:lpwstr/>
  </property>
  <property fmtid="{D5CDD505-2E9C-101B-9397-08002B2CF9AE}" pid="7" name="_ReviewingToolsShownOnce">
    <vt:lpwstr/>
  </property>
</Properties>
</file>