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4EC7833C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9B611C">
        <w:rPr>
          <w:sz w:val="28"/>
        </w:rPr>
        <w:t>for ACF Program Office Monitoring Activities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0558</w:t>
      </w:r>
    </w:p>
    <w:p w:rsidRPr="009239AA" w:rsidR="00E50293" w:rsidP="00434E33" w:rsidRDefault="00833C62" w14:paraId="57026EA3" w14:textId="20E2B82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199E0FF" wp14:anchorId="542244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78A0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113DC0">
        <w:rPr>
          <w:bCs/>
        </w:rPr>
        <w:t>Office of Refugee Resettlement’s</w:t>
      </w:r>
      <w:r w:rsidR="00113DC0">
        <w:t xml:space="preserve"> </w:t>
      </w:r>
      <w:r w:rsidR="00F220B8">
        <w:t>Staff Questionnaire - Interpreter</w:t>
      </w:r>
    </w:p>
    <w:p w:rsidR="00BC789E" w:rsidRDefault="00BC789E" w14:paraId="2D08C1DB" w14:textId="77777777">
      <w:pPr>
        <w:rPr>
          <w:b/>
        </w:rPr>
      </w:pPr>
    </w:p>
    <w:p w:rsidRPr="00E874DB" w:rsidR="00D60E1A" w:rsidP="00A66707" w:rsidRDefault="00F15956" w14:paraId="1BC144CC" w14:textId="4087DBB3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302100">
        <w:rPr>
          <w:bCs/>
        </w:rPr>
        <w:t>The Office of Refugee Resettlement’s (</w:t>
      </w:r>
      <w:r w:rsidR="00302100">
        <w:t>ORR</w:t>
      </w:r>
      <w:r w:rsidR="00960181">
        <w:t xml:space="preserve">) Monitoring Team conducts biennial monitoring visits for care provider programs. Part of the monitoring visits include interviews with program staff. </w:t>
      </w:r>
      <w:r w:rsidR="00A66707">
        <w:t>Staff</w:t>
      </w:r>
      <w:r w:rsidR="00960181">
        <w:t xml:space="preserve"> interviews assist the Monitoring Team in gauging compliance with ORR policies, procedures, and other guidance; identifying areas in which the program may require technical assistance; and identify</w:t>
      </w:r>
      <w:r w:rsidR="00E55CC9">
        <w:t>ing</w:t>
      </w:r>
      <w:r w:rsidR="00960181">
        <w:t xml:space="preserve"> trends across programs </w:t>
      </w:r>
      <w:r w:rsidR="00E55CC9">
        <w:t>which</w:t>
      </w:r>
      <w:r w:rsidR="00960181">
        <w:t xml:space="preserve"> may indicate </w:t>
      </w:r>
      <w:r w:rsidR="00E55CC9">
        <w:t xml:space="preserve">the need a need for additional support for all care provider programs. ORR proposes adding a new questionnaire for interpreter staff </w:t>
      </w:r>
      <w:r w:rsidR="00A66707">
        <w:t>to assist the Monitoring Team in gauging compliance with ORR’s recently issued interpreter guidance</w:t>
      </w:r>
      <w:r w:rsidR="0036496D">
        <w:t xml:space="preserve"> and identify any technical assistance needs.</w:t>
      </w:r>
      <w:r w:rsidR="00A66707">
        <w:t xml:space="preserve"> </w:t>
      </w:r>
      <w:r w:rsidR="00E874DB">
        <w:t xml:space="preserve">This questionnaire will be used in conjunction with a </w:t>
      </w:r>
      <w:r w:rsidRPr="00E874DB" w:rsidR="00E874DB">
        <w:t>current set of staff questionnaires approved under OMB #0970-056</w:t>
      </w:r>
      <w:r w:rsidR="002A278E">
        <w:t>4</w:t>
      </w:r>
      <w:r w:rsidRPr="00E874DB" w:rsidR="00E874DB">
        <w:t xml:space="preserve"> (</w:t>
      </w:r>
      <w:r w:rsidR="002A278E">
        <w:rPr>
          <w:color w:val="000000"/>
          <w:shd w:val="clear" w:color="auto" w:fill="FFFFFF"/>
        </w:rPr>
        <w:t>Monitoring and Compliance for ORR Care Provider Facilities</w:t>
      </w:r>
      <w:r w:rsidRPr="00E874DB" w:rsidR="00E874DB">
        <w:t xml:space="preserve">) </w:t>
      </w:r>
      <w:r w:rsidRPr="00E874DB" w:rsidR="0004224F">
        <w:t>The</w:t>
      </w:r>
      <w:r w:rsidRPr="00E874DB" w:rsidR="004430D8">
        <w:t xml:space="preserve"> proposed </w:t>
      </w:r>
      <w:r w:rsidRPr="00E874DB" w:rsidR="00E55CC9">
        <w:t>questionnaire</w:t>
      </w:r>
      <w:r w:rsidRPr="00E874DB" w:rsidR="004430D8">
        <w:t xml:space="preserve"> </w:t>
      </w:r>
      <w:r w:rsidRPr="00E874DB" w:rsidR="00E55CC9">
        <w:t xml:space="preserve">does not </w:t>
      </w:r>
      <w:r w:rsidRPr="00E874DB" w:rsidR="004430D8">
        <w:t>collect sensitive individual-level data</w:t>
      </w:r>
      <w:r w:rsidRPr="00E874DB" w:rsidR="00E55CC9">
        <w:t>.</w:t>
      </w:r>
    </w:p>
    <w:p w:rsidR="004430D8" w:rsidP="001643E6" w:rsidRDefault="004430D8" w14:paraId="1BE2DCE8" w14:textId="69415E49"/>
    <w:p w:rsidR="00FE7BE0" w:rsidP="008F64BA" w:rsidRDefault="008F64BA" w14:paraId="3462C451" w14:textId="1E0450B1">
      <w:r>
        <w:t>This information collection aligns with the overarching generic for monitoring activities, which specifically states that the information collected will</w:t>
      </w:r>
      <w:r w:rsidR="00234F04">
        <w:t xml:space="preserve"> allow ACF to</w:t>
      </w:r>
      <w:r w:rsidR="00FE7BE0">
        <w:t xml:space="preserve">: </w:t>
      </w:r>
    </w:p>
    <w:p w:rsidR="009C62DF" w:rsidP="009C62DF" w:rsidRDefault="009C62DF" w14:paraId="28D3BFC9" w14:textId="03155538">
      <w:pPr>
        <w:pStyle w:val="ListParagraph"/>
        <w:numPr>
          <w:ilvl w:val="0"/>
          <w:numId w:val="26"/>
        </w:numPr>
      </w:pPr>
      <w:r>
        <w:t xml:space="preserve">monitor of compliance with federal practice, </w:t>
      </w:r>
      <w:r w:rsidR="0063101F">
        <w:t>guidelines,</w:t>
      </w:r>
      <w:r>
        <w:t xml:space="preserve"> and requirements</w:t>
      </w:r>
    </w:p>
    <w:p w:rsidR="009C62DF" w:rsidP="009C62DF" w:rsidRDefault="009C62DF" w14:paraId="5E7151AB" w14:textId="3FC2ACE2">
      <w:pPr>
        <w:pStyle w:val="ListParagraph"/>
        <w:numPr>
          <w:ilvl w:val="0"/>
          <w:numId w:val="26"/>
        </w:numPr>
      </w:pPr>
      <w:r>
        <w:t>quick</w:t>
      </w:r>
      <w:r w:rsidR="00BE156E">
        <w:t>ly</w:t>
      </w:r>
      <w:r>
        <w:t xml:space="preserve"> understand and remediat</w:t>
      </w:r>
      <w:r w:rsidR="00BE156E">
        <w:t>e</w:t>
      </w:r>
      <w:r>
        <w:t xml:space="preserve"> national, regional, and/or site-specific issues</w:t>
      </w:r>
    </w:p>
    <w:p w:rsidR="00BE156E" w:rsidP="007E7255" w:rsidRDefault="00BE156E" w14:paraId="3560AF30" w14:textId="2508188A">
      <w:pPr>
        <w:pStyle w:val="ListParagraph"/>
        <w:numPr>
          <w:ilvl w:val="0"/>
          <w:numId w:val="26"/>
        </w:numPr>
      </w:pPr>
      <w:r w:rsidRPr="0091401A">
        <w:t>ensure timely action by ACF to support grantees and protect federal interests</w:t>
      </w:r>
    </w:p>
    <w:p w:rsidR="00FE7BE0" w:rsidP="00FE7BE0" w:rsidRDefault="00FE7BE0" w14:paraId="6D74A16D" w14:textId="77777777"/>
    <w:p w:rsidR="008F64BA" w:rsidP="001643E6" w:rsidRDefault="00FE7BE0" w14:paraId="6C911B6A" w14:textId="6F65B4B0">
      <w:r>
        <w:t>The proposed uses of the data also align with the overarching generic, which specifies that p</w:t>
      </w:r>
      <w:r w:rsidR="008F64BA">
        <w:t xml:space="preserve">rogram offices </w:t>
      </w:r>
      <w:r>
        <w:t>will</w:t>
      </w:r>
      <w:r w:rsidR="008F64BA">
        <w:t xml:space="preserve"> use information collected under this generic clearance to monitor </w:t>
      </w:r>
      <w:r w:rsidR="00230F0E">
        <w:t xml:space="preserve">the efficiency and efficacy of </w:t>
      </w:r>
      <w:r w:rsidR="008F64BA">
        <w:t>funding recipient activities and to provide support or take appropriate action, as needed.</w:t>
      </w:r>
    </w:p>
    <w:p w:rsidR="00FE7BE0" w:rsidP="001643E6" w:rsidRDefault="00FE7BE0" w14:paraId="73064DB8" w14:textId="53E0824E"/>
    <w:p w:rsidRPr="00434E33" w:rsidR="00434E33" w:rsidP="00434E33" w:rsidRDefault="00434E33" w14:paraId="7976B9E8" w14:textId="7B888655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>
        <w:t xml:space="preserve"> </w:t>
      </w:r>
      <w:r w:rsidR="008E10D7">
        <w:t>ORR care provider program</w:t>
      </w:r>
      <w:r w:rsidR="00D534C6">
        <w:t>s</w:t>
      </w:r>
    </w:p>
    <w:p w:rsidR="00434E33" w:rsidRDefault="00434E33" w14:paraId="6FDF0D64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B119A55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D5A8306" w14:textId="77777777">
      <w:pPr>
        <w:rPr>
          <w:sz w:val="16"/>
          <w:szCs w:val="16"/>
        </w:rPr>
      </w:pPr>
    </w:p>
    <w:p w:rsidR="008101A5" w:rsidP="008101A5" w:rsidRDefault="008101A5" w14:paraId="24615659" w14:textId="77777777">
      <w:r>
        <w:t xml:space="preserve">I certify the following to be true: </w:t>
      </w:r>
    </w:p>
    <w:p w:rsidR="008101A5" w:rsidP="008C7D85" w:rsidRDefault="008C7D85" w14:paraId="453A4DA7" w14:textId="77777777">
      <w:pPr>
        <w:pStyle w:val="ListParagraph"/>
        <w:numPr>
          <w:ilvl w:val="0"/>
          <w:numId w:val="20"/>
        </w:numPr>
      </w:pPr>
      <w:r>
        <w:t xml:space="preserve">The collection is in compliance with </w:t>
      </w:r>
      <w:r w:rsidR="004F5C5A">
        <w:t xml:space="preserve">U.S. Health and Human Services </w:t>
      </w:r>
      <w:r>
        <w:t>regulations.</w:t>
      </w:r>
    </w:p>
    <w:p w:rsidR="008101A5" w:rsidP="008C7D85" w:rsidRDefault="008101A5" w14:paraId="68C1D7C8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9B611C" w:rsidP="00933193" w:rsidRDefault="008101A5" w14:paraId="6F8004DF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:rsidRDefault="009B611C" w14:paraId="1D47CA76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P="000F12D1" w:rsidRDefault="008101A5" w14:paraId="662ED6A0" w14:textId="77777777">
      <w:pPr>
        <w:pStyle w:val="ListParagraph"/>
      </w:pPr>
      <w:r>
        <w:tab/>
      </w:r>
    </w:p>
    <w:p w:rsidRPr="00A37EF4" w:rsidR="009C13B9" w:rsidP="00A37EF4" w:rsidRDefault="009C13B9" w14:paraId="2DEC9616" w14:textId="2708EF39">
      <w:pPr>
        <w:ind w:left="720" w:hanging="720"/>
        <w:rPr>
          <w:u w:val="single"/>
        </w:rPr>
      </w:pPr>
      <w:r>
        <w:t>Name:</w:t>
      </w:r>
      <w:r w:rsidR="008E10D7">
        <w:t xml:space="preserve"> </w:t>
      </w:r>
      <w:r w:rsidRPr="00A37EF4" w:rsidR="00FA11EA">
        <w:rPr>
          <w:u w:val="single"/>
        </w:rPr>
        <w:t>Shannon Herboldsheimer</w:t>
      </w:r>
      <w:r w:rsidR="00950F06">
        <w:rPr>
          <w:u w:val="single"/>
        </w:rPr>
        <w:t>, Procedure Analyst, Division of Policy and Procedures, Office of Refugee Resettlement</w:t>
      </w:r>
    </w:p>
    <w:p w:rsidR="009C13B9" w:rsidP="009C13B9" w:rsidRDefault="009C13B9" w14:paraId="68469B4A" w14:textId="77777777">
      <w:pPr>
        <w:pStyle w:val="ListParagraph"/>
        <w:ind w:left="360"/>
      </w:pPr>
    </w:p>
    <w:p w:rsidR="009C13B9" w:rsidP="009C13B9" w:rsidRDefault="009C13B9" w14:paraId="77C042CA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:rsidRDefault="009C13B9" w14:paraId="25CF4894" w14:textId="77777777">
      <w:pPr>
        <w:pStyle w:val="ListParagraph"/>
        <w:ind w:left="360"/>
      </w:pPr>
    </w:p>
    <w:p w:rsidR="009C13B9" w:rsidP="00C86E91" w:rsidRDefault="0058602A" w14:paraId="1C201FB9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Pr="00C86E91" w:rsidR="008C7D85" w:rsidP="00C86E91" w:rsidRDefault="008C7D85" w14:paraId="176DBA66" w14:textId="77777777">
      <w:pPr>
        <w:rPr>
          <w:b/>
        </w:rPr>
      </w:pPr>
    </w:p>
    <w:p w:rsidR="00C86E91" w:rsidP="00C86E91" w:rsidRDefault="009C13B9" w14:paraId="6794ABC0" w14:textId="10DB77A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D534C6">
        <w:t xml:space="preserve">  </w:t>
      </w:r>
      <w:r w:rsidR="009239AA">
        <w:t>] Yes  [</w:t>
      </w:r>
      <w:r w:rsidR="00D534C6">
        <w:t>X</w:t>
      </w:r>
      <w:r w:rsidR="009239AA">
        <w:t xml:space="preserve">]  No </w:t>
      </w:r>
    </w:p>
    <w:p w:rsidR="00C86E91" w:rsidP="00C86E91" w:rsidRDefault="009C13B9" w14:paraId="4D8DD6A4" w14:textId="410FA937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</w:t>
      </w:r>
      <w:r w:rsidR="00D534C6">
        <w:t xml:space="preserve">  </w:t>
      </w:r>
      <w:r w:rsidR="009239AA">
        <w:t>] Yes [  ] No</w:t>
      </w:r>
      <w:r w:rsidR="00C86E91">
        <w:t xml:space="preserve">   </w:t>
      </w:r>
    </w:p>
    <w:p w:rsidR="00C86E91" w:rsidP="00C86E91" w:rsidRDefault="00C86E91" w14:paraId="55702F03" w14:textId="2FA3FC3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>been published</w:t>
      </w:r>
      <w:r w:rsidRPr="002F7AA9">
        <w:t>?  [</w:t>
      </w:r>
      <w:r w:rsidRPr="002F7AA9" w:rsidR="002F7AA9">
        <w:t xml:space="preserve">  </w:t>
      </w:r>
      <w:r w:rsidRPr="002F7AA9">
        <w:t>] Yes  [</w:t>
      </w:r>
      <w:r w:rsidR="00D534C6">
        <w:t xml:space="preserve">  </w:t>
      </w:r>
      <w:r w:rsidRPr="002F7AA9">
        <w:t>] No</w:t>
      </w:r>
    </w:p>
    <w:p w:rsidR="00CF6542" w:rsidP="00C86E91" w:rsidRDefault="00CF6542" w14:paraId="4BC87356" w14:textId="77777777">
      <w:pPr>
        <w:pStyle w:val="ListParagraph"/>
        <w:ind w:left="0"/>
        <w:rPr>
          <w:b/>
        </w:rPr>
      </w:pPr>
    </w:p>
    <w:p w:rsidR="005E714A" w:rsidP="00C86E91" w:rsidRDefault="005E714A" w14:paraId="63FD7DA3" w14:textId="3DFBC1A9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 w:rsidR="00504F4C">
        <w:t>:</w:t>
      </w:r>
    </w:p>
    <w:p w:rsidRPr="006832D9" w:rsidR="006832D9" w:rsidP="00F3170F" w:rsidRDefault="006832D9" w14:paraId="0EC9B66D" w14:textId="77777777">
      <w:pPr>
        <w:keepNext/>
        <w:keepLines/>
        <w:rPr>
          <w:b/>
        </w:rPr>
      </w:pPr>
    </w:p>
    <w:tbl>
      <w:tblPr>
        <w:tblW w:w="9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1332"/>
        <w:gridCol w:w="2160"/>
        <w:gridCol w:w="1710"/>
        <w:gridCol w:w="1620"/>
      </w:tblGrid>
      <w:tr w:rsidRPr="004B1176" w:rsidR="00BC789E" w:rsidTr="005A52D1" w14:paraId="00530727" w14:textId="77777777">
        <w:trPr>
          <w:trHeight w:val="274"/>
        </w:trPr>
        <w:tc>
          <w:tcPr>
            <w:tcW w:w="2623" w:type="dxa"/>
            <w:shd w:val="clear" w:color="auto" w:fill="D9D9D9" w:themeFill="background1" w:themeFillShade="D9"/>
            <w:vAlign w:val="center"/>
          </w:tcPr>
          <w:p w:rsidRPr="004B1176" w:rsidR="00BC789E" w:rsidP="004B1176" w:rsidRDefault="00BC789E" w14:paraId="6B682FC3" w14:textId="77777777">
            <w:pPr>
              <w:rPr>
                <w:b/>
                <w:sz w:val="20"/>
                <w:szCs w:val="20"/>
              </w:rPr>
            </w:pPr>
            <w:r w:rsidRPr="004B1176">
              <w:rPr>
                <w:b/>
                <w:sz w:val="20"/>
                <w:szCs w:val="20"/>
              </w:rPr>
              <w:t xml:space="preserve">Category of Respondent 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:rsidRPr="004B1176" w:rsidR="00BC789E" w:rsidP="004B1176" w:rsidRDefault="00BC789E" w14:paraId="16FD4693" w14:textId="4BC0A1D3">
            <w:pPr>
              <w:rPr>
                <w:b/>
                <w:sz w:val="20"/>
                <w:szCs w:val="20"/>
              </w:rPr>
            </w:pPr>
            <w:r w:rsidRPr="004B1176">
              <w:rPr>
                <w:b/>
                <w:sz w:val="20"/>
                <w:szCs w:val="20"/>
              </w:rPr>
              <w:t>No. of Respondents</w:t>
            </w:r>
            <w:r w:rsidR="002F1D6F">
              <w:rPr>
                <w:b/>
                <w:sz w:val="20"/>
                <w:szCs w:val="20"/>
              </w:rPr>
              <w:t xml:space="preserve"> per year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Pr="004B1176" w:rsidR="00BC789E" w:rsidP="004B1176" w:rsidRDefault="00BC789E" w14:paraId="0D893D43" w14:textId="77777777">
            <w:pPr>
              <w:rPr>
                <w:b/>
                <w:sz w:val="20"/>
                <w:szCs w:val="20"/>
              </w:rPr>
            </w:pPr>
            <w:r w:rsidRPr="004B1176">
              <w:rPr>
                <w:b/>
                <w:sz w:val="20"/>
                <w:szCs w:val="20"/>
              </w:rPr>
              <w:t>No. of Responses per Respondent</w:t>
            </w:r>
            <w:r w:rsidRPr="004B1176" w:rsidR="009B611C">
              <w:rPr>
                <w:b/>
                <w:sz w:val="20"/>
                <w:szCs w:val="20"/>
              </w:rPr>
              <w:t xml:space="preserve"> per year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Pr="004B1176" w:rsidR="00BC789E" w:rsidP="004B1176" w:rsidRDefault="00BC789E" w14:paraId="64FFEE3B" w14:textId="7A12D1C1">
            <w:pPr>
              <w:rPr>
                <w:b/>
                <w:sz w:val="20"/>
                <w:szCs w:val="20"/>
              </w:rPr>
            </w:pPr>
            <w:r w:rsidRPr="004B1176">
              <w:rPr>
                <w:b/>
                <w:sz w:val="20"/>
                <w:szCs w:val="20"/>
              </w:rPr>
              <w:t>Burden per Response</w:t>
            </w:r>
            <w:r w:rsidRPr="004B1176" w:rsidR="008E10D7">
              <w:rPr>
                <w:b/>
                <w:sz w:val="20"/>
                <w:szCs w:val="20"/>
              </w:rPr>
              <w:t xml:space="preserve"> (hours)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Pr="004B1176" w:rsidR="00BC789E" w:rsidP="004B1176" w:rsidRDefault="009B611C" w14:paraId="496344CB" w14:textId="3CA81656">
            <w:pPr>
              <w:rPr>
                <w:b/>
                <w:sz w:val="20"/>
                <w:szCs w:val="20"/>
              </w:rPr>
            </w:pPr>
            <w:r w:rsidRPr="004B1176">
              <w:rPr>
                <w:b/>
                <w:sz w:val="20"/>
                <w:szCs w:val="20"/>
              </w:rPr>
              <w:t xml:space="preserve">Annual </w:t>
            </w:r>
            <w:r w:rsidRPr="004B1176" w:rsidR="00BC789E">
              <w:rPr>
                <w:b/>
                <w:sz w:val="20"/>
                <w:szCs w:val="20"/>
              </w:rPr>
              <w:t>Burden</w:t>
            </w:r>
            <w:r w:rsidRPr="004B1176" w:rsidR="00A15FC8">
              <w:rPr>
                <w:b/>
                <w:sz w:val="20"/>
                <w:szCs w:val="20"/>
              </w:rPr>
              <w:t xml:space="preserve"> (hours)</w:t>
            </w:r>
          </w:p>
        </w:tc>
      </w:tr>
      <w:tr w:rsidRPr="004B1176" w:rsidR="00BC789E" w:rsidTr="005A52D1" w14:paraId="450FC2F0" w14:textId="77777777">
        <w:trPr>
          <w:trHeight w:val="274"/>
        </w:trPr>
        <w:tc>
          <w:tcPr>
            <w:tcW w:w="2623" w:type="dxa"/>
            <w:vAlign w:val="center"/>
          </w:tcPr>
          <w:p w:rsidRPr="004B1176" w:rsidR="00BC789E" w:rsidP="004B1176" w:rsidRDefault="008E10D7" w14:paraId="0C4609C2" w14:textId="352B52B7">
            <w:pPr>
              <w:rPr>
                <w:sz w:val="20"/>
                <w:szCs w:val="20"/>
              </w:rPr>
            </w:pPr>
            <w:r w:rsidRPr="004B1176">
              <w:rPr>
                <w:sz w:val="20"/>
                <w:szCs w:val="20"/>
              </w:rPr>
              <w:t xml:space="preserve">ORR </w:t>
            </w:r>
            <w:r w:rsidRPr="004B1176" w:rsidR="00772B43">
              <w:rPr>
                <w:sz w:val="20"/>
                <w:szCs w:val="20"/>
              </w:rPr>
              <w:t>C</w:t>
            </w:r>
            <w:r w:rsidRPr="004B1176">
              <w:rPr>
                <w:sz w:val="20"/>
                <w:szCs w:val="20"/>
              </w:rPr>
              <w:t xml:space="preserve">are </w:t>
            </w:r>
            <w:r w:rsidRPr="004B1176" w:rsidR="00772B43">
              <w:rPr>
                <w:sz w:val="20"/>
                <w:szCs w:val="20"/>
              </w:rPr>
              <w:t>P</w:t>
            </w:r>
            <w:r w:rsidRPr="004B1176">
              <w:rPr>
                <w:sz w:val="20"/>
                <w:szCs w:val="20"/>
              </w:rPr>
              <w:t xml:space="preserve">rovider </w:t>
            </w:r>
            <w:r w:rsidR="00F220B8">
              <w:rPr>
                <w:sz w:val="20"/>
                <w:szCs w:val="20"/>
              </w:rPr>
              <w:t>Interpreter</w:t>
            </w:r>
            <w:r w:rsidR="0036496D">
              <w:rPr>
                <w:sz w:val="20"/>
                <w:szCs w:val="20"/>
              </w:rPr>
              <w:t>s</w:t>
            </w:r>
          </w:p>
        </w:tc>
        <w:tc>
          <w:tcPr>
            <w:tcW w:w="1332" w:type="dxa"/>
            <w:vAlign w:val="center"/>
          </w:tcPr>
          <w:p w:rsidRPr="004B1176" w:rsidR="00BC789E" w:rsidP="004B1176" w:rsidRDefault="002F1D6F" w14:paraId="75F11FDB" w14:textId="3A8A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160" w:type="dxa"/>
            <w:vAlign w:val="center"/>
          </w:tcPr>
          <w:p w:rsidRPr="004B1176" w:rsidR="00BC789E" w:rsidP="004B1176" w:rsidRDefault="002F1D6F" w14:paraId="3E600E9C" w14:textId="56DB7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vAlign w:val="center"/>
          </w:tcPr>
          <w:p w:rsidRPr="004B1176" w:rsidR="00BC789E" w:rsidP="004B1176" w:rsidRDefault="00F220B8" w14:paraId="061D3D2F" w14:textId="41CBB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620" w:type="dxa"/>
            <w:vAlign w:val="center"/>
          </w:tcPr>
          <w:p w:rsidRPr="004B1176" w:rsidR="00BC789E" w:rsidP="004B1176" w:rsidRDefault="00A66707" w14:paraId="2AC0E4A1" w14:textId="347FC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57.5</w:t>
            </w:r>
          </w:p>
        </w:tc>
      </w:tr>
    </w:tbl>
    <w:p w:rsidRPr="00965F31" w:rsidR="00F3170F" w:rsidP="00F3170F" w:rsidRDefault="00F3170F" w14:paraId="4EA43A44" w14:textId="77777777"/>
    <w:p w:rsidRPr="00965F31" w:rsidR="005E714A" w:rsidRDefault="001C39F7" w14:paraId="0D5C2204" w14:textId="75215D58">
      <w:pPr>
        <w:rPr>
          <w:b/>
        </w:rPr>
      </w:pPr>
      <w:r w:rsidRPr="00794ECF">
        <w:rPr>
          <w:b/>
        </w:rPr>
        <w:t xml:space="preserve">FEDERAL </w:t>
      </w:r>
      <w:r w:rsidRPr="00965F31" w:rsidR="009F5923">
        <w:rPr>
          <w:b/>
        </w:rPr>
        <w:t>COST</w:t>
      </w:r>
      <w:r w:rsidRPr="00965F31" w:rsidR="00F06866">
        <w:rPr>
          <w:b/>
        </w:rPr>
        <w:t>:</w:t>
      </w:r>
      <w:r w:rsidRPr="00965F31" w:rsidR="00895229">
        <w:rPr>
          <w:b/>
        </w:rPr>
        <w:t xml:space="preserve"> </w:t>
      </w:r>
      <w:r w:rsidRPr="00965F31" w:rsidR="00C86E91">
        <w:rPr>
          <w:b/>
        </w:rPr>
        <w:t xml:space="preserve"> </w:t>
      </w:r>
      <w:r w:rsidRPr="00965F31" w:rsidR="00965F31">
        <w:t xml:space="preserve"> </w:t>
      </w:r>
      <w:r w:rsidRPr="00A37EF4" w:rsidR="00965F31">
        <w:rPr>
          <w:rStyle w:val="CommentReference"/>
          <w:sz w:val="24"/>
          <w:szCs w:val="24"/>
        </w:rPr>
        <w:t xml:space="preserve">The annualized cost estimate for each of these instruments considers the time of a step 1 GS-12 in the Washington, DC locality to </w:t>
      </w:r>
      <w:r w:rsidR="002F1D6F">
        <w:rPr>
          <w:rStyle w:val="CommentReference"/>
          <w:sz w:val="24"/>
          <w:szCs w:val="24"/>
        </w:rPr>
        <w:t xml:space="preserve">interview the respondent </w:t>
      </w:r>
      <w:r w:rsidRPr="00A37EF4" w:rsidR="002F1D6F">
        <w:rPr>
          <w:rStyle w:val="CommentReference"/>
          <w:sz w:val="24"/>
          <w:szCs w:val="24"/>
        </w:rPr>
        <w:t xml:space="preserve"> </w:t>
      </w:r>
      <w:r w:rsidRPr="00A37EF4" w:rsidR="00965F31">
        <w:rPr>
          <w:rStyle w:val="CommentReference"/>
          <w:sz w:val="24"/>
          <w:szCs w:val="24"/>
        </w:rPr>
        <w:t>. No additional costs will be incurred by the Federal government. The hourly rate was multiplied by two to account for fringe benefits and overhead.</w:t>
      </w:r>
    </w:p>
    <w:p w:rsidRPr="00965F31" w:rsidR="009B611C" w:rsidP="00A403BB" w:rsidRDefault="009B611C" w14:paraId="2291A8BB" w14:textId="3C573A7B">
      <w:pPr>
        <w:rPr>
          <w:b/>
        </w:rPr>
      </w:pPr>
    </w:p>
    <w:tbl>
      <w:tblPr>
        <w:tblW w:w="9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2250"/>
        <w:gridCol w:w="1710"/>
        <w:gridCol w:w="1350"/>
        <w:gridCol w:w="1440"/>
        <w:gridCol w:w="1350"/>
      </w:tblGrid>
      <w:tr w:rsidR="00965F31" w:rsidTr="005A52D1" w14:paraId="5FD30C18" w14:textId="7EC912FC">
        <w:trPr>
          <w:trHeight w:val="274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:rsidRPr="004B1176" w:rsidR="00965F31" w:rsidP="004B1176" w:rsidRDefault="00965F31" w14:paraId="1F49CE3B" w14:textId="1B5FF4C7">
            <w:pPr>
              <w:rPr>
                <w:b/>
                <w:sz w:val="20"/>
                <w:szCs w:val="20"/>
              </w:rPr>
            </w:pPr>
            <w:r w:rsidRPr="004B1176">
              <w:rPr>
                <w:b/>
                <w:sz w:val="20"/>
                <w:szCs w:val="20"/>
              </w:rPr>
              <w:t>No. of Federal Staff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Pr="004B1176" w:rsidR="00965F31" w:rsidP="004B1176" w:rsidRDefault="00965F31" w14:paraId="6D796853" w14:textId="1C06E279">
            <w:pPr>
              <w:rPr>
                <w:b/>
                <w:sz w:val="20"/>
                <w:szCs w:val="20"/>
              </w:rPr>
            </w:pPr>
            <w:r w:rsidRPr="004B1176">
              <w:rPr>
                <w:b/>
                <w:sz w:val="20"/>
                <w:szCs w:val="20"/>
              </w:rPr>
              <w:t xml:space="preserve">No. of </w:t>
            </w:r>
            <w:r w:rsidR="00C2462D">
              <w:rPr>
                <w:b/>
                <w:sz w:val="20"/>
                <w:szCs w:val="20"/>
              </w:rPr>
              <w:t>Interviews</w:t>
            </w:r>
            <w:r w:rsidRPr="004B1176" w:rsidR="00C2462D">
              <w:rPr>
                <w:b/>
                <w:sz w:val="20"/>
                <w:szCs w:val="20"/>
              </w:rPr>
              <w:t xml:space="preserve"> </w:t>
            </w:r>
            <w:r w:rsidRPr="004B1176">
              <w:rPr>
                <w:b/>
                <w:sz w:val="20"/>
                <w:szCs w:val="20"/>
              </w:rPr>
              <w:t>per Federal Staff per year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Pr="004B1176" w:rsidR="00965F31" w:rsidP="004B1176" w:rsidRDefault="00965F31" w14:paraId="65A42F83" w14:textId="77777777">
            <w:pPr>
              <w:rPr>
                <w:b/>
                <w:sz w:val="20"/>
                <w:szCs w:val="20"/>
              </w:rPr>
            </w:pPr>
            <w:r w:rsidRPr="004B1176">
              <w:rPr>
                <w:b/>
                <w:sz w:val="20"/>
                <w:szCs w:val="20"/>
              </w:rPr>
              <w:t>Burden per Response (hours)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Pr="004B1176" w:rsidR="00965F31" w:rsidP="004B1176" w:rsidRDefault="00965F31" w14:paraId="66BF9C10" w14:textId="77777777">
            <w:pPr>
              <w:rPr>
                <w:b/>
                <w:sz w:val="20"/>
                <w:szCs w:val="20"/>
              </w:rPr>
            </w:pPr>
            <w:r w:rsidRPr="004B1176">
              <w:rPr>
                <w:b/>
                <w:sz w:val="20"/>
                <w:szCs w:val="20"/>
              </w:rPr>
              <w:t>Annual Burden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Pr="004B1176" w:rsidR="00965F31" w:rsidP="004B1176" w:rsidRDefault="00965F31" w14:paraId="02EA4177" w14:textId="00CF19FB">
            <w:pPr>
              <w:rPr>
                <w:b/>
                <w:sz w:val="20"/>
                <w:szCs w:val="20"/>
              </w:rPr>
            </w:pPr>
            <w:r w:rsidRPr="004B1176">
              <w:rPr>
                <w:b/>
                <w:sz w:val="20"/>
                <w:szCs w:val="20"/>
              </w:rPr>
              <w:t>Average Hourly Wage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Pr="004B1176" w:rsidR="00965F31" w:rsidP="004B1176" w:rsidRDefault="00965F31" w14:paraId="6FDE25B4" w14:textId="4788F6B8">
            <w:pPr>
              <w:rPr>
                <w:b/>
                <w:sz w:val="20"/>
                <w:szCs w:val="20"/>
              </w:rPr>
            </w:pPr>
            <w:r w:rsidRPr="004B1176">
              <w:rPr>
                <w:b/>
                <w:sz w:val="20"/>
                <w:szCs w:val="20"/>
              </w:rPr>
              <w:t>Total Annual Cost</w:t>
            </w:r>
          </w:p>
        </w:tc>
      </w:tr>
      <w:tr w:rsidR="00965F31" w:rsidTr="005A52D1" w14:paraId="16BFBE70" w14:textId="3859626E">
        <w:trPr>
          <w:trHeight w:val="274"/>
        </w:trPr>
        <w:tc>
          <w:tcPr>
            <w:tcW w:w="1435" w:type="dxa"/>
            <w:vAlign w:val="center"/>
          </w:tcPr>
          <w:p w:rsidRPr="004B1176" w:rsidR="00965F31" w:rsidP="004B1176" w:rsidRDefault="00F220B8" w14:paraId="641BF8A6" w14:textId="2C05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  <w:vAlign w:val="center"/>
          </w:tcPr>
          <w:p w:rsidRPr="004B1176" w:rsidR="00965F31" w:rsidP="004B1176" w:rsidRDefault="004668EF" w14:paraId="201EF5A9" w14:textId="24CCFFD0">
            <w:pPr>
              <w:rPr>
                <w:sz w:val="20"/>
                <w:szCs w:val="20"/>
              </w:rPr>
            </w:pPr>
            <w:r w:rsidRPr="004B1176">
              <w:rPr>
                <w:sz w:val="20"/>
                <w:szCs w:val="20"/>
              </w:rPr>
              <w:t>1</w:t>
            </w:r>
            <w:r w:rsidR="00F220B8">
              <w:rPr>
                <w:sz w:val="20"/>
                <w:szCs w:val="20"/>
              </w:rPr>
              <w:t>1</w:t>
            </w:r>
            <w:r w:rsidR="00A66707">
              <w:rPr>
                <w:sz w:val="20"/>
                <w:szCs w:val="20"/>
              </w:rPr>
              <w:t>.</w:t>
            </w:r>
            <w:r w:rsidR="00F220B8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:rsidRPr="004B1176" w:rsidR="00965F31" w:rsidP="004B1176" w:rsidRDefault="00F220B8" w14:paraId="5EC329D0" w14:textId="429CB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350" w:type="dxa"/>
            <w:vAlign w:val="center"/>
          </w:tcPr>
          <w:p w:rsidRPr="004B1176" w:rsidR="00965F31" w:rsidP="004B1176" w:rsidRDefault="00A66707" w14:paraId="0027ED1A" w14:textId="5816E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57.5</w:t>
            </w:r>
          </w:p>
        </w:tc>
        <w:tc>
          <w:tcPr>
            <w:tcW w:w="1440" w:type="dxa"/>
            <w:vAlign w:val="center"/>
          </w:tcPr>
          <w:p w:rsidRPr="004B1176" w:rsidR="00965F31" w:rsidP="004B1176" w:rsidRDefault="00FC2C91" w14:paraId="5821E010" w14:textId="5D6F8098">
            <w:pPr>
              <w:rPr>
                <w:sz w:val="20"/>
                <w:szCs w:val="20"/>
              </w:rPr>
            </w:pPr>
            <w:r w:rsidRPr="004B1176">
              <w:rPr>
                <w:sz w:val="20"/>
                <w:szCs w:val="20"/>
              </w:rPr>
              <w:t>$83.56</w:t>
            </w:r>
          </w:p>
        </w:tc>
        <w:tc>
          <w:tcPr>
            <w:tcW w:w="1350" w:type="dxa"/>
            <w:vAlign w:val="center"/>
          </w:tcPr>
          <w:p w:rsidRPr="004B1176" w:rsidR="00965F31" w:rsidP="004B1176" w:rsidRDefault="004668EF" w14:paraId="269DB84E" w14:textId="6D3FB872">
            <w:pPr>
              <w:rPr>
                <w:sz w:val="20"/>
                <w:szCs w:val="20"/>
              </w:rPr>
            </w:pPr>
            <w:r w:rsidRPr="004B1176">
              <w:rPr>
                <w:sz w:val="20"/>
                <w:szCs w:val="20"/>
              </w:rPr>
              <w:t>$</w:t>
            </w:r>
            <w:r w:rsidR="00A66707">
              <w:rPr>
                <w:sz w:val="20"/>
                <w:szCs w:val="20"/>
              </w:rPr>
              <w:t>4,804.70</w:t>
            </w:r>
          </w:p>
        </w:tc>
      </w:tr>
    </w:tbl>
    <w:p w:rsidR="001203D4" w:rsidP="00A403BB" w:rsidRDefault="001203D4" w14:paraId="796B45EA" w14:textId="77777777">
      <w:pPr>
        <w:rPr>
          <w:b/>
        </w:rPr>
      </w:pPr>
    </w:p>
    <w:p w:rsidR="00A403BB" w:rsidP="00A403BB" w:rsidRDefault="00630A62" w14:paraId="4902C707" w14:textId="77777777">
      <w:pPr>
        <w:rPr>
          <w:b/>
        </w:rPr>
      </w:pPr>
      <w:r>
        <w:rPr>
          <w:b/>
        </w:rPr>
        <w:t>TYPE OF COLLECTION:</w:t>
      </w:r>
    </w:p>
    <w:p w:rsidR="00630A62" w:rsidP="00A403BB" w:rsidRDefault="00630A62" w14:paraId="0A9A411F" w14:textId="77777777">
      <w:pPr>
        <w:rPr>
          <w:b/>
        </w:rPr>
      </w:pPr>
    </w:p>
    <w:p w:rsidR="00A403BB" w:rsidP="00630A62" w:rsidRDefault="001B0AAA" w14:paraId="5AC0F31D" w14:textId="77777777">
      <w:pPr>
        <w:pStyle w:val="ListParagraph"/>
        <w:ind w:left="360"/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73B89DC" w14:textId="056453FE">
      <w:pPr>
        <w:ind w:left="720"/>
      </w:pPr>
      <w:r>
        <w:t xml:space="preserve">[ </w:t>
      </w:r>
      <w:r w:rsidR="00371F1E">
        <w:t xml:space="preserve"> </w:t>
      </w:r>
      <w:r>
        <w:t>] Web-based</w:t>
      </w:r>
      <w:r w:rsidR="001B0AAA">
        <w:t xml:space="preserve">  </w:t>
      </w:r>
    </w:p>
    <w:p w:rsidR="001B0AAA" w:rsidP="001B0AAA" w:rsidRDefault="00BD3E02" w14:paraId="02248D19" w14:textId="74F6E56D">
      <w:pPr>
        <w:ind w:left="720"/>
      </w:pPr>
      <w:r>
        <w:t>[</w:t>
      </w:r>
      <w:r w:rsidR="00F220B8">
        <w:t xml:space="preserve">  </w:t>
      </w:r>
      <w:r>
        <w:t>] E-mail</w:t>
      </w:r>
      <w:r w:rsidR="00A403BB">
        <w:tab/>
      </w:r>
    </w:p>
    <w:p w:rsidR="001B0AAA" w:rsidP="001B0AAA" w:rsidRDefault="00A403BB" w14:paraId="4F45B932" w14:textId="3ECC829B">
      <w:pPr>
        <w:ind w:left="720"/>
      </w:pPr>
      <w:r>
        <w:t xml:space="preserve">[ </w:t>
      </w:r>
      <w:r w:rsidR="00371F1E">
        <w:t xml:space="preserve"> </w:t>
      </w:r>
      <w:r>
        <w:t xml:space="preserve">] </w:t>
      </w:r>
      <w:r w:rsidR="00BD3E02">
        <w:t>Paper m</w:t>
      </w:r>
      <w:r>
        <w:t>ail</w:t>
      </w:r>
      <w:r w:rsidR="001B0AAA">
        <w:t xml:space="preserve"> </w:t>
      </w:r>
    </w:p>
    <w:p w:rsidR="001B0AAA" w:rsidP="001B0AAA" w:rsidRDefault="00A403BB" w14:paraId="40DE8716" w14:textId="4810BC1E">
      <w:pPr>
        <w:ind w:left="720"/>
      </w:pPr>
      <w:r>
        <w:t>[</w:t>
      </w:r>
      <w:r w:rsidR="00F220B8">
        <w:t>X</w:t>
      </w:r>
      <w:r>
        <w:t>] Other, Explain</w:t>
      </w:r>
      <w:r w:rsidR="00F220B8">
        <w:t xml:space="preserve">: The information is collected during an oral interview. Federal monitoring staff document </w:t>
      </w:r>
      <w:r w:rsidR="00D526F3">
        <w:t xml:space="preserve">the interviewee’s </w:t>
      </w:r>
      <w:r w:rsidR="00F220B8">
        <w:t>responses in the</w:t>
      </w:r>
      <w:r w:rsidR="0036496D">
        <w:t xml:space="preserve"> instrument</w:t>
      </w:r>
      <w:r w:rsidR="00F220B8">
        <w:t xml:space="preserve">. </w:t>
      </w:r>
    </w:p>
    <w:p w:rsidR="00F24CFC" w:rsidP="00BD3E02" w:rsidRDefault="00F24CFC" w14:paraId="33F13242" w14:textId="77777777">
      <w:pPr>
        <w:pStyle w:val="ListParagraph"/>
        <w:ind w:left="0"/>
      </w:pPr>
    </w:p>
    <w:p w:rsidR="00F24CFC" w:rsidP="00F24CFC" w:rsidRDefault="00F24CFC" w14:paraId="4721CA98" w14:textId="77777777">
      <w:pPr>
        <w:pStyle w:val="ListParagraph"/>
        <w:ind w:left="360"/>
      </w:pPr>
      <w:r>
        <w:t xml:space="preserve"> </w:t>
      </w:r>
    </w:p>
    <w:p w:rsidRPr="008228C3" w:rsidR="005E714A" w:rsidP="00880C4A" w:rsidRDefault="005E714A" w14:paraId="3A5B1ADC" w14:textId="36AE729D">
      <w:pPr>
        <w:pStyle w:val="Heading2"/>
        <w:tabs>
          <w:tab w:val="left" w:pos="900"/>
        </w:tabs>
        <w:ind w:right="-180"/>
        <w:jc w:val="left"/>
        <w:rPr>
          <w:b w:val="0"/>
        </w:rPr>
      </w:pPr>
    </w:p>
    <w:sectPr w:rsidRPr="008228C3" w:rsidR="005E714A" w:rsidSect="009B611C">
      <w:footerReference w:type="default" r:id="rId7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0C5DD" w14:textId="77777777" w:rsidR="009574C9" w:rsidRDefault="009574C9">
      <w:r>
        <w:separator/>
      </w:r>
    </w:p>
  </w:endnote>
  <w:endnote w:type="continuationSeparator" w:id="0">
    <w:p w14:paraId="4442D044" w14:textId="77777777" w:rsidR="009574C9" w:rsidRDefault="0095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1A77C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F552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9B414" w14:textId="77777777" w:rsidR="009574C9" w:rsidRDefault="009574C9">
      <w:r>
        <w:separator/>
      </w:r>
    </w:p>
  </w:footnote>
  <w:footnote w:type="continuationSeparator" w:id="0">
    <w:p w14:paraId="3DEA2ED5" w14:textId="77777777" w:rsidR="009574C9" w:rsidRDefault="0095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D1C06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E795B"/>
    <w:multiLevelType w:val="hybridMultilevel"/>
    <w:tmpl w:val="703E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F34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7489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E0B6D"/>
    <w:multiLevelType w:val="hybridMultilevel"/>
    <w:tmpl w:val="F784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C76D4"/>
    <w:multiLevelType w:val="hybridMultilevel"/>
    <w:tmpl w:val="DDB289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36F54"/>
    <w:multiLevelType w:val="hybridMultilevel"/>
    <w:tmpl w:val="82BE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171B8"/>
    <w:multiLevelType w:val="hybridMultilevel"/>
    <w:tmpl w:val="E14A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D5022"/>
    <w:multiLevelType w:val="hybridMultilevel"/>
    <w:tmpl w:val="F2F64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746221AE"/>
    <w:multiLevelType w:val="hybridMultilevel"/>
    <w:tmpl w:val="31001D42"/>
    <w:lvl w:ilvl="0" w:tplc="D93A269A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5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6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26"/>
  </w:num>
  <w:num w:numId="5">
    <w:abstractNumId w:val="3"/>
  </w:num>
  <w:num w:numId="6">
    <w:abstractNumId w:val="1"/>
  </w:num>
  <w:num w:numId="7">
    <w:abstractNumId w:val="14"/>
  </w:num>
  <w:num w:numId="8">
    <w:abstractNumId w:val="22"/>
  </w:num>
  <w:num w:numId="9">
    <w:abstractNumId w:val="15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23"/>
  </w:num>
  <w:num w:numId="15">
    <w:abstractNumId w:val="21"/>
  </w:num>
  <w:num w:numId="16">
    <w:abstractNumId w:val="19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1"/>
  </w:num>
  <w:num w:numId="23">
    <w:abstractNumId w:val="13"/>
  </w:num>
  <w:num w:numId="24">
    <w:abstractNumId w:val="18"/>
  </w:num>
  <w:num w:numId="25">
    <w:abstractNumId w:val="12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224F"/>
    <w:rsid w:val="00047A64"/>
    <w:rsid w:val="00067329"/>
    <w:rsid w:val="000A6354"/>
    <w:rsid w:val="000A77EE"/>
    <w:rsid w:val="000B2838"/>
    <w:rsid w:val="000D44CA"/>
    <w:rsid w:val="000E200B"/>
    <w:rsid w:val="000F12D1"/>
    <w:rsid w:val="000F1C24"/>
    <w:rsid w:val="000F68BE"/>
    <w:rsid w:val="00113DC0"/>
    <w:rsid w:val="001203D4"/>
    <w:rsid w:val="001522C4"/>
    <w:rsid w:val="00152CE4"/>
    <w:rsid w:val="00162649"/>
    <w:rsid w:val="001643E6"/>
    <w:rsid w:val="00171096"/>
    <w:rsid w:val="001927A4"/>
    <w:rsid w:val="00194AC6"/>
    <w:rsid w:val="00196E2D"/>
    <w:rsid w:val="001A23B0"/>
    <w:rsid w:val="001A25CC"/>
    <w:rsid w:val="001A3032"/>
    <w:rsid w:val="001B0AAA"/>
    <w:rsid w:val="001C39F7"/>
    <w:rsid w:val="001D4A37"/>
    <w:rsid w:val="001F552F"/>
    <w:rsid w:val="00230F0E"/>
    <w:rsid w:val="00234F04"/>
    <w:rsid w:val="00237B48"/>
    <w:rsid w:val="0024521E"/>
    <w:rsid w:val="00263C3D"/>
    <w:rsid w:val="00266F16"/>
    <w:rsid w:val="00272333"/>
    <w:rsid w:val="00274D0B"/>
    <w:rsid w:val="00296233"/>
    <w:rsid w:val="002969EF"/>
    <w:rsid w:val="002A278E"/>
    <w:rsid w:val="002A7FD1"/>
    <w:rsid w:val="002B052D"/>
    <w:rsid w:val="002B34CD"/>
    <w:rsid w:val="002B3C95"/>
    <w:rsid w:val="002D0B92"/>
    <w:rsid w:val="002F1D6F"/>
    <w:rsid w:val="002F7AA9"/>
    <w:rsid w:val="00302100"/>
    <w:rsid w:val="00305A29"/>
    <w:rsid w:val="00346331"/>
    <w:rsid w:val="0036496D"/>
    <w:rsid w:val="00371F1E"/>
    <w:rsid w:val="003A183F"/>
    <w:rsid w:val="003D5BBE"/>
    <w:rsid w:val="003E3C61"/>
    <w:rsid w:val="003E7766"/>
    <w:rsid w:val="003F1C5B"/>
    <w:rsid w:val="0041242E"/>
    <w:rsid w:val="00434E33"/>
    <w:rsid w:val="004410DB"/>
    <w:rsid w:val="00441434"/>
    <w:rsid w:val="004430D8"/>
    <w:rsid w:val="0045264C"/>
    <w:rsid w:val="004651E5"/>
    <w:rsid w:val="004668EF"/>
    <w:rsid w:val="004876EC"/>
    <w:rsid w:val="004879BF"/>
    <w:rsid w:val="004A27F7"/>
    <w:rsid w:val="004B1176"/>
    <w:rsid w:val="004D6E14"/>
    <w:rsid w:val="004E07C6"/>
    <w:rsid w:val="004F5C5A"/>
    <w:rsid w:val="005009B0"/>
    <w:rsid w:val="00504F4C"/>
    <w:rsid w:val="00534D18"/>
    <w:rsid w:val="0058242D"/>
    <w:rsid w:val="0058602A"/>
    <w:rsid w:val="005936D8"/>
    <w:rsid w:val="005A1006"/>
    <w:rsid w:val="005A52D1"/>
    <w:rsid w:val="005E1CB6"/>
    <w:rsid w:val="005E714A"/>
    <w:rsid w:val="005F693D"/>
    <w:rsid w:val="006140A0"/>
    <w:rsid w:val="00630A62"/>
    <w:rsid w:val="0063101F"/>
    <w:rsid w:val="00636621"/>
    <w:rsid w:val="00642B49"/>
    <w:rsid w:val="006832D9"/>
    <w:rsid w:val="00683B51"/>
    <w:rsid w:val="0069403B"/>
    <w:rsid w:val="006B7A00"/>
    <w:rsid w:val="006E496E"/>
    <w:rsid w:val="006E5712"/>
    <w:rsid w:val="006F3DDE"/>
    <w:rsid w:val="00704678"/>
    <w:rsid w:val="00727FA4"/>
    <w:rsid w:val="007330BD"/>
    <w:rsid w:val="007425E7"/>
    <w:rsid w:val="00751779"/>
    <w:rsid w:val="00757C72"/>
    <w:rsid w:val="00765EF4"/>
    <w:rsid w:val="00772B43"/>
    <w:rsid w:val="00787F49"/>
    <w:rsid w:val="00794ECF"/>
    <w:rsid w:val="007D3005"/>
    <w:rsid w:val="007F7080"/>
    <w:rsid w:val="00802607"/>
    <w:rsid w:val="008101A5"/>
    <w:rsid w:val="00815A29"/>
    <w:rsid w:val="00822664"/>
    <w:rsid w:val="008228C3"/>
    <w:rsid w:val="00833C62"/>
    <w:rsid w:val="00843796"/>
    <w:rsid w:val="00880C4A"/>
    <w:rsid w:val="0088314A"/>
    <w:rsid w:val="00895229"/>
    <w:rsid w:val="008B2EB3"/>
    <w:rsid w:val="008C7D85"/>
    <w:rsid w:val="008E10D7"/>
    <w:rsid w:val="008F0203"/>
    <w:rsid w:val="008F50D4"/>
    <w:rsid w:val="008F63B5"/>
    <w:rsid w:val="008F64BA"/>
    <w:rsid w:val="00916C26"/>
    <w:rsid w:val="009239AA"/>
    <w:rsid w:val="0093272F"/>
    <w:rsid w:val="00933193"/>
    <w:rsid w:val="00935ADA"/>
    <w:rsid w:val="00946B6C"/>
    <w:rsid w:val="00950F06"/>
    <w:rsid w:val="00955A71"/>
    <w:rsid w:val="009574C9"/>
    <w:rsid w:val="00960181"/>
    <w:rsid w:val="0096108F"/>
    <w:rsid w:val="00965F31"/>
    <w:rsid w:val="0098404E"/>
    <w:rsid w:val="009B52DC"/>
    <w:rsid w:val="009B611C"/>
    <w:rsid w:val="009C13B9"/>
    <w:rsid w:val="009C62DF"/>
    <w:rsid w:val="009D01A2"/>
    <w:rsid w:val="009F5923"/>
    <w:rsid w:val="00A15FC8"/>
    <w:rsid w:val="00A37EF4"/>
    <w:rsid w:val="00A403BB"/>
    <w:rsid w:val="00A66707"/>
    <w:rsid w:val="00A674DF"/>
    <w:rsid w:val="00A83AA6"/>
    <w:rsid w:val="00A934AF"/>
    <w:rsid w:val="00A934D6"/>
    <w:rsid w:val="00A9524E"/>
    <w:rsid w:val="00AB1A8C"/>
    <w:rsid w:val="00AE1809"/>
    <w:rsid w:val="00AF47AD"/>
    <w:rsid w:val="00B80D76"/>
    <w:rsid w:val="00B824F4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BE156E"/>
    <w:rsid w:val="00C102EA"/>
    <w:rsid w:val="00C14CC4"/>
    <w:rsid w:val="00C2462D"/>
    <w:rsid w:val="00C25899"/>
    <w:rsid w:val="00C27F29"/>
    <w:rsid w:val="00C33C52"/>
    <w:rsid w:val="00C40D8B"/>
    <w:rsid w:val="00C44B9E"/>
    <w:rsid w:val="00C505AC"/>
    <w:rsid w:val="00C53C1E"/>
    <w:rsid w:val="00C6292B"/>
    <w:rsid w:val="00C8407A"/>
    <w:rsid w:val="00C8488C"/>
    <w:rsid w:val="00C86E91"/>
    <w:rsid w:val="00C93D56"/>
    <w:rsid w:val="00CA2650"/>
    <w:rsid w:val="00CA565E"/>
    <w:rsid w:val="00CB1078"/>
    <w:rsid w:val="00CC6FAF"/>
    <w:rsid w:val="00CF6542"/>
    <w:rsid w:val="00D24698"/>
    <w:rsid w:val="00D526F3"/>
    <w:rsid w:val="00D534C6"/>
    <w:rsid w:val="00D60E1A"/>
    <w:rsid w:val="00D6383F"/>
    <w:rsid w:val="00D82880"/>
    <w:rsid w:val="00D8680A"/>
    <w:rsid w:val="00DB59D0"/>
    <w:rsid w:val="00DC33D3"/>
    <w:rsid w:val="00E02310"/>
    <w:rsid w:val="00E26329"/>
    <w:rsid w:val="00E40B50"/>
    <w:rsid w:val="00E50293"/>
    <w:rsid w:val="00E55CC9"/>
    <w:rsid w:val="00E5751B"/>
    <w:rsid w:val="00E65FFC"/>
    <w:rsid w:val="00E744EA"/>
    <w:rsid w:val="00E80951"/>
    <w:rsid w:val="00E81557"/>
    <w:rsid w:val="00E86CC6"/>
    <w:rsid w:val="00E874DB"/>
    <w:rsid w:val="00EB56B3"/>
    <w:rsid w:val="00ED6492"/>
    <w:rsid w:val="00EF2095"/>
    <w:rsid w:val="00F06866"/>
    <w:rsid w:val="00F15956"/>
    <w:rsid w:val="00F16FE2"/>
    <w:rsid w:val="00F213C0"/>
    <w:rsid w:val="00F220B8"/>
    <w:rsid w:val="00F24CFC"/>
    <w:rsid w:val="00F3170F"/>
    <w:rsid w:val="00F374E6"/>
    <w:rsid w:val="00F51AC7"/>
    <w:rsid w:val="00F85161"/>
    <w:rsid w:val="00F87126"/>
    <w:rsid w:val="00F976B0"/>
    <w:rsid w:val="00FA11EA"/>
    <w:rsid w:val="00FA6DE7"/>
    <w:rsid w:val="00FC0A8E"/>
    <w:rsid w:val="00FC2C91"/>
    <w:rsid w:val="00FE2FA6"/>
    <w:rsid w:val="00FE3DF2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72659FF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3</cp:revision>
  <cp:lastPrinted>2017-02-23T14:30:00Z</cp:lastPrinted>
  <dcterms:created xsi:type="dcterms:W3CDTF">2021-12-06T19:20:00Z</dcterms:created>
  <dcterms:modified xsi:type="dcterms:W3CDTF">2021-12-07T15:01:00Z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