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4EC7833C"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E50293" w:rsidRPr="009239AA" w:rsidP="00434E33" w14:paraId="57026EA3" w14:textId="606E3A8D">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D534C6">
        <w:t>Annual Data Collection on Sexual Abuse and Sexual Harassment Involving Unaccompanied Children</w:t>
      </w:r>
    </w:p>
    <w:p w:rsidR="00BC789E" w14:paraId="2D08C1DB" w14:textId="77777777">
      <w:pPr>
        <w:rPr>
          <w:b/>
        </w:rPr>
      </w:pPr>
    </w:p>
    <w:p w:rsidR="00F213C0" w:rsidP="001643E6" w14:paraId="784C629F" w14:textId="4154AF48">
      <w:r>
        <w:rPr>
          <w:b/>
        </w:rPr>
        <w:t>PURPOSE</w:t>
      </w:r>
      <w:r w:rsidRPr="009239AA">
        <w:rPr>
          <w:b/>
        </w:rPr>
        <w:t>:</w:t>
      </w:r>
      <w:r w:rsidRPr="009239AA" w:rsidR="00C14CC4">
        <w:rPr>
          <w:b/>
        </w:rPr>
        <w:t xml:space="preserve">  </w:t>
      </w:r>
      <w:r w:rsidR="00302100">
        <w:rPr>
          <w:bCs/>
        </w:rPr>
        <w:t>The Office of Refugee Resettlement’s (</w:t>
      </w:r>
      <w:r w:rsidR="00302100">
        <w:t xml:space="preserve">ORR) Interim Final Rule </w:t>
      </w:r>
      <w:r w:rsidR="00A934AF">
        <w:t xml:space="preserve">(IFR) </w:t>
      </w:r>
      <w:r w:rsidR="00302100">
        <w:t xml:space="preserve">on </w:t>
      </w:r>
      <w:r w:rsidRPr="008F065F" w:rsidR="00302100">
        <w:rPr>
          <w:i/>
          <w:iCs/>
        </w:rPr>
        <w:t xml:space="preserve">Standards </w:t>
      </w:r>
      <w:r w:rsidRPr="008F065F" w:rsidR="00D60E1A">
        <w:rPr>
          <w:i/>
          <w:iCs/>
        </w:rPr>
        <w:t>to</w:t>
      </w:r>
      <w:r w:rsidRPr="008F065F" w:rsidR="00302100">
        <w:rPr>
          <w:i/>
          <w:iCs/>
        </w:rPr>
        <w:t xml:space="preserve"> Prevent, Detect, and Respond to Sexual Abuse and Sexual Harassment Involving Unaccompanied Children</w:t>
      </w:r>
      <w:r w:rsidR="00302100">
        <w:t xml:space="preserve"> requires </w:t>
      </w:r>
      <w:r w:rsidR="00D60E1A">
        <w:t xml:space="preserve">care provider programs to aggregate and provide to ORR incident-based sexual abuse and sexual harassment data </w:t>
      </w:r>
      <w:r w:rsidR="008F065F">
        <w:t xml:space="preserve">on an annual basis </w:t>
      </w:r>
      <w:r w:rsidR="00D60E1A">
        <w:t>(45 CFR</w:t>
      </w:r>
      <w:r w:rsidRPr="00D60E1A" w:rsidR="00D60E1A">
        <w:t xml:space="preserve"> 411.102</w:t>
      </w:r>
      <w:r w:rsidR="00D60E1A">
        <w:t>(d)).</w:t>
      </w:r>
      <w:r w:rsidR="00A934AF">
        <w:t xml:space="preserve"> The IFR require</w:t>
      </w:r>
      <w:r w:rsidR="009C62DF">
        <w:t>s</w:t>
      </w:r>
      <w:r w:rsidR="00A934AF">
        <w:t xml:space="preserve"> ORR to review the aggregate data provided </w:t>
      </w:r>
      <w:r w:rsidR="00A934AF">
        <w:t>in order to</w:t>
      </w:r>
      <w:r w:rsidR="00A934AF">
        <w:t xml:space="preserve"> assess and improve the effectiveness of its sexual abuse and sexual harassment </w:t>
      </w:r>
      <w:r w:rsidRPr="00A934AF" w:rsidR="00A934AF">
        <w:t>prevention, detection, and response policies, procedures, practices, and training</w:t>
      </w:r>
      <w:r w:rsidR="00A934AF">
        <w:t>. This includes identifying problem areas, taking corrective actions on an ongoing basis, and preparing an annual report of its findings and corrective actions</w:t>
      </w:r>
      <w:r w:rsidR="005E1CB6">
        <w:t>. ORR is required to make the annual report available to the public</w:t>
      </w:r>
      <w:r w:rsidR="00234F04">
        <w:t xml:space="preserve"> (45 CFR</w:t>
      </w:r>
      <w:r w:rsidRPr="00D60E1A" w:rsidR="00234F04">
        <w:t xml:space="preserve"> 411.10</w:t>
      </w:r>
      <w:r w:rsidR="00234F04">
        <w:t>3).</w:t>
      </w:r>
      <w:r w:rsidR="00A934AF">
        <w:t xml:space="preserve"> </w:t>
      </w:r>
      <w:r w:rsidR="00C505AC">
        <w:t xml:space="preserve">The proposed instrument, </w:t>
      </w:r>
      <w:r w:rsidRPr="00C505AC" w:rsidR="00C505AC">
        <w:rPr>
          <w:i/>
          <w:iCs/>
        </w:rPr>
        <w:t>Annual Data Collection on Sexual Abuse and Sexual Harassment Involving Unaccompanied Children</w:t>
      </w:r>
      <w:r w:rsidR="00C505AC">
        <w:t xml:space="preserve">, will allow ORR to meet these obligations. </w:t>
      </w:r>
    </w:p>
    <w:p w:rsidR="00F213C0" w:rsidP="001643E6" w14:paraId="63406508" w14:textId="77777777"/>
    <w:p w:rsidR="00D60E1A" w:rsidP="004430D8" w14:paraId="1BC144CC" w14:textId="285AE939">
      <w:pPr>
        <w:spacing w:after="120"/>
      </w:pPr>
      <w:r>
        <w:t>The</w:t>
      </w:r>
      <w:r w:rsidR="004430D8">
        <w:t xml:space="preserve"> proposed instrument collects </w:t>
      </w:r>
      <w:r w:rsidRPr="0058242D" w:rsidR="004430D8">
        <w:rPr>
          <w:b/>
          <w:bCs/>
        </w:rPr>
        <w:t>aggregate data only</w:t>
      </w:r>
      <w:r w:rsidR="004430D8">
        <w:t xml:space="preserve">; </w:t>
      </w:r>
      <w:r w:rsidRPr="0058242D" w:rsidR="004430D8">
        <w:rPr>
          <w:b/>
          <w:bCs/>
        </w:rPr>
        <w:t xml:space="preserve">no sensitive individual-level data is </w:t>
      </w:r>
      <w:r w:rsidRPr="0058242D" w:rsidR="005E1CB6">
        <w:rPr>
          <w:b/>
          <w:bCs/>
        </w:rPr>
        <w:t xml:space="preserve">collected </w:t>
      </w:r>
      <w:r w:rsidRPr="00F213C0" w:rsidR="005E1CB6">
        <w:t>in the proposed instrument</w:t>
      </w:r>
      <w:r w:rsidR="005E1CB6">
        <w:t>, nor is it included in the annual reported based on the collected data</w:t>
      </w:r>
      <w:r w:rsidR="004430D8">
        <w:t>.</w:t>
      </w:r>
      <w:r>
        <w:t xml:space="preserve"> </w:t>
      </w:r>
      <w:r w:rsidR="004430D8">
        <w:t xml:space="preserve">The individual-level </w:t>
      </w:r>
      <w:r>
        <w:t xml:space="preserve">instruments from which care providers aggregate </w:t>
      </w:r>
      <w:r w:rsidR="004430D8">
        <w:t xml:space="preserve">the data </w:t>
      </w:r>
      <w:r w:rsidR="00FC2C91">
        <w:t>underwent</w:t>
      </w:r>
      <w:r w:rsidR="004430D8">
        <w:t xml:space="preserve"> a public comment period </w:t>
      </w:r>
      <w:r w:rsidR="00296233">
        <w:t xml:space="preserve">this year </w:t>
      </w:r>
      <w:r w:rsidR="004430D8">
        <w:t>and were approved by OMB as follows:</w:t>
      </w:r>
    </w:p>
    <w:tbl>
      <w:tblPr>
        <w:tblStyle w:val="TableGrid"/>
        <w:tblW w:w="0" w:type="auto"/>
        <w:tblLook w:val="04A0"/>
      </w:tblPr>
      <w:tblGrid>
        <w:gridCol w:w="5125"/>
        <w:gridCol w:w="1710"/>
        <w:gridCol w:w="1890"/>
      </w:tblGrid>
      <w:tr w14:paraId="79CECEC3" w14:textId="77777777" w:rsidTr="004430D8">
        <w:tblPrEx>
          <w:tblW w:w="0" w:type="auto"/>
          <w:tblLook w:val="04A0"/>
        </w:tblPrEx>
        <w:tc>
          <w:tcPr>
            <w:tcW w:w="5125" w:type="dxa"/>
            <w:shd w:val="clear" w:color="auto" w:fill="D9D9D9" w:themeFill="background1" w:themeFillShade="D9"/>
            <w:vAlign w:val="center"/>
          </w:tcPr>
          <w:p w:rsidR="004430D8" w:rsidRPr="00296233" w:rsidP="004430D8" w14:paraId="6ED8EF16" w14:textId="406DD291">
            <w:pPr>
              <w:rPr>
                <w:b/>
                <w:bCs/>
                <w:sz w:val="20"/>
                <w:szCs w:val="20"/>
              </w:rPr>
            </w:pPr>
            <w:r w:rsidRPr="00296233">
              <w:rPr>
                <w:b/>
                <w:bCs/>
                <w:sz w:val="20"/>
                <w:szCs w:val="20"/>
              </w:rPr>
              <w:t>Instrument Title</w:t>
            </w:r>
          </w:p>
        </w:tc>
        <w:tc>
          <w:tcPr>
            <w:tcW w:w="1710" w:type="dxa"/>
            <w:shd w:val="clear" w:color="auto" w:fill="D9D9D9" w:themeFill="background1" w:themeFillShade="D9"/>
            <w:vAlign w:val="center"/>
          </w:tcPr>
          <w:p w:rsidR="004430D8" w:rsidRPr="00296233" w:rsidP="004430D8" w14:paraId="1359147C" w14:textId="3FFCC866">
            <w:pPr>
              <w:rPr>
                <w:b/>
                <w:bCs/>
                <w:sz w:val="20"/>
                <w:szCs w:val="20"/>
              </w:rPr>
            </w:pPr>
            <w:r w:rsidRPr="00296233">
              <w:rPr>
                <w:b/>
                <w:bCs/>
                <w:sz w:val="20"/>
                <w:szCs w:val="20"/>
              </w:rPr>
              <w:t>OMB#</w:t>
            </w:r>
          </w:p>
        </w:tc>
        <w:tc>
          <w:tcPr>
            <w:tcW w:w="1890" w:type="dxa"/>
            <w:shd w:val="clear" w:color="auto" w:fill="D9D9D9" w:themeFill="background1" w:themeFillShade="D9"/>
            <w:vAlign w:val="center"/>
          </w:tcPr>
          <w:p w:rsidR="004430D8" w:rsidRPr="00296233" w:rsidP="004430D8" w14:paraId="5B738554" w14:textId="3A27A89D">
            <w:pPr>
              <w:rPr>
                <w:b/>
                <w:bCs/>
                <w:sz w:val="20"/>
                <w:szCs w:val="20"/>
              </w:rPr>
            </w:pPr>
            <w:r w:rsidRPr="00296233">
              <w:rPr>
                <w:b/>
                <w:bCs/>
                <w:sz w:val="20"/>
                <w:szCs w:val="20"/>
              </w:rPr>
              <w:t>Last Approved by OMB</w:t>
            </w:r>
          </w:p>
        </w:tc>
      </w:tr>
      <w:tr w14:paraId="3388C7EF" w14:textId="77777777" w:rsidTr="004430D8">
        <w:tblPrEx>
          <w:tblW w:w="0" w:type="auto"/>
          <w:tblLook w:val="04A0"/>
        </w:tblPrEx>
        <w:tc>
          <w:tcPr>
            <w:tcW w:w="5125" w:type="dxa"/>
          </w:tcPr>
          <w:p w:rsidR="004430D8" w:rsidRPr="00296233" w:rsidP="001643E6" w14:paraId="0DDF1A96" w14:textId="3E76168A">
            <w:pPr>
              <w:rPr>
                <w:sz w:val="20"/>
                <w:szCs w:val="20"/>
              </w:rPr>
            </w:pPr>
            <w:r w:rsidRPr="00296233">
              <w:rPr>
                <w:sz w:val="20"/>
                <w:szCs w:val="20"/>
              </w:rPr>
              <w:t>Sexual Abuse Significant Incident Report (Form A-10C)</w:t>
            </w:r>
          </w:p>
        </w:tc>
        <w:tc>
          <w:tcPr>
            <w:tcW w:w="1710" w:type="dxa"/>
          </w:tcPr>
          <w:p w:rsidR="004430D8" w:rsidRPr="00296233" w:rsidP="001643E6" w14:paraId="430B96D4" w14:textId="5B2FF950">
            <w:pPr>
              <w:rPr>
                <w:sz w:val="20"/>
                <w:szCs w:val="20"/>
              </w:rPr>
            </w:pPr>
            <w:r w:rsidRPr="00296233">
              <w:rPr>
                <w:sz w:val="20"/>
                <w:szCs w:val="20"/>
              </w:rPr>
              <w:t>0970-0547</w:t>
            </w:r>
          </w:p>
        </w:tc>
        <w:tc>
          <w:tcPr>
            <w:tcW w:w="1890" w:type="dxa"/>
          </w:tcPr>
          <w:p w:rsidR="004430D8" w:rsidRPr="00296233" w:rsidP="001643E6" w14:paraId="2EA60E8B" w14:textId="005DE0F6">
            <w:pPr>
              <w:rPr>
                <w:sz w:val="20"/>
                <w:szCs w:val="20"/>
              </w:rPr>
            </w:pPr>
            <w:r w:rsidRPr="00296233">
              <w:rPr>
                <w:sz w:val="20"/>
                <w:szCs w:val="20"/>
              </w:rPr>
              <w:t>05/25/21</w:t>
            </w:r>
          </w:p>
        </w:tc>
      </w:tr>
      <w:tr w14:paraId="3DE3949F" w14:textId="77777777" w:rsidTr="004430D8">
        <w:tblPrEx>
          <w:tblW w:w="0" w:type="auto"/>
          <w:tblLook w:val="04A0"/>
        </w:tblPrEx>
        <w:tc>
          <w:tcPr>
            <w:tcW w:w="5125" w:type="dxa"/>
          </w:tcPr>
          <w:p w:rsidR="004430D8" w:rsidRPr="00296233" w:rsidP="001643E6" w14:paraId="5FD834BB" w14:textId="6962C455">
            <w:pPr>
              <w:rPr>
                <w:sz w:val="20"/>
                <w:szCs w:val="20"/>
              </w:rPr>
            </w:pPr>
            <w:r w:rsidRPr="00296233">
              <w:rPr>
                <w:sz w:val="20"/>
                <w:szCs w:val="20"/>
              </w:rPr>
              <w:t>UC Incident Review (Form M-5A)</w:t>
            </w:r>
          </w:p>
          <w:p w:rsidR="004430D8" w:rsidRPr="00296233" w:rsidP="001643E6" w14:paraId="216AE2B5" w14:textId="3065EB41">
            <w:pPr>
              <w:rPr>
                <w:sz w:val="20"/>
                <w:szCs w:val="20"/>
              </w:rPr>
            </w:pPr>
            <w:r w:rsidRPr="00296233">
              <w:rPr>
                <w:sz w:val="20"/>
                <w:szCs w:val="20"/>
              </w:rPr>
              <w:t>Adult Incident Review (Form M-5B)</w:t>
            </w:r>
          </w:p>
        </w:tc>
        <w:tc>
          <w:tcPr>
            <w:tcW w:w="1710" w:type="dxa"/>
          </w:tcPr>
          <w:p w:rsidR="004430D8" w:rsidRPr="00296233" w:rsidP="001643E6" w14:paraId="1C880D27" w14:textId="7684C17C">
            <w:pPr>
              <w:rPr>
                <w:sz w:val="20"/>
                <w:szCs w:val="20"/>
              </w:rPr>
            </w:pPr>
            <w:r w:rsidRPr="00296233">
              <w:rPr>
                <w:sz w:val="20"/>
                <w:szCs w:val="20"/>
              </w:rPr>
              <w:t>0970-0564</w:t>
            </w:r>
          </w:p>
        </w:tc>
        <w:tc>
          <w:tcPr>
            <w:tcW w:w="1890" w:type="dxa"/>
          </w:tcPr>
          <w:p w:rsidR="004430D8" w:rsidRPr="00296233" w:rsidP="001643E6" w14:paraId="2A6D4B04" w14:textId="4E548FB6">
            <w:pPr>
              <w:rPr>
                <w:sz w:val="20"/>
                <w:szCs w:val="20"/>
              </w:rPr>
            </w:pPr>
            <w:r w:rsidRPr="00296233">
              <w:rPr>
                <w:sz w:val="20"/>
                <w:szCs w:val="20"/>
              </w:rPr>
              <w:t>07/12/21</w:t>
            </w:r>
          </w:p>
        </w:tc>
      </w:tr>
    </w:tbl>
    <w:p w:rsidR="004430D8" w:rsidP="001643E6" w14:paraId="1BE2DCE8" w14:textId="69415E49"/>
    <w:p w:rsidR="00FE7BE0" w:rsidP="008F64BA" w14:paraId="3462C451" w14:textId="1E0450B1">
      <w:r>
        <w:t>This information collection aligns with the overarching generic for monitoring activities, which specifically states that the information collected will</w:t>
      </w:r>
      <w:r w:rsidR="00234F04">
        <w:t xml:space="preserve"> allow ACF to</w:t>
      </w:r>
      <w:r>
        <w:t xml:space="preserve">: </w:t>
      </w:r>
    </w:p>
    <w:p w:rsidR="009C62DF" w:rsidP="009C62DF" w14:paraId="28D3BFC9" w14:textId="03155538">
      <w:pPr>
        <w:pStyle w:val="ListParagraph"/>
        <w:numPr>
          <w:ilvl w:val="0"/>
          <w:numId w:val="26"/>
        </w:numPr>
      </w:pPr>
      <w:r>
        <w:t xml:space="preserve">monitor of compliance with federal practice, </w:t>
      </w:r>
      <w:r w:rsidR="0063101F">
        <w:t>guidelines,</w:t>
      </w:r>
      <w:r>
        <w:t xml:space="preserve"> and requirements</w:t>
      </w:r>
    </w:p>
    <w:p w:rsidR="009C62DF" w:rsidP="009C62DF" w14:paraId="5E7151AB" w14:textId="3FC2ACE2">
      <w:pPr>
        <w:pStyle w:val="ListParagraph"/>
        <w:numPr>
          <w:ilvl w:val="0"/>
          <w:numId w:val="26"/>
        </w:numPr>
      </w:pPr>
      <w:r>
        <w:t>quick</w:t>
      </w:r>
      <w:r w:rsidR="00BE156E">
        <w:t>ly</w:t>
      </w:r>
      <w:r>
        <w:t xml:space="preserve"> understand and remediat</w:t>
      </w:r>
      <w:r w:rsidR="00BE156E">
        <w:t>e</w:t>
      </w:r>
      <w:r>
        <w:t xml:space="preserve"> national, regional, and/or site-specific issues</w:t>
      </w:r>
    </w:p>
    <w:p w:rsidR="00BE156E" w:rsidP="007E7255" w14:paraId="3560AF30" w14:textId="2508188A">
      <w:pPr>
        <w:pStyle w:val="ListParagraph"/>
        <w:numPr>
          <w:ilvl w:val="0"/>
          <w:numId w:val="26"/>
        </w:numPr>
      </w:pPr>
      <w:r w:rsidRPr="0091401A">
        <w:t>ensure timely action by ACF to support grantees and protect federal interests</w:t>
      </w:r>
    </w:p>
    <w:p w:rsidR="00FE7BE0" w:rsidP="00FE7BE0" w14:paraId="6D74A16D" w14:textId="77777777"/>
    <w:p w:rsidR="008F64BA" w:rsidP="001643E6" w14:paraId="6C911B6A" w14:textId="6F65B4B0">
      <w:r>
        <w:t>The proposed uses of the data also align with the overarching generic, which specifies that p</w:t>
      </w:r>
      <w:r>
        <w:t xml:space="preserve">rogram offices </w:t>
      </w:r>
      <w:r>
        <w:t>will</w:t>
      </w:r>
      <w:r>
        <w:t xml:space="preserve"> use information collected under this generic clearance to monitor </w:t>
      </w:r>
      <w:r w:rsidR="00230F0E">
        <w:t xml:space="preserve">the efficiency and efficacy of </w:t>
      </w:r>
      <w:r>
        <w:t>funding recipient activities and to provide support or take appropriate action, as needed.</w:t>
      </w:r>
    </w:p>
    <w:p w:rsidR="00FE7BE0" w:rsidP="001643E6" w14:paraId="73064DB8" w14:textId="53E0824E"/>
    <w:p w:rsidR="00434E33" w:rsidRPr="00434E33" w:rsidP="00434E33" w14:paraId="7976B9E8" w14:textId="7B888655">
      <w:pPr>
        <w:pStyle w:val="Header"/>
        <w:tabs>
          <w:tab w:val="clear" w:pos="4320"/>
          <w:tab w:val="clear" w:pos="8640"/>
        </w:tabs>
        <w:rPr>
          <w:i/>
          <w:snapToGrid/>
        </w:rPr>
      </w:pPr>
      <w:r w:rsidRPr="00434E33">
        <w:rPr>
          <w:b/>
        </w:rPr>
        <w:t>DESCRIPTION OF RESPONDENTS</w:t>
      </w:r>
      <w:r w:rsidRPr="001522C4">
        <w:rPr>
          <w:b/>
        </w:rPr>
        <w:t>:</w:t>
      </w:r>
      <w:r>
        <w:t xml:space="preserve"> </w:t>
      </w:r>
      <w:r w:rsidR="008E10D7">
        <w:t>ORR care provider program</w:t>
      </w:r>
      <w:r w:rsidR="00D534C6">
        <w:t>s</w:t>
      </w:r>
    </w:p>
    <w:p w:rsidR="00434E33" w14:paraId="6FDF0D64" w14:textId="77777777">
      <w:pPr>
        <w:pStyle w:val="Header"/>
        <w:tabs>
          <w:tab w:val="clear" w:pos="4320"/>
          <w:tab w:val="clear" w:pos="8640"/>
        </w:tabs>
      </w:pPr>
    </w:p>
    <w:p w:rsidR="00CA2650" w14:paraId="5B119A55" w14:textId="77777777">
      <w:pPr>
        <w:rPr>
          <w:b/>
        </w:rPr>
      </w:pPr>
      <w:r>
        <w:rPr>
          <w:b/>
        </w:rPr>
        <w:t>C</w:t>
      </w:r>
      <w:r w:rsidR="009C13B9">
        <w:rPr>
          <w:b/>
        </w:rPr>
        <w:t>ERTIFICATION:</w:t>
      </w:r>
    </w:p>
    <w:p w:rsidR="00441434" w14:paraId="4D5A8306" w14:textId="77777777">
      <w:pPr>
        <w:rPr>
          <w:sz w:val="16"/>
          <w:szCs w:val="16"/>
        </w:rPr>
      </w:pPr>
    </w:p>
    <w:p w:rsidR="008101A5" w:rsidP="008101A5" w14:paraId="24615659" w14:textId="77777777">
      <w:r>
        <w:t xml:space="preserve">I certify the following to be true: </w:t>
      </w:r>
    </w:p>
    <w:p w:rsidR="008101A5" w:rsidP="008C7D85" w14:paraId="453A4DA7" w14:textId="77777777">
      <w:pPr>
        <w:pStyle w:val="ListParagraph"/>
        <w:numPr>
          <w:ilvl w:val="0"/>
          <w:numId w:val="20"/>
        </w:numPr>
      </w:pPr>
      <w:r>
        <w:t xml:space="preserve">The collection </w:t>
      </w:r>
      <w:r>
        <w:t>is in compliance with</w:t>
      </w:r>
      <w:r>
        <w:t xml:space="preserve"> </w:t>
      </w:r>
      <w:r w:rsidR="004F5C5A">
        <w:t xml:space="preserve">U.S. Health and Human Services </w:t>
      </w:r>
      <w:r>
        <w:t>regulations.</w:t>
      </w:r>
    </w:p>
    <w:p w:rsidR="008101A5" w:rsidP="008C7D85" w14:paraId="68C1D7C8" w14:textId="77777777">
      <w:pPr>
        <w:pStyle w:val="ListParagraph"/>
        <w:numPr>
          <w:ilvl w:val="0"/>
          <w:numId w:val="20"/>
        </w:numPr>
      </w:pPr>
      <w:r>
        <w:t>The</w:t>
      </w:r>
      <w:r w:rsidRPr="00C14CC4">
        <w:t xml:space="preserve"> collection </w:t>
      </w:r>
      <w:r>
        <w:t xml:space="preserve">is </w:t>
      </w:r>
      <w:r w:rsidRPr="00C14CC4">
        <w:t>low-burden</w:t>
      </w:r>
      <w:r w:rsidRPr="00C14CC4">
        <w:t xml:space="preserve"> for respondents and low-cost for the Federal Government</w:t>
      </w:r>
      <w:r>
        <w:t>.</w:t>
      </w:r>
    </w:p>
    <w:p w:rsidR="009B611C" w:rsidP="00933193" w14:paraId="6F8004DF"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1D47CA76"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662ED6A0" w14:textId="77777777">
      <w:pPr>
        <w:pStyle w:val="ListParagraph"/>
      </w:pPr>
      <w:r>
        <w:tab/>
      </w:r>
    </w:p>
    <w:p w:rsidR="009C13B9" w:rsidRPr="00A37EF4" w:rsidP="00A37EF4" w14:paraId="2DEC9616" w14:textId="4254754D">
      <w:pPr>
        <w:ind w:left="720" w:hanging="720"/>
        <w:rPr>
          <w:u w:val="single"/>
        </w:rPr>
      </w:pPr>
      <w:r>
        <w:t>Name:</w:t>
      </w:r>
      <w:r w:rsidR="008E10D7">
        <w:t xml:space="preserve"> </w:t>
      </w:r>
      <w:r w:rsidRPr="00A37EF4" w:rsidR="00FA11EA">
        <w:rPr>
          <w:u w:val="single"/>
        </w:rPr>
        <w:t>Shannon Herboldsheimer</w:t>
      </w:r>
      <w:r w:rsidR="00950F06">
        <w:rPr>
          <w:u w:val="single"/>
        </w:rPr>
        <w:t>, Procedure</w:t>
      </w:r>
      <w:r w:rsidR="00C51B57">
        <w:rPr>
          <w:u w:val="single"/>
        </w:rPr>
        <w:t>s</w:t>
      </w:r>
      <w:r w:rsidR="00950F06">
        <w:rPr>
          <w:u w:val="single"/>
        </w:rPr>
        <w:t xml:space="preserve"> Analyst, Division of Policy and Procedures, Office of Refugee Resettlement</w:t>
      </w:r>
    </w:p>
    <w:p w:rsidR="009C13B9" w:rsidP="009C13B9" w14:paraId="68469B4A" w14:textId="77777777">
      <w:pPr>
        <w:pStyle w:val="ListParagraph"/>
        <w:ind w:left="360"/>
      </w:pPr>
    </w:p>
    <w:p w:rsidR="009C13B9" w:rsidP="009C13B9" w14:paraId="77C042CA" w14:textId="77777777">
      <w:r>
        <w:t xml:space="preserve">To assist </w:t>
      </w:r>
      <w:r w:rsidR="00C53C1E">
        <w:t xml:space="preserve">OMB </w:t>
      </w:r>
      <w:r>
        <w:t>review</w:t>
      </w:r>
      <w:r w:rsidR="00C53C1E">
        <w:t xml:space="preserve"> of your request</w:t>
      </w:r>
      <w:r>
        <w:t>, please provide answers to the following question:</w:t>
      </w:r>
    </w:p>
    <w:p w:rsidR="009C13B9" w:rsidP="009C13B9" w14:paraId="25CF4894" w14:textId="77777777">
      <w:pPr>
        <w:pStyle w:val="ListParagraph"/>
        <w:ind w:left="360"/>
      </w:pPr>
    </w:p>
    <w:p w:rsidR="009C13B9" w:rsidP="00C86E91" w14:paraId="1C201FB9" w14:textId="77777777">
      <w:pPr>
        <w:rPr>
          <w:b/>
        </w:rPr>
      </w:pPr>
      <w:r>
        <w:rPr>
          <w:b/>
        </w:rPr>
        <w:t>PERSONALLY IDENTIFIABLE INFORMATION</w:t>
      </w:r>
      <w:r w:rsidRPr="00C86E91" w:rsidR="00C86E91">
        <w:rPr>
          <w:b/>
        </w:rPr>
        <w:t>:</w:t>
      </w:r>
    </w:p>
    <w:p w:rsidR="008C7D85" w:rsidRPr="00C86E91" w:rsidP="00C86E91" w14:paraId="176DBA66" w14:textId="77777777">
      <w:pPr>
        <w:rPr>
          <w:b/>
        </w:rPr>
      </w:pPr>
    </w:p>
    <w:p w:rsidR="00C86E91" w:rsidP="00C86E91" w14:paraId="6794ABC0" w14:textId="10DB77A7">
      <w:pPr>
        <w:pStyle w:val="ListParagraph"/>
        <w:numPr>
          <w:ilvl w:val="0"/>
          <w:numId w:val="18"/>
        </w:numPr>
      </w:pPr>
      <w:r>
        <w:t>Is</w:t>
      </w:r>
      <w:r w:rsidR="00237B48">
        <w:t xml:space="preserve"> personally identifiable information (PII) collected</w:t>
      </w:r>
      <w:r>
        <w:t xml:space="preserve">?  </w:t>
      </w:r>
      <w:r w:rsidR="009239AA">
        <w:t>[</w:t>
      </w:r>
      <w:r w:rsidR="00D534C6">
        <w:t xml:space="preserve">  </w:t>
      </w:r>
      <w:r w:rsidR="009239AA">
        <w:t>]</w:t>
      </w:r>
      <w:r w:rsidR="009239AA">
        <w:t xml:space="preserve"> Yes  [</w:t>
      </w:r>
      <w:r w:rsidR="00D534C6">
        <w:t>X</w:t>
      </w:r>
      <w:r w:rsidR="009239AA">
        <w:t xml:space="preserve">]  No </w:t>
      </w:r>
    </w:p>
    <w:p w:rsidR="00C86E91" w:rsidP="00C86E91" w14:paraId="4D8DD6A4" w14:textId="410FA93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w:t>
      </w:r>
      <w:r w:rsidR="00D534C6">
        <w:t xml:space="preserve">  </w:t>
      </w:r>
      <w:r w:rsidR="009239AA">
        <w:t>]</w:t>
      </w:r>
      <w:r w:rsidR="009239AA">
        <w:t xml:space="preserve"> Yes [  ] No</w:t>
      </w:r>
      <w:r>
        <w:t xml:space="preserve">   </w:t>
      </w:r>
    </w:p>
    <w:p w:rsidR="00C86E91" w:rsidP="00C86E91" w14:paraId="55702F03" w14:textId="2FA3FC3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been published</w:t>
      </w:r>
      <w:r w:rsidRPr="002F7AA9">
        <w:t xml:space="preserve">?  </w:t>
      </w:r>
      <w:r w:rsidRPr="002F7AA9">
        <w:t>[</w:t>
      </w:r>
      <w:r w:rsidRPr="002F7AA9" w:rsidR="002F7AA9">
        <w:t xml:space="preserve">  </w:t>
      </w:r>
      <w:r w:rsidRPr="002F7AA9">
        <w:t>]</w:t>
      </w:r>
      <w:r w:rsidRPr="002F7AA9">
        <w:t xml:space="preserve"> Yes  [</w:t>
      </w:r>
      <w:r w:rsidR="00D534C6">
        <w:t xml:space="preserve">  </w:t>
      </w:r>
      <w:r w:rsidRPr="002F7AA9">
        <w:t>] No</w:t>
      </w:r>
    </w:p>
    <w:p w:rsidR="00CF6542" w:rsidP="00C86E91" w14:paraId="4BC87356" w14:textId="77777777">
      <w:pPr>
        <w:pStyle w:val="ListParagraph"/>
        <w:ind w:left="0"/>
        <w:rPr>
          <w:b/>
        </w:rPr>
      </w:pPr>
    </w:p>
    <w:p w:rsidR="005E714A" w:rsidP="00C86E91" w14:paraId="63FD7DA3" w14:textId="3DFBC1A9">
      <w:pPr>
        <w:rPr>
          <w:i/>
        </w:rPr>
      </w:pPr>
      <w:r>
        <w:rPr>
          <w:b/>
        </w:rPr>
        <w:t>BURDEN HOUR</w:t>
      </w:r>
      <w:r w:rsidR="00441434">
        <w:rPr>
          <w:b/>
        </w:rPr>
        <w:t>S</w:t>
      </w:r>
      <w:r w:rsidR="00504F4C">
        <w:t>:</w:t>
      </w:r>
    </w:p>
    <w:p w:rsidR="006832D9" w:rsidRPr="006832D9" w:rsidP="00F3170F" w14:paraId="0EC9B66D" w14:textId="77777777">
      <w:pPr>
        <w:keepNext/>
        <w:keepLines/>
        <w:rPr>
          <w: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3"/>
        <w:gridCol w:w="1332"/>
        <w:gridCol w:w="2160"/>
        <w:gridCol w:w="1710"/>
        <w:gridCol w:w="1620"/>
      </w:tblGrid>
      <w:tr w14:paraId="00530727" w14:textId="77777777" w:rsidTr="005A52D1">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623" w:type="dxa"/>
            <w:shd w:val="clear" w:color="auto" w:fill="D9D9D9" w:themeFill="background1" w:themeFillShade="D9"/>
            <w:vAlign w:val="center"/>
          </w:tcPr>
          <w:p w:rsidR="00BC789E" w:rsidRPr="004B1176" w:rsidP="004B1176" w14:paraId="6B682FC3" w14:textId="77777777">
            <w:pPr>
              <w:rPr>
                <w:b/>
                <w:sz w:val="20"/>
                <w:szCs w:val="20"/>
              </w:rPr>
            </w:pPr>
            <w:r w:rsidRPr="004B1176">
              <w:rPr>
                <w:b/>
                <w:sz w:val="20"/>
                <w:szCs w:val="20"/>
              </w:rPr>
              <w:t xml:space="preserve">Category of Respondent </w:t>
            </w:r>
          </w:p>
        </w:tc>
        <w:tc>
          <w:tcPr>
            <w:tcW w:w="1332" w:type="dxa"/>
            <w:shd w:val="clear" w:color="auto" w:fill="D9D9D9" w:themeFill="background1" w:themeFillShade="D9"/>
            <w:vAlign w:val="center"/>
          </w:tcPr>
          <w:p w:rsidR="00BC789E" w:rsidRPr="004B1176" w:rsidP="004B1176" w14:paraId="16FD4693" w14:textId="77777777">
            <w:pPr>
              <w:rPr>
                <w:b/>
                <w:sz w:val="20"/>
                <w:szCs w:val="20"/>
              </w:rPr>
            </w:pPr>
            <w:r w:rsidRPr="004B1176">
              <w:rPr>
                <w:b/>
                <w:sz w:val="20"/>
                <w:szCs w:val="20"/>
              </w:rPr>
              <w:t>No. of Respondents</w:t>
            </w:r>
          </w:p>
        </w:tc>
        <w:tc>
          <w:tcPr>
            <w:tcW w:w="2160" w:type="dxa"/>
            <w:shd w:val="clear" w:color="auto" w:fill="D9D9D9" w:themeFill="background1" w:themeFillShade="D9"/>
            <w:vAlign w:val="center"/>
          </w:tcPr>
          <w:p w:rsidR="00BC789E" w:rsidRPr="004B1176" w:rsidP="004B1176" w14:paraId="0D893D43" w14:textId="77777777">
            <w:pPr>
              <w:rPr>
                <w:b/>
                <w:sz w:val="20"/>
                <w:szCs w:val="20"/>
              </w:rPr>
            </w:pPr>
            <w:r w:rsidRPr="004B1176">
              <w:rPr>
                <w:b/>
                <w:sz w:val="20"/>
                <w:szCs w:val="20"/>
              </w:rPr>
              <w:t>No. of Responses per Respondent</w:t>
            </w:r>
            <w:r w:rsidRPr="004B1176" w:rsidR="009B611C">
              <w:rPr>
                <w:b/>
                <w:sz w:val="20"/>
                <w:szCs w:val="20"/>
              </w:rPr>
              <w:t xml:space="preserve"> per year</w:t>
            </w:r>
          </w:p>
        </w:tc>
        <w:tc>
          <w:tcPr>
            <w:tcW w:w="1710" w:type="dxa"/>
            <w:shd w:val="clear" w:color="auto" w:fill="D9D9D9" w:themeFill="background1" w:themeFillShade="D9"/>
            <w:vAlign w:val="center"/>
          </w:tcPr>
          <w:p w:rsidR="00BC789E" w:rsidRPr="004B1176" w:rsidP="004B1176" w14:paraId="64FFEE3B" w14:textId="7A12D1C1">
            <w:pPr>
              <w:rPr>
                <w:b/>
                <w:sz w:val="20"/>
                <w:szCs w:val="20"/>
              </w:rPr>
            </w:pPr>
            <w:r w:rsidRPr="004B1176">
              <w:rPr>
                <w:b/>
                <w:sz w:val="20"/>
                <w:szCs w:val="20"/>
              </w:rPr>
              <w:t>Burden per Response</w:t>
            </w:r>
            <w:r w:rsidRPr="004B1176" w:rsidR="008E10D7">
              <w:rPr>
                <w:b/>
                <w:sz w:val="20"/>
                <w:szCs w:val="20"/>
              </w:rPr>
              <w:t xml:space="preserve"> (hours)</w:t>
            </w:r>
          </w:p>
        </w:tc>
        <w:tc>
          <w:tcPr>
            <w:tcW w:w="1620" w:type="dxa"/>
            <w:shd w:val="clear" w:color="auto" w:fill="D9D9D9" w:themeFill="background1" w:themeFillShade="D9"/>
            <w:vAlign w:val="center"/>
          </w:tcPr>
          <w:p w:rsidR="00BC789E" w:rsidRPr="004B1176" w:rsidP="004B1176" w14:paraId="496344CB" w14:textId="3CA81656">
            <w:pPr>
              <w:rPr>
                <w:b/>
                <w:sz w:val="20"/>
                <w:szCs w:val="20"/>
              </w:rPr>
            </w:pPr>
            <w:r w:rsidRPr="004B1176">
              <w:rPr>
                <w:b/>
                <w:sz w:val="20"/>
                <w:szCs w:val="20"/>
              </w:rPr>
              <w:t xml:space="preserve">Annual </w:t>
            </w:r>
            <w:r w:rsidRPr="004B1176">
              <w:rPr>
                <w:b/>
                <w:sz w:val="20"/>
                <w:szCs w:val="20"/>
              </w:rPr>
              <w:t>Burden</w:t>
            </w:r>
            <w:r w:rsidRPr="004B1176" w:rsidR="00A15FC8">
              <w:rPr>
                <w:b/>
                <w:sz w:val="20"/>
                <w:szCs w:val="20"/>
              </w:rPr>
              <w:t xml:space="preserve"> (hours)</w:t>
            </w:r>
          </w:p>
        </w:tc>
      </w:tr>
      <w:tr w14:paraId="450FC2F0" w14:textId="77777777" w:rsidTr="005A52D1">
        <w:tblPrEx>
          <w:tblW w:w="9445" w:type="dxa"/>
          <w:tblLayout w:type="fixed"/>
          <w:tblLook w:val="01E0"/>
        </w:tblPrEx>
        <w:trPr>
          <w:trHeight w:val="274"/>
        </w:trPr>
        <w:tc>
          <w:tcPr>
            <w:tcW w:w="2623" w:type="dxa"/>
            <w:vAlign w:val="center"/>
          </w:tcPr>
          <w:p w:rsidR="00BC789E" w:rsidRPr="004B1176" w:rsidP="004B1176" w14:paraId="0C4609C2" w14:textId="7CBB4A1E">
            <w:pPr>
              <w:rPr>
                <w:sz w:val="20"/>
                <w:szCs w:val="20"/>
              </w:rPr>
            </w:pPr>
            <w:r w:rsidRPr="004B1176">
              <w:rPr>
                <w:sz w:val="20"/>
                <w:szCs w:val="20"/>
              </w:rPr>
              <w:t xml:space="preserve">ORR </w:t>
            </w:r>
            <w:r w:rsidRPr="004B1176" w:rsidR="00772B43">
              <w:rPr>
                <w:sz w:val="20"/>
                <w:szCs w:val="20"/>
              </w:rPr>
              <w:t>C</w:t>
            </w:r>
            <w:r w:rsidRPr="004B1176">
              <w:rPr>
                <w:sz w:val="20"/>
                <w:szCs w:val="20"/>
              </w:rPr>
              <w:t xml:space="preserve">are </w:t>
            </w:r>
            <w:r w:rsidRPr="004B1176" w:rsidR="00772B43">
              <w:rPr>
                <w:sz w:val="20"/>
                <w:szCs w:val="20"/>
              </w:rPr>
              <w:t>P</w:t>
            </w:r>
            <w:r w:rsidRPr="004B1176">
              <w:rPr>
                <w:sz w:val="20"/>
                <w:szCs w:val="20"/>
              </w:rPr>
              <w:t xml:space="preserve">rovider </w:t>
            </w:r>
            <w:r w:rsidRPr="004B1176" w:rsidR="00772B43">
              <w:rPr>
                <w:sz w:val="20"/>
                <w:szCs w:val="20"/>
              </w:rPr>
              <w:t>P</w:t>
            </w:r>
            <w:r w:rsidRPr="004B1176">
              <w:rPr>
                <w:sz w:val="20"/>
                <w:szCs w:val="20"/>
              </w:rPr>
              <w:t xml:space="preserve">rogram </w:t>
            </w:r>
          </w:p>
        </w:tc>
        <w:tc>
          <w:tcPr>
            <w:tcW w:w="1332" w:type="dxa"/>
            <w:vAlign w:val="center"/>
          </w:tcPr>
          <w:p w:rsidR="00BC789E" w:rsidRPr="004B1176" w:rsidP="004B1176" w14:paraId="75F11FDB" w14:textId="6CA64122">
            <w:pPr>
              <w:rPr>
                <w:sz w:val="20"/>
                <w:szCs w:val="20"/>
              </w:rPr>
            </w:pPr>
            <w:r>
              <w:rPr>
                <w:sz w:val="20"/>
                <w:szCs w:val="20"/>
              </w:rPr>
              <w:t>300</w:t>
            </w:r>
          </w:p>
        </w:tc>
        <w:tc>
          <w:tcPr>
            <w:tcW w:w="2160" w:type="dxa"/>
            <w:vAlign w:val="center"/>
          </w:tcPr>
          <w:p w:rsidR="00BC789E" w:rsidRPr="004B1176" w:rsidP="004B1176" w14:paraId="3E600E9C" w14:textId="2B34CDD7">
            <w:pPr>
              <w:rPr>
                <w:sz w:val="20"/>
                <w:szCs w:val="20"/>
              </w:rPr>
            </w:pPr>
            <w:r w:rsidRPr="004B1176">
              <w:rPr>
                <w:sz w:val="20"/>
                <w:szCs w:val="20"/>
              </w:rPr>
              <w:t>1</w:t>
            </w:r>
          </w:p>
        </w:tc>
        <w:tc>
          <w:tcPr>
            <w:tcW w:w="1710" w:type="dxa"/>
            <w:vAlign w:val="center"/>
          </w:tcPr>
          <w:p w:rsidR="00BC789E" w:rsidRPr="004B1176" w:rsidP="004B1176" w14:paraId="061D3D2F" w14:textId="05B3DE4E">
            <w:pPr>
              <w:rPr>
                <w:sz w:val="20"/>
                <w:szCs w:val="20"/>
              </w:rPr>
            </w:pPr>
            <w:r w:rsidRPr="004B1176">
              <w:rPr>
                <w:sz w:val="20"/>
                <w:szCs w:val="20"/>
              </w:rPr>
              <w:t>1.5</w:t>
            </w:r>
          </w:p>
        </w:tc>
        <w:tc>
          <w:tcPr>
            <w:tcW w:w="1620" w:type="dxa"/>
            <w:vAlign w:val="center"/>
          </w:tcPr>
          <w:p w:rsidR="00BC789E" w:rsidRPr="004B1176" w:rsidP="004B1176" w14:paraId="2AC0E4A1" w14:textId="411D945C">
            <w:pPr>
              <w:rPr>
                <w:sz w:val="20"/>
                <w:szCs w:val="20"/>
              </w:rPr>
            </w:pPr>
            <w:r>
              <w:rPr>
                <w:sz w:val="20"/>
                <w:szCs w:val="20"/>
              </w:rPr>
              <w:t>450</w:t>
            </w:r>
          </w:p>
        </w:tc>
      </w:tr>
    </w:tbl>
    <w:p w:rsidR="00F3170F" w:rsidRPr="00965F31" w:rsidP="00F3170F" w14:paraId="4EA43A44" w14:textId="77777777"/>
    <w:p w:rsidR="005E714A" w:rsidRPr="00965F31" w14:paraId="0D5C2204" w14:textId="7F6FEBD6">
      <w:pPr>
        <w:rPr>
          <w:b/>
        </w:rPr>
      </w:pPr>
      <w:r w:rsidRPr="00794ECF">
        <w:rPr>
          <w:b/>
        </w:rPr>
        <w:t xml:space="preserve">FEDERAL </w:t>
      </w:r>
      <w:r w:rsidRPr="00965F31" w:rsidR="009F5923">
        <w:rPr>
          <w:b/>
        </w:rPr>
        <w:t>COST</w:t>
      </w:r>
      <w:r w:rsidRPr="00965F31" w:rsidR="00F06866">
        <w:rPr>
          <w:b/>
        </w:rPr>
        <w:t>:</w:t>
      </w:r>
      <w:r w:rsidRPr="00965F31" w:rsidR="00895229">
        <w:rPr>
          <w:b/>
        </w:rPr>
        <w:t xml:space="preserve"> </w:t>
      </w:r>
      <w:r w:rsidRPr="00965F31" w:rsidR="00C86E91">
        <w:rPr>
          <w:b/>
        </w:rPr>
        <w:t xml:space="preserve"> </w:t>
      </w:r>
      <w:r w:rsidRPr="00965F31" w:rsidR="00965F31">
        <w:t xml:space="preserve"> </w:t>
      </w:r>
      <w:r w:rsidRPr="00A37EF4" w:rsidR="00965F31">
        <w:rPr>
          <w:rStyle w:val="CommentReference"/>
          <w:sz w:val="24"/>
          <w:szCs w:val="24"/>
        </w:rPr>
        <w:t>The annualized cost estimate for each of these instruments considers the time of a step 1 GS-12 in the Washington, DC locality to review information following submittal. No additional costs will be incurred by the Federal government. The hourly rate was multiplied by two to account for fringe benefits and overhead.</w:t>
      </w:r>
    </w:p>
    <w:p w:rsidR="009B611C" w:rsidRPr="00965F31" w:rsidP="00A403BB" w14:paraId="2291A8BB" w14:textId="3C573A7B">
      <w:pPr>
        <w:rPr>
          <w:b/>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2250"/>
        <w:gridCol w:w="1710"/>
        <w:gridCol w:w="1350"/>
        <w:gridCol w:w="1440"/>
        <w:gridCol w:w="1350"/>
      </w:tblGrid>
      <w:tr w14:paraId="5FD30C18" w14:textId="7EC912FC" w:rsidTr="005A52D1">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435" w:type="dxa"/>
            <w:shd w:val="clear" w:color="auto" w:fill="D9D9D9" w:themeFill="background1" w:themeFillShade="D9"/>
            <w:vAlign w:val="center"/>
          </w:tcPr>
          <w:p w:rsidR="00965F31" w:rsidRPr="004B1176" w:rsidP="004B1176" w14:paraId="1F49CE3B" w14:textId="1B5FF4C7">
            <w:pPr>
              <w:rPr>
                <w:b/>
                <w:sz w:val="20"/>
                <w:szCs w:val="20"/>
              </w:rPr>
            </w:pPr>
            <w:r w:rsidRPr="004B1176">
              <w:rPr>
                <w:b/>
                <w:sz w:val="20"/>
                <w:szCs w:val="20"/>
              </w:rPr>
              <w:t>No. of Federal Staff</w:t>
            </w:r>
          </w:p>
        </w:tc>
        <w:tc>
          <w:tcPr>
            <w:tcW w:w="2250" w:type="dxa"/>
            <w:shd w:val="clear" w:color="auto" w:fill="D9D9D9" w:themeFill="background1" w:themeFillShade="D9"/>
            <w:vAlign w:val="center"/>
          </w:tcPr>
          <w:p w:rsidR="00965F31" w:rsidRPr="004B1176" w:rsidP="004B1176" w14:paraId="6D796853" w14:textId="5008FCF8">
            <w:pPr>
              <w:rPr>
                <w:b/>
                <w:sz w:val="20"/>
                <w:szCs w:val="20"/>
              </w:rPr>
            </w:pPr>
            <w:r w:rsidRPr="004B1176">
              <w:rPr>
                <w:b/>
                <w:sz w:val="20"/>
                <w:szCs w:val="20"/>
              </w:rPr>
              <w:t>No. of Responses per Federal Staff per year</w:t>
            </w:r>
          </w:p>
        </w:tc>
        <w:tc>
          <w:tcPr>
            <w:tcW w:w="1710" w:type="dxa"/>
            <w:shd w:val="clear" w:color="auto" w:fill="D9D9D9" w:themeFill="background1" w:themeFillShade="D9"/>
            <w:vAlign w:val="center"/>
          </w:tcPr>
          <w:p w:rsidR="00965F31" w:rsidRPr="004B1176" w:rsidP="004B1176" w14:paraId="65A42F83" w14:textId="77777777">
            <w:pPr>
              <w:rPr>
                <w:b/>
                <w:sz w:val="20"/>
                <w:szCs w:val="20"/>
              </w:rPr>
            </w:pPr>
            <w:r w:rsidRPr="004B1176">
              <w:rPr>
                <w:b/>
                <w:sz w:val="20"/>
                <w:szCs w:val="20"/>
              </w:rPr>
              <w:t>Burden per Response (hours)</w:t>
            </w:r>
          </w:p>
        </w:tc>
        <w:tc>
          <w:tcPr>
            <w:tcW w:w="1350" w:type="dxa"/>
            <w:shd w:val="clear" w:color="auto" w:fill="D9D9D9" w:themeFill="background1" w:themeFillShade="D9"/>
            <w:vAlign w:val="center"/>
          </w:tcPr>
          <w:p w:rsidR="00965F31" w:rsidRPr="004B1176" w:rsidP="004B1176" w14:paraId="66BF9C10" w14:textId="77777777">
            <w:pPr>
              <w:rPr>
                <w:b/>
                <w:sz w:val="20"/>
                <w:szCs w:val="20"/>
              </w:rPr>
            </w:pPr>
            <w:r w:rsidRPr="004B1176">
              <w:rPr>
                <w:b/>
                <w:sz w:val="20"/>
                <w:szCs w:val="20"/>
              </w:rPr>
              <w:t>Annual Burden</w:t>
            </w:r>
          </w:p>
        </w:tc>
        <w:tc>
          <w:tcPr>
            <w:tcW w:w="1440" w:type="dxa"/>
            <w:shd w:val="clear" w:color="auto" w:fill="D9D9D9" w:themeFill="background1" w:themeFillShade="D9"/>
            <w:vAlign w:val="center"/>
          </w:tcPr>
          <w:p w:rsidR="00965F31" w:rsidRPr="004B1176" w:rsidP="004B1176" w14:paraId="02EA4177" w14:textId="00CF19FB">
            <w:pPr>
              <w:rPr>
                <w:b/>
                <w:sz w:val="20"/>
                <w:szCs w:val="20"/>
              </w:rPr>
            </w:pPr>
            <w:r w:rsidRPr="004B1176">
              <w:rPr>
                <w:b/>
                <w:sz w:val="20"/>
                <w:szCs w:val="20"/>
              </w:rPr>
              <w:t>Average Hourly Wage</w:t>
            </w:r>
          </w:p>
        </w:tc>
        <w:tc>
          <w:tcPr>
            <w:tcW w:w="1350" w:type="dxa"/>
            <w:shd w:val="clear" w:color="auto" w:fill="D9D9D9" w:themeFill="background1" w:themeFillShade="D9"/>
            <w:vAlign w:val="center"/>
          </w:tcPr>
          <w:p w:rsidR="00965F31" w:rsidRPr="004B1176" w:rsidP="004B1176" w14:paraId="6FDE25B4" w14:textId="4788F6B8">
            <w:pPr>
              <w:rPr>
                <w:b/>
                <w:sz w:val="20"/>
                <w:szCs w:val="20"/>
              </w:rPr>
            </w:pPr>
            <w:r w:rsidRPr="004B1176">
              <w:rPr>
                <w:b/>
                <w:sz w:val="20"/>
                <w:szCs w:val="20"/>
              </w:rPr>
              <w:t>Total Annual Cost</w:t>
            </w:r>
          </w:p>
        </w:tc>
      </w:tr>
      <w:tr w14:paraId="16BFBE70" w14:textId="3859626E" w:rsidTr="005A52D1">
        <w:tblPrEx>
          <w:tblW w:w="9535" w:type="dxa"/>
          <w:tblLayout w:type="fixed"/>
          <w:tblLook w:val="01E0"/>
        </w:tblPrEx>
        <w:trPr>
          <w:trHeight w:val="274"/>
        </w:trPr>
        <w:tc>
          <w:tcPr>
            <w:tcW w:w="1435" w:type="dxa"/>
            <w:vAlign w:val="center"/>
          </w:tcPr>
          <w:p w:rsidR="00965F31" w:rsidRPr="004B1176" w:rsidP="004B1176" w14:paraId="641BF8A6" w14:textId="3E9335BC">
            <w:pPr>
              <w:rPr>
                <w:sz w:val="20"/>
                <w:szCs w:val="20"/>
              </w:rPr>
            </w:pPr>
            <w:r w:rsidRPr="004B1176">
              <w:rPr>
                <w:sz w:val="20"/>
                <w:szCs w:val="20"/>
              </w:rPr>
              <w:t>3</w:t>
            </w:r>
          </w:p>
        </w:tc>
        <w:tc>
          <w:tcPr>
            <w:tcW w:w="2250" w:type="dxa"/>
            <w:vAlign w:val="center"/>
          </w:tcPr>
          <w:p w:rsidR="00965F31" w:rsidRPr="004B1176" w:rsidP="004B1176" w14:paraId="201EF5A9" w14:textId="1D088573">
            <w:pPr>
              <w:rPr>
                <w:sz w:val="20"/>
                <w:szCs w:val="20"/>
              </w:rPr>
            </w:pPr>
            <w:r w:rsidRPr="004B1176">
              <w:rPr>
                <w:sz w:val="20"/>
                <w:szCs w:val="20"/>
              </w:rPr>
              <w:t>1</w:t>
            </w:r>
          </w:p>
        </w:tc>
        <w:tc>
          <w:tcPr>
            <w:tcW w:w="1710" w:type="dxa"/>
            <w:vAlign w:val="center"/>
          </w:tcPr>
          <w:p w:rsidR="00965F31" w:rsidRPr="004B1176" w:rsidP="004B1176" w14:paraId="5EC329D0" w14:textId="5A16E716">
            <w:pPr>
              <w:rPr>
                <w:sz w:val="20"/>
                <w:szCs w:val="20"/>
              </w:rPr>
            </w:pPr>
            <w:r w:rsidRPr="004B1176">
              <w:rPr>
                <w:sz w:val="20"/>
                <w:szCs w:val="20"/>
              </w:rPr>
              <w:t>1.5</w:t>
            </w:r>
          </w:p>
        </w:tc>
        <w:tc>
          <w:tcPr>
            <w:tcW w:w="1350" w:type="dxa"/>
            <w:vAlign w:val="center"/>
          </w:tcPr>
          <w:p w:rsidR="00965F31" w:rsidRPr="004B1176" w:rsidP="004B1176" w14:paraId="0027ED1A" w14:textId="6015FBBF">
            <w:pPr>
              <w:rPr>
                <w:sz w:val="20"/>
                <w:szCs w:val="20"/>
              </w:rPr>
            </w:pPr>
            <w:r w:rsidRPr="004B1176">
              <w:rPr>
                <w:sz w:val="20"/>
                <w:szCs w:val="20"/>
              </w:rPr>
              <w:t>4.5</w:t>
            </w:r>
          </w:p>
        </w:tc>
        <w:tc>
          <w:tcPr>
            <w:tcW w:w="1440" w:type="dxa"/>
            <w:vAlign w:val="center"/>
          </w:tcPr>
          <w:p w:rsidR="00965F31" w:rsidRPr="004B1176" w:rsidP="004B1176" w14:paraId="5821E010" w14:textId="5D6F8098">
            <w:pPr>
              <w:rPr>
                <w:sz w:val="20"/>
                <w:szCs w:val="20"/>
              </w:rPr>
            </w:pPr>
            <w:r w:rsidRPr="004B1176">
              <w:rPr>
                <w:sz w:val="20"/>
                <w:szCs w:val="20"/>
              </w:rPr>
              <w:t>$83.56</w:t>
            </w:r>
          </w:p>
        </w:tc>
        <w:tc>
          <w:tcPr>
            <w:tcW w:w="1350" w:type="dxa"/>
            <w:vAlign w:val="center"/>
          </w:tcPr>
          <w:p w:rsidR="00965F31" w:rsidRPr="004B1176" w:rsidP="004B1176" w14:paraId="269DB84E" w14:textId="5CB2537A">
            <w:pPr>
              <w:rPr>
                <w:sz w:val="20"/>
                <w:szCs w:val="20"/>
              </w:rPr>
            </w:pPr>
            <w:r w:rsidRPr="004B1176">
              <w:rPr>
                <w:sz w:val="20"/>
                <w:szCs w:val="20"/>
              </w:rPr>
              <w:t>$</w:t>
            </w:r>
            <w:r w:rsidRPr="004B1176" w:rsidR="00765EF4">
              <w:rPr>
                <w:sz w:val="20"/>
                <w:szCs w:val="20"/>
              </w:rPr>
              <w:t>376.02</w:t>
            </w:r>
          </w:p>
        </w:tc>
      </w:tr>
    </w:tbl>
    <w:p w:rsidR="001203D4" w:rsidP="00A403BB" w14:paraId="796B45EA" w14:textId="77777777">
      <w:pPr>
        <w:rPr>
          <w:b/>
        </w:rPr>
      </w:pPr>
    </w:p>
    <w:p w:rsidR="00A403BB" w:rsidP="00A403BB" w14:paraId="4902C707" w14:textId="77777777">
      <w:pPr>
        <w:rPr>
          <w:b/>
        </w:rPr>
      </w:pPr>
      <w:r>
        <w:rPr>
          <w:b/>
        </w:rPr>
        <w:t>TYPE OF COLLECTION:</w:t>
      </w:r>
    </w:p>
    <w:p w:rsidR="00630A62" w:rsidP="00A403BB" w14:paraId="0A9A411F" w14:textId="77777777">
      <w:pPr>
        <w:rPr>
          <w:b/>
        </w:rPr>
      </w:pPr>
    </w:p>
    <w:p w:rsidR="00A403BB" w:rsidP="00630A62" w14:paraId="5AC0F31D" w14:textId="77777777">
      <w:pPr>
        <w:pStyle w:val="ListParagraph"/>
        <w:ind w:left="360"/>
      </w:pPr>
      <w:r>
        <w:t>H</w:t>
      </w:r>
      <w:r>
        <w:t>ow will you collect the information? (Check all that apply)</w:t>
      </w:r>
    </w:p>
    <w:p w:rsidR="001B0AAA" w:rsidP="001B0AAA" w14:paraId="373B89DC" w14:textId="08FC314E">
      <w:pPr>
        <w:ind w:left="720"/>
      </w:pPr>
      <w:r>
        <w:t xml:space="preserve">[ </w:t>
      </w:r>
      <w:r w:rsidR="00371F1E">
        <w:t xml:space="preserve"> </w:t>
      </w:r>
      <w:r>
        <w:t xml:space="preserve"> </w:t>
      </w:r>
      <w:r>
        <w:t>]</w:t>
      </w:r>
      <w:r>
        <w:t xml:space="preserve"> Web-based</w:t>
      </w:r>
      <w:r>
        <w:t xml:space="preserve">  </w:t>
      </w:r>
    </w:p>
    <w:p w:rsidR="001B0AAA" w:rsidP="001B0AAA" w14:paraId="02248D19" w14:textId="4A46D005">
      <w:pPr>
        <w:ind w:left="720"/>
      </w:pPr>
      <w:r>
        <w:t>[</w:t>
      </w:r>
      <w:r w:rsidR="008E10D7">
        <w:t>X</w:t>
      </w:r>
      <w:r>
        <w:t>] E-mail</w:t>
      </w:r>
      <w:r w:rsidR="00A403BB">
        <w:tab/>
      </w:r>
    </w:p>
    <w:p w:rsidR="001B0AAA" w:rsidP="001B0AAA" w14:paraId="4F45B932" w14:textId="4DFC42A5">
      <w:pPr>
        <w:ind w:left="720"/>
      </w:pPr>
      <w:r>
        <w:t xml:space="preserve">[ </w:t>
      </w:r>
      <w:r>
        <w:t xml:space="preserve"> </w:t>
      </w:r>
      <w:r w:rsidR="00371F1E">
        <w:t xml:space="preserve"> </w:t>
      </w:r>
      <w:r>
        <w:t>]</w:t>
      </w:r>
      <w:r>
        <w:t xml:space="preserve"> </w:t>
      </w:r>
      <w:r w:rsidR="00BD3E02">
        <w:t>Paper m</w:t>
      </w:r>
      <w:r>
        <w:t>ail</w:t>
      </w:r>
      <w:r>
        <w:t xml:space="preserve"> </w:t>
      </w:r>
    </w:p>
    <w:p w:rsidR="001B0AAA" w:rsidP="001B0AAA" w14:paraId="40DE8716" w14:textId="61958E74">
      <w:pPr>
        <w:ind w:left="720"/>
      </w:pPr>
      <w:r>
        <w:t xml:space="preserve">[ </w:t>
      </w:r>
      <w:r w:rsidR="00371F1E">
        <w:t xml:space="preserve"> </w:t>
      </w:r>
      <w:r>
        <w:t xml:space="preserve"> </w:t>
      </w:r>
      <w:r>
        <w:t>]</w:t>
      </w:r>
      <w:r>
        <w:t xml:space="preserve"> Other, Explain</w:t>
      </w:r>
    </w:p>
    <w:p w:rsidR="00F24CFC" w:rsidP="00BD3E02" w14:paraId="33F13242" w14:textId="77777777">
      <w:pPr>
        <w:pStyle w:val="ListParagraph"/>
        <w:ind w:left="0"/>
      </w:pPr>
    </w:p>
    <w:p w:rsidR="00F24CFC" w:rsidP="00F24CFC" w14:paraId="4721CA98" w14:textId="77777777">
      <w:pPr>
        <w:pStyle w:val="ListParagraph"/>
        <w:ind w:left="360"/>
      </w:pPr>
      <w:r>
        <w:t xml:space="preserve"> </w:t>
      </w:r>
    </w:p>
    <w:p w:rsidR="005E714A" w:rsidRPr="008228C3" w:rsidP="00880C4A" w14:paraId="3A5B1ADC" w14:textId="36AE729D">
      <w:pPr>
        <w:pStyle w:val="Heading2"/>
        <w:tabs>
          <w:tab w:val="left" w:pos="900"/>
        </w:tabs>
        <w:ind w:right="-180"/>
        <w:jc w:val="left"/>
        <w:rPr>
          <w:b w:val="0"/>
        </w:rPr>
      </w:pPr>
    </w:p>
    <w:sectPr w:rsidSect="009B611C">
      <w:footerReference w:type="default" r:id="rId7"/>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931A77C"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FE0B6D"/>
    <w:multiLevelType w:val="hybridMultilevel"/>
    <w:tmpl w:val="F78428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3C76D4"/>
    <w:multiLevelType w:val="hybridMultilevel"/>
    <w:tmpl w:val="DDB289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5336F54"/>
    <w:multiLevelType w:val="hybridMultilevel"/>
    <w:tmpl w:val="82BE5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1171B8"/>
    <w:multiLevelType w:val="hybridMultilevel"/>
    <w:tmpl w:val="E14A6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E7D5022"/>
    <w:multiLevelType w:val="hybridMultilevel"/>
    <w:tmpl w:val="F2F646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3">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6">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46417377">
    <w:abstractNumId w:val="16"/>
  </w:num>
  <w:num w:numId="2" w16cid:durableId="1413578636">
    <w:abstractNumId w:val="25"/>
  </w:num>
  <w:num w:numId="3" w16cid:durableId="607780903">
    <w:abstractNumId w:val="24"/>
  </w:num>
  <w:num w:numId="4" w16cid:durableId="1983273455">
    <w:abstractNumId w:val="26"/>
  </w:num>
  <w:num w:numId="5" w16cid:durableId="521284709">
    <w:abstractNumId w:val="3"/>
  </w:num>
  <w:num w:numId="6" w16cid:durableId="2084863440">
    <w:abstractNumId w:val="1"/>
  </w:num>
  <w:num w:numId="7" w16cid:durableId="434598214">
    <w:abstractNumId w:val="14"/>
  </w:num>
  <w:num w:numId="8" w16cid:durableId="476188536">
    <w:abstractNumId w:val="22"/>
  </w:num>
  <w:num w:numId="9" w16cid:durableId="219022438">
    <w:abstractNumId w:val="15"/>
  </w:num>
  <w:num w:numId="10" w16cid:durableId="9765940">
    <w:abstractNumId w:val="2"/>
  </w:num>
  <w:num w:numId="11" w16cid:durableId="254024875">
    <w:abstractNumId w:val="8"/>
  </w:num>
  <w:num w:numId="12" w16cid:durableId="1957248267">
    <w:abstractNumId w:val="10"/>
  </w:num>
  <w:num w:numId="13" w16cid:durableId="816459074">
    <w:abstractNumId w:val="0"/>
  </w:num>
  <w:num w:numId="14" w16cid:durableId="89740623">
    <w:abstractNumId w:val="23"/>
  </w:num>
  <w:num w:numId="15" w16cid:durableId="332874087">
    <w:abstractNumId w:val="21"/>
  </w:num>
  <w:num w:numId="16" w16cid:durableId="1024474306">
    <w:abstractNumId w:val="19"/>
  </w:num>
  <w:num w:numId="17" w16cid:durableId="1009020785">
    <w:abstractNumId w:val="4"/>
  </w:num>
  <w:num w:numId="18" w16cid:durableId="1486556678">
    <w:abstractNumId w:val="7"/>
  </w:num>
  <w:num w:numId="19" w16cid:durableId="955939893">
    <w:abstractNumId w:val="6"/>
  </w:num>
  <w:num w:numId="20" w16cid:durableId="1196772015">
    <w:abstractNumId w:val="5"/>
  </w:num>
  <w:num w:numId="21" w16cid:durableId="74980127">
    <w:abstractNumId w:val="9"/>
  </w:num>
  <w:num w:numId="22" w16cid:durableId="804003178">
    <w:abstractNumId w:val="11"/>
  </w:num>
  <w:num w:numId="23" w16cid:durableId="1997295435">
    <w:abstractNumId w:val="13"/>
  </w:num>
  <w:num w:numId="24" w16cid:durableId="1912933347">
    <w:abstractNumId w:val="18"/>
  </w:num>
  <w:num w:numId="25" w16cid:durableId="1810315368">
    <w:abstractNumId w:val="12"/>
  </w:num>
  <w:num w:numId="26" w16cid:durableId="1476752789">
    <w:abstractNumId w:val="17"/>
  </w:num>
  <w:num w:numId="27" w16cid:durableId="15932037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224F"/>
    <w:rsid w:val="00047A64"/>
    <w:rsid w:val="00067329"/>
    <w:rsid w:val="000A6354"/>
    <w:rsid w:val="000B2838"/>
    <w:rsid w:val="000D44CA"/>
    <w:rsid w:val="000E200B"/>
    <w:rsid w:val="000F12D1"/>
    <w:rsid w:val="000F1C24"/>
    <w:rsid w:val="000F68BE"/>
    <w:rsid w:val="001203D4"/>
    <w:rsid w:val="001522C4"/>
    <w:rsid w:val="00152CE4"/>
    <w:rsid w:val="001643E6"/>
    <w:rsid w:val="001927A4"/>
    <w:rsid w:val="00194AC6"/>
    <w:rsid w:val="00196E2D"/>
    <w:rsid w:val="001A23B0"/>
    <w:rsid w:val="001A25CC"/>
    <w:rsid w:val="001A3032"/>
    <w:rsid w:val="001B0AAA"/>
    <w:rsid w:val="001C39F7"/>
    <w:rsid w:val="001D4A37"/>
    <w:rsid w:val="001F552F"/>
    <w:rsid w:val="00230F0E"/>
    <w:rsid w:val="00234F04"/>
    <w:rsid w:val="00237B48"/>
    <w:rsid w:val="0024521E"/>
    <w:rsid w:val="00263C3D"/>
    <w:rsid w:val="00266F16"/>
    <w:rsid w:val="00272333"/>
    <w:rsid w:val="00274D0B"/>
    <w:rsid w:val="00296233"/>
    <w:rsid w:val="002969EF"/>
    <w:rsid w:val="002A7FD1"/>
    <w:rsid w:val="002B052D"/>
    <w:rsid w:val="002B34CD"/>
    <w:rsid w:val="002B3C95"/>
    <w:rsid w:val="002D0B92"/>
    <w:rsid w:val="002F7AA9"/>
    <w:rsid w:val="00302100"/>
    <w:rsid w:val="00305A29"/>
    <w:rsid w:val="00333DC6"/>
    <w:rsid w:val="00346331"/>
    <w:rsid w:val="00371F1E"/>
    <w:rsid w:val="003A183F"/>
    <w:rsid w:val="003D5BBE"/>
    <w:rsid w:val="003E3C61"/>
    <w:rsid w:val="003E7766"/>
    <w:rsid w:val="003F1C5B"/>
    <w:rsid w:val="0041242E"/>
    <w:rsid w:val="0042322D"/>
    <w:rsid w:val="00434E33"/>
    <w:rsid w:val="004410DB"/>
    <w:rsid w:val="00441434"/>
    <w:rsid w:val="004430D8"/>
    <w:rsid w:val="0045264C"/>
    <w:rsid w:val="004651E5"/>
    <w:rsid w:val="004668EF"/>
    <w:rsid w:val="004876EC"/>
    <w:rsid w:val="004879BF"/>
    <w:rsid w:val="004A27F7"/>
    <w:rsid w:val="004B1176"/>
    <w:rsid w:val="004D6E14"/>
    <w:rsid w:val="004E07C6"/>
    <w:rsid w:val="004F5C5A"/>
    <w:rsid w:val="005009B0"/>
    <w:rsid w:val="00504F4C"/>
    <w:rsid w:val="00534D18"/>
    <w:rsid w:val="0058242D"/>
    <w:rsid w:val="0058602A"/>
    <w:rsid w:val="005936D8"/>
    <w:rsid w:val="005A1006"/>
    <w:rsid w:val="005A52D1"/>
    <w:rsid w:val="005E1CB6"/>
    <w:rsid w:val="005E714A"/>
    <w:rsid w:val="005F693D"/>
    <w:rsid w:val="006140A0"/>
    <w:rsid w:val="00630A62"/>
    <w:rsid w:val="0063101F"/>
    <w:rsid w:val="00636621"/>
    <w:rsid w:val="00642B49"/>
    <w:rsid w:val="006832D9"/>
    <w:rsid w:val="00683B51"/>
    <w:rsid w:val="0069403B"/>
    <w:rsid w:val="006B7A00"/>
    <w:rsid w:val="006E496E"/>
    <w:rsid w:val="006E5712"/>
    <w:rsid w:val="006F3DDE"/>
    <w:rsid w:val="00704678"/>
    <w:rsid w:val="00727FA4"/>
    <w:rsid w:val="007330BD"/>
    <w:rsid w:val="007425E7"/>
    <w:rsid w:val="00751779"/>
    <w:rsid w:val="00757C72"/>
    <w:rsid w:val="00765EF4"/>
    <w:rsid w:val="00772B43"/>
    <w:rsid w:val="00787F49"/>
    <w:rsid w:val="00794ECF"/>
    <w:rsid w:val="007D3005"/>
    <w:rsid w:val="007E7255"/>
    <w:rsid w:val="007F7080"/>
    <w:rsid w:val="00802607"/>
    <w:rsid w:val="008101A5"/>
    <w:rsid w:val="00815A29"/>
    <w:rsid w:val="00822664"/>
    <w:rsid w:val="008228C3"/>
    <w:rsid w:val="00833C62"/>
    <w:rsid w:val="00843796"/>
    <w:rsid w:val="00880C4A"/>
    <w:rsid w:val="0088314A"/>
    <w:rsid w:val="00895229"/>
    <w:rsid w:val="008B2EB3"/>
    <w:rsid w:val="008C7D85"/>
    <w:rsid w:val="008E10D7"/>
    <w:rsid w:val="008F0203"/>
    <w:rsid w:val="008F065F"/>
    <w:rsid w:val="008F50D4"/>
    <w:rsid w:val="008F63B5"/>
    <w:rsid w:val="008F64BA"/>
    <w:rsid w:val="0091401A"/>
    <w:rsid w:val="00916C26"/>
    <w:rsid w:val="009239AA"/>
    <w:rsid w:val="0093272F"/>
    <w:rsid w:val="00933193"/>
    <w:rsid w:val="00935ADA"/>
    <w:rsid w:val="00946B6C"/>
    <w:rsid w:val="00950F06"/>
    <w:rsid w:val="00955A71"/>
    <w:rsid w:val="009574C9"/>
    <w:rsid w:val="0096108F"/>
    <w:rsid w:val="00965F31"/>
    <w:rsid w:val="0098404E"/>
    <w:rsid w:val="009B52DC"/>
    <w:rsid w:val="009B611C"/>
    <w:rsid w:val="009B7D4B"/>
    <w:rsid w:val="009C13B9"/>
    <w:rsid w:val="009C62DF"/>
    <w:rsid w:val="009D01A2"/>
    <w:rsid w:val="009F5923"/>
    <w:rsid w:val="00A15FC8"/>
    <w:rsid w:val="00A37EF4"/>
    <w:rsid w:val="00A403BB"/>
    <w:rsid w:val="00A674DF"/>
    <w:rsid w:val="00A83AA6"/>
    <w:rsid w:val="00A934AF"/>
    <w:rsid w:val="00A934D6"/>
    <w:rsid w:val="00A9524E"/>
    <w:rsid w:val="00AB1A8C"/>
    <w:rsid w:val="00AE1809"/>
    <w:rsid w:val="00AF47AD"/>
    <w:rsid w:val="00B80D76"/>
    <w:rsid w:val="00B824F4"/>
    <w:rsid w:val="00B954CA"/>
    <w:rsid w:val="00BA2105"/>
    <w:rsid w:val="00BA7E06"/>
    <w:rsid w:val="00BB43B5"/>
    <w:rsid w:val="00BB6219"/>
    <w:rsid w:val="00BC789E"/>
    <w:rsid w:val="00BD290F"/>
    <w:rsid w:val="00BD3E02"/>
    <w:rsid w:val="00BD78CA"/>
    <w:rsid w:val="00BE156E"/>
    <w:rsid w:val="00C102EA"/>
    <w:rsid w:val="00C14CC4"/>
    <w:rsid w:val="00C25899"/>
    <w:rsid w:val="00C27F29"/>
    <w:rsid w:val="00C33C52"/>
    <w:rsid w:val="00C40D8B"/>
    <w:rsid w:val="00C44B9E"/>
    <w:rsid w:val="00C505AC"/>
    <w:rsid w:val="00C51B57"/>
    <w:rsid w:val="00C53C1E"/>
    <w:rsid w:val="00C6292B"/>
    <w:rsid w:val="00C8407A"/>
    <w:rsid w:val="00C8488C"/>
    <w:rsid w:val="00C86E91"/>
    <w:rsid w:val="00C93D56"/>
    <w:rsid w:val="00CA2650"/>
    <w:rsid w:val="00CA565E"/>
    <w:rsid w:val="00CB1078"/>
    <w:rsid w:val="00CC6FAF"/>
    <w:rsid w:val="00CD79AB"/>
    <w:rsid w:val="00CF6542"/>
    <w:rsid w:val="00D1213D"/>
    <w:rsid w:val="00D24698"/>
    <w:rsid w:val="00D534C6"/>
    <w:rsid w:val="00D60E1A"/>
    <w:rsid w:val="00D6383F"/>
    <w:rsid w:val="00D82880"/>
    <w:rsid w:val="00D8680A"/>
    <w:rsid w:val="00DB59D0"/>
    <w:rsid w:val="00DC33D3"/>
    <w:rsid w:val="00E02310"/>
    <w:rsid w:val="00E26329"/>
    <w:rsid w:val="00E40B50"/>
    <w:rsid w:val="00E50293"/>
    <w:rsid w:val="00E5751B"/>
    <w:rsid w:val="00E65FFC"/>
    <w:rsid w:val="00E744EA"/>
    <w:rsid w:val="00E80951"/>
    <w:rsid w:val="00E81557"/>
    <w:rsid w:val="00E854FE"/>
    <w:rsid w:val="00E86CC6"/>
    <w:rsid w:val="00EB56B3"/>
    <w:rsid w:val="00ED6492"/>
    <w:rsid w:val="00EF2095"/>
    <w:rsid w:val="00F06866"/>
    <w:rsid w:val="00F15956"/>
    <w:rsid w:val="00F16FE2"/>
    <w:rsid w:val="00F213C0"/>
    <w:rsid w:val="00F24CFC"/>
    <w:rsid w:val="00F3170F"/>
    <w:rsid w:val="00F374E6"/>
    <w:rsid w:val="00F51AC7"/>
    <w:rsid w:val="00F85161"/>
    <w:rsid w:val="00F87126"/>
    <w:rsid w:val="00F976B0"/>
    <w:rsid w:val="00FA11EA"/>
    <w:rsid w:val="00FA6DE7"/>
    <w:rsid w:val="00FC0A8E"/>
    <w:rsid w:val="00FC2C91"/>
    <w:rsid w:val="00FE2FA6"/>
    <w:rsid w:val="00FE3DF2"/>
    <w:rsid w:val="00FE7BE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172659FF"/>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CD79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A888E-A14A-4E8C-B63B-067072FC5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F3537-48DD-4A28-85E2-8591B5029F00}">
  <ds:schemaRefs>
    <ds:schemaRef ds:uri="http://purl.org/dc/elements/1.1/"/>
    <ds:schemaRef ds:uri="http://schemas.microsoft.com/office/2006/metadata/properties"/>
    <ds:schemaRef ds:uri="6f2f78f1-91a5-4d68-8b46-c99d45c19e6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23ef38b6-7648-470d-b5e3-09395448522b"/>
    <ds:schemaRef ds:uri="http://www.w3.org/XML/1998/namespace"/>
    <ds:schemaRef ds:uri="http://purl.org/dc/terms/"/>
  </ds:schemaRefs>
</ds:datastoreItem>
</file>

<file path=customXml/itemProps3.xml><?xml version="1.0" encoding="utf-8"?>
<ds:datastoreItem xmlns:ds="http://schemas.openxmlformats.org/officeDocument/2006/customXml" ds:itemID="{5BA41BE9-2000-43F6-AEB1-FD0028B29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Herboldsheimer, Shannon (ACF)</cp:lastModifiedBy>
  <cp:revision>8</cp:revision>
  <cp:lastPrinted>2017-02-23T14:30:00Z</cp:lastPrinted>
  <dcterms:created xsi:type="dcterms:W3CDTF">2021-09-27T20:06:00Z</dcterms:created>
  <dcterms:modified xsi:type="dcterms:W3CDTF">2023-06-02T12:46:00Z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_NewReviewCycle">
    <vt:lpwstr/>
  </property>
</Properties>
</file>