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3933" w:rsidP="00B5487B" w14:paraId="66C7A68B" w14:textId="191C920D">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8C3933" w:rsidP="00B5487B" w14:paraId="4AD644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B5487B" w:rsidRPr="00B5487B" w:rsidP="00B5487B" w14:paraId="1201BA8E" w14:textId="3D7258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B5487B">
        <w:rPr>
          <w:rFonts w:ascii="Times New Roman" w:hAnsi="Times New Roman"/>
          <w:b/>
          <w:bCs/>
          <w:sz w:val="20"/>
          <w:szCs w:val="20"/>
        </w:rPr>
        <w:t>U.S. DEPARTMENT OF THE INTERIOR</w:t>
      </w:r>
    </w:p>
    <w:p w:rsidR="00B5487B" w:rsidRPr="00B5487B" w:rsidP="00B5487B" w14:paraId="675E8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B5487B">
        <w:rPr>
          <w:rFonts w:ascii="Times New Roman" w:hAnsi="Times New Roman"/>
          <w:b/>
          <w:bCs/>
          <w:sz w:val="20"/>
          <w:szCs w:val="20"/>
        </w:rPr>
        <w:t xml:space="preserve">BUREAU OF LAND MANAGEMENT  </w:t>
      </w:r>
    </w:p>
    <w:p w:rsidR="00B5487B" w:rsidRPr="00B5487B" w:rsidP="00B5487B" w14:paraId="30005F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B5487B" w:rsidRPr="00B5487B" w:rsidP="00B5487B" w14:paraId="196AE5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B5487B">
        <w:rPr>
          <w:rFonts w:ascii="Times New Roman" w:hAnsi="Times New Roman"/>
          <w:b/>
          <w:bCs/>
          <w:sz w:val="20"/>
          <w:szCs w:val="20"/>
        </w:rPr>
        <w:t xml:space="preserve">PAPERWORK REDUCTION ACT REQUEST </w:t>
      </w:r>
    </w:p>
    <w:p w:rsidR="00B5487B" w:rsidP="008C3933" w14:paraId="0243F6D1" w14:textId="5BDB77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B5487B">
        <w:rPr>
          <w:rFonts w:ascii="Times New Roman" w:hAnsi="Times New Roman"/>
          <w:b/>
          <w:bCs/>
          <w:sz w:val="20"/>
          <w:szCs w:val="20"/>
        </w:rPr>
        <w:t>SUPPORTING STATEMENT A</w:t>
      </w:r>
    </w:p>
    <w:p w:rsidR="008C3933" w:rsidRPr="008C3933" w:rsidP="008C3933" w14:paraId="0D8B0A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535E9A" w:rsidRPr="008C048B" w:rsidP="008C3933" w14:paraId="271522CF" w14:textId="36B67DFD">
      <w:pPr>
        <w:jc w:val="center"/>
        <w:rPr>
          <w:rFonts w:ascii="Times New Roman" w:hAnsi="Times New Roman"/>
          <w:b/>
          <w:sz w:val="20"/>
          <w:szCs w:val="20"/>
        </w:rPr>
      </w:pPr>
      <w:r w:rsidRPr="008C048B">
        <w:rPr>
          <w:rFonts w:ascii="Times New Roman" w:hAnsi="Times New Roman"/>
          <w:b/>
          <w:sz w:val="20"/>
          <w:szCs w:val="20"/>
        </w:rPr>
        <w:t>GEOTHERMAL RESOURCE LEASING AND</w:t>
      </w:r>
      <w:r w:rsidR="008C3933">
        <w:rPr>
          <w:rFonts w:ascii="Times New Roman" w:hAnsi="Times New Roman"/>
          <w:b/>
          <w:sz w:val="20"/>
          <w:szCs w:val="20"/>
        </w:rPr>
        <w:t xml:space="preserve"> </w:t>
      </w:r>
      <w:r w:rsidRPr="008C048B">
        <w:rPr>
          <w:rFonts w:ascii="Times New Roman" w:hAnsi="Times New Roman"/>
          <w:b/>
          <w:sz w:val="20"/>
          <w:szCs w:val="20"/>
        </w:rPr>
        <w:t>GEOTHERMAL RESOURCES UNIT AGREEMENTS</w:t>
      </w:r>
    </w:p>
    <w:p w:rsidR="00CF78A1" w:rsidRPr="008C048B" w:rsidP="008C3933" w14:paraId="70E52089" w14:textId="77777777">
      <w:pPr>
        <w:jc w:val="center"/>
        <w:rPr>
          <w:rFonts w:ascii="Times New Roman" w:hAnsi="Times New Roman"/>
          <w:b/>
          <w:bCs/>
          <w:sz w:val="20"/>
          <w:szCs w:val="20"/>
        </w:rPr>
      </w:pPr>
      <w:r w:rsidRPr="008C048B">
        <w:rPr>
          <w:rFonts w:ascii="Times New Roman" w:hAnsi="Times New Roman"/>
          <w:b/>
          <w:sz w:val="20"/>
          <w:szCs w:val="20"/>
        </w:rPr>
        <w:t>(43 CFR PARTS 3200 AND 3280)</w:t>
      </w:r>
    </w:p>
    <w:p w:rsidR="008C3933" w:rsidP="00CF78A1" w14:paraId="05E07062"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p>
    <w:p w:rsidR="00CF78A1" w:rsidP="00CF78A1" w14:paraId="211E1099" w14:textId="6B99C9D2">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8C3933">
        <w:rPr>
          <w:rFonts w:ascii="Times New Roman" w:hAnsi="Times New Roman"/>
          <w:b/>
          <w:bCs/>
          <w:caps/>
          <w:sz w:val="20"/>
          <w:szCs w:val="20"/>
        </w:rPr>
        <w:t>OMB Control Number 10</w:t>
      </w:r>
      <w:r w:rsidRPr="008C3933" w:rsidR="007F3188">
        <w:rPr>
          <w:rFonts w:ascii="Times New Roman" w:hAnsi="Times New Roman"/>
          <w:b/>
          <w:bCs/>
          <w:caps/>
          <w:sz w:val="20"/>
          <w:szCs w:val="20"/>
        </w:rPr>
        <w:t>04-0132</w:t>
      </w:r>
    </w:p>
    <w:p w:rsidR="008C3933" w:rsidRPr="008C3933" w:rsidP="00CF78A1" w14:paraId="465F1D0A"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p>
    <w:p w:rsidR="008C3933" w:rsidRPr="008C3933" w:rsidP="008C3933" w14:paraId="4029C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CF78A1" w:rsidRPr="008C048B" w:rsidP="00CF78A1" w14:paraId="196F75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p w:rsidR="00CF78A1" w:rsidRPr="008C048B" w:rsidP="00CF78A1" w14:paraId="63FD965C" w14:textId="2B273F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8C048B">
        <w:rPr>
          <w:rFonts w:ascii="Times New Roman" w:hAnsi="Times New Roman"/>
          <w:b/>
          <w:sz w:val="20"/>
          <w:szCs w:val="20"/>
        </w:rPr>
        <w:t>Terms of Clearance:</w:t>
      </w:r>
      <w:r w:rsidRPr="008C048B" w:rsidR="009276C4">
        <w:rPr>
          <w:rFonts w:ascii="Times New Roman" w:hAnsi="Times New Roman"/>
          <w:sz w:val="20"/>
          <w:szCs w:val="20"/>
        </w:rPr>
        <w:t xml:space="preserve">  </w:t>
      </w:r>
      <w:r w:rsidRPr="001F5F62" w:rsidR="001F5F62">
        <w:rPr>
          <w:rFonts w:ascii="Times New Roman" w:hAnsi="Times New Roman"/>
          <w:sz w:val="20"/>
          <w:szCs w:val="20"/>
        </w:rPr>
        <w:t xml:space="preserve">Not applicable. The Office of Management and Budget (OMB) provided no Terms of Clearance when it last approved the collections of information under this OMB Control Number (see OMB Notice of Action dated </w:t>
      </w:r>
      <w:r w:rsidR="00BD0C0A">
        <w:rPr>
          <w:rFonts w:ascii="Times New Roman" w:hAnsi="Times New Roman"/>
          <w:sz w:val="20"/>
          <w:szCs w:val="20"/>
        </w:rPr>
        <w:t>July 23</w:t>
      </w:r>
      <w:r w:rsidRPr="001F5F62" w:rsidR="001F5F62">
        <w:rPr>
          <w:rFonts w:ascii="Times New Roman" w:hAnsi="Times New Roman"/>
          <w:sz w:val="20"/>
          <w:szCs w:val="20"/>
        </w:rPr>
        <w:t>, 2020).</w:t>
      </w:r>
    </w:p>
    <w:p w:rsidR="00CF78A1" w:rsidRPr="008C048B" w:rsidP="00CF78A1" w14:paraId="127E36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p w:rsidR="00CF78A1" w:rsidRPr="004C5B88" w:rsidP="00CF78A1" w14:paraId="5FB85247" w14:textId="278ED7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Pr>
          <w:rFonts w:ascii="Times New Roman" w:hAnsi="Times New Roman"/>
          <w:b/>
          <w:bCs/>
          <w:sz w:val="20"/>
          <w:szCs w:val="20"/>
        </w:rPr>
        <w:t xml:space="preserve">Abstract: </w:t>
      </w:r>
      <w:r w:rsidRPr="004C5B88" w:rsidR="004C5B88">
        <w:rPr>
          <w:rFonts w:ascii="Times New Roman" w:hAnsi="Times New Roman"/>
          <w:sz w:val="20"/>
          <w:szCs w:val="20"/>
        </w:rPr>
        <w:t xml:space="preserve">The </w:t>
      </w:r>
      <w:r w:rsidR="004C5B88">
        <w:rPr>
          <w:rFonts w:ascii="Times New Roman" w:hAnsi="Times New Roman"/>
          <w:sz w:val="20"/>
          <w:szCs w:val="20"/>
        </w:rPr>
        <w:t>Bureau of Land M</w:t>
      </w:r>
      <w:r w:rsidR="003136B9">
        <w:rPr>
          <w:rFonts w:ascii="Times New Roman" w:hAnsi="Times New Roman"/>
          <w:sz w:val="20"/>
          <w:szCs w:val="20"/>
        </w:rPr>
        <w:t>a</w:t>
      </w:r>
      <w:r w:rsidR="004C5B88">
        <w:rPr>
          <w:rFonts w:ascii="Times New Roman" w:hAnsi="Times New Roman"/>
          <w:sz w:val="20"/>
          <w:szCs w:val="20"/>
        </w:rPr>
        <w:t>nagement (</w:t>
      </w:r>
      <w:r w:rsidRPr="004C5B88" w:rsidR="004C5B88">
        <w:rPr>
          <w:rFonts w:ascii="Times New Roman" w:hAnsi="Times New Roman"/>
          <w:sz w:val="20"/>
          <w:szCs w:val="20"/>
        </w:rPr>
        <w:t>BLM</w:t>
      </w:r>
      <w:r w:rsidR="004C5B88">
        <w:rPr>
          <w:rFonts w:ascii="Times New Roman" w:hAnsi="Times New Roman"/>
          <w:sz w:val="20"/>
          <w:szCs w:val="20"/>
        </w:rPr>
        <w:t>)</w:t>
      </w:r>
      <w:r w:rsidRPr="004C5B88" w:rsidR="004C5B88">
        <w:rPr>
          <w:rFonts w:ascii="Times New Roman" w:hAnsi="Times New Roman"/>
          <w:sz w:val="20"/>
          <w:szCs w:val="20"/>
        </w:rPr>
        <w:t xml:space="preserve"> uses this information to issue geothermal leases in BLM-managed lands, and in national forests and other lands managed by the U.S. Forest Service (USFS). In this request, the BLM is </w:t>
      </w:r>
      <w:r w:rsidR="004D5216">
        <w:rPr>
          <w:rFonts w:ascii="Times New Roman" w:hAnsi="Times New Roman"/>
          <w:sz w:val="20"/>
          <w:szCs w:val="20"/>
        </w:rPr>
        <w:t>requesting that OMB rene</w:t>
      </w:r>
      <w:r w:rsidR="000345C8">
        <w:rPr>
          <w:rFonts w:ascii="Times New Roman" w:hAnsi="Times New Roman"/>
          <w:sz w:val="20"/>
          <w:szCs w:val="20"/>
        </w:rPr>
        <w:t>w</w:t>
      </w:r>
      <w:r w:rsidR="004D5216">
        <w:rPr>
          <w:rFonts w:ascii="Times New Roman" w:hAnsi="Times New Roman"/>
          <w:sz w:val="20"/>
          <w:szCs w:val="20"/>
        </w:rPr>
        <w:t xml:space="preserve"> this OMB Control Number for additional three years</w:t>
      </w:r>
      <w:r w:rsidRPr="004C5B88" w:rsidR="004C5B88">
        <w:rPr>
          <w:rFonts w:ascii="Times New Roman" w:hAnsi="Times New Roman"/>
          <w:sz w:val="20"/>
          <w:szCs w:val="20"/>
        </w:rPr>
        <w:t>.</w:t>
      </w:r>
    </w:p>
    <w:p w:rsidR="00CF78A1" w:rsidRPr="008C048B" w:rsidP="00CF78A1" w14:paraId="3D394B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CF78A1" w:rsidRPr="008C048B" w:rsidP="00CA33AF" w14:paraId="2A125D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8C048B">
        <w:rPr>
          <w:rFonts w:ascii="Times New Roman" w:hAnsi="Times New Roman"/>
          <w:b/>
          <w:bCs/>
          <w:sz w:val="20"/>
          <w:szCs w:val="20"/>
        </w:rPr>
        <w:t>Justification</w:t>
      </w:r>
    </w:p>
    <w:p w:rsidR="00CF78A1" w:rsidRPr="008C048B" w:rsidP="00CF78A1" w14:paraId="1D9AC3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CF78A1" w:rsidRPr="008C048B" w:rsidP="00CF78A1" w14:paraId="554566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1.</w:t>
      </w:r>
      <w:r w:rsidRPr="008C048B">
        <w:rPr>
          <w:rFonts w:ascii="Times New Roman" w:hAnsi="Times New Roman"/>
          <w:b/>
          <w:sz w:val="20"/>
          <w:szCs w:val="20"/>
        </w:rPr>
        <w:tab/>
        <w:t>Explain the circumstances that make the collection of information necessary.  Identify any legal or administrative requirements that necessitate the collection.</w:t>
      </w:r>
    </w:p>
    <w:p w:rsidR="00CF78A1" w:rsidRPr="008C048B" w:rsidP="00B1561B" w14:paraId="627C3006" w14:textId="77777777">
      <w:pPr>
        <w:rPr>
          <w:rFonts w:ascii="Times New Roman" w:hAnsi="Times New Roman"/>
          <w:sz w:val="20"/>
          <w:szCs w:val="20"/>
        </w:rPr>
      </w:pPr>
    </w:p>
    <w:p w:rsidR="00FA06BB" w:rsidRPr="008C048B" w:rsidP="00B1561B" w14:paraId="514B393C" w14:textId="77777777">
      <w:pPr>
        <w:rPr>
          <w:rFonts w:ascii="Times New Roman" w:hAnsi="Times New Roman"/>
          <w:sz w:val="20"/>
          <w:szCs w:val="20"/>
        </w:rPr>
      </w:pPr>
      <w:r w:rsidRPr="008C048B">
        <w:rPr>
          <w:rFonts w:ascii="Times New Roman" w:hAnsi="Times New Roman"/>
          <w:sz w:val="20"/>
          <w:szCs w:val="20"/>
        </w:rPr>
        <w:t xml:space="preserve">The </w:t>
      </w:r>
      <w:r w:rsidRPr="008C048B" w:rsidR="00B1561B">
        <w:rPr>
          <w:rFonts w:ascii="Times New Roman" w:hAnsi="Times New Roman"/>
          <w:sz w:val="20"/>
          <w:szCs w:val="20"/>
        </w:rPr>
        <w:t>Geothermal Steam Act (30 U.S.C. 1001-1028)</w:t>
      </w:r>
      <w:r w:rsidRPr="008C048B" w:rsidR="0087396A">
        <w:rPr>
          <w:rFonts w:ascii="Times New Roman" w:hAnsi="Times New Roman"/>
          <w:sz w:val="20"/>
          <w:szCs w:val="20"/>
        </w:rPr>
        <w:t xml:space="preserve"> and</w:t>
      </w:r>
      <w:r w:rsidRPr="008C048B" w:rsidR="00B1561B">
        <w:rPr>
          <w:rFonts w:ascii="Times New Roman" w:hAnsi="Times New Roman"/>
          <w:sz w:val="20"/>
          <w:szCs w:val="20"/>
        </w:rPr>
        <w:t xml:space="preserve"> regulations at 43 CFR part</w:t>
      </w:r>
      <w:r w:rsidRPr="008C048B" w:rsidR="006E1E79">
        <w:rPr>
          <w:rFonts w:ascii="Times New Roman" w:hAnsi="Times New Roman"/>
          <w:sz w:val="20"/>
          <w:szCs w:val="20"/>
        </w:rPr>
        <w:t xml:space="preserve">s </w:t>
      </w:r>
      <w:r w:rsidRPr="008C048B" w:rsidR="00B1561B">
        <w:rPr>
          <w:rFonts w:ascii="Times New Roman" w:hAnsi="Times New Roman"/>
          <w:sz w:val="20"/>
          <w:szCs w:val="20"/>
        </w:rPr>
        <w:t xml:space="preserve">3200 </w:t>
      </w:r>
      <w:r w:rsidRPr="008C048B" w:rsidR="0087396A">
        <w:rPr>
          <w:rFonts w:ascii="Times New Roman" w:hAnsi="Times New Roman"/>
          <w:sz w:val="20"/>
          <w:szCs w:val="20"/>
        </w:rPr>
        <w:t>and 3280</w:t>
      </w:r>
      <w:r w:rsidRPr="008C048B" w:rsidR="00B1561B">
        <w:rPr>
          <w:rFonts w:ascii="Times New Roman" w:hAnsi="Times New Roman"/>
          <w:sz w:val="20"/>
          <w:szCs w:val="20"/>
        </w:rPr>
        <w:t xml:space="preserve"> </w:t>
      </w:r>
      <w:r w:rsidRPr="008C048B" w:rsidR="005061D8">
        <w:rPr>
          <w:rFonts w:ascii="Times New Roman" w:hAnsi="Times New Roman"/>
          <w:sz w:val="20"/>
          <w:szCs w:val="20"/>
        </w:rPr>
        <w:t xml:space="preserve">authorize the Bureau of Land Management </w:t>
      </w:r>
      <w:r w:rsidRPr="008C048B" w:rsidR="001554E1">
        <w:rPr>
          <w:rFonts w:ascii="Times New Roman" w:hAnsi="Times New Roman"/>
          <w:sz w:val="20"/>
          <w:szCs w:val="20"/>
        </w:rPr>
        <w:t xml:space="preserve">(BLM) </w:t>
      </w:r>
      <w:r w:rsidRPr="008C048B" w:rsidR="005061D8">
        <w:rPr>
          <w:rFonts w:ascii="Times New Roman" w:hAnsi="Times New Roman"/>
          <w:sz w:val="20"/>
          <w:szCs w:val="20"/>
        </w:rPr>
        <w:t xml:space="preserve">to collect information from </w:t>
      </w:r>
      <w:r w:rsidRPr="008C048B">
        <w:rPr>
          <w:rFonts w:ascii="Times New Roman" w:hAnsi="Times New Roman"/>
          <w:sz w:val="20"/>
          <w:szCs w:val="20"/>
        </w:rPr>
        <w:t xml:space="preserve">those who wish to </w:t>
      </w:r>
      <w:r w:rsidRPr="008C048B" w:rsidR="00474088">
        <w:rPr>
          <w:rFonts w:ascii="Times New Roman" w:hAnsi="Times New Roman"/>
          <w:sz w:val="20"/>
          <w:szCs w:val="20"/>
        </w:rPr>
        <w:t xml:space="preserve">participate in the exploration, development, </w:t>
      </w:r>
      <w:r w:rsidRPr="008C048B">
        <w:rPr>
          <w:rFonts w:ascii="Times New Roman" w:hAnsi="Times New Roman"/>
          <w:sz w:val="20"/>
          <w:szCs w:val="20"/>
        </w:rPr>
        <w:t xml:space="preserve">production, </w:t>
      </w:r>
      <w:r w:rsidRPr="008C048B" w:rsidR="00474088">
        <w:rPr>
          <w:rFonts w:ascii="Times New Roman" w:hAnsi="Times New Roman"/>
          <w:sz w:val="20"/>
          <w:szCs w:val="20"/>
        </w:rPr>
        <w:t>and utilization of geothermal resources on BLM-managed public lands, and geothermal resources on lands managed by other surface management agencies</w:t>
      </w:r>
      <w:r w:rsidRPr="008C048B" w:rsidR="00B1561B">
        <w:rPr>
          <w:rFonts w:ascii="Times New Roman" w:hAnsi="Times New Roman"/>
          <w:sz w:val="20"/>
          <w:szCs w:val="20"/>
        </w:rPr>
        <w:t>.</w:t>
      </w:r>
    </w:p>
    <w:p w:rsidR="00FA06BB" w:rsidRPr="008C048B" w:rsidP="007154C0" w14:paraId="4DDF9195" w14:textId="77777777">
      <w:pPr>
        <w:ind w:firstLine="720"/>
        <w:rPr>
          <w:rFonts w:ascii="Times New Roman" w:hAnsi="Times New Roman"/>
          <w:sz w:val="20"/>
          <w:szCs w:val="20"/>
        </w:rPr>
      </w:pPr>
    </w:p>
    <w:p w:rsidR="00F43477" w:rsidRPr="008C048B" w:rsidP="00F43477" w14:paraId="14E0D2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2.</w:t>
      </w:r>
      <w:r w:rsidRPr="008C048B">
        <w:rPr>
          <w:rFonts w:ascii="Times New Roman" w:hAnsi="Times New Roman"/>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154C0" w:rsidRPr="008C048B" w:rsidP="007154C0" w14:paraId="0FF29CA4" w14:textId="77777777">
      <w:pPr>
        <w:rPr>
          <w:rFonts w:ascii="Times New Roman" w:hAnsi="Times New Roman"/>
          <w:sz w:val="20"/>
          <w:szCs w:val="20"/>
        </w:rPr>
      </w:pPr>
    </w:p>
    <w:p w:rsidR="00D92E0D" w:rsidRPr="008C048B" w:rsidP="00CE75AB" w14:paraId="6970002A" w14:textId="77777777">
      <w:pPr>
        <w:rPr>
          <w:rFonts w:ascii="Times New Roman" w:hAnsi="Times New Roman"/>
          <w:sz w:val="20"/>
          <w:szCs w:val="20"/>
        </w:rPr>
      </w:pPr>
      <w:r w:rsidRPr="008C048B">
        <w:rPr>
          <w:rFonts w:ascii="Times New Roman" w:hAnsi="Times New Roman"/>
          <w:sz w:val="20"/>
          <w:szCs w:val="20"/>
        </w:rPr>
        <w:t xml:space="preserve">The </w:t>
      </w:r>
      <w:r w:rsidRPr="008C048B">
        <w:rPr>
          <w:rFonts w:ascii="Times New Roman" w:hAnsi="Times New Roman"/>
          <w:sz w:val="20"/>
          <w:szCs w:val="20"/>
        </w:rPr>
        <w:t xml:space="preserve">BLM needs the required </w:t>
      </w:r>
      <w:r w:rsidRPr="008C048B">
        <w:rPr>
          <w:rFonts w:ascii="Times New Roman" w:hAnsi="Times New Roman"/>
          <w:sz w:val="20"/>
          <w:szCs w:val="20"/>
        </w:rPr>
        <w:t xml:space="preserve">information </w:t>
      </w:r>
      <w:r w:rsidRPr="008C048B" w:rsidR="001E03A8">
        <w:rPr>
          <w:rFonts w:ascii="Times New Roman" w:hAnsi="Times New Roman"/>
          <w:sz w:val="20"/>
          <w:szCs w:val="20"/>
        </w:rPr>
        <w:t>to</w:t>
      </w:r>
      <w:r w:rsidRPr="008C048B">
        <w:rPr>
          <w:rFonts w:ascii="Times New Roman" w:hAnsi="Times New Roman"/>
          <w:sz w:val="20"/>
          <w:szCs w:val="20"/>
        </w:rPr>
        <w:t xml:space="preserve"> </w:t>
      </w:r>
      <w:r w:rsidRPr="008C048B" w:rsidR="00CE75AB">
        <w:rPr>
          <w:rFonts w:ascii="Times New Roman" w:hAnsi="Times New Roman"/>
          <w:sz w:val="20"/>
          <w:szCs w:val="20"/>
        </w:rPr>
        <w:t>approve lease activities for geothermal resources and unit agreements, process nominations for geothermal lease sales, and monitor compliance with granted approvals</w:t>
      </w:r>
      <w:r w:rsidRPr="008C048B" w:rsidR="00E1614F">
        <w:rPr>
          <w:rFonts w:ascii="Times New Roman" w:hAnsi="Times New Roman"/>
          <w:sz w:val="20"/>
          <w:szCs w:val="20"/>
        </w:rPr>
        <w:t>.</w:t>
      </w:r>
    </w:p>
    <w:p w:rsidR="00774936" w:rsidRPr="008C048B" w:rsidP="00CE75AB" w14:paraId="08C33B21" w14:textId="77777777">
      <w:pPr>
        <w:rPr>
          <w:rFonts w:ascii="Times New Roman" w:hAnsi="Times New Roman"/>
          <w:sz w:val="20"/>
          <w:szCs w:val="20"/>
        </w:rPr>
      </w:pPr>
    </w:p>
    <w:p w:rsidR="00774936" w:rsidRPr="008C048B" w:rsidP="00774936" w14:paraId="44C01BBB" w14:textId="15C9E0C0">
      <w:pPr>
        <w:widowControl/>
        <w:shd w:val="clear" w:color="auto" w:fill="FFFFFF"/>
        <w:autoSpaceDE/>
        <w:autoSpaceDN/>
        <w:adjustRightInd/>
        <w:rPr>
          <w:rFonts w:ascii="Times New Roman" w:hAnsi="Times New Roman"/>
          <w:color w:val="222222"/>
          <w:sz w:val="20"/>
          <w:szCs w:val="20"/>
        </w:rPr>
      </w:pPr>
      <w:r w:rsidRPr="008C048B">
        <w:rPr>
          <w:rFonts w:ascii="Times New Roman" w:hAnsi="Times New Roman"/>
          <w:color w:val="222222"/>
          <w:sz w:val="20"/>
          <w:szCs w:val="20"/>
        </w:rPr>
        <w:t xml:space="preserve">The BLM uses a database called the </w:t>
      </w:r>
      <w:r w:rsidR="00AD2D70">
        <w:rPr>
          <w:rFonts w:ascii="Times New Roman" w:hAnsi="Times New Roman"/>
          <w:color w:val="222222"/>
          <w:sz w:val="20"/>
          <w:szCs w:val="20"/>
        </w:rPr>
        <w:t>Mineral and Land Records System (MLRS)</w:t>
      </w:r>
      <w:r w:rsidRPr="008C048B">
        <w:rPr>
          <w:rFonts w:ascii="Times New Roman" w:hAnsi="Times New Roman"/>
          <w:color w:val="222222"/>
          <w:sz w:val="20"/>
          <w:szCs w:val="20"/>
        </w:rPr>
        <w:t xml:space="preserve"> to track information on geothermal operations.  This database includes the information covered under this control number </w:t>
      </w:r>
      <w:r w:rsidRPr="008C048B" w:rsidR="00D25E15">
        <w:rPr>
          <w:rFonts w:ascii="Times New Roman" w:hAnsi="Times New Roman"/>
          <w:color w:val="222222"/>
          <w:sz w:val="20"/>
          <w:szCs w:val="20"/>
        </w:rPr>
        <w:t>involving</w:t>
      </w:r>
      <w:r w:rsidRPr="008C048B">
        <w:rPr>
          <w:rFonts w:ascii="Times New Roman" w:hAnsi="Times New Roman"/>
          <w:color w:val="222222"/>
          <w:sz w:val="20"/>
          <w:szCs w:val="20"/>
        </w:rPr>
        <w:t xml:space="preserve"> exploration, development, production, and utilization of geothermal resources on BLM-managed public lands, and geothermal resources on lands managed by other surface management agencies. </w:t>
      </w:r>
      <w:r w:rsidR="00E92CF9">
        <w:rPr>
          <w:rFonts w:ascii="Times New Roman" w:hAnsi="Times New Roman"/>
          <w:color w:val="222222"/>
          <w:sz w:val="20"/>
          <w:szCs w:val="20"/>
        </w:rPr>
        <w:t>The previous system known as the Geothermal Resources Automated Support System (GRASS) has been decommissioned.</w:t>
      </w:r>
    </w:p>
    <w:p w:rsidR="00E1614F" w:rsidRPr="008C048B" w:rsidP="00CE75AB" w14:paraId="6FE9FD97" w14:textId="77777777">
      <w:pPr>
        <w:rPr>
          <w:rFonts w:ascii="Times New Roman" w:hAnsi="Times New Roman"/>
          <w:sz w:val="20"/>
          <w:szCs w:val="20"/>
        </w:rPr>
      </w:pPr>
    </w:p>
    <w:p w:rsidR="00D92E0D" w:rsidRPr="008C048B" w:rsidP="00CE75AB" w14:paraId="7EB27FA4" w14:textId="77777777">
      <w:pPr>
        <w:rPr>
          <w:rFonts w:ascii="Times New Roman" w:hAnsi="Times New Roman"/>
          <w:b/>
          <w:sz w:val="20"/>
          <w:szCs w:val="20"/>
        </w:rPr>
      </w:pPr>
      <w:r w:rsidRPr="008C048B">
        <w:rPr>
          <w:rFonts w:ascii="Times New Roman" w:hAnsi="Times New Roman"/>
          <w:b/>
          <w:sz w:val="20"/>
          <w:szCs w:val="20"/>
        </w:rPr>
        <w:t>Lessee Qualifications 43 CFR Subpart 3202</w:t>
      </w:r>
    </w:p>
    <w:p w:rsidR="00D92E0D" w:rsidRPr="008C048B" w:rsidP="00CE75AB" w14:paraId="20D7B37C" w14:textId="77777777">
      <w:pPr>
        <w:rPr>
          <w:rFonts w:ascii="Times New Roman" w:hAnsi="Times New Roman"/>
          <w:b/>
          <w:sz w:val="20"/>
          <w:szCs w:val="20"/>
        </w:rPr>
      </w:pPr>
    </w:p>
    <w:p w:rsidR="00D92E0D" w:rsidRPr="008C048B" w:rsidP="00CE75AB" w14:paraId="0E0D6E19" w14:textId="77777777">
      <w:pPr>
        <w:rPr>
          <w:rFonts w:ascii="Times New Roman" w:hAnsi="Times New Roman"/>
          <w:sz w:val="20"/>
          <w:szCs w:val="20"/>
        </w:rPr>
      </w:pPr>
      <w:r w:rsidRPr="008C048B">
        <w:rPr>
          <w:rFonts w:ascii="Times New Roman" w:hAnsi="Times New Roman"/>
          <w:sz w:val="20"/>
          <w:szCs w:val="20"/>
        </w:rPr>
        <w:t xml:space="preserve">Under 43 CFR 3202.11, an applicant for a geothermal lease must submit proof of qualifications </w:t>
      </w:r>
      <w:r w:rsidRPr="008C048B" w:rsidR="00C23098">
        <w:rPr>
          <w:rFonts w:ascii="Times New Roman" w:hAnsi="Times New Roman"/>
          <w:sz w:val="20"/>
          <w:szCs w:val="20"/>
        </w:rPr>
        <w:t xml:space="preserve">within 30 days after receipt of </w:t>
      </w:r>
      <w:r w:rsidRPr="008C048B" w:rsidR="009E2781">
        <w:rPr>
          <w:rFonts w:ascii="Times New Roman" w:hAnsi="Times New Roman"/>
          <w:sz w:val="20"/>
          <w:szCs w:val="20"/>
        </w:rPr>
        <w:t xml:space="preserve">a </w:t>
      </w:r>
      <w:r w:rsidRPr="008C048B" w:rsidR="00C23098">
        <w:rPr>
          <w:rFonts w:ascii="Times New Roman" w:hAnsi="Times New Roman"/>
          <w:sz w:val="20"/>
          <w:szCs w:val="20"/>
        </w:rPr>
        <w:t>request</w:t>
      </w:r>
      <w:r w:rsidRPr="008C048B" w:rsidR="00B048B2">
        <w:rPr>
          <w:rFonts w:ascii="Times New Roman" w:hAnsi="Times New Roman"/>
          <w:sz w:val="20"/>
          <w:szCs w:val="20"/>
        </w:rPr>
        <w:t xml:space="preserve"> from the BLM to provide additional information regarding an application for a geothermal lease</w:t>
      </w:r>
      <w:r w:rsidRPr="008C048B" w:rsidR="00C23098">
        <w:rPr>
          <w:rFonts w:ascii="Times New Roman" w:hAnsi="Times New Roman"/>
          <w:sz w:val="20"/>
          <w:szCs w:val="20"/>
        </w:rPr>
        <w:t xml:space="preserve">.  The BLM needs this information to verify that </w:t>
      </w:r>
      <w:r w:rsidRPr="008C048B" w:rsidR="009E2781">
        <w:rPr>
          <w:rFonts w:ascii="Times New Roman" w:hAnsi="Times New Roman"/>
          <w:sz w:val="20"/>
          <w:szCs w:val="20"/>
        </w:rPr>
        <w:t xml:space="preserve">the </w:t>
      </w:r>
      <w:r w:rsidRPr="008C048B" w:rsidR="0054298C">
        <w:rPr>
          <w:rFonts w:ascii="Times New Roman" w:hAnsi="Times New Roman"/>
          <w:sz w:val="20"/>
          <w:szCs w:val="20"/>
        </w:rPr>
        <w:t>respondent</w:t>
      </w:r>
      <w:r w:rsidRPr="008C048B" w:rsidR="00C23098">
        <w:rPr>
          <w:rFonts w:ascii="Times New Roman" w:hAnsi="Times New Roman"/>
          <w:sz w:val="20"/>
          <w:szCs w:val="20"/>
        </w:rPr>
        <w:t xml:space="preserve"> meet</w:t>
      </w:r>
      <w:r w:rsidRPr="008C048B" w:rsidR="0054298C">
        <w:rPr>
          <w:rFonts w:ascii="Times New Roman" w:hAnsi="Times New Roman"/>
          <w:sz w:val="20"/>
          <w:szCs w:val="20"/>
        </w:rPr>
        <w:t>s</w:t>
      </w:r>
      <w:r w:rsidRPr="008C048B" w:rsidR="00C23098">
        <w:rPr>
          <w:rFonts w:ascii="Times New Roman" w:hAnsi="Times New Roman"/>
          <w:sz w:val="20"/>
          <w:szCs w:val="20"/>
        </w:rPr>
        <w:t xml:space="preserve"> all the lessee qualification requirements.</w:t>
      </w:r>
    </w:p>
    <w:p w:rsidR="00C23098" w:rsidRPr="008C048B" w:rsidP="00CE75AB" w14:paraId="34456496" w14:textId="77777777">
      <w:pPr>
        <w:rPr>
          <w:rFonts w:ascii="Times New Roman" w:hAnsi="Times New Roman"/>
          <w:sz w:val="20"/>
          <w:szCs w:val="20"/>
        </w:rPr>
      </w:pPr>
    </w:p>
    <w:p w:rsidR="00C23098" w:rsidRPr="008C048B" w:rsidP="00CE75AB" w14:paraId="6530AE79" w14:textId="77777777">
      <w:pPr>
        <w:rPr>
          <w:rFonts w:ascii="Times New Roman" w:hAnsi="Times New Roman"/>
          <w:sz w:val="20"/>
          <w:szCs w:val="20"/>
        </w:rPr>
      </w:pPr>
      <w:r w:rsidRPr="008C048B">
        <w:rPr>
          <w:rFonts w:ascii="Times New Roman" w:hAnsi="Times New Roman"/>
          <w:b/>
          <w:sz w:val="20"/>
          <w:szCs w:val="20"/>
        </w:rPr>
        <w:t xml:space="preserve">Nomination of Lands for </w:t>
      </w:r>
      <w:r w:rsidRPr="008C048B">
        <w:rPr>
          <w:rFonts w:ascii="Times New Roman" w:hAnsi="Times New Roman"/>
          <w:b/>
          <w:sz w:val="20"/>
          <w:szCs w:val="20"/>
        </w:rPr>
        <w:t>Com</w:t>
      </w:r>
      <w:r w:rsidRPr="008C048B" w:rsidR="00CD3FED">
        <w:rPr>
          <w:rFonts w:ascii="Times New Roman" w:hAnsi="Times New Roman"/>
          <w:b/>
          <w:sz w:val="20"/>
          <w:szCs w:val="20"/>
        </w:rPr>
        <w:t xml:space="preserve">petitive Leasing 43 CFR Subpart </w:t>
      </w:r>
      <w:r w:rsidRPr="008C048B">
        <w:rPr>
          <w:rFonts w:ascii="Times New Roman" w:hAnsi="Times New Roman"/>
          <w:b/>
          <w:sz w:val="20"/>
          <w:szCs w:val="20"/>
        </w:rPr>
        <w:t>3203</w:t>
      </w:r>
    </w:p>
    <w:p w:rsidR="00B72387" w:rsidRPr="008C048B" w:rsidP="00CE75AB" w14:paraId="17A24BF3" w14:textId="77777777">
      <w:pPr>
        <w:rPr>
          <w:rFonts w:ascii="Times New Roman" w:hAnsi="Times New Roman"/>
          <w:sz w:val="20"/>
          <w:szCs w:val="20"/>
        </w:rPr>
      </w:pPr>
    </w:p>
    <w:p w:rsidR="00487324" w:rsidRPr="008C048B" w:rsidP="004A3EC2" w14:paraId="484863A5" w14:textId="77777777">
      <w:pPr>
        <w:rPr>
          <w:rFonts w:ascii="Times New Roman" w:hAnsi="Times New Roman"/>
          <w:sz w:val="20"/>
          <w:szCs w:val="20"/>
        </w:rPr>
      </w:pPr>
      <w:r w:rsidRPr="008C048B">
        <w:rPr>
          <w:rFonts w:ascii="Times New Roman" w:hAnsi="Times New Roman"/>
          <w:sz w:val="20"/>
          <w:szCs w:val="20"/>
        </w:rPr>
        <w:t>U</w:t>
      </w:r>
      <w:r w:rsidRPr="008C048B" w:rsidR="005364FA">
        <w:rPr>
          <w:rFonts w:ascii="Times New Roman" w:hAnsi="Times New Roman"/>
          <w:sz w:val="20"/>
          <w:szCs w:val="20"/>
        </w:rPr>
        <w:t xml:space="preserve">nder 43 CFR 3203.5(a)(1)(i), 3203.10, 3203.11(a), and 3203.12, a qualified company or individual may nominate lands for geothermal development by submitting BLM Form 3203-1, Nomination of Lands for Competitive Geothermal Leasing.  The BLM </w:t>
      </w:r>
      <w:r w:rsidRPr="008C048B">
        <w:rPr>
          <w:rFonts w:ascii="Times New Roman" w:hAnsi="Times New Roman"/>
          <w:sz w:val="20"/>
          <w:szCs w:val="20"/>
        </w:rPr>
        <w:t>uses this information to determine whether or not to offer nominated parcels as a block in response to a Nomination of Lands for Competitive Geothermal Leasing.  If the BLM decides to offer the nominated lands for leasing, it also uses the information to prepare a Notice of Competitive Geothermal Lease Sale.  A processing fee is required.</w:t>
      </w:r>
    </w:p>
    <w:p w:rsidR="0077698E" w:rsidRPr="008C048B" w:rsidP="004A3EC2" w14:paraId="1C239DE4" w14:textId="77777777">
      <w:pPr>
        <w:rPr>
          <w:rFonts w:ascii="Times New Roman" w:hAnsi="Times New Roman"/>
          <w:sz w:val="20"/>
          <w:szCs w:val="20"/>
        </w:rPr>
      </w:pPr>
    </w:p>
    <w:p w:rsidR="0077698E" w:rsidRPr="008C048B" w:rsidP="0077698E" w14:paraId="1D6CEB5A"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Cs/>
          <w:sz w:val="20"/>
          <w:szCs w:val="20"/>
        </w:rPr>
      </w:pPr>
      <w:r w:rsidRPr="008C048B">
        <w:rPr>
          <w:rFonts w:ascii="Times New Roman" w:hAnsi="Times New Roman"/>
          <w:sz w:val="20"/>
          <w:szCs w:val="20"/>
        </w:rPr>
        <w:t xml:space="preserve">Specific information we request on </w:t>
      </w:r>
      <w:r w:rsidRPr="008C048B">
        <w:rPr>
          <w:rFonts w:ascii="Times New Roman" w:hAnsi="Times New Roman"/>
          <w:iCs/>
          <w:sz w:val="20"/>
          <w:szCs w:val="20"/>
        </w:rPr>
        <w:t>Form 3203-1:</w:t>
      </w:r>
    </w:p>
    <w:p w:rsidR="0077698E" w:rsidRPr="008C048B" w:rsidP="0077698E" w14:paraId="768DA60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Cs/>
          <w:sz w:val="20"/>
          <w:szCs w:val="20"/>
        </w:rPr>
      </w:pPr>
    </w:p>
    <w:p w:rsidR="00E24FF3" w:rsidRPr="008C048B" w:rsidP="005F4BB1" w14:paraId="33271537" w14:textId="77777777">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The name and address of the company or individual submitting the nomination.  We require this information to identify the company or individual submitting the nomination, </w:t>
      </w:r>
      <w:r w:rsidRPr="008C048B" w:rsidR="00DE5C3D">
        <w:rPr>
          <w:rFonts w:ascii="Times New Roman" w:hAnsi="Times New Roman"/>
          <w:sz w:val="20"/>
          <w:szCs w:val="20"/>
        </w:rPr>
        <w:t xml:space="preserve">to determine whether the company or individual is qualified to submit a nomination, </w:t>
      </w:r>
      <w:r w:rsidRPr="008C048B">
        <w:rPr>
          <w:rFonts w:ascii="Times New Roman" w:hAnsi="Times New Roman"/>
          <w:sz w:val="20"/>
          <w:szCs w:val="20"/>
        </w:rPr>
        <w:t>and to correspond with that company or individual.</w:t>
      </w:r>
    </w:p>
    <w:p w:rsidR="005F4BB1" w:rsidRPr="008C048B" w:rsidP="005F4BB1" w14:paraId="7D659B2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0"/>
        <w:rPr>
          <w:rFonts w:ascii="Times New Roman" w:hAnsi="Times New Roman"/>
          <w:sz w:val="20"/>
          <w:szCs w:val="20"/>
        </w:rPr>
      </w:pPr>
    </w:p>
    <w:p w:rsidR="005F4BB1" w:rsidRPr="008C048B" w:rsidP="005F4BB1" w14:paraId="3DFDD52D" w14:textId="77777777">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The name of the surface managing agency if other than the BLM.  We require this information to </w:t>
      </w:r>
      <w:r w:rsidRPr="008C048B" w:rsidR="00E94E49">
        <w:rPr>
          <w:rFonts w:ascii="Times New Roman" w:hAnsi="Times New Roman"/>
          <w:sz w:val="20"/>
          <w:szCs w:val="20"/>
        </w:rPr>
        <w:t xml:space="preserve">correspond </w:t>
      </w:r>
      <w:r w:rsidRPr="008C048B" w:rsidR="009963BF">
        <w:rPr>
          <w:rFonts w:ascii="Times New Roman" w:hAnsi="Times New Roman"/>
          <w:sz w:val="20"/>
          <w:szCs w:val="20"/>
        </w:rPr>
        <w:t xml:space="preserve">and consult </w:t>
      </w:r>
      <w:r w:rsidRPr="008C048B" w:rsidR="00E94E49">
        <w:rPr>
          <w:rFonts w:ascii="Times New Roman" w:hAnsi="Times New Roman"/>
          <w:sz w:val="20"/>
          <w:szCs w:val="20"/>
        </w:rPr>
        <w:t>with that agency</w:t>
      </w:r>
      <w:r w:rsidRPr="008C048B" w:rsidR="00DB2501">
        <w:rPr>
          <w:rFonts w:ascii="Times New Roman" w:hAnsi="Times New Roman"/>
          <w:sz w:val="20"/>
          <w:szCs w:val="20"/>
        </w:rPr>
        <w:t>.</w:t>
      </w:r>
    </w:p>
    <w:p w:rsidR="00E94E49" w:rsidRPr="008C048B" w:rsidP="00E94E49" w14:paraId="4DE7E734" w14:textId="77777777">
      <w:pPr>
        <w:pStyle w:val="ListParagraph"/>
        <w:rPr>
          <w:rFonts w:ascii="Times New Roman" w:hAnsi="Times New Roman"/>
          <w:sz w:val="20"/>
          <w:szCs w:val="20"/>
        </w:rPr>
      </w:pPr>
    </w:p>
    <w:p w:rsidR="00E94E49" w:rsidRPr="008C048B" w:rsidP="005F4BB1" w14:paraId="549D9726" w14:textId="77777777">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The </w:t>
      </w:r>
      <w:r w:rsidRPr="008C048B" w:rsidR="009963BF">
        <w:rPr>
          <w:rFonts w:ascii="Times New Roman" w:hAnsi="Times New Roman"/>
          <w:sz w:val="20"/>
          <w:szCs w:val="20"/>
        </w:rPr>
        <w:t xml:space="preserve">unit or project.  We require this information </w:t>
      </w:r>
      <w:r w:rsidRPr="008C048B" w:rsidR="00903CF7">
        <w:rPr>
          <w:rFonts w:ascii="Times New Roman" w:hAnsi="Times New Roman"/>
          <w:sz w:val="20"/>
          <w:szCs w:val="20"/>
        </w:rPr>
        <w:t>if the nomination includes a request that the BLM offer the lands as a block under 43 CFR 3203.11.  Such a request must specify that the lands will be associated with a project or unit.</w:t>
      </w:r>
    </w:p>
    <w:p w:rsidR="00E94E49" w:rsidRPr="008C048B" w:rsidP="00E94E49" w14:paraId="3CBC5DCD" w14:textId="77777777">
      <w:pPr>
        <w:pStyle w:val="ListParagraph"/>
        <w:rPr>
          <w:rFonts w:ascii="Times New Roman" w:hAnsi="Times New Roman"/>
          <w:sz w:val="20"/>
          <w:szCs w:val="20"/>
        </w:rPr>
      </w:pPr>
    </w:p>
    <w:p w:rsidR="00E24FF3" w:rsidRPr="008C048B" w:rsidP="00E24FF3" w14:paraId="216768E0" w14:textId="77777777">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Separate </w:t>
      </w:r>
      <w:r w:rsidRPr="008C048B" w:rsidR="00E94E49">
        <w:rPr>
          <w:rFonts w:ascii="Times New Roman" w:hAnsi="Times New Roman"/>
          <w:sz w:val="20"/>
          <w:szCs w:val="20"/>
        </w:rPr>
        <w:t>description</w:t>
      </w:r>
      <w:r w:rsidRPr="008C048B">
        <w:rPr>
          <w:rFonts w:ascii="Times New Roman" w:hAnsi="Times New Roman"/>
          <w:sz w:val="20"/>
          <w:szCs w:val="20"/>
        </w:rPr>
        <w:t>s</w:t>
      </w:r>
      <w:r w:rsidRPr="008C048B" w:rsidR="00E94E49">
        <w:rPr>
          <w:rFonts w:ascii="Times New Roman" w:hAnsi="Times New Roman"/>
          <w:sz w:val="20"/>
          <w:szCs w:val="20"/>
        </w:rPr>
        <w:t xml:space="preserve"> </w:t>
      </w:r>
      <w:r w:rsidRPr="008C048B">
        <w:rPr>
          <w:rFonts w:ascii="Times New Roman" w:hAnsi="Times New Roman"/>
          <w:sz w:val="20"/>
          <w:szCs w:val="20"/>
        </w:rPr>
        <w:t xml:space="preserve">of </w:t>
      </w:r>
      <w:r w:rsidRPr="008C048B">
        <w:rPr>
          <w:rFonts w:ascii="Times New Roman" w:hAnsi="Times New Roman"/>
          <w:sz w:val="20"/>
          <w:szCs w:val="20"/>
        </w:rPr>
        <w:t xml:space="preserve">public-domain and acquired </w:t>
      </w:r>
      <w:r w:rsidRPr="008C048B">
        <w:rPr>
          <w:rFonts w:ascii="Times New Roman" w:hAnsi="Times New Roman"/>
          <w:sz w:val="20"/>
          <w:szCs w:val="20"/>
        </w:rPr>
        <w:t xml:space="preserve">lands </w:t>
      </w:r>
      <w:r w:rsidRPr="008C048B">
        <w:rPr>
          <w:rFonts w:ascii="Times New Roman" w:hAnsi="Times New Roman"/>
          <w:sz w:val="20"/>
          <w:szCs w:val="20"/>
        </w:rPr>
        <w:t xml:space="preserve">that are nominated, </w:t>
      </w:r>
      <w:r w:rsidRPr="008C048B">
        <w:rPr>
          <w:rFonts w:ascii="Times New Roman" w:hAnsi="Times New Roman"/>
          <w:sz w:val="20"/>
          <w:szCs w:val="20"/>
        </w:rPr>
        <w:t xml:space="preserve">by township, </w:t>
      </w:r>
      <w:r w:rsidRPr="008C048B" w:rsidR="00DB2501">
        <w:rPr>
          <w:rFonts w:ascii="Times New Roman" w:hAnsi="Times New Roman"/>
          <w:sz w:val="20"/>
          <w:szCs w:val="20"/>
        </w:rPr>
        <w:t xml:space="preserve">range, section, meridian, state, and county.  </w:t>
      </w:r>
      <w:r w:rsidRPr="008C048B">
        <w:rPr>
          <w:rFonts w:ascii="Times New Roman" w:hAnsi="Times New Roman"/>
          <w:sz w:val="20"/>
          <w:szCs w:val="20"/>
        </w:rPr>
        <w:t>We require this in</w:t>
      </w:r>
      <w:r w:rsidRPr="008C048B" w:rsidR="00DB2501">
        <w:rPr>
          <w:rFonts w:ascii="Times New Roman" w:hAnsi="Times New Roman"/>
          <w:sz w:val="20"/>
          <w:szCs w:val="20"/>
        </w:rPr>
        <w:t>formation to determine what lands are nominated.</w:t>
      </w:r>
    </w:p>
    <w:p w:rsidR="0077698E" w:rsidRPr="008C048B" w:rsidP="0077698E" w14:paraId="172F265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7F0E31" w:rsidRPr="008C048B" w:rsidP="007F0E31" w14:paraId="06DE2CE6" w14:textId="77777777">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A check mark if the nomination is part of a block nomination.  We require this information to determine if the nomination includes a request that the BLM offer the lands as a block under 43 CFR 3203.11.</w:t>
      </w:r>
    </w:p>
    <w:p w:rsidR="00DA7143" w:rsidRPr="008C048B" w:rsidP="00DA7143" w14:paraId="146D38DE" w14:textId="77777777">
      <w:pPr>
        <w:pStyle w:val="ListParagraph"/>
        <w:rPr>
          <w:rFonts w:ascii="Times New Roman" w:hAnsi="Times New Roman"/>
          <w:sz w:val="20"/>
          <w:szCs w:val="20"/>
        </w:rPr>
      </w:pPr>
    </w:p>
    <w:p w:rsidR="00DA7143" w:rsidRPr="008C048B" w:rsidP="007F0E31" w14:paraId="3D2B50CD" w14:textId="77777777">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The total acres nominated.  We require th</w:t>
      </w:r>
      <w:r w:rsidRPr="008C048B" w:rsidR="00B37110">
        <w:rPr>
          <w:rFonts w:ascii="Times New Roman" w:hAnsi="Times New Roman"/>
          <w:sz w:val="20"/>
          <w:szCs w:val="20"/>
        </w:rPr>
        <w:t>is</w:t>
      </w:r>
      <w:r w:rsidRPr="008C048B">
        <w:rPr>
          <w:rFonts w:ascii="Times New Roman" w:hAnsi="Times New Roman"/>
          <w:sz w:val="20"/>
          <w:szCs w:val="20"/>
        </w:rPr>
        <w:t xml:space="preserve"> </w:t>
      </w:r>
      <w:r w:rsidRPr="008C048B" w:rsidR="00B37110">
        <w:rPr>
          <w:rFonts w:ascii="Times New Roman" w:hAnsi="Times New Roman"/>
          <w:sz w:val="20"/>
          <w:szCs w:val="20"/>
        </w:rPr>
        <w:t xml:space="preserve">information </w:t>
      </w:r>
      <w:r w:rsidRPr="008C048B">
        <w:rPr>
          <w:rFonts w:ascii="Times New Roman" w:hAnsi="Times New Roman"/>
          <w:sz w:val="20"/>
          <w:szCs w:val="20"/>
        </w:rPr>
        <w:t>to determine if the total acreage nominated is in compliance with 43 CFR 3203.10(b).</w:t>
      </w:r>
    </w:p>
    <w:p w:rsidR="00B37110" w:rsidRPr="008C048B" w:rsidP="00B37110" w14:paraId="41C78C22" w14:textId="77777777">
      <w:pPr>
        <w:pStyle w:val="ListParagraph"/>
        <w:rPr>
          <w:rFonts w:ascii="Times New Roman" w:hAnsi="Times New Roman"/>
          <w:sz w:val="20"/>
          <w:szCs w:val="20"/>
        </w:rPr>
      </w:pPr>
    </w:p>
    <w:p w:rsidR="00B37110" w:rsidRPr="008C048B" w:rsidP="007F0E31" w14:paraId="1F57CF04" w14:textId="77777777">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Amount remitted.  We require this information to determine if the nominator has submitted a filing fee in compliance </w:t>
      </w:r>
      <w:r w:rsidRPr="008C048B" w:rsidR="00064E7C">
        <w:rPr>
          <w:rFonts w:ascii="Times New Roman" w:hAnsi="Times New Roman"/>
          <w:sz w:val="20"/>
          <w:szCs w:val="20"/>
        </w:rPr>
        <w:t>with 43 CFR 3203.12.</w:t>
      </w:r>
    </w:p>
    <w:p w:rsidR="0046192E" w:rsidRPr="008C048B" w:rsidP="0046192E" w14:paraId="06AD9E0E" w14:textId="77777777">
      <w:pPr>
        <w:pStyle w:val="ListParagraph"/>
        <w:rPr>
          <w:rFonts w:ascii="Times New Roman" w:hAnsi="Times New Roman"/>
          <w:sz w:val="20"/>
          <w:szCs w:val="20"/>
        </w:rPr>
      </w:pPr>
    </w:p>
    <w:p w:rsidR="0046192E" w:rsidRPr="008C048B" w:rsidP="007F0E31" w14:paraId="4D952B25" w14:textId="77777777">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Printed name </w:t>
      </w:r>
      <w:r w:rsidRPr="008C048B" w:rsidR="002670AF">
        <w:rPr>
          <w:rFonts w:ascii="Times New Roman" w:hAnsi="Times New Roman"/>
          <w:sz w:val="20"/>
          <w:szCs w:val="20"/>
        </w:rPr>
        <w:t xml:space="preserve">and signature </w:t>
      </w:r>
      <w:r w:rsidRPr="008C048B">
        <w:rPr>
          <w:rFonts w:ascii="Times New Roman" w:hAnsi="Times New Roman"/>
          <w:sz w:val="20"/>
          <w:szCs w:val="20"/>
        </w:rPr>
        <w:t>of nominator or attorney-in-fact</w:t>
      </w:r>
      <w:r w:rsidRPr="008C048B" w:rsidR="002670AF">
        <w:rPr>
          <w:rFonts w:ascii="Times New Roman" w:hAnsi="Times New Roman"/>
          <w:sz w:val="20"/>
          <w:szCs w:val="20"/>
        </w:rPr>
        <w:t>.  We require this information as proof of the authenticity of the nomination.</w:t>
      </w:r>
    </w:p>
    <w:p w:rsidR="00FA7530" w:rsidRPr="008C048B" w:rsidP="00CE75AB" w14:paraId="6EA4FCC9" w14:textId="77777777">
      <w:pPr>
        <w:rPr>
          <w:rFonts w:ascii="Times New Roman" w:hAnsi="Times New Roman"/>
          <w:sz w:val="20"/>
          <w:szCs w:val="20"/>
        </w:rPr>
      </w:pPr>
    </w:p>
    <w:p w:rsidR="00FA7530" w:rsidRPr="008C048B" w:rsidP="00CE75AB" w14:paraId="4A829CC3" w14:textId="77777777">
      <w:pPr>
        <w:rPr>
          <w:rFonts w:ascii="Times New Roman" w:hAnsi="Times New Roman"/>
          <w:b/>
          <w:sz w:val="20"/>
          <w:szCs w:val="20"/>
        </w:rPr>
      </w:pPr>
      <w:r w:rsidRPr="008C048B">
        <w:rPr>
          <w:rFonts w:ascii="Times New Roman" w:hAnsi="Times New Roman"/>
          <w:b/>
          <w:sz w:val="20"/>
          <w:szCs w:val="20"/>
        </w:rPr>
        <w:t>Noncompeti</w:t>
      </w:r>
      <w:r w:rsidRPr="008C048B" w:rsidR="002C353B">
        <w:rPr>
          <w:rFonts w:ascii="Times New Roman" w:hAnsi="Times New Roman"/>
          <w:b/>
          <w:sz w:val="20"/>
          <w:szCs w:val="20"/>
        </w:rPr>
        <w:t>tive Leasing Other Than Direct U</w:t>
      </w:r>
      <w:r w:rsidRPr="008C048B">
        <w:rPr>
          <w:rFonts w:ascii="Times New Roman" w:hAnsi="Times New Roman"/>
          <w:b/>
          <w:sz w:val="20"/>
          <w:szCs w:val="20"/>
        </w:rPr>
        <w:t>se Leases 43 CFR Subpart 3204</w:t>
      </w:r>
    </w:p>
    <w:p w:rsidR="00FA7530" w:rsidRPr="008C048B" w:rsidP="00CE75AB" w14:paraId="0FC4B47E" w14:textId="77777777">
      <w:pPr>
        <w:rPr>
          <w:rFonts w:ascii="Times New Roman" w:hAnsi="Times New Roman"/>
          <w:b/>
          <w:sz w:val="20"/>
          <w:szCs w:val="20"/>
        </w:rPr>
      </w:pPr>
    </w:p>
    <w:p w:rsidR="00FA7530" w:rsidRPr="008C048B" w:rsidP="00CE75AB" w14:paraId="084CFC7A" w14:textId="77777777">
      <w:pPr>
        <w:rPr>
          <w:rFonts w:ascii="Times New Roman" w:hAnsi="Times New Roman"/>
          <w:sz w:val="20"/>
          <w:szCs w:val="20"/>
        </w:rPr>
      </w:pPr>
      <w:r w:rsidRPr="008C048B">
        <w:rPr>
          <w:rFonts w:ascii="Times New Roman" w:hAnsi="Times New Roman"/>
          <w:sz w:val="20"/>
          <w:szCs w:val="20"/>
        </w:rPr>
        <w:t>The respondent</w:t>
      </w:r>
      <w:r w:rsidRPr="008C048B">
        <w:rPr>
          <w:rFonts w:ascii="Times New Roman" w:hAnsi="Times New Roman"/>
          <w:sz w:val="20"/>
          <w:szCs w:val="20"/>
        </w:rPr>
        <w:t xml:space="preserve"> </w:t>
      </w:r>
      <w:r w:rsidRPr="008C048B" w:rsidR="004A1544">
        <w:rPr>
          <w:rFonts w:ascii="Times New Roman" w:hAnsi="Times New Roman"/>
          <w:sz w:val="20"/>
          <w:szCs w:val="20"/>
        </w:rPr>
        <w:t>may</w:t>
      </w:r>
      <w:r w:rsidRPr="008C048B">
        <w:rPr>
          <w:rFonts w:ascii="Times New Roman" w:hAnsi="Times New Roman"/>
          <w:sz w:val="20"/>
          <w:szCs w:val="20"/>
        </w:rPr>
        <w:t xml:space="preserve"> file a noncompetitive lease application for lands that were not sold at a competitive lease sale.  The BLM needs this information to process noncompetitive lease applications.</w:t>
      </w:r>
    </w:p>
    <w:p w:rsidR="006710ED" w:rsidRPr="008C048B" w:rsidP="00CE75AB" w14:paraId="0C7E785D" w14:textId="77777777">
      <w:pPr>
        <w:rPr>
          <w:rFonts w:ascii="Times New Roman" w:hAnsi="Times New Roman"/>
          <w:sz w:val="20"/>
          <w:szCs w:val="20"/>
        </w:rPr>
      </w:pPr>
    </w:p>
    <w:p w:rsidR="006710ED" w:rsidRPr="008C048B" w:rsidP="00CE75AB" w14:paraId="6ADC496C" w14:textId="77777777">
      <w:pPr>
        <w:rPr>
          <w:rFonts w:ascii="Times New Roman" w:hAnsi="Times New Roman"/>
          <w:b/>
          <w:sz w:val="20"/>
          <w:szCs w:val="20"/>
        </w:rPr>
      </w:pPr>
      <w:r w:rsidRPr="008C048B">
        <w:rPr>
          <w:rFonts w:ascii="Times New Roman" w:hAnsi="Times New Roman"/>
          <w:b/>
          <w:sz w:val="20"/>
          <w:szCs w:val="20"/>
        </w:rPr>
        <w:t>Direct Use Leasing</w:t>
      </w:r>
      <w:r w:rsidRPr="008C048B">
        <w:rPr>
          <w:rFonts w:ascii="Times New Roman" w:hAnsi="Times New Roman"/>
          <w:b/>
          <w:sz w:val="20"/>
          <w:szCs w:val="20"/>
        </w:rPr>
        <w:t xml:space="preserve"> 43 CFR Subpart 3205</w:t>
      </w:r>
    </w:p>
    <w:p w:rsidR="006710ED" w:rsidRPr="008C048B" w:rsidP="00CE75AB" w14:paraId="1FF99292" w14:textId="77777777">
      <w:pPr>
        <w:rPr>
          <w:rFonts w:ascii="Times New Roman" w:hAnsi="Times New Roman"/>
          <w:b/>
          <w:sz w:val="20"/>
          <w:szCs w:val="20"/>
        </w:rPr>
      </w:pPr>
    </w:p>
    <w:p w:rsidR="006710ED" w:rsidRPr="008C048B" w:rsidP="004A1544" w14:paraId="4478B8E4" w14:textId="77777777">
      <w:pPr>
        <w:widowControl/>
        <w:autoSpaceDE/>
        <w:autoSpaceDN/>
        <w:adjustRightInd/>
        <w:rPr>
          <w:rFonts w:ascii="Times New Roman" w:hAnsi="Times New Roman"/>
          <w:sz w:val="20"/>
          <w:szCs w:val="20"/>
        </w:rPr>
      </w:pPr>
      <w:r w:rsidRPr="008C048B">
        <w:rPr>
          <w:rFonts w:ascii="Times New Roman" w:hAnsi="Times New Roman"/>
          <w:sz w:val="20"/>
          <w:szCs w:val="20"/>
        </w:rPr>
        <w:t>The respondent</w:t>
      </w:r>
      <w:r w:rsidRPr="008C048B">
        <w:rPr>
          <w:rFonts w:ascii="Times New Roman" w:hAnsi="Times New Roman"/>
          <w:sz w:val="20"/>
          <w:szCs w:val="20"/>
        </w:rPr>
        <w:t xml:space="preserve"> m</w:t>
      </w:r>
      <w:r w:rsidRPr="008C048B" w:rsidR="004A1544">
        <w:rPr>
          <w:rFonts w:ascii="Times New Roman" w:hAnsi="Times New Roman"/>
          <w:sz w:val="20"/>
          <w:szCs w:val="20"/>
        </w:rPr>
        <w:t xml:space="preserve">ay </w:t>
      </w:r>
      <w:r w:rsidRPr="008C048B">
        <w:rPr>
          <w:rFonts w:ascii="Times New Roman" w:hAnsi="Times New Roman"/>
          <w:sz w:val="20"/>
          <w:szCs w:val="20"/>
        </w:rPr>
        <w:t xml:space="preserve">file an application for </w:t>
      </w:r>
      <w:r w:rsidRPr="008C048B" w:rsidR="004A1544">
        <w:rPr>
          <w:rFonts w:ascii="Times New Roman" w:hAnsi="Times New Roman"/>
          <w:sz w:val="20"/>
          <w:szCs w:val="20"/>
        </w:rPr>
        <w:t>lease for d</w:t>
      </w:r>
      <w:r w:rsidRPr="008C048B">
        <w:rPr>
          <w:rFonts w:ascii="Times New Roman" w:hAnsi="Times New Roman"/>
          <w:sz w:val="20"/>
          <w:szCs w:val="20"/>
        </w:rPr>
        <w:t xml:space="preserve">irect use </w:t>
      </w:r>
      <w:r w:rsidRPr="008C048B" w:rsidR="004A1544">
        <w:rPr>
          <w:rFonts w:ascii="Times New Roman" w:hAnsi="Times New Roman"/>
          <w:sz w:val="20"/>
          <w:szCs w:val="20"/>
        </w:rPr>
        <w:t xml:space="preserve">(i.e., </w:t>
      </w:r>
      <w:r w:rsidRPr="008C048B" w:rsidR="004A1544">
        <w:rPr>
          <w:rFonts w:ascii="Times New Roman" w:hAnsi="Times New Roman"/>
          <w:color w:val="000000"/>
          <w:sz w:val="20"/>
          <w:szCs w:val="20"/>
          <w:lang w:val="en"/>
        </w:rPr>
        <w:t xml:space="preserve">direct use of the geothermal heat and not for electricity generation) </w:t>
      </w:r>
      <w:r w:rsidRPr="008C048B">
        <w:rPr>
          <w:rFonts w:ascii="Times New Roman" w:hAnsi="Times New Roman"/>
          <w:sz w:val="20"/>
          <w:szCs w:val="20"/>
        </w:rPr>
        <w:t xml:space="preserve">for any lands on which the BLM manages geothermal resources.  The BLM needs this information to process </w:t>
      </w:r>
      <w:r w:rsidRPr="008C048B" w:rsidR="0054298C">
        <w:rPr>
          <w:rFonts w:ascii="Times New Roman" w:hAnsi="Times New Roman"/>
          <w:sz w:val="20"/>
          <w:szCs w:val="20"/>
        </w:rPr>
        <w:t>the</w:t>
      </w:r>
      <w:r w:rsidRPr="008C048B">
        <w:rPr>
          <w:rFonts w:ascii="Times New Roman" w:hAnsi="Times New Roman"/>
          <w:sz w:val="20"/>
          <w:szCs w:val="20"/>
        </w:rPr>
        <w:t xml:space="preserve"> application for a direct use lease.</w:t>
      </w:r>
    </w:p>
    <w:p w:rsidR="00FA7530" w:rsidRPr="008C048B" w:rsidP="00CE75AB" w14:paraId="6659D21A" w14:textId="77777777">
      <w:pPr>
        <w:rPr>
          <w:rFonts w:ascii="Times New Roman" w:hAnsi="Times New Roman"/>
          <w:sz w:val="20"/>
          <w:szCs w:val="20"/>
        </w:rPr>
      </w:pPr>
    </w:p>
    <w:p w:rsidR="00C23098" w:rsidRPr="008C048B" w:rsidP="00CE75AB" w14:paraId="1EDE1008" w14:textId="77777777">
      <w:pPr>
        <w:rPr>
          <w:rFonts w:ascii="Times New Roman" w:hAnsi="Times New Roman"/>
          <w:b/>
          <w:sz w:val="20"/>
          <w:szCs w:val="20"/>
        </w:rPr>
      </w:pPr>
      <w:r w:rsidRPr="008C048B">
        <w:rPr>
          <w:rFonts w:ascii="Times New Roman" w:hAnsi="Times New Roman"/>
          <w:sz w:val="20"/>
          <w:szCs w:val="20"/>
        </w:rPr>
        <w:t xml:space="preserve"> </w:t>
      </w:r>
      <w:r w:rsidRPr="008C048B" w:rsidR="00E05C41">
        <w:rPr>
          <w:rFonts w:ascii="Times New Roman" w:hAnsi="Times New Roman"/>
          <w:b/>
          <w:sz w:val="20"/>
          <w:szCs w:val="20"/>
        </w:rPr>
        <w:t>Lease Issuance 43 CFR Subpart 3206</w:t>
      </w:r>
    </w:p>
    <w:p w:rsidR="00E05C41" w:rsidRPr="008C048B" w:rsidP="00CE75AB" w14:paraId="4819BB8D" w14:textId="77777777">
      <w:pPr>
        <w:rPr>
          <w:rFonts w:ascii="Times New Roman" w:hAnsi="Times New Roman"/>
          <w:b/>
          <w:sz w:val="20"/>
          <w:szCs w:val="20"/>
        </w:rPr>
      </w:pPr>
    </w:p>
    <w:p w:rsidR="00E05C41" w:rsidRPr="008C048B" w:rsidP="00CE75AB" w14:paraId="1E3CF65A" w14:textId="77777777">
      <w:pPr>
        <w:rPr>
          <w:rFonts w:ascii="Times New Roman" w:hAnsi="Times New Roman"/>
          <w:sz w:val="20"/>
          <w:szCs w:val="20"/>
        </w:rPr>
      </w:pPr>
      <w:r w:rsidRPr="008C048B">
        <w:rPr>
          <w:rFonts w:ascii="Times New Roman" w:hAnsi="Times New Roman"/>
          <w:sz w:val="20"/>
          <w:szCs w:val="20"/>
        </w:rPr>
        <w:t>The respondent</w:t>
      </w:r>
      <w:r w:rsidRPr="008C048B">
        <w:rPr>
          <w:rFonts w:ascii="Times New Roman" w:hAnsi="Times New Roman"/>
          <w:sz w:val="20"/>
          <w:szCs w:val="20"/>
        </w:rPr>
        <w:t xml:space="preserve"> must accept all lease stipulations; make all required payments to the BLM; sign a unit joinder or </w:t>
      </w:r>
      <w:r w:rsidRPr="008C048B">
        <w:rPr>
          <w:rFonts w:ascii="Times New Roman" w:hAnsi="Times New Roman"/>
          <w:sz w:val="20"/>
          <w:szCs w:val="20"/>
        </w:rPr>
        <w:t xml:space="preserve">waiver, if applicable; and comply with the maximum limit on acreage holdings before the BLM issues a lease.  The BLM needs this information to </w:t>
      </w:r>
      <w:r w:rsidRPr="008C048B" w:rsidR="00EB30C5">
        <w:rPr>
          <w:rFonts w:ascii="Times New Roman" w:hAnsi="Times New Roman"/>
          <w:sz w:val="20"/>
          <w:szCs w:val="20"/>
        </w:rPr>
        <w:t>decide</w:t>
      </w:r>
      <w:r w:rsidRPr="008C048B" w:rsidR="003814E2">
        <w:rPr>
          <w:rFonts w:ascii="Times New Roman" w:hAnsi="Times New Roman"/>
          <w:sz w:val="20"/>
          <w:szCs w:val="20"/>
        </w:rPr>
        <w:t xml:space="preserve"> whether or not to </w:t>
      </w:r>
      <w:r w:rsidRPr="008C048B">
        <w:rPr>
          <w:rFonts w:ascii="Times New Roman" w:hAnsi="Times New Roman"/>
          <w:sz w:val="20"/>
          <w:szCs w:val="20"/>
        </w:rPr>
        <w:t>issue a lease.</w:t>
      </w:r>
    </w:p>
    <w:p w:rsidR="00E05C41" w:rsidRPr="008C048B" w:rsidP="00CE75AB" w14:paraId="23C3A447" w14:textId="77777777">
      <w:pPr>
        <w:rPr>
          <w:rFonts w:ascii="Times New Roman" w:hAnsi="Times New Roman"/>
          <w:sz w:val="20"/>
          <w:szCs w:val="20"/>
        </w:rPr>
      </w:pPr>
    </w:p>
    <w:p w:rsidR="00E05C41" w:rsidRPr="008C048B" w:rsidP="00CE75AB" w14:paraId="2381F982" w14:textId="77777777">
      <w:pPr>
        <w:rPr>
          <w:rFonts w:ascii="Times New Roman" w:hAnsi="Times New Roman"/>
          <w:b/>
          <w:sz w:val="20"/>
          <w:szCs w:val="20"/>
        </w:rPr>
      </w:pPr>
      <w:r w:rsidRPr="008C048B">
        <w:rPr>
          <w:rFonts w:ascii="Times New Roman" w:hAnsi="Times New Roman"/>
          <w:b/>
          <w:sz w:val="20"/>
          <w:szCs w:val="20"/>
        </w:rPr>
        <w:t>Lease Terms and Extensions 43 CFR Subpart 3207</w:t>
      </w:r>
    </w:p>
    <w:p w:rsidR="00FC2900" w:rsidRPr="008C048B" w:rsidP="00CE75AB" w14:paraId="4C4DAF2A" w14:textId="77777777">
      <w:pPr>
        <w:rPr>
          <w:rFonts w:ascii="Times New Roman" w:hAnsi="Times New Roman"/>
          <w:b/>
          <w:sz w:val="20"/>
          <w:szCs w:val="20"/>
        </w:rPr>
      </w:pPr>
    </w:p>
    <w:p w:rsidR="00FC2900" w:rsidRPr="008C048B" w:rsidP="00CE75AB" w14:paraId="5B45CE46"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 xml:space="preserve">must perform development activities that provide geologic or reservoir information during </w:t>
      </w:r>
      <w:r w:rsidRPr="008C048B" w:rsidR="0054298C">
        <w:rPr>
          <w:rFonts w:ascii="Times New Roman" w:hAnsi="Times New Roman"/>
          <w:sz w:val="20"/>
          <w:szCs w:val="20"/>
        </w:rPr>
        <w:t>the</w:t>
      </w:r>
      <w:r w:rsidRPr="008C048B">
        <w:rPr>
          <w:rFonts w:ascii="Times New Roman" w:hAnsi="Times New Roman"/>
          <w:sz w:val="20"/>
          <w:szCs w:val="20"/>
        </w:rPr>
        <w:t xml:space="preserve"> lease term </w:t>
      </w:r>
      <w:r w:rsidRPr="008C048B" w:rsidR="009C1FFE">
        <w:rPr>
          <w:rFonts w:ascii="Times New Roman" w:hAnsi="Times New Roman"/>
          <w:sz w:val="20"/>
          <w:szCs w:val="20"/>
        </w:rPr>
        <w:t>and</w:t>
      </w:r>
      <w:r w:rsidRPr="008C048B">
        <w:rPr>
          <w:rFonts w:ascii="Times New Roman" w:hAnsi="Times New Roman"/>
          <w:sz w:val="20"/>
          <w:szCs w:val="20"/>
        </w:rPr>
        <w:t xml:space="preserve"> extension.  The BLM needs this information to approve the various development activities during the lease term.</w:t>
      </w:r>
    </w:p>
    <w:p w:rsidR="006710ED" w:rsidRPr="008C048B" w:rsidP="00CE75AB" w14:paraId="2007427A" w14:textId="77777777">
      <w:pPr>
        <w:rPr>
          <w:rFonts w:ascii="Times New Roman" w:hAnsi="Times New Roman"/>
          <w:sz w:val="20"/>
          <w:szCs w:val="20"/>
        </w:rPr>
      </w:pPr>
    </w:p>
    <w:p w:rsidR="006710ED" w:rsidRPr="008C048B" w:rsidP="00CE75AB" w14:paraId="518DFD23" w14:textId="77777777">
      <w:pPr>
        <w:rPr>
          <w:rFonts w:ascii="Times New Roman" w:hAnsi="Times New Roman"/>
          <w:b/>
          <w:sz w:val="20"/>
          <w:szCs w:val="20"/>
        </w:rPr>
      </w:pPr>
      <w:r w:rsidRPr="008C048B">
        <w:rPr>
          <w:rFonts w:ascii="Times New Roman" w:hAnsi="Times New Roman"/>
          <w:b/>
          <w:sz w:val="20"/>
          <w:szCs w:val="20"/>
        </w:rPr>
        <w:t>Lease Consolidation</w:t>
      </w:r>
      <w:r w:rsidRPr="008C048B" w:rsidR="00147C12">
        <w:rPr>
          <w:rFonts w:ascii="Times New Roman" w:hAnsi="Times New Roman"/>
          <w:b/>
          <w:sz w:val="20"/>
          <w:szCs w:val="20"/>
        </w:rPr>
        <w:t xml:space="preserve"> </w:t>
      </w:r>
      <w:r w:rsidRPr="008C048B">
        <w:rPr>
          <w:rFonts w:ascii="Times New Roman" w:hAnsi="Times New Roman"/>
          <w:b/>
          <w:sz w:val="20"/>
          <w:szCs w:val="20"/>
        </w:rPr>
        <w:t>43 CFR Subpart 3210</w:t>
      </w:r>
    </w:p>
    <w:p w:rsidR="006710ED" w:rsidRPr="008C048B" w:rsidP="00CE75AB" w14:paraId="4F35181B" w14:textId="77777777">
      <w:pPr>
        <w:rPr>
          <w:rFonts w:ascii="Times New Roman" w:hAnsi="Times New Roman"/>
          <w:b/>
          <w:sz w:val="20"/>
          <w:szCs w:val="20"/>
        </w:rPr>
      </w:pPr>
    </w:p>
    <w:p w:rsidR="009C1FFE" w:rsidRPr="008C048B" w:rsidP="00CE75AB" w14:paraId="42EAAF55" w14:textId="77777777">
      <w:pPr>
        <w:rPr>
          <w:rFonts w:ascii="Times New Roman" w:hAnsi="Times New Roman"/>
          <w:sz w:val="20"/>
          <w:szCs w:val="20"/>
        </w:rPr>
      </w:pPr>
      <w:r w:rsidRPr="008C048B">
        <w:rPr>
          <w:rFonts w:ascii="Times New Roman" w:hAnsi="Times New Roman"/>
          <w:sz w:val="20"/>
          <w:szCs w:val="20"/>
        </w:rPr>
        <w:t>The respondent</w:t>
      </w:r>
      <w:r w:rsidRPr="008C048B" w:rsidR="006710ED">
        <w:rPr>
          <w:rFonts w:ascii="Times New Roman" w:hAnsi="Times New Roman"/>
          <w:sz w:val="20"/>
          <w:szCs w:val="20"/>
        </w:rPr>
        <w:t xml:space="preserve"> m</w:t>
      </w:r>
      <w:r w:rsidRPr="008C048B" w:rsidR="00D23188">
        <w:rPr>
          <w:rFonts w:ascii="Times New Roman" w:hAnsi="Times New Roman"/>
          <w:sz w:val="20"/>
          <w:szCs w:val="20"/>
        </w:rPr>
        <w:t>ust</w:t>
      </w:r>
      <w:r w:rsidRPr="008C048B" w:rsidR="006710ED">
        <w:rPr>
          <w:rFonts w:ascii="Times New Roman" w:hAnsi="Times New Roman"/>
          <w:sz w:val="20"/>
          <w:szCs w:val="20"/>
        </w:rPr>
        <w:t xml:space="preserve"> </w:t>
      </w:r>
      <w:r w:rsidRPr="008C048B">
        <w:rPr>
          <w:rFonts w:ascii="Times New Roman" w:hAnsi="Times New Roman"/>
          <w:sz w:val="20"/>
          <w:szCs w:val="20"/>
        </w:rPr>
        <w:t xml:space="preserve">submit a </w:t>
      </w:r>
      <w:r w:rsidRPr="008C048B" w:rsidR="006710ED">
        <w:rPr>
          <w:rFonts w:ascii="Times New Roman" w:hAnsi="Times New Roman"/>
          <w:sz w:val="20"/>
          <w:szCs w:val="20"/>
        </w:rPr>
        <w:t xml:space="preserve">request </w:t>
      </w:r>
      <w:r w:rsidRPr="008C048B" w:rsidR="00EC7399">
        <w:rPr>
          <w:rFonts w:ascii="Times New Roman" w:hAnsi="Times New Roman"/>
          <w:sz w:val="20"/>
          <w:szCs w:val="20"/>
        </w:rPr>
        <w:t xml:space="preserve">in writing </w:t>
      </w:r>
      <w:r w:rsidRPr="008C048B">
        <w:rPr>
          <w:rFonts w:ascii="Times New Roman" w:hAnsi="Times New Roman"/>
          <w:sz w:val="20"/>
          <w:szCs w:val="20"/>
        </w:rPr>
        <w:t xml:space="preserve">to </w:t>
      </w:r>
      <w:r w:rsidRPr="008C048B" w:rsidR="006710ED">
        <w:rPr>
          <w:rFonts w:ascii="Times New Roman" w:hAnsi="Times New Roman"/>
          <w:sz w:val="20"/>
          <w:szCs w:val="20"/>
        </w:rPr>
        <w:t xml:space="preserve">the BLM to </w:t>
      </w:r>
      <w:r w:rsidRPr="008C048B" w:rsidR="007F4EE6">
        <w:rPr>
          <w:rFonts w:ascii="Times New Roman" w:hAnsi="Times New Roman"/>
          <w:sz w:val="20"/>
          <w:szCs w:val="20"/>
        </w:rPr>
        <w:t xml:space="preserve">consolidate two or more adjacent leases that have the same ownership and same lease </w:t>
      </w:r>
      <w:r w:rsidRPr="008C048B" w:rsidR="007F4EE6">
        <w:rPr>
          <w:rFonts w:ascii="Times New Roman" w:hAnsi="Times New Roman"/>
          <w:sz w:val="20"/>
          <w:szCs w:val="20"/>
        </w:rPr>
        <w:t>terms, if</w:t>
      </w:r>
      <w:r w:rsidRPr="008C048B" w:rsidR="007F4EE6">
        <w:rPr>
          <w:rFonts w:ascii="Times New Roman" w:hAnsi="Times New Roman"/>
          <w:sz w:val="20"/>
          <w:szCs w:val="20"/>
        </w:rPr>
        <w:t xml:space="preserve"> the combined leases do not exceed the size limitation in 43 CFR 3206.12.  The BLM may consolidate leases that have different stipulations if all other lease terms are the same.  A processing fee in accordance with the fee schedule at 43 CFR 3000.12 must accompany a request to consolidate leases.</w:t>
      </w:r>
    </w:p>
    <w:p w:rsidR="009C1FFE" w:rsidRPr="008C048B" w:rsidP="00CE75AB" w14:paraId="40551C75" w14:textId="77777777">
      <w:pPr>
        <w:rPr>
          <w:rFonts w:ascii="Times New Roman" w:hAnsi="Times New Roman"/>
          <w:sz w:val="20"/>
          <w:szCs w:val="20"/>
        </w:rPr>
      </w:pPr>
    </w:p>
    <w:p w:rsidR="009C1FFE" w:rsidRPr="008C048B" w:rsidP="00CE75AB" w14:paraId="1C318069" w14:textId="77777777">
      <w:pPr>
        <w:rPr>
          <w:rFonts w:ascii="Times New Roman" w:hAnsi="Times New Roman"/>
          <w:b/>
          <w:sz w:val="20"/>
          <w:szCs w:val="20"/>
        </w:rPr>
      </w:pPr>
      <w:r w:rsidRPr="008C048B">
        <w:rPr>
          <w:rFonts w:ascii="Times New Roman" w:hAnsi="Times New Roman"/>
          <w:b/>
          <w:sz w:val="20"/>
          <w:szCs w:val="20"/>
        </w:rPr>
        <w:t>Lease Suspensions and Royalty Rate Reductions 43 CFR Subpart 3212</w:t>
      </w:r>
    </w:p>
    <w:p w:rsidR="003C53F7" w:rsidRPr="008C048B" w:rsidP="00CE75AB" w14:paraId="3217EFB2" w14:textId="77777777">
      <w:pPr>
        <w:rPr>
          <w:rFonts w:ascii="Times New Roman" w:hAnsi="Times New Roman"/>
          <w:b/>
          <w:sz w:val="20"/>
          <w:szCs w:val="20"/>
        </w:rPr>
      </w:pPr>
    </w:p>
    <w:p w:rsidR="003E074C" w:rsidRPr="008C048B" w:rsidP="003E074C" w14:paraId="5B53584E"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sidR="003C53F7">
        <w:rPr>
          <w:rFonts w:ascii="Times New Roman" w:hAnsi="Times New Roman"/>
          <w:sz w:val="20"/>
          <w:szCs w:val="20"/>
        </w:rPr>
        <w:t>m</w:t>
      </w:r>
      <w:r w:rsidRPr="008C048B" w:rsidR="00D23188">
        <w:rPr>
          <w:rFonts w:ascii="Times New Roman" w:hAnsi="Times New Roman"/>
          <w:sz w:val="20"/>
          <w:szCs w:val="20"/>
        </w:rPr>
        <w:t>ust</w:t>
      </w:r>
      <w:r w:rsidRPr="008C048B" w:rsidR="003C53F7">
        <w:rPr>
          <w:rFonts w:ascii="Times New Roman" w:hAnsi="Times New Roman"/>
          <w:sz w:val="20"/>
          <w:szCs w:val="20"/>
        </w:rPr>
        <w:t xml:space="preserve"> submit a request in writing to the BLM to:</w:t>
      </w:r>
    </w:p>
    <w:p w:rsidR="003E074C" w:rsidRPr="008C048B" w:rsidP="003E074C" w14:paraId="276F7D9B" w14:textId="77777777">
      <w:pPr>
        <w:rPr>
          <w:rFonts w:ascii="Times New Roman" w:hAnsi="Times New Roman"/>
          <w:sz w:val="20"/>
          <w:szCs w:val="20"/>
        </w:rPr>
      </w:pPr>
    </w:p>
    <w:p w:rsidR="003C53F7" w:rsidRPr="008C048B" w:rsidP="003E074C" w14:paraId="7B3271E8" w14:textId="77777777">
      <w:pPr>
        <w:ind w:left="720"/>
        <w:rPr>
          <w:rFonts w:ascii="Times New Roman" w:hAnsi="Times New Roman"/>
          <w:sz w:val="20"/>
          <w:szCs w:val="20"/>
        </w:rPr>
      </w:pPr>
      <w:r w:rsidRPr="008C048B">
        <w:rPr>
          <w:rFonts w:ascii="Times New Roman" w:hAnsi="Times New Roman"/>
          <w:sz w:val="20"/>
          <w:szCs w:val="20"/>
        </w:rPr>
        <w:t>(1)</w:t>
      </w:r>
      <w:r w:rsidRPr="008C048B">
        <w:rPr>
          <w:rFonts w:ascii="Times New Roman" w:hAnsi="Times New Roman"/>
          <w:sz w:val="20"/>
          <w:szCs w:val="20"/>
        </w:rPr>
        <w:tab/>
      </w:r>
      <w:r w:rsidRPr="008C048B">
        <w:rPr>
          <w:rFonts w:ascii="Times New Roman" w:hAnsi="Times New Roman"/>
          <w:sz w:val="20"/>
          <w:szCs w:val="20"/>
        </w:rPr>
        <w:t xml:space="preserve">Suspend </w:t>
      </w:r>
      <w:r w:rsidRPr="008C048B" w:rsidR="0054298C">
        <w:rPr>
          <w:rFonts w:ascii="Times New Roman" w:hAnsi="Times New Roman"/>
          <w:sz w:val="20"/>
          <w:szCs w:val="20"/>
        </w:rPr>
        <w:t>the</w:t>
      </w:r>
      <w:r w:rsidRPr="008C048B">
        <w:rPr>
          <w:rFonts w:ascii="Times New Roman" w:hAnsi="Times New Roman"/>
          <w:sz w:val="20"/>
          <w:szCs w:val="20"/>
        </w:rPr>
        <w:t xml:space="preserve"> operations and production for a producing lease;</w:t>
      </w:r>
    </w:p>
    <w:p w:rsidR="00EC7399" w:rsidRPr="008C048B" w:rsidP="003C53F7" w14:paraId="5948BFE0" w14:textId="77777777">
      <w:pPr>
        <w:ind w:firstLine="720"/>
        <w:rPr>
          <w:rFonts w:ascii="Times New Roman" w:hAnsi="Times New Roman"/>
          <w:sz w:val="20"/>
          <w:szCs w:val="20"/>
        </w:rPr>
      </w:pPr>
      <w:r w:rsidRPr="008C048B">
        <w:rPr>
          <w:rFonts w:ascii="Times New Roman" w:hAnsi="Times New Roman"/>
          <w:sz w:val="20"/>
          <w:szCs w:val="20"/>
        </w:rPr>
        <w:t>(2)</w:t>
      </w:r>
      <w:r w:rsidRPr="008C048B">
        <w:rPr>
          <w:rFonts w:ascii="Times New Roman" w:hAnsi="Times New Roman"/>
          <w:sz w:val="20"/>
          <w:szCs w:val="20"/>
        </w:rPr>
        <w:tab/>
      </w:r>
      <w:r w:rsidRPr="008C048B" w:rsidR="003C53F7">
        <w:rPr>
          <w:rFonts w:ascii="Times New Roman" w:hAnsi="Times New Roman"/>
          <w:sz w:val="20"/>
          <w:szCs w:val="20"/>
        </w:rPr>
        <w:t>Suspend, reduce, or waive royalty or rental</w:t>
      </w:r>
      <w:r w:rsidRPr="008C048B">
        <w:rPr>
          <w:rFonts w:ascii="Times New Roman" w:hAnsi="Times New Roman"/>
          <w:sz w:val="20"/>
          <w:szCs w:val="20"/>
        </w:rPr>
        <w:t>; and</w:t>
      </w:r>
    </w:p>
    <w:p w:rsidR="00EC7399" w:rsidRPr="008C048B" w:rsidP="003C53F7" w14:paraId="56F5D21C" w14:textId="77777777">
      <w:pPr>
        <w:ind w:firstLine="720"/>
        <w:rPr>
          <w:rFonts w:ascii="Times New Roman" w:hAnsi="Times New Roman"/>
          <w:sz w:val="20"/>
          <w:szCs w:val="20"/>
        </w:rPr>
      </w:pPr>
      <w:r w:rsidRPr="008C048B">
        <w:rPr>
          <w:rFonts w:ascii="Times New Roman" w:hAnsi="Times New Roman"/>
          <w:sz w:val="20"/>
          <w:szCs w:val="20"/>
        </w:rPr>
        <w:t>(3)</w:t>
      </w:r>
      <w:r w:rsidRPr="008C048B">
        <w:rPr>
          <w:rFonts w:ascii="Times New Roman" w:hAnsi="Times New Roman"/>
          <w:sz w:val="20"/>
          <w:szCs w:val="20"/>
        </w:rPr>
        <w:tab/>
      </w:r>
      <w:r w:rsidRPr="008C048B">
        <w:rPr>
          <w:rFonts w:ascii="Times New Roman" w:hAnsi="Times New Roman"/>
          <w:sz w:val="20"/>
          <w:szCs w:val="20"/>
        </w:rPr>
        <w:t>Apply for a production incentive.</w:t>
      </w:r>
    </w:p>
    <w:p w:rsidR="003E074C" w:rsidRPr="008C048B" w:rsidP="003C53F7" w14:paraId="2F8A5EEE" w14:textId="77777777">
      <w:pPr>
        <w:ind w:firstLine="720"/>
        <w:rPr>
          <w:rFonts w:ascii="Times New Roman" w:hAnsi="Times New Roman"/>
          <w:sz w:val="20"/>
          <w:szCs w:val="20"/>
        </w:rPr>
      </w:pPr>
    </w:p>
    <w:p w:rsidR="00EC7399" w:rsidRPr="008C048B" w:rsidP="00EC7399" w14:paraId="6A68935F" w14:textId="77777777">
      <w:pPr>
        <w:rPr>
          <w:rFonts w:ascii="Times New Roman" w:hAnsi="Times New Roman"/>
          <w:sz w:val="20"/>
          <w:szCs w:val="20"/>
        </w:rPr>
      </w:pPr>
      <w:r w:rsidRPr="008C048B">
        <w:rPr>
          <w:rFonts w:ascii="Times New Roman" w:hAnsi="Times New Roman"/>
          <w:sz w:val="20"/>
          <w:szCs w:val="20"/>
        </w:rPr>
        <w:t xml:space="preserve">The BLM needs this information to determine if </w:t>
      </w:r>
      <w:r w:rsidRPr="008C048B" w:rsidR="0054298C">
        <w:rPr>
          <w:rFonts w:ascii="Times New Roman" w:hAnsi="Times New Roman"/>
          <w:sz w:val="20"/>
          <w:szCs w:val="20"/>
        </w:rPr>
        <w:t xml:space="preserve">the respondent </w:t>
      </w:r>
      <w:r w:rsidRPr="008C048B">
        <w:rPr>
          <w:rFonts w:ascii="Times New Roman" w:hAnsi="Times New Roman"/>
          <w:sz w:val="20"/>
          <w:szCs w:val="20"/>
        </w:rPr>
        <w:t>qualif</w:t>
      </w:r>
      <w:r w:rsidRPr="008C048B" w:rsidR="0054298C">
        <w:rPr>
          <w:rFonts w:ascii="Times New Roman" w:hAnsi="Times New Roman"/>
          <w:sz w:val="20"/>
          <w:szCs w:val="20"/>
        </w:rPr>
        <w:t>ies</w:t>
      </w:r>
      <w:r w:rsidRPr="008C048B">
        <w:rPr>
          <w:rFonts w:ascii="Times New Roman" w:hAnsi="Times New Roman"/>
          <w:sz w:val="20"/>
          <w:szCs w:val="20"/>
        </w:rPr>
        <w:t xml:space="preserve"> for these actions.</w:t>
      </w:r>
    </w:p>
    <w:p w:rsidR="00EC7399" w:rsidRPr="008C048B" w:rsidP="00EC7399" w14:paraId="48EA8538" w14:textId="77777777">
      <w:pPr>
        <w:rPr>
          <w:rFonts w:ascii="Times New Roman" w:hAnsi="Times New Roman"/>
          <w:sz w:val="20"/>
          <w:szCs w:val="20"/>
        </w:rPr>
      </w:pPr>
    </w:p>
    <w:p w:rsidR="00EC7399" w:rsidRPr="008C048B" w:rsidP="00EC7399" w14:paraId="680589C9" w14:textId="77777777">
      <w:pPr>
        <w:rPr>
          <w:rFonts w:ascii="Times New Roman" w:hAnsi="Times New Roman"/>
          <w:b/>
          <w:sz w:val="20"/>
          <w:szCs w:val="20"/>
        </w:rPr>
      </w:pPr>
      <w:r w:rsidRPr="008C048B">
        <w:rPr>
          <w:rFonts w:ascii="Times New Roman" w:hAnsi="Times New Roman"/>
          <w:b/>
          <w:sz w:val="20"/>
          <w:szCs w:val="20"/>
        </w:rPr>
        <w:t xml:space="preserve">Lease </w:t>
      </w:r>
      <w:r w:rsidRPr="008C048B">
        <w:rPr>
          <w:rFonts w:ascii="Times New Roman" w:hAnsi="Times New Roman"/>
          <w:b/>
          <w:sz w:val="20"/>
          <w:szCs w:val="20"/>
        </w:rPr>
        <w:t>R</w:t>
      </w:r>
      <w:r w:rsidRPr="008C048B" w:rsidR="00282AEA">
        <w:rPr>
          <w:rFonts w:ascii="Times New Roman" w:hAnsi="Times New Roman"/>
          <w:b/>
          <w:sz w:val="20"/>
          <w:szCs w:val="20"/>
        </w:rPr>
        <w:t xml:space="preserve">elinquishment, Termination, </w:t>
      </w:r>
      <w:r w:rsidRPr="008C048B" w:rsidR="00CC68B1">
        <w:rPr>
          <w:rFonts w:ascii="Times New Roman" w:hAnsi="Times New Roman"/>
          <w:b/>
          <w:sz w:val="20"/>
          <w:szCs w:val="20"/>
        </w:rPr>
        <w:t xml:space="preserve">and </w:t>
      </w:r>
      <w:r w:rsidRPr="008C048B">
        <w:rPr>
          <w:rFonts w:ascii="Times New Roman" w:hAnsi="Times New Roman"/>
          <w:b/>
          <w:sz w:val="20"/>
          <w:szCs w:val="20"/>
        </w:rPr>
        <w:t>Cancellation 43 CFR Subpart 3213</w:t>
      </w:r>
    </w:p>
    <w:p w:rsidR="00EC7399" w:rsidRPr="008C048B" w:rsidP="00EC7399" w14:paraId="3783D90F" w14:textId="77777777">
      <w:pPr>
        <w:rPr>
          <w:rFonts w:ascii="Times New Roman" w:hAnsi="Times New Roman"/>
          <w:b/>
          <w:sz w:val="20"/>
          <w:szCs w:val="20"/>
        </w:rPr>
      </w:pPr>
    </w:p>
    <w:p w:rsidR="00EC7399" w:rsidRPr="008C048B" w:rsidP="00EC7399" w14:paraId="582AE3A6" w14:textId="77777777">
      <w:pPr>
        <w:rPr>
          <w:rFonts w:ascii="Times New Roman" w:hAnsi="Times New Roman"/>
          <w:sz w:val="20"/>
          <w:szCs w:val="20"/>
        </w:rPr>
      </w:pPr>
      <w:r w:rsidRPr="008C048B">
        <w:rPr>
          <w:rFonts w:ascii="Times New Roman" w:hAnsi="Times New Roman"/>
          <w:sz w:val="20"/>
          <w:szCs w:val="20"/>
        </w:rPr>
        <w:t>T</w:t>
      </w:r>
      <w:r w:rsidRPr="008C048B" w:rsidR="00F11329">
        <w:rPr>
          <w:rFonts w:ascii="Times New Roman" w:hAnsi="Times New Roman"/>
          <w:sz w:val="20"/>
          <w:szCs w:val="20"/>
        </w:rPr>
        <w:t>he respondent</w:t>
      </w:r>
      <w:r w:rsidRPr="008C048B">
        <w:rPr>
          <w:rFonts w:ascii="Times New Roman" w:hAnsi="Times New Roman"/>
          <w:sz w:val="20"/>
          <w:szCs w:val="20"/>
        </w:rPr>
        <w:t xml:space="preserve"> m</w:t>
      </w:r>
      <w:r w:rsidRPr="008C048B" w:rsidR="00D23188">
        <w:rPr>
          <w:rFonts w:ascii="Times New Roman" w:hAnsi="Times New Roman"/>
          <w:sz w:val="20"/>
          <w:szCs w:val="20"/>
        </w:rPr>
        <w:t>ust</w:t>
      </w:r>
      <w:r w:rsidRPr="008C048B">
        <w:rPr>
          <w:rFonts w:ascii="Times New Roman" w:hAnsi="Times New Roman"/>
          <w:sz w:val="20"/>
          <w:szCs w:val="20"/>
        </w:rPr>
        <w:t xml:space="preserve"> submit a request in writing to the BLM </w:t>
      </w:r>
      <w:r w:rsidRPr="008C048B">
        <w:rPr>
          <w:rFonts w:ascii="Times New Roman" w:hAnsi="Times New Roman"/>
          <w:sz w:val="20"/>
          <w:szCs w:val="20"/>
        </w:rPr>
        <w:t xml:space="preserve">if it wants to relinquish, terminate, </w:t>
      </w:r>
      <w:r w:rsidRPr="008C048B" w:rsidR="0041467D">
        <w:rPr>
          <w:rFonts w:ascii="Times New Roman" w:hAnsi="Times New Roman"/>
          <w:sz w:val="20"/>
          <w:szCs w:val="20"/>
        </w:rPr>
        <w:t xml:space="preserve">or </w:t>
      </w:r>
      <w:r w:rsidRPr="008C048B">
        <w:rPr>
          <w:rFonts w:ascii="Times New Roman" w:hAnsi="Times New Roman"/>
          <w:sz w:val="20"/>
          <w:szCs w:val="20"/>
        </w:rPr>
        <w:t xml:space="preserve">cancel </w:t>
      </w:r>
      <w:r w:rsidRPr="008C048B">
        <w:rPr>
          <w:rFonts w:ascii="Times New Roman" w:hAnsi="Times New Roman"/>
          <w:sz w:val="20"/>
          <w:szCs w:val="20"/>
        </w:rPr>
        <w:t xml:space="preserve">a </w:t>
      </w:r>
      <w:r w:rsidRPr="008C048B">
        <w:rPr>
          <w:rFonts w:ascii="Times New Roman" w:hAnsi="Times New Roman"/>
          <w:sz w:val="20"/>
          <w:szCs w:val="20"/>
        </w:rPr>
        <w:t xml:space="preserve">lease.  The BLM needs this information to determine if </w:t>
      </w:r>
      <w:r w:rsidRPr="008C048B" w:rsidR="0054298C">
        <w:rPr>
          <w:rFonts w:ascii="Times New Roman" w:hAnsi="Times New Roman"/>
          <w:sz w:val="20"/>
          <w:szCs w:val="20"/>
        </w:rPr>
        <w:t>the respondent</w:t>
      </w:r>
      <w:r w:rsidRPr="008C048B">
        <w:rPr>
          <w:rFonts w:ascii="Times New Roman" w:hAnsi="Times New Roman"/>
          <w:sz w:val="20"/>
          <w:szCs w:val="20"/>
        </w:rPr>
        <w:t xml:space="preserve"> qualif</w:t>
      </w:r>
      <w:r w:rsidRPr="008C048B" w:rsidR="0054298C">
        <w:rPr>
          <w:rFonts w:ascii="Times New Roman" w:hAnsi="Times New Roman"/>
          <w:sz w:val="20"/>
          <w:szCs w:val="20"/>
        </w:rPr>
        <w:t>ies</w:t>
      </w:r>
      <w:r w:rsidRPr="008C048B">
        <w:rPr>
          <w:rFonts w:ascii="Times New Roman" w:hAnsi="Times New Roman"/>
          <w:sz w:val="20"/>
          <w:szCs w:val="20"/>
        </w:rPr>
        <w:t xml:space="preserve"> for </w:t>
      </w:r>
      <w:r w:rsidRPr="008C048B">
        <w:rPr>
          <w:rFonts w:ascii="Times New Roman" w:hAnsi="Times New Roman"/>
          <w:sz w:val="20"/>
          <w:szCs w:val="20"/>
        </w:rPr>
        <w:t xml:space="preserve">one of </w:t>
      </w:r>
      <w:r w:rsidRPr="008C048B">
        <w:rPr>
          <w:rFonts w:ascii="Times New Roman" w:hAnsi="Times New Roman"/>
          <w:sz w:val="20"/>
          <w:szCs w:val="20"/>
        </w:rPr>
        <w:t>these actions.</w:t>
      </w:r>
    </w:p>
    <w:p w:rsidR="00CC68B1" w:rsidRPr="008C048B" w:rsidP="00EC7399" w14:paraId="006C30EC" w14:textId="77777777">
      <w:pPr>
        <w:rPr>
          <w:rFonts w:ascii="Times New Roman" w:hAnsi="Times New Roman"/>
          <w:sz w:val="20"/>
          <w:szCs w:val="20"/>
        </w:rPr>
      </w:pPr>
    </w:p>
    <w:p w:rsidR="00CC68B1" w:rsidRPr="008C048B" w:rsidP="00EC7399" w14:paraId="519D8A80" w14:textId="77777777">
      <w:pPr>
        <w:rPr>
          <w:rFonts w:ascii="Times New Roman" w:hAnsi="Times New Roman"/>
          <w:sz w:val="20"/>
          <w:szCs w:val="20"/>
        </w:rPr>
      </w:pPr>
      <w:r w:rsidRPr="008C048B">
        <w:rPr>
          <w:rFonts w:ascii="Times New Roman" w:hAnsi="Times New Roman"/>
          <w:b/>
          <w:sz w:val="20"/>
          <w:szCs w:val="20"/>
        </w:rPr>
        <w:t>Lease Reinstatement 43 CFR Subpart 3213</w:t>
      </w:r>
    </w:p>
    <w:p w:rsidR="00CC68B1" w:rsidRPr="008C048B" w:rsidP="00EC7399" w14:paraId="23D73641" w14:textId="77777777">
      <w:pPr>
        <w:rPr>
          <w:rFonts w:ascii="Times New Roman" w:hAnsi="Times New Roman"/>
          <w:sz w:val="20"/>
          <w:szCs w:val="20"/>
        </w:rPr>
      </w:pPr>
    </w:p>
    <w:p w:rsidR="00CC68B1" w:rsidRPr="008C048B" w:rsidP="00EC7399" w14:paraId="1249342E" w14:textId="77777777">
      <w:pPr>
        <w:rPr>
          <w:rFonts w:ascii="Times New Roman" w:hAnsi="Times New Roman"/>
          <w:sz w:val="20"/>
          <w:szCs w:val="20"/>
        </w:rPr>
      </w:pPr>
      <w:r w:rsidRPr="008C048B">
        <w:rPr>
          <w:rFonts w:ascii="Times New Roman" w:hAnsi="Times New Roman"/>
          <w:sz w:val="20"/>
          <w:szCs w:val="20"/>
        </w:rPr>
        <w:t>The respondent must submit a request in writing to the BLM in order to request reinstatement of a lease.  Along with such a request, the respondent must pay any past-due rent.  The BLM needs both elements in order to determine if the respondent qualifies for reinstatement.</w:t>
      </w:r>
    </w:p>
    <w:p w:rsidR="005804DF" w:rsidRPr="008C048B" w:rsidP="00980789" w14:paraId="1D639703" w14:textId="77777777">
      <w:pPr>
        <w:rPr>
          <w:rFonts w:ascii="Times New Roman" w:hAnsi="Times New Roman"/>
          <w:sz w:val="20"/>
          <w:szCs w:val="20"/>
        </w:rPr>
      </w:pPr>
    </w:p>
    <w:p w:rsidR="001F18BE" w:rsidRPr="008C048B" w:rsidP="00980789" w14:paraId="10A520D0" w14:textId="77777777">
      <w:pPr>
        <w:rPr>
          <w:rFonts w:ascii="Times New Roman" w:hAnsi="Times New Roman"/>
          <w:b/>
          <w:sz w:val="20"/>
          <w:szCs w:val="20"/>
        </w:rPr>
      </w:pPr>
      <w:r w:rsidRPr="008C048B">
        <w:rPr>
          <w:rFonts w:ascii="Times New Roman" w:hAnsi="Times New Roman"/>
          <w:b/>
          <w:sz w:val="20"/>
          <w:szCs w:val="20"/>
        </w:rPr>
        <w:t>Cooperative Agreements 43 CFR Subpart 3217</w:t>
      </w:r>
    </w:p>
    <w:p w:rsidR="00EF7D50" w:rsidRPr="008C048B" w:rsidP="001F18BE" w14:paraId="29E8936C" w14:textId="77777777">
      <w:pPr>
        <w:rPr>
          <w:rFonts w:ascii="Times New Roman" w:hAnsi="Times New Roman"/>
          <w:sz w:val="20"/>
          <w:szCs w:val="20"/>
        </w:rPr>
      </w:pPr>
    </w:p>
    <w:p w:rsidR="001F18BE" w:rsidRPr="008C048B" w:rsidP="001F18BE" w14:paraId="5A6C5120"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 xml:space="preserve">must submit to BLM an application and the information under this subpart to establish a cooperative agreement for any lands the BLM manages the geothermal resources.  The BLM needs this information to process </w:t>
      </w:r>
      <w:r w:rsidRPr="008C048B" w:rsidR="0054298C">
        <w:rPr>
          <w:rFonts w:ascii="Times New Roman" w:hAnsi="Times New Roman"/>
          <w:sz w:val="20"/>
          <w:szCs w:val="20"/>
        </w:rPr>
        <w:t>the</w:t>
      </w:r>
      <w:r w:rsidRPr="008C048B">
        <w:rPr>
          <w:rFonts w:ascii="Times New Roman" w:hAnsi="Times New Roman"/>
          <w:sz w:val="20"/>
          <w:szCs w:val="20"/>
        </w:rPr>
        <w:t xml:space="preserve"> application for a cooperative agreement.</w:t>
      </w:r>
    </w:p>
    <w:p w:rsidR="001F18BE" w:rsidRPr="008C048B" w:rsidP="001F18BE" w14:paraId="08712FFD" w14:textId="77777777">
      <w:pPr>
        <w:rPr>
          <w:rFonts w:ascii="Times New Roman" w:hAnsi="Times New Roman"/>
          <w:sz w:val="20"/>
          <w:szCs w:val="20"/>
        </w:rPr>
      </w:pPr>
    </w:p>
    <w:p w:rsidR="005804DF" w:rsidRPr="008C048B" w:rsidP="00980789" w14:paraId="794ABDF2" w14:textId="77777777">
      <w:pPr>
        <w:rPr>
          <w:rFonts w:ascii="Times New Roman" w:hAnsi="Times New Roman"/>
          <w:b/>
          <w:sz w:val="20"/>
          <w:szCs w:val="20"/>
        </w:rPr>
      </w:pPr>
      <w:r w:rsidRPr="008C048B">
        <w:rPr>
          <w:rFonts w:ascii="Times New Roman" w:hAnsi="Times New Roman"/>
          <w:b/>
          <w:sz w:val="20"/>
          <w:szCs w:val="20"/>
        </w:rPr>
        <w:t xml:space="preserve">Notice of Intent to Conduct Geothermal </w:t>
      </w:r>
      <w:r w:rsidRPr="008C048B">
        <w:rPr>
          <w:rFonts w:ascii="Times New Roman" w:hAnsi="Times New Roman"/>
          <w:b/>
          <w:sz w:val="20"/>
          <w:szCs w:val="20"/>
        </w:rPr>
        <w:t xml:space="preserve">Exploration </w:t>
      </w:r>
      <w:r w:rsidRPr="008C048B">
        <w:rPr>
          <w:rFonts w:ascii="Times New Roman" w:hAnsi="Times New Roman"/>
          <w:b/>
          <w:sz w:val="20"/>
          <w:szCs w:val="20"/>
        </w:rPr>
        <w:t>Activities</w:t>
      </w:r>
      <w:r w:rsidRPr="008C048B">
        <w:rPr>
          <w:rFonts w:ascii="Times New Roman" w:hAnsi="Times New Roman"/>
          <w:b/>
          <w:sz w:val="20"/>
          <w:szCs w:val="20"/>
        </w:rPr>
        <w:t xml:space="preserve"> 43 CFR Subpart 3251</w:t>
      </w:r>
    </w:p>
    <w:p w:rsidR="001F18BE" w:rsidRPr="008C048B" w:rsidP="00980789" w14:paraId="4365E03B" w14:textId="77777777">
      <w:pPr>
        <w:rPr>
          <w:rFonts w:ascii="Times New Roman" w:hAnsi="Times New Roman"/>
          <w:sz w:val="20"/>
          <w:szCs w:val="20"/>
        </w:rPr>
      </w:pPr>
    </w:p>
    <w:p w:rsidR="00456E20" w:rsidRPr="008C048B" w:rsidP="00980789" w14:paraId="3657FFE4"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sidR="005804DF">
        <w:rPr>
          <w:rFonts w:ascii="Times New Roman" w:hAnsi="Times New Roman"/>
          <w:sz w:val="20"/>
          <w:szCs w:val="20"/>
        </w:rPr>
        <w:t xml:space="preserve">must file </w:t>
      </w:r>
      <w:r w:rsidRPr="008C048B">
        <w:rPr>
          <w:rFonts w:ascii="Times New Roman" w:hAnsi="Times New Roman"/>
          <w:iCs/>
          <w:sz w:val="20"/>
          <w:szCs w:val="20"/>
        </w:rPr>
        <w:t>Form 3200-9</w:t>
      </w:r>
      <w:r w:rsidRPr="008C048B">
        <w:rPr>
          <w:rFonts w:ascii="Times New Roman" w:hAnsi="Times New Roman"/>
          <w:sz w:val="20"/>
          <w:szCs w:val="20"/>
        </w:rPr>
        <w:t>, Notice of Intent to Conduct Geothermal Resource Exploration Operations</w:t>
      </w:r>
      <w:r w:rsidRPr="008C048B" w:rsidR="008038CD">
        <w:rPr>
          <w:rFonts w:ascii="Times New Roman" w:hAnsi="Times New Roman"/>
          <w:sz w:val="20"/>
          <w:szCs w:val="20"/>
        </w:rPr>
        <w:t xml:space="preserve">, </w:t>
      </w:r>
      <w:r w:rsidRPr="008C048B">
        <w:rPr>
          <w:rFonts w:ascii="Times New Roman" w:hAnsi="Times New Roman"/>
          <w:sz w:val="20"/>
          <w:szCs w:val="20"/>
        </w:rPr>
        <w:t>a</w:t>
      </w:r>
      <w:r w:rsidRPr="008C048B" w:rsidR="006B10B4">
        <w:rPr>
          <w:rFonts w:ascii="Times New Roman" w:hAnsi="Times New Roman"/>
          <w:sz w:val="20"/>
          <w:szCs w:val="20"/>
        </w:rPr>
        <w:t xml:space="preserve">long with </w:t>
      </w:r>
      <w:r w:rsidRPr="008C048B">
        <w:rPr>
          <w:rFonts w:ascii="Times New Roman" w:hAnsi="Times New Roman"/>
          <w:sz w:val="20"/>
          <w:szCs w:val="20"/>
        </w:rPr>
        <w:t xml:space="preserve">required </w:t>
      </w:r>
      <w:r w:rsidRPr="008C048B" w:rsidR="006B10B4">
        <w:rPr>
          <w:rFonts w:ascii="Times New Roman" w:hAnsi="Times New Roman"/>
          <w:sz w:val="20"/>
          <w:szCs w:val="20"/>
        </w:rPr>
        <w:t xml:space="preserve">nonform </w:t>
      </w:r>
      <w:r w:rsidRPr="008C048B">
        <w:rPr>
          <w:rFonts w:ascii="Times New Roman" w:hAnsi="Times New Roman"/>
          <w:sz w:val="20"/>
          <w:szCs w:val="20"/>
        </w:rPr>
        <w:t xml:space="preserve">information </w:t>
      </w:r>
      <w:r w:rsidRPr="008C048B" w:rsidR="00797AA0">
        <w:rPr>
          <w:rFonts w:ascii="Times New Roman" w:hAnsi="Times New Roman"/>
          <w:sz w:val="20"/>
          <w:szCs w:val="20"/>
        </w:rPr>
        <w:t>under this subpart</w:t>
      </w:r>
      <w:r w:rsidRPr="008C048B">
        <w:rPr>
          <w:rFonts w:ascii="Times New Roman" w:hAnsi="Times New Roman"/>
          <w:sz w:val="20"/>
          <w:szCs w:val="20"/>
        </w:rPr>
        <w:t xml:space="preserve"> to obtain approval of operations on BLM-managed lands.  The BLM needs this information to </w:t>
      </w:r>
      <w:r w:rsidRPr="008C048B" w:rsidR="00D031D9">
        <w:rPr>
          <w:rFonts w:ascii="Times New Roman" w:hAnsi="Times New Roman"/>
          <w:sz w:val="20"/>
          <w:szCs w:val="20"/>
        </w:rPr>
        <w:t xml:space="preserve">determine whether or not to </w:t>
      </w:r>
      <w:r w:rsidRPr="008C048B">
        <w:rPr>
          <w:rFonts w:ascii="Times New Roman" w:hAnsi="Times New Roman"/>
          <w:sz w:val="20"/>
          <w:szCs w:val="20"/>
        </w:rPr>
        <w:t xml:space="preserve">approve </w:t>
      </w:r>
      <w:r w:rsidRPr="008C048B" w:rsidR="0054298C">
        <w:rPr>
          <w:rFonts w:ascii="Times New Roman" w:hAnsi="Times New Roman"/>
          <w:sz w:val="20"/>
          <w:szCs w:val="20"/>
        </w:rPr>
        <w:t>the</w:t>
      </w:r>
      <w:r w:rsidRPr="008C048B">
        <w:rPr>
          <w:rFonts w:ascii="Times New Roman" w:hAnsi="Times New Roman"/>
          <w:sz w:val="20"/>
          <w:szCs w:val="20"/>
        </w:rPr>
        <w:t xml:space="preserve"> application.</w:t>
      </w:r>
    </w:p>
    <w:p w:rsidR="00456E20" w:rsidRPr="008C048B" w:rsidP="00980789" w14:paraId="69009A1A" w14:textId="77777777">
      <w:pPr>
        <w:rPr>
          <w:rFonts w:ascii="Times New Roman" w:hAnsi="Times New Roman"/>
          <w:sz w:val="20"/>
          <w:szCs w:val="20"/>
        </w:rPr>
      </w:pPr>
    </w:p>
    <w:p w:rsidR="00456E20" w:rsidRPr="008C048B" w:rsidP="00456E20" w14:paraId="5724D433"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Specific information we request on </w:t>
      </w:r>
      <w:r w:rsidRPr="008C048B">
        <w:rPr>
          <w:rFonts w:ascii="Times New Roman" w:hAnsi="Times New Roman"/>
          <w:iCs/>
          <w:sz w:val="20"/>
          <w:szCs w:val="20"/>
        </w:rPr>
        <w:t>Form 3200-9</w:t>
      </w:r>
      <w:r w:rsidRPr="008C048B">
        <w:rPr>
          <w:rFonts w:ascii="Times New Roman" w:hAnsi="Times New Roman"/>
          <w:sz w:val="20"/>
          <w:szCs w:val="20"/>
        </w:rPr>
        <w:t>:</w:t>
      </w:r>
    </w:p>
    <w:p w:rsidR="00456E20" w:rsidRPr="008C048B" w:rsidP="00456E20" w14:paraId="3AED92E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56E20" w:rsidRPr="008C048B" w:rsidP="003742BF" w14:paraId="472A653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8C048B">
        <w:rPr>
          <w:rFonts w:ascii="Times New Roman" w:hAnsi="Times New Roman"/>
          <w:sz w:val="20"/>
          <w:szCs w:val="20"/>
        </w:rPr>
        <w:tab/>
        <w:t>(1)  The name</w:t>
      </w:r>
      <w:r w:rsidRPr="008C048B" w:rsidR="003773F1">
        <w:rPr>
          <w:rFonts w:ascii="Times New Roman" w:hAnsi="Times New Roman"/>
          <w:sz w:val="20"/>
          <w:szCs w:val="20"/>
        </w:rPr>
        <w:t>(</w:t>
      </w:r>
      <w:r w:rsidRPr="008C048B">
        <w:rPr>
          <w:rFonts w:ascii="Times New Roman" w:hAnsi="Times New Roman"/>
          <w:sz w:val="20"/>
          <w:szCs w:val="20"/>
        </w:rPr>
        <w:t>s</w:t>
      </w:r>
      <w:r w:rsidRPr="008C048B" w:rsidR="003773F1">
        <w:rPr>
          <w:rFonts w:ascii="Times New Roman" w:hAnsi="Times New Roman"/>
          <w:sz w:val="20"/>
          <w:szCs w:val="20"/>
        </w:rPr>
        <w:t>)</w:t>
      </w:r>
      <w:r w:rsidRPr="008C048B">
        <w:rPr>
          <w:rFonts w:ascii="Times New Roman" w:hAnsi="Times New Roman"/>
          <w:sz w:val="20"/>
          <w:szCs w:val="20"/>
        </w:rPr>
        <w:t xml:space="preserve"> and address</w:t>
      </w:r>
      <w:r w:rsidRPr="008C048B" w:rsidR="003773F1">
        <w:rPr>
          <w:rFonts w:ascii="Times New Roman" w:hAnsi="Times New Roman"/>
          <w:sz w:val="20"/>
          <w:szCs w:val="20"/>
        </w:rPr>
        <w:t>(</w:t>
      </w:r>
      <w:r w:rsidRPr="008C048B">
        <w:rPr>
          <w:rFonts w:ascii="Times New Roman" w:hAnsi="Times New Roman"/>
          <w:sz w:val="20"/>
          <w:szCs w:val="20"/>
        </w:rPr>
        <w:t>es</w:t>
      </w:r>
      <w:r w:rsidRPr="008C048B" w:rsidR="003773F1">
        <w:rPr>
          <w:rFonts w:ascii="Times New Roman" w:hAnsi="Times New Roman"/>
          <w:sz w:val="20"/>
          <w:szCs w:val="20"/>
        </w:rPr>
        <w:t>)</w:t>
      </w:r>
      <w:r w:rsidRPr="008C048B">
        <w:rPr>
          <w:rFonts w:ascii="Times New Roman" w:hAnsi="Times New Roman"/>
          <w:sz w:val="20"/>
          <w:szCs w:val="20"/>
        </w:rPr>
        <w:t xml:space="preserve"> of the Applicant(s), Operator, and Contractor(s) and the telephone number of </w:t>
      </w:r>
      <w:r w:rsidRPr="008C048B">
        <w:rPr>
          <w:rFonts w:ascii="Times New Roman" w:hAnsi="Times New Roman"/>
          <w:sz w:val="20"/>
          <w:szCs w:val="20"/>
        </w:rPr>
        <w:t>the Operator.  We require this information to identify all persons who will be conducting operations on the lands and to correspond with them.</w:t>
      </w:r>
    </w:p>
    <w:p w:rsidR="00456E20" w:rsidRPr="008C048B" w:rsidP="00456E20" w14:paraId="407AB88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56E20" w:rsidRPr="008C048B" w:rsidP="003742BF" w14:paraId="3F05743F"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8C048B">
        <w:rPr>
          <w:rFonts w:ascii="Times New Roman" w:hAnsi="Times New Roman"/>
          <w:sz w:val="20"/>
          <w:szCs w:val="20"/>
        </w:rPr>
        <w:tab/>
        <w:t>(2)  Description of lands by township, with map or maps showing lands to be entered or affected.  We require this information to determine the area to be entered or disturbed by the proposed exploration operations.</w:t>
      </w:r>
    </w:p>
    <w:p w:rsidR="00456E20" w:rsidRPr="008C048B" w:rsidP="00456E20" w14:paraId="4F497BF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56E20" w:rsidRPr="008C048B" w:rsidP="003742BF" w14:paraId="5126705A"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8C048B">
        <w:rPr>
          <w:rFonts w:ascii="Times New Roman" w:hAnsi="Times New Roman"/>
          <w:sz w:val="20"/>
          <w:szCs w:val="20"/>
        </w:rPr>
        <w:tab/>
        <w:t>(3)  Type of operations to be conducted.  We require this information to determine whether the applicant/operator/contractor is complying with the provisions of the regulations.</w:t>
      </w:r>
    </w:p>
    <w:p w:rsidR="00456E20" w:rsidRPr="008C048B" w:rsidP="00456E20" w14:paraId="4AB1058F"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56E20" w:rsidRPr="008C048B" w:rsidP="003742BF" w14:paraId="042F2920"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8C048B">
        <w:rPr>
          <w:rFonts w:ascii="Times New Roman" w:hAnsi="Times New Roman"/>
          <w:sz w:val="20"/>
          <w:szCs w:val="20"/>
        </w:rPr>
        <w:tab/>
        <w:t>(4)  Exploration operations will be conducted during the period (date) of commencement and completion.  We require this information to determine how long the applicant/operator/contractor intends to conduct exploration operations on the land.</w:t>
      </w:r>
    </w:p>
    <w:p w:rsidR="00456E20" w:rsidRPr="008C048B" w:rsidP="00456E20" w14:paraId="204972D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56E20" w:rsidRPr="008C048B" w:rsidP="003742BF" w14:paraId="3CC851A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8C048B">
        <w:rPr>
          <w:rFonts w:ascii="Times New Roman" w:hAnsi="Times New Roman"/>
          <w:sz w:val="20"/>
          <w:szCs w:val="20"/>
        </w:rPr>
        <w:tab/>
        <w:t>(5)  Amount and type of financial assurance to be supplied:  Surety bond, Rider to Nationwide bond, Rider to Statewide bond, Bond to be furnished.  We require the applicant to indicate the type of bond coverage that will cover the exploration operations.</w:t>
      </w:r>
    </w:p>
    <w:p w:rsidR="00456E20" w:rsidRPr="008C048B" w:rsidP="00456E20" w14:paraId="6BF0D3BF"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56E20" w:rsidRPr="008C048B" w:rsidP="003742BF" w14:paraId="10F8380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8C048B">
        <w:rPr>
          <w:rFonts w:ascii="Times New Roman" w:hAnsi="Times New Roman"/>
          <w:sz w:val="20"/>
          <w:szCs w:val="20"/>
        </w:rPr>
        <w:tab/>
        <w:t>(6)  Signatures.  We require signatures to demonstrate that the applicant/operator/contractor understands that he/she must comply with the provisions of the notice of intent.</w:t>
      </w:r>
    </w:p>
    <w:p w:rsidR="00456E20" w:rsidRPr="008C048B" w:rsidP="00980789" w14:paraId="1D8B39B2" w14:textId="77777777">
      <w:pPr>
        <w:rPr>
          <w:rFonts w:ascii="Times New Roman" w:hAnsi="Times New Roman"/>
          <w:sz w:val="20"/>
          <w:szCs w:val="20"/>
        </w:rPr>
      </w:pPr>
    </w:p>
    <w:p w:rsidR="00456E20" w:rsidRPr="008C048B" w:rsidP="00980789" w14:paraId="01311585" w14:textId="77777777">
      <w:pPr>
        <w:rPr>
          <w:rFonts w:ascii="Times New Roman" w:hAnsi="Times New Roman"/>
          <w:b/>
          <w:sz w:val="20"/>
          <w:szCs w:val="20"/>
        </w:rPr>
      </w:pPr>
      <w:r w:rsidRPr="008C048B">
        <w:rPr>
          <w:rFonts w:ascii="Times New Roman" w:hAnsi="Times New Roman"/>
          <w:b/>
          <w:sz w:val="20"/>
          <w:szCs w:val="20"/>
        </w:rPr>
        <w:t>Geothermal Sundry Notice</w:t>
      </w:r>
      <w:r w:rsidRPr="008C048B">
        <w:rPr>
          <w:rFonts w:ascii="Times New Roman" w:hAnsi="Times New Roman"/>
          <w:b/>
          <w:sz w:val="20"/>
          <w:szCs w:val="20"/>
        </w:rPr>
        <w:t xml:space="preserve"> 43 CFR Subpart 3252</w:t>
      </w:r>
    </w:p>
    <w:p w:rsidR="00456E20" w:rsidRPr="008C048B" w:rsidP="00980789" w14:paraId="5313371A" w14:textId="77777777">
      <w:pPr>
        <w:rPr>
          <w:rFonts w:ascii="Times New Roman" w:hAnsi="Times New Roman"/>
          <w:b/>
          <w:sz w:val="20"/>
          <w:szCs w:val="20"/>
        </w:rPr>
      </w:pPr>
    </w:p>
    <w:p w:rsidR="008038CD" w:rsidRPr="008C048B" w:rsidP="008038CD" w14:paraId="2335CB99"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 xml:space="preserve">must file </w:t>
      </w:r>
      <w:r w:rsidRPr="008C048B">
        <w:rPr>
          <w:rFonts w:ascii="Times New Roman" w:hAnsi="Times New Roman"/>
          <w:iCs/>
          <w:sz w:val="20"/>
          <w:szCs w:val="20"/>
        </w:rPr>
        <w:t>Form 3260-3</w:t>
      </w:r>
      <w:r w:rsidRPr="008C048B">
        <w:rPr>
          <w:rFonts w:ascii="Times New Roman" w:hAnsi="Times New Roman"/>
          <w:sz w:val="20"/>
          <w:szCs w:val="20"/>
        </w:rPr>
        <w:t xml:space="preserve">, Geothermal Sundry Notice, to obtain approval of operations on BLM-managed lands.  The BLM needs this information to approve </w:t>
      </w:r>
      <w:r w:rsidRPr="008C048B" w:rsidR="0054298C">
        <w:rPr>
          <w:rFonts w:ascii="Times New Roman" w:hAnsi="Times New Roman"/>
          <w:sz w:val="20"/>
          <w:szCs w:val="20"/>
        </w:rPr>
        <w:t>the</w:t>
      </w:r>
      <w:r w:rsidRPr="008C048B">
        <w:rPr>
          <w:rFonts w:ascii="Times New Roman" w:hAnsi="Times New Roman"/>
          <w:sz w:val="20"/>
          <w:szCs w:val="20"/>
        </w:rPr>
        <w:t xml:space="preserve"> application.</w:t>
      </w:r>
    </w:p>
    <w:p w:rsidR="008038CD" w:rsidRPr="008C048B" w:rsidP="008038CD" w14:paraId="61D061C8" w14:textId="77777777">
      <w:pPr>
        <w:rPr>
          <w:rFonts w:ascii="Times New Roman" w:hAnsi="Times New Roman"/>
          <w:sz w:val="20"/>
          <w:szCs w:val="20"/>
        </w:rPr>
      </w:pPr>
    </w:p>
    <w:p w:rsidR="008038CD" w:rsidRPr="008C048B" w:rsidP="008038CD" w14:paraId="12440E26"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Specific information we request on </w:t>
      </w:r>
      <w:r w:rsidRPr="008C048B">
        <w:rPr>
          <w:rFonts w:ascii="Times New Roman" w:hAnsi="Times New Roman"/>
          <w:iCs/>
          <w:sz w:val="20"/>
          <w:szCs w:val="20"/>
        </w:rPr>
        <w:t>Form 3260-3</w:t>
      </w:r>
      <w:r w:rsidRPr="008C048B">
        <w:rPr>
          <w:rFonts w:ascii="Times New Roman" w:hAnsi="Times New Roman"/>
          <w:sz w:val="20"/>
          <w:szCs w:val="20"/>
        </w:rPr>
        <w:t>:</w:t>
      </w:r>
    </w:p>
    <w:p w:rsidR="008038CD" w:rsidRPr="008C048B" w:rsidP="008038CD" w14:paraId="57DF8F23"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3C53F7" w:rsidRPr="008C048B" w:rsidP="00980789" w14:paraId="3683088F" w14:textId="77777777">
      <w:pPr>
        <w:rPr>
          <w:rFonts w:ascii="Times New Roman" w:hAnsi="Times New Roman"/>
          <w:sz w:val="20"/>
          <w:szCs w:val="20"/>
        </w:rPr>
      </w:pPr>
      <w:r w:rsidRPr="008C048B">
        <w:rPr>
          <w:rFonts w:ascii="Times New Roman" w:hAnsi="Times New Roman"/>
          <w:sz w:val="20"/>
          <w:szCs w:val="20"/>
        </w:rPr>
        <w:t>Items 1-14 provide location of the well, its status, the responsible operator, the appropriate surface management agency, and the type of work requested.  Item 15 provides for the current conditions of the well (hole size, casing, perforations, etc.)</w:t>
      </w:r>
      <w:r w:rsidRPr="008C048B" w:rsidR="00803D64">
        <w:rPr>
          <w:rFonts w:ascii="Times New Roman" w:hAnsi="Times New Roman"/>
          <w:sz w:val="20"/>
          <w:szCs w:val="20"/>
        </w:rPr>
        <w:t xml:space="preserve"> along with all proposed additions and/or changes</w:t>
      </w:r>
      <w:r w:rsidRPr="008C048B">
        <w:rPr>
          <w:rFonts w:ascii="Times New Roman" w:hAnsi="Times New Roman"/>
          <w:sz w:val="20"/>
          <w:szCs w:val="20"/>
        </w:rPr>
        <w:t xml:space="preserve">.  Item 16 allows for identification of associated engineering forms and specifications.  Item 17 certifies the agreement between the operator and </w:t>
      </w:r>
      <w:r w:rsidRPr="008C048B" w:rsidR="008512DA">
        <w:rPr>
          <w:rFonts w:ascii="Times New Roman" w:hAnsi="Times New Roman"/>
          <w:sz w:val="20"/>
          <w:szCs w:val="20"/>
        </w:rPr>
        <w:t xml:space="preserve">the </w:t>
      </w:r>
      <w:r w:rsidRPr="008C048B">
        <w:rPr>
          <w:rFonts w:ascii="Times New Roman" w:hAnsi="Times New Roman"/>
          <w:sz w:val="20"/>
          <w:szCs w:val="20"/>
        </w:rPr>
        <w:t>BLM.  The subsequent report would provide a record of what was done and the results.  We use this information to assess the feasibility of future work.</w:t>
      </w:r>
      <w:r w:rsidRPr="008C048B" w:rsidR="00980789">
        <w:rPr>
          <w:rFonts w:ascii="Times New Roman" w:hAnsi="Times New Roman"/>
          <w:sz w:val="20"/>
          <w:szCs w:val="20"/>
        </w:rPr>
        <w:t xml:space="preserve">   </w:t>
      </w:r>
      <w:r w:rsidRPr="008C048B" w:rsidR="00095328">
        <w:rPr>
          <w:rFonts w:ascii="Times New Roman" w:hAnsi="Times New Roman"/>
          <w:sz w:val="20"/>
          <w:szCs w:val="20"/>
        </w:rPr>
        <w:t xml:space="preserve"> </w:t>
      </w:r>
      <w:r w:rsidRPr="008C048B" w:rsidR="00EC7399">
        <w:rPr>
          <w:rFonts w:ascii="Times New Roman" w:hAnsi="Times New Roman"/>
          <w:sz w:val="20"/>
          <w:szCs w:val="20"/>
        </w:rPr>
        <w:t xml:space="preserve">      </w:t>
      </w:r>
      <w:r w:rsidRPr="008C048B">
        <w:rPr>
          <w:rFonts w:ascii="Times New Roman" w:hAnsi="Times New Roman"/>
          <w:sz w:val="20"/>
          <w:szCs w:val="20"/>
        </w:rPr>
        <w:t xml:space="preserve"> </w:t>
      </w:r>
    </w:p>
    <w:p w:rsidR="003C53F7" w:rsidRPr="008C048B" w:rsidP="00CE75AB" w14:paraId="5BEC1D6E" w14:textId="77777777">
      <w:pPr>
        <w:rPr>
          <w:rFonts w:ascii="Times New Roman" w:hAnsi="Times New Roman"/>
          <w:b/>
          <w:sz w:val="20"/>
          <w:szCs w:val="20"/>
        </w:rPr>
      </w:pPr>
    </w:p>
    <w:p w:rsidR="008038CD" w:rsidRPr="008C048B" w:rsidP="00CE75AB" w14:paraId="0C31E9BE" w14:textId="77777777">
      <w:pPr>
        <w:rPr>
          <w:rFonts w:ascii="Times New Roman" w:hAnsi="Times New Roman"/>
          <w:b/>
          <w:sz w:val="20"/>
          <w:szCs w:val="20"/>
        </w:rPr>
      </w:pPr>
      <w:r w:rsidRPr="008C048B">
        <w:rPr>
          <w:rFonts w:ascii="Times New Roman" w:hAnsi="Times New Roman"/>
          <w:b/>
          <w:sz w:val="20"/>
          <w:szCs w:val="20"/>
        </w:rPr>
        <w:t>Reports:  Exploration Operations 43 CFR 3253</w:t>
      </w:r>
    </w:p>
    <w:p w:rsidR="00F11329" w:rsidRPr="008C048B" w:rsidP="00CE75AB" w14:paraId="71E0DD43" w14:textId="77777777">
      <w:pPr>
        <w:rPr>
          <w:rFonts w:ascii="Times New Roman" w:hAnsi="Times New Roman"/>
          <w:sz w:val="20"/>
          <w:szCs w:val="20"/>
        </w:rPr>
      </w:pPr>
    </w:p>
    <w:p w:rsidR="00C63367" w:rsidRPr="008C048B" w:rsidP="00CE75AB" w14:paraId="5A9538DE"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 xml:space="preserve">must submit to </w:t>
      </w:r>
      <w:r w:rsidRPr="008C048B" w:rsidR="00000F2A">
        <w:rPr>
          <w:rFonts w:ascii="Times New Roman" w:hAnsi="Times New Roman"/>
          <w:sz w:val="20"/>
          <w:szCs w:val="20"/>
        </w:rPr>
        <w:t xml:space="preserve">the </w:t>
      </w:r>
      <w:r w:rsidRPr="008C048B">
        <w:rPr>
          <w:rFonts w:ascii="Times New Roman" w:hAnsi="Times New Roman"/>
          <w:sz w:val="20"/>
          <w:szCs w:val="20"/>
        </w:rPr>
        <w:t xml:space="preserve">BLM a complete exploration operations report </w:t>
      </w:r>
      <w:r w:rsidRPr="008C048B" w:rsidR="00B86AA4">
        <w:rPr>
          <w:rFonts w:ascii="Times New Roman" w:hAnsi="Times New Roman"/>
          <w:sz w:val="20"/>
          <w:szCs w:val="20"/>
        </w:rPr>
        <w:t>within 30 days after:</w:t>
      </w:r>
    </w:p>
    <w:p w:rsidR="007C7960" w:rsidRPr="008C048B" w:rsidP="00CE75AB" w14:paraId="29B37B49" w14:textId="77777777">
      <w:pPr>
        <w:numPr>
          <w:ilvl w:val="0"/>
          <w:numId w:val="12"/>
        </w:numPr>
        <w:rPr>
          <w:rFonts w:ascii="Times New Roman" w:hAnsi="Times New Roman"/>
          <w:sz w:val="20"/>
          <w:szCs w:val="20"/>
        </w:rPr>
      </w:pPr>
      <w:r w:rsidRPr="008C048B">
        <w:rPr>
          <w:rFonts w:ascii="Times New Roman" w:hAnsi="Times New Roman"/>
          <w:sz w:val="20"/>
          <w:szCs w:val="20"/>
        </w:rPr>
        <w:t>Complet</w:t>
      </w:r>
      <w:r w:rsidRPr="008C048B" w:rsidR="00B86AA4">
        <w:rPr>
          <w:rFonts w:ascii="Times New Roman" w:hAnsi="Times New Roman"/>
          <w:sz w:val="20"/>
          <w:szCs w:val="20"/>
        </w:rPr>
        <w:t>ing</w:t>
      </w:r>
      <w:r w:rsidRPr="008C048B">
        <w:rPr>
          <w:rFonts w:ascii="Times New Roman" w:hAnsi="Times New Roman"/>
          <w:sz w:val="20"/>
          <w:szCs w:val="20"/>
        </w:rPr>
        <w:t xml:space="preserve"> any geophysical exploration operations;</w:t>
      </w:r>
    </w:p>
    <w:p w:rsidR="007C7960" w:rsidRPr="008C048B" w:rsidP="00CE75AB" w14:paraId="658D62CE" w14:textId="77777777">
      <w:pPr>
        <w:numPr>
          <w:ilvl w:val="0"/>
          <w:numId w:val="12"/>
        </w:numPr>
        <w:rPr>
          <w:rFonts w:ascii="Times New Roman" w:hAnsi="Times New Roman"/>
          <w:sz w:val="20"/>
          <w:szCs w:val="20"/>
        </w:rPr>
      </w:pPr>
      <w:r w:rsidRPr="008C048B">
        <w:rPr>
          <w:rFonts w:ascii="Times New Roman" w:hAnsi="Times New Roman"/>
          <w:sz w:val="20"/>
          <w:szCs w:val="20"/>
        </w:rPr>
        <w:t>Complet</w:t>
      </w:r>
      <w:r w:rsidRPr="008C048B" w:rsidR="00B86AA4">
        <w:rPr>
          <w:rFonts w:ascii="Times New Roman" w:hAnsi="Times New Roman"/>
          <w:sz w:val="20"/>
          <w:szCs w:val="20"/>
        </w:rPr>
        <w:t>ing</w:t>
      </w:r>
      <w:r w:rsidRPr="008C048B">
        <w:rPr>
          <w:rFonts w:ascii="Times New Roman" w:hAnsi="Times New Roman"/>
          <w:sz w:val="20"/>
          <w:szCs w:val="20"/>
        </w:rPr>
        <w:t xml:space="preserve"> the drilling of temperature gradient well(s) approved under</w:t>
      </w:r>
      <w:r w:rsidRPr="008C048B" w:rsidR="0054298C">
        <w:rPr>
          <w:rFonts w:ascii="Times New Roman" w:hAnsi="Times New Roman"/>
          <w:sz w:val="20"/>
          <w:szCs w:val="20"/>
        </w:rPr>
        <w:t xml:space="preserve"> the</w:t>
      </w:r>
      <w:r w:rsidRPr="008C048B">
        <w:rPr>
          <w:rFonts w:ascii="Times New Roman" w:hAnsi="Times New Roman"/>
          <w:sz w:val="20"/>
          <w:szCs w:val="20"/>
        </w:rPr>
        <w:t xml:space="preserve"> notice of intent to conduct exploration</w:t>
      </w:r>
      <w:r w:rsidRPr="008C048B">
        <w:rPr>
          <w:rFonts w:ascii="Times New Roman" w:hAnsi="Times New Roman"/>
          <w:sz w:val="20"/>
          <w:szCs w:val="20"/>
        </w:rPr>
        <w:t>;</w:t>
      </w:r>
    </w:p>
    <w:p w:rsidR="007C7960" w:rsidRPr="008C048B" w:rsidP="00CE75AB" w14:paraId="7C145704" w14:textId="77777777">
      <w:pPr>
        <w:numPr>
          <w:ilvl w:val="0"/>
          <w:numId w:val="12"/>
        </w:numPr>
        <w:rPr>
          <w:rFonts w:ascii="Times New Roman" w:hAnsi="Times New Roman"/>
          <w:sz w:val="20"/>
          <w:szCs w:val="20"/>
        </w:rPr>
      </w:pPr>
      <w:r w:rsidRPr="008C048B">
        <w:rPr>
          <w:rFonts w:ascii="Times New Roman" w:hAnsi="Times New Roman"/>
          <w:sz w:val="20"/>
          <w:szCs w:val="20"/>
        </w:rPr>
        <w:t>Plug</w:t>
      </w:r>
      <w:r w:rsidRPr="008C048B" w:rsidR="00D13E21">
        <w:rPr>
          <w:rFonts w:ascii="Times New Roman" w:hAnsi="Times New Roman"/>
          <w:sz w:val="20"/>
          <w:szCs w:val="20"/>
        </w:rPr>
        <w:t>ging</w:t>
      </w:r>
      <w:r w:rsidRPr="008C048B">
        <w:rPr>
          <w:rFonts w:ascii="Times New Roman" w:hAnsi="Times New Roman"/>
          <w:sz w:val="20"/>
          <w:szCs w:val="20"/>
        </w:rPr>
        <w:t xml:space="preserve"> and abandon a temperature gradient well; and</w:t>
      </w:r>
    </w:p>
    <w:p w:rsidR="00C63367" w:rsidRPr="008C048B" w:rsidP="00CE75AB" w14:paraId="335B4105" w14:textId="77777777">
      <w:pPr>
        <w:numPr>
          <w:ilvl w:val="0"/>
          <w:numId w:val="12"/>
        </w:numPr>
        <w:rPr>
          <w:rFonts w:ascii="Times New Roman" w:hAnsi="Times New Roman"/>
          <w:sz w:val="20"/>
          <w:szCs w:val="20"/>
        </w:rPr>
      </w:pPr>
      <w:r w:rsidRPr="008C048B">
        <w:rPr>
          <w:rFonts w:ascii="Times New Roman" w:hAnsi="Times New Roman"/>
          <w:sz w:val="20"/>
          <w:szCs w:val="20"/>
        </w:rPr>
        <w:t>Plug</w:t>
      </w:r>
      <w:r w:rsidRPr="008C048B" w:rsidR="00D13E21">
        <w:rPr>
          <w:rFonts w:ascii="Times New Roman" w:hAnsi="Times New Roman"/>
          <w:sz w:val="20"/>
          <w:szCs w:val="20"/>
        </w:rPr>
        <w:t>ging</w:t>
      </w:r>
      <w:r w:rsidRPr="008C048B">
        <w:rPr>
          <w:rFonts w:ascii="Times New Roman" w:hAnsi="Times New Roman"/>
          <w:sz w:val="20"/>
          <w:szCs w:val="20"/>
        </w:rPr>
        <w:t xml:space="preserve"> shot holes and reclaim all exploration sites.</w:t>
      </w:r>
    </w:p>
    <w:p w:rsidR="007C7960" w:rsidRPr="008C048B" w:rsidP="00CE75AB" w14:paraId="4EDA2D5D" w14:textId="77777777">
      <w:pPr>
        <w:rPr>
          <w:rFonts w:ascii="Times New Roman" w:hAnsi="Times New Roman"/>
          <w:sz w:val="20"/>
          <w:szCs w:val="20"/>
        </w:rPr>
      </w:pPr>
    </w:p>
    <w:p w:rsidR="00C63367" w:rsidRPr="008C048B" w:rsidP="00CE75AB" w14:paraId="230B2CBE" w14:textId="77777777">
      <w:pPr>
        <w:rPr>
          <w:rFonts w:ascii="Times New Roman" w:hAnsi="Times New Roman"/>
          <w:sz w:val="20"/>
          <w:szCs w:val="20"/>
        </w:rPr>
      </w:pPr>
      <w:r w:rsidRPr="008C048B">
        <w:rPr>
          <w:rFonts w:ascii="Times New Roman" w:hAnsi="Times New Roman"/>
          <w:sz w:val="20"/>
          <w:szCs w:val="20"/>
        </w:rPr>
        <w:t>The BLM needs this information to ensure c</w:t>
      </w:r>
      <w:r w:rsidRPr="008C048B" w:rsidR="006626CD">
        <w:rPr>
          <w:rFonts w:ascii="Times New Roman" w:hAnsi="Times New Roman"/>
          <w:sz w:val="20"/>
          <w:szCs w:val="20"/>
        </w:rPr>
        <w:t>ompliance with the conditions specified by the BLM at the time of approving a Notice of Intent to Conduct Geothermal Resource Exploration Operations.</w:t>
      </w:r>
    </w:p>
    <w:p w:rsidR="00C63367" w:rsidRPr="008C048B" w:rsidP="00CE75AB" w14:paraId="7EC03456" w14:textId="77777777">
      <w:pPr>
        <w:rPr>
          <w:rFonts w:ascii="Times New Roman" w:hAnsi="Times New Roman"/>
          <w:sz w:val="20"/>
          <w:szCs w:val="20"/>
        </w:rPr>
      </w:pPr>
    </w:p>
    <w:p w:rsidR="00C63367" w:rsidRPr="008C048B" w:rsidP="00CE75AB" w14:paraId="2EA4B3BD" w14:textId="77777777">
      <w:pPr>
        <w:rPr>
          <w:rFonts w:ascii="Times New Roman" w:hAnsi="Times New Roman"/>
          <w:b/>
          <w:sz w:val="20"/>
          <w:szCs w:val="20"/>
        </w:rPr>
      </w:pPr>
      <w:r w:rsidRPr="008C048B">
        <w:rPr>
          <w:rFonts w:ascii="Times New Roman" w:hAnsi="Times New Roman"/>
          <w:b/>
          <w:sz w:val="20"/>
          <w:szCs w:val="20"/>
        </w:rPr>
        <w:t>Exploration Operations Relief and Appeals 43 CFR Subpart 3256</w:t>
      </w:r>
    </w:p>
    <w:p w:rsidR="00C63367" w:rsidRPr="008C048B" w:rsidP="00CE75AB" w14:paraId="7F903418" w14:textId="77777777">
      <w:pPr>
        <w:rPr>
          <w:rFonts w:ascii="Times New Roman" w:hAnsi="Times New Roman"/>
          <w:b/>
          <w:sz w:val="20"/>
          <w:szCs w:val="20"/>
        </w:rPr>
      </w:pPr>
    </w:p>
    <w:p w:rsidR="00C63367" w:rsidRPr="008C048B" w:rsidP="00CE75AB" w14:paraId="5A2B8623"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sidR="00840063">
        <w:rPr>
          <w:rFonts w:ascii="Times New Roman" w:hAnsi="Times New Roman"/>
          <w:sz w:val="20"/>
          <w:szCs w:val="20"/>
        </w:rPr>
        <w:t>m</w:t>
      </w:r>
      <w:r w:rsidRPr="008C048B" w:rsidR="00D23188">
        <w:rPr>
          <w:rFonts w:ascii="Times New Roman" w:hAnsi="Times New Roman"/>
          <w:sz w:val="20"/>
          <w:szCs w:val="20"/>
        </w:rPr>
        <w:t>ust</w:t>
      </w:r>
      <w:r w:rsidRPr="008C048B" w:rsidR="00840063">
        <w:rPr>
          <w:rFonts w:ascii="Times New Roman" w:hAnsi="Times New Roman"/>
          <w:sz w:val="20"/>
          <w:szCs w:val="20"/>
        </w:rPr>
        <w:t xml:space="preserve"> submit a request in writing for a variance from </w:t>
      </w:r>
      <w:r w:rsidRPr="008C048B" w:rsidR="00000F2A">
        <w:rPr>
          <w:rFonts w:ascii="Times New Roman" w:hAnsi="Times New Roman"/>
          <w:sz w:val="20"/>
          <w:szCs w:val="20"/>
        </w:rPr>
        <w:t xml:space="preserve">the </w:t>
      </w:r>
      <w:r w:rsidRPr="008C048B" w:rsidR="00840063">
        <w:rPr>
          <w:rFonts w:ascii="Times New Roman" w:hAnsi="Times New Roman"/>
          <w:sz w:val="20"/>
          <w:szCs w:val="20"/>
        </w:rPr>
        <w:t xml:space="preserve">BLM requirements for exploration operations.  The BLM needs this information to determine if </w:t>
      </w:r>
      <w:r w:rsidRPr="008C048B" w:rsidR="0054298C">
        <w:rPr>
          <w:rFonts w:ascii="Times New Roman" w:hAnsi="Times New Roman"/>
          <w:sz w:val="20"/>
          <w:szCs w:val="20"/>
        </w:rPr>
        <w:t xml:space="preserve">the respondent </w:t>
      </w:r>
      <w:r w:rsidRPr="008C048B" w:rsidR="00840063">
        <w:rPr>
          <w:rFonts w:ascii="Times New Roman" w:hAnsi="Times New Roman"/>
          <w:sz w:val="20"/>
          <w:szCs w:val="20"/>
        </w:rPr>
        <w:t>qualif</w:t>
      </w:r>
      <w:r w:rsidRPr="008C048B" w:rsidR="0054298C">
        <w:rPr>
          <w:rFonts w:ascii="Times New Roman" w:hAnsi="Times New Roman"/>
          <w:sz w:val="20"/>
          <w:szCs w:val="20"/>
        </w:rPr>
        <w:t>ies</w:t>
      </w:r>
      <w:r w:rsidRPr="008C048B" w:rsidR="00840063">
        <w:rPr>
          <w:rFonts w:ascii="Times New Roman" w:hAnsi="Times New Roman"/>
          <w:sz w:val="20"/>
          <w:szCs w:val="20"/>
        </w:rPr>
        <w:t xml:space="preserve"> for the variance.</w:t>
      </w:r>
    </w:p>
    <w:p w:rsidR="00840063" w:rsidRPr="008C048B" w:rsidP="00CE75AB" w14:paraId="52C5CBA6" w14:textId="77777777">
      <w:pPr>
        <w:rPr>
          <w:rFonts w:ascii="Times New Roman" w:hAnsi="Times New Roman"/>
          <w:sz w:val="20"/>
          <w:szCs w:val="20"/>
        </w:rPr>
      </w:pPr>
    </w:p>
    <w:p w:rsidR="00840063" w:rsidRPr="008C048B" w:rsidP="00CE75AB" w14:paraId="09227E78" w14:textId="77777777">
      <w:pPr>
        <w:rPr>
          <w:rFonts w:ascii="Times New Roman" w:hAnsi="Times New Roman"/>
          <w:b/>
          <w:sz w:val="20"/>
          <w:szCs w:val="20"/>
        </w:rPr>
      </w:pPr>
      <w:r w:rsidRPr="008C048B">
        <w:rPr>
          <w:rFonts w:ascii="Times New Roman" w:hAnsi="Times New Roman"/>
          <w:b/>
          <w:sz w:val="20"/>
          <w:szCs w:val="20"/>
        </w:rPr>
        <w:t xml:space="preserve">Geothermal </w:t>
      </w:r>
      <w:r w:rsidRPr="008C048B">
        <w:rPr>
          <w:rFonts w:ascii="Times New Roman" w:hAnsi="Times New Roman"/>
          <w:b/>
          <w:sz w:val="20"/>
          <w:szCs w:val="20"/>
        </w:rPr>
        <w:t>Drilling Permit 43 CFR Subpart 3261</w:t>
      </w:r>
    </w:p>
    <w:p w:rsidR="00840063" w:rsidRPr="008C048B" w:rsidP="00CE75AB" w14:paraId="0B5A68EF" w14:textId="77777777">
      <w:pPr>
        <w:rPr>
          <w:rFonts w:ascii="Times New Roman" w:hAnsi="Times New Roman"/>
          <w:b/>
          <w:sz w:val="20"/>
          <w:szCs w:val="20"/>
        </w:rPr>
      </w:pPr>
    </w:p>
    <w:p w:rsidR="00840063" w:rsidRPr="008C048B" w:rsidP="00840063" w14:paraId="26785A2A"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 xml:space="preserve">must file </w:t>
      </w:r>
      <w:r w:rsidRPr="008C048B">
        <w:rPr>
          <w:rFonts w:ascii="Times New Roman" w:hAnsi="Times New Roman"/>
          <w:iCs/>
          <w:sz w:val="20"/>
          <w:szCs w:val="20"/>
        </w:rPr>
        <w:t>Form 3260-2</w:t>
      </w:r>
      <w:r w:rsidRPr="008C048B">
        <w:rPr>
          <w:rFonts w:ascii="Times New Roman" w:hAnsi="Times New Roman"/>
          <w:sz w:val="20"/>
          <w:szCs w:val="20"/>
        </w:rPr>
        <w:t xml:space="preserve">, Geothermal Drilling Permit, and </w:t>
      </w:r>
      <w:r w:rsidRPr="008C048B" w:rsidR="002B7836">
        <w:rPr>
          <w:rFonts w:ascii="Times New Roman" w:hAnsi="Times New Roman"/>
          <w:sz w:val="20"/>
          <w:szCs w:val="20"/>
        </w:rPr>
        <w:t xml:space="preserve">comply with </w:t>
      </w:r>
      <w:r w:rsidRPr="008C048B">
        <w:rPr>
          <w:rFonts w:ascii="Times New Roman" w:hAnsi="Times New Roman"/>
          <w:sz w:val="20"/>
          <w:szCs w:val="20"/>
        </w:rPr>
        <w:t xml:space="preserve">the requirements of </w:t>
      </w:r>
      <w:r w:rsidRPr="008C048B" w:rsidR="00223638">
        <w:rPr>
          <w:rFonts w:ascii="Times New Roman" w:hAnsi="Times New Roman"/>
          <w:sz w:val="20"/>
          <w:szCs w:val="20"/>
        </w:rPr>
        <w:t>this subpart</w:t>
      </w:r>
      <w:r w:rsidRPr="008C048B">
        <w:rPr>
          <w:rFonts w:ascii="Times New Roman" w:hAnsi="Times New Roman"/>
          <w:sz w:val="20"/>
          <w:szCs w:val="20"/>
        </w:rPr>
        <w:t xml:space="preserve"> to obtain approval of operations on BLM-managed lands.  The BLM needs this information to </w:t>
      </w:r>
      <w:r w:rsidRPr="008C048B" w:rsidR="002B7836">
        <w:rPr>
          <w:rFonts w:ascii="Times New Roman" w:hAnsi="Times New Roman"/>
          <w:sz w:val="20"/>
          <w:szCs w:val="20"/>
        </w:rPr>
        <w:t xml:space="preserve">determine whether or not to </w:t>
      </w:r>
      <w:r w:rsidRPr="008C048B">
        <w:rPr>
          <w:rFonts w:ascii="Times New Roman" w:hAnsi="Times New Roman"/>
          <w:sz w:val="20"/>
          <w:szCs w:val="20"/>
        </w:rPr>
        <w:t xml:space="preserve">approve </w:t>
      </w:r>
      <w:r w:rsidRPr="008C048B" w:rsidR="0054298C">
        <w:rPr>
          <w:rFonts w:ascii="Times New Roman" w:hAnsi="Times New Roman"/>
          <w:sz w:val="20"/>
          <w:szCs w:val="20"/>
        </w:rPr>
        <w:t>the</w:t>
      </w:r>
      <w:r w:rsidRPr="008C048B">
        <w:rPr>
          <w:rFonts w:ascii="Times New Roman" w:hAnsi="Times New Roman"/>
          <w:sz w:val="20"/>
          <w:szCs w:val="20"/>
        </w:rPr>
        <w:t xml:space="preserve"> application</w:t>
      </w:r>
      <w:r w:rsidRPr="008C048B" w:rsidR="006E4349">
        <w:rPr>
          <w:rFonts w:ascii="Times New Roman" w:hAnsi="Times New Roman"/>
          <w:sz w:val="20"/>
          <w:szCs w:val="20"/>
        </w:rPr>
        <w:t xml:space="preserve"> for a drilling permit</w:t>
      </w:r>
      <w:r w:rsidRPr="008C048B">
        <w:rPr>
          <w:rFonts w:ascii="Times New Roman" w:hAnsi="Times New Roman"/>
          <w:sz w:val="20"/>
          <w:szCs w:val="20"/>
        </w:rPr>
        <w:t>.</w:t>
      </w:r>
    </w:p>
    <w:p w:rsidR="00840063" w:rsidRPr="008C048B" w:rsidP="00840063" w14:paraId="7227BFB7" w14:textId="77777777">
      <w:pPr>
        <w:rPr>
          <w:rFonts w:ascii="Times New Roman" w:hAnsi="Times New Roman"/>
          <w:sz w:val="20"/>
          <w:szCs w:val="20"/>
        </w:rPr>
      </w:pPr>
    </w:p>
    <w:p w:rsidR="00840063" w:rsidRPr="008C048B" w:rsidP="00840063" w14:paraId="79F2D41A"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Specific information we request on </w:t>
      </w:r>
      <w:r w:rsidRPr="008C048B">
        <w:rPr>
          <w:rFonts w:ascii="Times New Roman" w:hAnsi="Times New Roman"/>
          <w:iCs/>
          <w:sz w:val="20"/>
          <w:szCs w:val="20"/>
        </w:rPr>
        <w:t>Form 3260-2</w:t>
      </w:r>
      <w:r w:rsidRPr="008C048B">
        <w:rPr>
          <w:rFonts w:ascii="Times New Roman" w:hAnsi="Times New Roman"/>
          <w:sz w:val="20"/>
          <w:szCs w:val="20"/>
        </w:rPr>
        <w:t>:</w:t>
      </w:r>
    </w:p>
    <w:p w:rsidR="00F9686D" w:rsidRPr="008C048B" w:rsidP="00840063" w14:paraId="73BFD6C3"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F9686D" w:rsidRPr="008C048B" w:rsidP="00840063" w14:paraId="219EF7A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Items 1-17 identify the lessee/operator, well location, approximate starting dates, and lease numbers.  Items 18-21 provide for the altitude of the ground and derrick floor above sea level and how it was determined, along with the associated drilling and casing programs containing size and weight of casing, setting depth of each string, and the amount of cement to be used.  Item 22 provides a summary of the associated requirements for a drilling permit, </w:t>
      </w:r>
      <w:r w:rsidRPr="008C048B" w:rsidR="0072680E">
        <w:rPr>
          <w:rFonts w:ascii="Times New Roman" w:hAnsi="Times New Roman"/>
          <w:sz w:val="20"/>
          <w:szCs w:val="20"/>
        </w:rPr>
        <w:t>e</w:t>
      </w:r>
      <w:r w:rsidRPr="008C048B">
        <w:rPr>
          <w:rFonts w:ascii="Times New Roman" w:hAnsi="Times New Roman"/>
          <w:sz w:val="20"/>
          <w:szCs w:val="20"/>
        </w:rPr>
        <w:t>.</w:t>
      </w:r>
      <w:r w:rsidRPr="008C048B" w:rsidR="0072680E">
        <w:rPr>
          <w:rFonts w:ascii="Times New Roman" w:hAnsi="Times New Roman"/>
          <w:sz w:val="20"/>
          <w:szCs w:val="20"/>
        </w:rPr>
        <w:t>g</w:t>
      </w:r>
      <w:r w:rsidRPr="008C048B">
        <w:rPr>
          <w:rFonts w:ascii="Times New Roman" w:hAnsi="Times New Roman"/>
          <w:sz w:val="20"/>
          <w:szCs w:val="20"/>
        </w:rPr>
        <w:t>., blowout prevention diagram and access road maps.  Item 23 certifies the agreement between the operator and the BLM.</w:t>
      </w:r>
    </w:p>
    <w:p w:rsidR="00F9686D" w:rsidRPr="008C048B" w:rsidP="00840063" w14:paraId="6A8F31B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F9686D" w:rsidRPr="008C048B" w:rsidP="00840063" w14:paraId="1272D282"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8C048B">
        <w:rPr>
          <w:rFonts w:ascii="Times New Roman" w:hAnsi="Times New Roman"/>
          <w:b/>
          <w:sz w:val="20"/>
          <w:szCs w:val="20"/>
        </w:rPr>
        <w:t xml:space="preserve">Geothermal Well Completion </w:t>
      </w:r>
      <w:r w:rsidRPr="008C048B">
        <w:rPr>
          <w:rFonts w:ascii="Times New Roman" w:hAnsi="Times New Roman"/>
          <w:b/>
          <w:sz w:val="20"/>
          <w:szCs w:val="20"/>
        </w:rPr>
        <w:t>Report 43 CFR Subpart 3264</w:t>
      </w:r>
    </w:p>
    <w:p w:rsidR="00F9686D" w:rsidRPr="008C048B" w:rsidP="00840063" w14:paraId="5A029254"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F9686D" w:rsidRPr="008C048B" w:rsidP="00F9686D" w14:paraId="2FB476D6"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 xml:space="preserve">must file </w:t>
      </w:r>
      <w:r w:rsidRPr="008C048B">
        <w:rPr>
          <w:rFonts w:ascii="Times New Roman" w:hAnsi="Times New Roman"/>
          <w:iCs/>
          <w:sz w:val="20"/>
          <w:szCs w:val="20"/>
        </w:rPr>
        <w:t>Form 3260-4</w:t>
      </w:r>
      <w:r w:rsidRPr="008C048B">
        <w:rPr>
          <w:rFonts w:ascii="Times New Roman" w:hAnsi="Times New Roman"/>
          <w:sz w:val="20"/>
          <w:szCs w:val="20"/>
        </w:rPr>
        <w:t>, Geothermal Well Completion Report, within 30 days after complet</w:t>
      </w:r>
      <w:r w:rsidRPr="008C048B" w:rsidR="00F61FE6">
        <w:rPr>
          <w:rFonts w:ascii="Times New Roman" w:hAnsi="Times New Roman"/>
          <w:sz w:val="20"/>
          <w:szCs w:val="20"/>
        </w:rPr>
        <w:t xml:space="preserve">ion of </w:t>
      </w:r>
      <w:r w:rsidRPr="008C048B">
        <w:rPr>
          <w:rFonts w:ascii="Times New Roman" w:hAnsi="Times New Roman"/>
          <w:sz w:val="20"/>
          <w:szCs w:val="20"/>
        </w:rPr>
        <w:t xml:space="preserve">a well.  The BLM needs this information to approve all aspects of </w:t>
      </w:r>
      <w:r w:rsidRPr="008C048B" w:rsidR="0054298C">
        <w:rPr>
          <w:rFonts w:ascii="Times New Roman" w:hAnsi="Times New Roman"/>
          <w:sz w:val="20"/>
          <w:szCs w:val="20"/>
        </w:rPr>
        <w:t>the</w:t>
      </w:r>
      <w:r w:rsidRPr="008C048B">
        <w:rPr>
          <w:rFonts w:ascii="Times New Roman" w:hAnsi="Times New Roman"/>
          <w:sz w:val="20"/>
          <w:szCs w:val="20"/>
        </w:rPr>
        <w:t xml:space="preserve"> activities related to drilling operations.</w:t>
      </w:r>
    </w:p>
    <w:p w:rsidR="00F9686D" w:rsidRPr="008C048B" w:rsidP="00F9686D" w14:paraId="393FACCF" w14:textId="77777777">
      <w:pPr>
        <w:rPr>
          <w:rFonts w:ascii="Times New Roman" w:hAnsi="Times New Roman"/>
          <w:sz w:val="20"/>
          <w:szCs w:val="20"/>
        </w:rPr>
      </w:pPr>
    </w:p>
    <w:p w:rsidR="00F9686D" w:rsidRPr="008C048B" w:rsidP="00F9686D" w14:paraId="5AD55C76"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Specific information we request on </w:t>
      </w:r>
      <w:r w:rsidRPr="008C048B">
        <w:rPr>
          <w:rFonts w:ascii="Times New Roman" w:hAnsi="Times New Roman"/>
          <w:iCs/>
          <w:sz w:val="20"/>
          <w:szCs w:val="20"/>
        </w:rPr>
        <w:t>Form 3260-</w:t>
      </w:r>
      <w:r w:rsidRPr="008C048B" w:rsidR="00D67AC8">
        <w:rPr>
          <w:rFonts w:ascii="Times New Roman" w:hAnsi="Times New Roman"/>
          <w:iCs/>
          <w:sz w:val="20"/>
          <w:szCs w:val="20"/>
        </w:rPr>
        <w:t>4</w:t>
      </w:r>
      <w:r w:rsidRPr="008C048B">
        <w:rPr>
          <w:rFonts w:ascii="Times New Roman" w:hAnsi="Times New Roman"/>
          <w:sz w:val="20"/>
          <w:szCs w:val="20"/>
        </w:rPr>
        <w:t>:</w:t>
      </w:r>
    </w:p>
    <w:p w:rsidR="00D67AC8" w:rsidRPr="008C048B" w:rsidP="00F9686D" w14:paraId="4648FDD9"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67AC8" w:rsidRPr="008C048B" w:rsidP="00F9686D" w14:paraId="793F45A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Items 1-12 identify the operator, well type and location, and type of completion.  Items 13-23 provide technical information covering the depth, direction, core sizes, and dates of completion.  It</w:t>
      </w:r>
      <w:r w:rsidRPr="008C048B" w:rsidR="00EE7AFC">
        <w:rPr>
          <w:rFonts w:ascii="Times New Roman" w:hAnsi="Times New Roman"/>
          <w:sz w:val="20"/>
          <w:szCs w:val="20"/>
        </w:rPr>
        <w:t>e</w:t>
      </w:r>
      <w:r w:rsidRPr="008C048B">
        <w:rPr>
          <w:rFonts w:ascii="Times New Roman" w:hAnsi="Times New Roman"/>
          <w:sz w:val="20"/>
          <w:szCs w:val="20"/>
        </w:rPr>
        <w:t>ms 24-28 provide data on the casing, liner, tubing, workover, or completion activity (cement squeeze, fracture, etc.), and the perforation records.  Item 29 provides information on past drilling and completion reports.  Items 30-31 indicate the current st</w:t>
      </w:r>
      <w:r w:rsidRPr="008C048B" w:rsidR="006E4349">
        <w:rPr>
          <w:rFonts w:ascii="Times New Roman" w:hAnsi="Times New Roman"/>
          <w:sz w:val="20"/>
          <w:szCs w:val="20"/>
        </w:rPr>
        <w:t xml:space="preserve">atus of the well and whether or not it is commercially viable.  Item 32 certifies the agreement between the operator and the BLM.  Items 33-37 provide important well test data.  </w:t>
      </w:r>
    </w:p>
    <w:p w:rsidR="00AA27AE" w:rsidRPr="008C048B" w:rsidP="00F9686D" w14:paraId="0B5FC6A7"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AA27AE" w:rsidRPr="008C048B" w:rsidP="00F9686D" w14:paraId="7454A3F2"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8C048B">
        <w:rPr>
          <w:rFonts w:ascii="Times New Roman" w:hAnsi="Times New Roman"/>
          <w:b/>
          <w:sz w:val="20"/>
          <w:szCs w:val="20"/>
        </w:rPr>
        <w:t xml:space="preserve">Utilization Plans and Facility Construction Permits 43 CFR </w:t>
      </w:r>
      <w:r w:rsidRPr="008C048B" w:rsidR="008C361D">
        <w:rPr>
          <w:rFonts w:ascii="Times New Roman" w:hAnsi="Times New Roman"/>
          <w:b/>
          <w:sz w:val="20"/>
          <w:szCs w:val="20"/>
        </w:rPr>
        <w:t xml:space="preserve">Subpart </w:t>
      </w:r>
      <w:r w:rsidRPr="008C048B">
        <w:rPr>
          <w:rFonts w:ascii="Times New Roman" w:hAnsi="Times New Roman"/>
          <w:b/>
          <w:sz w:val="20"/>
          <w:szCs w:val="20"/>
        </w:rPr>
        <w:t>3272</w:t>
      </w:r>
    </w:p>
    <w:p w:rsidR="00A146C6" w:rsidRPr="008C048B" w:rsidP="00AA27AE" w14:paraId="6E226C5A" w14:textId="77777777">
      <w:pPr>
        <w:rPr>
          <w:rFonts w:ascii="Times New Roman" w:hAnsi="Times New Roman"/>
          <w:sz w:val="20"/>
          <w:szCs w:val="20"/>
        </w:rPr>
      </w:pPr>
    </w:p>
    <w:p w:rsidR="00AA27AE" w:rsidRPr="008C048B" w:rsidP="00AA27AE" w14:paraId="39A3B933" w14:textId="77777777">
      <w:pPr>
        <w:rPr>
          <w:rFonts w:ascii="Times New Roman" w:hAnsi="Times New Roman"/>
          <w:sz w:val="20"/>
          <w:szCs w:val="20"/>
        </w:rPr>
      </w:pPr>
      <w:r w:rsidRPr="008C048B">
        <w:rPr>
          <w:rFonts w:ascii="Times New Roman" w:hAnsi="Times New Roman"/>
          <w:sz w:val="20"/>
          <w:szCs w:val="20"/>
        </w:rPr>
        <w:t>The respondent</w:t>
      </w:r>
      <w:r w:rsidRPr="008C048B">
        <w:rPr>
          <w:rFonts w:ascii="Times New Roman" w:hAnsi="Times New Roman"/>
          <w:sz w:val="20"/>
          <w:szCs w:val="20"/>
        </w:rPr>
        <w:t xml:space="preserve"> m</w:t>
      </w:r>
      <w:r w:rsidRPr="008C048B" w:rsidR="00D23188">
        <w:rPr>
          <w:rFonts w:ascii="Times New Roman" w:hAnsi="Times New Roman"/>
          <w:sz w:val="20"/>
          <w:szCs w:val="20"/>
        </w:rPr>
        <w:t>ust</w:t>
      </w:r>
      <w:r w:rsidRPr="008C048B">
        <w:rPr>
          <w:rFonts w:ascii="Times New Roman" w:hAnsi="Times New Roman"/>
          <w:sz w:val="20"/>
          <w:szCs w:val="20"/>
        </w:rPr>
        <w:t xml:space="preserve"> file an application for a utilization plan and facility </w:t>
      </w:r>
      <w:r w:rsidRPr="008C048B" w:rsidR="008C361D">
        <w:rPr>
          <w:rFonts w:ascii="Times New Roman" w:hAnsi="Times New Roman"/>
          <w:sz w:val="20"/>
          <w:szCs w:val="20"/>
        </w:rPr>
        <w:t xml:space="preserve">permit in accordance with the </w:t>
      </w:r>
      <w:r w:rsidRPr="008C048B" w:rsidR="0072680E">
        <w:rPr>
          <w:rFonts w:ascii="Times New Roman" w:hAnsi="Times New Roman"/>
          <w:sz w:val="20"/>
          <w:szCs w:val="20"/>
        </w:rPr>
        <w:t xml:space="preserve">requirements in </w:t>
      </w:r>
      <w:r w:rsidRPr="008C048B" w:rsidR="00EF7D50">
        <w:rPr>
          <w:rFonts w:ascii="Times New Roman" w:hAnsi="Times New Roman"/>
          <w:sz w:val="20"/>
          <w:szCs w:val="20"/>
        </w:rPr>
        <w:t xml:space="preserve">this subpart </w:t>
      </w:r>
      <w:r w:rsidRPr="008C048B">
        <w:rPr>
          <w:rFonts w:ascii="Times New Roman" w:hAnsi="Times New Roman"/>
          <w:sz w:val="20"/>
          <w:szCs w:val="20"/>
        </w:rPr>
        <w:t xml:space="preserve">for any lands </w:t>
      </w:r>
      <w:r w:rsidRPr="008C048B" w:rsidR="0072680E">
        <w:rPr>
          <w:rFonts w:ascii="Times New Roman" w:hAnsi="Times New Roman"/>
          <w:sz w:val="20"/>
          <w:szCs w:val="20"/>
        </w:rPr>
        <w:t xml:space="preserve">where </w:t>
      </w:r>
      <w:r w:rsidRPr="008C048B">
        <w:rPr>
          <w:rFonts w:ascii="Times New Roman" w:hAnsi="Times New Roman"/>
          <w:sz w:val="20"/>
          <w:szCs w:val="20"/>
        </w:rPr>
        <w:t xml:space="preserve">the BLM manages </w:t>
      </w:r>
      <w:r w:rsidRPr="008C048B" w:rsidR="0057518E">
        <w:rPr>
          <w:rFonts w:ascii="Times New Roman" w:hAnsi="Times New Roman"/>
          <w:sz w:val="20"/>
          <w:szCs w:val="20"/>
        </w:rPr>
        <w:t xml:space="preserve">the </w:t>
      </w:r>
      <w:r w:rsidRPr="008C048B">
        <w:rPr>
          <w:rFonts w:ascii="Times New Roman" w:hAnsi="Times New Roman"/>
          <w:sz w:val="20"/>
          <w:szCs w:val="20"/>
        </w:rPr>
        <w:t xml:space="preserve">geothermal resources.  The BLM needs this information to process </w:t>
      </w:r>
      <w:r w:rsidRPr="008C048B" w:rsidR="0054298C">
        <w:rPr>
          <w:rFonts w:ascii="Times New Roman" w:hAnsi="Times New Roman"/>
          <w:sz w:val="20"/>
          <w:szCs w:val="20"/>
        </w:rPr>
        <w:t>the</w:t>
      </w:r>
      <w:r w:rsidRPr="008C048B">
        <w:rPr>
          <w:rFonts w:ascii="Times New Roman" w:hAnsi="Times New Roman"/>
          <w:sz w:val="20"/>
          <w:szCs w:val="20"/>
        </w:rPr>
        <w:t xml:space="preserve"> application for a </w:t>
      </w:r>
      <w:r w:rsidRPr="008C048B" w:rsidR="008C361D">
        <w:rPr>
          <w:rFonts w:ascii="Times New Roman" w:hAnsi="Times New Roman"/>
          <w:sz w:val="20"/>
          <w:szCs w:val="20"/>
        </w:rPr>
        <w:t>utilization plan and facility permit.</w:t>
      </w:r>
    </w:p>
    <w:p w:rsidR="002B2F03" w:rsidRPr="008C048B" w:rsidP="00AA27AE" w14:paraId="5904A0C8" w14:textId="77777777">
      <w:pPr>
        <w:rPr>
          <w:rFonts w:ascii="Times New Roman" w:hAnsi="Times New Roman"/>
          <w:sz w:val="20"/>
          <w:szCs w:val="20"/>
        </w:rPr>
      </w:pPr>
    </w:p>
    <w:p w:rsidR="008C361D" w:rsidRPr="008C048B" w:rsidP="00AA27AE" w14:paraId="21990EE5" w14:textId="77777777">
      <w:pPr>
        <w:rPr>
          <w:rFonts w:ascii="Times New Roman" w:hAnsi="Times New Roman"/>
          <w:b/>
          <w:sz w:val="20"/>
          <w:szCs w:val="20"/>
        </w:rPr>
      </w:pPr>
      <w:r w:rsidRPr="008C048B">
        <w:rPr>
          <w:rFonts w:ascii="Times New Roman" w:hAnsi="Times New Roman"/>
          <w:b/>
          <w:sz w:val="20"/>
          <w:szCs w:val="20"/>
        </w:rPr>
        <w:t>Site License</w:t>
      </w:r>
      <w:r w:rsidRPr="008C048B" w:rsidR="002B2F03">
        <w:rPr>
          <w:rFonts w:ascii="Times New Roman" w:hAnsi="Times New Roman"/>
          <w:b/>
          <w:sz w:val="20"/>
          <w:szCs w:val="20"/>
        </w:rPr>
        <w:t xml:space="preserve"> Application</w:t>
      </w:r>
      <w:r w:rsidRPr="008C048B">
        <w:rPr>
          <w:rFonts w:ascii="Times New Roman" w:hAnsi="Times New Roman"/>
          <w:b/>
          <w:sz w:val="20"/>
          <w:szCs w:val="20"/>
        </w:rPr>
        <w:t xml:space="preserve"> 43 CFR Subpart 3273</w:t>
      </w:r>
    </w:p>
    <w:p w:rsidR="008C361D" w:rsidRPr="008C048B" w:rsidP="00AA27AE" w14:paraId="07DD32CC" w14:textId="77777777">
      <w:pPr>
        <w:rPr>
          <w:rFonts w:ascii="Times New Roman" w:hAnsi="Times New Roman"/>
          <w:b/>
          <w:sz w:val="20"/>
          <w:szCs w:val="20"/>
        </w:rPr>
      </w:pPr>
    </w:p>
    <w:p w:rsidR="008C361D" w:rsidRPr="008C048B" w:rsidP="008C361D" w14:paraId="4BF27A26"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m</w:t>
      </w:r>
      <w:r w:rsidRPr="008C048B" w:rsidR="00D23188">
        <w:rPr>
          <w:rFonts w:ascii="Times New Roman" w:hAnsi="Times New Roman"/>
          <w:sz w:val="20"/>
          <w:szCs w:val="20"/>
        </w:rPr>
        <w:t>ust</w:t>
      </w:r>
      <w:r w:rsidRPr="008C048B">
        <w:rPr>
          <w:rFonts w:ascii="Times New Roman" w:hAnsi="Times New Roman"/>
          <w:sz w:val="20"/>
          <w:szCs w:val="20"/>
        </w:rPr>
        <w:t xml:space="preserve"> file an application for a site license </w:t>
      </w:r>
      <w:r w:rsidRPr="008C048B" w:rsidR="00797AA0">
        <w:rPr>
          <w:rFonts w:ascii="Times New Roman" w:hAnsi="Times New Roman"/>
          <w:sz w:val="20"/>
          <w:szCs w:val="20"/>
        </w:rPr>
        <w:t xml:space="preserve">and the </w:t>
      </w:r>
      <w:r w:rsidRPr="008C048B">
        <w:rPr>
          <w:rFonts w:ascii="Times New Roman" w:hAnsi="Times New Roman"/>
          <w:sz w:val="20"/>
          <w:szCs w:val="20"/>
        </w:rPr>
        <w:t xml:space="preserve">information </w:t>
      </w:r>
      <w:r w:rsidRPr="008C048B" w:rsidR="00797AA0">
        <w:rPr>
          <w:rFonts w:ascii="Times New Roman" w:hAnsi="Times New Roman"/>
          <w:sz w:val="20"/>
          <w:szCs w:val="20"/>
        </w:rPr>
        <w:t>under this subpart</w:t>
      </w:r>
      <w:r w:rsidRPr="008C048B">
        <w:rPr>
          <w:rFonts w:ascii="Times New Roman" w:hAnsi="Times New Roman"/>
          <w:sz w:val="20"/>
          <w:szCs w:val="20"/>
        </w:rPr>
        <w:t xml:space="preserve"> for any lands </w:t>
      </w:r>
      <w:r w:rsidRPr="008C048B" w:rsidR="008659D9">
        <w:rPr>
          <w:rFonts w:ascii="Times New Roman" w:hAnsi="Times New Roman"/>
          <w:sz w:val="20"/>
          <w:szCs w:val="20"/>
        </w:rPr>
        <w:t xml:space="preserve">where </w:t>
      </w:r>
      <w:r w:rsidRPr="008C048B">
        <w:rPr>
          <w:rFonts w:ascii="Times New Roman" w:hAnsi="Times New Roman"/>
          <w:sz w:val="20"/>
          <w:szCs w:val="20"/>
        </w:rPr>
        <w:t xml:space="preserve">the BLM manages </w:t>
      </w:r>
      <w:r w:rsidRPr="008C048B" w:rsidR="0057518E">
        <w:rPr>
          <w:rFonts w:ascii="Times New Roman" w:hAnsi="Times New Roman"/>
          <w:sz w:val="20"/>
          <w:szCs w:val="20"/>
        </w:rPr>
        <w:t xml:space="preserve">the </w:t>
      </w:r>
      <w:r w:rsidRPr="008C048B">
        <w:rPr>
          <w:rFonts w:ascii="Times New Roman" w:hAnsi="Times New Roman"/>
          <w:sz w:val="20"/>
          <w:szCs w:val="20"/>
        </w:rPr>
        <w:t xml:space="preserve">geothermal resources.  The BLM needs this information to process </w:t>
      </w:r>
      <w:r w:rsidRPr="008C048B" w:rsidR="0054298C">
        <w:rPr>
          <w:rFonts w:ascii="Times New Roman" w:hAnsi="Times New Roman"/>
          <w:sz w:val="20"/>
          <w:szCs w:val="20"/>
        </w:rPr>
        <w:t>the</w:t>
      </w:r>
      <w:r w:rsidRPr="008C048B">
        <w:rPr>
          <w:rFonts w:ascii="Times New Roman" w:hAnsi="Times New Roman"/>
          <w:sz w:val="20"/>
          <w:szCs w:val="20"/>
        </w:rPr>
        <w:t xml:space="preserve"> application for a site license.</w:t>
      </w:r>
    </w:p>
    <w:p w:rsidR="00550E67" w:rsidRPr="008C048B" w:rsidP="008C361D" w14:paraId="3044ECEE" w14:textId="77777777">
      <w:pPr>
        <w:rPr>
          <w:rFonts w:ascii="Times New Roman" w:hAnsi="Times New Roman"/>
          <w:sz w:val="20"/>
          <w:szCs w:val="20"/>
        </w:rPr>
      </w:pPr>
    </w:p>
    <w:p w:rsidR="00550E67" w:rsidRPr="008C048B" w:rsidP="008C361D" w14:paraId="5F423A3B" w14:textId="77777777">
      <w:pPr>
        <w:rPr>
          <w:rFonts w:ascii="Times New Roman" w:hAnsi="Times New Roman"/>
          <w:sz w:val="20"/>
          <w:szCs w:val="20"/>
        </w:rPr>
      </w:pPr>
      <w:r w:rsidRPr="008C048B">
        <w:rPr>
          <w:rFonts w:ascii="Times New Roman" w:hAnsi="Times New Roman"/>
          <w:b/>
          <w:sz w:val="20"/>
          <w:szCs w:val="20"/>
        </w:rPr>
        <w:t>Relinquishment, Assignment, or Transfer of a Site License 43 CFR Subpart 3273</w:t>
      </w:r>
    </w:p>
    <w:p w:rsidR="00550E67" w:rsidRPr="008C048B" w:rsidP="008C361D" w14:paraId="0AC0C620" w14:textId="77777777">
      <w:pPr>
        <w:rPr>
          <w:rFonts w:ascii="Times New Roman" w:hAnsi="Times New Roman"/>
          <w:sz w:val="20"/>
          <w:szCs w:val="20"/>
        </w:rPr>
      </w:pPr>
    </w:p>
    <w:p w:rsidR="00550E67" w:rsidRPr="008C048B" w:rsidP="008C361D" w14:paraId="207D6130" w14:textId="77777777">
      <w:pPr>
        <w:rPr>
          <w:rFonts w:ascii="Times New Roman" w:hAnsi="Times New Roman"/>
          <w:sz w:val="20"/>
          <w:szCs w:val="20"/>
        </w:rPr>
      </w:pPr>
      <w:r w:rsidRPr="008C048B">
        <w:rPr>
          <w:rFonts w:ascii="Times New Roman" w:hAnsi="Times New Roman"/>
          <w:sz w:val="20"/>
          <w:szCs w:val="20"/>
        </w:rPr>
        <w:t xml:space="preserve">Under 43 CFR 3273.25, a holder of a site license may request approval to relinquish the site license by sending the BLM a written notice requesting relinquishment review and approval.  Under 43 CFR 3273.26, a holder of a site license may apply for assignment or transfer of the site license in whole or in part by sending the BLM a completed and signed transfer application and the filing fee for assignment or transfer found in the fee schedule at 43 CFR 3000.12.  The application must include a written statement </w:t>
      </w:r>
      <w:r w:rsidRPr="008C048B" w:rsidR="0010414F">
        <w:rPr>
          <w:rFonts w:ascii="Times New Roman" w:hAnsi="Times New Roman"/>
          <w:sz w:val="20"/>
          <w:szCs w:val="20"/>
        </w:rPr>
        <w:t>that the transferee will comply with all license terms and conditions, and that the lessee accepts the transfer.</w:t>
      </w:r>
    </w:p>
    <w:p w:rsidR="008C361D" w:rsidRPr="008C048B" w:rsidP="008C361D" w14:paraId="050644AF" w14:textId="77777777">
      <w:pPr>
        <w:rPr>
          <w:rFonts w:ascii="Times New Roman" w:hAnsi="Times New Roman"/>
          <w:sz w:val="20"/>
          <w:szCs w:val="20"/>
        </w:rPr>
      </w:pPr>
    </w:p>
    <w:p w:rsidR="008C361D" w:rsidRPr="008C048B" w:rsidP="008C361D" w14:paraId="5C85A3AC" w14:textId="77777777">
      <w:pPr>
        <w:rPr>
          <w:rFonts w:ascii="Times New Roman" w:hAnsi="Times New Roman"/>
          <w:b/>
          <w:sz w:val="20"/>
          <w:szCs w:val="20"/>
        </w:rPr>
      </w:pPr>
      <w:r w:rsidRPr="008C048B">
        <w:rPr>
          <w:rFonts w:ascii="Times New Roman" w:hAnsi="Times New Roman"/>
          <w:b/>
          <w:sz w:val="20"/>
          <w:szCs w:val="20"/>
        </w:rPr>
        <w:t>Commercial Use Permit 43 CFR Subpart 3274</w:t>
      </w:r>
    </w:p>
    <w:p w:rsidR="008C361D" w:rsidRPr="008C048B" w:rsidP="008C361D" w14:paraId="0DE4DCDF" w14:textId="77777777">
      <w:pPr>
        <w:rPr>
          <w:rFonts w:ascii="Times New Roman" w:hAnsi="Times New Roman"/>
          <w:b/>
          <w:sz w:val="20"/>
          <w:szCs w:val="20"/>
        </w:rPr>
      </w:pPr>
    </w:p>
    <w:p w:rsidR="008C361D" w:rsidRPr="008C048B" w:rsidP="008C361D" w14:paraId="1FFA1342"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sidR="00D23188">
        <w:rPr>
          <w:rFonts w:ascii="Times New Roman" w:hAnsi="Times New Roman"/>
          <w:sz w:val="20"/>
          <w:szCs w:val="20"/>
        </w:rPr>
        <w:t>must</w:t>
      </w:r>
      <w:r w:rsidRPr="008C048B">
        <w:rPr>
          <w:rFonts w:ascii="Times New Roman" w:hAnsi="Times New Roman"/>
          <w:sz w:val="20"/>
          <w:szCs w:val="20"/>
        </w:rPr>
        <w:t xml:space="preserve"> file an application for a </w:t>
      </w:r>
      <w:r w:rsidRPr="008C048B" w:rsidR="00D23188">
        <w:rPr>
          <w:rFonts w:ascii="Times New Roman" w:hAnsi="Times New Roman"/>
          <w:sz w:val="20"/>
          <w:szCs w:val="20"/>
        </w:rPr>
        <w:t xml:space="preserve">commercial use permit </w:t>
      </w:r>
      <w:r w:rsidRPr="008C048B" w:rsidR="00797AA0">
        <w:rPr>
          <w:rFonts w:ascii="Times New Roman" w:hAnsi="Times New Roman"/>
          <w:sz w:val="20"/>
          <w:szCs w:val="20"/>
        </w:rPr>
        <w:t xml:space="preserve">and the </w:t>
      </w:r>
      <w:r w:rsidRPr="008C048B" w:rsidR="00D23188">
        <w:rPr>
          <w:rFonts w:ascii="Times New Roman" w:hAnsi="Times New Roman"/>
          <w:sz w:val="20"/>
          <w:szCs w:val="20"/>
        </w:rPr>
        <w:t xml:space="preserve">information </w:t>
      </w:r>
      <w:r w:rsidRPr="008C048B" w:rsidR="00797AA0">
        <w:rPr>
          <w:rFonts w:ascii="Times New Roman" w:hAnsi="Times New Roman"/>
          <w:sz w:val="20"/>
          <w:szCs w:val="20"/>
        </w:rPr>
        <w:t>under this subpart</w:t>
      </w:r>
      <w:r w:rsidRPr="008C048B" w:rsidR="00D23188">
        <w:rPr>
          <w:rFonts w:ascii="Times New Roman" w:hAnsi="Times New Roman"/>
          <w:sz w:val="20"/>
          <w:szCs w:val="20"/>
        </w:rPr>
        <w:t xml:space="preserve"> </w:t>
      </w:r>
      <w:r w:rsidRPr="008C048B">
        <w:rPr>
          <w:rFonts w:ascii="Times New Roman" w:hAnsi="Times New Roman"/>
          <w:sz w:val="20"/>
          <w:szCs w:val="20"/>
        </w:rPr>
        <w:t xml:space="preserve">for any lands </w:t>
      </w:r>
      <w:r w:rsidRPr="008C048B" w:rsidR="00427FFE">
        <w:rPr>
          <w:rFonts w:ascii="Times New Roman" w:hAnsi="Times New Roman"/>
          <w:sz w:val="20"/>
          <w:szCs w:val="20"/>
        </w:rPr>
        <w:t xml:space="preserve">where </w:t>
      </w:r>
      <w:r w:rsidRPr="008C048B">
        <w:rPr>
          <w:rFonts w:ascii="Times New Roman" w:hAnsi="Times New Roman"/>
          <w:sz w:val="20"/>
          <w:szCs w:val="20"/>
        </w:rPr>
        <w:t xml:space="preserve">the BLM manages </w:t>
      </w:r>
      <w:r w:rsidRPr="008C048B" w:rsidR="0057518E">
        <w:rPr>
          <w:rFonts w:ascii="Times New Roman" w:hAnsi="Times New Roman"/>
          <w:sz w:val="20"/>
          <w:szCs w:val="20"/>
        </w:rPr>
        <w:t xml:space="preserve">the </w:t>
      </w:r>
      <w:r w:rsidRPr="008C048B">
        <w:rPr>
          <w:rFonts w:ascii="Times New Roman" w:hAnsi="Times New Roman"/>
          <w:sz w:val="20"/>
          <w:szCs w:val="20"/>
        </w:rPr>
        <w:t xml:space="preserve">geothermal resources.  The BLM needs this information to process </w:t>
      </w:r>
      <w:r w:rsidRPr="008C048B" w:rsidR="0054298C">
        <w:rPr>
          <w:rFonts w:ascii="Times New Roman" w:hAnsi="Times New Roman"/>
          <w:sz w:val="20"/>
          <w:szCs w:val="20"/>
        </w:rPr>
        <w:t>the</w:t>
      </w:r>
      <w:r w:rsidRPr="008C048B">
        <w:rPr>
          <w:rFonts w:ascii="Times New Roman" w:hAnsi="Times New Roman"/>
          <w:sz w:val="20"/>
          <w:szCs w:val="20"/>
        </w:rPr>
        <w:t xml:space="preserve"> application for a </w:t>
      </w:r>
      <w:r w:rsidRPr="008C048B" w:rsidR="00D23188">
        <w:rPr>
          <w:rFonts w:ascii="Times New Roman" w:hAnsi="Times New Roman"/>
          <w:sz w:val="20"/>
          <w:szCs w:val="20"/>
        </w:rPr>
        <w:t>commercial use permit</w:t>
      </w:r>
      <w:r w:rsidRPr="008C048B">
        <w:rPr>
          <w:rFonts w:ascii="Times New Roman" w:hAnsi="Times New Roman"/>
          <w:sz w:val="20"/>
          <w:szCs w:val="20"/>
        </w:rPr>
        <w:t>.</w:t>
      </w:r>
    </w:p>
    <w:p w:rsidR="00D23188" w:rsidRPr="008C048B" w:rsidP="008C361D" w14:paraId="57C17FF3" w14:textId="77777777">
      <w:pPr>
        <w:rPr>
          <w:rFonts w:ascii="Times New Roman" w:hAnsi="Times New Roman"/>
          <w:sz w:val="20"/>
          <w:szCs w:val="20"/>
        </w:rPr>
      </w:pPr>
    </w:p>
    <w:p w:rsidR="00D23188" w:rsidRPr="008C048B" w:rsidP="008C361D" w14:paraId="3556773A" w14:textId="77777777">
      <w:pPr>
        <w:rPr>
          <w:rFonts w:ascii="Times New Roman" w:hAnsi="Times New Roman"/>
          <w:b/>
          <w:sz w:val="20"/>
          <w:szCs w:val="20"/>
        </w:rPr>
      </w:pPr>
      <w:r w:rsidRPr="008C048B">
        <w:rPr>
          <w:rFonts w:ascii="Times New Roman" w:hAnsi="Times New Roman"/>
          <w:b/>
          <w:sz w:val="20"/>
          <w:szCs w:val="20"/>
        </w:rPr>
        <w:t xml:space="preserve">Monthly Report of Geothermal Operations </w:t>
      </w:r>
      <w:r w:rsidRPr="008C048B" w:rsidR="00092589">
        <w:rPr>
          <w:rFonts w:ascii="Times New Roman" w:hAnsi="Times New Roman"/>
          <w:b/>
          <w:sz w:val="20"/>
          <w:szCs w:val="20"/>
        </w:rPr>
        <w:t>43 CFR Subpart 3276</w:t>
      </w:r>
    </w:p>
    <w:p w:rsidR="00092589" w:rsidRPr="008C048B" w:rsidP="008C361D" w14:paraId="5128BFC4" w14:textId="77777777">
      <w:pPr>
        <w:rPr>
          <w:rFonts w:ascii="Times New Roman" w:hAnsi="Times New Roman"/>
          <w:b/>
          <w:sz w:val="20"/>
          <w:szCs w:val="20"/>
        </w:rPr>
      </w:pPr>
    </w:p>
    <w:p w:rsidR="00201A69" w:rsidRPr="008C048B" w:rsidP="00201A69" w14:paraId="235197EC" w14:textId="77777777">
      <w:pPr>
        <w:widowControl/>
        <w:rPr>
          <w:rFonts w:ascii="Times New Roman" w:hAnsi="Times New Roman"/>
          <w:sz w:val="20"/>
          <w:szCs w:val="20"/>
        </w:rPr>
      </w:pPr>
      <w:r w:rsidRPr="008C048B">
        <w:rPr>
          <w:rFonts w:ascii="Times New Roman" w:hAnsi="Times New Roman"/>
          <w:sz w:val="20"/>
          <w:szCs w:val="20"/>
        </w:rPr>
        <w:t xml:space="preserve">Subpart 3276 requires </w:t>
      </w:r>
      <w:r w:rsidRPr="008C048B" w:rsidR="001C0DA7">
        <w:rPr>
          <w:rFonts w:ascii="Times New Roman" w:hAnsi="Times New Roman"/>
          <w:sz w:val="20"/>
          <w:szCs w:val="20"/>
        </w:rPr>
        <w:t xml:space="preserve">operators to file </w:t>
      </w:r>
      <w:r w:rsidRPr="008C048B" w:rsidR="0081720A">
        <w:rPr>
          <w:rFonts w:ascii="Times New Roman" w:hAnsi="Times New Roman"/>
          <w:sz w:val="20"/>
          <w:szCs w:val="20"/>
        </w:rPr>
        <w:t xml:space="preserve">Form 3260-5, Monthly Report of Geothermal Operations, each month beginning with the month in which </w:t>
      </w:r>
      <w:r w:rsidRPr="008C048B" w:rsidR="00A16A0B">
        <w:rPr>
          <w:rFonts w:ascii="Times New Roman" w:hAnsi="Times New Roman"/>
          <w:sz w:val="20"/>
          <w:szCs w:val="20"/>
        </w:rPr>
        <w:t>commercial production and operation begins</w:t>
      </w:r>
      <w:r w:rsidRPr="008C048B" w:rsidR="0081720A">
        <w:rPr>
          <w:rFonts w:ascii="Times New Roman" w:hAnsi="Times New Roman"/>
          <w:sz w:val="20"/>
          <w:szCs w:val="20"/>
        </w:rPr>
        <w:t xml:space="preserve">.  </w:t>
      </w:r>
      <w:r w:rsidRPr="008C048B" w:rsidR="00485F11">
        <w:rPr>
          <w:rFonts w:ascii="Times New Roman" w:hAnsi="Times New Roman"/>
          <w:sz w:val="20"/>
          <w:szCs w:val="20"/>
        </w:rPr>
        <w:t>The BLM needs this information to evaluate the amount and quality of production received from geothermal resources on Federal lands.  The information that is required depends on the type of operation.</w:t>
      </w:r>
    </w:p>
    <w:p w:rsidR="00201A69" w:rsidRPr="008C048B" w:rsidP="00201A69" w14:paraId="0C3E0AC9" w14:textId="77777777">
      <w:pPr>
        <w:widowControl/>
        <w:rPr>
          <w:rFonts w:ascii="Times New Roman" w:hAnsi="Times New Roman"/>
          <w:sz w:val="20"/>
          <w:szCs w:val="20"/>
        </w:rPr>
      </w:pPr>
    </w:p>
    <w:p w:rsidR="005E59A9" w:rsidRPr="008C048B" w:rsidP="0081720A" w14:paraId="43307086" w14:textId="77777777">
      <w:pPr>
        <w:widowControl/>
        <w:rPr>
          <w:rFonts w:ascii="Times New Roman" w:hAnsi="Times New Roman"/>
          <w:sz w:val="20"/>
          <w:szCs w:val="20"/>
        </w:rPr>
      </w:pPr>
      <w:r w:rsidRPr="008C048B">
        <w:rPr>
          <w:rFonts w:ascii="Times New Roman" w:hAnsi="Times New Roman"/>
          <w:sz w:val="20"/>
          <w:szCs w:val="20"/>
        </w:rPr>
        <w:t>Under 43 CFR 3276.10, t</w:t>
      </w:r>
      <w:r w:rsidRPr="008C048B" w:rsidR="0081720A">
        <w:rPr>
          <w:rFonts w:ascii="Times New Roman" w:hAnsi="Times New Roman"/>
          <w:sz w:val="20"/>
          <w:szCs w:val="20"/>
        </w:rPr>
        <w:t>he following information is required:</w:t>
      </w:r>
    </w:p>
    <w:p w:rsidR="0081720A" w:rsidRPr="008C048B" w:rsidP="0081720A" w14:paraId="3459A4AA" w14:textId="77777777">
      <w:pPr>
        <w:widowControl/>
        <w:rPr>
          <w:rFonts w:ascii="Times New Roman" w:hAnsi="Times New Roman"/>
          <w:sz w:val="20"/>
          <w:szCs w:val="20"/>
        </w:rPr>
      </w:pPr>
    </w:p>
    <w:p w:rsidR="0081720A" w:rsidRPr="008C048B" w:rsidP="007F2AF4" w14:paraId="6E0EDB62" w14:textId="77777777">
      <w:pPr>
        <w:widowControl/>
        <w:numPr>
          <w:ilvl w:val="0"/>
          <w:numId w:val="21"/>
        </w:numPr>
        <w:ind w:hanging="720"/>
        <w:rPr>
          <w:rFonts w:ascii="Times New Roman" w:hAnsi="Times New Roman"/>
          <w:sz w:val="20"/>
          <w:szCs w:val="20"/>
        </w:rPr>
      </w:pPr>
      <w:r w:rsidRPr="008C048B">
        <w:rPr>
          <w:rFonts w:ascii="Times New Roman" w:hAnsi="Times New Roman"/>
          <w:sz w:val="20"/>
          <w:szCs w:val="20"/>
        </w:rPr>
        <w:t>A lessee or unit operator supplying Federal geothermal resources to a utilization facility on Federal land leased for geothermal resources must submit a monthly report of well operations for all wells on the lease or unit.</w:t>
      </w:r>
    </w:p>
    <w:p w:rsidR="007F2AF4" w:rsidRPr="008C048B" w:rsidP="007F2AF4" w14:paraId="4B031F55" w14:textId="77777777">
      <w:pPr>
        <w:widowControl/>
        <w:numPr>
          <w:ilvl w:val="0"/>
          <w:numId w:val="21"/>
        </w:numPr>
        <w:ind w:hanging="720"/>
        <w:rPr>
          <w:rFonts w:ascii="Times New Roman" w:hAnsi="Times New Roman"/>
          <w:sz w:val="20"/>
          <w:szCs w:val="20"/>
        </w:rPr>
      </w:pPr>
      <w:r w:rsidRPr="008C048B">
        <w:rPr>
          <w:rFonts w:ascii="Times New Roman" w:hAnsi="Times New Roman"/>
          <w:sz w:val="20"/>
          <w:szCs w:val="20"/>
        </w:rPr>
        <w:t>An operator of a utilization facility (e.g., for electrical generation or direct use) on Federal land leased for geothermal resources must submit a monthly report of facility operations.</w:t>
      </w:r>
    </w:p>
    <w:p w:rsidR="007F2AF4" w:rsidRPr="008C048B" w:rsidP="007F2AF4" w14:paraId="51D5ECE6" w14:textId="77777777">
      <w:pPr>
        <w:widowControl/>
        <w:numPr>
          <w:ilvl w:val="0"/>
          <w:numId w:val="21"/>
        </w:numPr>
        <w:ind w:hanging="720"/>
        <w:rPr>
          <w:rFonts w:ascii="Times New Roman" w:hAnsi="Times New Roman"/>
          <w:sz w:val="20"/>
          <w:szCs w:val="20"/>
        </w:rPr>
      </w:pPr>
      <w:r w:rsidRPr="008C048B">
        <w:rPr>
          <w:rFonts w:ascii="Times New Roman" w:hAnsi="Times New Roman"/>
          <w:sz w:val="20"/>
          <w:szCs w:val="20"/>
        </w:rPr>
        <w:t>Any person or entity that is both a lessee or unit operator and the operator of a utilization facility on Federal land leased for geothermal resources is allowed to combine the first two requirements in a single monthly report.</w:t>
      </w:r>
    </w:p>
    <w:p w:rsidR="002C6D78" w:rsidRPr="008C048B" w:rsidP="002C6D78" w14:paraId="16EE1869" w14:textId="77777777">
      <w:pPr>
        <w:widowControl/>
        <w:rPr>
          <w:rFonts w:ascii="Times New Roman" w:hAnsi="Times New Roman"/>
          <w:sz w:val="20"/>
          <w:szCs w:val="20"/>
        </w:rPr>
      </w:pPr>
    </w:p>
    <w:p w:rsidR="002C6D78" w:rsidRPr="008C048B" w:rsidP="002C6D78" w14:paraId="472B3A5A" w14:textId="77777777">
      <w:pPr>
        <w:widowControl/>
        <w:rPr>
          <w:rFonts w:ascii="Times New Roman" w:hAnsi="Times New Roman"/>
          <w:sz w:val="20"/>
          <w:szCs w:val="20"/>
        </w:rPr>
      </w:pPr>
      <w:r w:rsidRPr="008C048B">
        <w:rPr>
          <w:rFonts w:ascii="Times New Roman" w:hAnsi="Times New Roman"/>
          <w:sz w:val="20"/>
          <w:szCs w:val="20"/>
        </w:rPr>
        <w:t>Unless the BLM grants a variance, the monthly reports must be received by the BLM by the end of the month following the month that the report covers.  For example, the report covering the month of July is due by August 31.</w:t>
      </w:r>
    </w:p>
    <w:p w:rsidR="007F2AF4" w:rsidRPr="008C048B" w:rsidP="007F2AF4" w14:paraId="606A701A" w14:textId="77777777">
      <w:pPr>
        <w:widowControl/>
        <w:rPr>
          <w:rFonts w:ascii="Times New Roman" w:hAnsi="Times New Roman"/>
          <w:sz w:val="20"/>
          <w:szCs w:val="20"/>
        </w:rPr>
      </w:pPr>
    </w:p>
    <w:p w:rsidR="005E59A9" w:rsidRPr="008C048B" w:rsidP="00677734" w14:paraId="6E5B7461" w14:textId="77777777">
      <w:pPr>
        <w:widowControl/>
        <w:rPr>
          <w:rFonts w:ascii="Times New Roman" w:hAnsi="Times New Roman"/>
          <w:sz w:val="20"/>
          <w:szCs w:val="20"/>
        </w:rPr>
      </w:pPr>
      <w:r w:rsidRPr="008C048B">
        <w:rPr>
          <w:rFonts w:ascii="Times New Roman" w:hAnsi="Times New Roman"/>
          <w:sz w:val="20"/>
          <w:szCs w:val="20"/>
        </w:rPr>
        <w:t xml:space="preserve">Under 43 CFR 3276.11, </w:t>
      </w:r>
      <w:r w:rsidRPr="008C048B" w:rsidR="00A4045B">
        <w:rPr>
          <w:rFonts w:ascii="Times New Roman" w:hAnsi="Times New Roman"/>
          <w:sz w:val="20"/>
          <w:szCs w:val="20"/>
        </w:rPr>
        <w:t>the</w:t>
      </w:r>
      <w:r w:rsidRPr="008C048B" w:rsidR="00597A46">
        <w:rPr>
          <w:rFonts w:ascii="Times New Roman" w:hAnsi="Times New Roman"/>
          <w:sz w:val="20"/>
          <w:szCs w:val="20"/>
        </w:rPr>
        <w:t xml:space="preserve"> monthly report of well operations must include the following information:</w:t>
      </w:r>
    </w:p>
    <w:p w:rsidR="00597A46" w:rsidRPr="008C048B" w:rsidP="00677734" w14:paraId="458C8C66" w14:textId="77777777">
      <w:pPr>
        <w:widowControl/>
        <w:rPr>
          <w:rFonts w:ascii="Times New Roman" w:hAnsi="Times New Roman"/>
          <w:sz w:val="20"/>
          <w:szCs w:val="20"/>
        </w:rPr>
      </w:pPr>
    </w:p>
    <w:p w:rsidR="00597A46" w:rsidRPr="008C048B" w:rsidP="00597A46" w14:paraId="3BF2F2E8"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Any drilling operations or changes made to a well;</w:t>
      </w:r>
    </w:p>
    <w:p w:rsidR="002904F8" w:rsidRPr="008C048B" w:rsidP="00597A46" w14:paraId="725D7D8D"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Total production or i</w:t>
      </w:r>
      <w:r w:rsidRPr="008C048B" w:rsidR="00700462">
        <w:rPr>
          <w:rFonts w:ascii="Times New Roman" w:hAnsi="Times New Roman"/>
          <w:sz w:val="20"/>
          <w:szCs w:val="20"/>
        </w:rPr>
        <w:t>njection in thousands of pounds (klbs);</w:t>
      </w:r>
    </w:p>
    <w:p w:rsidR="002904F8" w:rsidRPr="008C048B" w:rsidP="00597A46" w14:paraId="07A6912C"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 xml:space="preserve">Production or injection temperature in degrees </w:t>
      </w:r>
      <w:r w:rsidRPr="008C048B" w:rsidR="006978F5">
        <w:rPr>
          <w:rFonts w:ascii="Times New Roman" w:hAnsi="Times New Roman"/>
          <w:sz w:val="20"/>
          <w:szCs w:val="20"/>
        </w:rPr>
        <w:t>Fahrenheit</w:t>
      </w:r>
      <w:r w:rsidRPr="008C048B">
        <w:rPr>
          <w:rFonts w:ascii="Times New Roman" w:hAnsi="Times New Roman"/>
          <w:sz w:val="20"/>
          <w:szCs w:val="20"/>
        </w:rPr>
        <w:t>;</w:t>
      </w:r>
    </w:p>
    <w:p w:rsidR="002904F8" w:rsidRPr="008C048B" w:rsidP="00597A46" w14:paraId="1C1BFDB5"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Production or injection pressure in pounds per square inch</w:t>
      </w:r>
      <w:r w:rsidRPr="008C048B" w:rsidR="00E61EAE">
        <w:rPr>
          <w:rFonts w:ascii="Times New Roman" w:hAnsi="Times New Roman"/>
          <w:sz w:val="20"/>
          <w:szCs w:val="20"/>
        </w:rPr>
        <w:t xml:space="preserve"> (psi), and whether this is gauge pressure (psig) or absolute pressure (psia)</w:t>
      </w:r>
      <w:r w:rsidRPr="008C048B">
        <w:rPr>
          <w:rFonts w:ascii="Times New Roman" w:hAnsi="Times New Roman"/>
          <w:sz w:val="20"/>
          <w:szCs w:val="20"/>
        </w:rPr>
        <w:t>;</w:t>
      </w:r>
    </w:p>
    <w:p w:rsidR="002904F8" w:rsidRPr="008C048B" w:rsidP="00597A46" w14:paraId="78E0CF7C"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The number of days the well was producing or injecting;</w:t>
      </w:r>
    </w:p>
    <w:p w:rsidR="002904F8" w:rsidRPr="008C048B" w:rsidP="00597A46" w14:paraId="6384B3DE"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The well status at the end of the month;</w:t>
      </w:r>
    </w:p>
    <w:p w:rsidR="002904F8" w:rsidRPr="008C048B" w:rsidP="00597A46" w14:paraId="74F5342C"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 xml:space="preserve">The amount of steam or hot water lost </w:t>
      </w:r>
      <w:r w:rsidRPr="008C048B" w:rsidR="00201A69">
        <w:rPr>
          <w:rFonts w:ascii="Times New Roman" w:hAnsi="Times New Roman"/>
          <w:sz w:val="20"/>
          <w:szCs w:val="20"/>
        </w:rPr>
        <w:t>to ventage or leakage, if the amount is greater than 0.5 percent of lease production (the BLM may modify this standard by a written order describing the change);</w:t>
      </w:r>
    </w:p>
    <w:p w:rsidR="00201A69" w:rsidRPr="008C048B" w:rsidP="00597A46" w14:paraId="7DDF64BB"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The lease number or unit name where the well is located;</w:t>
      </w:r>
    </w:p>
    <w:p w:rsidR="00201A69" w:rsidRPr="008C048B" w:rsidP="00597A46" w14:paraId="7E2857BC"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The month and year to which the report applies;</w:t>
      </w:r>
    </w:p>
    <w:p w:rsidR="00201A69" w:rsidRPr="008C048B" w:rsidP="00597A46" w14:paraId="6CBAC699"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The respondent’s name, title, signature, and a phone number where the BLM may contact the respondent; and</w:t>
      </w:r>
    </w:p>
    <w:p w:rsidR="00201A69" w:rsidRPr="008C048B" w:rsidP="00597A46" w14:paraId="5461CCCC"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Any other information that the BLM may require.</w:t>
      </w:r>
    </w:p>
    <w:p w:rsidR="00A00753" w:rsidRPr="008C048B" w:rsidP="00A00753" w14:paraId="46FA99A2" w14:textId="77777777">
      <w:pPr>
        <w:widowControl/>
        <w:rPr>
          <w:rFonts w:ascii="Times New Roman" w:hAnsi="Times New Roman"/>
          <w:sz w:val="20"/>
          <w:szCs w:val="20"/>
        </w:rPr>
      </w:pPr>
    </w:p>
    <w:p w:rsidR="00A00753" w:rsidRPr="008C048B" w:rsidP="00A00753" w14:paraId="16E4A86E" w14:textId="77777777">
      <w:pPr>
        <w:widowControl/>
        <w:rPr>
          <w:rFonts w:ascii="Times New Roman" w:hAnsi="Times New Roman"/>
          <w:sz w:val="20"/>
          <w:szCs w:val="20"/>
        </w:rPr>
      </w:pPr>
      <w:r w:rsidRPr="008C048B">
        <w:rPr>
          <w:rFonts w:ascii="Times New Roman" w:hAnsi="Times New Roman"/>
          <w:sz w:val="20"/>
          <w:szCs w:val="20"/>
        </w:rPr>
        <w:t xml:space="preserve">The monthly reporting requirements for electrical generation facilities are at 43 CFR 3276.12 and 3276.13.  </w:t>
      </w:r>
      <w:r w:rsidRPr="008C048B">
        <w:rPr>
          <w:rFonts w:ascii="Times New Roman" w:hAnsi="Times New Roman"/>
          <w:sz w:val="20"/>
          <w:szCs w:val="20"/>
        </w:rPr>
        <w:t>Under 43 CFR 3276.12</w:t>
      </w:r>
      <w:r w:rsidRPr="008C048B" w:rsidR="003B6A12">
        <w:rPr>
          <w:rFonts w:ascii="Times New Roman" w:hAnsi="Times New Roman"/>
          <w:sz w:val="20"/>
          <w:szCs w:val="20"/>
        </w:rPr>
        <w:t>(a),</w:t>
      </w:r>
      <w:r w:rsidRPr="008C048B">
        <w:rPr>
          <w:rFonts w:ascii="Times New Roman" w:hAnsi="Times New Roman"/>
          <w:sz w:val="20"/>
          <w:szCs w:val="20"/>
        </w:rPr>
        <w:t xml:space="preserve"> </w:t>
      </w:r>
      <w:r w:rsidRPr="008C048B">
        <w:rPr>
          <w:rFonts w:ascii="Times New Roman" w:hAnsi="Times New Roman"/>
          <w:sz w:val="20"/>
          <w:szCs w:val="20"/>
        </w:rPr>
        <w:t>the</w:t>
      </w:r>
      <w:r w:rsidRPr="008C048B">
        <w:rPr>
          <w:rFonts w:ascii="Times New Roman" w:hAnsi="Times New Roman"/>
          <w:sz w:val="20"/>
          <w:szCs w:val="20"/>
        </w:rPr>
        <w:t xml:space="preserve"> monthly report of facility operations </w:t>
      </w:r>
      <w:r w:rsidRPr="008C048B" w:rsidR="003B6A12">
        <w:rPr>
          <w:rFonts w:ascii="Times New Roman" w:hAnsi="Times New Roman"/>
          <w:sz w:val="20"/>
          <w:szCs w:val="20"/>
        </w:rPr>
        <w:t xml:space="preserve">for </w:t>
      </w:r>
      <w:r w:rsidRPr="008C048B">
        <w:rPr>
          <w:rFonts w:ascii="Times New Roman" w:hAnsi="Times New Roman"/>
          <w:sz w:val="20"/>
          <w:szCs w:val="20"/>
        </w:rPr>
        <w:t xml:space="preserve">all </w:t>
      </w:r>
      <w:r w:rsidRPr="008C048B" w:rsidR="003B6A12">
        <w:rPr>
          <w:rFonts w:ascii="Times New Roman" w:hAnsi="Times New Roman"/>
          <w:sz w:val="20"/>
          <w:szCs w:val="20"/>
        </w:rPr>
        <w:t xml:space="preserve">electrical generation facilities </w:t>
      </w:r>
      <w:r w:rsidRPr="008C048B">
        <w:rPr>
          <w:rFonts w:ascii="Times New Roman" w:hAnsi="Times New Roman"/>
          <w:sz w:val="20"/>
          <w:szCs w:val="20"/>
        </w:rPr>
        <w:t>must include the following information:</w:t>
      </w:r>
    </w:p>
    <w:p w:rsidR="00A00753" w:rsidRPr="008C048B" w:rsidP="00A00753" w14:paraId="5D1E4FDD" w14:textId="77777777">
      <w:pPr>
        <w:widowControl/>
        <w:rPr>
          <w:rFonts w:ascii="Times New Roman" w:hAnsi="Times New Roman"/>
          <w:sz w:val="20"/>
          <w:szCs w:val="20"/>
        </w:rPr>
      </w:pPr>
    </w:p>
    <w:p w:rsidR="00A00753" w:rsidRPr="008C048B" w:rsidP="00A00753" w14:paraId="6EEAAB32" w14:textId="77777777">
      <w:pPr>
        <w:widowControl/>
        <w:numPr>
          <w:ilvl w:val="0"/>
          <w:numId w:val="23"/>
        </w:numPr>
        <w:ind w:hanging="720"/>
        <w:rPr>
          <w:rFonts w:ascii="Times New Roman" w:hAnsi="Times New Roman"/>
          <w:sz w:val="20"/>
          <w:szCs w:val="20"/>
        </w:rPr>
      </w:pPr>
      <w:r w:rsidRPr="008C048B">
        <w:rPr>
          <w:rFonts w:ascii="Times New Roman" w:hAnsi="Times New Roman"/>
          <w:sz w:val="20"/>
          <w:szCs w:val="20"/>
        </w:rPr>
        <w:t xml:space="preserve">Mass of steam and/or hot water, in klbs, used or brought </w:t>
      </w:r>
      <w:r w:rsidRPr="008C048B" w:rsidR="009F31D6">
        <w:rPr>
          <w:rFonts w:ascii="Times New Roman" w:hAnsi="Times New Roman"/>
          <w:sz w:val="20"/>
          <w:szCs w:val="20"/>
        </w:rPr>
        <w:t xml:space="preserve">into the </w:t>
      </w:r>
      <w:r w:rsidRPr="008C048B" w:rsidR="002A0D5D">
        <w:rPr>
          <w:rFonts w:ascii="Times New Roman" w:hAnsi="Times New Roman"/>
          <w:sz w:val="20"/>
          <w:szCs w:val="20"/>
        </w:rPr>
        <w:t>facility</w:t>
      </w:r>
      <w:r w:rsidRPr="008C048B" w:rsidR="009F31D6">
        <w:rPr>
          <w:rFonts w:ascii="Times New Roman" w:hAnsi="Times New Roman"/>
          <w:sz w:val="20"/>
          <w:szCs w:val="20"/>
        </w:rPr>
        <w:t xml:space="preserve"> (for facilities using both steam and hot water, th</w:t>
      </w:r>
      <w:r w:rsidRPr="008C048B" w:rsidR="002A0D5D">
        <w:rPr>
          <w:rFonts w:ascii="Times New Roman" w:hAnsi="Times New Roman"/>
          <w:sz w:val="20"/>
          <w:szCs w:val="20"/>
        </w:rPr>
        <w:t>e mass of each must be reported</w:t>
      </w:r>
      <w:r w:rsidRPr="008C048B" w:rsidR="006978F5">
        <w:rPr>
          <w:rFonts w:ascii="Times New Roman" w:hAnsi="Times New Roman"/>
          <w:sz w:val="20"/>
          <w:szCs w:val="20"/>
        </w:rPr>
        <w:t>);</w:t>
      </w:r>
    </w:p>
    <w:p w:rsidR="006978F5" w:rsidRPr="008C048B" w:rsidP="006978F5" w14:paraId="3BB69C2B" w14:textId="77777777">
      <w:pPr>
        <w:widowControl/>
        <w:numPr>
          <w:ilvl w:val="0"/>
          <w:numId w:val="22"/>
        </w:numPr>
        <w:ind w:hanging="720"/>
        <w:rPr>
          <w:rFonts w:ascii="Times New Roman" w:hAnsi="Times New Roman"/>
          <w:sz w:val="20"/>
          <w:szCs w:val="20"/>
        </w:rPr>
      </w:pPr>
      <w:r w:rsidRPr="008C048B">
        <w:rPr>
          <w:rFonts w:ascii="Times New Roman" w:hAnsi="Times New Roman"/>
          <w:sz w:val="20"/>
          <w:szCs w:val="20"/>
        </w:rPr>
        <w:t>The temperature of the ste</w:t>
      </w:r>
      <w:r w:rsidRPr="008C048B" w:rsidR="00EE6937">
        <w:rPr>
          <w:rFonts w:ascii="Times New Roman" w:hAnsi="Times New Roman"/>
          <w:sz w:val="20"/>
          <w:szCs w:val="20"/>
        </w:rPr>
        <w:t>a</w:t>
      </w:r>
      <w:r w:rsidRPr="008C048B">
        <w:rPr>
          <w:rFonts w:ascii="Times New Roman" w:hAnsi="Times New Roman"/>
          <w:sz w:val="20"/>
          <w:szCs w:val="20"/>
        </w:rPr>
        <w:t>m or hot water in degrees Fahrenheit;</w:t>
      </w:r>
    </w:p>
    <w:p w:rsidR="006978F5" w:rsidRPr="008C048B" w:rsidP="00A00753" w14:paraId="6791F2F6" w14:textId="77777777">
      <w:pPr>
        <w:widowControl/>
        <w:numPr>
          <w:ilvl w:val="0"/>
          <w:numId w:val="23"/>
        </w:numPr>
        <w:ind w:hanging="720"/>
        <w:rPr>
          <w:rFonts w:ascii="Times New Roman" w:hAnsi="Times New Roman"/>
          <w:sz w:val="20"/>
          <w:szCs w:val="20"/>
        </w:rPr>
      </w:pPr>
      <w:r w:rsidRPr="008C048B">
        <w:rPr>
          <w:rFonts w:ascii="Times New Roman" w:hAnsi="Times New Roman"/>
          <w:sz w:val="20"/>
          <w:szCs w:val="20"/>
        </w:rPr>
        <w:t>The pressure of the steam or hot water in psi</w:t>
      </w:r>
      <w:r w:rsidRPr="008C048B" w:rsidR="00E61EAE">
        <w:rPr>
          <w:rFonts w:ascii="Times New Roman" w:hAnsi="Times New Roman"/>
          <w:sz w:val="20"/>
          <w:szCs w:val="20"/>
        </w:rPr>
        <w:t>, and whether this is psig or psia</w:t>
      </w:r>
      <w:r w:rsidRPr="008C048B">
        <w:rPr>
          <w:rFonts w:ascii="Times New Roman" w:hAnsi="Times New Roman"/>
          <w:sz w:val="20"/>
          <w:szCs w:val="20"/>
        </w:rPr>
        <w:t>;</w:t>
      </w:r>
    </w:p>
    <w:p w:rsidR="000411A9" w:rsidRPr="008C048B" w:rsidP="00A00753" w14:paraId="6522C34C" w14:textId="77777777">
      <w:pPr>
        <w:widowControl/>
        <w:numPr>
          <w:ilvl w:val="0"/>
          <w:numId w:val="23"/>
        </w:numPr>
        <w:ind w:hanging="720"/>
        <w:rPr>
          <w:rFonts w:ascii="Times New Roman" w:hAnsi="Times New Roman"/>
          <w:sz w:val="20"/>
          <w:szCs w:val="20"/>
        </w:rPr>
      </w:pPr>
      <w:r w:rsidRPr="008C048B">
        <w:rPr>
          <w:rFonts w:ascii="Times New Roman" w:hAnsi="Times New Roman"/>
          <w:sz w:val="20"/>
          <w:szCs w:val="20"/>
        </w:rPr>
        <w:t>Gross generation in kilowatt hours (kwh);</w:t>
      </w:r>
    </w:p>
    <w:p w:rsidR="002A0D5D" w:rsidRPr="008C048B" w:rsidP="00A00753" w14:paraId="01AB2516" w14:textId="77777777">
      <w:pPr>
        <w:widowControl/>
        <w:numPr>
          <w:ilvl w:val="0"/>
          <w:numId w:val="23"/>
        </w:numPr>
        <w:ind w:hanging="720"/>
        <w:rPr>
          <w:rFonts w:ascii="Times New Roman" w:hAnsi="Times New Roman"/>
          <w:sz w:val="20"/>
          <w:szCs w:val="20"/>
        </w:rPr>
      </w:pPr>
      <w:r w:rsidRPr="008C048B">
        <w:rPr>
          <w:rFonts w:ascii="Times New Roman" w:hAnsi="Times New Roman"/>
          <w:sz w:val="20"/>
          <w:szCs w:val="20"/>
        </w:rPr>
        <w:t>Net generation at the tailgate of the facility in kwh;</w:t>
      </w:r>
    </w:p>
    <w:p w:rsidR="002A0D5D" w:rsidRPr="008C048B" w:rsidP="00A00753" w14:paraId="1DBA74BE" w14:textId="77777777">
      <w:pPr>
        <w:widowControl/>
        <w:numPr>
          <w:ilvl w:val="0"/>
          <w:numId w:val="23"/>
        </w:numPr>
        <w:ind w:hanging="720"/>
        <w:rPr>
          <w:rFonts w:ascii="Times New Roman" w:hAnsi="Times New Roman"/>
          <w:sz w:val="20"/>
          <w:szCs w:val="20"/>
        </w:rPr>
      </w:pPr>
      <w:r w:rsidRPr="008C048B">
        <w:rPr>
          <w:rFonts w:ascii="Times New Roman" w:hAnsi="Times New Roman"/>
          <w:sz w:val="20"/>
          <w:szCs w:val="20"/>
        </w:rPr>
        <w:t xml:space="preserve">Temperature in degrees </w:t>
      </w:r>
      <w:r w:rsidRPr="008C048B" w:rsidR="003B6523">
        <w:rPr>
          <w:rFonts w:ascii="Times New Roman" w:hAnsi="Times New Roman"/>
          <w:sz w:val="20"/>
          <w:szCs w:val="20"/>
        </w:rPr>
        <w:t>Fahrenheit and volume of the steam or hot water existing the facility;</w:t>
      </w:r>
    </w:p>
    <w:p w:rsidR="003B6523" w:rsidRPr="008C048B" w:rsidP="00A00753" w14:paraId="151D55E6" w14:textId="77777777">
      <w:pPr>
        <w:widowControl/>
        <w:numPr>
          <w:ilvl w:val="0"/>
          <w:numId w:val="23"/>
        </w:numPr>
        <w:ind w:hanging="720"/>
        <w:rPr>
          <w:rFonts w:ascii="Times New Roman" w:hAnsi="Times New Roman"/>
          <w:sz w:val="20"/>
          <w:szCs w:val="20"/>
        </w:rPr>
      </w:pPr>
      <w:r w:rsidRPr="008C048B">
        <w:rPr>
          <w:rFonts w:ascii="Times New Roman" w:hAnsi="Times New Roman"/>
          <w:sz w:val="20"/>
          <w:szCs w:val="20"/>
        </w:rPr>
        <w:t xml:space="preserve">The number of hours the plant was </w:t>
      </w:r>
      <w:r w:rsidRPr="008C048B">
        <w:rPr>
          <w:rFonts w:ascii="Times New Roman" w:hAnsi="Times New Roman"/>
          <w:sz w:val="20"/>
          <w:szCs w:val="20"/>
        </w:rPr>
        <w:t>on line</w:t>
      </w:r>
      <w:r w:rsidRPr="008C048B">
        <w:rPr>
          <w:rFonts w:ascii="Times New Roman" w:hAnsi="Times New Roman"/>
          <w:sz w:val="20"/>
          <w:szCs w:val="20"/>
        </w:rPr>
        <w:t>;</w:t>
      </w:r>
    </w:p>
    <w:p w:rsidR="00FE6122" w:rsidRPr="008C048B" w:rsidP="00A00753" w14:paraId="21751DDE" w14:textId="77777777">
      <w:pPr>
        <w:widowControl/>
        <w:numPr>
          <w:ilvl w:val="0"/>
          <w:numId w:val="23"/>
        </w:numPr>
        <w:ind w:hanging="720"/>
        <w:rPr>
          <w:rFonts w:ascii="Times New Roman" w:hAnsi="Times New Roman"/>
          <w:sz w:val="20"/>
          <w:szCs w:val="20"/>
        </w:rPr>
      </w:pPr>
      <w:r w:rsidRPr="008C048B">
        <w:rPr>
          <w:rFonts w:ascii="Times New Roman" w:hAnsi="Times New Roman"/>
          <w:sz w:val="20"/>
          <w:szCs w:val="20"/>
        </w:rPr>
        <w:t>A brief description of any outages; and</w:t>
      </w:r>
    </w:p>
    <w:p w:rsidR="00FE6122" w:rsidRPr="008C048B" w:rsidP="00A00753" w14:paraId="250781CD" w14:textId="77777777">
      <w:pPr>
        <w:widowControl/>
        <w:numPr>
          <w:ilvl w:val="0"/>
          <w:numId w:val="23"/>
        </w:numPr>
        <w:ind w:hanging="720"/>
        <w:rPr>
          <w:rFonts w:ascii="Times New Roman" w:hAnsi="Times New Roman"/>
          <w:sz w:val="20"/>
          <w:szCs w:val="20"/>
        </w:rPr>
      </w:pPr>
      <w:r w:rsidRPr="008C048B">
        <w:rPr>
          <w:rFonts w:ascii="Times New Roman" w:hAnsi="Times New Roman"/>
          <w:sz w:val="20"/>
          <w:szCs w:val="20"/>
        </w:rPr>
        <w:t>Any other information the BLM may require.</w:t>
      </w:r>
    </w:p>
    <w:p w:rsidR="00DD4030" w:rsidRPr="008C048B" w:rsidP="00DD4030" w14:paraId="2C0B5922" w14:textId="77777777">
      <w:pPr>
        <w:widowControl/>
        <w:rPr>
          <w:rFonts w:ascii="Times New Roman" w:hAnsi="Times New Roman"/>
          <w:sz w:val="20"/>
          <w:szCs w:val="20"/>
        </w:rPr>
      </w:pPr>
    </w:p>
    <w:p w:rsidR="00DD4030" w:rsidRPr="008C048B" w:rsidP="00DD4030" w14:paraId="4A674804" w14:textId="77777777">
      <w:pPr>
        <w:widowControl/>
        <w:rPr>
          <w:rFonts w:ascii="Times New Roman" w:hAnsi="Times New Roman"/>
          <w:sz w:val="20"/>
          <w:szCs w:val="20"/>
        </w:rPr>
      </w:pPr>
      <w:r w:rsidRPr="008C048B">
        <w:rPr>
          <w:rFonts w:ascii="Times New Roman" w:hAnsi="Times New Roman"/>
          <w:sz w:val="20"/>
          <w:szCs w:val="20"/>
        </w:rPr>
        <w:t>Under 43 CFR 3276.</w:t>
      </w:r>
      <w:r w:rsidRPr="008C048B">
        <w:rPr>
          <w:rFonts w:ascii="Times New Roman" w:hAnsi="Times New Roman"/>
          <w:sz w:val="20"/>
          <w:szCs w:val="20"/>
        </w:rPr>
        <w:t>12(b), a monthly report of facility operations for electrical generation facilities where Federal royalty is based on the sale of electricity to a utility</w:t>
      </w:r>
      <w:r w:rsidRPr="008C048B" w:rsidR="00A4045B">
        <w:rPr>
          <w:rFonts w:ascii="Times New Roman" w:hAnsi="Times New Roman"/>
          <w:sz w:val="20"/>
          <w:szCs w:val="20"/>
        </w:rPr>
        <w:t xml:space="preserve"> must include </w:t>
      </w:r>
      <w:r w:rsidRPr="008C048B">
        <w:rPr>
          <w:rFonts w:ascii="Times New Roman" w:hAnsi="Times New Roman"/>
          <w:sz w:val="20"/>
          <w:szCs w:val="20"/>
        </w:rPr>
        <w:t>the following additional information:</w:t>
      </w:r>
    </w:p>
    <w:p w:rsidR="00DD4030" w:rsidRPr="008C048B" w:rsidP="00DD4030" w14:paraId="7742930C" w14:textId="77777777">
      <w:pPr>
        <w:widowControl/>
        <w:rPr>
          <w:rFonts w:ascii="Times New Roman" w:hAnsi="Times New Roman"/>
          <w:sz w:val="20"/>
          <w:szCs w:val="20"/>
        </w:rPr>
      </w:pPr>
    </w:p>
    <w:p w:rsidR="00DD4030" w:rsidRPr="008C048B" w:rsidP="00DD4030" w14:paraId="50102C25" w14:textId="77777777">
      <w:pPr>
        <w:widowControl/>
        <w:numPr>
          <w:ilvl w:val="0"/>
          <w:numId w:val="24"/>
        </w:numPr>
        <w:ind w:hanging="720"/>
        <w:rPr>
          <w:rFonts w:ascii="Times New Roman" w:hAnsi="Times New Roman"/>
          <w:sz w:val="20"/>
          <w:szCs w:val="20"/>
        </w:rPr>
      </w:pPr>
      <w:r w:rsidRPr="008C048B">
        <w:rPr>
          <w:rFonts w:ascii="Times New Roman" w:hAnsi="Times New Roman"/>
          <w:sz w:val="20"/>
          <w:szCs w:val="20"/>
        </w:rPr>
        <w:t>Amount of electricity delivered to the sales point in kwh, if the sales point is different from the tailgate of the facility;</w:t>
      </w:r>
    </w:p>
    <w:p w:rsidR="007B5107" w:rsidRPr="008C048B" w:rsidP="00DD4030" w14:paraId="177A59CA" w14:textId="77777777">
      <w:pPr>
        <w:widowControl/>
        <w:numPr>
          <w:ilvl w:val="0"/>
          <w:numId w:val="24"/>
        </w:numPr>
        <w:ind w:hanging="720"/>
        <w:rPr>
          <w:rFonts w:ascii="Times New Roman" w:hAnsi="Times New Roman"/>
          <w:sz w:val="20"/>
          <w:szCs w:val="20"/>
        </w:rPr>
      </w:pPr>
      <w:r w:rsidRPr="008C048B">
        <w:rPr>
          <w:rFonts w:ascii="Times New Roman" w:hAnsi="Times New Roman"/>
          <w:sz w:val="20"/>
          <w:szCs w:val="20"/>
        </w:rPr>
        <w:t>Amount of electricity lost to transmission;</w:t>
      </w:r>
    </w:p>
    <w:p w:rsidR="007B5107" w:rsidRPr="008C048B" w:rsidP="00DD4030" w14:paraId="4BD365C3" w14:textId="77777777">
      <w:pPr>
        <w:widowControl/>
        <w:numPr>
          <w:ilvl w:val="0"/>
          <w:numId w:val="24"/>
        </w:numPr>
        <w:ind w:hanging="720"/>
        <w:rPr>
          <w:rFonts w:ascii="Times New Roman" w:hAnsi="Times New Roman"/>
          <w:sz w:val="20"/>
          <w:szCs w:val="20"/>
        </w:rPr>
      </w:pPr>
      <w:r w:rsidRPr="008C048B">
        <w:rPr>
          <w:rFonts w:ascii="Times New Roman" w:hAnsi="Times New Roman"/>
          <w:sz w:val="20"/>
          <w:szCs w:val="20"/>
        </w:rPr>
        <w:t>A report from the utility purchasing the electricity documenting the total number of kwh delivered to the sales point during the month, or monthly reporting period if it if not a calendar month, and the number of kwh delivered during diurnal and seasonal pricing periods; and</w:t>
      </w:r>
    </w:p>
    <w:p w:rsidR="007B5107" w:rsidRPr="008C048B" w:rsidP="00DD4030" w14:paraId="07F3B958" w14:textId="77777777">
      <w:pPr>
        <w:widowControl/>
        <w:numPr>
          <w:ilvl w:val="0"/>
          <w:numId w:val="24"/>
        </w:numPr>
        <w:ind w:hanging="720"/>
        <w:rPr>
          <w:rFonts w:ascii="Times New Roman" w:hAnsi="Times New Roman"/>
          <w:sz w:val="20"/>
          <w:szCs w:val="20"/>
        </w:rPr>
      </w:pPr>
      <w:r w:rsidRPr="008C048B">
        <w:rPr>
          <w:rFonts w:ascii="Times New Roman" w:hAnsi="Times New Roman"/>
          <w:sz w:val="20"/>
          <w:szCs w:val="20"/>
        </w:rPr>
        <w:t>Any other information the BLM may require.</w:t>
      </w:r>
    </w:p>
    <w:p w:rsidR="00FE1E07" w:rsidRPr="008C048B" w:rsidP="00FE1E07" w14:paraId="2C1A0DBB" w14:textId="77777777">
      <w:pPr>
        <w:widowControl/>
        <w:rPr>
          <w:rFonts w:ascii="Times New Roman" w:hAnsi="Times New Roman"/>
          <w:sz w:val="20"/>
          <w:szCs w:val="20"/>
        </w:rPr>
      </w:pPr>
    </w:p>
    <w:p w:rsidR="00FE1E07" w:rsidRPr="008C048B" w:rsidP="00FE1E07" w14:paraId="7E8D9193" w14:textId="77777777">
      <w:pPr>
        <w:widowControl/>
        <w:rPr>
          <w:rFonts w:ascii="Times New Roman" w:hAnsi="Times New Roman"/>
          <w:sz w:val="20"/>
          <w:szCs w:val="20"/>
        </w:rPr>
      </w:pPr>
      <w:r w:rsidRPr="008C048B">
        <w:rPr>
          <w:rFonts w:ascii="Times New Roman" w:hAnsi="Times New Roman"/>
          <w:sz w:val="20"/>
          <w:szCs w:val="20"/>
        </w:rPr>
        <w:t>In addition to the information required under 43 CFR 3276.12, the following information is required under 43 CFR 3276.13 for flash and dry steam facilities:</w:t>
      </w:r>
    </w:p>
    <w:p w:rsidR="00603B1A" w:rsidRPr="008C048B" w:rsidP="00FE1E07" w14:paraId="1816C205" w14:textId="77777777">
      <w:pPr>
        <w:widowControl/>
        <w:rPr>
          <w:rFonts w:ascii="Times New Roman" w:hAnsi="Times New Roman"/>
          <w:sz w:val="20"/>
          <w:szCs w:val="20"/>
        </w:rPr>
      </w:pPr>
    </w:p>
    <w:p w:rsidR="007F2AF4" w:rsidRPr="008C048B" w:rsidP="00603B1A" w14:paraId="3C1DF8FB" w14:textId="77777777">
      <w:pPr>
        <w:widowControl/>
        <w:numPr>
          <w:ilvl w:val="0"/>
          <w:numId w:val="25"/>
        </w:numPr>
        <w:ind w:hanging="720"/>
        <w:rPr>
          <w:rFonts w:ascii="Times New Roman" w:hAnsi="Times New Roman"/>
          <w:sz w:val="20"/>
          <w:szCs w:val="20"/>
        </w:rPr>
      </w:pPr>
      <w:r w:rsidRPr="008C048B">
        <w:rPr>
          <w:rFonts w:ascii="Times New Roman" w:hAnsi="Times New Roman"/>
          <w:sz w:val="20"/>
          <w:szCs w:val="20"/>
        </w:rPr>
        <w:t xml:space="preserve">Steam flow into the turbine in klbs (for dual flash facilities, the steam flow must be separated into high pressure steam and </w:t>
      </w:r>
      <w:r w:rsidRPr="008C048B">
        <w:rPr>
          <w:rFonts w:ascii="Times New Roman" w:hAnsi="Times New Roman"/>
          <w:sz w:val="20"/>
          <w:szCs w:val="20"/>
        </w:rPr>
        <w:t>low pressure</w:t>
      </w:r>
      <w:r w:rsidRPr="008C048B">
        <w:rPr>
          <w:rFonts w:ascii="Times New Roman" w:hAnsi="Times New Roman"/>
          <w:sz w:val="20"/>
          <w:szCs w:val="20"/>
        </w:rPr>
        <w:t xml:space="preserve"> steam);</w:t>
      </w:r>
    </w:p>
    <w:p w:rsidR="009A23AB" w:rsidRPr="008C048B" w:rsidP="00603B1A" w14:paraId="64E593BE" w14:textId="77777777">
      <w:pPr>
        <w:widowControl/>
        <w:numPr>
          <w:ilvl w:val="0"/>
          <w:numId w:val="25"/>
        </w:numPr>
        <w:ind w:hanging="720"/>
        <w:rPr>
          <w:rFonts w:ascii="Times New Roman" w:hAnsi="Times New Roman"/>
          <w:sz w:val="20"/>
          <w:szCs w:val="20"/>
        </w:rPr>
      </w:pPr>
      <w:r w:rsidRPr="008C048B">
        <w:rPr>
          <w:rFonts w:ascii="Times New Roman" w:hAnsi="Times New Roman"/>
          <w:sz w:val="20"/>
          <w:szCs w:val="20"/>
        </w:rPr>
        <w:t>Condenser pressure in psia;</w:t>
      </w:r>
    </w:p>
    <w:p w:rsidR="009A23AB" w:rsidRPr="008C048B" w:rsidP="00603B1A" w14:paraId="5661C2B4" w14:textId="77777777">
      <w:pPr>
        <w:widowControl/>
        <w:numPr>
          <w:ilvl w:val="0"/>
          <w:numId w:val="25"/>
        </w:numPr>
        <w:ind w:hanging="720"/>
        <w:rPr>
          <w:rFonts w:ascii="Times New Roman" w:hAnsi="Times New Roman"/>
          <w:sz w:val="20"/>
          <w:szCs w:val="20"/>
        </w:rPr>
      </w:pPr>
      <w:r w:rsidRPr="008C048B">
        <w:rPr>
          <w:rFonts w:ascii="Times New Roman" w:hAnsi="Times New Roman"/>
          <w:sz w:val="20"/>
          <w:szCs w:val="20"/>
        </w:rPr>
        <w:t>Condenser temperature in degrees Fahrenheit;</w:t>
      </w:r>
    </w:p>
    <w:p w:rsidR="009A23AB" w:rsidRPr="008C048B" w:rsidP="00603B1A" w14:paraId="7F7755B1" w14:textId="77777777">
      <w:pPr>
        <w:widowControl/>
        <w:numPr>
          <w:ilvl w:val="0"/>
          <w:numId w:val="25"/>
        </w:numPr>
        <w:ind w:hanging="720"/>
        <w:rPr>
          <w:rFonts w:ascii="Times New Roman" w:hAnsi="Times New Roman"/>
          <w:sz w:val="20"/>
          <w:szCs w:val="20"/>
        </w:rPr>
      </w:pPr>
      <w:r w:rsidRPr="008C048B">
        <w:rPr>
          <w:rFonts w:ascii="Times New Roman" w:hAnsi="Times New Roman"/>
          <w:sz w:val="20"/>
          <w:szCs w:val="20"/>
        </w:rPr>
        <w:t>Auxiliary stem flow used for gas ejectors, steam seals, pumps, etc., in klbs;</w:t>
      </w:r>
    </w:p>
    <w:p w:rsidR="009A23AB" w:rsidRPr="008C048B" w:rsidP="00603B1A" w14:paraId="201F737E" w14:textId="77777777">
      <w:pPr>
        <w:widowControl/>
        <w:numPr>
          <w:ilvl w:val="0"/>
          <w:numId w:val="25"/>
        </w:numPr>
        <w:ind w:hanging="720"/>
        <w:rPr>
          <w:rFonts w:ascii="Times New Roman" w:hAnsi="Times New Roman"/>
          <w:sz w:val="20"/>
          <w:szCs w:val="20"/>
        </w:rPr>
      </w:pPr>
      <w:r w:rsidRPr="008C048B">
        <w:rPr>
          <w:rFonts w:ascii="Times New Roman" w:hAnsi="Times New Roman"/>
          <w:sz w:val="20"/>
          <w:szCs w:val="20"/>
        </w:rPr>
        <w:t>Flow of condensate out of the plant (after the cooling towers) in klbs; and</w:t>
      </w:r>
    </w:p>
    <w:p w:rsidR="009A23AB" w:rsidRPr="008C048B" w:rsidP="00603B1A" w14:paraId="719E7CEA" w14:textId="77777777">
      <w:pPr>
        <w:widowControl/>
        <w:numPr>
          <w:ilvl w:val="0"/>
          <w:numId w:val="25"/>
        </w:numPr>
        <w:ind w:hanging="720"/>
        <w:rPr>
          <w:rFonts w:ascii="Times New Roman" w:hAnsi="Times New Roman"/>
          <w:sz w:val="20"/>
          <w:szCs w:val="20"/>
        </w:rPr>
      </w:pPr>
      <w:r w:rsidRPr="008C048B">
        <w:rPr>
          <w:rFonts w:ascii="Times New Roman" w:hAnsi="Times New Roman"/>
          <w:sz w:val="20"/>
          <w:szCs w:val="20"/>
        </w:rPr>
        <w:t>Any other information the BLM may require.</w:t>
      </w:r>
    </w:p>
    <w:p w:rsidR="001A529B" w:rsidRPr="008C048B" w:rsidP="001A529B" w14:paraId="682B1C89" w14:textId="77777777">
      <w:pPr>
        <w:widowControl/>
        <w:rPr>
          <w:rFonts w:ascii="Times New Roman" w:hAnsi="Times New Roman"/>
          <w:sz w:val="20"/>
          <w:szCs w:val="20"/>
        </w:rPr>
      </w:pPr>
    </w:p>
    <w:p w:rsidR="005E59A9" w:rsidRPr="008C048B" w:rsidP="00A4045B" w14:paraId="58F2939A" w14:textId="77777777">
      <w:pPr>
        <w:widowControl/>
        <w:rPr>
          <w:rFonts w:ascii="Times New Roman" w:hAnsi="Times New Roman"/>
          <w:sz w:val="20"/>
          <w:szCs w:val="20"/>
        </w:rPr>
      </w:pPr>
      <w:r w:rsidRPr="008C048B">
        <w:rPr>
          <w:rFonts w:ascii="Times New Roman" w:hAnsi="Times New Roman"/>
          <w:sz w:val="20"/>
          <w:szCs w:val="20"/>
        </w:rPr>
        <w:t xml:space="preserve">Under 43 CFR 3276.14, the monthly report of operations for </w:t>
      </w:r>
      <w:r w:rsidRPr="008C048B" w:rsidR="00B0590E">
        <w:rPr>
          <w:rFonts w:ascii="Times New Roman" w:hAnsi="Times New Roman"/>
          <w:sz w:val="20"/>
          <w:szCs w:val="20"/>
        </w:rPr>
        <w:t>direct-</w:t>
      </w:r>
      <w:r w:rsidRPr="008C048B">
        <w:rPr>
          <w:rFonts w:ascii="Times New Roman" w:hAnsi="Times New Roman"/>
          <w:sz w:val="20"/>
          <w:szCs w:val="20"/>
        </w:rPr>
        <w:t xml:space="preserve">use </w:t>
      </w:r>
      <w:r w:rsidRPr="008C048B" w:rsidR="00B0590E">
        <w:rPr>
          <w:rFonts w:ascii="Times New Roman" w:hAnsi="Times New Roman"/>
          <w:sz w:val="20"/>
          <w:szCs w:val="20"/>
        </w:rPr>
        <w:t xml:space="preserve">facilities </w:t>
      </w:r>
      <w:r w:rsidRPr="008C048B">
        <w:rPr>
          <w:rFonts w:ascii="Times New Roman" w:hAnsi="Times New Roman"/>
          <w:sz w:val="20"/>
          <w:szCs w:val="20"/>
        </w:rPr>
        <w:t>must include the follow</w:t>
      </w:r>
      <w:r w:rsidRPr="008C048B" w:rsidR="00A51034">
        <w:rPr>
          <w:rFonts w:ascii="Times New Roman" w:hAnsi="Times New Roman"/>
          <w:sz w:val="20"/>
          <w:szCs w:val="20"/>
        </w:rPr>
        <w:t>ing</w:t>
      </w:r>
      <w:r w:rsidRPr="008C048B">
        <w:rPr>
          <w:rFonts w:ascii="Times New Roman" w:hAnsi="Times New Roman"/>
          <w:sz w:val="20"/>
          <w:szCs w:val="20"/>
        </w:rPr>
        <w:t xml:space="preserve"> information:</w:t>
      </w:r>
    </w:p>
    <w:p w:rsidR="00A4045B" w:rsidRPr="008C048B" w:rsidP="00A4045B" w14:paraId="6D1560FF" w14:textId="77777777">
      <w:pPr>
        <w:widowControl/>
        <w:rPr>
          <w:rFonts w:ascii="Times New Roman" w:hAnsi="Times New Roman"/>
          <w:sz w:val="20"/>
          <w:szCs w:val="20"/>
        </w:rPr>
      </w:pPr>
    </w:p>
    <w:p w:rsidR="00A4045B" w:rsidRPr="008C048B" w:rsidP="00A4045B" w14:paraId="6836FF9C" w14:textId="77777777">
      <w:pPr>
        <w:widowControl/>
        <w:numPr>
          <w:ilvl w:val="0"/>
          <w:numId w:val="26"/>
        </w:numPr>
        <w:ind w:hanging="720"/>
        <w:rPr>
          <w:rFonts w:ascii="Times New Roman" w:hAnsi="Times New Roman"/>
          <w:sz w:val="20"/>
          <w:szCs w:val="20"/>
        </w:rPr>
      </w:pPr>
      <w:r w:rsidRPr="008C048B">
        <w:rPr>
          <w:rFonts w:ascii="Times New Roman" w:hAnsi="Times New Roman"/>
          <w:sz w:val="20"/>
          <w:szCs w:val="20"/>
        </w:rPr>
        <w:t>Total monthly flow through the facility in thousands of gallons of klbs;</w:t>
      </w:r>
    </w:p>
    <w:p w:rsidR="003A06A6" w:rsidRPr="008C048B" w:rsidP="00A4045B" w14:paraId="20F8EFF2" w14:textId="77777777">
      <w:pPr>
        <w:widowControl/>
        <w:numPr>
          <w:ilvl w:val="0"/>
          <w:numId w:val="26"/>
        </w:numPr>
        <w:ind w:hanging="720"/>
        <w:rPr>
          <w:rFonts w:ascii="Times New Roman" w:hAnsi="Times New Roman"/>
          <w:sz w:val="20"/>
          <w:szCs w:val="20"/>
        </w:rPr>
      </w:pPr>
      <w:r w:rsidRPr="008C048B">
        <w:rPr>
          <w:rFonts w:ascii="Times New Roman" w:hAnsi="Times New Roman"/>
          <w:sz w:val="20"/>
          <w:szCs w:val="20"/>
        </w:rPr>
        <w:t>Monthly average temperature in degrees Fahrenheit;</w:t>
      </w:r>
    </w:p>
    <w:p w:rsidR="003A06A6" w:rsidRPr="008C048B" w:rsidP="00A4045B" w14:paraId="0919DC74" w14:textId="77777777">
      <w:pPr>
        <w:widowControl/>
        <w:numPr>
          <w:ilvl w:val="0"/>
          <w:numId w:val="26"/>
        </w:numPr>
        <w:ind w:hanging="720"/>
        <w:rPr>
          <w:rFonts w:ascii="Times New Roman" w:hAnsi="Times New Roman"/>
          <w:sz w:val="20"/>
          <w:szCs w:val="20"/>
        </w:rPr>
      </w:pPr>
      <w:r w:rsidRPr="008C048B">
        <w:rPr>
          <w:rFonts w:ascii="Times New Roman" w:hAnsi="Times New Roman"/>
          <w:sz w:val="20"/>
          <w:szCs w:val="20"/>
        </w:rPr>
        <w:t>Number of hours that geothermal heat was used; and</w:t>
      </w:r>
    </w:p>
    <w:p w:rsidR="003A06A6" w:rsidRPr="008C048B" w:rsidP="00A4045B" w14:paraId="402AF0D5" w14:textId="77777777">
      <w:pPr>
        <w:widowControl/>
        <w:numPr>
          <w:ilvl w:val="0"/>
          <w:numId w:val="26"/>
        </w:numPr>
        <w:ind w:hanging="720"/>
        <w:rPr>
          <w:rFonts w:ascii="Times New Roman" w:hAnsi="Times New Roman"/>
          <w:sz w:val="20"/>
          <w:szCs w:val="20"/>
        </w:rPr>
      </w:pPr>
      <w:r w:rsidRPr="008C048B">
        <w:rPr>
          <w:rFonts w:ascii="Times New Roman" w:hAnsi="Times New Roman"/>
          <w:sz w:val="20"/>
          <w:szCs w:val="20"/>
        </w:rPr>
        <w:t>Any other information the BLM may require.</w:t>
      </w:r>
    </w:p>
    <w:p w:rsidR="00092589" w:rsidRPr="008C048B" w:rsidP="008C361D" w14:paraId="4A65F90A" w14:textId="77777777">
      <w:pPr>
        <w:rPr>
          <w:rFonts w:ascii="Times New Roman" w:hAnsi="Times New Roman"/>
          <w:b/>
          <w:sz w:val="20"/>
          <w:szCs w:val="20"/>
        </w:rPr>
      </w:pPr>
    </w:p>
    <w:p w:rsidR="0057518E" w:rsidRPr="008C048B" w:rsidP="008C361D" w14:paraId="450FD06C" w14:textId="77777777">
      <w:pPr>
        <w:rPr>
          <w:rFonts w:ascii="Times New Roman" w:hAnsi="Times New Roman"/>
          <w:b/>
          <w:sz w:val="20"/>
          <w:szCs w:val="20"/>
        </w:rPr>
      </w:pPr>
      <w:r w:rsidRPr="008C048B">
        <w:rPr>
          <w:rFonts w:ascii="Times New Roman" w:hAnsi="Times New Roman"/>
          <w:b/>
          <w:sz w:val="20"/>
          <w:szCs w:val="20"/>
        </w:rPr>
        <w:t>Unit Agreement 43 CFR Subpart 3281</w:t>
      </w:r>
    </w:p>
    <w:p w:rsidR="0057518E" w:rsidRPr="008C048B" w:rsidP="008C361D" w14:paraId="0ABB8645" w14:textId="77777777">
      <w:pPr>
        <w:rPr>
          <w:rFonts w:ascii="Times New Roman" w:hAnsi="Times New Roman"/>
          <w:b/>
          <w:sz w:val="20"/>
          <w:szCs w:val="20"/>
        </w:rPr>
      </w:pPr>
    </w:p>
    <w:p w:rsidR="0057518E" w:rsidRPr="008C048B" w:rsidP="0057518E" w14:paraId="571AC009"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 xml:space="preserve">must submit to </w:t>
      </w:r>
      <w:r w:rsidRPr="008C048B" w:rsidR="007E6B09">
        <w:rPr>
          <w:rFonts w:ascii="Times New Roman" w:hAnsi="Times New Roman"/>
          <w:sz w:val="20"/>
          <w:szCs w:val="20"/>
        </w:rPr>
        <w:t xml:space="preserve">the </w:t>
      </w:r>
      <w:r w:rsidRPr="008C048B">
        <w:rPr>
          <w:rFonts w:ascii="Times New Roman" w:hAnsi="Times New Roman"/>
          <w:sz w:val="20"/>
          <w:szCs w:val="20"/>
        </w:rPr>
        <w:t xml:space="preserve">BLM </w:t>
      </w:r>
      <w:r w:rsidRPr="008C048B" w:rsidR="00D45DBA">
        <w:rPr>
          <w:rFonts w:ascii="Times New Roman" w:hAnsi="Times New Roman"/>
          <w:sz w:val="20"/>
          <w:szCs w:val="20"/>
        </w:rPr>
        <w:t xml:space="preserve">an application and </w:t>
      </w:r>
      <w:r w:rsidRPr="008C048B">
        <w:rPr>
          <w:rFonts w:ascii="Times New Roman" w:hAnsi="Times New Roman"/>
          <w:sz w:val="20"/>
          <w:szCs w:val="20"/>
        </w:rPr>
        <w:t xml:space="preserve">the information </w:t>
      </w:r>
      <w:r w:rsidRPr="008C048B" w:rsidR="0072680E">
        <w:rPr>
          <w:rFonts w:ascii="Times New Roman" w:hAnsi="Times New Roman"/>
          <w:sz w:val="20"/>
          <w:szCs w:val="20"/>
        </w:rPr>
        <w:t xml:space="preserve">required </w:t>
      </w:r>
      <w:r w:rsidRPr="008C048B" w:rsidR="00D45DBA">
        <w:rPr>
          <w:rFonts w:ascii="Times New Roman" w:hAnsi="Times New Roman"/>
          <w:sz w:val="20"/>
          <w:szCs w:val="20"/>
        </w:rPr>
        <w:t>under this subpart</w:t>
      </w:r>
      <w:r w:rsidRPr="008C048B">
        <w:rPr>
          <w:rFonts w:ascii="Times New Roman" w:hAnsi="Times New Roman"/>
          <w:sz w:val="20"/>
          <w:szCs w:val="20"/>
        </w:rPr>
        <w:t xml:space="preserve"> to establish a unit agreement </w:t>
      </w:r>
      <w:r w:rsidRPr="008C048B" w:rsidR="00D45DBA">
        <w:rPr>
          <w:rFonts w:ascii="Times New Roman" w:hAnsi="Times New Roman"/>
          <w:sz w:val="20"/>
          <w:szCs w:val="20"/>
        </w:rPr>
        <w:t>or</w:t>
      </w:r>
      <w:r w:rsidRPr="008C048B">
        <w:rPr>
          <w:rFonts w:ascii="Times New Roman" w:hAnsi="Times New Roman"/>
          <w:sz w:val="20"/>
          <w:szCs w:val="20"/>
        </w:rPr>
        <w:t xml:space="preserve"> area for any lands the BLM manages the geothermal resources.  The BLM needs this information to process </w:t>
      </w:r>
      <w:r w:rsidRPr="008C048B" w:rsidR="0054298C">
        <w:rPr>
          <w:rFonts w:ascii="Times New Roman" w:hAnsi="Times New Roman"/>
          <w:sz w:val="20"/>
          <w:szCs w:val="20"/>
        </w:rPr>
        <w:t>the</w:t>
      </w:r>
      <w:r w:rsidRPr="008C048B">
        <w:rPr>
          <w:rFonts w:ascii="Times New Roman" w:hAnsi="Times New Roman"/>
          <w:sz w:val="20"/>
          <w:szCs w:val="20"/>
        </w:rPr>
        <w:t xml:space="preserve"> application for a </w:t>
      </w:r>
      <w:r w:rsidRPr="008C048B" w:rsidR="00D45DBA">
        <w:rPr>
          <w:rFonts w:ascii="Times New Roman" w:hAnsi="Times New Roman"/>
          <w:sz w:val="20"/>
          <w:szCs w:val="20"/>
        </w:rPr>
        <w:t>unit agreement or area</w:t>
      </w:r>
      <w:r w:rsidRPr="008C048B">
        <w:rPr>
          <w:rFonts w:ascii="Times New Roman" w:hAnsi="Times New Roman"/>
          <w:sz w:val="20"/>
          <w:szCs w:val="20"/>
        </w:rPr>
        <w:t>.</w:t>
      </w:r>
    </w:p>
    <w:p w:rsidR="00D45DBA" w:rsidRPr="008C048B" w:rsidP="0057518E" w14:paraId="3845F13C" w14:textId="77777777">
      <w:pPr>
        <w:rPr>
          <w:rFonts w:ascii="Times New Roman" w:hAnsi="Times New Roman"/>
          <w:sz w:val="20"/>
          <w:szCs w:val="20"/>
        </w:rPr>
      </w:pPr>
    </w:p>
    <w:p w:rsidR="00D45DBA" w:rsidRPr="008C048B" w:rsidP="0057518E" w14:paraId="6E446E13" w14:textId="77777777">
      <w:pPr>
        <w:rPr>
          <w:rFonts w:ascii="Times New Roman" w:hAnsi="Times New Roman"/>
          <w:b/>
          <w:sz w:val="20"/>
          <w:szCs w:val="20"/>
        </w:rPr>
      </w:pPr>
      <w:r w:rsidRPr="008C048B">
        <w:rPr>
          <w:rFonts w:ascii="Times New Roman" w:hAnsi="Times New Roman"/>
          <w:b/>
          <w:sz w:val="20"/>
          <w:szCs w:val="20"/>
        </w:rPr>
        <w:t>Participating Area 43 CFR Subpart 3282</w:t>
      </w:r>
    </w:p>
    <w:p w:rsidR="00D45DBA" w:rsidRPr="008C048B" w:rsidP="0057518E" w14:paraId="523FC297" w14:textId="77777777">
      <w:pPr>
        <w:rPr>
          <w:rFonts w:ascii="Times New Roman" w:hAnsi="Times New Roman"/>
          <w:b/>
          <w:sz w:val="20"/>
          <w:szCs w:val="20"/>
        </w:rPr>
      </w:pPr>
    </w:p>
    <w:p w:rsidR="00D45DBA" w:rsidRPr="008C048B" w:rsidP="00D45DBA" w14:paraId="73190613"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 xml:space="preserve">must submit to </w:t>
      </w:r>
      <w:r w:rsidRPr="008C048B" w:rsidR="007E6B09">
        <w:rPr>
          <w:rFonts w:ascii="Times New Roman" w:hAnsi="Times New Roman"/>
          <w:sz w:val="20"/>
          <w:szCs w:val="20"/>
        </w:rPr>
        <w:t xml:space="preserve">the </w:t>
      </w:r>
      <w:r w:rsidRPr="008C048B">
        <w:rPr>
          <w:rFonts w:ascii="Times New Roman" w:hAnsi="Times New Roman"/>
          <w:sz w:val="20"/>
          <w:szCs w:val="20"/>
        </w:rPr>
        <w:t xml:space="preserve">BLM an application and the information </w:t>
      </w:r>
      <w:r w:rsidRPr="008C048B" w:rsidR="0072680E">
        <w:rPr>
          <w:rFonts w:ascii="Times New Roman" w:hAnsi="Times New Roman"/>
          <w:sz w:val="20"/>
          <w:szCs w:val="20"/>
        </w:rPr>
        <w:t xml:space="preserve">required </w:t>
      </w:r>
      <w:r w:rsidRPr="008C048B">
        <w:rPr>
          <w:rFonts w:ascii="Times New Roman" w:hAnsi="Times New Roman"/>
          <w:sz w:val="20"/>
          <w:szCs w:val="20"/>
        </w:rPr>
        <w:t xml:space="preserve">under this subpart to establish </w:t>
      </w:r>
      <w:r w:rsidRPr="008C048B" w:rsidR="001F18BE">
        <w:rPr>
          <w:rFonts w:ascii="Times New Roman" w:hAnsi="Times New Roman"/>
          <w:sz w:val="20"/>
          <w:szCs w:val="20"/>
        </w:rPr>
        <w:t xml:space="preserve">a </w:t>
      </w:r>
      <w:r w:rsidRPr="008C048B">
        <w:rPr>
          <w:rFonts w:ascii="Times New Roman" w:hAnsi="Times New Roman"/>
          <w:sz w:val="20"/>
          <w:szCs w:val="20"/>
        </w:rPr>
        <w:t xml:space="preserve">unit agreement or area for any lands the BLM manages the geothermal resources.  The BLM needs this information to process </w:t>
      </w:r>
      <w:r w:rsidRPr="008C048B" w:rsidR="0054298C">
        <w:rPr>
          <w:rFonts w:ascii="Times New Roman" w:hAnsi="Times New Roman"/>
          <w:sz w:val="20"/>
          <w:szCs w:val="20"/>
        </w:rPr>
        <w:t>the</w:t>
      </w:r>
      <w:r w:rsidRPr="008C048B">
        <w:rPr>
          <w:rFonts w:ascii="Times New Roman" w:hAnsi="Times New Roman"/>
          <w:sz w:val="20"/>
          <w:szCs w:val="20"/>
        </w:rPr>
        <w:t xml:space="preserve"> application for a unit agreement or area.</w:t>
      </w:r>
    </w:p>
    <w:p w:rsidR="00D45DBA" w:rsidRPr="008C048B" w:rsidP="00D45DBA" w14:paraId="220B0456" w14:textId="77777777">
      <w:pPr>
        <w:rPr>
          <w:rFonts w:ascii="Times New Roman" w:hAnsi="Times New Roman"/>
          <w:sz w:val="20"/>
          <w:szCs w:val="20"/>
        </w:rPr>
      </w:pPr>
    </w:p>
    <w:p w:rsidR="00797AA0" w:rsidRPr="008C048B" w:rsidP="00D45DBA" w14:paraId="1BB20D6B" w14:textId="77777777">
      <w:pPr>
        <w:rPr>
          <w:rFonts w:ascii="Times New Roman" w:hAnsi="Times New Roman"/>
          <w:b/>
          <w:sz w:val="20"/>
          <w:szCs w:val="20"/>
        </w:rPr>
      </w:pPr>
      <w:r w:rsidRPr="008C048B">
        <w:rPr>
          <w:rFonts w:ascii="Times New Roman" w:hAnsi="Times New Roman"/>
          <w:b/>
          <w:sz w:val="20"/>
          <w:szCs w:val="20"/>
        </w:rPr>
        <w:t>Unit Agreement Modifications 43 CFR Subpart 3283</w:t>
      </w:r>
    </w:p>
    <w:p w:rsidR="00797AA0" w:rsidRPr="008C048B" w:rsidP="00D45DBA" w14:paraId="18B981DD" w14:textId="77777777">
      <w:pPr>
        <w:rPr>
          <w:rFonts w:ascii="Times New Roman" w:hAnsi="Times New Roman"/>
          <w:b/>
          <w:sz w:val="20"/>
          <w:szCs w:val="20"/>
        </w:rPr>
      </w:pPr>
    </w:p>
    <w:p w:rsidR="00797AA0" w:rsidRPr="008C048B" w:rsidP="00797AA0" w14:paraId="1FB7B369" w14:textId="77777777">
      <w:pPr>
        <w:rPr>
          <w:rFonts w:ascii="Times New Roman" w:hAnsi="Times New Roman"/>
          <w:sz w:val="20"/>
          <w:szCs w:val="20"/>
        </w:rPr>
      </w:pPr>
      <w:r w:rsidRPr="008C048B">
        <w:rPr>
          <w:rFonts w:ascii="Times New Roman" w:hAnsi="Times New Roman"/>
          <w:sz w:val="20"/>
          <w:szCs w:val="20"/>
        </w:rPr>
        <w:t xml:space="preserve">The respondent </w:t>
      </w:r>
      <w:r w:rsidRPr="008C048B">
        <w:rPr>
          <w:rFonts w:ascii="Times New Roman" w:hAnsi="Times New Roman"/>
          <w:sz w:val="20"/>
          <w:szCs w:val="20"/>
        </w:rPr>
        <w:t xml:space="preserve">must submit to </w:t>
      </w:r>
      <w:r w:rsidRPr="008C048B" w:rsidR="00000F2A">
        <w:rPr>
          <w:rFonts w:ascii="Times New Roman" w:hAnsi="Times New Roman"/>
          <w:sz w:val="20"/>
          <w:szCs w:val="20"/>
        </w:rPr>
        <w:t xml:space="preserve">the </w:t>
      </w:r>
      <w:r w:rsidRPr="008C048B">
        <w:rPr>
          <w:rFonts w:ascii="Times New Roman" w:hAnsi="Times New Roman"/>
          <w:sz w:val="20"/>
          <w:szCs w:val="20"/>
        </w:rPr>
        <w:t xml:space="preserve">BLM a request in writing to revise a unit agreement or area for any lands </w:t>
      </w:r>
      <w:r w:rsidRPr="008C048B" w:rsidR="00301E4B">
        <w:rPr>
          <w:rFonts w:ascii="Times New Roman" w:hAnsi="Times New Roman"/>
          <w:sz w:val="20"/>
          <w:szCs w:val="20"/>
        </w:rPr>
        <w:t xml:space="preserve">where </w:t>
      </w:r>
      <w:r w:rsidRPr="008C048B">
        <w:rPr>
          <w:rFonts w:ascii="Times New Roman" w:hAnsi="Times New Roman"/>
          <w:sz w:val="20"/>
          <w:szCs w:val="20"/>
        </w:rPr>
        <w:t xml:space="preserve">the BLM manages the geothermal resources.  The BLM needs this information to process </w:t>
      </w:r>
      <w:r w:rsidRPr="008C048B" w:rsidR="0054298C">
        <w:rPr>
          <w:rFonts w:ascii="Times New Roman" w:hAnsi="Times New Roman"/>
          <w:sz w:val="20"/>
          <w:szCs w:val="20"/>
        </w:rPr>
        <w:t>the</w:t>
      </w:r>
      <w:r w:rsidRPr="008C048B">
        <w:rPr>
          <w:rFonts w:ascii="Times New Roman" w:hAnsi="Times New Roman"/>
          <w:sz w:val="20"/>
          <w:szCs w:val="20"/>
        </w:rPr>
        <w:t xml:space="preserve"> request to revise </w:t>
      </w:r>
      <w:r w:rsidRPr="008C048B" w:rsidR="0054298C">
        <w:rPr>
          <w:rFonts w:ascii="Times New Roman" w:hAnsi="Times New Roman"/>
          <w:sz w:val="20"/>
          <w:szCs w:val="20"/>
        </w:rPr>
        <w:t>the</w:t>
      </w:r>
      <w:r w:rsidRPr="008C048B">
        <w:rPr>
          <w:rFonts w:ascii="Times New Roman" w:hAnsi="Times New Roman"/>
          <w:sz w:val="20"/>
          <w:szCs w:val="20"/>
        </w:rPr>
        <w:t xml:space="preserve"> unit agreement or area.</w:t>
      </w:r>
    </w:p>
    <w:p w:rsidR="00042BE7" w:rsidRPr="008C048B" w:rsidP="00042BE7" w14:paraId="656A787E" w14:textId="77777777">
      <w:pPr>
        <w:pStyle w:val="HTMLPreformatted"/>
        <w:rPr>
          <w:rFonts w:ascii="Times New Roman" w:hAnsi="Times New Roman" w:cs="Times New Roman"/>
        </w:rPr>
      </w:pPr>
    </w:p>
    <w:p w:rsidR="007154C0" w:rsidRPr="008C048B" w:rsidP="007154C0" w14:paraId="409D6033" w14:textId="77777777">
      <w:pPr>
        <w:rPr>
          <w:rFonts w:ascii="Times New Roman" w:hAnsi="Times New Roman"/>
          <w:sz w:val="20"/>
          <w:szCs w:val="20"/>
        </w:rPr>
        <w:sectPr w:rsidSect="00A6609B">
          <w:headerReference w:type="even" r:id="rId6"/>
          <w:headerReference w:type="default" r:id="rId7"/>
          <w:footerReference w:type="default" r:id="rId8"/>
          <w:headerReference w:type="first" r:id="rId9"/>
          <w:footerReference w:type="first" r:id="rId10"/>
          <w:pgSz w:w="12240" w:h="15840" w:code="1"/>
          <w:pgMar w:top="1440" w:right="1440" w:bottom="1440" w:left="1440" w:header="1440" w:footer="1440" w:gutter="0"/>
          <w:cols w:space="720"/>
          <w:noEndnote/>
          <w:titlePg/>
        </w:sectPr>
      </w:pPr>
    </w:p>
    <w:p w:rsidR="00144790" w:rsidRPr="008C048B" w:rsidP="00144790" w14:paraId="708069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3.</w:t>
      </w:r>
      <w:r w:rsidRPr="008C048B">
        <w:rPr>
          <w:rFonts w:ascii="Times New Roman" w:hAnsi="Times New Roman"/>
          <w:b/>
          <w:sz w:val="20"/>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w:t>
      </w:r>
      <w:r w:rsidRPr="008C048B">
        <w:rPr>
          <w:rFonts w:ascii="Times New Roman" w:hAnsi="Times New Roman"/>
          <w:b/>
          <w:sz w:val="20"/>
          <w:szCs w:val="20"/>
        </w:rPr>
        <w:t>this means of collection.  Also describe any consideration of using information technology to reduce burden and specifically how this collection meets GPEA requirements.</w:t>
      </w:r>
    </w:p>
    <w:p w:rsidR="007154C0" w:rsidRPr="008C048B" w:rsidP="007154C0" w14:paraId="096E99C7" w14:textId="77777777">
      <w:pPr>
        <w:rPr>
          <w:rFonts w:ascii="Times New Roman" w:hAnsi="Times New Roman"/>
          <w:sz w:val="20"/>
          <w:szCs w:val="20"/>
        </w:rPr>
      </w:pPr>
    </w:p>
    <w:p w:rsidR="00144790" w:rsidRPr="008C048B" w:rsidP="00F1593F" w14:paraId="730E27CE" w14:textId="77777777">
      <w:pPr>
        <w:tabs>
          <w:tab w:val="left" w:pos="360"/>
          <w:tab w:val="left" w:pos="1296"/>
          <w:tab w:val="left" w:pos="2016"/>
        </w:tabs>
        <w:rPr>
          <w:rFonts w:ascii="Times New Roman" w:hAnsi="Times New Roman"/>
          <w:sz w:val="20"/>
          <w:szCs w:val="20"/>
        </w:rPr>
      </w:pPr>
      <w:r w:rsidRPr="008C048B">
        <w:rPr>
          <w:rFonts w:ascii="Times New Roman" w:hAnsi="Times New Roman"/>
          <w:sz w:val="20"/>
          <w:szCs w:val="20"/>
        </w:rPr>
        <w:t xml:space="preserve">The forms in this collection are electronically available to the public in fillable, printable format on BLM’s Forms Web site at </w:t>
      </w:r>
      <w:hyperlink r:id="rId11" w:history="1">
        <w:r w:rsidRPr="008C048B">
          <w:rPr>
            <w:rStyle w:val="Hyperlink"/>
            <w:rFonts w:ascii="Times New Roman" w:hAnsi="Times New Roman"/>
            <w:sz w:val="20"/>
            <w:szCs w:val="20"/>
          </w:rPr>
          <w:t>http://www.blm.gov/noc/st/en/business/eForms.html</w:t>
        </w:r>
      </w:hyperlink>
      <w:r w:rsidRPr="008C048B">
        <w:rPr>
          <w:rFonts w:ascii="Times New Roman" w:hAnsi="Times New Roman"/>
          <w:sz w:val="20"/>
          <w:szCs w:val="20"/>
        </w:rPr>
        <w:t xml:space="preserve">.  A respondent who chooses to submit one of the forms </w:t>
      </w:r>
      <w:r w:rsidRPr="008C048B" w:rsidR="003F50DA">
        <w:rPr>
          <w:rFonts w:ascii="Times New Roman" w:hAnsi="Times New Roman"/>
          <w:sz w:val="20"/>
          <w:szCs w:val="20"/>
        </w:rPr>
        <w:t>electronically</w:t>
      </w:r>
      <w:r w:rsidRPr="008C048B">
        <w:rPr>
          <w:rFonts w:ascii="Times New Roman" w:hAnsi="Times New Roman"/>
          <w:sz w:val="20"/>
          <w:szCs w:val="20"/>
        </w:rPr>
        <w:t xml:space="preserve"> may do so by scanning and then emailing it to the appropriate BLM office.</w:t>
      </w:r>
    </w:p>
    <w:p w:rsidR="00A75A1F" w:rsidRPr="008C048B" w:rsidP="00F1593F" w14:paraId="0119F2BD" w14:textId="77777777">
      <w:pPr>
        <w:tabs>
          <w:tab w:val="left" w:pos="360"/>
          <w:tab w:val="left" w:pos="1296"/>
          <w:tab w:val="left" w:pos="2016"/>
        </w:tabs>
        <w:rPr>
          <w:rFonts w:ascii="Times New Roman" w:hAnsi="Times New Roman"/>
          <w:sz w:val="20"/>
          <w:szCs w:val="20"/>
        </w:rPr>
      </w:pPr>
    </w:p>
    <w:p w:rsidR="00A75A1F" w:rsidRPr="008C048B" w:rsidP="00A75A1F" w14:paraId="5B81FB86" w14:textId="77777777">
      <w:pPr>
        <w:widowControl/>
        <w:shd w:val="clear" w:color="auto" w:fill="FFFFFF"/>
        <w:autoSpaceDE/>
        <w:autoSpaceDN/>
        <w:adjustRightInd/>
        <w:rPr>
          <w:rFonts w:ascii="Times New Roman" w:hAnsi="Times New Roman"/>
          <w:sz w:val="20"/>
          <w:szCs w:val="20"/>
          <w:u w:val="single"/>
        </w:rPr>
      </w:pPr>
      <w:r w:rsidRPr="008C048B">
        <w:rPr>
          <w:rFonts w:ascii="Times New Roman" w:hAnsi="Times New Roman"/>
          <w:color w:val="222222"/>
          <w:sz w:val="20"/>
          <w:szCs w:val="20"/>
        </w:rPr>
        <w:t xml:space="preserve">As discussed above in Item # </w:t>
      </w:r>
      <w:r w:rsidRPr="008C048B" w:rsidR="009B12F0">
        <w:rPr>
          <w:rFonts w:ascii="Times New Roman" w:hAnsi="Times New Roman"/>
          <w:color w:val="222222"/>
          <w:sz w:val="20"/>
          <w:szCs w:val="20"/>
        </w:rPr>
        <w:t>2</w:t>
      </w:r>
      <w:r w:rsidRPr="008C048B">
        <w:rPr>
          <w:rFonts w:ascii="Times New Roman" w:hAnsi="Times New Roman"/>
          <w:color w:val="222222"/>
          <w:sz w:val="20"/>
          <w:szCs w:val="20"/>
        </w:rPr>
        <w:t>, the BLM’s GRASS database is undergoing a major update to allow for greater program efficiency and user interface by the geothermal industry.  GRASS II will incorporate changes to information collected using the forms authorized by this control number.  This update is expected to be completed within the next 1</w:t>
      </w:r>
      <w:r w:rsidRPr="008C048B" w:rsidR="009B12F0">
        <w:rPr>
          <w:rFonts w:ascii="Times New Roman" w:hAnsi="Times New Roman"/>
          <w:color w:val="222222"/>
          <w:sz w:val="20"/>
          <w:szCs w:val="20"/>
        </w:rPr>
        <w:t>2</w:t>
      </w:r>
      <w:r w:rsidRPr="008C048B">
        <w:rPr>
          <w:rFonts w:ascii="Times New Roman" w:hAnsi="Times New Roman"/>
          <w:color w:val="222222"/>
          <w:sz w:val="20"/>
          <w:szCs w:val="20"/>
        </w:rPr>
        <w:t xml:space="preserve"> months including any necessary revisions to these forms.  Changes to these forms now would likely not be consistent with changes resulting from this ongoing program review and GRASS II update.  Accordingly, the BLM plans to submit an information collection request </w:t>
      </w:r>
      <w:r w:rsidRPr="008C048B" w:rsidR="009B12F0">
        <w:rPr>
          <w:rFonts w:ascii="Times New Roman" w:hAnsi="Times New Roman"/>
          <w:color w:val="222222"/>
          <w:sz w:val="20"/>
          <w:szCs w:val="20"/>
        </w:rPr>
        <w:t>with</w:t>
      </w:r>
      <w:r w:rsidRPr="008C048B">
        <w:rPr>
          <w:rFonts w:ascii="Times New Roman" w:hAnsi="Times New Roman"/>
          <w:color w:val="222222"/>
          <w:sz w:val="20"/>
          <w:szCs w:val="20"/>
        </w:rPr>
        <w:t>in approximately 1</w:t>
      </w:r>
      <w:r w:rsidRPr="008C048B" w:rsidR="009B12F0">
        <w:rPr>
          <w:rFonts w:ascii="Times New Roman" w:hAnsi="Times New Roman"/>
          <w:color w:val="222222"/>
          <w:sz w:val="20"/>
          <w:szCs w:val="20"/>
        </w:rPr>
        <w:t>2</w:t>
      </w:r>
      <w:r w:rsidRPr="008C048B">
        <w:rPr>
          <w:rFonts w:ascii="Times New Roman" w:hAnsi="Times New Roman"/>
          <w:color w:val="222222"/>
          <w:sz w:val="20"/>
          <w:szCs w:val="20"/>
        </w:rPr>
        <w:t xml:space="preserve"> months to revise the forms for this control number.</w:t>
      </w:r>
    </w:p>
    <w:p w:rsidR="00144790" w:rsidRPr="008C048B" w:rsidP="007154C0" w14:paraId="249B2CB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u w:val="single"/>
        </w:rPr>
      </w:pPr>
    </w:p>
    <w:p w:rsidR="003104EB" w:rsidRPr="008C048B" w:rsidP="003104EB" w14:paraId="700FD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4.</w:t>
      </w:r>
      <w:r w:rsidRPr="008C048B">
        <w:rPr>
          <w:rFonts w:ascii="Times New Roman" w:hAnsi="Times New Roman"/>
          <w:b/>
          <w:sz w:val="20"/>
          <w:szCs w:val="20"/>
        </w:rPr>
        <w:tab/>
        <w:t>Describe efforts to identify duplication.  Show specifically why any similar information already available cannot be used or modified for use for the purposes described in Item 2 above.</w:t>
      </w:r>
    </w:p>
    <w:p w:rsidR="007154C0" w:rsidRPr="008C048B" w:rsidP="007154C0" w14:paraId="2B32AF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7154C0" w:rsidRPr="008C048B" w:rsidP="007154C0" w14:paraId="527C99B4" w14:textId="77777777">
      <w:pPr>
        <w:rPr>
          <w:rFonts w:ascii="Times New Roman" w:hAnsi="Times New Roman"/>
          <w:sz w:val="20"/>
          <w:szCs w:val="20"/>
        </w:rPr>
      </w:pPr>
      <w:r w:rsidRPr="008C048B">
        <w:rPr>
          <w:rFonts w:ascii="Times New Roman" w:hAnsi="Times New Roman"/>
          <w:sz w:val="20"/>
          <w:szCs w:val="20"/>
        </w:rPr>
        <w:t xml:space="preserve">No duplication of information occurs in the information we collect.  The requested information is unique to the </w:t>
      </w:r>
      <w:r w:rsidRPr="008C048B" w:rsidR="00EB5961">
        <w:rPr>
          <w:rFonts w:ascii="Times New Roman" w:hAnsi="Times New Roman"/>
          <w:sz w:val="20"/>
          <w:szCs w:val="20"/>
        </w:rPr>
        <w:t>operator/operating rights owner</w:t>
      </w:r>
      <w:r w:rsidRPr="008C048B">
        <w:rPr>
          <w:rFonts w:ascii="Times New Roman" w:hAnsi="Times New Roman"/>
          <w:sz w:val="20"/>
          <w:szCs w:val="20"/>
        </w:rPr>
        <w:t xml:space="preserve"> </w:t>
      </w:r>
      <w:r w:rsidRPr="008C048B" w:rsidR="00B07BA9">
        <w:rPr>
          <w:rFonts w:ascii="Times New Roman" w:hAnsi="Times New Roman"/>
          <w:sz w:val="20"/>
          <w:szCs w:val="20"/>
        </w:rPr>
        <w:t xml:space="preserve">and the lease </w:t>
      </w:r>
      <w:r w:rsidRPr="008C048B">
        <w:rPr>
          <w:rFonts w:ascii="Times New Roman" w:hAnsi="Times New Roman"/>
          <w:sz w:val="20"/>
          <w:szCs w:val="20"/>
        </w:rPr>
        <w:t xml:space="preserve">and is not available from any other data source.  No similar information is available or able to be modified. The information is required to </w:t>
      </w:r>
      <w:r w:rsidRPr="008C048B" w:rsidR="0034744B">
        <w:rPr>
          <w:rFonts w:ascii="Times New Roman" w:hAnsi="Times New Roman"/>
          <w:sz w:val="20"/>
          <w:szCs w:val="20"/>
        </w:rPr>
        <w:t>obtain or retain</w:t>
      </w:r>
      <w:r w:rsidRPr="008C048B">
        <w:rPr>
          <w:rFonts w:ascii="Times New Roman" w:hAnsi="Times New Roman"/>
          <w:sz w:val="20"/>
          <w:szCs w:val="20"/>
        </w:rPr>
        <w:t xml:space="preserve"> a benefit.    </w:t>
      </w:r>
    </w:p>
    <w:p w:rsidR="007154C0" w:rsidRPr="008C048B" w:rsidP="007154C0" w14:paraId="11218215" w14:textId="77777777">
      <w:pPr>
        <w:rPr>
          <w:rFonts w:ascii="Times New Roman" w:hAnsi="Times New Roman"/>
          <w:sz w:val="20"/>
          <w:szCs w:val="20"/>
        </w:rPr>
      </w:pPr>
    </w:p>
    <w:p w:rsidR="006724BE" w:rsidRPr="008C048B" w:rsidP="006724BE" w14:paraId="4D8824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5.</w:t>
      </w:r>
      <w:r w:rsidRPr="008C048B">
        <w:rPr>
          <w:rFonts w:ascii="Times New Roman" w:hAnsi="Times New Roman"/>
          <w:b/>
          <w:sz w:val="20"/>
          <w:szCs w:val="20"/>
        </w:rPr>
        <w:tab/>
        <w:t>If the collection of information impacts small businesses or other small entities, describe any methods used to minimize burden.</w:t>
      </w:r>
    </w:p>
    <w:p w:rsidR="007154C0" w:rsidRPr="008C048B" w:rsidP="007154C0" w14:paraId="7AECA679" w14:textId="77777777">
      <w:pPr>
        <w:rPr>
          <w:rFonts w:ascii="Times New Roman" w:hAnsi="Times New Roman"/>
          <w:sz w:val="20"/>
          <w:szCs w:val="20"/>
        </w:rPr>
      </w:pPr>
    </w:p>
    <w:p w:rsidR="007154C0" w:rsidRPr="008C048B" w:rsidP="007154C0" w14:paraId="63BB72B4" w14:textId="77777777">
      <w:pPr>
        <w:rPr>
          <w:rFonts w:ascii="Times New Roman" w:hAnsi="Times New Roman"/>
          <w:sz w:val="20"/>
          <w:szCs w:val="20"/>
        </w:rPr>
      </w:pPr>
      <w:r w:rsidRPr="008C048B">
        <w:rPr>
          <w:rFonts w:ascii="Times New Roman" w:hAnsi="Times New Roman"/>
          <w:sz w:val="20"/>
          <w:szCs w:val="20"/>
        </w:rPr>
        <w:t>The BLM is not required to collect information</w:t>
      </w:r>
      <w:r w:rsidRPr="008C048B" w:rsidR="008512DA">
        <w:rPr>
          <w:rFonts w:ascii="Times New Roman" w:hAnsi="Times New Roman"/>
          <w:sz w:val="20"/>
          <w:szCs w:val="20"/>
        </w:rPr>
        <w:t xml:space="preserve"> on whether the respondents </w:t>
      </w:r>
      <w:r w:rsidRPr="008C048B">
        <w:rPr>
          <w:rFonts w:ascii="Times New Roman" w:hAnsi="Times New Roman"/>
          <w:sz w:val="20"/>
          <w:szCs w:val="20"/>
        </w:rPr>
        <w:t xml:space="preserve">qualify as </w:t>
      </w:r>
      <w:r w:rsidRPr="008C048B" w:rsidR="008512DA">
        <w:rPr>
          <w:rFonts w:ascii="Times New Roman" w:hAnsi="Times New Roman"/>
          <w:sz w:val="20"/>
          <w:szCs w:val="20"/>
        </w:rPr>
        <w:t xml:space="preserve">small businesses or small entities. </w:t>
      </w:r>
      <w:r w:rsidRPr="008C048B" w:rsidR="00194BE2">
        <w:rPr>
          <w:rFonts w:ascii="Times New Roman" w:hAnsi="Times New Roman"/>
          <w:sz w:val="20"/>
          <w:szCs w:val="20"/>
        </w:rPr>
        <w:t xml:space="preserve"> The percentage of respondents that are s</w:t>
      </w:r>
      <w:r w:rsidRPr="008C048B" w:rsidR="00EA2C52">
        <w:rPr>
          <w:rFonts w:ascii="Times New Roman" w:hAnsi="Times New Roman"/>
          <w:sz w:val="20"/>
          <w:szCs w:val="20"/>
        </w:rPr>
        <w:t>mall businesses or other small entities varies depending on the type of response.</w:t>
      </w:r>
      <w:r w:rsidRPr="008C048B" w:rsidR="00194BE2">
        <w:rPr>
          <w:rFonts w:ascii="Times New Roman" w:hAnsi="Times New Roman"/>
          <w:sz w:val="20"/>
          <w:szCs w:val="20"/>
        </w:rPr>
        <w:t xml:space="preserve"> </w:t>
      </w:r>
      <w:r w:rsidRPr="008C048B" w:rsidR="006E3FD6">
        <w:rPr>
          <w:rFonts w:ascii="Times New Roman" w:hAnsi="Times New Roman"/>
          <w:sz w:val="20"/>
          <w:szCs w:val="20"/>
        </w:rPr>
        <w:t xml:space="preserve"> </w:t>
      </w:r>
      <w:r w:rsidRPr="008C048B" w:rsidR="00CF5749">
        <w:rPr>
          <w:rFonts w:ascii="Times New Roman" w:hAnsi="Times New Roman"/>
          <w:sz w:val="20"/>
          <w:szCs w:val="20"/>
        </w:rPr>
        <w:t xml:space="preserve">The information </w:t>
      </w:r>
      <w:r w:rsidRPr="008C048B" w:rsidR="006E3FD6">
        <w:rPr>
          <w:rFonts w:ascii="Times New Roman" w:hAnsi="Times New Roman"/>
          <w:sz w:val="20"/>
          <w:szCs w:val="20"/>
        </w:rPr>
        <w:t xml:space="preserve">we </w:t>
      </w:r>
      <w:r w:rsidRPr="008C048B" w:rsidR="00CF5749">
        <w:rPr>
          <w:rFonts w:ascii="Times New Roman" w:hAnsi="Times New Roman"/>
          <w:sz w:val="20"/>
          <w:szCs w:val="20"/>
        </w:rPr>
        <w:t>require</w:t>
      </w:r>
      <w:r w:rsidRPr="008C048B" w:rsidR="006E3FD6">
        <w:rPr>
          <w:rFonts w:ascii="Times New Roman" w:hAnsi="Times New Roman"/>
          <w:sz w:val="20"/>
          <w:szCs w:val="20"/>
        </w:rPr>
        <w:t xml:space="preserve"> from all respondents</w:t>
      </w:r>
      <w:r w:rsidRPr="008C048B" w:rsidR="00CF5749">
        <w:rPr>
          <w:rFonts w:ascii="Times New Roman" w:hAnsi="Times New Roman"/>
          <w:sz w:val="20"/>
          <w:szCs w:val="20"/>
        </w:rPr>
        <w:t xml:space="preserve"> is limited to the minimum necessary to authorize </w:t>
      </w:r>
      <w:r w:rsidRPr="008C048B" w:rsidR="00194BE2">
        <w:rPr>
          <w:rFonts w:ascii="Times New Roman" w:hAnsi="Times New Roman"/>
          <w:sz w:val="20"/>
          <w:szCs w:val="20"/>
        </w:rPr>
        <w:t xml:space="preserve">and manage </w:t>
      </w:r>
      <w:r w:rsidRPr="008C048B" w:rsidR="00CF5749">
        <w:rPr>
          <w:rFonts w:ascii="Times New Roman" w:hAnsi="Times New Roman"/>
          <w:sz w:val="20"/>
          <w:szCs w:val="20"/>
        </w:rPr>
        <w:t>geothermal operations on public lands.</w:t>
      </w:r>
    </w:p>
    <w:p w:rsidR="00DA2741" w:rsidRPr="008C048B" w:rsidP="007154C0" w14:paraId="292C623F" w14:textId="77777777">
      <w:pPr>
        <w:rPr>
          <w:rFonts w:ascii="Times New Roman" w:hAnsi="Times New Roman"/>
          <w:sz w:val="20"/>
          <w:szCs w:val="20"/>
        </w:rPr>
      </w:pPr>
    </w:p>
    <w:p w:rsidR="00DA6E84" w:rsidRPr="008C048B" w:rsidP="00DA6E84" w14:paraId="26C1D2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6.</w:t>
      </w:r>
      <w:r w:rsidRPr="008C048B">
        <w:rPr>
          <w:rFonts w:ascii="Times New Roman" w:hAnsi="Times New Roman"/>
          <w:b/>
          <w:sz w:val="20"/>
          <w:szCs w:val="20"/>
        </w:rPr>
        <w:tab/>
        <w:t>Describe the consequence to Federal program or policy activities if the collection is not conducted or is conducted less frequently, as well as any technical or legal obstacles to reducing burden.</w:t>
      </w:r>
    </w:p>
    <w:p w:rsidR="007154C0" w:rsidRPr="008C048B" w:rsidP="007154C0" w14:paraId="74AA852F" w14:textId="77777777">
      <w:pPr>
        <w:rPr>
          <w:rFonts w:ascii="Times New Roman" w:hAnsi="Times New Roman"/>
          <w:sz w:val="20"/>
          <w:szCs w:val="20"/>
        </w:rPr>
      </w:pPr>
    </w:p>
    <w:p w:rsidR="00453D83" w:rsidRPr="008C048B" w:rsidP="007154C0" w14:paraId="4CC449EB" w14:textId="77777777">
      <w:pPr>
        <w:rPr>
          <w:rFonts w:ascii="Times New Roman" w:hAnsi="Times New Roman"/>
          <w:sz w:val="20"/>
          <w:szCs w:val="20"/>
        </w:rPr>
        <w:sectPr>
          <w:headerReference w:type="default" r:id="rId12"/>
          <w:type w:val="continuous"/>
          <w:pgSz w:w="12240" w:h="15840"/>
          <w:pgMar w:top="1440" w:right="1440" w:bottom="1440" w:left="1440" w:header="1440" w:footer="1440" w:gutter="0"/>
          <w:cols w:space="720"/>
          <w:noEndnote/>
        </w:sectPr>
      </w:pPr>
    </w:p>
    <w:p w:rsidR="00DA2741" w:rsidRPr="008C048B" w:rsidP="00DA2741" w14:paraId="2154A14D"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If </w:t>
      </w:r>
      <w:r w:rsidRPr="008C048B" w:rsidR="00CF5749">
        <w:rPr>
          <w:rFonts w:ascii="Times New Roman" w:hAnsi="Times New Roman"/>
          <w:sz w:val="20"/>
          <w:szCs w:val="20"/>
        </w:rPr>
        <w:t>we did not collect the information</w:t>
      </w:r>
      <w:r w:rsidRPr="008C048B">
        <w:rPr>
          <w:rFonts w:ascii="Times New Roman" w:hAnsi="Times New Roman"/>
          <w:sz w:val="20"/>
          <w:szCs w:val="20"/>
        </w:rPr>
        <w:t xml:space="preserve">, </w:t>
      </w:r>
      <w:r w:rsidRPr="008C048B" w:rsidR="009212E1">
        <w:rPr>
          <w:rFonts w:ascii="Times New Roman" w:hAnsi="Times New Roman"/>
          <w:sz w:val="20"/>
          <w:szCs w:val="20"/>
        </w:rPr>
        <w:t xml:space="preserve">or collected it less frequently, </w:t>
      </w:r>
      <w:r w:rsidRPr="008C048B">
        <w:rPr>
          <w:rFonts w:ascii="Times New Roman" w:hAnsi="Times New Roman"/>
          <w:sz w:val="20"/>
          <w:szCs w:val="20"/>
        </w:rPr>
        <w:t xml:space="preserve">geothermal resources leasing </w:t>
      </w:r>
      <w:r w:rsidRPr="008C048B" w:rsidR="00DF17AA">
        <w:rPr>
          <w:rFonts w:ascii="Times New Roman" w:hAnsi="Times New Roman"/>
          <w:sz w:val="20"/>
          <w:szCs w:val="20"/>
        </w:rPr>
        <w:t xml:space="preserve">activities </w:t>
      </w:r>
      <w:r w:rsidRPr="008C048B" w:rsidR="00CF5749">
        <w:rPr>
          <w:rFonts w:ascii="Times New Roman" w:hAnsi="Times New Roman"/>
          <w:sz w:val="20"/>
          <w:szCs w:val="20"/>
        </w:rPr>
        <w:t xml:space="preserve">and operations </w:t>
      </w:r>
      <w:r w:rsidRPr="008C048B">
        <w:rPr>
          <w:rFonts w:ascii="Times New Roman" w:hAnsi="Times New Roman"/>
          <w:sz w:val="20"/>
          <w:szCs w:val="20"/>
        </w:rPr>
        <w:t>could not occur</w:t>
      </w:r>
      <w:r w:rsidRPr="008C048B" w:rsidR="0050031E">
        <w:rPr>
          <w:rFonts w:ascii="Times New Roman" w:hAnsi="Times New Roman"/>
          <w:sz w:val="20"/>
          <w:szCs w:val="20"/>
        </w:rPr>
        <w:t xml:space="preserve"> on Federal lands in accordance with </w:t>
      </w:r>
      <w:r w:rsidRPr="008C048B" w:rsidR="009212E1">
        <w:rPr>
          <w:rFonts w:ascii="Times New Roman" w:hAnsi="Times New Roman"/>
          <w:sz w:val="20"/>
          <w:szCs w:val="20"/>
        </w:rPr>
        <w:t xml:space="preserve">applicable </w:t>
      </w:r>
      <w:r w:rsidRPr="008C048B" w:rsidR="0050031E">
        <w:rPr>
          <w:rFonts w:ascii="Times New Roman" w:hAnsi="Times New Roman"/>
          <w:sz w:val="20"/>
          <w:szCs w:val="20"/>
        </w:rPr>
        <w:t>statutes</w:t>
      </w:r>
      <w:r w:rsidRPr="008C048B" w:rsidR="009212E1">
        <w:rPr>
          <w:rFonts w:ascii="Times New Roman" w:hAnsi="Times New Roman"/>
          <w:sz w:val="20"/>
          <w:szCs w:val="20"/>
        </w:rPr>
        <w:t xml:space="preserve"> and other authorities</w:t>
      </w:r>
      <w:r w:rsidRPr="008C048B">
        <w:rPr>
          <w:rFonts w:ascii="Times New Roman" w:hAnsi="Times New Roman"/>
          <w:sz w:val="20"/>
          <w:szCs w:val="20"/>
        </w:rPr>
        <w:t>.</w:t>
      </w:r>
    </w:p>
    <w:p w:rsidR="007154C0" w:rsidRPr="008C048B" w:rsidP="007154C0" w14:paraId="46BCD426" w14:textId="77777777">
      <w:pPr>
        <w:rPr>
          <w:rFonts w:ascii="Times New Roman" w:hAnsi="Times New Roman"/>
          <w:sz w:val="20"/>
          <w:szCs w:val="20"/>
        </w:rPr>
      </w:pPr>
    </w:p>
    <w:p w:rsidR="00CC21F3" w:rsidRPr="008C048B" w:rsidP="00CC21F3" w14:paraId="55239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7.</w:t>
      </w:r>
      <w:r w:rsidRPr="008C048B">
        <w:rPr>
          <w:rFonts w:ascii="Times New Roman" w:hAnsi="Times New Roman"/>
          <w:b/>
          <w:sz w:val="20"/>
          <w:szCs w:val="20"/>
        </w:rPr>
        <w:tab/>
        <w:t>Explain any special circumstances that would cause an information collection to be conducted in a manner:</w:t>
      </w:r>
    </w:p>
    <w:p w:rsidR="00CC21F3" w:rsidRPr="008C048B" w:rsidP="00CC21F3" w14:paraId="50CEB8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requiring respondents to report information to the agency more often than quarterly;</w:t>
      </w:r>
    </w:p>
    <w:p w:rsidR="00CC21F3" w:rsidRPr="008C048B" w:rsidP="00CC21F3" w14:paraId="258F2D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requiring respondents to prepare a written response to a collection of information in fewer than 30 days after receipt of it;</w:t>
      </w:r>
    </w:p>
    <w:p w:rsidR="00CC21F3" w:rsidRPr="008C048B" w:rsidP="00CC21F3" w14:paraId="00CD5B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requiring respondents to submit more than an original and two copies of any document;</w:t>
      </w:r>
    </w:p>
    <w:p w:rsidR="00CC21F3" w:rsidRPr="008C048B" w:rsidP="00CC21F3" w14:paraId="612EAA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requiring respondents to retain records, other than health, medical, government contract, grant-in-aid, or tax records, for more than three years;</w:t>
      </w:r>
    </w:p>
    <w:p w:rsidR="00CC21F3" w:rsidRPr="008C048B" w:rsidP="00CC21F3" w14:paraId="564B22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in connection with a statistical survey that is not designed to produce valid and reliable results that can be generalized to the universe of study;</w:t>
      </w:r>
    </w:p>
    <w:p w:rsidR="00CC21F3" w:rsidRPr="008C048B" w:rsidP="00CC21F3" w14:paraId="1B75B1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requiring the use of a statistical data classification that has not been reviewed and approved by OMB;</w:t>
      </w:r>
    </w:p>
    <w:p w:rsidR="00CC21F3" w:rsidRPr="008C048B" w:rsidP="00CC21F3" w14:paraId="0D37BF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E7340" w:rsidRPr="008C048B" w:rsidP="00CC21F3" w14:paraId="2EBEE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requiring respondents to submit proprietary trade secrets, or other confidential information, unless the agency can demonstrate that it has instituted procedures to protect the information's confidentiality to the extent permitted by law.</w:t>
      </w:r>
    </w:p>
    <w:p w:rsidR="00EE7340" w:rsidRPr="008C048B" w:rsidP="005B0F58" w14:paraId="6CB71D22" w14:textId="77777777">
      <w:pPr>
        <w:widowControl/>
        <w:rPr>
          <w:rFonts w:ascii="Times New Roman" w:hAnsi="Times New Roman"/>
          <w:sz w:val="20"/>
          <w:szCs w:val="20"/>
        </w:rPr>
      </w:pPr>
    </w:p>
    <w:p w:rsidR="003216BD" w:rsidRPr="008C048B" w:rsidP="005B0F58" w14:paraId="47E58A40" w14:textId="77777777">
      <w:pPr>
        <w:widowControl/>
        <w:rPr>
          <w:rFonts w:ascii="Times New Roman" w:hAnsi="Times New Roman"/>
          <w:sz w:val="20"/>
          <w:szCs w:val="20"/>
        </w:rPr>
      </w:pPr>
      <w:r w:rsidRPr="008C048B">
        <w:rPr>
          <w:rFonts w:ascii="Times New Roman" w:hAnsi="Times New Roman"/>
          <w:sz w:val="20"/>
          <w:szCs w:val="20"/>
        </w:rPr>
        <w:t xml:space="preserve">The regulations at 43 CFR subpart 3276 require operators to </w:t>
      </w:r>
      <w:r w:rsidRPr="008C048B" w:rsidR="005B0EA9">
        <w:rPr>
          <w:rFonts w:ascii="Times New Roman" w:hAnsi="Times New Roman"/>
          <w:sz w:val="20"/>
          <w:szCs w:val="20"/>
        </w:rPr>
        <w:t>file Form 3260-5, Monthly Report of Geothermal Operations, each month beginning with the month in which commercial production and operation begins.  Th</w:t>
      </w:r>
      <w:r w:rsidRPr="008C048B" w:rsidR="00CC21F3">
        <w:rPr>
          <w:rFonts w:ascii="Times New Roman" w:hAnsi="Times New Roman"/>
          <w:sz w:val="20"/>
          <w:szCs w:val="20"/>
        </w:rPr>
        <w:t xml:space="preserve">e BLM needs this information more often than quarterly in order to </w:t>
      </w:r>
      <w:r w:rsidRPr="008C048B" w:rsidR="00485F11">
        <w:rPr>
          <w:rFonts w:ascii="Times New Roman" w:hAnsi="Times New Roman"/>
          <w:sz w:val="20"/>
          <w:szCs w:val="20"/>
        </w:rPr>
        <w:t xml:space="preserve">evaluate </w:t>
      </w:r>
      <w:r w:rsidRPr="008C048B" w:rsidR="00CC21F3">
        <w:rPr>
          <w:rFonts w:ascii="Times New Roman" w:hAnsi="Times New Roman"/>
          <w:sz w:val="20"/>
          <w:szCs w:val="20"/>
        </w:rPr>
        <w:t xml:space="preserve">adequately </w:t>
      </w:r>
      <w:r w:rsidRPr="008C048B" w:rsidR="00485F11">
        <w:rPr>
          <w:rFonts w:ascii="Times New Roman" w:hAnsi="Times New Roman"/>
          <w:sz w:val="20"/>
          <w:szCs w:val="20"/>
        </w:rPr>
        <w:t>the amount and quality of production received from geotherm</w:t>
      </w:r>
      <w:r w:rsidRPr="008C048B" w:rsidR="00CC21F3">
        <w:rPr>
          <w:rFonts w:ascii="Times New Roman" w:hAnsi="Times New Roman"/>
          <w:sz w:val="20"/>
          <w:szCs w:val="20"/>
        </w:rPr>
        <w:t>al resources on Federal lands.</w:t>
      </w:r>
    </w:p>
    <w:p w:rsidR="003216BD" w:rsidRPr="008C048B" w:rsidP="007154C0" w14:paraId="4BF59E7A" w14:textId="77777777">
      <w:pPr>
        <w:rPr>
          <w:rFonts w:ascii="Times New Roman" w:hAnsi="Times New Roman"/>
          <w:sz w:val="20"/>
          <w:szCs w:val="20"/>
        </w:rPr>
      </w:pPr>
    </w:p>
    <w:p w:rsidR="007154C0" w:rsidRPr="008C048B" w:rsidP="007154C0" w14:paraId="28CD975F" w14:textId="77777777">
      <w:pPr>
        <w:rPr>
          <w:rFonts w:ascii="Times New Roman" w:hAnsi="Times New Roman"/>
          <w:sz w:val="20"/>
          <w:szCs w:val="20"/>
        </w:rPr>
      </w:pPr>
      <w:r w:rsidRPr="008C048B">
        <w:rPr>
          <w:rFonts w:ascii="Times New Roman" w:hAnsi="Times New Roman"/>
          <w:sz w:val="20"/>
          <w:szCs w:val="20"/>
        </w:rPr>
        <w:t xml:space="preserve">There are no </w:t>
      </w:r>
      <w:r w:rsidRPr="008C048B" w:rsidR="003216BD">
        <w:rPr>
          <w:rFonts w:ascii="Times New Roman" w:hAnsi="Times New Roman"/>
          <w:sz w:val="20"/>
          <w:szCs w:val="20"/>
        </w:rPr>
        <w:t xml:space="preserve">other </w:t>
      </w:r>
      <w:r w:rsidRPr="008C048B">
        <w:rPr>
          <w:rFonts w:ascii="Times New Roman" w:hAnsi="Times New Roman"/>
          <w:sz w:val="20"/>
          <w:szCs w:val="20"/>
        </w:rPr>
        <w:t>special circumstances that require the collection to be conducted in a manner inconsistent with the guidelines in 5 CFR 1320.5.</w:t>
      </w:r>
    </w:p>
    <w:p w:rsidR="007154C0" w:rsidRPr="008C048B" w:rsidP="007154C0" w14:paraId="7234E44F" w14:textId="77777777">
      <w:pPr>
        <w:rPr>
          <w:rFonts w:ascii="Times New Roman" w:hAnsi="Times New Roman"/>
          <w:sz w:val="20"/>
          <w:szCs w:val="20"/>
        </w:rPr>
      </w:pPr>
    </w:p>
    <w:p w:rsidR="00094354" w:rsidRPr="008C048B" w:rsidP="00094354" w14:paraId="7227B1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8.</w:t>
      </w:r>
      <w:r w:rsidRPr="008C048B">
        <w:rPr>
          <w:rFonts w:ascii="Times New Roman" w:hAnsi="Times New Roman"/>
          <w:b/>
          <w:sz w:val="20"/>
          <w:szCs w:val="20"/>
        </w:rPr>
        <w:tab/>
        <w:t xml:space="preserve">If applicable, provide a copy and identify the date and page number of </w:t>
      </w:r>
      <w:r w:rsidRPr="008C048B">
        <w:rPr>
          <w:rFonts w:ascii="Times New Roman" w:hAnsi="Times New Roman"/>
          <w:b/>
          <w:sz w:val="20"/>
          <w:szCs w:val="20"/>
        </w:rPr>
        <w:t>publication</w:t>
      </w:r>
      <w:r w:rsidRPr="008C048B">
        <w:rPr>
          <w:rFonts w:ascii="Times New Roman" w:hAnsi="Times New Roman"/>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94354" w:rsidRPr="008C048B" w:rsidP="00094354" w14:paraId="77DF8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094354" w:rsidRPr="008C048B" w:rsidP="00094354" w14:paraId="5513BF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8C048B">
        <w:rPr>
          <w:rFonts w:ascii="Times New Roman" w:hAns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4354" w:rsidRPr="008C048B" w:rsidP="00094354" w14:paraId="71990C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094354" w:rsidRPr="008C048B" w:rsidP="00094354" w14:paraId="17914D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8C048B">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154C0" w:rsidRPr="008C048B" w:rsidP="007154C0" w14:paraId="3C51D9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0"/>
          <w:szCs w:val="20"/>
          <w:u w:val="single"/>
        </w:rPr>
      </w:pPr>
    </w:p>
    <w:p w:rsidR="00AE594E" w:rsidRPr="00AE594E" w:rsidP="00AE594E" w14:paraId="4D059AD6" w14:textId="7A83CE39">
      <w:pPr>
        <w:rPr>
          <w:rFonts w:ascii="Times New Roman" w:hAnsi="Times New Roman"/>
          <w:sz w:val="20"/>
          <w:szCs w:val="20"/>
        </w:rPr>
      </w:pPr>
      <w:r w:rsidRPr="00AE594E">
        <w:rPr>
          <w:rFonts w:ascii="Times New Roman" w:hAnsi="Times New Roman"/>
          <w:sz w:val="20"/>
          <w:szCs w:val="20"/>
        </w:rPr>
        <w:t xml:space="preserve">On </w:t>
      </w:r>
      <w:r w:rsidR="00336FB6">
        <w:rPr>
          <w:rFonts w:ascii="Times New Roman" w:hAnsi="Times New Roman"/>
          <w:sz w:val="20"/>
          <w:szCs w:val="20"/>
        </w:rPr>
        <w:t>January 27</w:t>
      </w:r>
      <w:r w:rsidRPr="00AE594E">
        <w:rPr>
          <w:rFonts w:ascii="Times New Roman" w:hAnsi="Times New Roman"/>
          <w:sz w:val="20"/>
          <w:szCs w:val="20"/>
        </w:rPr>
        <w:t>, 202</w:t>
      </w:r>
      <w:r w:rsidR="00336FB6">
        <w:rPr>
          <w:rFonts w:ascii="Times New Roman" w:hAnsi="Times New Roman"/>
          <w:sz w:val="20"/>
          <w:szCs w:val="20"/>
        </w:rPr>
        <w:t>3</w:t>
      </w:r>
      <w:r w:rsidRPr="00AE594E">
        <w:rPr>
          <w:rFonts w:ascii="Times New Roman" w:hAnsi="Times New Roman"/>
          <w:sz w:val="20"/>
          <w:szCs w:val="20"/>
        </w:rPr>
        <w:t xml:space="preserve">, the BLM published the proposed rule in the </w:t>
      </w:r>
      <w:r w:rsidRPr="005B7073">
        <w:rPr>
          <w:rFonts w:ascii="Times New Roman" w:hAnsi="Times New Roman"/>
          <w:i/>
          <w:iCs/>
          <w:sz w:val="20"/>
          <w:szCs w:val="20"/>
        </w:rPr>
        <w:t>Federal Register</w:t>
      </w:r>
      <w:r w:rsidRPr="00AE594E">
        <w:rPr>
          <w:rFonts w:ascii="Times New Roman" w:hAnsi="Times New Roman"/>
          <w:sz w:val="20"/>
          <w:szCs w:val="20"/>
        </w:rPr>
        <w:t xml:space="preserve"> providing interested parties and the general public </w:t>
      </w:r>
      <w:r w:rsidR="00336FB6">
        <w:rPr>
          <w:rFonts w:ascii="Times New Roman" w:hAnsi="Times New Roman"/>
          <w:sz w:val="20"/>
          <w:szCs w:val="20"/>
        </w:rPr>
        <w:t>60</w:t>
      </w:r>
      <w:r w:rsidRPr="00AE594E">
        <w:rPr>
          <w:rFonts w:ascii="Times New Roman" w:hAnsi="Times New Roman"/>
          <w:sz w:val="20"/>
          <w:szCs w:val="20"/>
        </w:rPr>
        <w:t xml:space="preserve"> days to comment on the proposed </w:t>
      </w:r>
      <w:r w:rsidR="00336FB6">
        <w:rPr>
          <w:rFonts w:ascii="Times New Roman" w:hAnsi="Times New Roman"/>
          <w:sz w:val="20"/>
          <w:szCs w:val="20"/>
        </w:rPr>
        <w:t>renewal of this OMB Control Number</w:t>
      </w:r>
      <w:r w:rsidRPr="00AE594E">
        <w:rPr>
          <w:rFonts w:ascii="Times New Roman" w:hAnsi="Times New Roman"/>
          <w:sz w:val="20"/>
          <w:szCs w:val="20"/>
        </w:rPr>
        <w:t>. (</w:t>
      </w:r>
      <w:r w:rsidR="00336FB6">
        <w:rPr>
          <w:rFonts w:ascii="Times New Roman" w:hAnsi="Times New Roman"/>
          <w:sz w:val="20"/>
          <w:szCs w:val="20"/>
        </w:rPr>
        <w:t>88</w:t>
      </w:r>
      <w:r w:rsidRPr="00AE594E">
        <w:rPr>
          <w:rFonts w:ascii="Times New Roman" w:hAnsi="Times New Roman"/>
          <w:sz w:val="20"/>
          <w:szCs w:val="20"/>
        </w:rPr>
        <w:t xml:space="preserve"> FR </w:t>
      </w:r>
      <w:r w:rsidR="00C63B30">
        <w:rPr>
          <w:rFonts w:ascii="Times New Roman" w:hAnsi="Times New Roman"/>
          <w:sz w:val="20"/>
          <w:szCs w:val="20"/>
        </w:rPr>
        <w:t>5373</w:t>
      </w:r>
      <w:r w:rsidRPr="00AE594E">
        <w:rPr>
          <w:rFonts w:ascii="Times New Roman" w:hAnsi="Times New Roman"/>
          <w:sz w:val="20"/>
          <w:szCs w:val="20"/>
        </w:rPr>
        <w:t>), and the comment period end</w:t>
      </w:r>
      <w:r w:rsidR="00C63B30">
        <w:rPr>
          <w:rFonts w:ascii="Times New Roman" w:hAnsi="Times New Roman"/>
          <w:sz w:val="20"/>
          <w:szCs w:val="20"/>
        </w:rPr>
        <w:t>ed</w:t>
      </w:r>
      <w:r w:rsidRPr="00AE594E">
        <w:rPr>
          <w:rFonts w:ascii="Times New Roman" w:hAnsi="Times New Roman"/>
          <w:sz w:val="20"/>
          <w:szCs w:val="20"/>
        </w:rPr>
        <w:t xml:space="preserve"> on </w:t>
      </w:r>
      <w:r w:rsidR="00C63B30">
        <w:rPr>
          <w:rFonts w:ascii="Times New Roman" w:hAnsi="Times New Roman"/>
          <w:sz w:val="20"/>
          <w:szCs w:val="20"/>
        </w:rPr>
        <w:t>March 28</w:t>
      </w:r>
      <w:r w:rsidRPr="00AE594E">
        <w:rPr>
          <w:rFonts w:ascii="Times New Roman" w:hAnsi="Times New Roman"/>
          <w:sz w:val="20"/>
          <w:szCs w:val="20"/>
        </w:rPr>
        <w:t>, 20</w:t>
      </w:r>
      <w:r w:rsidR="00C63B30">
        <w:rPr>
          <w:rFonts w:ascii="Times New Roman" w:hAnsi="Times New Roman"/>
          <w:sz w:val="20"/>
          <w:szCs w:val="20"/>
        </w:rPr>
        <w:t>23</w:t>
      </w:r>
      <w:r w:rsidRPr="00AE594E">
        <w:rPr>
          <w:rFonts w:ascii="Times New Roman" w:hAnsi="Times New Roman"/>
          <w:sz w:val="20"/>
          <w:szCs w:val="20"/>
        </w:rPr>
        <w:t xml:space="preserve">.  </w:t>
      </w:r>
      <w:r w:rsidR="005B7073">
        <w:rPr>
          <w:rFonts w:ascii="Times New Roman" w:hAnsi="Times New Roman"/>
          <w:sz w:val="20"/>
          <w:szCs w:val="20"/>
        </w:rPr>
        <w:t xml:space="preserve">The BLM </w:t>
      </w:r>
      <w:r w:rsidR="000C7AE5">
        <w:rPr>
          <w:rFonts w:ascii="Times New Roman" w:hAnsi="Times New Roman"/>
          <w:sz w:val="20"/>
          <w:szCs w:val="20"/>
        </w:rPr>
        <w:t xml:space="preserve">received no comments in response to this notice. </w:t>
      </w:r>
    </w:p>
    <w:p w:rsidR="00AE594E" w:rsidRPr="00AE594E" w:rsidP="00AE594E" w14:paraId="6B11CF31" w14:textId="77777777">
      <w:pPr>
        <w:rPr>
          <w:rFonts w:ascii="Times New Roman" w:hAnsi="Times New Roman"/>
          <w:sz w:val="20"/>
          <w:szCs w:val="20"/>
        </w:rPr>
      </w:pPr>
    </w:p>
    <w:p w:rsidR="002F297B" w:rsidRPr="002F297B" w:rsidP="002F297B" w14:paraId="0323510A" w14:textId="77777777">
      <w:pPr>
        <w:rPr>
          <w:rFonts w:ascii="Times New Roman" w:hAnsi="Times New Roman"/>
          <w:sz w:val="20"/>
          <w:szCs w:val="20"/>
        </w:rPr>
      </w:pPr>
      <w:r w:rsidRPr="002F297B">
        <w:rPr>
          <w:rFonts w:ascii="Times New Roman" w:hAnsi="Times New Roman"/>
          <w:sz w:val="20"/>
          <w:szCs w:val="20"/>
        </w:rPr>
        <w:t xml:space="preserve">Additionally, as required by 5 CFR 1320.5(a)(1)(iv), BLM will publish a notice in the Federal Register announcing the submission of this request to </w:t>
      </w:r>
      <w:r w:rsidRPr="002F297B">
        <w:rPr>
          <w:rFonts w:ascii="Times New Roman" w:hAnsi="Times New Roman"/>
          <w:sz w:val="20"/>
          <w:szCs w:val="20"/>
        </w:rPr>
        <w:t>OMB, and</w:t>
      </w:r>
      <w:r w:rsidRPr="002F297B">
        <w:rPr>
          <w:rFonts w:ascii="Times New Roman" w:hAnsi="Times New Roman"/>
          <w:sz w:val="20"/>
          <w:szCs w:val="20"/>
        </w:rPr>
        <w:t xml:space="preserve"> allowing the public 30 days to send comments on the proposed extension of this OMB number to OMB. </w:t>
      </w:r>
    </w:p>
    <w:p w:rsidR="002F297B" w:rsidRPr="002F297B" w:rsidP="002F297B" w14:paraId="7CE8A919" w14:textId="77777777">
      <w:pPr>
        <w:rPr>
          <w:rFonts w:ascii="Times New Roman" w:hAnsi="Times New Roman"/>
          <w:sz w:val="20"/>
          <w:szCs w:val="20"/>
        </w:rPr>
      </w:pPr>
    </w:p>
    <w:p w:rsidR="00AE594E" w:rsidP="002F297B" w14:paraId="073B9053" w14:textId="21AC6C15">
      <w:pPr>
        <w:rPr>
          <w:rFonts w:ascii="Times New Roman" w:hAnsi="Times New Roman"/>
          <w:sz w:val="20"/>
          <w:szCs w:val="20"/>
        </w:rPr>
      </w:pPr>
      <w:r w:rsidRPr="002F297B">
        <w:rPr>
          <w:rFonts w:ascii="Times New Roman" w:hAnsi="Times New Roman"/>
          <w:sz w:val="20"/>
          <w:szCs w:val="20"/>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r w:rsidR="00835ABA">
        <w:rPr>
          <w:rFonts w:ascii="Times New Roman" w:hAnsi="Times New Roman"/>
          <w:sz w:val="20"/>
          <w:szCs w:val="20"/>
        </w:rPr>
        <w:t>:</w:t>
      </w:r>
    </w:p>
    <w:p w:rsidR="00A401E9" w:rsidP="002F297B" w14:paraId="3DB87548" w14:textId="77777777">
      <w:pPr>
        <w:rPr>
          <w:rFonts w:ascii="Times New Roman" w:hAnsi="Times New Roman"/>
          <w:sz w:val="20"/>
          <w:szCs w:val="20"/>
        </w:rPr>
      </w:pPr>
    </w:p>
    <w:p w:rsidR="00A401E9" w:rsidRPr="006D2639" w:rsidP="001B570E" w14:paraId="05BEF47F" w14:textId="39F4A1A0">
      <w:pPr>
        <w:pStyle w:val="NormalWeb"/>
        <w:numPr>
          <w:ilvl w:val="0"/>
          <w:numId w:val="38"/>
        </w:numPr>
        <w:spacing w:before="0" w:beforeAutospacing="0" w:after="0" w:afterAutospacing="0"/>
        <w:rPr>
          <w:color w:val="000000"/>
          <w:sz w:val="20"/>
          <w:szCs w:val="20"/>
        </w:rPr>
      </w:pPr>
      <w:r w:rsidRPr="00162621">
        <w:rPr>
          <w:color w:val="000000"/>
          <w:sz w:val="20"/>
          <w:szCs w:val="20"/>
        </w:rPr>
        <w:t>Land &amp; Lease Manager</w:t>
      </w:r>
      <w:r w:rsidR="006D2639">
        <w:rPr>
          <w:color w:val="000000"/>
          <w:sz w:val="20"/>
          <w:szCs w:val="20"/>
        </w:rPr>
        <w:t xml:space="preserve">, </w:t>
      </w:r>
      <w:r w:rsidRPr="006D2639" w:rsidR="001B570E">
        <w:rPr>
          <w:color w:val="000000"/>
          <w:sz w:val="20"/>
          <w:szCs w:val="20"/>
        </w:rPr>
        <w:t>Ormat Technologies Inc.</w:t>
      </w:r>
      <w:r w:rsidR="006D2639">
        <w:rPr>
          <w:color w:val="000000"/>
          <w:sz w:val="20"/>
          <w:szCs w:val="20"/>
        </w:rPr>
        <w:t xml:space="preserve">, </w:t>
      </w:r>
      <w:r w:rsidRPr="006D2639" w:rsidR="001B570E">
        <w:rPr>
          <w:color w:val="000000"/>
          <w:sz w:val="20"/>
          <w:szCs w:val="20"/>
        </w:rPr>
        <w:t>Reno, NV</w:t>
      </w:r>
      <w:r w:rsidR="006D2639">
        <w:rPr>
          <w:color w:val="000000"/>
          <w:sz w:val="20"/>
          <w:szCs w:val="20"/>
        </w:rPr>
        <w:t>;</w:t>
      </w:r>
    </w:p>
    <w:p w:rsidR="00A401E9" w:rsidRPr="006D2639" w:rsidP="00A401E9" w14:paraId="1F5EEB11" w14:textId="74AC316C">
      <w:pPr>
        <w:pStyle w:val="NormalWeb"/>
        <w:numPr>
          <w:ilvl w:val="0"/>
          <w:numId w:val="38"/>
        </w:numPr>
        <w:spacing w:before="0" w:beforeAutospacing="0" w:after="0" w:afterAutospacing="0"/>
        <w:rPr>
          <w:color w:val="000000"/>
          <w:sz w:val="20"/>
          <w:szCs w:val="20"/>
        </w:rPr>
      </w:pPr>
      <w:r w:rsidRPr="00162621">
        <w:rPr>
          <w:color w:val="000000"/>
          <w:sz w:val="20"/>
          <w:szCs w:val="20"/>
        </w:rPr>
        <w:t>Landman</w:t>
      </w:r>
      <w:r w:rsidR="006D2639">
        <w:rPr>
          <w:color w:val="000000"/>
          <w:sz w:val="20"/>
          <w:szCs w:val="20"/>
        </w:rPr>
        <w:t xml:space="preserve">, </w:t>
      </w:r>
      <w:r w:rsidRPr="006D2639">
        <w:rPr>
          <w:color w:val="000000"/>
          <w:sz w:val="20"/>
          <w:szCs w:val="20"/>
        </w:rPr>
        <w:t>Cyrq Energy, LLC</w:t>
      </w:r>
      <w:r w:rsidR="006D2639">
        <w:rPr>
          <w:color w:val="000000"/>
          <w:sz w:val="20"/>
          <w:szCs w:val="20"/>
        </w:rPr>
        <w:t xml:space="preserve">, </w:t>
      </w:r>
      <w:r w:rsidRPr="006D2639">
        <w:rPr>
          <w:color w:val="000000"/>
          <w:sz w:val="20"/>
          <w:szCs w:val="20"/>
        </w:rPr>
        <w:t>Salt Lake City, UT</w:t>
      </w:r>
      <w:r w:rsidR="006D2639">
        <w:rPr>
          <w:color w:val="000000"/>
          <w:sz w:val="20"/>
          <w:szCs w:val="20"/>
        </w:rPr>
        <w:t xml:space="preserve">; and </w:t>
      </w:r>
    </w:p>
    <w:p w:rsidR="00A401E9" w:rsidRPr="006D2639" w:rsidP="00A401E9" w14:paraId="3E8AAD45" w14:textId="260410B5">
      <w:pPr>
        <w:pStyle w:val="NormalWeb"/>
        <w:numPr>
          <w:ilvl w:val="0"/>
          <w:numId w:val="38"/>
        </w:numPr>
        <w:spacing w:before="0" w:beforeAutospacing="0" w:after="0" w:afterAutospacing="0"/>
        <w:rPr>
          <w:color w:val="000000"/>
          <w:sz w:val="20"/>
          <w:szCs w:val="20"/>
        </w:rPr>
      </w:pPr>
      <w:r w:rsidRPr="00162621">
        <w:rPr>
          <w:color w:val="000000"/>
          <w:sz w:val="20"/>
          <w:szCs w:val="20"/>
        </w:rPr>
        <w:t>PLS Environmental, LLC</w:t>
      </w:r>
      <w:r w:rsidR="006D2639">
        <w:rPr>
          <w:color w:val="000000"/>
          <w:sz w:val="20"/>
          <w:szCs w:val="20"/>
        </w:rPr>
        <w:t xml:space="preserve">, </w:t>
      </w:r>
      <w:r w:rsidRPr="006D2639">
        <w:rPr>
          <w:color w:val="000000"/>
          <w:sz w:val="20"/>
          <w:szCs w:val="20"/>
        </w:rPr>
        <w:t>On behalf of Davenport Newberry Holdings, LLC, Seattle, WA</w:t>
      </w:r>
      <w:r w:rsidR="006D2639">
        <w:rPr>
          <w:color w:val="000000"/>
          <w:sz w:val="20"/>
          <w:szCs w:val="20"/>
        </w:rPr>
        <w:t>.</w:t>
      </w:r>
    </w:p>
    <w:p w:rsidR="00A401E9" w:rsidRPr="00162621" w:rsidP="00A401E9" w14:paraId="4DB49806" w14:textId="77777777">
      <w:pPr>
        <w:pStyle w:val="NormalWeb"/>
        <w:spacing w:before="0" w:beforeAutospacing="0" w:after="0" w:afterAutospacing="0"/>
        <w:rPr>
          <w:color w:val="000000"/>
          <w:sz w:val="20"/>
          <w:szCs w:val="20"/>
        </w:rPr>
      </w:pPr>
    </w:p>
    <w:p w:rsidR="00A401E9" w:rsidRPr="00162621" w:rsidP="00A401E9" w14:paraId="1593A0C3" w14:textId="2D8B5C6A">
      <w:pPr>
        <w:pStyle w:val="NormalWeb"/>
        <w:spacing w:before="0" w:beforeAutospacing="0" w:after="0" w:afterAutospacing="0"/>
        <w:rPr>
          <w:color w:val="000000"/>
          <w:sz w:val="20"/>
          <w:szCs w:val="20"/>
        </w:rPr>
      </w:pPr>
      <w:r w:rsidRPr="00162621">
        <w:rPr>
          <w:color w:val="000000"/>
          <w:sz w:val="20"/>
          <w:szCs w:val="20"/>
        </w:rPr>
        <w:t xml:space="preserve">The BLM did not receive any </w:t>
      </w:r>
      <w:r w:rsidR="005B7073">
        <w:rPr>
          <w:color w:val="000000"/>
          <w:sz w:val="20"/>
          <w:szCs w:val="20"/>
        </w:rPr>
        <w:t>feedback from this outreach effort</w:t>
      </w:r>
      <w:r w:rsidRPr="00162621">
        <w:rPr>
          <w:color w:val="000000"/>
          <w:sz w:val="20"/>
          <w:szCs w:val="20"/>
        </w:rPr>
        <w:t>.</w:t>
      </w:r>
    </w:p>
    <w:p w:rsidR="00835ABA" w:rsidRPr="008C048B" w:rsidP="002F297B" w14:paraId="3D2BA442" w14:textId="77777777">
      <w:pPr>
        <w:rPr>
          <w:rFonts w:ascii="Times New Roman" w:hAnsi="Times New Roman"/>
          <w:sz w:val="20"/>
          <w:szCs w:val="20"/>
        </w:rPr>
      </w:pPr>
    </w:p>
    <w:p w:rsidR="00EE6C95" w:rsidRPr="008C048B" w:rsidP="00EE6C95" w14:paraId="315F9E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9.</w:t>
      </w:r>
      <w:r w:rsidRPr="008C048B">
        <w:rPr>
          <w:rFonts w:ascii="Times New Roman" w:hAnsi="Times New Roman"/>
          <w:b/>
          <w:sz w:val="20"/>
          <w:szCs w:val="20"/>
        </w:rPr>
        <w:tab/>
        <w:t>Explain any decision to provide any payment or gift to respondents, other than remuneration of contractors or grantees.</w:t>
      </w:r>
    </w:p>
    <w:p w:rsidR="007154C0" w:rsidRPr="008C048B" w:rsidP="007154C0" w14:paraId="3C5651BF" w14:textId="77777777">
      <w:pPr>
        <w:rPr>
          <w:rFonts w:ascii="Times New Roman" w:hAnsi="Times New Roman"/>
          <w:sz w:val="20"/>
          <w:szCs w:val="20"/>
        </w:rPr>
      </w:pPr>
    </w:p>
    <w:p w:rsidR="007154C0" w:rsidRPr="008C048B" w:rsidP="007154C0" w14:paraId="568AE780" w14:textId="77777777">
      <w:pPr>
        <w:rPr>
          <w:rFonts w:ascii="Times New Roman" w:hAnsi="Times New Roman"/>
          <w:sz w:val="20"/>
          <w:szCs w:val="20"/>
        </w:rPr>
      </w:pPr>
      <w:r w:rsidRPr="008C048B">
        <w:rPr>
          <w:rFonts w:ascii="Times New Roman" w:hAnsi="Times New Roman"/>
          <w:sz w:val="20"/>
          <w:szCs w:val="20"/>
        </w:rPr>
        <w:t xml:space="preserve">We </w:t>
      </w:r>
      <w:r w:rsidRPr="008C048B" w:rsidR="00046E8C">
        <w:rPr>
          <w:rFonts w:ascii="Times New Roman" w:hAnsi="Times New Roman"/>
          <w:sz w:val="20"/>
          <w:szCs w:val="20"/>
        </w:rPr>
        <w:t xml:space="preserve">do not </w:t>
      </w:r>
      <w:r w:rsidRPr="008C048B">
        <w:rPr>
          <w:rFonts w:ascii="Times New Roman" w:hAnsi="Times New Roman"/>
          <w:sz w:val="20"/>
          <w:szCs w:val="20"/>
        </w:rPr>
        <w:t>provide payments or gifts to the respondents.</w:t>
      </w:r>
    </w:p>
    <w:p w:rsidR="007154C0" w:rsidRPr="008C048B" w:rsidP="007154C0" w14:paraId="29DFEE8C" w14:textId="77777777">
      <w:pPr>
        <w:rPr>
          <w:rFonts w:ascii="Times New Roman" w:hAnsi="Times New Roman"/>
          <w:sz w:val="20"/>
          <w:szCs w:val="20"/>
        </w:rPr>
      </w:pPr>
    </w:p>
    <w:p w:rsidR="0010293D" w:rsidRPr="008C048B" w:rsidP="0010293D" w14:paraId="0ECF2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8C048B">
        <w:rPr>
          <w:rFonts w:ascii="Times New Roman" w:hAnsi="Times New Roman"/>
          <w:b/>
          <w:sz w:val="20"/>
          <w:szCs w:val="20"/>
        </w:rPr>
        <w:t>10.</w:t>
      </w:r>
      <w:r w:rsidRPr="008C048B">
        <w:rPr>
          <w:rFonts w:ascii="Times New Roman" w:hAnsi="Times New Roman"/>
          <w:b/>
          <w:sz w:val="20"/>
          <w:szCs w:val="20"/>
        </w:rPr>
        <w:tab/>
        <w:t xml:space="preserve">Describe any assurance of confidentiality provided to respondents and the basis for the assurance in </w:t>
      </w:r>
      <w:r w:rsidRPr="008C048B">
        <w:rPr>
          <w:rFonts w:ascii="Times New Roman" w:hAnsi="Times New Roman"/>
          <w:b/>
          <w:sz w:val="20"/>
          <w:szCs w:val="20"/>
        </w:rPr>
        <w:t>statute, regulation, or agency policy.</w:t>
      </w:r>
    </w:p>
    <w:p w:rsidR="007154C0" w:rsidRPr="008C048B" w:rsidP="007154C0" w14:paraId="3CA05E2E" w14:textId="77777777">
      <w:pPr>
        <w:rPr>
          <w:rFonts w:ascii="Times New Roman" w:hAnsi="Times New Roman"/>
          <w:sz w:val="20"/>
          <w:szCs w:val="20"/>
        </w:rPr>
      </w:pPr>
    </w:p>
    <w:p w:rsidR="0010293D" w:rsidRPr="008C048B" w:rsidP="007154C0" w14:paraId="6F49E752" w14:textId="77777777">
      <w:pPr>
        <w:rPr>
          <w:rFonts w:ascii="Times New Roman" w:hAnsi="Times New Roman"/>
          <w:sz w:val="20"/>
          <w:szCs w:val="20"/>
        </w:rPr>
        <w:sectPr>
          <w:type w:val="continuous"/>
          <w:pgSz w:w="12240" w:h="15840"/>
          <w:pgMar w:top="1440" w:right="1440" w:bottom="1440" w:left="1440" w:header="1440" w:footer="1440" w:gutter="0"/>
          <w:cols w:space="720"/>
          <w:noEndnote/>
        </w:sectPr>
      </w:pPr>
    </w:p>
    <w:p w:rsidR="00B73390" w:rsidRPr="008C048B" w:rsidP="00B73390" w14:paraId="013C221D" w14:textId="77777777">
      <w:pPr>
        <w:rPr>
          <w:rFonts w:ascii="Times New Roman" w:hAnsi="Times New Roman"/>
          <w:sz w:val="20"/>
          <w:szCs w:val="20"/>
        </w:rPr>
      </w:pPr>
      <w:r w:rsidRPr="008C048B">
        <w:rPr>
          <w:rFonts w:ascii="Times New Roman" w:hAnsi="Times New Roman"/>
          <w:sz w:val="20"/>
          <w:szCs w:val="20"/>
        </w:rPr>
        <w:t>The BLM handles any proprietary data submitted under 43 CFR part 3200 or part 3280 in accordance with the regulations at 43 CFR part 2 (Records and Testimony; Freedom and Information Act) and 43 CFR subpart 3255 (Confidential, Proprietary Information).   These regulations provide that data will be subject to disclosure under the Freedom of Information Act unless:</w:t>
      </w:r>
    </w:p>
    <w:p w:rsidR="00B73390" w:rsidRPr="008C048B" w:rsidP="00B73390" w14:paraId="7AF5669B" w14:textId="77777777">
      <w:pPr>
        <w:rPr>
          <w:rFonts w:ascii="Times New Roman" w:hAnsi="Times New Roman"/>
          <w:sz w:val="20"/>
          <w:szCs w:val="20"/>
        </w:rPr>
      </w:pPr>
    </w:p>
    <w:p w:rsidR="00B73390" w:rsidRPr="008C048B" w:rsidP="00B73390" w14:paraId="336E51BB" w14:textId="77777777">
      <w:pPr>
        <w:numPr>
          <w:ilvl w:val="0"/>
          <w:numId w:val="13"/>
        </w:numPr>
        <w:rPr>
          <w:rFonts w:ascii="Times New Roman" w:hAnsi="Times New Roman"/>
          <w:sz w:val="20"/>
          <w:szCs w:val="20"/>
        </w:rPr>
      </w:pPr>
      <w:r w:rsidRPr="008C048B">
        <w:rPr>
          <w:rFonts w:ascii="Times New Roman" w:hAnsi="Times New Roman"/>
          <w:sz w:val="20"/>
          <w:szCs w:val="20"/>
        </w:rPr>
        <w:t xml:space="preserve">Each page of data that the </w:t>
      </w:r>
      <w:r w:rsidRPr="008C048B" w:rsidR="002A4DC5">
        <w:rPr>
          <w:rFonts w:ascii="Times New Roman" w:hAnsi="Times New Roman"/>
          <w:sz w:val="20"/>
          <w:szCs w:val="20"/>
        </w:rPr>
        <w:t xml:space="preserve">respondent </w:t>
      </w:r>
      <w:r w:rsidRPr="008C048B">
        <w:rPr>
          <w:rFonts w:ascii="Times New Roman" w:hAnsi="Times New Roman"/>
          <w:sz w:val="20"/>
          <w:szCs w:val="20"/>
        </w:rPr>
        <w:t>believes i</w:t>
      </w:r>
      <w:r w:rsidRPr="008C048B" w:rsidR="002A4DC5">
        <w:rPr>
          <w:rFonts w:ascii="Times New Roman" w:hAnsi="Times New Roman"/>
          <w:sz w:val="20"/>
          <w:szCs w:val="20"/>
        </w:rPr>
        <w:t>s</w:t>
      </w:r>
      <w:r w:rsidRPr="008C048B">
        <w:rPr>
          <w:rFonts w:ascii="Times New Roman" w:hAnsi="Times New Roman"/>
          <w:sz w:val="20"/>
          <w:szCs w:val="20"/>
        </w:rPr>
        <w:t xml:space="preserve"> confidential is </w:t>
      </w:r>
      <w:r w:rsidRPr="008C048B" w:rsidR="002A4DC5">
        <w:rPr>
          <w:rFonts w:ascii="Times New Roman" w:hAnsi="Times New Roman"/>
          <w:sz w:val="20"/>
          <w:szCs w:val="20"/>
        </w:rPr>
        <w:t xml:space="preserve">clearly marked, </w:t>
      </w:r>
      <w:r w:rsidRPr="008C048B">
        <w:rPr>
          <w:rFonts w:ascii="Times New Roman" w:hAnsi="Times New Roman"/>
          <w:sz w:val="20"/>
          <w:szCs w:val="20"/>
        </w:rPr>
        <w:t>and</w:t>
      </w:r>
    </w:p>
    <w:p w:rsidR="00B73390" w:rsidRPr="008C048B" w:rsidP="00B73390" w14:paraId="2A4236E5" w14:textId="77777777">
      <w:pPr>
        <w:numPr>
          <w:ilvl w:val="0"/>
          <w:numId w:val="13"/>
        </w:numPr>
        <w:rPr>
          <w:rFonts w:ascii="Times New Roman" w:hAnsi="Times New Roman"/>
          <w:sz w:val="20"/>
          <w:szCs w:val="20"/>
        </w:rPr>
      </w:pPr>
      <w:r w:rsidRPr="008C048B">
        <w:rPr>
          <w:rFonts w:ascii="Times New Roman" w:hAnsi="Times New Roman"/>
          <w:sz w:val="20"/>
          <w:szCs w:val="20"/>
        </w:rPr>
        <w:t>The operator submits such data to the BLM separately from other materials.</w:t>
      </w:r>
    </w:p>
    <w:p w:rsidR="00B73390" w:rsidRPr="008C048B" w:rsidP="00B73390" w14:paraId="4940BF5D" w14:textId="77777777">
      <w:pPr>
        <w:rPr>
          <w:rFonts w:ascii="Times New Roman" w:hAnsi="Times New Roman"/>
          <w:sz w:val="20"/>
          <w:szCs w:val="20"/>
        </w:rPr>
      </w:pPr>
    </w:p>
    <w:p w:rsidR="00B73390" w:rsidRPr="008C048B" w:rsidP="00B73390" w14:paraId="53FA3A43" w14:textId="77777777">
      <w:pPr>
        <w:rPr>
          <w:rFonts w:ascii="Times New Roman" w:hAnsi="Times New Roman"/>
          <w:sz w:val="20"/>
          <w:szCs w:val="20"/>
        </w:rPr>
      </w:pPr>
      <w:r w:rsidRPr="008C048B">
        <w:rPr>
          <w:rFonts w:ascii="Times New Roman" w:hAnsi="Times New Roman"/>
          <w:sz w:val="20"/>
          <w:szCs w:val="20"/>
        </w:rPr>
        <w:t xml:space="preserve">The BLM will keep information marked in this manner confidential to the extent allowed by the Freedom of Information Act (5 U.S.C. 552) and 43 CFR </w:t>
      </w:r>
      <w:r w:rsidRPr="008C048B" w:rsidR="001A5DDA">
        <w:rPr>
          <w:rFonts w:ascii="Times New Roman" w:hAnsi="Times New Roman"/>
          <w:sz w:val="20"/>
          <w:szCs w:val="20"/>
        </w:rPr>
        <w:t>part 2</w:t>
      </w:r>
      <w:r w:rsidRPr="008C048B">
        <w:rPr>
          <w:rFonts w:ascii="Times New Roman" w:hAnsi="Times New Roman"/>
          <w:sz w:val="20"/>
          <w:szCs w:val="20"/>
        </w:rPr>
        <w:t>.  Material not so marked will not be withheld from disclosure to the public.</w:t>
      </w:r>
    </w:p>
    <w:p w:rsidR="0089260F" w:rsidRPr="008C048B" w:rsidP="00B73390" w14:paraId="4199F042" w14:textId="77777777">
      <w:pPr>
        <w:rPr>
          <w:rFonts w:ascii="Times New Roman" w:hAnsi="Times New Roman"/>
          <w:sz w:val="20"/>
          <w:szCs w:val="20"/>
        </w:rPr>
      </w:pPr>
    </w:p>
    <w:p w:rsidR="001A5DDA" w:rsidRPr="008C048B" w:rsidP="00B73390" w14:paraId="49A2FE99" w14:textId="77777777">
      <w:pPr>
        <w:rPr>
          <w:rFonts w:ascii="Times New Roman" w:hAnsi="Times New Roman"/>
          <w:sz w:val="20"/>
          <w:szCs w:val="20"/>
        </w:rPr>
      </w:pPr>
      <w:r w:rsidRPr="008C048B">
        <w:rPr>
          <w:rFonts w:ascii="Times New Roman" w:hAnsi="Times New Roman"/>
          <w:sz w:val="20"/>
          <w:szCs w:val="20"/>
        </w:rPr>
        <w:t xml:space="preserve">The Indian Mineral Development Act (25 U.S.C. 2101 - </w:t>
      </w:r>
      <w:r w:rsidRPr="008C048B" w:rsidR="003B1A46">
        <w:rPr>
          <w:rFonts w:ascii="Times New Roman" w:hAnsi="Times New Roman"/>
          <w:sz w:val="20"/>
          <w:szCs w:val="20"/>
        </w:rPr>
        <w:t>2108</w:t>
      </w:r>
      <w:r w:rsidRPr="008C048B">
        <w:rPr>
          <w:rFonts w:ascii="Times New Roman" w:hAnsi="Times New Roman"/>
          <w:sz w:val="20"/>
          <w:szCs w:val="20"/>
        </w:rPr>
        <w:t>)</w:t>
      </w:r>
      <w:r w:rsidRPr="008C048B" w:rsidR="003B1A46">
        <w:rPr>
          <w:rFonts w:ascii="Times New Roman" w:hAnsi="Times New Roman"/>
          <w:sz w:val="20"/>
          <w:szCs w:val="20"/>
        </w:rPr>
        <w:t xml:space="preserve"> </w:t>
      </w:r>
      <w:r w:rsidRPr="008C048B">
        <w:rPr>
          <w:rFonts w:ascii="Times New Roman" w:hAnsi="Times New Roman"/>
          <w:sz w:val="20"/>
          <w:szCs w:val="20"/>
        </w:rPr>
        <w:t xml:space="preserve">and 43 CFR </w:t>
      </w:r>
      <w:r w:rsidRPr="008C048B" w:rsidR="003B1A46">
        <w:rPr>
          <w:rFonts w:ascii="Times New Roman" w:hAnsi="Times New Roman"/>
          <w:sz w:val="20"/>
          <w:szCs w:val="20"/>
        </w:rPr>
        <w:t>3255.13</w:t>
      </w:r>
      <w:r w:rsidRPr="008C048B">
        <w:rPr>
          <w:rFonts w:ascii="Times New Roman" w:hAnsi="Times New Roman"/>
          <w:sz w:val="20"/>
          <w:szCs w:val="20"/>
        </w:rPr>
        <w:t xml:space="preserve"> </w:t>
      </w:r>
      <w:r w:rsidRPr="008C048B" w:rsidR="003B1A46">
        <w:rPr>
          <w:rFonts w:ascii="Times New Roman" w:hAnsi="Times New Roman"/>
          <w:sz w:val="20"/>
          <w:szCs w:val="20"/>
        </w:rPr>
        <w:t xml:space="preserve">authorize the withholding from disclosure of </w:t>
      </w:r>
      <w:r w:rsidRPr="008C048B">
        <w:rPr>
          <w:rFonts w:ascii="Times New Roman" w:hAnsi="Times New Roman"/>
          <w:sz w:val="20"/>
          <w:szCs w:val="20"/>
        </w:rPr>
        <w:t>the following information of Indians and Indian tribes:</w:t>
      </w:r>
    </w:p>
    <w:p w:rsidR="003B1A46" w:rsidRPr="008C048B" w:rsidP="00B73390" w14:paraId="0D0E1FA2" w14:textId="77777777">
      <w:pPr>
        <w:rPr>
          <w:rFonts w:ascii="Times New Roman" w:hAnsi="Times New Roman"/>
          <w:sz w:val="20"/>
          <w:szCs w:val="20"/>
        </w:rPr>
      </w:pPr>
    </w:p>
    <w:p w:rsidR="003B1A46" w:rsidRPr="008C048B" w:rsidP="003B1A46" w14:paraId="71E03A7A" w14:textId="77777777">
      <w:pPr>
        <w:numPr>
          <w:ilvl w:val="0"/>
          <w:numId w:val="14"/>
        </w:numPr>
        <w:rPr>
          <w:rFonts w:ascii="Times New Roman" w:hAnsi="Times New Roman"/>
          <w:sz w:val="20"/>
          <w:szCs w:val="20"/>
        </w:rPr>
      </w:pPr>
      <w:r w:rsidRPr="008C048B">
        <w:rPr>
          <w:rFonts w:ascii="Times New Roman" w:hAnsi="Times New Roman"/>
          <w:sz w:val="20"/>
          <w:szCs w:val="20"/>
        </w:rPr>
        <w:t>All findings forming the basis of the Secretary’s intent</w:t>
      </w:r>
      <w:r w:rsidRPr="008C048B" w:rsidR="007D3E23">
        <w:rPr>
          <w:rFonts w:ascii="Times New Roman" w:hAnsi="Times New Roman"/>
          <w:sz w:val="20"/>
          <w:szCs w:val="20"/>
        </w:rPr>
        <w:t xml:space="preserve"> to approve or disapprove an</w:t>
      </w:r>
      <w:r w:rsidRPr="008C048B">
        <w:rPr>
          <w:rFonts w:ascii="Times New Roman" w:hAnsi="Times New Roman"/>
          <w:sz w:val="20"/>
          <w:szCs w:val="20"/>
        </w:rPr>
        <w:t>y Minerals Agreement under the Indian Mineral Development Act; and</w:t>
      </w:r>
    </w:p>
    <w:p w:rsidR="003B1A46" w:rsidRPr="008C048B" w:rsidP="003B1A46" w14:paraId="4230561A" w14:textId="77777777">
      <w:pPr>
        <w:numPr>
          <w:ilvl w:val="0"/>
          <w:numId w:val="14"/>
        </w:numPr>
        <w:rPr>
          <w:rFonts w:ascii="Times New Roman" w:hAnsi="Times New Roman"/>
          <w:sz w:val="20"/>
          <w:szCs w:val="20"/>
        </w:rPr>
      </w:pPr>
      <w:r w:rsidRPr="008C048B">
        <w:rPr>
          <w:rFonts w:ascii="Times New Roman" w:hAnsi="Times New Roman"/>
          <w:sz w:val="20"/>
          <w:szCs w:val="20"/>
        </w:rPr>
        <w:t>All projections, studies, data, or other information concerning a Mineral Agreement under the Indian Mineral Development Act, regardless of the date received, related to:</w:t>
      </w:r>
    </w:p>
    <w:p w:rsidR="003B1A46" w:rsidRPr="008C048B" w:rsidP="003B1A46" w14:paraId="5363FFFB" w14:textId="77777777">
      <w:pPr>
        <w:numPr>
          <w:ilvl w:val="0"/>
          <w:numId w:val="15"/>
        </w:numPr>
        <w:rPr>
          <w:rFonts w:ascii="Times New Roman" w:hAnsi="Times New Roman"/>
          <w:sz w:val="20"/>
          <w:szCs w:val="20"/>
        </w:rPr>
      </w:pPr>
      <w:r w:rsidRPr="008C048B">
        <w:rPr>
          <w:rFonts w:ascii="Times New Roman" w:hAnsi="Times New Roman"/>
          <w:sz w:val="20"/>
          <w:szCs w:val="20"/>
        </w:rPr>
        <w:t>The terms, conditions, or financial return to the Indian parties;</w:t>
      </w:r>
    </w:p>
    <w:p w:rsidR="003B1A46" w:rsidRPr="008C048B" w:rsidP="003B1A46" w14:paraId="3E602689" w14:textId="77777777">
      <w:pPr>
        <w:numPr>
          <w:ilvl w:val="0"/>
          <w:numId w:val="15"/>
        </w:numPr>
        <w:rPr>
          <w:rFonts w:ascii="Times New Roman" w:hAnsi="Times New Roman"/>
          <w:sz w:val="20"/>
          <w:szCs w:val="20"/>
        </w:rPr>
      </w:pPr>
      <w:r w:rsidRPr="008C048B">
        <w:rPr>
          <w:rFonts w:ascii="Times New Roman" w:hAnsi="Times New Roman"/>
          <w:sz w:val="20"/>
          <w:szCs w:val="20"/>
        </w:rPr>
        <w:t>The extent, nature, value, or disposition of the Indian mineral resources; or</w:t>
      </w:r>
    </w:p>
    <w:p w:rsidR="003B1A46" w:rsidRPr="008C048B" w:rsidP="003B1A46" w14:paraId="09B33442" w14:textId="77777777">
      <w:pPr>
        <w:numPr>
          <w:ilvl w:val="0"/>
          <w:numId w:val="15"/>
        </w:numPr>
        <w:rPr>
          <w:rFonts w:ascii="Times New Roman" w:hAnsi="Times New Roman"/>
          <w:sz w:val="20"/>
          <w:szCs w:val="20"/>
        </w:rPr>
      </w:pPr>
      <w:r w:rsidRPr="008C048B">
        <w:rPr>
          <w:rFonts w:ascii="Times New Roman" w:hAnsi="Times New Roman"/>
          <w:sz w:val="20"/>
          <w:szCs w:val="20"/>
        </w:rPr>
        <w:t>The production, products, or proceeds thereof.</w:t>
      </w:r>
    </w:p>
    <w:p w:rsidR="003B1A46" w:rsidRPr="008C048B" w:rsidP="003B1A46" w14:paraId="3AE87D53" w14:textId="77777777">
      <w:pPr>
        <w:rPr>
          <w:rFonts w:ascii="Times New Roman" w:hAnsi="Times New Roman"/>
          <w:sz w:val="20"/>
          <w:szCs w:val="20"/>
        </w:rPr>
      </w:pPr>
    </w:p>
    <w:p w:rsidR="003B1A46" w:rsidRPr="008C048B" w:rsidP="003B1A46" w14:paraId="041CBF95" w14:textId="77777777">
      <w:pPr>
        <w:rPr>
          <w:rFonts w:ascii="Times New Roman" w:hAnsi="Times New Roman"/>
          <w:sz w:val="20"/>
          <w:szCs w:val="20"/>
        </w:rPr>
      </w:pPr>
      <w:r w:rsidRPr="008C048B">
        <w:rPr>
          <w:rFonts w:ascii="Times New Roman" w:hAnsi="Times New Roman"/>
          <w:sz w:val="20"/>
          <w:szCs w:val="20"/>
        </w:rPr>
        <w:t xml:space="preserve">Regulations at 43 CFR 3255.14 and 3255.15 </w:t>
      </w:r>
      <w:r w:rsidRPr="008C048B" w:rsidR="007D3E23">
        <w:rPr>
          <w:rFonts w:ascii="Times New Roman" w:hAnsi="Times New Roman"/>
          <w:sz w:val="20"/>
          <w:szCs w:val="20"/>
        </w:rPr>
        <w:t xml:space="preserve">address, respectively, how the BLM manages information </w:t>
      </w:r>
      <w:r w:rsidRPr="008C048B" w:rsidR="0088096C">
        <w:rPr>
          <w:rFonts w:ascii="Times New Roman" w:hAnsi="Times New Roman"/>
          <w:sz w:val="20"/>
          <w:szCs w:val="20"/>
        </w:rPr>
        <w:t xml:space="preserve">submitted under the Indian minerals not covered by 43 CFR 3255.13, and consultations with Indian mineral owners when information concerning their minerals is the subject of a request under the Freedom of Information Act.  The gist of these two regulations is that the BLM will comply with the Freedom of Information Act and the regulations at 43 CFR </w:t>
      </w:r>
      <w:r w:rsidRPr="008C048B" w:rsidR="00A32422">
        <w:rPr>
          <w:rFonts w:ascii="Times New Roman" w:hAnsi="Times New Roman"/>
          <w:sz w:val="20"/>
          <w:szCs w:val="20"/>
        </w:rPr>
        <w:t>P</w:t>
      </w:r>
      <w:r w:rsidRPr="008C048B" w:rsidR="0088096C">
        <w:rPr>
          <w:rFonts w:ascii="Times New Roman" w:hAnsi="Times New Roman"/>
          <w:sz w:val="20"/>
          <w:szCs w:val="20"/>
        </w:rPr>
        <w:t>art 2 in those situations.</w:t>
      </w:r>
    </w:p>
    <w:p w:rsidR="001A5DDA" w:rsidRPr="008C048B" w:rsidP="00B73390" w14:paraId="5DEE7638" w14:textId="77777777">
      <w:pPr>
        <w:rPr>
          <w:rFonts w:ascii="Times New Roman" w:hAnsi="Times New Roman"/>
          <w:sz w:val="20"/>
          <w:szCs w:val="20"/>
        </w:rPr>
      </w:pPr>
    </w:p>
    <w:p w:rsidR="00427D2C" w:rsidRPr="008C048B" w:rsidP="00427D2C" w14:paraId="203A19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11.</w:t>
      </w:r>
      <w:r w:rsidRPr="008C048B">
        <w:rPr>
          <w:rFonts w:ascii="Times New Roman" w:hAnsi="Times New Roman"/>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71D5" w:rsidRPr="008C048B" w:rsidP="007154C0" w14:paraId="7001CCA0" w14:textId="77777777">
      <w:pPr>
        <w:rPr>
          <w:rFonts w:ascii="Times New Roman" w:hAnsi="Times New Roman"/>
          <w:sz w:val="20"/>
          <w:szCs w:val="20"/>
        </w:rPr>
      </w:pPr>
    </w:p>
    <w:p w:rsidR="007154C0" w:rsidRPr="008C048B" w:rsidP="007154C0" w14:paraId="1013F80F" w14:textId="77777777">
      <w:pPr>
        <w:rPr>
          <w:rFonts w:ascii="Times New Roman" w:hAnsi="Times New Roman"/>
          <w:sz w:val="20"/>
          <w:szCs w:val="20"/>
        </w:rPr>
      </w:pPr>
      <w:r w:rsidRPr="008C048B">
        <w:rPr>
          <w:rFonts w:ascii="Times New Roman" w:hAnsi="Times New Roman"/>
          <w:sz w:val="20"/>
          <w:szCs w:val="20"/>
        </w:rPr>
        <w:t>We do not require respondents to answer questions of a sensitive nature.</w:t>
      </w:r>
    </w:p>
    <w:p w:rsidR="007154C0" w:rsidRPr="008C048B" w:rsidP="007154C0" w14:paraId="69201A82" w14:textId="77777777">
      <w:pPr>
        <w:rPr>
          <w:rFonts w:ascii="Times New Roman" w:hAnsi="Times New Roman"/>
          <w:sz w:val="20"/>
          <w:szCs w:val="20"/>
        </w:rPr>
      </w:pPr>
    </w:p>
    <w:p w:rsidR="006B6888" w:rsidRPr="008C048B" w:rsidP="006B6888" w14:paraId="0FA5D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12.</w:t>
      </w:r>
      <w:r w:rsidRPr="008C048B">
        <w:rPr>
          <w:rFonts w:ascii="Times New Roman" w:hAnsi="Times New Roman"/>
          <w:b/>
          <w:sz w:val="20"/>
          <w:szCs w:val="20"/>
        </w:rPr>
        <w:tab/>
        <w:t>Provide estimates of the hour burden of the collection of information.  The statement should:</w:t>
      </w:r>
    </w:p>
    <w:p w:rsidR="006B6888" w:rsidRPr="008C048B" w:rsidP="006B6888" w14:paraId="691723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B6888" w:rsidRPr="008C048B" w:rsidP="006B6888" w14:paraId="37AEC4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If this request for approval covers more than one form, provide separate hour burden estimates for each form and aggregate the hour burdens.</w:t>
      </w:r>
    </w:p>
    <w:p w:rsidR="007154C0" w:rsidRPr="008C048B" w:rsidP="002C6A55" w14:paraId="46B19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0"/>
          <w:szCs w:val="20"/>
          <w:u w:val="single"/>
        </w:rPr>
      </w:pPr>
      <w:r w:rsidRPr="008C048B">
        <w:rPr>
          <w:rFonts w:ascii="Times New Roman" w:hAnsi="Times New Roman"/>
          <w:b/>
          <w:sz w:val="20"/>
          <w:szCs w:val="20"/>
        </w:rPr>
        <w:tab/>
        <w:t>*</w:t>
      </w:r>
      <w:r w:rsidRPr="008C048B">
        <w:rPr>
          <w:rFonts w:ascii="Times New Roman" w:hAnsi="Times New Roman"/>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E2D21" w:rsidRPr="008C048B" w:rsidP="007154C0" w14:paraId="25387AF5" w14:textId="77777777">
      <w:pPr>
        <w:rPr>
          <w:rFonts w:ascii="Times New Roman" w:hAnsi="Times New Roman"/>
          <w:sz w:val="20"/>
          <w:szCs w:val="20"/>
          <w:u w:val="single"/>
        </w:rPr>
      </w:pPr>
    </w:p>
    <w:p w:rsidR="004266EF" w:rsidRPr="008C048B" w:rsidP="00BA7F62" w14:paraId="02D1C985" w14:textId="0B41E1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The estimated hourly cost for respondents is shown at Table 12-1.  The hourly wage for Table 12-1 was determined using national Bureau of Labor Statistics data at:  </w:t>
      </w:r>
      <w:hyperlink r:id="rId13" w:history="1">
        <w:r w:rsidRPr="008C048B">
          <w:rPr>
            <w:rStyle w:val="Hyperlink"/>
            <w:rFonts w:ascii="Times New Roman" w:hAnsi="Times New Roman"/>
            <w:sz w:val="20"/>
            <w:szCs w:val="20"/>
          </w:rPr>
          <w:t>http://www.bls.gov/oes/current/oes_nat.htm</w:t>
        </w:r>
      </w:hyperlink>
      <w:r w:rsidRPr="008C048B">
        <w:rPr>
          <w:rFonts w:ascii="Times New Roman" w:hAnsi="Times New Roman"/>
          <w:sz w:val="20"/>
          <w:szCs w:val="20"/>
        </w:rPr>
        <w:t>.  The benefits multiplier of 1.</w:t>
      </w:r>
      <w:r w:rsidR="00A53315">
        <w:rPr>
          <w:rFonts w:ascii="Times New Roman" w:hAnsi="Times New Roman"/>
          <w:sz w:val="20"/>
          <w:szCs w:val="20"/>
        </w:rPr>
        <w:t>3</w:t>
      </w:r>
      <w:r w:rsidRPr="008C048B">
        <w:rPr>
          <w:rFonts w:ascii="Times New Roman" w:hAnsi="Times New Roman"/>
          <w:sz w:val="20"/>
          <w:szCs w:val="20"/>
        </w:rPr>
        <w:t xml:space="preserve"> is supported by information at </w:t>
      </w:r>
      <w:hyperlink r:id="rId14" w:history="1">
        <w:r w:rsidRPr="008C048B">
          <w:rPr>
            <w:rStyle w:val="Hyperlink"/>
            <w:rFonts w:ascii="Times New Roman" w:hAnsi="Times New Roman"/>
            <w:sz w:val="20"/>
            <w:szCs w:val="20"/>
          </w:rPr>
          <w:t>http://www.bls.gov/news.release/ecec.nr0.htm</w:t>
        </w:r>
      </w:hyperlink>
      <w:r w:rsidRPr="008C048B">
        <w:rPr>
          <w:rFonts w:ascii="Times New Roman" w:hAnsi="Times New Roman"/>
          <w:sz w:val="20"/>
          <w:szCs w:val="20"/>
        </w:rPr>
        <w:t>.</w:t>
      </w:r>
    </w:p>
    <w:p w:rsidR="007154C0" w:rsidRPr="00B27A72" w:rsidP="00B27A72" w14:paraId="5F49516D" w14:textId="3E5A9E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u w:val="single"/>
        </w:rPr>
      </w:pPr>
    </w:p>
    <w:p w:rsidR="00B90478" w:rsidRPr="008C048B" w:rsidP="00AE594E" w14:paraId="2A09869F" w14:textId="3FCD34EC">
      <w:pPr>
        <w:rPr>
          <w:rFonts w:ascii="Times New Roman" w:hAnsi="Times New Roman"/>
          <w:sz w:val="20"/>
          <w:szCs w:val="20"/>
        </w:rPr>
      </w:pPr>
      <w:r w:rsidRPr="008C048B">
        <w:rPr>
          <w:rFonts w:ascii="Times New Roman" w:hAnsi="Times New Roman"/>
          <w:b/>
          <w:sz w:val="20"/>
          <w:szCs w:val="20"/>
        </w:rPr>
        <w:t>Table 12-1</w:t>
      </w:r>
      <w:r w:rsidR="00AE594E">
        <w:rPr>
          <w:rFonts w:ascii="Times New Roman" w:hAnsi="Times New Roman"/>
          <w:b/>
          <w:sz w:val="20"/>
          <w:szCs w:val="20"/>
        </w:rPr>
        <w:t xml:space="preserve">: </w:t>
      </w:r>
      <w:r w:rsidRPr="008C048B">
        <w:rPr>
          <w:rFonts w:ascii="Times New Roman" w:hAnsi="Times New Roman"/>
          <w:b/>
          <w:sz w:val="20"/>
          <w:szCs w:val="20"/>
        </w:rPr>
        <w:t>Estimated Weighted Average Hourly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1350"/>
        <w:gridCol w:w="1800"/>
        <w:gridCol w:w="1620"/>
        <w:gridCol w:w="1098"/>
      </w:tblGrid>
      <w:tr w14:paraId="580AD887" w14:textId="77777777" w:rsidTr="00B27A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08" w:type="dxa"/>
            <w:shd w:val="clear" w:color="auto" w:fill="D9D9D9"/>
          </w:tcPr>
          <w:p w:rsidR="00B90478" w:rsidRPr="008C048B" w:rsidP="009E12A6" w14:paraId="67F82961" w14:textId="77777777">
            <w:pPr>
              <w:jc w:val="center"/>
              <w:rPr>
                <w:rFonts w:ascii="Times New Roman" w:hAnsi="Times New Roman"/>
                <w:b/>
                <w:sz w:val="20"/>
                <w:szCs w:val="20"/>
              </w:rPr>
            </w:pPr>
            <w:r w:rsidRPr="008C048B">
              <w:rPr>
                <w:rFonts w:ascii="Times New Roman" w:hAnsi="Times New Roman"/>
                <w:b/>
                <w:sz w:val="20"/>
                <w:szCs w:val="20"/>
              </w:rPr>
              <w:t>Position</w:t>
            </w:r>
          </w:p>
        </w:tc>
        <w:tc>
          <w:tcPr>
            <w:tcW w:w="1350" w:type="dxa"/>
            <w:shd w:val="clear" w:color="auto" w:fill="D9D9D9"/>
          </w:tcPr>
          <w:p w:rsidR="00B90478" w:rsidRPr="008C048B" w:rsidP="009E12A6" w14:paraId="788382E0" w14:textId="77777777">
            <w:pPr>
              <w:jc w:val="center"/>
              <w:rPr>
                <w:rFonts w:ascii="Times New Roman" w:hAnsi="Times New Roman"/>
                <w:b/>
                <w:sz w:val="20"/>
                <w:szCs w:val="20"/>
              </w:rPr>
            </w:pPr>
            <w:r w:rsidRPr="008C048B">
              <w:rPr>
                <w:rFonts w:ascii="Times New Roman" w:hAnsi="Times New Roman"/>
                <w:b/>
                <w:sz w:val="20"/>
                <w:szCs w:val="20"/>
              </w:rPr>
              <w:t xml:space="preserve">Mean </w:t>
            </w:r>
            <w:r w:rsidRPr="008C048B">
              <w:rPr>
                <w:rFonts w:ascii="Times New Roman" w:hAnsi="Times New Roman"/>
                <w:b/>
                <w:sz w:val="20"/>
                <w:szCs w:val="20"/>
              </w:rPr>
              <w:t>Hourly Pay Rate</w:t>
            </w:r>
          </w:p>
        </w:tc>
        <w:tc>
          <w:tcPr>
            <w:tcW w:w="1800" w:type="dxa"/>
            <w:shd w:val="clear" w:color="auto" w:fill="D9D9D9"/>
          </w:tcPr>
          <w:p w:rsidR="00B90478" w:rsidRPr="008C048B" w:rsidP="009E12A6" w14:paraId="194D38D3" w14:textId="77777777">
            <w:pPr>
              <w:jc w:val="center"/>
              <w:rPr>
                <w:rFonts w:ascii="Times New Roman" w:hAnsi="Times New Roman"/>
                <w:b/>
                <w:sz w:val="20"/>
                <w:szCs w:val="20"/>
              </w:rPr>
            </w:pPr>
            <w:r w:rsidRPr="008C048B">
              <w:rPr>
                <w:rFonts w:ascii="Times New Roman" w:hAnsi="Times New Roman"/>
                <w:b/>
                <w:sz w:val="20"/>
                <w:szCs w:val="20"/>
              </w:rPr>
              <w:t>Hourly Rate with Benefits</w:t>
            </w:r>
          </w:p>
          <w:p w:rsidR="00B90478" w:rsidRPr="008C048B" w:rsidP="009E12A6" w14:paraId="4289BB23" w14:textId="1B3B1EBA">
            <w:pPr>
              <w:jc w:val="center"/>
              <w:rPr>
                <w:rFonts w:ascii="Times New Roman" w:hAnsi="Times New Roman"/>
                <w:b/>
                <w:sz w:val="20"/>
                <w:szCs w:val="20"/>
              </w:rPr>
            </w:pPr>
            <w:r w:rsidRPr="008C048B">
              <w:rPr>
                <w:rFonts w:ascii="Times New Roman" w:hAnsi="Times New Roman"/>
                <w:b/>
                <w:sz w:val="20"/>
                <w:szCs w:val="20"/>
              </w:rPr>
              <w:t>(</w:t>
            </w:r>
            <w:r w:rsidR="000B249D">
              <w:rPr>
                <w:rFonts w:ascii="Times New Roman" w:hAnsi="Times New Roman"/>
                <w:b/>
                <w:sz w:val="20"/>
                <w:szCs w:val="20"/>
              </w:rPr>
              <w:t xml:space="preserve">Hourly Pay Rate </w:t>
            </w:r>
            <w:r w:rsidRPr="008C048B">
              <w:rPr>
                <w:rFonts w:ascii="Times New Roman" w:hAnsi="Times New Roman"/>
                <w:b/>
                <w:sz w:val="20"/>
                <w:szCs w:val="20"/>
              </w:rPr>
              <w:t xml:space="preserve"> x 1.</w:t>
            </w:r>
            <w:r w:rsidR="00452A8C">
              <w:rPr>
                <w:rFonts w:ascii="Times New Roman" w:hAnsi="Times New Roman"/>
                <w:b/>
                <w:sz w:val="20"/>
                <w:szCs w:val="20"/>
              </w:rPr>
              <w:t>3</w:t>
            </w:r>
            <w:r w:rsidRPr="008C048B">
              <w:rPr>
                <w:rFonts w:ascii="Times New Roman" w:hAnsi="Times New Roman"/>
                <w:b/>
                <w:sz w:val="20"/>
                <w:szCs w:val="20"/>
              </w:rPr>
              <w:t>)</w:t>
            </w:r>
          </w:p>
        </w:tc>
        <w:tc>
          <w:tcPr>
            <w:tcW w:w="1620" w:type="dxa"/>
            <w:shd w:val="clear" w:color="auto" w:fill="D9D9D9"/>
          </w:tcPr>
          <w:p w:rsidR="00B90478" w:rsidRPr="008C048B" w:rsidP="009E12A6" w14:paraId="129462F8" w14:textId="77777777">
            <w:pPr>
              <w:jc w:val="center"/>
              <w:rPr>
                <w:rFonts w:ascii="Times New Roman" w:hAnsi="Times New Roman"/>
                <w:b/>
                <w:sz w:val="20"/>
                <w:szCs w:val="20"/>
              </w:rPr>
            </w:pPr>
            <w:r w:rsidRPr="008C048B">
              <w:rPr>
                <w:rFonts w:ascii="Times New Roman" w:hAnsi="Times New Roman"/>
                <w:b/>
                <w:sz w:val="20"/>
                <w:szCs w:val="20"/>
              </w:rPr>
              <w:t>Percent of Collection Time</w:t>
            </w:r>
          </w:p>
        </w:tc>
        <w:tc>
          <w:tcPr>
            <w:tcW w:w="1098" w:type="dxa"/>
            <w:shd w:val="clear" w:color="auto" w:fill="D9D9D9"/>
          </w:tcPr>
          <w:p w:rsidR="008E2D21" w:rsidRPr="008C048B" w:rsidP="009E12A6" w14:paraId="236A7367" w14:textId="77777777">
            <w:pPr>
              <w:jc w:val="center"/>
              <w:rPr>
                <w:rFonts w:ascii="Times New Roman" w:hAnsi="Times New Roman"/>
                <w:b/>
                <w:sz w:val="20"/>
                <w:szCs w:val="20"/>
              </w:rPr>
            </w:pPr>
            <w:r w:rsidRPr="008C048B">
              <w:rPr>
                <w:rFonts w:ascii="Times New Roman" w:hAnsi="Times New Roman"/>
                <w:b/>
                <w:sz w:val="20"/>
                <w:szCs w:val="20"/>
              </w:rPr>
              <w:t>Weighted Average</w:t>
            </w:r>
            <w:r w:rsidRPr="008C048B" w:rsidR="00810CC8">
              <w:rPr>
                <w:rFonts w:ascii="Times New Roman" w:hAnsi="Times New Roman"/>
                <w:b/>
                <w:sz w:val="20"/>
                <w:szCs w:val="20"/>
              </w:rPr>
              <w:t xml:space="preserve"> Hourly Cost</w:t>
            </w:r>
          </w:p>
          <w:p w:rsidR="00810CC8" w:rsidRPr="008C048B" w:rsidP="009E12A6" w14:paraId="45DA0551" w14:textId="236C7B99">
            <w:pPr>
              <w:jc w:val="center"/>
              <w:rPr>
                <w:rFonts w:ascii="Times New Roman" w:hAnsi="Times New Roman"/>
                <w:b/>
                <w:sz w:val="20"/>
                <w:szCs w:val="20"/>
              </w:rPr>
            </w:pPr>
          </w:p>
        </w:tc>
      </w:tr>
      <w:tr w14:paraId="19DD9F74" w14:textId="77777777" w:rsidTr="004008EB">
        <w:tblPrEx>
          <w:tblW w:w="0" w:type="auto"/>
          <w:tblLook w:val="04A0"/>
        </w:tblPrEx>
        <w:tc>
          <w:tcPr>
            <w:tcW w:w="3708" w:type="dxa"/>
            <w:vAlign w:val="center"/>
          </w:tcPr>
          <w:p w:rsidR="00B90478" w:rsidRPr="008C048B" w:rsidP="004008EB" w14:paraId="2D035F49" w14:textId="027EE3CF">
            <w:pPr>
              <w:rPr>
                <w:rFonts w:ascii="Times New Roman" w:hAnsi="Times New Roman"/>
                <w:sz w:val="20"/>
                <w:szCs w:val="20"/>
              </w:rPr>
            </w:pPr>
            <w:r w:rsidRPr="008C048B">
              <w:rPr>
                <w:rFonts w:ascii="Times New Roman" w:hAnsi="Times New Roman"/>
                <w:sz w:val="20"/>
                <w:szCs w:val="20"/>
              </w:rPr>
              <w:t xml:space="preserve">General Office </w:t>
            </w:r>
            <w:r w:rsidRPr="008C048B" w:rsidR="0057357F">
              <w:rPr>
                <w:rFonts w:ascii="Times New Roman" w:hAnsi="Times New Roman"/>
                <w:sz w:val="20"/>
                <w:szCs w:val="20"/>
              </w:rPr>
              <w:t>Clerk</w:t>
            </w:r>
            <w:r w:rsidR="004008EB">
              <w:rPr>
                <w:rFonts w:ascii="Times New Roman" w:hAnsi="Times New Roman"/>
                <w:sz w:val="20"/>
                <w:szCs w:val="20"/>
              </w:rPr>
              <w:t xml:space="preserve"> </w:t>
            </w:r>
            <w:r w:rsidRPr="008C048B">
              <w:rPr>
                <w:rFonts w:ascii="Times New Roman" w:hAnsi="Times New Roman"/>
                <w:sz w:val="20"/>
                <w:szCs w:val="20"/>
              </w:rPr>
              <w:t>(43-9061)</w:t>
            </w:r>
          </w:p>
        </w:tc>
        <w:tc>
          <w:tcPr>
            <w:tcW w:w="1350" w:type="dxa"/>
            <w:vAlign w:val="center"/>
          </w:tcPr>
          <w:p w:rsidR="00B90478" w:rsidRPr="008C048B" w:rsidP="004008EB" w14:paraId="756B4EB4" w14:textId="66D3F98A">
            <w:pPr>
              <w:jc w:val="right"/>
              <w:rPr>
                <w:rFonts w:ascii="Times New Roman" w:hAnsi="Times New Roman"/>
                <w:sz w:val="20"/>
                <w:szCs w:val="20"/>
              </w:rPr>
            </w:pPr>
            <w:r w:rsidRPr="008C048B">
              <w:rPr>
                <w:rFonts w:ascii="Times New Roman" w:hAnsi="Times New Roman"/>
                <w:sz w:val="20"/>
                <w:szCs w:val="20"/>
              </w:rPr>
              <w:t>$</w:t>
            </w:r>
            <w:r w:rsidR="00EA5042">
              <w:rPr>
                <w:rFonts w:ascii="Times New Roman" w:hAnsi="Times New Roman"/>
                <w:sz w:val="20"/>
                <w:szCs w:val="20"/>
              </w:rPr>
              <w:t>18.16</w:t>
            </w:r>
          </w:p>
        </w:tc>
        <w:tc>
          <w:tcPr>
            <w:tcW w:w="1800" w:type="dxa"/>
            <w:vAlign w:val="center"/>
          </w:tcPr>
          <w:p w:rsidR="00B90478" w:rsidRPr="008C048B" w:rsidP="004008EB" w14:paraId="30B751C4" w14:textId="746355C9">
            <w:pPr>
              <w:jc w:val="right"/>
              <w:rPr>
                <w:rFonts w:ascii="Times New Roman" w:hAnsi="Times New Roman"/>
                <w:sz w:val="20"/>
                <w:szCs w:val="20"/>
              </w:rPr>
            </w:pPr>
            <w:r w:rsidRPr="008C048B">
              <w:rPr>
                <w:rFonts w:ascii="Times New Roman" w:hAnsi="Times New Roman"/>
                <w:sz w:val="20"/>
                <w:szCs w:val="20"/>
              </w:rPr>
              <w:t>$</w:t>
            </w:r>
            <w:r w:rsidR="00BC22C4">
              <w:rPr>
                <w:rFonts w:ascii="Times New Roman" w:hAnsi="Times New Roman"/>
                <w:sz w:val="20"/>
                <w:szCs w:val="20"/>
              </w:rPr>
              <w:t>23.61</w:t>
            </w:r>
          </w:p>
        </w:tc>
        <w:tc>
          <w:tcPr>
            <w:tcW w:w="1620" w:type="dxa"/>
            <w:vAlign w:val="center"/>
          </w:tcPr>
          <w:p w:rsidR="00B90478" w:rsidRPr="008C048B" w:rsidP="004008EB" w14:paraId="03C8A825" w14:textId="77777777">
            <w:pPr>
              <w:jc w:val="right"/>
              <w:rPr>
                <w:rFonts w:ascii="Times New Roman" w:hAnsi="Times New Roman"/>
                <w:sz w:val="20"/>
                <w:szCs w:val="20"/>
              </w:rPr>
            </w:pPr>
            <w:r w:rsidRPr="008C048B">
              <w:rPr>
                <w:rFonts w:ascii="Times New Roman" w:hAnsi="Times New Roman"/>
                <w:sz w:val="20"/>
                <w:szCs w:val="20"/>
              </w:rPr>
              <w:t>10%</w:t>
            </w:r>
          </w:p>
        </w:tc>
        <w:tc>
          <w:tcPr>
            <w:tcW w:w="1098" w:type="dxa"/>
            <w:vAlign w:val="center"/>
          </w:tcPr>
          <w:p w:rsidR="00B90478" w:rsidRPr="008C048B" w:rsidP="004008EB" w14:paraId="43E7420C" w14:textId="3A5685BA">
            <w:pPr>
              <w:jc w:val="right"/>
              <w:rPr>
                <w:rFonts w:ascii="Times New Roman" w:hAnsi="Times New Roman"/>
                <w:sz w:val="20"/>
                <w:szCs w:val="20"/>
              </w:rPr>
            </w:pPr>
            <w:r w:rsidRPr="008C048B">
              <w:rPr>
                <w:rFonts w:ascii="Times New Roman" w:hAnsi="Times New Roman"/>
                <w:sz w:val="20"/>
                <w:szCs w:val="20"/>
              </w:rPr>
              <w:t>$</w:t>
            </w:r>
            <w:r w:rsidRPr="008C048B" w:rsidR="00A22967">
              <w:rPr>
                <w:rFonts w:ascii="Times New Roman" w:hAnsi="Times New Roman"/>
                <w:sz w:val="20"/>
                <w:szCs w:val="20"/>
              </w:rPr>
              <w:t>2.3</w:t>
            </w:r>
            <w:r w:rsidR="00F645CA">
              <w:rPr>
                <w:rFonts w:ascii="Times New Roman" w:hAnsi="Times New Roman"/>
                <w:sz w:val="20"/>
                <w:szCs w:val="20"/>
              </w:rPr>
              <w:t>6</w:t>
            </w:r>
          </w:p>
        </w:tc>
      </w:tr>
      <w:tr w14:paraId="3A09EDC4" w14:textId="77777777" w:rsidTr="004008EB">
        <w:tblPrEx>
          <w:tblW w:w="0" w:type="auto"/>
          <w:tblLook w:val="04A0"/>
        </w:tblPrEx>
        <w:tc>
          <w:tcPr>
            <w:tcW w:w="3708" w:type="dxa"/>
            <w:vAlign w:val="center"/>
          </w:tcPr>
          <w:p w:rsidR="0057357F" w:rsidRPr="008C048B" w:rsidP="004008EB" w14:paraId="7A69D902" w14:textId="26F90F3D">
            <w:pPr>
              <w:rPr>
                <w:rFonts w:ascii="Times New Roman" w:hAnsi="Times New Roman"/>
                <w:sz w:val="20"/>
                <w:szCs w:val="20"/>
              </w:rPr>
            </w:pPr>
            <w:r w:rsidRPr="008C048B">
              <w:rPr>
                <w:rFonts w:ascii="Times New Roman" w:hAnsi="Times New Roman"/>
                <w:sz w:val="20"/>
                <w:szCs w:val="20"/>
              </w:rPr>
              <w:t>Engineer</w:t>
            </w:r>
            <w:r w:rsidR="004008EB">
              <w:rPr>
                <w:rFonts w:ascii="Times New Roman" w:hAnsi="Times New Roman"/>
                <w:sz w:val="20"/>
                <w:szCs w:val="20"/>
              </w:rPr>
              <w:t xml:space="preserve"> </w:t>
            </w:r>
            <w:r w:rsidRPr="008C048B">
              <w:rPr>
                <w:rFonts w:ascii="Times New Roman" w:hAnsi="Times New Roman"/>
                <w:sz w:val="20"/>
                <w:szCs w:val="20"/>
              </w:rPr>
              <w:t>(17-2199)</w:t>
            </w:r>
          </w:p>
        </w:tc>
        <w:tc>
          <w:tcPr>
            <w:tcW w:w="1350" w:type="dxa"/>
            <w:vAlign w:val="center"/>
          </w:tcPr>
          <w:p w:rsidR="00B90478" w:rsidRPr="008C048B" w:rsidP="004008EB" w14:paraId="49B71291" w14:textId="39023DD2">
            <w:pPr>
              <w:jc w:val="right"/>
              <w:rPr>
                <w:rFonts w:ascii="Times New Roman" w:hAnsi="Times New Roman"/>
                <w:sz w:val="20"/>
                <w:szCs w:val="20"/>
              </w:rPr>
            </w:pPr>
            <w:r w:rsidRPr="008C048B">
              <w:rPr>
                <w:rFonts w:ascii="Times New Roman" w:hAnsi="Times New Roman"/>
                <w:sz w:val="20"/>
                <w:szCs w:val="20"/>
              </w:rPr>
              <w:t>$</w:t>
            </w:r>
            <w:r w:rsidR="00FD752A">
              <w:rPr>
                <w:rFonts w:ascii="Times New Roman" w:hAnsi="Times New Roman"/>
                <w:sz w:val="20"/>
                <w:szCs w:val="20"/>
              </w:rPr>
              <w:t>51.47</w:t>
            </w:r>
          </w:p>
        </w:tc>
        <w:tc>
          <w:tcPr>
            <w:tcW w:w="1800" w:type="dxa"/>
            <w:vAlign w:val="center"/>
          </w:tcPr>
          <w:p w:rsidR="00B90478" w:rsidRPr="008C048B" w:rsidP="004008EB" w14:paraId="0F5033CC" w14:textId="357429CA">
            <w:pPr>
              <w:jc w:val="right"/>
              <w:rPr>
                <w:rFonts w:ascii="Times New Roman" w:hAnsi="Times New Roman"/>
                <w:sz w:val="20"/>
                <w:szCs w:val="20"/>
              </w:rPr>
            </w:pPr>
            <w:r w:rsidRPr="008C048B">
              <w:rPr>
                <w:rFonts w:ascii="Times New Roman" w:hAnsi="Times New Roman"/>
                <w:sz w:val="20"/>
                <w:szCs w:val="20"/>
              </w:rPr>
              <w:t>$</w:t>
            </w:r>
            <w:r w:rsidRPr="008C048B" w:rsidR="00A22967">
              <w:rPr>
                <w:rFonts w:ascii="Times New Roman" w:hAnsi="Times New Roman"/>
                <w:sz w:val="20"/>
                <w:szCs w:val="20"/>
              </w:rPr>
              <w:t>66.9</w:t>
            </w:r>
            <w:r w:rsidR="0000693F">
              <w:rPr>
                <w:rFonts w:ascii="Times New Roman" w:hAnsi="Times New Roman"/>
                <w:sz w:val="20"/>
                <w:szCs w:val="20"/>
              </w:rPr>
              <w:t>1</w:t>
            </w:r>
          </w:p>
        </w:tc>
        <w:tc>
          <w:tcPr>
            <w:tcW w:w="1620" w:type="dxa"/>
            <w:vAlign w:val="center"/>
          </w:tcPr>
          <w:p w:rsidR="00B90478" w:rsidRPr="008C048B" w:rsidP="004008EB" w14:paraId="12DFDAE6" w14:textId="77777777">
            <w:pPr>
              <w:jc w:val="right"/>
              <w:rPr>
                <w:rFonts w:ascii="Times New Roman" w:hAnsi="Times New Roman"/>
                <w:sz w:val="20"/>
                <w:szCs w:val="20"/>
              </w:rPr>
            </w:pPr>
            <w:r w:rsidRPr="008C048B">
              <w:rPr>
                <w:rFonts w:ascii="Times New Roman" w:hAnsi="Times New Roman"/>
                <w:sz w:val="20"/>
                <w:szCs w:val="20"/>
              </w:rPr>
              <w:t>80%</w:t>
            </w:r>
          </w:p>
        </w:tc>
        <w:tc>
          <w:tcPr>
            <w:tcW w:w="1098" w:type="dxa"/>
            <w:vAlign w:val="center"/>
          </w:tcPr>
          <w:p w:rsidR="00B90478" w:rsidRPr="008C048B" w:rsidP="004008EB" w14:paraId="30DD6F77" w14:textId="5AE0990F">
            <w:pPr>
              <w:jc w:val="right"/>
              <w:rPr>
                <w:rFonts w:ascii="Times New Roman" w:hAnsi="Times New Roman"/>
                <w:sz w:val="20"/>
                <w:szCs w:val="20"/>
              </w:rPr>
            </w:pPr>
            <w:r w:rsidRPr="008C048B">
              <w:rPr>
                <w:rFonts w:ascii="Times New Roman" w:hAnsi="Times New Roman"/>
                <w:sz w:val="20"/>
                <w:szCs w:val="20"/>
              </w:rPr>
              <w:t>$</w:t>
            </w:r>
            <w:r w:rsidR="0057605C">
              <w:rPr>
                <w:rFonts w:ascii="Times New Roman" w:hAnsi="Times New Roman"/>
                <w:sz w:val="20"/>
                <w:szCs w:val="20"/>
              </w:rPr>
              <w:t>53.53</w:t>
            </w:r>
          </w:p>
        </w:tc>
      </w:tr>
      <w:tr w14:paraId="2C1A3750" w14:textId="77777777" w:rsidTr="004008EB">
        <w:tblPrEx>
          <w:tblW w:w="0" w:type="auto"/>
          <w:tblLook w:val="04A0"/>
        </w:tblPrEx>
        <w:tc>
          <w:tcPr>
            <w:tcW w:w="3708" w:type="dxa"/>
            <w:vAlign w:val="center"/>
          </w:tcPr>
          <w:p w:rsidR="002E4DC7" w:rsidRPr="008C048B" w:rsidP="004008EB" w14:paraId="741B5EA2" w14:textId="36EA2053">
            <w:pPr>
              <w:rPr>
                <w:rFonts w:ascii="Times New Roman" w:hAnsi="Times New Roman"/>
                <w:sz w:val="20"/>
                <w:szCs w:val="20"/>
              </w:rPr>
            </w:pPr>
            <w:r w:rsidRPr="008C048B">
              <w:rPr>
                <w:rFonts w:ascii="Times New Roman" w:hAnsi="Times New Roman"/>
                <w:sz w:val="20"/>
                <w:szCs w:val="20"/>
              </w:rPr>
              <w:t>Engineering Manager</w:t>
            </w:r>
            <w:r w:rsidR="004008EB">
              <w:rPr>
                <w:rFonts w:ascii="Times New Roman" w:hAnsi="Times New Roman"/>
                <w:sz w:val="20"/>
                <w:szCs w:val="20"/>
              </w:rPr>
              <w:t xml:space="preserve"> </w:t>
            </w:r>
            <w:r w:rsidRPr="008C048B">
              <w:rPr>
                <w:rFonts w:ascii="Times New Roman" w:hAnsi="Times New Roman"/>
                <w:sz w:val="20"/>
                <w:szCs w:val="20"/>
              </w:rPr>
              <w:t>(11-9041)</w:t>
            </w:r>
          </w:p>
        </w:tc>
        <w:tc>
          <w:tcPr>
            <w:tcW w:w="1350" w:type="dxa"/>
            <w:vAlign w:val="center"/>
          </w:tcPr>
          <w:p w:rsidR="002E4DC7" w:rsidRPr="008C048B" w:rsidP="004008EB" w14:paraId="590A6F00" w14:textId="3FB0ACB2">
            <w:pPr>
              <w:jc w:val="right"/>
              <w:rPr>
                <w:rFonts w:ascii="Times New Roman" w:hAnsi="Times New Roman"/>
                <w:sz w:val="20"/>
                <w:szCs w:val="20"/>
              </w:rPr>
            </w:pPr>
            <w:r w:rsidRPr="008C048B">
              <w:rPr>
                <w:rFonts w:ascii="Times New Roman" w:hAnsi="Times New Roman"/>
                <w:sz w:val="20"/>
                <w:szCs w:val="20"/>
              </w:rPr>
              <w:t>$</w:t>
            </w:r>
            <w:r w:rsidR="00452A8C">
              <w:rPr>
                <w:rFonts w:ascii="Times New Roman" w:hAnsi="Times New Roman"/>
                <w:sz w:val="20"/>
                <w:szCs w:val="20"/>
              </w:rPr>
              <w:t>76.01</w:t>
            </w:r>
          </w:p>
        </w:tc>
        <w:tc>
          <w:tcPr>
            <w:tcW w:w="1800" w:type="dxa"/>
            <w:vAlign w:val="center"/>
          </w:tcPr>
          <w:p w:rsidR="002E4DC7" w:rsidRPr="008C048B" w:rsidP="004008EB" w14:paraId="00514079" w14:textId="4017E75C">
            <w:pPr>
              <w:jc w:val="right"/>
              <w:rPr>
                <w:rFonts w:ascii="Times New Roman" w:hAnsi="Times New Roman"/>
                <w:sz w:val="20"/>
                <w:szCs w:val="20"/>
              </w:rPr>
            </w:pPr>
            <w:r w:rsidRPr="008C048B">
              <w:rPr>
                <w:rFonts w:ascii="Times New Roman" w:hAnsi="Times New Roman"/>
                <w:sz w:val="20"/>
                <w:szCs w:val="20"/>
              </w:rPr>
              <w:t>$</w:t>
            </w:r>
            <w:r w:rsidR="00F645CA">
              <w:rPr>
                <w:rFonts w:ascii="Times New Roman" w:hAnsi="Times New Roman"/>
                <w:sz w:val="20"/>
                <w:szCs w:val="20"/>
              </w:rPr>
              <w:t>98.81</w:t>
            </w:r>
          </w:p>
        </w:tc>
        <w:tc>
          <w:tcPr>
            <w:tcW w:w="1620" w:type="dxa"/>
            <w:vAlign w:val="center"/>
          </w:tcPr>
          <w:p w:rsidR="002E4DC7" w:rsidRPr="008C048B" w:rsidP="004008EB" w14:paraId="482323E5" w14:textId="77777777">
            <w:pPr>
              <w:jc w:val="right"/>
              <w:rPr>
                <w:rFonts w:ascii="Times New Roman" w:hAnsi="Times New Roman"/>
                <w:sz w:val="20"/>
                <w:szCs w:val="20"/>
              </w:rPr>
            </w:pPr>
            <w:r w:rsidRPr="008C048B">
              <w:rPr>
                <w:rFonts w:ascii="Times New Roman" w:hAnsi="Times New Roman"/>
                <w:sz w:val="20"/>
                <w:szCs w:val="20"/>
              </w:rPr>
              <w:t>10%</w:t>
            </w:r>
          </w:p>
        </w:tc>
        <w:tc>
          <w:tcPr>
            <w:tcW w:w="1098" w:type="dxa"/>
            <w:vAlign w:val="center"/>
          </w:tcPr>
          <w:p w:rsidR="002E4DC7" w:rsidRPr="008C048B" w:rsidP="004008EB" w14:paraId="0724DC0B" w14:textId="3DE23B7B">
            <w:pPr>
              <w:jc w:val="right"/>
              <w:rPr>
                <w:rFonts w:ascii="Times New Roman" w:hAnsi="Times New Roman"/>
                <w:sz w:val="20"/>
                <w:szCs w:val="20"/>
              </w:rPr>
            </w:pPr>
            <w:r w:rsidRPr="008C048B">
              <w:rPr>
                <w:rFonts w:ascii="Times New Roman" w:hAnsi="Times New Roman"/>
                <w:sz w:val="20"/>
                <w:szCs w:val="20"/>
              </w:rPr>
              <w:t>$</w:t>
            </w:r>
            <w:r w:rsidR="004E6833">
              <w:rPr>
                <w:rFonts w:ascii="Times New Roman" w:hAnsi="Times New Roman"/>
                <w:sz w:val="20"/>
                <w:szCs w:val="20"/>
              </w:rPr>
              <w:t>9.88</w:t>
            </w:r>
          </w:p>
        </w:tc>
      </w:tr>
      <w:tr w14:paraId="786143DE" w14:textId="77777777" w:rsidTr="004008EB">
        <w:tblPrEx>
          <w:tblW w:w="0" w:type="auto"/>
          <w:tblLook w:val="04A0"/>
        </w:tblPrEx>
        <w:tc>
          <w:tcPr>
            <w:tcW w:w="3708" w:type="dxa"/>
            <w:vAlign w:val="center"/>
          </w:tcPr>
          <w:p w:rsidR="00B90478" w:rsidRPr="004008EB" w:rsidP="004008EB" w14:paraId="04C8BD13" w14:textId="4EE6DFCD">
            <w:pPr>
              <w:jc w:val="right"/>
              <w:rPr>
                <w:rFonts w:ascii="Times New Roman" w:hAnsi="Times New Roman"/>
                <w:b/>
                <w:bCs/>
                <w:sz w:val="20"/>
                <w:szCs w:val="20"/>
              </w:rPr>
            </w:pPr>
            <w:r w:rsidRPr="004008EB">
              <w:rPr>
                <w:rFonts w:ascii="Times New Roman" w:hAnsi="Times New Roman"/>
                <w:b/>
                <w:bCs/>
                <w:sz w:val="20"/>
                <w:szCs w:val="20"/>
              </w:rPr>
              <w:t>Totals</w:t>
            </w:r>
            <w:r w:rsidRPr="004008EB" w:rsidR="004008EB">
              <w:rPr>
                <w:rFonts w:ascii="Times New Roman" w:hAnsi="Times New Roman"/>
                <w:b/>
                <w:bCs/>
                <w:sz w:val="20"/>
                <w:szCs w:val="20"/>
              </w:rPr>
              <w:t>:</w:t>
            </w:r>
          </w:p>
        </w:tc>
        <w:tc>
          <w:tcPr>
            <w:tcW w:w="1350" w:type="dxa"/>
            <w:vAlign w:val="center"/>
          </w:tcPr>
          <w:p w:rsidR="00B90478" w:rsidRPr="004008EB" w:rsidP="004008EB" w14:paraId="240A408B" w14:textId="77777777">
            <w:pPr>
              <w:jc w:val="center"/>
              <w:rPr>
                <w:rFonts w:ascii="Times New Roman" w:hAnsi="Times New Roman"/>
                <w:b/>
                <w:bCs/>
                <w:sz w:val="20"/>
                <w:szCs w:val="20"/>
              </w:rPr>
            </w:pPr>
            <w:r w:rsidRPr="004008EB">
              <w:rPr>
                <w:rFonts w:ascii="Symbol" w:hAnsi="Symbol"/>
                <w:b/>
                <w:bCs/>
                <w:sz w:val="20"/>
                <w:szCs w:val="20"/>
              </w:rPr>
              <w:sym w:font="Symbol" w:char="F0BE"/>
            </w:r>
          </w:p>
        </w:tc>
        <w:tc>
          <w:tcPr>
            <w:tcW w:w="1800" w:type="dxa"/>
            <w:vAlign w:val="center"/>
          </w:tcPr>
          <w:p w:rsidR="00B90478" w:rsidRPr="004008EB" w:rsidP="004008EB" w14:paraId="385AE8A4" w14:textId="77777777">
            <w:pPr>
              <w:jc w:val="center"/>
              <w:rPr>
                <w:rFonts w:ascii="Times New Roman" w:hAnsi="Times New Roman"/>
                <w:b/>
                <w:bCs/>
                <w:sz w:val="20"/>
                <w:szCs w:val="20"/>
              </w:rPr>
            </w:pPr>
            <w:r w:rsidRPr="004008EB">
              <w:rPr>
                <w:rFonts w:ascii="Symbol" w:hAnsi="Symbol"/>
                <w:b/>
                <w:bCs/>
                <w:sz w:val="20"/>
                <w:szCs w:val="20"/>
              </w:rPr>
              <w:sym w:font="Symbol" w:char="F0BE"/>
            </w:r>
          </w:p>
        </w:tc>
        <w:tc>
          <w:tcPr>
            <w:tcW w:w="1620" w:type="dxa"/>
            <w:vAlign w:val="center"/>
          </w:tcPr>
          <w:p w:rsidR="00B90478" w:rsidRPr="004008EB" w:rsidP="004008EB" w14:paraId="129BB4BF" w14:textId="77777777">
            <w:pPr>
              <w:jc w:val="right"/>
              <w:rPr>
                <w:rFonts w:ascii="Times New Roman" w:hAnsi="Times New Roman"/>
                <w:b/>
                <w:bCs/>
                <w:sz w:val="20"/>
                <w:szCs w:val="20"/>
              </w:rPr>
            </w:pPr>
            <w:r w:rsidRPr="004008EB">
              <w:rPr>
                <w:rFonts w:ascii="Times New Roman" w:hAnsi="Times New Roman"/>
                <w:b/>
                <w:bCs/>
                <w:sz w:val="20"/>
                <w:szCs w:val="20"/>
              </w:rPr>
              <w:t>100%</w:t>
            </w:r>
          </w:p>
        </w:tc>
        <w:tc>
          <w:tcPr>
            <w:tcW w:w="1098" w:type="dxa"/>
            <w:vAlign w:val="center"/>
          </w:tcPr>
          <w:p w:rsidR="00B90478" w:rsidRPr="004008EB" w:rsidP="004008EB" w14:paraId="7A71BCB4" w14:textId="7F093BDE">
            <w:pPr>
              <w:jc w:val="right"/>
              <w:rPr>
                <w:rFonts w:ascii="Times New Roman" w:hAnsi="Times New Roman"/>
                <w:b/>
                <w:bCs/>
                <w:sz w:val="20"/>
                <w:szCs w:val="20"/>
              </w:rPr>
            </w:pPr>
            <w:r w:rsidRPr="004008EB">
              <w:rPr>
                <w:rFonts w:ascii="Times New Roman" w:hAnsi="Times New Roman"/>
                <w:b/>
                <w:bCs/>
                <w:sz w:val="20"/>
                <w:szCs w:val="20"/>
              </w:rPr>
              <w:t>$</w:t>
            </w:r>
            <w:r w:rsidRPr="004008EB" w:rsidR="00A22967">
              <w:rPr>
                <w:rFonts w:ascii="Times New Roman" w:hAnsi="Times New Roman"/>
                <w:b/>
                <w:bCs/>
                <w:sz w:val="20"/>
                <w:szCs w:val="20"/>
              </w:rPr>
              <w:t>65.</w:t>
            </w:r>
            <w:r w:rsidR="004E6833">
              <w:rPr>
                <w:rFonts w:ascii="Times New Roman" w:hAnsi="Times New Roman"/>
                <w:b/>
                <w:bCs/>
                <w:sz w:val="20"/>
                <w:szCs w:val="20"/>
              </w:rPr>
              <w:t>77</w:t>
            </w:r>
          </w:p>
        </w:tc>
      </w:tr>
    </w:tbl>
    <w:p w:rsidR="00B90478" w:rsidRPr="008C048B" w:rsidP="00B90478" w14:paraId="46758CDD" w14:textId="77777777">
      <w:pPr>
        <w:jc w:val="center"/>
        <w:rPr>
          <w:rFonts w:ascii="Times New Roman" w:hAnsi="Times New Roman"/>
          <w:b/>
          <w:sz w:val="20"/>
          <w:szCs w:val="20"/>
        </w:rPr>
      </w:pPr>
    </w:p>
    <w:p w:rsidR="002C1AAD" w:rsidRPr="008C048B" w:rsidP="002C1AAD" w14:paraId="26A9E5C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8C048B">
        <w:rPr>
          <w:rFonts w:ascii="Times New Roman" w:hAnsi="Times New Roman"/>
          <w:sz w:val="20"/>
          <w:szCs w:val="20"/>
        </w:rPr>
        <w:t>Hour and cost burdens to respondents include time spent for researching, preparing, and submitting information.  The weighted av</w:t>
      </w:r>
      <w:r w:rsidRPr="008C048B" w:rsidR="001C3A2F">
        <w:rPr>
          <w:rFonts w:ascii="Times New Roman" w:hAnsi="Times New Roman"/>
          <w:sz w:val="20"/>
          <w:szCs w:val="20"/>
        </w:rPr>
        <w:t xml:space="preserve">erage hourly wage </w:t>
      </w:r>
      <w:r w:rsidRPr="008C048B">
        <w:rPr>
          <w:rFonts w:ascii="Times New Roman" w:hAnsi="Times New Roman"/>
          <w:sz w:val="20"/>
          <w:szCs w:val="20"/>
        </w:rPr>
        <w:t>is shown at Table 12-1, above.  The BLM’s estimate of the time it takes a respondent to supply the information was verified by consultations with several respondents (see Item 8, above).</w:t>
      </w:r>
    </w:p>
    <w:p w:rsidR="002C1AAD" w:rsidRPr="008C048B" w:rsidP="002C1AAD" w14:paraId="5EE202C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2C1AAD" w:rsidRPr="008C048B" w:rsidP="00BB402B" w14:paraId="1F91583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8C048B">
        <w:rPr>
          <w:rFonts w:ascii="Times New Roman" w:hAnsi="Times New Roman"/>
          <w:sz w:val="20"/>
          <w:szCs w:val="20"/>
        </w:rPr>
        <w:t xml:space="preserve">The frequency of response for </w:t>
      </w:r>
      <w:r w:rsidRPr="008C048B" w:rsidR="003E54D6">
        <w:rPr>
          <w:rFonts w:ascii="Times New Roman" w:hAnsi="Times New Roman"/>
          <w:sz w:val="20"/>
          <w:szCs w:val="20"/>
        </w:rPr>
        <w:t xml:space="preserve">most aspects of this </w:t>
      </w:r>
      <w:r w:rsidRPr="008C048B">
        <w:rPr>
          <w:rFonts w:ascii="Times New Roman" w:hAnsi="Times New Roman"/>
          <w:sz w:val="20"/>
          <w:szCs w:val="20"/>
        </w:rPr>
        <w:t>collection</w:t>
      </w:r>
      <w:r w:rsidRPr="008C048B" w:rsidR="005950F5">
        <w:rPr>
          <w:rFonts w:ascii="Times New Roman" w:hAnsi="Times New Roman"/>
          <w:sz w:val="20"/>
          <w:szCs w:val="20"/>
        </w:rPr>
        <w:t xml:space="preserve"> is “on occasion.”  </w:t>
      </w:r>
      <w:r w:rsidRPr="008C048B" w:rsidR="003E54D6">
        <w:rPr>
          <w:rFonts w:ascii="Times New Roman" w:hAnsi="Times New Roman"/>
          <w:sz w:val="20"/>
          <w:szCs w:val="20"/>
        </w:rPr>
        <w:t xml:space="preserve">The sole exception is for file Form 3260-5, Monthly </w:t>
      </w:r>
      <w:r w:rsidRPr="008C048B" w:rsidR="005950F5">
        <w:rPr>
          <w:rFonts w:ascii="Times New Roman" w:hAnsi="Times New Roman"/>
          <w:sz w:val="20"/>
          <w:szCs w:val="20"/>
        </w:rPr>
        <w:t>Report of Geothermal Operations (which is filed once a month).</w:t>
      </w:r>
    </w:p>
    <w:p w:rsidR="005950F5" w:rsidRPr="008C048B" w:rsidP="00BB402B" w14:paraId="25F1501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0"/>
          <w:szCs w:val="20"/>
        </w:rPr>
      </w:pPr>
    </w:p>
    <w:p w:rsidR="00B90478" w:rsidRPr="007A51E9" w:rsidP="007A51E9" w14:paraId="6C62848C" w14:textId="39416C42">
      <w:pPr>
        <w:rPr>
          <w:rFonts w:ascii="Times New Roman" w:hAnsi="Times New Roman"/>
          <w:b/>
          <w:sz w:val="20"/>
          <w:szCs w:val="20"/>
        </w:rPr>
      </w:pPr>
      <w:r w:rsidRPr="008C048B">
        <w:rPr>
          <w:rFonts w:ascii="Times New Roman" w:hAnsi="Times New Roman"/>
          <w:b/>
          <w:sz w:val="20"/>
          <w:szCs w:val="20"/>
        </w:rPr>
        <w:t>Table 12-2</w:t>
      </w:r>
      <w:r w:rsidR="007A51E9">
        <w:rPr>
          <w:rFonts w:ascii="Times New Roman" w:hAnsi="Times New Roman"/>
          <w:b/>
          <w:sz w:val="20"/>
          <w:szCs w:val="20"/>
        </w:rPr>
        <w:t xml:space="preserve">: </w:t>
      </w:r>
      <w:r w:rsidRPr="008C048B">
        <w:rPr>
          <w:rFonts w:ascii="Times New Roman" w:hAnsi="Times New Roman"/>
          <w:b/>
          <w:sz w:val="20"/>
          <w:szCs w:val="20"/>
        </w:rPr>
        <w:t>Estimated Hour and Cost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3276"/>
        <w:gridCol w:w="1262"/>
        <w:gridCol w:w="1120"/>
        <w:gridCol w:w="1156"/>
        <w:gridCol w:w="1136"/>
        <w:gridCol w:w="1640"/>
      </w:tblGrid>
      <w:tr w14:paraId="05F22E08" w14:textId="77777777" w:rsidTr="00C7721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3276" w:type="dxa"/>
            <w:shd w:val="clear" w:color="auto" w:fill="D9D9D9"/>
          </w:tcPr>
          <w:p w:rsidR="00C7721C" w:rsidRPr="008C048B" w:rsidP="003E54D6" w14:paraId="50C7DDF5" w14:textId="297EB4DE">
            <w:pPr>
              <w:tabs>
                <w:tab w:val="left" w:pos="360"/>
                <w:tab w:val="left" w:pos="720"/>
                <w:tab w:val="left" w:pos="1080"/>
              </w:tabs>
              <w:jc w:val="center"/>
              <w:rPr>
                <w:rFonts w:ascii="Times New Roman" w:hAnsi="Times New Roman"/>
                <w:b/>
                <w:sz w:val="20"/>
                <w:szCs w:val="20"/>
              </w:rPr>
            </w:pPr>
            <w:r>
              <w:rPr>
                <w:rFonts w:ascii="Times New Roman" w:hAnsi="Times New Roman"/>
                <w:b/>
                <w:sz w:val="20"/>
                <w:szCs w:val="20"/>
              </w:rPr>
              <w:t xml:space="preserve">Collection of Information </w:t>
            </w:r>
          </w:p>
        </w:tc>
        <w:tc>
          <w:tcPr>
            <w:tcW w:w="1262" w:type="dxa"/>
            <w:shd w:val="clear" w:color="auto" w:fill="D9D9D9"/>
          </w:tcPr>
          <w:p w:rsidR="00C7721C" w:rsidRPr="008C048B" w:rsidP="003E54D6" w14:paraId="3744D264" w14:textId="77777777">
            <w:pPr>
              <w:tabs>
                <w:tab w:val="left" w:pos="360"/>
                <w:tab w:val="left" w:pos="720"/>
                <w:tab w:val="left" w:pos="1080"/>
              </w:tabs>
              <w:jc w:val="center"/>
              <w:rPr>
                <w:rFonts w:ascii="Times New Roman" w:hAnsi="Times New Roman"/>
                <w:b/>
                <w:sz w:val="20"/>
                <w:szCs w:val="20"/>
              </w:rPr>
            </w:pPr>
            <w:r w:rsidRPr="008C048B">
              <w:rPr>
                <w:rFonts w:ascii="Times New Roman" w:hAnsi="Times New Roman"/>
                <w:b/>
                <w:sz w:val="20"/>
                <w:szCs w:val="20"/>
              </w:rPr>
              <w:t>Number of Responses</w:t>
            </w:r>
          </w:p>
        </w:tc>
        <w:tc>
          <w:tcPr>
            <w:tcW w:w="1120" w:type="dxa"/>
            <w:shd w:val="clear" w:color="auto" w:fill="D9D9D9"/>
          </w:tcPr>
          <w:p w:rsidR="00C7721C" w:rsidRPr="008C048B" w:rsidP="003E54D6" w14:paraId="74A5AA38" w14:textId="77777777">
            <w:pPr>
              <w:tabs>
                <w:tab w:val="left" w:pos="360"/>
                <w:tab w:val="left" w:pos="720"/>
                <w:tab w:val="left" w:pos="1080"/>
              </w:tabs>
              <w:jc w:val="center"/>
              <w:rPr>
                <w:rFonts w:ascii="Times New Roman" w:hAnsi="Times New Roman"/>
                <w:b/>
                <w:sz w:val="20"/>
                <w:szCs w:val="20"/>
              </w:rPr>
            </w:pPr>
            <w:r w:rsidRPr="008C048B">
              <w:rPr>
                <w:rFonts w:ascii="Times New Roman" w:hAnsi="Times New Roman"/>
                <w:b/>
                <w:sz w:val="20"/>
                <w:szCs w:val="20"/>
              </w:rPr>
              <w:t>Hours Per Response</w:t>
            </w:r>
          </w:p>
        </w:tc>
        <w:tc>
          <w:tcPr>
            <w:tcW w:w="1156" w:type="dxa"/>
            <w:shd w:val="clear" w:color="auto" w:fill="D9D9D9"/>
          </w:tcPr>
          <w:p w:rsidR="00C7721C" w:rsidRPr="008C048B" w:rsidP="003E54D6" w14:paraId="556E2768" w14:textId="5E7824A1">
            <w:pPr>
              <w:tabs>
                <w:tab w:val="left" w:pos="360"/>
                <w:tab w:val="left" w:pos="720"/>
                <w:tab w:val="left" w:pos="1080"/>
              </w:tabs>
              <w:jc w:val="center"/>
              <w:rPr>
                <w:rFonts w:ascii="Times New Roman" w:hAnsi="Times New Roman"/>
                <w:b/>
                <w:sz w:val="20"/>
                <w:szCs w:val="20"/>
              </w:rPr>
            </w:pPr>
            <w:r>
              <w:rPr>
                <w:rFonts w:ascii="Times New Roman" w:hAnsi="Times New Roman"/>
                <w:b/>
                <w:sz w:val="20"/>
                <w:szCs w:val="20"/>
              </w:rPr>
              <w:t xml:space="preserve">Annual </w:t>
            </w:r>
            <w:r w:rsidRPr="008C048B">
              <w:rPr>
                <w:rFonts w:ascii="Times New Roman" w:hAnsi="Times New Roman"/>
                <w:b/>
                <w:sz w:val="20"/>
                <w:szCs w:val="20"/>
              </w:rPr>
              <w:t>Hours</w:t>
            </w:r>
          </w:p>
        </w:tc>
        <w:tc>
          <w:tcPr>
            <w:tcW w:w="1136" w:type="dxa"/>
            <w:shd w:val="clear" w:color="auto" w:fill="D9D9D9"/>
          </w:tcPr>
          <w:p w:rsidR="00C7721C" w:rsidRPr="008C048B" w:rsidP="00431567" w14:paraId="7E76824E" w14:textId="42442ABC">
            <w:pPr>
              <w:tabs>
                <w:tab w:val="left" w:pos="360"/>
                <w:tab w:val="left" w:pos="720"/>
                <w:tab w:val="left" w:pos="1080"/>
              </w:tabs>
              <w:jc w:val="center"/>
              <w:rPr>
                <w:rFonts w:ascii="Times New Roman" w:hAnsi="Times New Roman"/>
                <w:b/>
                <w:sz w:val="20"/>
                <w:szCs w:val="20"/>
              </w:rPr>
            </w:pPr>
            <w:r>
              <w:rPr>
                <w:rFonts w:ascii="Times New Roman" w:hAnsi="Times New Roman"/>
                <w:b/>
                <w:sz w:val="20"/>
                <w:szCs w:val="20"/>
              </w:rPr>
              <w:t>Hourly Cost</w:t>
            </w:r>
          </w:p>
        </w:tc>
        <w:tc>
          <w:tcPr>
            <w:tcW w:w="1640" w:type="dxa"/>
            <w:shd w:val="clear" w:color="auto" w:fill="D9D9D9"/>
          </w:tcPr>
          <w:p w:rsidR="00C7721C" w:rsidRPr="008C048B" w:rsidP="00431567" w14:paraId="2DBEA5FA" w14:textId="24E3A6F3">
            <w:pPr>
              <w:tabs>
                <w:tab w:val="left" w:pos="360"/>
                <w:tab w:val="left" w:pos="720"/>
                <w:tab w:val="left" w:pos="1080"/>
              </w:tabs>
              <w:jc w:val="center"/>
              <w:rPr>
                <w:rFonts w:ascii="Times New Roman" w:hAnsi="Times New Roman"/>
                <w:b/>
                <w:sz w:val="20"/>
                <w:szCs w:val="20"/>
              </w:rPr>
            </w:pPr>
            <w:r w:rsidRPr="008C048B">
              <w:rPr>
                <w:rFonts w:ascii="Times New Roman" w:hAnsi="Times New Roman"/>
                <w:b/>
                <w:sz w:val="20"/>
                <w:szCs w:val="20"/>
              </w:rPr>
              <w:t xml:space="preserve">Total Wage Cost </w:t>
            </w:r>
          </w:p>
        </w:tc>
      </w:tr>
      <w:tr w14:paraId="2C87BD6B" w14:textId="77777777" w:rsidTr="00D3333F">
        <w:tblPrEx>
          <w:tblW w:w="0" w:type="auto"/>
          <w:tblCellMar>
            <w:left w:w="115" w:type="dxa"/>
            <w:right w:w="115" w:type="dxa"/>
          </w:tblCellMar>
          <w:tblLook w:val="04A0"/>
        </w:tblPrEx>
        <w:trPr>
          <w:cantSplit/>
        </w:trPr>
        <w:tc>
          <w:tcPr>
            <w:tcW w:w="3276" w:type="dxa"/>
            <w:vAlign w:val="center"/>
          </w:tcPr>
          <w:p w:rsidR="00C7721C" w:rsidRPr="008C048B" w:rsidP="00B35D6A" w14:paraId="36DCA3F3" w14:textId="77777777">
            <w:pPr>
              <w:rPr>
                <w:rFonts w:ascii="Times New Roman" w:hAnsi="Times New Roman"/>
                <w:sz w:val="20"/>
                <w:szCs w:val="20"/>
              </w:rPr>
            </w:pPr>
            <w:r w:rsidRPr="008C048B">
              <w:rPr>
                <w:rFonts w:ascii="Times New Roman" w:hAnsi="Times New Roman"/>
                <w:sz w:val="20"/>
                <w:szCs w:val="20"/>
              </w:rPr>
              <w:t>43 CFR subpart 3202</w:t>
            </w:r>
          </w:p>
          <w:p w:rsidR="00C7721C" w:rsidRPr="008C048B" w:rsidP="00B35D6A" w14:paraId="498A8036"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Lessee Qualifications</w:t>
            </w:r>
          </w:p>
        </w:tc>
        <w:tc>
          <w:tcPr>
            <w:tcW w:w="1262" w:type="dxa"/>
            <w:vAlign w:val="center"/>
          </w:tcPr>
          <w:p w:rsidR="00C7721C" w:rsidRPr="008C048B" w:rsidP="00B35D6A" w14:paraId="616576C6" w14:textId="4C787363">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w:t>
            </w:r>
            <w:r w:rsidRPr="008C048B">
              <w:rPr>
                <w:rFonts w:ascii="Times New Roman" w:hAnsi="Times New Roman"/>
                <w:sz w:val="20"/>
                <w:szCs w:val="20"/>
              </w:rPr>
              <w:t>5</w:t>
            </w:r>
          </w:p>
        </w:tc>
        <w:tc>
          <w:tcPr>
            <w:tcW w:w="1120" w:type="dxa"/>
            <w:vAlign w:val="center"/>
          </w:tcPr>
          <w:p w:rsidR="00C7721C" w:rsidRPr="008C048B" w:rsidP="00B35D6A" w14:paraId="0C8A7DFF"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56" w:type="dxa"/>
            <w:vAlign w:val="center"/>
          </w:tcPr>
          <w:p w:rsidR="00C7721C" w:rsidRPr="008C048B" w:rsidP="00B35D6A" w14:paraId="381060FA" w14:textId="0D62363C">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w:t>
            </w:r>
            <w:r w:rsidRPr="008C048B">
              <w:rPr>
                <w:rFonts w:ascii="Times New Roman" w:hAnsi="Times New Roman"/>
                <w:sz w:val="20"/>
                <w:szCs w:val="20"/>
              </w:rPr>
              <w:t>5</w:t>
            </w:r>
          </w:p>
        </w:tc>
        <w:tc>
          <w:tcPr>
            <w:tcW w:w="1136" w:type="dxa"/>
            <w:tcBorders>
              <w:right w:val="single" w:sz="4" w:space="0" w:color="auto"/>
            </w:tcBorders>
            <w:vAlign w:val="center"/>
          </w:tcPr>
          <w:p w:rsidR="00C7721C" w:rsidRPr="00D3333F" w:rsidP="00B35D6A" w14:paraId="3366BC35" w14:textId="763B6015">
            <w:pPr>
              <w:tabs>
                <w:tab w:val="left" w:pos="360"/>
                <w:tab w:val="left" w:pos="720"/>
                <w:tab w:val="left" w:pos="1080"/>
              </w:tabs>
              <w:jc w:val="right"/>
              <w:rPr>
                <w:rFonts w:ascii="Times New Roman" w:hAnsi="Times New Roman"/>
                <w:color w:val="000000"/>
                <w:sz w:val="20"/>
                <w:szCs w:val="20"/>
              </w:rPr>
            </w:pPr>
            <w:r w:rsidRPr="00D3333F">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C7721C" w:rsidRPr="00B35D6A" w:rsidP="00B35D6A" w14:paraId="67651948" w14:textId="36248DF5">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8,221</w:t>
            </w:r>
            <w:r w:rsidRPr="00B35D6A">
              <w:rPr>
                <w:rFonts w:ascii="Times New Roman" w:hAnsi="Times New Roman"/>
                <w:color w:val="000000"/>
                <w:sz w:val="20"/>
                <w:szCs w:val="20"/>
              </w:rPr>
              <w:t xml:space="preserve"> </w:t>
            </w:r>
          </w:p>
        </w:tc>
      </w:tr>
      <w:tr w14:paraId="4C80222E"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6E7A78AD" w14:textId="77777777">
            <w:pPr>
              <w:rPr>
                <w:rFonts w:ascii="Times New Roman" w:hAnsi="Times New Roman"/>
                <w:sz w:val="20"/>
                <w:szCs w:val="20"/>
              </w:rPr>
            </w:pPr>
            <w:r w:rsidRPr="008C048B">
              <w:rPr>
                <w:rFonts w:ascii="Times New Roman" w:hAnsi="Times New Roman"/>
                <w:sz w:val="20"/>
                <w:szCs w:val="20"/>
              </w:rPr>
              <w:t>43 CFR subpart 3203</w:t>
            </w:r>
          </w:p>
          <w:p w:rsidR="00D3333F" w:rsidRPr="008C048B" w:rsidP="00D3333F" w14:paraId="6B7477A3" w14:textId="77777777">
            <w:pPr>
              <w:rPr>
                <w:rFonts w:ascii="Times New Roman" w:hAnsi="Times New Roman"/>
                <w:sz w:val="20"/>
                <w:szCs w:val="20"/>
              </w:rPr>
            </w:pPr>
            <w:r w:rsidRPr="008C048B">
              <w:rPr>
                <w:rFonts w:ascii="Times New Roman" w:hAnsi="Times New Roman"/>
                <w:sz w:val="20"/>
                <w:szCs w:val="20"/>
              </w:rPr>
              <w:t>Nomination of Lands for Competitive Leasing</w:t>
            </w:r>
          </w:p>
          <w:p w:rsidR="00D3333F" w:rsidRPr="008C048B" w:rsidP="00D3333F" w14:paraId="6E1E8C8B" w14:textId="77777777">
            <w:pPr>
              <w:rPr>
                <w:rFonts w:ascii="Times New Roman" w:hAnsi="Times New Roman"/>
                <w:sz w:val="20"/>
                <w:szCs w:val="20"/>
              </w:rPr>
            </w:pPr>
            <w:r w:rsidRPr="008C048B">
              <w:rPr>
                <w:rFonts w:ascii="Times New Roman" w:hAnsi="Times New Roman"/>
                <w:sz w:val="20"/>
                <w:szCs w:val="20"/>
              </w:rPr>
              <w:t>Form 3203-1</w:t>
            </w:r>
          </w:p>
        </w:tc>
        <w:tc>
          <w:tcPr>
            <w:tcW w:w="1262" w:type="dxa"/>
            <w:vAlign w:val="center"/>
          </w:tcPr>
          <w:p w:rsidR="00D3333F" w:rsidRPr="008C048B" w:rsidP="00D3333F" w14:paraId="250292BB" w14:textId="68DCA372">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1,245</w:t>
            </w:r>
          </w:p>
        </w:tc>
        <w:tc>
          <w:tcPr>
            <w:tcW w:w="1120" w:type="dxa"/>
            <w:vAlign w:val="center"/>
          </w:tcPr>
          <w:p w:rsidR="00D3333F" w:rsidRPr="008C048B" w:rsidP="00D3333F" w14:paraId="6EC3C880"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56" w:type="dxa"/>
            <w:vAlign w:val="center"/>
          </w:tcPr>
          <w:p w:rsidR="00D3333F" w:rsidRPr="008C048B" w:rsidP="00D3333F" w14:paraId="67EFDC05" w14:textId="67E92C80">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1,245</w:t>
            </w:r>
          </w:p>
        </w:tc>
        <w:tc>
          <w:tcPr>
            <w:tcW w:w="1136" w:type="dxa"/>
            <w:tcBorders>
              <w:right w:val="single" w:sz="4" w:space="0" w:color="auto"/>
            </w:tcBorders>
            <w:vAlign w:val="center"/>
          </w:tcPr>
          <w:p w:rsidR="00D3333F" w:rsidRPr="00B35D6A" w:rsidP="00D3333F" w14:paraId="231BE309" w14:textId="4CE593C2">
            <w:pPr>
              <w:tabs>
                <w:tab w:val="left" w:pos="360"/>
                <w:tab w:val="left" w:pos="720"/>
                <w:tab w:val="left" w:pos="1080"/>
              </w:tabs>
              <w:jc w:val="right"/>
              <w:rPr>
                <w:rFonts w:ascii="Times New Roman" w:hAnsi="Times New Roman"/>
                <w:color w:val="000000"/>
                <w:sz w:val="20"/>
                <w:szCs w:val="20"/>
              </w:rPr>
            </w:pPr>
            <w:r w:rsidRPr="00B07804">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77D8A007" w14:textId="49A6E7EA">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81,884</w:t>
            </w:r>
            <w:r w:rsidRPr="00B35D6A">
              <w:rPr>
                <w:rFonts w:ascii="Times New Roman" w:hAnsi="Times New Roman"/>
                <w:color w:val="000000"/>
                <w:sz w:val="20"/>
                <w:szCs w:val="20"/>
              </w:rPr>
              <w:t xml:space="preserve"> </w:t>
            </w:r>
          </w:p>
        </w:tc>
      </w:tr>
      <w:tr w14:paraId="434A0C3A"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6AAC1F71"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3204</w:t>
            </w:r>
          </w:p>
          <w:p w:rsidR="00D3333F" w:rsidRPr="008C048B" w:rsidP="00D3333F" w14:paraId="683F1EFF"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Noncompetitive Leasing Other Than Direct Use Leases</w:t>
            </w:r>
          </w:p>
        </w:tc>
        <w:tc>
          <w:tcPr>
            <w:tcW w:w="1262" w:type="dxa"/>
            <w:vAlign w:val="center"/>
          </w:tcPr>
          <w:p w:rsidR="00D3333F" w:rsidRPr="008C048B" w:rsidP="00D3333F" w14:paraId="5894FA85" w14:textId="5CDB536A">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24</w:t>
            </w:r>
          </w:p>
        </w:tc>
        <w:tc>
          <w:tcPr>
            <w:tcW w:w="1120" w:type="dxa"/>
            <w:vAlign w:val="center"/>
          </w:tcPr>
          <w:p w:rsidR="00D3333F" w:rsidRPr="008C048B" w:rsidP="00D3333F" w14:paraId="665BB102"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w:t>
            </w:r>
          </w:p>
        </w:tc>
        <w:tc>
          <w:tcPr>
            <w:tcW w:w="1156" w:type="dxa"/>
            <w:vAlign w:val="center"/>
          </w:tcPr>
          <w:p w:rsidR="00D3333F" w:rsidRPr="008C048B" w:rsidP="00D3333F" w14:paraId="66A27AC2" w14:textId="39691C4F">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96</w:t>
            </w:r>
          </w:p>
        </w:tc>
        <w:tc>
          <w:tcPr>
            <w:tcW w:w="1136" w:type="dxa"/>
            <w:tcBorders>
              <w:right w:val="single" w:sz="4" w:space="0" w:color="auto"/>
            </w:tcBorders>
            <w:vAlign w:val="center"/>
          </w:tcPr>
          <w:p w:rsidR="00D3333F" w:rsidRPr="00B35D6A" w:rsidP="00D3333F" w14:paraId="0B4F24AD" w14:textId="1E626381">
            <w:pPr>
              <w:tabs>
                <w:tab w:val="left" w:pos="360"/>
                <w:tab w:val="left" w:pos="720"/>
                <w:tab w:val="left" w:pos="1080"/>
              </w:tabs>
              <w:jc w:val="right"/>
              <w:rPr>
                <w:rFonts w:ascii="Times New Roman" w:hAnsi="Times New Roman"/>
                <w:color w:val="000000"/>
                <w:sz w:val="20"/>
                <w:szCs w:val="20"/>
              </w:rPr>
            </w:pPr>
            <w:r w:rsidRPr="00B07804">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024C46F0" w14:textId="771C1499">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6,314</w:t>
            </w:r>
            <w:r w:rsidRPr="00B35D6A">
              <w:rPr>
                <w:rFonts w:ascii="Times New Roman" w:hAnsi="Times New Roman"/>
                <w:color w:val="000000"/>
                <w:sz w:val="20"/>
                <w:szCs w:val="20"/>
              </w:rPr>
              <w:t xml:space="preserve"> </w:t>
            </w:r>
          </w:p>
        </w:tc>
      </w:tr>
      <w:tr w14:paraId="7218C465"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0AC3D8E7" w14:textId="77777777">
            <w:pPr>
              <w:rPr>
                <w:rFonts w:ascii="Times New Roman" w:hAnsi="Times New Roman"/>
                <w:sz w:val="20"/>
                <w:szCs w:val="20"/>
              </w:rPr>
            </w:pPr>
            <w:r w:rsidRPr="008C048B">
              <w:rPr>
                <w:rFonts w:ascii="Times New Roman" w:hAnsi="Times New Roman"/>
                <w:sz w:val="20"/>
                <w:szCs w:val="20"/>
              </w:rPr>
              <w:t>43 CFR subpart 3205</w:t>
            </w:r>
          </w:p>
          <w:p w:rsidR="00D3333F" w:rsidRPr="008C048B" w:rsidP="00D3333F" w14:paraId="1664D982"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Direct Use Leasing</w:t>
            </w:r>
          </w:p>
        </w:tc>
        <w:tc>
          <w:tcPr>
            <w:tcW w:w="1262" w:type="dxa"/>
            <w:vAlign w:val="center"/>
          </w:tcPr>
          <w:p w:rsidR="00D3333F" w:rsidRPr="008C048B" w:rsidP="00D3333F" w14:paraId="35F8FD8F"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20" w:type="dxa"/>
            <w:vAlign w:val="center"/>
          </w:tcPr>
          <w:p w:rsidR="00D3333F" w:rsidRPr="008C048B" w:rsidP="00D3333F" w14:paraId="2C242CAB"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56" w:type="dxa"/>
            <w:vAlign w:val="center"/>
          </w:tcPr>
          <w:p w:rsidR="00D3333F" w:rsidRPr="008C048B" w:rsidP="00D3333F" w14:paraId="02D26E2C"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100</w:t>
            </w:r>
          </w:p>
        </w:tc>
        <w:tc>
          <w:tcPr>
            <w:tcW w:w="1136" w:type="dxa"/>
            <w:tcBorders>
              <w:right w:val="single" w:sz="4" w:space="0" w:color="auto"/>
            </w:tcBorders>
            <w:vAlign w:val="center"/>
          </w:tcPr>
          <w:p w:rsidR="00D3333F" w:rsidRPr="00B35D6A" w:rsidP="00D3333F" w14:paraId="26B658F7" w14:textId="3F90002A">
            <w:pPr>
              <w:tabs>
                <w:tab w:val="left" w:pos="360"/>
                <w:tab w:val="left" w:pos="720"/>
                <w:tab w:val="left" w:pos="1080"/>
              </w:tabs>
              <w:jc w:val="right"/>
              <w:rPr>
                <w:rFonts w:ascii="Times New Roman" w:hAnsi="Times New Roman"/>
                <w:color w:val="000000"/>
                <w:sz w:val="20"/>
                <w:szCs w:val="20"/>
              </w:rPr>
            </w:pPr>
            <w:r w:rsidRPr="00B07804">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5DD93D7D" w14:textId="211E6932">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 xml:space="preserve">$6,577 </w:t>
            </w:r>
          </w:p>
        </w:tc>
      </w:tr>
      <w:tr w14:paraId="27B4DADD"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3B333B52" w14:textId="77777777">
            <w:pPr>
              <w:rPr>
                <w:rFonts w:ascii="Times New Roman" w:hAnsi="Times New Roman"/>
                <w:sz w:val="20"/>
                <w:szCs w:val="20"/>
              </w:rPr>
            </w:pPr>
            <w:r w:rsidRPr="008C048B">
              <w:rPr>
                <w:rFonts w:ascii="Times New Roman" w:hAnsi="Times New Roman"/>
                <w:sz w:val="20"/>
                <w:szCs w:val="20"/>
              </w:rPr>
              <w:t>43 CFR subpart 3206</w:t>
            </w:r>
          </w:p>
          <w:p w:rsidR="00D3333F" w:rsidRPr="008C048B" w:rsidP="00D3333F" w14:paraId="37779088"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Issuance</w:t>
            </w:r>
          </w:p>
        </w:tc>
        <w:tc>
          <w:tcPr>
            <w:tcW w:w="1262" w:type="dxa"/>
            <w:vAlign w:val="center"/>
          </w:tcPr>
          <w:p w:rsidR="00D3333F" w:rsidRPr="008C048B" w:rsidP="00D3333F" w14:paraId="00F07FC9" w14:textId="0C3B207F">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r>
              <w:rPr>
                <w:rFonts w:ascii="Times New Roman" w:hAnsi="Times New Roman"/>
                <w:sz w:val="20"/>
                <w:szCs w:val="20"/>
              </w:rPr>
              <w:t>2</w:t>
            </w:r>
            <w:r w:rsidRPr="008C048B">
              <w:rPr>
                <w:rFonts w:ascii="Times New Roman" w:hAnsi="Times New Roman"/>
                <w:sz w:val="20"/>
                <w:szCs w:val="20"/>
              </w:rPr>
              <w:t>5</w:t>
            </w:r>
          </w:p>
        </w:tc>
        <w:tc>
          <w:tcPr>
            <w:tcW w:w="1120" w:type="dxa"/>
            <w:vAlign w:val="center"/>
          </w:tcPr>
          <w:p w:rsidR="00D3333F" w:rsidRPr="008C048B" w:rsidP="00D3333F" w14:paraId="2562F559"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56" w:type="dxa"/>
            <w:vAlign w:val="center"/>
          </w:tcPr>
          <w:p w:rsidR="00D3333F" w:rsidRPr="008C048B" w:rsidP="00D3333F" w14:paraId="606B1B11" w14:textId="4C0F0C7E">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r>
              <w:rPr>
                <w:rFonts w:ascii="Times New Roman" w:hAnsi="Times New Roman"/>
                <w:sz w:val="20"/>
                <w:szCs w:val="20"/>
              </w:rPr>
              <w:t>2</w:t>
            </w:r>
            <w:r w:rsidRPr="008C048B">
              <w:rPr>
                <w:rFonts w:ascii="Times New Roman" w:hAnsi="Times New Roman"/>
                <w:sz w:val="20"/>
                <w:szCs w:val="20"/>
              </w:rPr>
              <w:t>5</w:t>
            </w:r>
          </w:p>
        </w:tc>
        <w:tc>
          <w:tcPr>
            <w:tcW w:w="1136" w:type="dxa"/>
            <w:tcBorders>
              <w:right w:val="single" w:sz="4" w:space="0" w:color="auto"/>
            </w:tcBorders>
            <w:vAlign w:val="center"/>
          </w:tcPr>
          <w:p w:rsidR="00D3333F" w:rsidRPr="00B35D6A" w:rsidP="00D3333F" w14:paraId="6C071B06" w14:textId="12631CDC">
            <w:pPr>
              <w:tabs>
                <w:tab w:val="left" w:pos="360"/>
                <w:tab w:val="left" w:pos="720"/>
                <w:tab w:val="left" w:pos="1080"/>
              </w:tabs>
              <w:jc w:val="right"/>
              <w:rPr>
                <w:rFonts w:ascii="Times New Roman" w:hAnsi="Times New Roman"/>
                <w:color w:val="000000"/>
                <w:sz w:val="20"/>
                <w:szCs w:val="20"/>
              </w:rPr>
            </w:pPr>
            <w:r w:rsidRPr="00B07804">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07FA4850" w14:textId="0AD6C318">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8,221</w:t>
            </w:r>
            <w:r w:rsidRPr="00B35D6A">
              <w:rPr>
                <w:rFonts w:ascii="Times New Roman" w:hAnsi="Times New Roman"/>
                <w:color w:val="000000"/>
                <w:sz w:val="20"/>
                <w:szCs w:val="20"/>
              </w:rPr>
              <w:t xml:space="preserve"> </w:t>
            </w:r>
          </w:p>
        </w:tc>
      </w:tr>
      <w:tr w14:paraId="607E7757"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603D13CB"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3207</w:t>
            </w:r>
          </w:p>
          <w:p w:rsidR="00D3333F" w:rsidRPr="008C048B" w:rsidP="00D3333F" w14:paraId="222D45D7"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Terms and Extensions</w:t>
            </w:r>
          </w:p>
        </w:tc>
        <w:tc>
          <w:tcPr>
            <w:tcW w:w="1262" w:type="dxa"/>
            <w:vAlign w:val="center"/>
          </w:tcPr>
          <w:p w:rsidR="00D3333F" w:rsidRPr="008C048B" w:rsidP="00D3333F" w14:paraId="3DDCFC95" w14:textId="180824A3">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16</w:t>
            </w:r>
          </w:p>
        </w:tc>
        <w:tc>
          <w:tcPr>
            <w:tcW w:w="1120" w:type="dxa"/>
            <w:vAlign w:val="center"/>
          </w:tcPr>
          <w:p w:rsidR="00D3333F" w:rsidRPr="008C048B" w:rsidP="00D3333F" w14:paraId="61D2B1CD"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56" w:type="dxa"/>
            <w:vAlign w:val="center"/>
          </w:tcPr>
          <w:p w:rsidR="00D3333F" w:rsidRPr="008C048B" w:rsidP="00D3333F" w14:paraId="6AFBDEDC" w14:textId="6C819B30">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16</w:t>
            </w:r>
          </w:p>
        </w:tc>
        <w:tc>
          <w:tcPr>
            <w:tcW w:w="1136" w:type="dxa"/>
            <w:tcBorders>
              <w:right w:val="single" w:sz="4" w:space="0" w:color="auto"/>
            </w:tcBorders>
            <w:vAlign w:val="center"/>
          </w:tcPr>
          <w:p w:rsidR="00D3333F" w:rsidRPr="00B35D6A" w:rsidP="00D3333F" w14:paraId="7C5BDF2F" w14:textId="7F56CFFA">
            <w:pPr>
              <w:tabs>
                <w:tab w:val="left" w:pos="360"/>
                <w:tab w:val="left" w:pos="720"/>
                <w:tab w:val="left" w:pos="1080"/>
              </w:tabs>
              <w:jc w:val="right"/>
              <w:rPr>
                <w:rFonts w:ascii="Times New Roman" w:hAnsi="Times New Roman"/>
                <w:color w:val="000000"/>
                <w:sz w:val="20"/>
                <w:szCs w:val="20"/>
              </w:rPr>
            </w:pPr>
            <w:r w:rsidRPr="00B07804">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5BA19282" w14:textId="788AB558">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1,052</w:t>
            </w:r>
            <w:r w:rsidRPr="00B35D6A">
              <w:rPr>
                <w:rFonts w:ascii="Times New Roman" w:hAnsi="Times New Roman"/>
                <w:color w:val="000000"/>
                <w:sz w:val="20"/>
                <w:szCs w:val="20"/>
              </w:rPr>
              <w:t xml:space="preserve"> </w:t>
            </w:r>
          </w:p>
        </w:tc>
      </w:tr>
      <w:tr w14:paraId="0B9BEB69"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6EB536F2"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3210</w:t>
            </w:r>
          </w:p>
          <w:p w:rsidR="00D3333F" w:rsidRPr="008C048B" w:rsidP="00D3333F" w14:paraId="3909C2CC"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Consolidation</w:t>
            </w:r>
          </w:p>
        </w:tc>
        <w:tc>
          <w:tcPr>
            <w:tcW w:w="1262" w:type="dxa"/>
            <w:vAlign w:val="center"/>
          </w:tcPr>
          <w:p w:rsidR="00D3333F" w:rsidRPr="008C048B" w:rsidP="00D3333F" w14:paraId="4682E0B4" w14:textId="3469FF06">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1120" w:type="dxa"/>
            <w:vAlign w:val="center"/>
          </w:tcPr>
          <w:p w:rsidR="00D3333F" w:rsidRPr="008C048B" w:rsidP="00D3333F" w14:paraId="25F33601"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56" w:type="dxa"/>
            <w:vAlign w:val="center"/>
          </w:tcPr>
          <w:p w:rsidR="00D3333F" w:rsidRPr="008C048B" w:rsidP="00D3333F" w14:paraId="7E6B8B51" w14:textId="22958DAA">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1136" w:type="dxa"/>
            <w:tcBorders>
              <w:right w:val="single" w:sz="4" w:space="0" w:color="auto"/>
            </w:tcBorders>
            <w:vAlign w:val="center"/>
          </w:tcPr>
          <w:p w:rsidR="00D3333F" w:rsidRPr="00B35D6A" w:rsidP="00D3333F" w14:paraId="3BB89907" w14:textId="4075A288">
            <w:pPr>
              <w:tabs>
                <w:tab w:val="left" w:pos="360"/>
                <w:tab w:val="left" w:pos="720"/>
                <w:tab w:val="left" w:pos="1080"/>
              </w:tabs>
              <w:jc w:val="right"/>
              <w:rPr>
                <w:rFonts w:ascii="Times New Roman" w:hAnsi="Times New Roman"/>
                <w:color w:val="000000"/>
                <w:sz w:val="20"/>
                <w:szCs w:val="20"/>
              </w:rPr>
            </w:pPr>
            <w:r w:rsidRPr="00B07804">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7ECCA326" w14:textId="46656AA2">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66</w:t>
            </w:r>
            <w:r w:rsidRPr="00B35D6A">
              <w:rPr>
                <w:rFonts w:ascii="Times New Roman" w:hAnsi="Times New Roman"/>
                <w:color w:val="000000"/>
                <w:sz w:val="20"/>
                <w:szCs w:val="20"/>
              </w:rPr>
              <w:t xml:space="preserve"> </w:t>
            </w:r>
          </w:p>
        </w:tc>
      </w:tr>
      <w:tr w14:paraId="27F0D4F3"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77A2BF55"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3212</w:t>
            </w:r>
          </w:p>
          <w:p w:rsidR="00D3333F" w:rsidRPr="008C048B" w:rsidP="00D3333F" w14:paraId="399315D1"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Suspensions and Royalty Rate Reductions</w:t>
            </w:r>
          </w:p>
        </w:tc>
        <w:tc>
          <w:tcPr>
            <w:tcW w:w="1262" w:type="dxa"/>
            <w:vAlign w:val="center"/>
          </w:tcPr>
          <w:p w:rsidR="00D3333F" w:rsidRPr="008C048B" w:rsidP="00D3333F" w14:paraId="5AB8C92B" w14:textId="47DFAC8C">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2</w:t>
            </w:r>
          </w:p>
        </w:tc>
        <w:tc>
          <w:tcPr>
            <w:tcW w:w="1120" w:type="dxa"/>
            <w:vAlign w:val="center"/>
          </w:tcPr>
          <w:p w:rsidR="00D3333F" w:rsidRPr="008C048B" w:rsidP="00D3333F" w14:paraId="7E0A5314"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40</w:t>
            </w:r>
          </w:p>
        </w:tc>
        <w:tc>
          <w:tcPr>
            <w:tcW w:w="1156" w:type="dxa"/>
            <w:vAlign w:val="center"/>
          </w:tcPr>
          <w:p w:rsidR="00D3333F" w:rsidRPr="008C048B" w:rsidP="00D3333F" w14:paraId="6D222C03" w14:textId="41FBD945">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80</w:t>
            </w:r>
          </w:p>
        </w:tc>
        <w:tc>
          <w:tcPr>
            <w:tcW w:w="1136" w:type="dxa"/>
            <w:tcBorders>
              <w:right w:val="single" w:sz="4" w:space="0" w:color="auto"/>
            </w:tcBorders>
            <w:vAlign w:val="center"/>
          </w:tcPr>
          <w:p w:rsidR="00D3333F" w:rsidRPr="00B35D6A" w:rsidP="00D3333F" w14:paraId="1B19D19B" w14:textId="7BE906DB">
            <w:pPr>
              <w:tabs>
                <w:tab w:val="left" w:pos="360"/>
                <w:tab w:val="left" w:pos="720"/>
                <w:tab w:val="left" w:pos="1080"/>
              </w:tabs>
              <w:jc w:val="right"/>
              <w:rPr>
                <w:rFonts w:ascii="Times New Roman" w:hAnsi="Times New Roman"/>
                <w:color w:val="000000"/>
                <w:sz w:val="20"/>
                <w:szCs w:val="20"/>
              </w:rPr>
            </w:pPr>
            <w:r w:rsidRPr="00B07804">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52FF51C5" w14:textId="7A5146E6">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5,262</w:t>
            </w:r>
            <w:r w:rsidRPr="00B35D6A">
              <w:rPr>
                <w:rFonts w:ascii="Times New Roman" w:hAnsi="Times New Roman"/>
                <w:color w:val="000000"/>
                <w:sz w:val="20"/>
                <w:szCs w:val="20"/>
              </w:rPr>
              <w:t xml:space="preserve"> </w:t>
            </w:r>
          </w:p>
        </w:tc>
      </w:tr>
      <w:tr w14:paraId="38C00B2C"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5D2634B5"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3213</w:t>
            </w:r>
          </w:p>
          <w:p w:rsidR="00D3333F" w:rsidRPr="008C048B" w:rsidP="00D3333F" w14:paraId="1DC0FA11"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Relinquishment, Termination, and Cancellation</w:t>
            </w:r>
          </w:p>
        </w:tc>
        <w:tc>
          <w:tcPr>
            <w:tcW w:w="1262" w:type="dxa"/>
            <w:vAlign w:val="center"/>
          </w:tcPr>
          <w:p w:rsidR="00D3333F" w:rsidRPr="008C048B" w:rsidP="00D3333F" w14:paraId="0F4630C0" w14:textId="16949649">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7</w:t>
            </w:r>
          </w:p>
        </w:tc>
        <w:tc>
          <w:tcPr>
            <w:tcW w:w="1120" w:type="dxa"/>
            <w:vAlign w:val="center"/>
          </w:tcPr>
          <w:p w:rsidR="00D3333F" w:rsidRPr="008C048B" w:rsidP="00D3333F" w14:paraId="12C8EFAC"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40</w:t>
            </w:r>
          </w:p>
        </w:tc>
        <w:tc>
          <w:tcPr>
            <w:tcW w:w="1156" w:type="dxa"/>
            <w:vAlign w:val="center"/>
          </w:tcPr>
          <w:p w:rsidR="00D3333F" w:rsidRPr="008C048B" w:rsidP="00D3333F" w14:paraId="419F5C9F" w14:textId="41347C76">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28</w:t>
            </w:r>
            <w:r w:rsidRPr="008C048B">
              <w:rPr>
                <w:rFonts w:ascii="Times New Roman" w:hAnsi="Times New Roman"/>
                <w:sz w:val="20"/>
                <w:szCs w:val="20"/>
              </w:rPr>
              <w:t>0</w:t>
            </w:r>
          </w:p>
        </w:tc>
        <w:tc>
          <w:tcPr>
            <w:tcW w:w="1136" w:type="dxa"/>
            <w:tcBorders>
              <w:right w:val="single" w:sz="4" w:space="0" w:color="auto"/>
            </w:tcBorders>
            <w:vAlign w:val="center"/>
          </w:tcPr>
          <w:p w:rsidR="00D3333F" w:rsidRPr="00B35D6A" w:rsidP="00D3333F" w14:paraId="04C0423B" w14:textId="35B8FC64">
            <w:pPr>
              <w:tabs>
                <w:tab w:val="left" w:pos="360"/>
                <w:tab w:val="left" w:pos="720"/>
                <w:tab w:val="left" w:pos="1080"/>
              </w:tabs>
              <w:jc w:val="right"/>
              <w:rPr>
                <w:rFonts w:ascii="Times New Roman" w:hAnsi="Times New Roman"/>
                <w:color w:val="000000"/>
                <w:sz w:val="20"/>
                <w:szCs w:val="20"/>
              </w:rPr>
            </w:pPr>
            <w:r w:rsidRPr="00B07804">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19B11003" w14:textId="7570D5A0">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18,416</w:t>
            </w:r>
            <w:r w:rsidRPr="00B35D6A">
              <w:rPr>
                <w:rFonts w:ascii="Times New Roman" w:hAnsi="Times New Roman"/>
                <w:color w:val="000000"/>
                <w:sz w:val="20"/>
                <w:szCs w:val="20"/>
              </w:rPr>
              <w:t xml:space="preserve"> </w:t>
            </w:r>
          </w:p>
        </w:tc>
      </w:tr>
      <w:tr w14:paraId="3EA9D2F0"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3A7966C9"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3213</w:t>
            </w:r>
          </w:p>
          <w:p w:rsidR="00D3333F" w:rsidRPr="008C048B" w:rsidP="00D3333F" w14:paraId="5E68F1A7"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Lease Reinstatement</w:t>
            </w:r>
          </w:p>
        </w:tc>
        <w:tc>
          <w:tcPr>
            <w:tcW w:w="1262" w:type="dxa"/>
            <w:vAlign w:val="center"/>
          </w:tcPr>
          <w:p w:rsidR="00D3333F" w:rsidRPr="008C048B" w:rsidP="00D3333F" w14:paraId="7B0B7C31" w14:textId="769BC20B">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1120" w:type="dxa"/>
            <w:vAlign w:val="center"/>
          </w:tcPr>
          <w:p w:rsidR="00D3333F" w:rsidRPr="008C048B" w:rsidP="00D3333F" w14:paraId="02A84C8E"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56" w:type="dxa"/>
            <w:vAlign w:val="center"/>
          </w:tcPr>
          <w:p w:rsidR="00D3333F" w:rsidRPr="008C048B" w:rsidP="00D3333F" w14:paraId="0D8D94AB" w14:textId="747F8516">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1136" w:type="dxa"/>
            <w:tcBorders>
              <w:right w:val="single" w:sz="4" w:space="0" w:color="auto"/>
            </w:tcBorders>
            <w:vAlign w:val="center"/>
          </w:tcPr>
          <w:p w:rsidR="00D3333F" w:rsidRPr="00B35D6A" w:rsidP="00D3333F" w14:paraId="2E23D5AA" w14:textId="14B7537C">
            <w:pPr>
              <w:tabs>
                <w:tab w:val="left" w:pos="360"/>
                <w:tab w:val="left" w:pos="720"/>
                <w:tab w:val="left" w:pos="1080"/>
              </w:tabs>
              <w:jc w:val="right"/>
              <w:rPr>
                <w:rFonts w:ascii="Times New Roman" w:hAnsi="Times New Roman"/>
                <w:color w:val="000000"/>
                <w:sz w:val="20"/>
                <w:szCs w:val="20"/>
              </w:rPr>
            </w:pPr>
            <w:r w:rsidRPr="00B07804">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0B8D16A1" w14:textId="1AA7B051">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66</w:t>
            </w:r>
            <w:r w:rsidRPr="00B35D6A">
              <w:rPr>
                <w:rFonts w:ascii="Times New Roman" w:hAnsi="Times New Roman"/>
                <w:color w:val="000000"/>
                <w:sz w:val="20"/>
                <w:szCs w:val="20"/>
              </w:rPr>
              <w:t xml:space="preserve"> </w:t>
            </w:r>
          </w:p>
        </w:tc>
      </w:tr>
      <w:tr w14:paraId="4341B7DF"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140E20B9" w14:textId="77777777">
            <w:pPr>
              <w:rPr>
                <w:rFonts w:ascii="Times New Roman" w:hAnsi="Times New Roman"/>
                <w:sz w:val="20"/>
                <w:szCs w:val="20"/>
              </w:rPr>
            </w:pPr>
            <w:r w:rsidRPr="008C048B">
              <w:rPr>
                <w:rFonts w:ascii="Times New Roman" w:hAnsi="Times New Roman"/>
                <w:sz w:val="20"/>
                <w:szCs w:val="20"/>
              </w:rPr>
              <w:t>43 CFR subpart 3217</w:t>
            </w:r>
          </w:p>
          <w:p w:rsidR="00D3333F" w:rsidRPr="008C048B" w:rsidP="00D3333F" w14:paraId="7D0A2362" w14:textId="77777777">
            <w:pPr>
              <w:rPr>
                <w:rFonts w:ascii="Times New Roman" w:hAnsi="Times New Roman"/>
                <w:sz w:val="20"/>
                <w:szCs w:val="20"/>
              </w:rPr>
            </w:pPr>
            <w:r w:rsidRPr="008C048B">
              <w:rPr>
                <w:rFonts w:ascii="Times New Roman" w:hAnsi="Times New Roman"/>
                <w:sz w:val="20"/>
                <w:szCs w:val="20"/>
              </w:rPr>
              <w:t>Cooperative Agreements</w:t>
            </w:r>
          </w:p>
        </w:tc>
        <w:tc>
          <w:tcPr>
            <w:tcW w:w="1262" w:type="dxa"/>
            <w:vAlign w:val="center"/>
          </w:tcPr>
          <w:p w:rsidR="00D3333F" w:rsidRPr="008C048B" w:rsidP="00D3333F" w14:paraId="08FC6010" w14:textId="287F7375">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20" w:type="dxa"/>
            <w:vAlign w:val="center"/>
          </w:tcPr>
          <w:p w:rsidR="00D3333F" w:rsidRPr="008C048B" w:rsidP="00D3333F" w14:paraId="54FE0A39"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40</w:t>
            </w:r>
          </w:p>
        </w:tc>
        <w:tc>
          <w:tcPr>
            <w:tcW w:w="1156" w:type="dxa"/>
            <w:vAlign w:val="center"/>
          </w:tcPr>
          <w:p w:rsidR="00D3333F" w:rsidRPr="008C048B" w:rsidP="00D3333F" w14:paraId="30DB0054" w14:textId="3C7D284B">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40</w:t>
            </w:r>
          </w:p>
        </w:tc>
        <w:tc>
          <w:tcPr>
            <w:tcW w:w="1136" w:type="dxa"/>
            <w:tcBorders>
              <w:right w:val="single" w:sz="4" w:space="0" w:color="auto"/>
            </w:tcBorders>
            <w:vAlign w:val="center"/>
          </w:tcPr>
          <w:p w:rsidR="00D3333F" w:rsidRPr="00B35D6A" w:rsidP="00D3333F" w14:paraId="42B65DFB" w14:textId="336F871A">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5CA86544" w14:textId="7E634E0E">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$2</w:t>
            </w:r>
            <w:r>
              <w:rPr>
                <w:rFonts w:ascii="Times New Roman" w:hAnsi="Times New Roman"/>
                <w:color w:val="000000"/>
                <w:sz w:val="20"/>
                <w:szCs w:val="20"/>
              </w:rPr>
              <w:t>,</w:t>
            </w:r>
            <w:r w:rsidRPr="00B35D6A">
              <w:rPr>
                <w:rFonts w:ascii="Times New Roman" w:hAnsi="Times New Roman"/>
                <w:color w:val="000000"/>
                <w:sz w:val="20"/>
                <w:szCs w:val="20"/>
              </w:rPr>
              <w:t xml:space="preserve">630 </w:t>
            </w:r>
          </w:p>
        </w:tc>
      </w:tr>
      <w:tr w14:paraId="04090D0D"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4B37BB81" w14:textId="77777777">
            <w:pPr>
              <w:rPr>
                <w:rFonts w:ascii="Times New Roman" w:hAnsi="Times New Roman"/>
                <w:sz w:val="20"/>
                <w:szCs w:val="20"/>
              </w:rPr>
            </w:pPr>
            <w:r w:rsidRPr="008C048B">
              <w:rPr>
                <w:rFonts w:ascii="Times New Roman" w:hAnsi="Times New Roman"/>
                <w:sz w:val="20"/>
                <w:szCs w:val="20"/>
              </w:rPr>
              <w:t>43 CFR subpart 3251</w:t>
            </w:r>
          </w:p>
          <w:p w:rsidR="00D3333F" w:rsidRPr="008C048B" w:rsidP="00D3333F" w14:paraId="3421275E"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Notice of Intent to Conduct Geothermal Exploration Activities</w:t>
            </w:r>
          </w:p>
          <w:p w:rsidR="00D3333F" w:rsidRPr="008C048B" w:rsidP="00D3333F" w14:paraId="76F02360"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Form 3200-9</w:t>
            </w:r>
          </w:p>
        </w:tc>
        <w:tc>
          <w:tcPr>
            <w:tcW w:w="1262" w:type="dxa"/>
            <w:vAlign w:val="center"/>
          </w:tcPr>
          <w:p w:rsidR="00D3333F" w:rsidRPr="008C048B" w:rsidP="00D3333F" w14:paraId="758A1F18" w14:textId="1248E810">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8</w:t>
            </w:r>
          </w:p>
        </w:tc>
        <w:tc>
          <w:tcPr>
            <w:tcW w:w="1120" w:type="dxa"/>
            <w:vAlign w:val="center"/>
          </w:tcPr>
          <w:p w:rsidR="00D3333F" w:rsidRPr="008C048B" w:rsidP="00D3333F" w14:paraId="4ED7DA6C"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1156" w:type="dxa"/>
            <w:vAlign w:val="center"/>
          </w:tcPr>
          <w:p w:rsidR="00D3333F" w:rsidRPr="008C048B" w:rsidP="00D3333F" w14:paraId="49E34111" w14:textId="6F8C2B8A">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64</w:t>
            </w:r>
          </w:p>
        </w:tc>
        <w:tc>
          <w:tcPr>
            <w:tcW w:w="1136" w:type="dxa"/>
            <w:tcBorders>
              <w:right w:val="single" w:sz="4" w:space="0" w:color="auto"/>
            </w:tcBorders>
            <w:vAlign w:val="center"/>
          </w:tcPr>
          <w:p w:rsidR="00D3333F" w:rsidRPr="00B35D6A" w:rsidP="00D3333F" w14:paraId="012999E1" w14:textId="589EBAD9">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2E440F3B" w14:textId="62D0D934">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4,209</w:t>
            </w:r>
            <w:r w:rsidRPr="00B35D6A">
              <w:rPr>
                <w:rFonts w:ascii="Times New Roman" w:hAnsi="Times New Roman"/>
                <w:color w:val="000000"/>
                <w:sz w:val="20"/>
                <w:szCs w:val="20"/>
              </w:rPr>
              <w:t xml:space="preserve"> </w:t>
            </w:r>
          </w:p>
        </w:tc>
      </w:tr>
      <w:tr w14:paraId="443D5F1F"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6A464B31" w14:textId="77777777">
            <w:pPr>
              <w:rPr>
                <w:rFonts w:ascii="Times New Roman" w:hAnsi="Times New Roman"/>
                <w:sz w:val="20"/>
                <w:szCs w:val="20"/>
              </w:rPr>
            </w:pPr>
            <w:r w:rsidRPr="008C048B">
              <w:rPr>
                <w:rFonts w:ascii="Times New Roman" w:hAnsi="Times New Roman"/>
                <w:sz w:val="20"/>
                <w:szCs w:val="20"/>
              </w:rPr>
              <w:t>43 CFR subpart 3252</w:t>
            </w:r>
          </w:p>
          <w:p w:rsidR="00D3333F" w:rsidRPr="008C048B" w:rsidP="00D3333F" w14:paraId="25BF7BBB"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Geothermal Sundry Notice</w:t>
            </w:r>
          </w:p>
          <w:p w:rsidR="00D3333F" w:rsidRPr="008C048B" w:rsidP="00D3333F" w14:paraId="3DFA821C"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Form 3260-3</w:t>
            </w:r>
          </w:p>
        </w:tc>
        <w:tc>
          <w:tcPr>
            <w:tcW w:w="1262" w:type="dxa"/>
            <w:vAlign w:val="center"/>
          </w:tcPr>
          <w:p w:rsidR="00D3333F" w:rsidRPr="008C048B" w:rsidP="00D3333F" w14:paraId="4E5E4975"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100</w:t>
            </w:r>
          </w:p>
        </w:tc>
        <w:tc>
          <w:tcPr>
            <w:tcW w:w="1120" w:type="dxa"/>
            <w:vAlign w:val="center"/>
          </w:tcPr>
          <w:p w:rsidR="00D3333F" w:rsidRPr="008C048B" w:rsidP="00D3333F" w14:paraId="1234ECD1"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1156" w:type="dxa"/>
            <w:vAlign w:val="center"/>
          </w:tcPr>
          <w:p w:rsidR="00D3333F" w:rsidRPr="008C048B" w:rsidP="00D3333F" w14:paraId="136DC334"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800</w:t>
            </w:r>
          </w:p>
        </w:tc>
        <w:tc>
          <w:tcPr>
            <w:tcW w:w="1136" w:type="dxa"/>
            <w:tcBorders>
              <w:right w:val="single" w:sz="4" w:space="0" w:color="auto"/>
            </w:tcBorders>
            <w:vAlign w:val="center"/>
          </w:tcPr>
          <w:p w:rsidR="00D3333F" w:rsidRPr="00B35D6A" w:rsidP="00D3333F" w14:paraId="7D4D12CF" w14:textId="5C72FED5">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74E65AFC" w14:textId="631A26BD">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 xml:space="preserve">$52,616 </w:t>
            </w:r>
          </w:p>
        </w:tc>
      </w:tr>
      <w:tr w14:paraId="7183C68E"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0176FF8F" w14:textId="77777777">
            <w:pPr>
              <w:rPr>
                <w:rFonts w:ascii="Times New Roman" w:hAnsi="Times New Roman"/>
                <w:sz w:val="20"/>
                <w:szCs w:val="20"/>
              </w:rPr>
            </w:pPr>
            <w:r w:rsidRPr="008C048B">
              <w:rPr>
                <w:rFonts w:ascii="Times New Roman" w:hAnsi="Times New Roman"/>
                <w:sz w:val="20"/>
                <w:szCs w:val="20"/>
              </w:rPr>
              <w:t>43 CFR subpart 3253</w:t>
            </w:r>
          </w:p>
          <w:p w:rsidR="00D3333F" w:rsidRPr="008C048B" w:rsidP="00D3333F" w14:paraId="4D36B584"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Reports: Exploration Operations</w:t>
            </w:r>
          </w:p>
        </w:tc>
        <w:tc>
          <w:tcPr>
            <w:tcW w:w="1262" w:type="dxa"/>
            <w:vAlign w:val="center"/>
          </w:tcPr>
          <w:p w:rsidR="00D3333F" w:rsidRPr="008C048B" w:rsidP="00D3333F" w14:paraId="46DE5502" w14:textId="016308F3">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20" w:type="dxa"/>
            <w:vAlign w:val="center"/>
          </w:tcPr>
          <w:p w:rsidR="00D3333F" w:rsidRPr="008C048B" w:rsidP="00D3333F" w14:paraId="5A6FFAAD"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1156" w:type="dxa"/>
            <w:vAlign w:val="center"/>
          </w:tcPr>
          <w:p w:rsidR="00D3333F" w:rsidRPr="008C048B" w:rsidP="00D3333F" w14:paraId="14F0AD98" w14:textId="6EF35193">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8</w:t>
            </w:r>
          </w:p>
        </w:tc>
        <w:tc>
          <w:tcPr>
            <w:tcW w:w="1136" w:type="dxa"/>
            <w:tcBorders>
              <w:right w:val="single" w:sz="4" w:space="0" w:color="auto"/>
            </w:tcBorders>
            <w:vAlign w:val="center"/>
          </w:tcPr>
          <w:p w:rsidR="00D3333F" w:rsidRPr="00B35D6A" w:rsidP="00D3333F" w14:paraId="1A312857" w14:textId="42A70FB7">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70406586" w14:textId="1AFA94F5">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66</w:t>
            </w:r>
            <w:r w:rsidRPr="00B35D6A">
              <w:rPr>
                <w:rFonts w:ascii="Times New Roman" w:hAnsi="Times New Roman"/>
                <w:color w:val="000000"/>
                <w:sz w:val="20"/>
                <w:szCs w:val="20"/>
              </w:rPr>
              <w:t xml:space="preserve"> </w:t>
            </w:r>
          </w:p>
        </w:tc>
      </w:tr>
      <w:tr w14:paraId="62C37E28"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67651F9B" w14:textId="77777777">
            <w:pPr>
              <w:rPr>
                <w:rFonts w:ascii="Times New Roman" w:hAnsi="Times New Roman"/>
                <w:sz w:val="20"/>
                <w:szCs w:val="20"/>
              </w:rPr>
            </w:pPr>
            <w:r w:rsidRPr="008C048B">
              <w:rPr>
                <w:rFonts w:ascii="Times New Roman" w:hAnsi="Times New Roman"/>
                <w:sz w:val="20"/>
                <w:szCs w:val="20"/>
              </w:rPr>
              <w:t>43 CFR subpart 3256</w:t>
            </w:r>
          </w:p>
          <w:p w:rsidR="00D3333F" w:rsidRPr="008C048B" w:rsidP="00D3333F" w14:paraId="2D7A7E69"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Exploration Operations Relief and Appeals</w:t>
            </w:r>
          </w:p>
        </w:tc>
        <w:tc>
          <w:tcPr>
            <w:tcW w:w="1262" w:type="dxa"/>
            <w:vAlign w:val="center"/>
          </w:tcPr>
          <w:p w:rsidR="00D3333F" w:rsidRPr="008C048B" w:rsidP="00D3333F" w14:paraId="4F505AB6" w14:textId="6A760FC2">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20" w:type="dxa"/>
            <w:vAlign w:val="center"/>
          </w:tcPr>
          <w:p w:rsidR="00D3333F" w:rsidRPr="008C048B" w:rsidP="00D3333F" w14:paraId="58B4C66B"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1156" w:type="dxa"/>
            <w:vAlign w:val="center"/>
          </w:tcPr>
          <w:p w:rsidR="00D3333F" w:rsidRPr="008C048B" w:rsidP="00D3333F" w14:paraId="2A2CC998" w14:textId="4E478634">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1136" w:type="dxa"/>
            <w:tcBorders>
              <w:right w:val="single" w:sz="4" w:space="0" w:color="auto"/>
            </w:tcBorders>
            <w:vAlign w:val="center"/>
          </w:tcPr>
          <w:p w:rsidR="00D3333F" w:rsidRPr="00B35D6A" w:rsidP="00D3333F" w14:paraId="418CA1CE" w14:textId="1E12AD42">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133E9414" w14:textId="4A628B73">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66</w:t>
            </w:r>
            <w:r w:rsidRPr="00B35D6A">
              <w:rPr>
                <w:rFonts w:ascii="Times New Roman" w:hAnsi="Times New Roman"/>
                <w:color w:val="000000"/>
                <w:sz w:val="20"/>
                <w:szCs w:val="20"/>
              </w:rPr>
              <w:t xml:space="preserve"> </w:t>
            </w:r>
          </w:p>
        </w:tc>
      </w:tr>
      <w:tr w14:paraId="4BFE6207"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00CBBBE5" w14:textId="77777777">
            <w:pPr>
              <w:rPr>
                <w:rFonts w:ascii="Times New Roman" w:hAnsi="Times New Roman"/>
                <w:sz w:val="20"/>
                <w:szCs w:val="20"/>
              </w:rPr>
            </w:pPr>
            <w:r w:rsidRPr="008C048B">
              <w:rPr>
                <w:rFonts w:ascii="Times New Roman" w:hAnsi="Times New Roman"/>
                <w:sz w:val="20"/>
                <w:szCs w:val="20"/>
              </w:rPr>
              <w:t>43 CFR subpart 3261</w:t>
            </w:r>
          </w:p>
          <w:p w:rsidR="00D3333F" w:rsidRPr="008C048B" w:rsidP="00D3333F" w14:paraId="22F4013B"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Geothermal Drilling Permit</w:t>
            </w:r>
          </w:p>
          <w:p w:rsidR="00D3333F" w:rsidRPr="008C048B" w:rsidP="00D3333F" w14:paraId="05E00164"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Form 3260-2</w:t>
            </w:r>
          </w:p>
        </w:tc>
        <w:tc>
          <w:tcPr>
            <w:tcW w:w="1262" w:type="dxa"/>
            <w:vAlign w:val="center"/>
          </w:tcPr>
          <w:p w:rsidR="00D3333F" w:rsidRPr="008C048B" w:rsidP="00D3333F" w14:paraId="7DA206D8" w14:textId="6663B751">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w:t>
            </w:r>
          </w:p>
        </w:tc>
        <w:tc>
          <w:tcPr>
            <w:tcW w:w="1120" w:type="dxa"/>
            <w:vAlign w:val="center"/>
          </w:tcPr>
          <w:p w:rsidR="00D3333F" w:rsidRPr="008C048B" w:rsidP="00D3333F" w14:paraId="4BED86CA"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1156" w:type="dxa"/>
            <w:vAlign w:val="center"/>
          </w:tcPr>
          <w:p w:rsidR="00D3333F" w:rsidRPr="008C048B" w:rsidP="00D3333F" w14:paraId="7258CE6B" w14:textId="186681F8">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96</w:t>
            </w:r>
          </w:p>
        </w:tc>
        <w:tc>
          <w:tcPr>
            <w:tcW w:w="1136" w:type="dxa"/>
            <w:tcBorders>
              <w:right w:val="single" w:sz="4" w:space="0" w:color="auto"/>
            </w:tcBorders>
            <w:vAlign w:val="center"/>
          </w:tcPr>
          <w:p w:rsidR="00D3333F" w:rsidRPr="00B35D6A" w:rsidP="00D3333F" w14:paraId="753946A1" w14:textId="4D8D8548">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53F3D34F" w14:textId="1CB8B660">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6,314</w:t>
            </w:r>
            <w:r w:rsidRPr="00B35D6A">
              <w:rPr>
                <w:rFonts w:ascii="Times New Roman" w:hAnsi="Times New Roman"/>
                <w:color w:val="000000"/>
                <w:sz w:val="20"/>
                <w:szCs w:val="20"/>
              </w:rPr>
              <w:t xml:space="preserve"> </w:t>
            </w:r>
          </w:p>
        </w:tc>
      </w:tr>
      <w:tr w14:paraId="130A30D2"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790388B2" w14:textId="77777777">
            <w:pPr>
              <w:rPr>
                <w:rFonts w:ascii="Times New Roman" w:hAnsi="Times New Roman"/>
                <w:sz w:val="20"/>
                <w:szCs w:val="20"/>
              </w:rPr>
            </w:pPr>
            <w:r w:rsidRPr="008C048B">
              <w:rPr>
                <w:rFonts w:ascii="Times New Roman" w:hAnsi="Times New Roman"/>
                <w:sz w:val="20"/>
                <w:szCs w:val="20"/>
              </w:rPr>
              <w:t>43 CFR subpart 3264</w:t>
            </w:r>
          </w:p>
          <w:p w:rsidR="00D3333F" w:rsidRPr="008C048B" w:rsidP="00D3333F" w14:paraId="17A012EC" w14:textId="77777777">
            <w:pPr>
              <w:rPr>
                <w:rFonts w:ascii="Times New Roman" w:hAnsi="Times New Roman"/>
                <w:sz w:val="20"/>
                <w:szCs w:val="20"/>
              </w:rPr>
            </w:pPr>
            <w:r w:rsidRPr="008C048B">
              <w:rPr>
                <w:rFonts w:ascii="Times New Roman" w:hAnsi="Times New Roman"/>
                <w:sz w:val="20"/>
                <w:szCs w:val="20"/>
              </w:rPr>
              <w:t>Geothermal Well Completion Report</w:t>
            </w:r>
          </w:p>
          <w:p w:rsidR="00D3333F" w:rsidRPr="008C048B" w:rsidP="00D3333F" w14:paraId="73029DC1" w14:textId="77777777">
            <w:pPr>
              <w:rPr>
                <w:rFonts w:ascii="Times New Roman" w:hAnsi="Times New Roman"/>
                <w:b/>
                <w:sz w:val="20"/>
                <w:szCs w:val="20"/>
              </w:rPr>
            </w:pPr>
            <w:r w:rsidRPr="008C048B">
              <w:rPr>
                <w:rFonts w:ascii="Times New Roman" w:hAnsi="Times New Roman"/>
                <w:sz w:val="20"/>
                <w:szCs w:val="20"/>
              </w:rPr>
              <w:t>Form 3260-4</w:t>
            </w:r>
          </w:p>
        </w:tc>
        <w:tc>
          <w:tcPr>
            <w:tcW w:w="1262" w:type="dxa"/>
            <w:vAlign w:val="center"/>
          </w:tcPr>
          <w:p w:rsidR="00D3333F" w:rsidRPr="008C048B" w:rsidP="00D3333F" w14:paraId="466AF3E4"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12</w:t>
            </w:r>
          </w:p>
        </w:tc>
        <w:tc>
          <w:tcPr>
            <w:tcW w:w="1120" w:type="dxa"/>
            <w:vAlign w:val="center"/>
          </w:tcPr>
          <w:p w:rsidR="00D3333F" w:rsidRPr="008C048B" w:rsidP="00D3333F" w14:paraId="101B588F"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56" w:type="dxa"/>
            <w:vAlign w:val="center"/>
          </w:tcPr>
          <w:p w:rsidR="00D3333F" w:rsidRPr="008C048B" w:rsidP="00D3333F" w14:paraId="04211A8E"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120</w:t>
            </w:r>
          </w:p>
        </w:tc>
        <w:tc>
          <w:tcPr>
            <w:tcW w:w="1136" w:type="dxa"/>
            <w:tcBorders>
              <w:right w:val="single" w:sz="4" w:space="0" w:color="auto"/>
            </w:tcBorders>
            <w:vAlign w:val="center"/>
          </w:tcPr>
          <w:p w:rsidR="00D3333F" w:rsidRPr="00B35D6A" w:rsidP="00D3333F" w14:paraId="2E325BFE" w14:textId="493EFFDC">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05045A55" w14:textId="5421C293">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 xml:space="preserve">$7,892 </w:t>
            </w:r>
          </w:p>
        </w:tc>
      </w:tr>
      <w:tr w14:paraId="61B0722E"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08FF95C6" w14:textId="77777777">
            <w:pPr>
              <w:rPr>
                <w:rFonts w:ascii="Times New Roman" w:hAnsi="Times New Roman"/>
                <w:sz w:val="20"/>
                <w:szCs w:val="20"/>
              </w:rPr>
            </w:pPr>
            <w:r w:rsidRPr="008C048B">
              <w:rPr>
                <w:rFonts w:ascii="Times New Roman" w:hAnsi="Times New Roman"/>
                <w:sz w:val="20"/>
                <w:szCs w:val="20"/>
              </w:rPr>
              <w:t>43 CFR subpart 3272</w:t>
            </w:r>
          </w:p>
          <w:p w:rsidR="00D3333F" w:rsidRPr="008C048B" w:rsidP="00D3333F" w14:paraId="50218A38"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Utilization Plans and Facility Construction Permits</w:t>
            </w:r>
          </w:p>
        </w:tc>
        <w:tc>
          <w:tcPr>
            <w:tcW w:w="1262" w:type="dxa"/>
            <w:vAlign w:val="center"/>
          </w:tcPr>
          <w:p w:rsidR="00D3333F" w:rsidRPr="008C048B" w:rsidP="00D3333F" w14:paraId="31C07683" w14:textId="0953F961">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20" w:type="dxa"/>
            <w:vAlign w:val="center"/>
          </w:tcPr>
          <w:p w:rsidR="00D3333F" w:rsidRPr="008C048B" w:rsidP="00D3333F" w14:paraId="3F8F5635"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56" w:type="dxa"/>
            <w:vAlign w:val="center"/>
          </w:tcPr>
          <w:p w:rsidR="00D3333F" w:rsidRPr="008C048B" w:rsidP="00D3333F" w14:paraId="78EB0831" w14:textId="7592C199">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36" w:type="dxa"/>
            <w:tcBorders>
              <w:right w:val="single" w:sz="4" w:space="0" w:color="auto"/>
            </w:tcBorders>
            <w:vAlign w:val="center"/>
          </w:tcPr>
          <w:p w:rsidR="00D3333F" w:rsidRPr="00B35D6A" w:rsidP="00D3333F" w14:paraId="332F2802" w14:textId="10EA798F">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6BA630F1" w14:textId="518695D7">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 xml:space="preserve">$657 </w:t>
            </w:r>
          </w:p>
        </w:tc>
      </w:tr>
      <w:tr w14:paraId="373689B1"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49192674" w14:textId="77777777">
            <w:pPr>
              <w:rPr>
                <w:rFonts w:ascii="Times New Roman" w:hAnsi="Times New Roman"/>
                <w:sz w:val="20"/>
                <w:szCs w:val="20"/>
              </w:rPr>
            </w:pPr>
            <w:r w:rsidRPr="008C048B">
              <w:rPr>
                <w:rFonts w:ascii="Times New Roman" w:hAnsi="Times New Roman"/>
                <w:sz w:val="20"/>
                <w:szCs w:val="20"/>
              </w:rPr>
              <w:t>43 CFR subpart 3273</w:t>
            </w:r>
          </w:p>
          <w:p w:rsidR="00D3333F" w:rsidRPr="008C048B" w:rsidP="00D3333F" w14:paraId="64E4FE84" w14:textId="77777777">
            <w:pPr>
              <w:rPr>
                <w:rFonts w:ascii="Times New Roman" w:hAnsi="Times New Roman"/>
                <w:b/>
                <w:sz w:val="20"/>
                <w:szCs w:val="20"/>
              </w:rPr>
            </w:pPr>
            <w:r w:rsidRPr="008C048B">
              <w:rPr>
                <w:rFonts w:ascii="Times New Roman" w:hAnsi="Times New Roman"/>
                <w:sz w:val="20"/>
                <w:szCs w:val="20"/>
              </w:rPr>
              <w:t>Site License Application</w:t>
            </w:r>
          </w:p>
        </w:tc>
        <w:tc>
          <w:tcPr>
            <w:tcW w:w="1262" w:type="dxa"/>
            <w:vAlign w:val="center"/>
          </w:tcPr>
          <w:p w:rsidR="00D3333F" w:rsidRPr="008C048B" w:rsidP="00D3333F" w14:paraId="4004E7A5" w14:textId="05EED6E8">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20" w:type="dxa"/>
            <w:vAlign w:val="center"/>
          </w:tcPr>
          <w:p w:rsidR="00D3333F" w:rsidRPr="008C048B" w:rsidP="00D3333F" w14:paraId="173768AE"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56" w:type="dxa"/>
            <w:vAlign w:val="center"/>
          </w:tcPr>
          <w:p w:rsidR="00D3333F" w:rsidRPr="008C048B" w:rsidP="00D3333F" w14:paraId="43B7967B" w14:textId="36B73442">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36" w:type="dxa"/>
            <w:tcBorders>
              <w:right w:val="single" w:sz="4" w:space="0" w:color="auto"/>
            </w:tcBorders>
            <w:vAlign w:val="center"/>
          </w:tcPr>
          <w:p w:rsidR="00D3333F" w:rsidRPr="00B35D6A" w:rsidP="00D3333F" w14:paraId="26E17066" w14:textId="0E46263D">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7514BA28" w14:textId="29D68CB9">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 xml:space="preserve">$657 </w:t>
            </w:r>
          </w:p>
        </w:tc>
      </w:tr>
      <w:tr w14:paraId="1D675237"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424D1A33" w14:textId="77777777">
            <w:pPr>
              <w:rPr>
                <w:rFonts w:ascii="Times New Roman" w:hAnsi="Times New Roman"/>
                <w:sz w:val="20"/>
                <w:szCs w:val="20"/>
              </w:rPr>
            </w:pPr>
            <w:r w:rsidRPr="008C048B">
              <w:rPr>
                <w:rFonts w:ascii="Times New Roman" w:hAnsi="Times New Roman"/>
                <w:sz w:val="20"/>
                <w:szCs w:val="20"/>
              </w:rPr>
              <w:t>43 CFR subpart 3273</w:t>
            </w:r>
          </w:p>
          <w:p w:rsidR="00D3333F" w:rsidRPr="008C048B" w:rsidP="00D3333F" w14:paraId="22F2FAA2" w14:textId="77777777">
            <w:pPr>
              <w:rPr>
                <w:rFonts w:ascii="Times New Roman" w:hAnsi="Times New Roman"/>
                <w:sz w:val="20"/>
                <w:szCs w:val="20"/>
              </w:rPr>
            </w:pPr>
            <w:r w:rsidRPr="008C048B">
              <w:rPr>
                <w:rFonts w:ascii="Times New Roman" w:hAnsi="Times New Roman"/>
                <w:sz w:val="20"/>
                <w:szCs w:val="20"/>
              </w:rPr>
              <w:t>Relinquishment, Assignment, or Transfer of a Site License</w:t>
            </w:r>
          </w:p>
        </w:tc>
        <w:tc>
          <w:tcPr>
            <w:tcW w:w="1262" w:type="dxa"/>
            <w:vAlign w:val="center"/>
          </w:tcPr>
          <w:p w:rsidR="00D3333F" w:rsidRPr="008C048B" w:rsidP="00D3333F" w14:paraId="5E85E61A" w14:textId="47376CB3">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1120" w:type="dxa"/>
            <w:vAlign w:val="center"/>
          </w:tcPr>
          <w:p w:rsidR="00D3333F" w:rsidRPr="008C048B" w:rsidP="00D3333F" w14:paraId="51D957B3"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56" w:type="dxa"/>
            <w:vAlign w:val="center"/>
          </w:tcPr>
          <w:p w:rsidR="00D3333F" w:rsidRPr="008C048B" w:rsidP="00D3333F" w14:paraId="1A064938" w14:textId="478FE51A">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1136" w:type="dxa"/>
            <w:tcBorders>
              <w:right w:val="single" w:sz="4" w:space="0" w:color="auto"/>
            </w:tcBorders>
            <w:vAlign w:val="center"/>
          </w:tcPr>
          <w:p w:rsidR="00D3333F" w:rsidRPr="00B35D6A" w:rsidP="00D3333F" w14:paraId="10DCF024" w14:textId="3435A9FC">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7E339EFD" w14:textId="09976A7D">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w:t>
            </w:r>
            <w:r>
              <w:rPr>
                <w:rFonts w:ascii="Times New Roman" w:hAnsi="Times New Roman"/>
                <w:color w:val="000000"/>
                <w:sz w:val="20"/>
                <w:szCs w:val="20"/>
              </w:rPr>
              <w:t>66</w:t>
            </w:r>
            <w:r w:rsidRPr="00B35D6A">
              <w:rPr>
                <w:rFonts w:ascii="Times New Roman" w:hAnsi="Times New Roman"/>
                <w:color w:val="000000"/>
                <w:sz w:val="20"/>
                <w:szCs w:val="20"/>
              </w:rPr>
              <w:t xml:space="preserve"> </w:t>
            </w:r>
          </w:p>
        </w:tc>
      </w:tr>
      <w:tr w14:paraId="75BDB24E" w14:textId="77777777" w:rsidTr="00D3333F">
        <w:tblPrEx>
          <w:tblW w:w="0" w:type="auto"/>
          <w:tblCellMar>
            <w:left w:w="115" w:type="dxa"/>
            <w:right w:w="115" w:type="dxa"/>
          </w:tblCellMar>
          <w:tblLook w:val="04A0"/>
        </w:tblPrEx>
        <w:trPr>
          <w:cantSplit/>
        </w:trPr>
        <w:tc>
          <w:tcPr>
            <w:tcW w:w="3276" w:type="dxa"/>
            <w:vAlign w:val="center"/>
          </w:tcPr>
          <w:p w:rsidR="00D3333F" w:rsidP="00D3333F" w14:paraId="3872E20A"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3274</w:t>
            </w:r>
          </w:p>
          <w:p w:rsidR="00D3333F" w:rsidRPr="008C048B" w:rsidP="00D3333F" w14:paraId="1FC9B6AA" w14:textId="26A23909">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 xml:space="preserve"> Commercial Use Permit</w:t>
            </w:r>
          </w:p>
        </w:tc>
        <w:tc>
          <w:tcPr>
            <w:tcW w:w="1262" w:type="dxa"/>
            <w:vAlign w:val="center"/>
          </w:tcPr>
          <w:p w:rsidR="00D3333F" w:rsidRPr="008C048B" w:rsidP="00D3333F" w14:paraId="18715175"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20" w:type="dxa"/>
            <w:vAlign w:val="center"/>
          </w:tcPr>
          <w:p w:rsidR="00D3333F" w:rsidRPr="008C048B" w:rsidP="00D3333F" w14:paraId="4E4EA3BC"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56" w:type="dxa"/>
            <w:vAlign w:val="center"/>
          </w:tcPr>
          <w:p w:rsidR="00D3333F" w:rsidRPr="008C048B" w:rsidP="00D3333F" w14:paraId="39EC3FE9"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100</w:t>
            </w:r>
          </w:p>
        </w:tc>
        <w:tc>
          <w:tcPr>
            <w:tcW w:w="1136" w:type="dxa"/>
            <w:tcBorders>
              <w:right w:val="single" w:sz="4" w:space="0" w:color="auto"/>
            </w:tcBorders>
            <w:vAlign w:val="center"/>
          </w:tcPr>
          <w:p w:rsidR="00D3333F" w:rsidRPr="00B35D6A" w:rsidP="00D3333F" w14:paraId="5D37E355" w14:textId="09C6E864">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375C949A" w14:textId="54CD2601">
            <w:pPr>
              <w:tabs>
                <w:tab w:val="left" w:pos="360"/>
                <w:tab w:val="left" w:pos="720"/>
                <w:tab w:val="left" w:pos="1080"/>
              </w:tabs>
              <w:jc w:val="right"/>
              <w:rPr>
                <w:rFonts w:ascii="Times New Roman" w:hAnsi="Times New Roman"/>
                <w:b/>
                <w:sz w:val="20"/>
                <w:szCs w:val="20"/>
              </w:rPr>
            </w:pPr>
            <w:r w:rsidRPr="00B35D6A">
              <w:rPr>
                <w:rFonts w:ascii="Times New Roman" w:hAnsi="Times New Roman"/>
                <w:color w:val="000000"/>
                <w:sz w:val="20"/>
                <w:szCs w:val="20"/>
              </w:rPr>
              <w:t xml:space="preserve">$6,577 </w:t>
            </w:r>
          </w:p>
        </w:tc>
      </w:tr>
      <w:tr w14:paraId="53D93493"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096E5CCA" w14:textId="77777777">
            <w:pPr>
              <w:rPr>
                <w:rFonts w:ascii="Times New Roman" w:hAnsi="Times New Roman"/>
                <w:sz w:val="20"/>
                <w:szCs w:val="20"/>
              </w:rPr>
            </w:pPr>
            <w:r w:rsidRPr="008C048B">
              <w:rPr>
                <w:rFonts w:ascii="Times New Roman" w:hAnsi="Times New Roman"/>
                <w:sz w:val="20"/>
                <w:szCs w:val="20"/>
              </w:rPr>
              <w:t>43 CFR subpart 3276</w:t>
            </w:r>
          </w:p>
          <w:p w:rsidR="00D3333F" w:rsidRPr="008C048B" w:rsidP="00D3333F" w14:paraId="69EA6DFF"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Monthly Report of Geothermal Operations</w:t>
            </w:r>
          </w:p>
          <w:p w:rsidR="00D3333F" w:rsidRPr="008C048B" w:rsidP="00D3333F" w14:paraId="618ACDD0"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Form 3260-5</w:t>
            </w:r>
          </w:p>
        </w:tc>
        <w:tc>
          <w:tcPr>
            <w:tcW w:w="1262" w:type="dxa"/>
            <w:vAlign w:val="center"/>
          </w:tcPr>
          <w:p w:rsidR="00D3333F" w:rsidRPr="008C048B" w:rsidP="00D3333F" w14:paraId="2506A045"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120</w:t>
            </w:r>
          </w:p>
        </w:tc>
        <w:tc>
          <w:tcPr>
            <w:tcW w:w="1120" w:type="dxa"/>
            <w:vAlign w:val="center"/>
          </w:tcPr>
          <w:p w:rsidR="00D3333F" w:rsidRPr="008C048B" w:rsidP="00D3333F" w14:paraId="0A3F4CA3"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56" w:type="dxa"/>
            <w:vAlign w:val="center"/>
          </w:tcPr>
          <w:p w:rsidR="00D3333F" w:rsidRPr="008C048B" w:rsidP="00D3333F" w14:paraId="396BCD53"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1200</w:t>
            </w:r>
          </w:p>
        </w:tc>
        <w:tc>
          <w:tcPr>
            <w:tcW w:w="1136" w:type="dxa"/>
            <w:tcBorders>
              <w:right w:val="single" w:sz="4" w:space="0" w:color="auto"/>
            </w:tcBorders>
            <w:vAlign w:val="center"/>
          </w:tcPr>
          <w:p w:rsidR="00D3333F" w:rsidRPr="00B35D6A" w:rsidP="00D3333F" w14:paraId="3C87D135" w14:textId="2ECDEE84">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77B0C742" w14:textId="48493BCC">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 xml:space="preserve">$78,924 </w:t>
            </w:r>
          </w:p>
        </w:tc>
      </w:tr>
      <w:tr w14:paraId="4CCDA0CC"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4EC2C025" w14:textId="77777777">
            <w:pPr>
              <w:rPr>
                <w:rFonts w:ascii="Times New Roman" w:hAnsi="Times New Roman"/>
                <w:sz w:val="20"/>
                <w:szCs w:val="20"/>
              </w:rPr>
            </w:pPr>
            <w:r w:rsidRPr="008C048B">
              <w:rPr>
                <w:rFonts w:ascii="Times New Roman" w:hAnsi="Times New Roman"/>
                <w:sz w:val="20"/>
                <w:szCs w:val="20"/>
              </w:rPr>
              <w:t>43 CFR subpart 3281</w:t>
            </w:r>
          </w:p>
          <w:p w:rsidR="00D3333F" w:rsidRPr="008C048B" w:rsidP="00D3333F" w14:paraId="205235FE" w14:textId="77777777">
            <w:pPr>
              <w:rPr>
                <w:rFonts w:ascii="Times New Roman" w:hAnsi="Times New Roman"/>
                <w:sz w:val="20"/>
                <w:szCs w:val="20"/>
              </w:rPr>
            </w:pPr>
            <w:r w:rsidRPr="008C048B">
              <w:rPr>
                <w:rFonts w:ascii="Times New Roman" w:hAnsi="Times New Roman"/>
                <w:sz w:val="20"/>
                <w:szCs w:val="20"/>
              </w:rPr>
              <w:t>Unit Agreements</w:t>
            </w:r>
          </w:p>
        </w:tc>
        <w:tc>
          <w:tcPr>
            <w:tcW w:w="1262" w:type="dxa"/>
            <w:vAlign w:val="center"/>
          </w:tcPr>
          <w:p w:rsidR="00D3333F" w:rsidRPr="008C048B" w:rsidP="00D3333F" w14:paraId="0CEE0FFE" w14:textId="3EFF6928">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20" w:type="dxa"/>
            <w:vAlign w:val="center"/>
          </w:tcPr>
          <w:p w:rsidR="00D3333F" w:rsidRPr="008C048B" w:rsidP="00D3333F" w14:paraId="23E83806"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56" w:type="dxa"/>
            <w:vAlign w:val="center"/>
          </w:tcPr>
          <w:p w:rsidR="00D3333F" w:rsidRPr="008C048B" w:rsidP="00D3333F" w14:paraId="1EBA133A" w14:textId="6771EDEF">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36" w:type="dxa"/>
            <w:tcBorders>
              <w:right w:val="single" w:sz="4" w:space="0" w:color="auto"/>
            </w:tcBorders>
            <w:vAlign w:val="center"/>
          </w:tcPr>
          <w:p w:rsidR="00D3333F" w:rsidRPr="00B35D6A" w:rsidP="00D3333F" w14:paraId="7688761D" w14:textId="2D43FB8C">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638051C3" w14:textId="556A9FFC">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 xml:space="preserve">$657 </w:t>
            </w:r>
          </w:p>
        </w:tc>
      </w:tr>
      <w:tr w14:paraId="4D895295" w14:textId="77777777" w:rsidTr="00D3333F">
        <w:tblPrEx>
          <w:tblW w:w="0" w:type="auto"/>
          <w:tblCellMar>
            <w:left w:w="115" w:type="dxa"/>
            <w:right w:w="115" w:type="dxa"/>
          </w:tblCellMar>
          <w:tblLook w:val="04A0"/>
        </w:tblPrEx>
        <w:trPr>
          <w:cantSplit/>
        </w:trPr>
        <w:tc>
          <w:tcPr>
            <w:tcW w:w="3276" w:type="dxa"/>
            <w:vAlign w:val="center"/>
          </w:tcPr>
          <w:p w:rsidR="00D3333F" w:rsidRPr="008C048B" w:rsidP="00D3333F" w14:paraId="079E8EB9" w14:textId="77777777">
            <w:pPr>
              <w:rPr>
                <w:rFonts w:ascii="Times New Roman" w:hAnsi="Times New Roman"/>
                <w:sz w:val="20"/>
                <w:szCs w:val="20"/>
              </w:rPr>
            </w:pPr>
            <w:r w:rsidRPr="008C048B">
              <w:rPr>
                <w:rFonts w:ascii="Times New Roman" w:hAnsi="Times New Roman"/>
                <w:sz w:val="20"/>
                <w:szCs w:val="20"/>
              </w:rPr>
              <w:t>43 CFR subpart 3282</w:t>
            </w:r>
          </w:p>
          <w:p w:rsidR="00D3333F" w:rsidRPr="008C048B" w:rsidP="00D3333F" w14:paraId="68D61629" w14:textId="77777777">
            <w:pPr>
              <w:rPr>
                <w:rFonts w:ascii="Times New Roman" w:hAnsi="Times New Roman"/>
                <w:sz w:val="20"/>
                <w:szCs w:val="20"/>
              </w:rPr>
            </w:pPr>
            <w:r w:rsidRPr="008C048B">
              <w:rPr>
                <w:rFonts w:ascii="Times New Roman" w:hAnsi="Times New Roman"/>
                <w:sz w:val="20"/>
                <w:szCs w:val="20"/>
              </w:rPr>
              <w:t>Participating Area</w:t>
            </w:r>
          </w:p>
        </w:tc>
        <w:tc>
          <w:tcPr>
            <w:tcW w:w="1262" w:type="dxa"/>
            <w:vAlign w:val="center"/>
          </w:tcPr>
          <w:p w:rsidR="00D3333F" w:rsidRPr="008C048B" w:rsidP="00D3333F" w14:paraId="781D239E" w14:textId="0B3DDCB0">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20" w:type="dxa"/>
            <w:vAlign w:val="center"/>
          </w:tcPr>
          <w:p w:rsidR="00D3333F" w:rsidRPr="008C048B" w:rsidP="00D3333F" w14:paraId="10EC66DA"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56" w:type="dxa"/>
            <w:vAlign w:val="center"/>
          </w:tcPr>
          <w:p w:rsidR="00D3333F" w:rsidRPr="008C048B" w:rsidP="00D3333F" w14:paraId="583275D0" w14:textId="5F48143E">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36" w:type="dxa"/>
            <w:tcBorders>
              <w:right w:val="single" w:sz="4" w:space="0" w:color="auto"/>
            </w:tcBorders>
            <w:vAlign w:val="center"/>
          </w:tcPr>
          <w:p w:rsidR="00D3333F" w:rsidRPr="00B35D6A" w:rsidP="00D3333F" w14:paraId="4C89AD67" w14:textId="2415E92D">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8" w:space="0" w:color="000000"/>
              <w:right w:val="single" w:sz="8" w:space="0" w:color="000000"/>
            </w:tcBorders>
            <w:shd w:val="clear" w:color="auto" w:fill="auto"/>
            <w:vAlign w:val="center"/>
          </w:tcPr>
          <w:p w:rsidR="00D3333F" w:rsidRPr="00B35D6A" w:rsidP="00D3333F" w14:paraId="22DE8461" w14:textId="0430506A">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$6</w:t>
            </w:r>
            <w:r>
              <w:rPr>
                <w:rFonts w:ascii="Times New Roman" w:hAnsi="Times New Roman"/>
                <w:color w:val="000000"/>
                <w:sz w:val="20"/>
                <w:szCs w:val="20"/>
              </w:rPr>
              <w:t>57</w:t>
            </w:r>
            <w:r w:rsidRPr="00B35D6A">
              <w:rPr>
                <w:rFonts w:ascii="Times New Roman" w:hAnsi="Times New Roman"/>
                <w:color w:val="000000"/>
                <w:sz w:val="20"/>
                <w:szCs w:val="20"/>
              </w:rPr>
              <w:t xml:space="preserve"> </w:t>
            </w:r>
          </w:p>
        </w:tc>
      </w:tr>
      <w:tr w14:paraId="3E6CB667" w14:textId="77777777" w:rsidTr="00D3333F">
        <w:tblPrEx>
          <w:tblW w:w="0" w:type="auto"/>
          <w:tblCellMar>
            <w:left w:w="115" w:type="dxa"/>
            <w:right w:w="115" w:type="dxa"/>
          </w:tblCellMar>
          <w:tblLook w:val="04A0"/>
        </w:tblPrEx>
        <w:trPr>
          <w:cantSplit/>
        </w:trPr>
        <w:tc>
          <w:tcPr>
            <w:tcW w:w="3276" w:type="dxa"/>
            <w:tcBorders>
              <w:bottom w:val="single" w:sz="4" w:space="0" w:color="auto"/>
            </w:tcBorders>
            <w:vAlign w:val="center"/>
          </w:tcPr>
          <w:p w:rsidR="00D3333F" w:rsidRPr="008C048B" w:rsidP="00D3333F" w14:paraId="2831F3B3" w14:textId="77777777">
            <w:pPr>
              <w:rPr>
                <w:rFonts w:ascii="Times New Roman" w:hAnsi="Times New Roman"/>
                <w:sz w:val="20"/>
                <w:szCs w:val="20"/>
              </w:rPr>
            </w:pPr>
            <w:r w:rsidRPr="008C048B">
              <w:rPr>
                <w:rFonts w:ascii="Times New Roman" w:hAnsi="Times New Roman"/>
                <w:sz w:val="20"/>
                <w:szCs w:val="20"/>
              </w:rPr>
              <w:t>43 CFR subpart 3283</w:t>
            </w:r>
          </w:p>
          <w:p w:rsidR="00D3333F" w:rsidRPr="008C048B" w:rsidP="00D3333F" w14:paraId="1F5EDE24" w14:textId="77777777">
            <w:pPr>
              <w:rPr>
                <w:rFonts w:ascii="Times New Roman" w:hAnsi="Times New Roman"/>
                <w:sz w:val="20"/>
                <w:szCs w:val="20"/>
              </w:rPr>
            </w:pPr>
            <w:r w:rsidRPr="008C048B">
              <w:rPr>
                <w:rFonts w:ascii="Times New Roman" w:hAnsi="Times New Roman"/>
                <w:sz w:val="20"/>
                <w:szCs w:val="20"/>
              </w:rPr>
              <w:t>Unit Agreement Modifications</w:t>
            </w:r>
          </w:p>
        </w:tc>
        <w:tc>
          <w:tcPr>
            <w:tcW w:w="1262" w:type="dxa"/>
            <w:tcBorders>
              <w:bottom w:val="single" w:sz="4" w:space="0" w:color="auto"/>
            </w:tcBorders>
            <w:vAlign w:val="center"/>
          </w:tcPr>
          <w:p w:rsidR="00D3333F" w:rsidRPr="008C048B" w:rsidP="00D3333F" w14:paraId="157CC2D4" w14:textId="1B507718">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1120" w:type="dxa"/>
            <w:tcBorders>
              <w:bottom w:val="single" w:sz="4" w:space="0" w:color="auto"/>
            </w:tcBorders>
            <w:vAlign w:val="center"/>
          </w:tcPr>
          <w:p w:rsidR="00D3333F" w:rsidRPr="008C048B" w:rsidP="00D3333F" w14:paraId="6E4AF7E2" w14:textId="48F7F073">
            <w:pPr>
              <w:tabs>
                <w:tab w:val="left" w:pos="360"/>
                <w:tab w:val="left" w:pos="720"/>
                <w:tab w:val="left" w:pos="1080"/>
              </w:tabs>
              <w:jc w:val="right"/>
              <w:rPr>
                <w:rFonts w:ascii="Times New Roman" w:hAnsi="Times New Roman"/>
                <w:sz w:val="20"/>
                <w:szCs w:val="20"/>
              </w:rPr>
            </w:pPr>
          </w:p>
        </w:tc>
        <w:tc>
          <w:tcPr>
            <w:tcW w:w="1156" w:type="dxa"/>
            <w:tcBorders>
              <w:bottom w:val="single" w:sz="4" w:space="0" w:color="auto"/>
            </w:tcBorders>
            <w:vAlign w:val="center"/>
          </w:tcPr>
          <w:p w:rsidR="00D3333F" w:rsidRPr="008C048B" w:rsidP="00D3333F" w14:paraId="4D149422" w14:textId="78F5A4CA">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1136" w:type="dxa"/>
            <w:tcBorders>
              <w:bottom w:val="single" w:sz="4" w:space="0" w:color="auto"/>
              <w:right w:val="single" w:sz="4" w:space="0" w:color="auto"/>
            </w:tcBorders>
            <w:vAlign w:val="center"/>
          </w:tcPr>
          <w:p w:rsidR="00D3333F" w:rsidRPr="00B35D6A" w:rsidP="00D3333F" w14:paraId="6C307F09" w14:textId="779F297A">
            <w:pPr>
              <w:tabs>
                <w:tab w:val="left" w:pos="360"/>
                <w:tab w:val="left" w:pos="720"/>
                <w:tab w:val="left" w:pos="1080"/>
              </w:tabs>
              <w:jc w:val="right"/>
              <w:rPr>
                <w:rFonts w:ascii="Times New Roman" w:hAnsi="Times New Roman"/>
                <w:color w:val="000000"/>
                <w:sz w:val="20"/>
                <w:szCs w:val="20"/>
              </w:rPr>
            </w:pPr>
            <w:r w:rsidRPr="00092248">
              <w:rPr>
                <w:rFonts w:ascii="Times New Roman" w:hAnsi="Times New Roman"/>
                <w:sz w:val="20"/>
                <w:szCs w:val="20"/>
              </w:rPr>
              <w:t>$65.77</w:t>
            </w:r>
          </w:p>
        </w:tc>
        <w:tc>
          <w:tcPr>
            <w:tcW w:w="1640" w:type="dxa"/>
            <w:tcBorders>
              <w:top w:val="nil"/>
              <w:left w:val="single" w:sz="4" w:space="0" w:color="auto"/>
              <w:bottom w:val="single" w:sz="4" w:space="0" w:color="auto"/>
              <w:right w:val="single" w:sz="8" w:space="0" w:color="000000"/>
            </w:tcBorders>
            <w:shd w:val="clear" w:color="auto" w:fill="auto"/>
            <w:vAlign w:val="center"/>
          </w:tcPr>
          <w:p w:rsidR="00D3333F" w:rsidRPr="00B35D6A" w:rsidP="00D3333F" w14:paraId="2983C015" w14:textId="43C15D99">
            <w:pPr>
              <w:tabs>
                <w:tab w:val="left" w:pos="360"/>
                <w:tab w:val="left" w:pos="720"/>
                <w:tab w:val="left" w:pos="1080"/>
              </w:tabs>
              <w:jc w:val="right"/>
              <w:rPr>
                <w:rFonts w:ascii="Times New Roman" w:hAnsi="Times New Roman"/>
                <w:sz w:val="20"/>
                <w:szCs w:val="20"/>
              </w:rPr>
            </w:pPr>
            <w:r w:rsidRPr="00B35D6A">
              <w:rPr>
                <w:rFonts w:ascii="Times New Roman" w:hAnsi="Times New Roman"/>
                <w:color w:val="000000"/>
                <w:sz w:val="20"/>
                <w:szCs w:val="20"/>
              </w:rPr>
              <w:t>$657</w:t>
            </w:r>
          </w:p>
        </w:tc>
      </w:tr>
      <w:tr w14:paraId="0C8C6847" w14:textId="77777777" w:rsidTr="00C7721C">
        <w:tblPrEx>
          <w:tblW w:w="0" w:type="auto"/>
          <w:tblCellMar>
            <w:left w:w="115" w:type="dxa"/>
            <w:right w:w="115" w:type="dxa"/>
          </w:tblCellMar>
          <w:tblLook w:val="04A0"/>
        </w:tblPrEx>
        <w:trPr>
          <w:cantSplit/>
        </w:trPr>
        <w:tc>
          <w:tcPr>
            <w:tcW w:w="3276" w:type="dxa"/>
            <w:tcBorders>
              <w:top w:val="single" w:sz="4" w:space="0" w:color="auto"/>
              <w:left w:val="single" w:sz="4" w:space="0" w:color="auto"/>
              <w:bottom w:val="single" w:sz="4" w:space="0" w:color="auto"/>
              <w:right w:val="single" w:sz="4" w:space="0" w:color="auto"/>
            </w:tcBorders>
            <w:vAlign w:val="center"/>
          </w:tcPr>
          <w:p w:rsidR="00C7721C" w:rsidRPr="007A51E9" w:rsidP="00B35D6A" w14:paraId="6B9E5FE9" w14:textId="6744C1DF">
            <w:pPr>
              <w:jc w:val="right"/>
              <w:rPr>
                <w:rFonts w:ascii="Times New Roman" w:hAnsi="Times New Roman"/>
                <w:b/>
                <w:bCs/>
                <w:sz w:val="20"/>
                <w:szCs w:val="20"/>
              </w:rPr>
            </w:pPr>
            <w:r w:rsidRPr="007A51E9">
              <w:rPr>
                <w:rFonts w:ascii="Times New Roman" w:hAnsi="Times New Roman"/>
                <w:b/>
                <w:bCs/>
                <w:sz w:val="20"/>
                <w:szCs w:val="20"/>
              </w:rPr>
              <w:t>Totals:</w:t>
            </w:r>
          </w:p>
        </w:tc>
        <w:tc>
          <w:tcPr>
            <w:tcW w:w="1262" w:type="dxa"/>
            <w:tcBorders>
              <w:top w:val="single" w:sz="4" w:space="0" w:color="auto"/>
              <w:left w:val="single" w:sz="4" w:space="0" w:color="auto"/>
              <w:bottom w:val="single" w:sz="4" w:space="0" w:color="auto"/>
              <w:right w:val="single" w:sz="4" w:space="0" w:color="auto"/>
            </w:tcBorders>
            <w:vAlign w:val="center"/>
          </w:tcPr>
          <w:p w:rsidR="00C7721C" w:rsidRPr="007A51E9" w:rsidP="00B35D6A" w14:paraId="35D26D53" w14:textId="24608921">
            <w:pPr>
              <w:tabs>
                <w:tab w:val="left" w:pos="360"/>
                <w:tab w:val="left" w:pos="720"/>
                <w:tab w:val="left" w:pos="1080"/>
              </w:tabs>
              <w:jc w:val="right"/>
              <w:rPr>
                <w:rFonts w:ascii="Times New Roman" w:hAnsi="Times New Roman"/>
                <w:b/>
                <w:bCs/>
                <w:sz w:val="20"/>
                <w:szCs w:val="20"/>
              </w:rPr>
            </w:pPr>
            <w:r>
              <w:rPr>
                <w:rFonts w:ascii="Times New Roman" w:hAnsi="Times New Roman"/>
                <w:b/>
                <w:bCs/>
                <w:sz w:val="20"/>
                <w:szCs w:val="20"/>
              </w:rPr>
              <w:t>1,827</w:t>
            </w:r>
          </w:p>
        </w:tc>
        <w:tc>
          <w:tcPr>
            <w:tcW w:w="1120" w:type="dxa"/>
            <w:tcBorders>
              <w:top w:val="single" w:sz="4" w:space="0" w:color="auto"/>
              <w:left w:val="single" w:sz="4" w:space="0" w:color="auto"/>
              <w:bottom w:val="single" w:sz="4" w:space="0" w:color="auto"/>
              <w:right w:val="single" w:sz="4" w:space="0" w:color="auto"/>
            </w:tcBorders>
            <w:vAlign w:val="center"/>
          </w:tcPr>
          <w:p w:rsidR="00C7721C" w:rsidRPr="007A51E9" w:rsidP="00D3333F" w14:paraId="64B8D068" w14:textId="02DAF11D">
            <w:pPr>
              <w:tabs>
                <w:tab w:val="left" w:pos="360"/>
                <w:tab w:val="left" w:pos="720"/>
                <w:tab w:val="left" w:pos="1080"/>
              </w:tabs>
              <w:jc w:val="center"/>
              <w:rPr>
                <w:rFonts w:ascii="Times New Roman" w:hAnsi="Times New Roman"/>
                <w:b/>
                <w:bCs/>
                <w:sz w:val="20"/>
                <w:szCs w:val="20"/>
              </w:rPr>
            </w:pPr>
            <w:r>
              <w:rPr>
                <w:rFonts w:ascii="Times New Roman" w:hAnsi="Times New Roman"/>
                <w:b/>
                <w:bCs/>
                <w:sz w:val="20"/>
                <w:szCs w:val="20"/>
              </w:rPr>
              <w:t>_----</w:t>
            </w:r>
          </w:p>
        </w:tc>
        <w:tc>
          <w:tcPr>
            <w:tcW w:w="1156" w:type="dxa"/>
            <w:tcBorders>
              <w:top w:val="single" w:sz="4" w:space="0" w:color="auto"/>
              <w:left w:val="single" w:sz="4" w:space="0" w:color="auto"/>
              <w:bottom w:val="single" w:sz="4" w:space="0" w:color="auto"/>
              <w:right w:val="single" w:sz="4" w:space="0" w:color="auto"/>
            </w:tcBorders>
            <w:vAlign w:val="center"/>
          </w:tcPr>
          <w:p w:rsidR="00C7721C" w:rsidRPr="007A51E9" w:rsidP="00B35D6A" w14:paraId="21201C05" w14:textId="2679752F">
            <w:pPr>
              <w:tabs>
                <w:tab w:val="left" w:pos="360"/>
                <w:tab w:val="left" w:pos="720"/>
                <w:tab w:val="left" w:pos="1080"/>
              </w:tabs>
              <w:jc w:val="right"/>
              <w:rPr>
                <w:rFonts w:ascii="Times New Roman" w:hAnsi="Times New Roman"/>
                <w:b/>
                <w:bCs/>
                <w:sz w:val="20"/>
                <w:szCs w:val="20"/>
              </w:rPr>
            </w:pPr>
            <w:r>
              <w:rPr>
                <w:rFonts w:ascii="Times New Roman" w:hAnsi="Times New Roman"/>
                <w:b/>
                <w:bCs/>
                <w:sz w:val="20"/>
                <w:szCs w:val="20"/>
              </w:rPr>
              <w:t>4,556</w:t>
            </w:r>
          </w:p>
        </w:tc>
        <w:tc>
          <w:tcPr>
            <w:tcW w:w="1136" w:type="dxa"/>
            <w:tcBorders>
              <w:top w:val="single" w:sz="4" w:space="0" w:color="auto"/>
              <w:left w:val="single" w:sz="4" w:space="0" w:color="auto"/>
              <w:bottom w:val="single" w:sz="4" w:space="0" w:color="auto"/>
              <w:right w:val="single" w:sz="4" w:space="0" w:color="auto"/>
            </w:tcBorders>
          </w:tcPr>
          <w:p w:rsidR="00C7721C" w:rsidP="00D3333F" w14:paraId="3C5F510B" w14:textId="2067F22E">
            <w:pPr>
              <w:tabs>
                <w:tab w:val="left" w:pos="360"/>
                <w:tab w:val="left" w:pos="720"/>
                <w:tab w:val="left" w:pos="1080"/>
              </w:tabs>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rsidR="00C7721C" w:rsidRPr="00B35D6A" w:rsidP="00B35D6A" w14:paraId="67DFB76B" w14:textId="3E0696DE">
            <w:pPr>
              <w:tabs>
                <w:tab w:val="left" w:pos="360"/>
                <w:tab w:val="left" w:pos="720"/>
                <w:tab w:val="left" w:pos="1080"/>
              </w:tabs>
              <w:jc w:val="right"/>
              <w:rPr>
                <w:rFonts w:ascii="Times New Roman" w:hAnsi="Times New Roman"/>
                <w:b/>
                <w:bCs/>
                <w:sz w:val="20"/>
                <w:szCs w:val="20"/>
              </w:rPr>
            </w:pPr>
            <w:r>
              <w:rPr>
                <w:rFonts w:ascii="Times New Roman" w:hAnsi="Times New Roman"/>
                <w:b/>
                <w:bCs/>
                <w:color w:val="000000"/>
                <w:sz w:val="20"/>
                <w:szCs w:val="20"/>
              </w:rPr>
              <w:t>$298,724</w:t>
            </w:r>
          </w:p>
        </w:tc>
      </w:tr>
    </w:tbl>
    <w:p w:rsidR="00B4021C" w:rsidRPr="008C048B" w:rsidP="007154C0" w14:paraId="06CBD15C" w14:textId="77777777">
      <w:pPr>
        <w:rPr>
          <w:rFonts w:ascii="Times New Roman" w:hAnsi="Times New Roman"/>
          <w:sz w:val="20"/>
          <w:szCs w:val="20"/>
        </w:rPr>
      </w:pPr>
    </w:p>
    <w:p w:rsidR="00D60EFE" w:rsidRPr="008C048B" w:rsidP="00D60EFE" w14:paraId="542B6C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bookmarkStart w:id="0" w:name="_Hlk29993588"/>
      <w:r w:rsidRPr="008C048B">
        <w:rPr>
          <w:rFonts w:ascii="Times New Roman" w:hAnsi="Times New Roman"/>
          <w:b/>
          <w:sz w:val="20"/>
          <w:szCs w:val="20"/>
        </w:rPr>
        <w:t>13.</w:t>
      </w:r>
      <w:r w:rsidRPr="008C048B">
        <w:rPr>
          <w:rFonts w:ascii="Times New Roman" w:hAnsi="Times New Roman"/>
          <w:b/>
          <w:sz w:val="20"/>
          <w:szCs w:val="20"/>
        </w:rPr>
        <w:tab/>
        <w:t>Provide an estimate of the total annual non-hour cost burden to respondents or recordkeepers resulting from the collection of information.  (Do not include the cost of any hour burden already reflected in item 12.)</w:t>
      </w:r>
    </w:p>
    <w:p w:rsidR="00D60EFE" w:rsidRPr="008C048B" w:rsidP="00D60EFE" w14:paraId="20F7B4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8C048B">
        <w:rPr>
          <w:rFonts w:ascii="Times New Roman" w:hAnsi="Times New Roman"/>
          <w:b/>
          <w:sz w:val="20"/>
          <w:szCs w:val="20"/>
        </w:rPr>
        <w:t>*</w:t>
      </w:r>
      <w:r w:rsidRPr="008C048B">
        <w:rPr>
          <w:rFonts w:ascii="Times New Roman" w:hAnsi="Times New Roman"/>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w:t>
      </w:r>
      <w:r w:rsidRPr="008C048B">
        <w:rPr>
          <w:rFonts w:ascii="Times New Roman" w:hAnsi="Times New Roman"/>
          <w:b/>
          <w:sz w:val="20"/>
          <w:szCs w:val="20"/>
        </w:rPr>
        <w:t>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60EFE" w:rsidRPr="008C048B" w:rsidP="00D60EFE" w14:paraId="59E07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8C048B">
        <w:rPr>
          <w:rFonts w:ascii="Times New Roman" w:hAnsi="Times New Roman"/>
          <w:b/>
          <w:sz w:val="20"/>
          <w:szCs w:val="20"/>
        </w:rPr>
        <w:t>*</w:t>
      </w:r>
      <w:r w:rsidRPr="008C048B">
        <w:rPr>
          <w:rFonts w:ascii="Times New Roman" w:hAns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60EFE" w:rsidRPr="008C048B" w:rsidP="00D60EFE" w14:paraId="12DEF3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8C048B">
        <w:rPr>
          <w:rFonts w:ascii="Times New Roman" w:hAnsi="Times New Roman"/>
          <w:b/>
          <w:sz w:val="20"/>
          <w:szCs w:val="20"/>
        </w:rPr>
        <w:tab/>
        <w:t>*</w:t>
      </w:r>
      <w:r w:rsidRPr="008C048B">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154C0" w:rsidRPr="008C048B" w:rsidP="007154C0" w14:paraId="0E2027AD" w14:textId="77777777">
      <w:pPr>
        <w:rPr>
          <w:rFonts w:ascii="Times New Roman" w:hAnsi="Times New Roman"/>
          <w:sz w:val="20"/>
          <w:szCs w:val="20"/>
          <w:u w:val="single"/>
        </w:rPr>
      </w:pPr>
    </w:p>
    <w:p w:rsidR="007154C0" w:rsidRPr="008C048B" w:rsidP="007154C0" w14:paraId="029ED06C" w14:textId="77777777">
      <w:pPr>
        <w:rPr>
          <w:rFonts w:ascii="Times New Roman" w:hAnsi="Times New Roman"/>
          <w:sz w:val="20"/>
          <w:szCs w:val="20"/>
        </w:rPr>
        <w:sectPr>
          <w:type w:val="continuous"/>
          <w:pgSz w:w="12240" w:h="15840"/>
          <w:pgMar w:top="1440" w:right="1440" w:bottom="1440" w:left="1440" w:header="1440" w:footer="1440" w:gutter="0"/>
          <w:cols w:space="720"/>
          <w:noEndnote/>
        </w:sectPr>
      </w:pPr>
    </w:p>
    <w:p w:rsidR="004E01CF" w:rsidRPr="008C048B" w:rsidP="004E01CF" w14:paraId="21AE7808" w14:textId="77777777">
      <w:pPr>
        <w:rPr>
          <w:rFonts w:ascii="Times New Roman" w:hAnsi="Times New Roman"/>
          <w:sz w:val="20"/>
          <w:szCs w:val="20"/>
        </w:rPr>
      </w:pPr>
      <w:r w:rsidRPr="008C048B">
        <w:rPr>
          <w:rFonts w:ascii="Times New Roman" w:hAnsi="Times New Roman"/>
          <w:sz w:val="20"/>
          <w:szCs w:val="20"/>
        </w:rPr>
        <w:t>Since this information collection has been in place for many years, respondents incur no annual c</w:t>
      </w:r>
      <w:r w:rsidRPr="008C048B" w:rsidR="0030175A">
        <w:rPr>
          <w:rFonts w:ascii="Times New Roman" w:hAnsi="Times New Roman"/>
          <w:sz w:val="20"/>
          <w:szCs w:val="20"/>
        </w:rPr>
        <w:t>apital or start-</w:t>
      </w:r>
      <w:r w:rsidRPr="008C048B" w:rsidR="007B40F9">
        <w:rPr>
          <w:rFonts w:ascii="Times New Roman" w:hAnsi="Times New Roman"/>
          <w:sz w:val="20"/>
          <w:szCs w:val="20"/>
        </w:rPr>
        <w:t xml:space="preserve">up costs in order to comply with </w:t>
      </w:r>
      <w:r w:rsidRPr="008C048B">
        <w:rPr>
          <w:rFonts w:ascii="Times New Roman" w:hAnsi="Times New Roman"/>
          <w:sz w:val="20"/>
          <w:szCs w:val="20"/>
        </w:rPr>
        <w:t>th</w:t>
      </w:r>
      <w:r w:rsidRPr="008C048B" w:rsidR="007B40F9">
        <w:rPr>
          <w:rFonts w:ascii="Times New Roman" w:hAnsi="Times New Roman"/>
          <w:sz w:val="20"/>
          <w:szCs w:val="20"/>
        </w:rPr>
        <w:t>is</w:t>
      </w:r>
      <w:r w:rsidRPr="008C048B">
        <w:rPr>
          <w:rFonts w:ascii="Times New Roman" w:hAnsi="Times New Roman"/>
          <w:sz w:val="20"/>
          <w:szCs w:val="20"/>
        </w:rPr>
        <w:t xml:space="preserve"> information collection.  We estimate a total non-hour cost burden of which comes from processing fees.</w:t>
      </w:r>
    </w:p>
    <w:p w:rsidR="004E01CF" w:rsidRPr="008C048B" w:rsidP="004E01CF" w14:paraId="3D3F989C" w14:textId="77777777">
      <w:pPr>
        <w:rPr>
          <w:rFonts w:ascii="Times New Roman" w:hAnsi="Times New Roman"/>
          <w:sz w:val="20"/>
          <w:szCs w:val="20"/>
        </w:rPr>
      </w:pPr>
    </w:p>
    <w:p w:rsidR="004E01CF" w:rsidRPr="008C048B" w:rsidP="004E01CF" w14:paraId="4BCE7103" w14:textId="46750F8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Processing fees </w:t>
      </w:r>
      <w:r w:rsidRPr="008C048B" w:rsidR="001D3173">
        <w:rPr>
          <w:rFonts w:ascii="Times New Roman" w:hAnsi="Times New Roman"/>
          <w:sz w:val="20"/>
          <w:szCs w:val="20"/>
        </w:rPr>
        <w:t xml:space="preserve">are </w:t>
      </w:r>
      <w:r w:rsidRPr="008C048B">
        <w:rPr>
          <w:rFonts w:ascii="Times New Roman" w:hAnsi="Times New Roman"/>
          <w:sz w:val="20"/>
          <w:szCs w:val="20"/>
        </w:rPr>
        <w:t xml:space="preserve">for </w:t>
      </w:r>
      <w:r w:rsidRPr="008C048B" w:rsidR="007E2A8A">
        <w:rPr>
          <w:rFonts w:ascii="Times New Roman" w:hAnsi="Times New Roman"/>
          <w:sz w:val="20"/>
          <w:szCs w:val="20"/>
        </w:rPr>
        <w:t xml:space="preserve">some, but not all, of the activities in </w:t>
      </w:r>
      <w:r w:rsidRPr="008C048B">
        <w:rPr>
          <w:rFonts w:ascii="Times New Roman" w:hAnsi="Times New Roman"/>
          <w:sz w:val="20"/>
          <w:szCs w:val="20"/>
        </w:rPr>
        <w:t>this collection</w:t>
      </w:r>
      <w:r w:rsidRPr="008C048B" w:rsidR="007E2A8A">
        <w:rPr>
          <w:rFonts w:ascii="Times New Roman" w:hAnsi="Times New Roman"/>
          <w:sz w:val="20"/>
          <w:szCs w:val="20"/>
        </w:rPr>
        <w:t>.  These fees</w:t>
      </w:r>
      <w:r w:rsidRPr="008C048B">
        <w:rPr>
          <w:rFonts w:ascii="Times New Roman" w:hAnsi="Times New Roman"/>
          <w:sz w:val="20"/>
          <w:szCs w:val="20"/>
        </w:rPr>
        <w:t xml:space="preserve"> are set and are updated annually i</w:t>
      </w:r>
      <w:r w:rsidRPr="008C048B" w:rsidR="00D9677A">
        <w:rPr>
          <w:rFonts w:ascii="Times New Roman" w:hAnsi="Times New Roman"/>
          <w:sz w:val="20"/>
          <w:szCs w:val="20"/>
        </w:rPr>
        <w:t xml:space="preserve">n accordance with 43 CFR </w:t>
      </w:r>
      <w:r w:rsidRPr="008C048B">
        <w:rPr>
          <w:rFonts w:ascii="Times New Roman" w:hAnsi="Times New Roman"/>
          <w:sz w:val="20"/>
          <w:szCs w:val="20"/>
        </w:rPr>
        <w:t>3000.12</w:t>
      </w:r>
      <w:r w:rsidRPr="008C048B" w:rsidR="00D9677A">
        <w:rPr>
          <w:rFonts w:ascii="Times New Roman" w:hAnsi="Times New Roman"/>
          <w:sz w:val="20"/>
          <w:szCs w:val="20"/>
        </w:rPr>
        <w:t>.  The most recent update</w:t>
      </w:r>
      <w:r w:rsidRPr="008C048B">
        <w:rPr>
          <w:rFonts w:ascii="Times New Roman" w:hAnsi="Times New Roman"/>
          <w:sz w:val="20"/>
          <w:szCs w:val="20"/>
        </w:rPr>
        <w:t xml:space="preserve">s were published </w:t>
      </w:r>
      <w:r w:rsidRPr="008C048B" w:rsidR="0030175A">
        <w:rPr>
          <w:rFonts w:ascii="Times New Roman" w:hAnsi="Times New Roman"/>
          <w:sz w:val="20"/>
          <w:szCs w:val="20"/>
        </w:rPr>
        <w:t xml:space="preserve">at </w:t>
      </w:r>
      <w:r w:rsidRPr="008C048B" w:rsidR="00223519">
        <w:rPr>
          <w:rFonts w:ascii="Times New Roman" w:hAnsi="Times New Roman"/>
          <w:sz w:val="20"/>
          <w:szCs w:val="20"/>
        </w:rPr>
        <w:t>8</w:t>
      </w:r>
      <w:r w:rsidR="00AD2D70">
        <w:rPr>
          <w:rFonts w:ascii="Times New Roman" w:hAnsi="Times New Roman"/>
          <w:sz w:val="20"/>
          <w:szCs w:val="20"/>
        </w:rPr>
        <w:t>7</w:t>
      </w:r>
      <w:r w:rsidRPr="008C048B" w:rsidR="00223519">
        <w:rPr>
          <w:rFonts w:ascii="Times New Roman" w:hAnsi="Times New Roman"/>
          <w:sz w:val="20"/>
          <w:szCs w:val="20"/>
        </w:rPr>
        <w:t xml:space="preserve"> FR </w:t>
      </w:r>
      <w:r w:rsidR="00AD2D70">
        <w:rPr>
          <w:rFonts w:ascii="Times New Roman" w:hAnsi="Times New Roman"/>
          <w:sz w:val="20"/>
          <w:szCs w:val="20"/>
        </w:rPr>
        <w:t>57641</w:t>
      </w:r>
      <w:r w:rsidRPr="008C048B" w:rsidR="00223519">
        <w:rPr>
          <w:rFonts w:ascii="Times New Roman" w:hAnsi="Times New Roman"/>
          <w:sz w:val="20"/>
          <w:szCs w:val="20"/>
        </w:rPr>
        <w:t xml:space="preserve"> (</w:t>
      </w:r>
      <w:r w:rsidR="00AD2D70">
        <w:rPr>
          <w:rFonts w:ascii="Times New Roman" w:hAnsi="Times New Roman"/>
          <w:sz w:val="20"/>
          <w:szCs w:val="20"/>
        </w:rPr>
        <w:t>Sept. 21, 2022</w:t>
      </w:r>
      <w:r w:rsidRPr="008C048B" w:rsidR="00223519">
        <w:rPr>
          <w:rFonts w:ascii="Times New Roman" w:hAnsi="Times New Roman"/>
          <w:sz w:val="20"/>
          <w:szCs w:val="20"/>
        </w:rPr>
        <w:t>)</w:t>
      </w:r>
      <w:r w:rsidR="00A2596C">
        <w:rPr>
          <w:rFonts w:ascii="Times New Roman" w:hAnsi="Times New Roman"/>
          <w:sz w:val="20"/>
          <w:szCs w:val="20"/>
        </w:rPr>
        <w:t>.</w:t>
      </w:r>
    </w:p>
    <w:p w:rsidR="004E01CF" w:rsidRPr="008C048B" w:rsidP="004E01CF" w14:paraId="49D25FD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4E01CF" w:rsidRPr="008C048B" w:rsidP="004E01CF" w14:paraId="26B3E6E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All of the regulations pertaining to </w:t>
      </w:r>
      <w:r w:rsidRPr="008C048B" w:rsidR="004F5D4D">
        <w:rPr>
          <w:rFonts w:ascii="Times New Roman" w:hAnsi="Times New Roman"/>
          <w:sz w:val="20"/>
          <w:szCs w:val="20"/>
        </w:rPr>
        <w:t xml:space="preserve">these </w:t>
      </w:r>
      <w:r w:rsidRPr="008C048B">
        <w:rPr>
          <w:rFonts w:ascii="Times New Roman" w:hAnsi="Times New Roman"/>
          <w:sz w:val="20"/>
          <w:szCs w:val="20"/>
        </w:rPr>
        <w:t>processing fees were promulgated in accordance with FLPMA Section 304 (43 U.S.C. 1734), and the Independent Offices Appropriation Act (31 U.S.C. 9701), which authorize the BLM to charge processing costs.  Moreover, OMB Circular No. A-25, titled “User Charges,” provides that the Federal policy is to assess a charge against each identifiable recipient for special Federal benefits beyond those received by the general public.</w:t>
      </w:r>
    </w:p>
    <w:p w:rsidR="004E01CF" w:rsidRPr="008C048B" w:rsidP="004E01CF" w14:paraId="5EAE8C1A" w14:textId="77777777">
      <w:pPr>
        <w:rPr>
          <w:rFonts w:ascii="Times New Roman" w:hAnsi="Times New Roman"/>
          <w:sz w:val="20"/>
          <w:szCs w:val="20"/>
        </w:rPr>
      </w:pPr>
    </w:p>
    <w:p w:rsidR="004E01CF" w:rsidRPr="008C048B" w:rsidP="004E01CF" w14:paraId="6941AD44" w14:textId="77777777">
      <w:pPr>
        <w:rPr>
          <w:rFonts w:ascii="Times New Roman" w:hAnsi="Times New Roman"/>
          <w:sz w:val="20"/>
          <w:szCs w:val="20"/>
        </w:rPr>
      </w:pPr>
      <w:r w:rsidRPr="008C048B">
        <w:rPr>
          <w:rFonts w:ascii="Times New Roman" w:hAnsi="Times New Roman"/>
          <w:sz w:val="20"/>
          <w:szCs w:val="20"/>
        </w:rPr>
        <w:t>The estimated non-hour cost burdens for this information collection are shown below in Table 13.</w:t>
      </w:r>
      <w:r w:rsidRPr="008C048B" w:rsidR="00AE1C2D">
        <w:rPr>
          <w:rFonts w:ascii="Times New Roman" w:hAnsi="Times New Roman"/>
          <w:sz w:val="20"/>
          <w:szCs w:val="20"/>
        </w:rPr>
        <w:br/>
      </w:r>
    </w:p>
    <w:p w:rsidR="004E01CF" w:rsidRPr="008C048B" w:rsidP="00523038" w14:paraId="1476A3F4" w14:textId="192B48B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b/>
          <w:sz w:val="20"/>
          <w:szCs w:val="20"/>
        </w:rPr>
        <w:t>Table 13</w:t>
      </w:r>
      <w:r w:rsidR="00523038">
        <w:rPr>
          <w:rFonts w:ascii="Times New Roman" w:hAnsi="Times New Roman"/>
          <w:b/>
          <w:sz w:val="20"/>
          <w:szCs w:val="20"/>
        </w:rPr>
        <w:t xml:space="preserve">: </w:t>
      </w:r>
      <w:r w:rsidRPr="008C048B">
        <w:rPr>
          <w:rFonts w:ascii="Times New Roman" w:hAnsi="Times New Roman"/>
          <w:b/>
          <w:sz w:val="20"/>
          <w:szCs w:val="20"/>
        </w:rPr>
        <w:t>Non-Hour Cost Burden</w:t>
      </w:r>
      <w:r w:rsidRPr="008C048B" w:rsidR="00C33D98">
        <w:rPr>
          <w:rFonts w:ascii="Times New Roman" w:hAnsi="Times New Roman"/>
          <w:b/>
          <w:sz w:val="20"/>
          <w:szCs w:val="20"/>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1350"/>
        <w:gridCol w:w="1710"/>
        <w:gridCol w:w="1368"/>
      </w:tblGrid>
      <w:tr w14:paraId="742572C9" w14:textId="77777777" w:rsidTr="00B27A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5148" w:type="dxa"/>
            <w:shd w:val="clear" w:color="auto" w:fill="D9D9D9"/>
          </w:tcPr>
          <w:p w:rsidR="00523038" w:rsidP="00F37370" w14:paraId="5E44FA35" w14:textId="77777777">
            <w:pPr>
              <w:jc w:val="center"/>
              <w:rPr>
                <w:rFonts w:ascii="Times New Roman" w:hAnsi="Times New Roman"/>
                <w:b/>
                <w:sz w:val="20"/>
                <w:szCs w:val="20"/>
              </w:rPr>
            </w:pPr>
          </w:p>
          <w:p w:rsidR="00873E5E" w:rsidRPr="008C048B" w:rsidP="00F37370" w14:paraId="10C85CDC" w14:textId="519A4C6D">
            <w:pPr>
              <w:jc w:val="center"/>
              <w:rPr>
                <w:rFonts w:ascii="Times New Roman" w:hAnsi="Times New Roman"/>
                <w:b/>
                <w:sz w:val="20"/>
                <w:szCs w:val="20"/>
              </w:rPr>
            </w:pPr>
            <w:r>
              <w:rPr>
                <w:rFonts w:ascii="Times New Roman" w:hAnsi="Times New Roman"/>
                <w:b/>
                <w:sz w:val="20"/>
                <w:szCs w:val="20"/>
              </w:rPr>
              <w:t xml:space="preserve">Collection of Information </w:t>
            </w:r>
          </w:p>
        </w:tc>
        <w:tc>
          <w:tcPr>
            <w:tcW w:w="1350" w:type="dxa"/>
            <w:shd w:val="clear" w:color="auto" w:fill="D9D9D9"/>
            <w:vAlign w:val="center"/>
          </w:tcPr>
          <w:p w:rsidR="00873E5E" w:rsidRPr="008C048B" w:rsidP="00523038" w14:paraId="7DC7A771" w14:textId="2772DB53">
            <w:pPr>
              <w:jc w:val="center"/>
              <w:rPr>
                <w:rFonts w:ascii="Times New Roman" w:hAnsi="Times New Roman"/>
                <w:b/>
                <w:sz w:val="20"/>
                <w:szCs w:val="20"/>
              </w:rPr>
            </w:pPr>
            <w:r w:rsidRPr="008C048B">
              <w:rPr>
                <w:rFonts w:ascii="Times New Roman" w:hAnsi="Times New Roman"/>
                <w:b/>
                <w:sz w:val="20"/>
                <w:szCs w:val="20"/>
              </w:rPr>
              <w:t>Number of Respon</w:t>
            </w:r>
            <w:r w:rsidRPr="008C048B" w:rsidR="00A40D9A">
              <w:rPr>
                <w:rFonts w:ascii="Times New Roman" w:hAnsi="Times New Roman"/>
                <w:b/>
                <w:sz w:val="20"/>
                <w:szCs w:val="20"/>
              </w:rPr>
              <w:t>ses</w:t>
            </w:r>
          </w:p>
        </w:tc>
        <w:tc>
          <w:tcPr>
            <w:tcW w:w="1710" w:type="dxa"/>
            <w:shd w:val="clear" w:color="auto" w:fill="D9D9D9"/>
            <w:vAlign w:val="center"/>
          </w:tcPr>
          <w:p w:rsidR="00873E5E" w:rsidRPr="008C048B" w:rsidP="00F37370" w14:paraId="25CE54C3" w14:textId="77777777">
            <w:pPr>
              <w:jc w:val="center"/>
              <w:rPr>
                <w:rFonts w:ascii="Times New Roman" w:hAnsi="Times New Roman"/>
                <w:b/>
                <w:sz w:val="20"/>
                <w:szCs w:val="20"/>
              </w:rPr>
            </w:pPr>
            <w:r w:rsidRPr="008C048B">
              <w:rPr>
                <w:rFonts w:ascii="Times New Roman" w:hAnsi="Times New Roman"/>
                <w:b/>
                <w:sz w:val="20"/>
                <w:szCs w:val="20"/>
              </w:rPr>
              <w:t>Processing Fee</w:t>
            </w:r>
          </w:p>
        </w:tc>
        <w:tc>
          <w:tcPr>
            <w:tcW w:w="1368" w:type="dxa"/>
            <w:shd w:val="clear" w:color="auto" w:fill="D9D9D9"/>
            <w:vAlign w:val="center"/>
          </w:tcPr>
          <w:p w:rsidR="006A7CB3" w:rsidP="00F37370" w14:paraId="202C299D" w14:textId="77777777">
            <w:pPr>
              <w:jc w:val="center"/>
              <w:rPr>
                <w:rFonts w:ascii="Times New Roman" w:hAnsi="Times New Roman"/>
                <w:b/>
                <w:sz w:val="20"/>
                <w:szCs w:val="20"/>
              </w:rPr>
            </w:pPr>
          </w:p>
          <w:p w:rsidR="00873E5E" w:rsidRPr="008C048B" w:rsidP="00F37370" w14:paraId="63035237" w14:textId="669FEBF6">
            <w:pPr>
              <w:jc w:val="center"/>
              <w:rPr>
                <w:rFonts w:ascii="Times New Roman" w:hAnsi="Times New Roman"/>
                <w:b/>
                <w:sz w:val="20"/>
                <w:szCs w:val="20"/>
              </w:rPr>
            </w:pPr>
            <w:r w:rsidRPr="008C048B">
              <w:rPr>
                <w:rFonts w:ascii="Times New Roman" w:hAnsi="Times New Roman"/>
                <w:b/>
                <w:sz w:val="20"/>
                <w:szCs w:val="20"/>
              </w:rPr>
              <w:t>Annual Cost Burden</w:t>
            </w:r>
          </w:p>
          <w:p w:rsidR="00873E5E" w:rsidRPr="008C048B" w:rsidP="00F37370" w14:paraId="1175ED83" w14:textId="53B924A7">
            <w:pPr>
              <w:jc w:val="center"/>
              <w:rPr>
                <w:rFonts w:ascii="Times New Roman" w:hAnsi="Times New Roman"/>
                <w:b/>
                <w:sz w:val="20"/>
                <w:szCs w:val="20"/>
              </w:rPr>
            </w:pPr>
          </w:p>
        </w:tc>
      </w:tr>
      <w:tr w14:paraId="7879B927" w14:textId="77777777" w:rsidTr="00523038">
        <w:tblPrEx>
          <w:tblW w:w="0" w:type="auto"/>
          <w:tblLook w:val="04A0"/>
        </w:tblPrEx>
        <w:trPr>
          <w:cantSplit/>
        </w:trPr>
        <w:tc>
          <w:tcPr>
            <w:tcW w:w="5148" w:type="dxa"/>
            <w:vAlign w:val="center"/>
          </w:tcPr>
          <w:p w:rsidR="00E86B51" w:rsidRPr="008C048B" w:rsidP="00523038" w14:paraId="5BB16BB3" w14:textId="77777777">
            <w:pPr>
              <w:rPr>
                <w:rFonts w:ascii="Times New Roman" w:hAnsi="Times New Roman"/>
                <w:sz w:val="20"/>
                <w:szCs w:val="20"/>
              </w:rPr>
            </w:pPr>
            <w:r w:rsidRPr="008C048B">
              <w:rPr>
                <w:rFonts w:ascii="Times New Roman" w:hAnsi="Times New Roman"/>
                <w:sz w:val="20"/>
                <w:szCs w:val="20"/>
              </w:rPr>
              <w:t>43 CFR subpart 3203</w:t>
            </w:r>
          </w:p>
          <w:p w:rsidR="00873E5E" w:rsidRPr="008C048B" w:rsidP="00523038" w14:paraId="407D9469" w14:textId="77777777">
            <w:pPr>
              <w:rPr>
                <w:rFonts w:ascii="Times New Roman" w:hAnsi="Times New Roman"/>
                <w:sz w:val="20"/>
                <w:szCs w:val="20"/>
              </w:rPr>
            </w:pPr>
            <w:r w:rsidRPr="008C048B">
              <w:rPr>
                <w:rFonts w:ascii="Times New Roman" w:hAnsi="Times New Roman"/>
                <w:sz w:val="20"/>
                <w:szCs w:val="20"/>
              </w:rPr>
              <w:t>Nomination of Lands for Competitive Leasing</w:t>
            </w:r>
          </w:p>
        </w:tc>
        <w:tc>
          <w:tcPr>
            <w:tcW w:w="1350" w:type="dxa"/>
            <w:vAlign w:val="center"/>
          </w:tcPr>
          <w:p w:rsidR="00873E5E" w:rsidRPr="008C048B" w:rsidP="00523038" w14:paraId="2CB34694" w14:textId="1944C341">
            <w:pPr>
              <w:jc w:val="right"/>
              <w:rPr>
                <w:rFonts w:ascii="Times New Roman" w:hAnsi="Times New Roman"/>
                <w:sz w:val="20"/>
                <w:szCs w:val="20"/>
              </w:rPr>
            </w:pPr>
            <w:r>
              <w:rPr>
                <w:rFonts w:ascii="Times New Roman" w:hAnsi="Times New Roman"/>
                <w:sz w:val="20"/>
                <w:szCs w:val="20"/>
              </w:rPr>
              <w:t>1,245</w:t>
            </w:r>
          </w:p>
        </w:tc>
        <w:tc>
          <w:tcPr>
            <w:tcW w:w="1710" w:type="dxa"/>
            <w:vAlign w:val="center"/>
          </w:tcPr>
          <w:p w:rsidR="00873E5E" w:rsidRPr="008C048B" w:rsidP="00523038" w14:paraId="74A76BB6" w14:textId="664BC894">
            <w:pPr>
              <w:jc w:val="right"/>
              <w:rPr>
                <w:rFonts w:ascii="Times New Roman" w:hAnsi="Times New Roman"/>
                <w:sz w:val="20"/>
                <w:szCs w:val="20"/>
              </w:rPr>
            </w:pPr>
            <w:r w:rsidRPr="008C048B">
              <w:rPr>
                <w:rFonts w:ascii="Times New Roman" w:hAnsi="Times New Roman"/>
                <w:sz w:val="20"/>
                <w:szCs w:val="20"/>
              </w:rPr>
              <w:t>$</w:t>
            </w:r>
            <w:r w:rsidRPr="008C048B" w:rsidR="007114D3">
              <w:rPr>
                <w:rFonts w:ascii="Times New Roman" w:hAnsi="Times New Roman"/>
                <w:sz w:val="20"/>
                <w:szCs w:val="20"/>
              </w:rPr>
              <w:t>1</w:t>
            </w:r>
            <w:r w:rsidR="00E92CF9">
              <w:rPr>
                <w:rFonts w:ascii="Times New Roman" w:hAnsi="Times New Roman"/>
                <w:sz w:val="20"/>
                <w:szCs w:val="20"/>
              </w:rPr>
              <w:t>35</w:t>
            </w:r>
            <w:r w:rsidRPr="008C048B" w:rsidR="007114D3">
              <w:rPr>
                <w:rFonts w:ascii="Times New Roman" w:hAnsi="Times New Roman"/>
                <w:sz w:val="20"/>
                <w:szCs w:val="20"/>
              </w:rPr>
              <w:t xml:space="preserve"> plus $0.1</w:t>
            </w:r>
            <w:r w:rsidR="00E92CF9">
              <w:rPr>
                <w:rFonts w:ascii="Times New Roman" w:hAnsi="Times New Roman"/>
                <w:sz w:val="20"/>
                <w:szCs w:val="20"/>
              </w:rPr>
              <w:t>3</w:t>
            </w:r>
            <w:r w:rsidRPr="008C048B" w:rsidR="007114D3">
              <w:rPr>
                <w:rFonts w:ascii="Times New Roman" w:hAnsi="Times New Roman"/>
                <w:sz w:val="20"/>
                <w:szCs w:val="20"/>
              </w:rPr>
              <w:t xml:space="preserve"> per acre = $4</w:t>
            </w:r>
            <w:r w:rsidR="00E92CF9">
              <w:rPr>
                <w:rFonts w:ascii="Times New Roman" w:hAnsi="Times New Roman"/>
                <w:sz w:val="20"/>
                <w:szCs w:val="20"/>
              </w:rPr>
              <w:t>99</w:t>
            </w:r>
            <w:r>
              <w:rPr>
                <w:rStyle w:val="FootnoteReference"/>
                <w:rFonts w:ascii="Times New Roman" w:hAnsi="Times New Roman"/>
                <w:sz w:val="20"/>
                <w:szCs w:val="20"/>
              </w:rPr>
              <w:footnoteReference w:id="2"/>
            </w:r>
          </w:p>
        </w:tc>
        <w:tc>
          <w:tcPr>
            <w:tcW w:w="1368" w:type="dxa"/>
            <w:vAlign w:val="center"/>
          </w:tcPr>
          <w:p w:rsidR="00873E5E" w:rsidRPr="008C048B" w:rsidP="00523038" w14:paraId="55DC1E0D" w14:textId="13DE48D2">
            <w:pPr>
              <w:jc w:val="right"/>
              <w:rPr>
                <w:rFonts w:ascii="Times New Roman" w:hAnsi="Times New Roman"/>
                <w:sz w:val="20"/>
                <w:szCs w:val="20"/>
              </w:rPr>
            </w:pPr>
            <w:r w:rsidRPr="008C048B">
              <w:rPr>
                <w:rFonts w:ascii="Times New Roman" w:hAnsi="Times New Roman"/>
                <w:sz w:val="20"/>
                <w:szCs w:val="20"/>
              </w:rPr>
              <w:t>$</w:t>
            </w:r>
            <w:r w:rsidR="00E92CF9">
              <w:rPr>
                <w:rFonts w:ascii="Times New Roman" w:hAnsi="Times New Roman"/>
                <w:sz w:val="20"/>
                <w:szCs w:val="20"/>
              </w:rPr>
              <w:t>621,255</w:t>
            </w:r>
          </w:p>
        </w:tc>
      </w:tr>
      <w:tr w14:paraId="354A84D8" w14:textId="77777777" w:rsidTr="00523038">
        <w:tblPrEx>
          <w:tblW w:w="0" w:type="auto"/>
          <w:tblLook w:val="04A0"/>
        </w:tblPrEx>
        <w:trPr>
          <w:cantSplit/>
        </w:trPr>
        <w:tc>
          <w:tcPr>
            <w:tcW w:w="5148" w:type="dxa"/>
            <w:vAlign w:val="center"/>
          </w:tcPr>
          <w:p w:rsidR="008F5A79" w:rsidRPr="008C048B" w:rsidP="00523038" w14:paraId="70C1049A"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3204</w:t>
            </w:r>
          </w:p>
          <w:p w:rsidR="00A16D8C" w:rsidRPr="008C048B" w:rsidP="00523038" w14:paraId="37DA7677" w14:textId="77777777">
            <w:pPr>
              <w:rPr>
                <w:rFonts w:ascii="Times New Roman" w:hAnsi="Times New Roman"/>
                <w:sz w:val="20"/>
                <w:szCs w:val="20"/>
              </w:rPr>
            </w:pPr>
            <w:r w:rsidRPr="008C048B">
              <w:rPr>
                <w:rFonts w:ascii="Times New Roman" w:hAnsi="Times New Roman"/>
                <w:sz w:val="20"/>
                <w:szCs w:val="20"/>
              </w:rPr>
              <w:t>Noncompetitive Leasing Other Than Direct Use Leases</w:t>
            </w:r>
          </w:p>
        </w:tc>
        <w:tc>
          <w:tcPr>
            <w:tcW w:w="1350" w:type="dxa"/>
            <w:vAlign w:val="center"/>
          </w:tcPr>
          <w:p w:rsidR="00A16D8C" w:rsidRPr="008C048B" w:rsidP="00523038" w14:paraId="52FF8A12" w14:textId="24C6397B">
            <w:pPr>
              <w:jc w:val="right"/>
              <w:rPr>
                <w:rFonts w:ascii="Times New Roman" w:hAnsi="Times New Roman"/>
                <w:sz w:val="20"/>
                <w:szCs w:val="20"/>
              </w:rPr>
            </w:pPr>
            <w:r>
              <w:rPr>
                <w:rFonts w:ascii="Times New Roman" w:hAnsi="Times New Roman"/>
                <w:sz w:val="20"/>
                <w:szCs w:val="20"/>
              </w:rPr>
              <w:t>24</w:t>
            </w:r>
          </w:p>
        </w:tc>
        <w:tc>
          <w:tcPr>
            <w:tcW w:w="1710" w:type="dxa"/>
            <w:vAlign w:val="center"/>
          </w:tcPr>
          <w:p w:rsidR="00A16D8C" w:rsidRPr="008C048B" w:rsidP="00523038" w14:paraId="3060C263" w14:textId="77574013">
            <w:pPr>
              <w:jc w:val="right"/>
              <w:rPr>
                <w:rFonts w:ascii="Times New Roman" w:hAnsi="Times New Roman"/>
                <w:sz w:val="20"/>
                <w:szCs w:val="20"/>
              </w:rPr>
            </w:pPr>
            <w:r w:rsidRPr="008C048B">
              <w:rPr>
                <w:rFonts w:ascii="Times New Roman" w:hAnsi="Times New Roman"/>
                <w:sz w:val="20"/>
                <w:szCs w:val="20"/>
              </w:rPr>
              <w:t>$</w:t>
            </w:r>
            <w:r w:rsidRPr="008C048B" w:rsidR="002F7B20">
              <w:rPr>
                <w:rFonts w:ascii="Times New Roman" w:hAnsi="Times New Roman"/>
                <w:sz w:val="20"/>
                <w:szCs w:val="20"/>
              </w:rPr>
              <w:t>4</w:t>
            </w:r>
            <w:r w:rsidR="00E92CF9">
              <w:rPr>
                <w:rFonts w:ascii="Times New Roman" w:hAnsi="Times New Roman"/>
                <w:sz w:val="20"/>
                <w:szCs w:val="20"/>
              </w:rPr>
              <w:t>7</w:t>
            </w:r>
            <w:r w:rsidRPr="008C048B" w:rsidR="002F7B20">
              <w:rPr>
                <w:rFonts w:ascii="Times New Roman" w:hAnsi="Times New Roman"/>
                <w:sz w:val="20"/>
                <w:szCs w:val="20"/>
              </w:rPr>
              <w:t>5</w:t>
            </w:r>
          </w:p>
        </w:tc>
        <w:tc>
          <w:tcPr>
            <w:tcW w:w="1368" w:type="dxa"/>
            <w:vAlign w:val="center"/>
          </w:tcPr>
          <w:p w:rsidR="00A16D8C" w:rsidRPr="008C048B" w:rsidP="00523038" w14:paraId="0B0E0E62" w14:textId="099C5849">
            <w:pPr>
              <w:jc w:val="right"/>
              <w:rPr>
                <w:rFonts w:ascii="Times New Roman" w:hAnsi="Times New Roman"/>
                <w:sz w:val="20"/>
                <w:szCs w:val="20"/>
              </w:rPr>
            </w:pPr>
            <w:r w:rsidRPr="008C048B">
              <w:rPr>
                <w:rFonts w:ascii="Times New Roman" w:hAnsi="Times New Roman"/>
                <w:sz w:val="20"/>
                <w:szCs w:val="20"/>
              </w:rPr>
              <w:t>$</w:t>
            </w:r>
            <w:r w:rsidR="00E92CF9">
              <w:rPr>
                <w:rFonts w:ascii="Times New Roman" w:hAnsi="Times New Roman"/>
                <w:sz w:val="20"/>
                <w:szCs w:val="20"/>
              </w:rPr>
              <w:t>11</w:t>
            </w:r>
            <w:r w:rsidRPr="008C048B" w:rsidR="002F7B20">
              <w:rPr>
                <w:rFonts w:ascii="Times New Roman" w:hAnsi="Times New Roman"/>
                <w:sz w:val="20"/>
                <w:szCs w:val="20"/>
              </w:rPr>
              <w:t>,</w:t>
            </w:r>
            <w:r w:rsidR="00E92CF9">
              <w:rPr>
                <w:rFonts w:ascii="Times New Roman" w:hAnsi="Times New Roman"/>
                <w:sz w:val="20"/>
                <w:szCs w:val="20"/>
              </w:rPr>
              <w:t>40</w:t>
            </w:r>
            <w:r w:rsidRPr="008C048B" w:rsidR="002F7B20">
              <w:rPr>
                <w:rFonts w:ascii="Times New Roman" w:hAnsi="Times New Roman"/>
                <w:sz w:val="20"/>
                <w:szCs w:val="20"/>
              </w:rPr>
              <w:t>0</w:t>
            </w:r>
          </w:p>
        </w:tc>
      </w:tr>
      <w:tr w14:paraId="3596F373" w14:textId="77777777" w:rsidTr="00523038">
        <w:tblPrEx>
          <w:tblW w:w="0" w:type="auto"/>
          <w:tblLook w:val="04A0"/>
        </w:tblPrEx>
        <w:trPr>
          <w:cantSplit/>
        </w:trPr>
        <w:tc>
          <w:tcPr>
            <w:tcW w:w="5148" w:type="dxa"/>
            <w:vAlign w:val="center"/>
          </w:tcPr>
          <w:p w:rsidR="009F5495" w:rsidRPr="008C048B" w:rsidP="00523038" w14:paraId="06D711A3"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3210</w:t>
            </w:r>
          </w:p>
          <w:p w:rsidR="00A16D8C" w:rsidRPr="008C048B" w:rsidP="00523038" w14:paraId="03CC526A"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Lease Consolidation</w:t>
            </w:r>
          </w:p>
        </w:tc>
        <w:tc>
          <w:tcPr>
            <w:tcW w:w="1350" w:type="dxa"/>
            <w:vAlign w:val="center"/>
          </w:tcPr>
          <w:p w:rsidR="00A16D8C" w:rsidRPr="008C048B" w:rsidP="00523038" w14:paraId="508268D3" w14:textId="4EF3E14E">
            <w:pPr>
              <w:jc w:val="right"/>
              <w:rPr>
                <w:rFonts w:ascii="Times New Roman" w:hAnsi="Times New Roman"/>
                <w:sz w:val="20"/>
                <w:szCs w:val="20"/>
              </w:rPr>
            </w:pPr>
            <w:r>
              <w:rPr>
                <w:rFonts w:ascii="Times New Roman" w:hAnsi="Times New Roman"/>
                <w:sz w:val="20"/>
                <w:szCs w:val="20"/>
              </w:rPr>
              <w:t>1</w:t>
            </w:r>
          </w:p>
        </w:tc>
        <w:tc>
          <w:tcPr>
            <w:tcW w:w="1710" w:type="dxa"/>
            <w:vAlign w:val="center"/>
          </w:tcPr>
          <w:p w:rsidR="00A16D8C" w:rsidRPr="008C048B" w:rsidP="00523038" w14:paraId="35FC48F6" w14:textId="229D46D8">
            <w:pPr>
              <w:jc w:val="right"/>
              <w:rPr>
                <w:rFonts w:ascii="Times New Roman" w:hAnsi="Times New Roman"/>
                <w:sz w:val="20"/>
                <w:szCs w:val="20"/>
              </w:rPr>
            </w:pPr>
            <w:r w:rsidRPr="008C048B">
              <w:rPr>
                <w:rFonts w:ascii="Times New Roman" w:hAnsi="Times New Roman"/>
                <w:sz w:val="20"/>
                <w:szCs w:val="20"/>
              </w:rPr>
              <w:t>$</w:t>
            </w:r>
            <w:r w:rsidR="00E92CF9">
              <w:rPr>
                <w:rFonts w:ascii="Times New Roman" w:hAnsi="Times New Roman"/>
                <w:sz w:val="20"/>
                <w:szCs w:val="20"/>
              </w:rPr>
              <w:t>525</w:t>
            </w:r>
          </w:p>
        </w:tc>
        <w:tc>
          <w:tcPr>
            <w:tcW w:w="1368" w:type="dxa"/>
            <w:vAlign w:val="center"/>
          </w:tcPr>
          <w:p w:rsidR="00A16D8C" w:rsidRPr="008C048B" w:rsidP="00523038" w14:paraId="2A87C4D5" w14:textId="4C93C88C">
            <w:pPr>
              <w:jc w:val="right"/>
              <w:rPr>
                <w:rFonts w:ascii="Times New Roman" w:hAnsi="Times New Roman"/>
                <w:sz w:val="20"/>
                <w:szCs w:val="20"/>
              </w:rPr>
            </w:pPr>
            <w:r w:rsidRPr="008C048B">
              <w:rPr>
                <w:rFonts w:ascii="Times New Roman" w:hAnsi="Times New Roman"/>
                <w:sz w:val="20"/>
                <w:szCs w:val="20"/>
              </w:rPr>
              <w:t>$</w:t>
            </w:r>
            <w:r w:rsidR="00E92CF9">
              <w:rPr>
                <w:rFonts w:ascii="Times New Roman" w:hAnsi="Times New Roman"/>
                <w:sz w:val="20"/>
                <w:szCs w:val="20"/>
              </w:rPr>
              <w:t>525</w:t>
            </w:r>
          </w:p>
        </w:tc>
      </w:tr>
      <w:tr w14:paraId="26E912D3" w14:textId="77777777" w:rsidTr="00523038">
        <w:tblPrEx>
          <w:tblW w:w="0" w:type="auto"/>
          <w:tblLook w:val="04A0"/>
        </w:tblPrEx>
        <w:trPr>
          <w:cantSplit/>
        </w:trPr>
        <w:tc>
          <w:tcPr>
            <w:tcW w:w="5148" w:type="dxa"/>
            <w:vAlign w:val="center"/>
          </w:tcPr>
          <w:p w:rsidR="002A2F7F" w:rsidRPr="008C048B" w:rsidP="00523038" w14:paraId="7B0654F8"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3213</w:t>
            </w:r>
          </w:p>
          <w:p w:rsidR="002A2F7F" w:rsidRPr="008C048B" w:rsidP="00523038" w14:paraId="3CF6B843"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 xml:space="preserve">Lease </w:t>
            </w:r>
            <w:r w:rsidRPr="008C048B">
              <w:rPr>
                <w:rFonts w:ascii="Times New Roman" w:hAnsi="Times New Roman"/>
                <w:sz w:val="20"/>
                <w:szCs w:val="20"/>
              </w:rPr>
              <w:t>Reinstatement</w:t>
            </w:r>
          </w:p>
        </w:tc>
        <w:tc>
          <w:tcPr>
            <w:tcW w:w="1350" w:type="dxa"/>
            <w:vAlign w:val="center"/>
          </w:tcPr>
          <w:p w:rsidR="002A2F7F" w:rsidRPr="008C048B" w:rsidP="00523038" w14:paraId="6007BA14" w14:textId="720F08DD">
            <w:pPr>
              <w:jc w:val="right"/>
              <w:rPr>
                <w:rFonts w:ascii="Times New Roman" w:hAnsi="Times New Roman"/>
                <w:sz w:val="20"/>
                <w:szCs w:val="20"/>
              </w:rPr>
            </w:pPr>
            <w:r>
              <w:rPr>
                <w:rFonts w:ascii="Times New Roman" w:hAnsi="Times New Roman"/>
                <w:sz w:val="20"/>
                <w:szCs w:val="20"/>
              </w:rPr>
              <w:t>1</w:t>
            </w:r>
          </w:p>
        </w:tc>
        <w:tc>
          <w:tcPr>
            <w:tcW w:w="1710" w:type="dxa"/>
            <w:vAlign w:val="center"/>
          </w:tcPr>
          <w:p w:rsidR="002A2F7F" w:rsidRPr="008C048B" w:rsidP="00523038" w14:paraId="237A8602" w14:textId="0E69C739">
            <w:pPr>
              <w:jc w:val="right"/>
              <w:rPr>
                <w:rFonts w:ascii="Times New Roman" w:hAnsi="Times New Roman"/>
                <w:sz w:val="20"/>
                <w:szCs w:val="20"/>
              </w:rPr>
            </w:pPr>
            <w:r w:rsidRPr="008C048B">
              <w:rPr>
                <w:rFonts w:ascii="Times New Roman" w:hAnsi="Times New Roman"/>
                <w:sz w:val="20"/>
                <w:szCs w:val="20"/>
              </w:rPr>
              <w:t>$</w:t>
            </w:r>
            <w:r w:rsidR="000B4009">
              <w:rPr>
                <w:rFonts w:ascii="Times New Roman" w:hAnsi="Times New Roman"/>
                <w:sz w:val="20"/>
                <w:szCs w:val="20"/>
              </w:rPr>
              <w:t>90</w:t>
            </w:r>
          </w:p>
        </w:tc>
        <w:tc>
          <w:tcPr>
            <w:tcW w:w="1368" w:type="dxa"/>
            <w:vAlign w:val="center"/>
          </w:tcPr>
          <w:p w:rsidR="002A2F7F" w:rsidRPr="008C048B" w:rsidP="00523038" w14:paraId="2E73AE0E" w14:textId="43E6644C">
            <w:pPr>
              <w:jc w:val="right"/>
              <w:rPr>
                <w:rFonts w:ascii="Times New Roman" w:hAnsi="Times New Roman"/>
                <w:sz w:val="20"/>
                <w:szCs w:val="20"/>
              </w:rPr>
            </w:pPr>
            <w:r w:rsidRPr="008C048B">
              <w:rPr>
                <w:rFonts w:ascii="Times New Roman" w:hAnsi="Times New Roman"/>
                <w:sz w:val="20"/>
                <w:szCs w:val="20"/>
              </w:rPr>
              <w:t>$</w:t>
            </w:r>
            <w:r w:rsidR="000B4009">
              <w:rPr>
                <w:rFonts w:ascii="Times New Roman" w:hAnsi="Times New Roman"/>
                <w:sz w:val="20"/>
                <w:szCs w:val="20"/>
              </w:rPr>
              <w:t>90</w:t>
            </w:r>
          </w:p>
        </w:tc>
      </w:tr>
      <w:tr w14:paraId="341029D4" w14:textId="77777777" w:rsidTr="00523038">
        <w:tblPrEx>
          <w:tblW w:w="0" w:type="auto"/>
          <w:tblLook w:val="04A0"/>
        </w:tblPrEx>
        <w:trPr>
          <w:cantSplit/>
        </w:trPr>
        <w:tc>
          <w:tcPr>
            <w:tcW w:w="5148" w:type="dxa"/>
            <w:vAlign w:val="center"/>
          </w:tcPr>
          <w:p w:rsidR="009D686F" w:rsidRPr="008C048B" w:rsidP="00523038" w14:paraId="5683E3EB" w14:textId="77777777">
            <w:pPr>
              <w:rPr>
                <w:rFonts w:ascii="Times New Roman" w:hAnsi="Times New Roman"/>
                <w:sz w:val="20"/>
                <w:szCs w:val="20"/>
              </w:rPr>
            </w:pPr>
            <w:r w:rsidRPr="008C048B">
              <w:rPr>
                <w:rFonts w:ascii="Times New Roman" w:hAnsi="Times New Roman"/>
                <w:sz w:val="20"/>
                <w:szCs w:val="20"/>
              </w:rPr>
              <w:t>43 CFR subpart 3273</w:t>
            </w:r>
          </w:p>
          <w:p w:rsidR="00873E5E" w:rsidRPr="008C048B" w:rsidP="00523038" w14:paraId="1CCBA236" w14:textId="77777777">
            <w:pPr>
              <w:rPr>
                <w:rFonts w:ascii="Times New Roman" w:hAnsi="Times New Roman"/>
                <w:sz w:val="20"/>
                <w:szCs w:val="20"/>
              </w:rPr>
            </w:pPr>
            <w:r w:rsidRPr="008C048B">
              <w:rPr>
                <w:rFonts w:ascii="Times New Roman" w:hAnsi="Times New Roman"/>
                <w:sz w:val="20"/>
                <w:szCs w:val="20"/>
              </w:rPr>
              <w:t>Site License Application</w:t>
            </w:r>
          </w:p>
        </w:tc>
        <w:tc>
          <w:tcPr>
            <w:tcW w:w="1350" w:type="dxa"/>
            <w:vAlign w:val="center"/>
          </w:tcPr>
          <w:p w:rsidR="00873E5E" w:rsidRPr="008C048B" w:rsidP="00523038" w14:paraId="4B1AC46A" w14:textId="78A286F5">
            <w:pPr>
              <w:jc w:val="right"/>
              <w:rPr>
                <w:rFonts w:ascii="Times New Roman" w:hAnsi="Times New Roman"/>
                <w:sz w:val="20"/>
                <w:szCs w:val="20"/>
              </w:rPr>
            </w:pPr>
            <w:r w:rsidRPr="008C048B">
              <w:rPr>
                <w:rFonts w:ascii="Times New Roman" w:hAnsi="Times New Roman"/>
                <w:sz w:val="20"/>
                <w:szCs w:val="20"/>
              </w:rPr>
              <w:t>1</w:t>
            </w:r>
          </w:p>
        </w:tc>
        <w:tc>
          <w:tcPr>
            <w:tcW w:w="1710" w:type="dxa"/>
            <w:vAlign w:val="center"/>
          </w:tcPr>
          <w:p w:rsidR="00873E5E" w:rsidRPr="008C048B" w:rsidP="00523038" w14:paraId="5CEDE555" w14:textId="2B0ECE34">
            <w:pPr>
              <w:jc w:val="right"/>
              <w:rPr>
                <w:rFonts w:ascii="Times New Roman" w:hAnsi="Times New Roman"/>
                <w:sz w:val="20"/>
                <w:szCs w:val="20"/>
              </w:rPr>
            </w:pPr>
            <w:r w:rsidRPr="008C048B">
              <w:rPr>
                <w:rFonts w:ascii="Times New Roman" w:hAnsi="Times New Roman"/>
                <w:sz w:val="20"/>
                <w:szCs w:val="20"/>
              </w:rPr>
              <w:t>$</w:t>
            </w:r>
            <w:r w:rsidR="000B4009">
              <w:rPr>
                <w:rFonts w:ascii="Times New Roman" w:hAnsi="Times New Roman"/>
                <w:sz w:val="20"/>
                <w:szCs w:val="20"/>
              </w:rPr>
              <w:t>70</w:t>
            </w:r>
          </w:p>
        </w:tc>
        <w:tc>
          <w:tcPr>
            <w:tcW w:w="1368" w:type="dxa"/>
            <w:vAlign w:val="center"/>
          </w:tcPr>
          <w:p w:rsidR="00873E5E" w:rsidRPr="008C048B" w:rsidP="00523038" w14:paraId="2D83CB04" w14:textId="6C8319F9">
            <w:pPr>
              <w:jc w:val="right"/>
              <w:rPr>
                <w:rFonts w:ascii="Times New Roman" w:hAnsi="Times New Roman"/>
                <w:sz w:val="20"/>
                <w:szCs w:val="20"/>
              </w:rPr>
            </w:pPr>
            <w:r w:rsidRPr="008C048B">
              <w:rPr>
                <w:rFonts w:ascii="Times New Roman" w:hAnsi="Times New Roman"/>
                <w:sz w:val="20"/>
                <w:szCs w:val="20"/>
              </w:rPr>
              <w:t>$</w:t>
            </w:r>
            <w:r w:rsidR="000B4009">
              <w:rPr>
                <w:rFonts w:ascii="Times New Roman" w:hAnsi="Times New Roman"/>
                <w:sz w:val="20"/>
                <w:szCs w:val="20"/>
              </w:rPr>
              <w:t>7</w:t>
            </w:r>
            <w:r w:rsidRPr="008C048B" w:rsidR="002F7B20">
              <w:rPr>
                <w:rFonts w:ascii="Times New Roman" w:hAnsi="Times New Roman"/>
                <w:sz w:val="20"/>
                <w:szCs w:val="20"/>
              </w:rPr>
              <w:t>0</w:t>
            </w:r>
          </w:p>
        </w:tc>
      </w:tr>
      <w:tr w14:paraId="69597A01" w14:textId="77777777" w:rsidTr="00523038">
        <w:tblPrEx>
          <w:tblW w:w="0" w:type="auto"/>
          <w:tblLook w:val="04A0"/>
        </w:tblPrEx>
        <w:trPr>
          <w:cantSplit/>
        </w:trPr>
        <w:tc>
          <w:tcPr>
            <w:tcW w:w="5148" w:type="dxa"/>
            <w:vAlign w:val="center"/>
          </w:tcPr>
          <w:p w:rsidR="00047B67" w:rsidRPr="008C048B" w:rsidP="00523038" w14:paraId="6B216788" w14:textId="77777777">
            <w:pPr>
              <w:rPr>
                <w:rFonts w:ascii="Times New Roman" w:hAnsi="Times New Roman"/>
                <w:sz w:val="20"/>
                <w:szCs w:val="20"/>
              </w:rPr>
            </w:pPr>
            <w:r w:rsidRPr="008C048B">
              <w:rPr>
                <w:rFonts w:ascii="Times New Roman" w:hAnsi="Times New Roman"/>
                <w:sz w:val="20"/>
                <w:szCs w:val="20"/>
              </w:rPr>
              <w:t>43 CFR subpart 3273</w:t>
            </w:r>
          </w:p>
          <w:p w:rsidR="00873E5E" w:rsidRPr="008C048B" w:rsidP="00523038" w14:paraId="7B8DAB1D" w14:textId="77777777">
            <w:pPr>
              <w:rPr>
                <w:rFonts w:ascii="Times New Roman" w:hAnsi="Times New Roman"/>
                <w:sz w:val="20"/>
                <w:szCs w:val="20"/>
              </w:rPr>
            </w:pPr>
            <w:r w:rsidRPr="008C048B">
              <w:rPr>
                <w:rFonts w:ascii="Times New Roman" w:hAnsi="Times New Roman"/>
                <w:sz w:val="20"/>
                <w:szCs w:val="20"/>
              </w:rPr>
              <w:t xml:space="preserve">Relinquishment, </w:t>
            </w:r>
            <w:r w:rsidRPr="008C048B" w:rsidR="00047B67">
              <w:rPr>
                <w:rFonts w:ascii="Times New Roman" w:hAnsi="Times New Roman"/>
                <w:sz w:val="20"/>
                <w:szCs w:val="20"/>
              </w:rPr>
              <w:t>Assignment</w:t>
            </w:r>
            <w:r w:rsidRPr="008C048B">
              <w:rPr>
                <w:rFonts w:ascii="Times New Roman" w:hAnsi="Times New Roman"/>
                <w:sz w:val="20"/>
                <w:szCs w:val="20"/>
              </w:rPr>
              <w:t>,</w:t>
            </w:r>
            <w:r w:rsidRPr="008C048B" w:rsidR="00047B67">
              <w:rPr>
                <w:rFonts w:ascii="Times New Roman" w:hAnsi="Times New Roman"/>
                <w:sz w:val="20"/>
                <w:szCs w:val="20"/>
              </w:rPr>
              <w:t xml:space="preserve"> or Transfer of a Site License</w:t>
            </w:r>
          </w:p>
        </w:tc>
        <w:tc>
          <w:tcPr>
            <w:tcW w:w="1350" w:type="dxa"/>
            <w:vAlign w:val="center"/>
          </w:tcPr>
          <w:p w:rsidR="00873E5E" w:rsidRPr="008C048B" w:rsidP="00523038" w14:paraId="04EA6828" w14:textId="12E28D7F">
            <w:pPr>
              <w:jc w:val="right"/>
              <w:rPr>
                <w:rFonts w:ascii="Times New Roman" w:hAnsi="Times New Roman"/>
                <w:sz w:val="20"/>
                <w:szCs w:val="20"/>
              </w:rPr>
            </w:pPr>
            <w:r>
              <w:rPr>
                <w:rFonts w:ascii="Times New Roman" w:hAnsi="Times New Roman"/>
                <w:sz w:val="20"/>
                <w:szCs w:val="20"/>
              </w:rPr>
              <w:t>1</w:t>
            </w:r>
          </w:p>
        </w:tc>
        <w:tc>
          <w:tcPr>
            <w:tcW w:w="1710" w:type="dxa"/>
            <w:vAlign w:val="center"/>
          </w:tcPr>
          <w:p w:rsidR="00873E5E" w:rsidRPr="008C048B" w:rsidP="00523038" w14:paraId="2FAA7A4F" w14:textId="6AE0F4D5">
            <w:pPr>
              <w:jc w:val="right"/>
              <w:rPr>
                <w:rFonts w:ascii="Times New Roman" w:hAnsi="Times New Roman"/>
                <w:sz w:val="20"/>
                <w:szCs w:val="20"/>
              </w:rPr>
            </w:pPr>
            <w:r w:rsidRPr="008C048B">
              <w:rPr>
                <w:rFonts w:ascii="Times New Roman" w:hAnsi="Times New Roman"/>
                <w:sz w:val="20"/>
                <w:szCs w:val="20"/>
              </w:rPr>
              <w:t>$</w:t>
            </w:r>
            <w:r w:rsidR="000B4009">
              <w:rPr>
                <w:rFonts w:ascii="Times New Roman" w:hAnsi="Times New Roman"/>
                <w:sz w:val="20"/>
                <w:szCs w:val="20"/>
              </w:rPr>
              <w:t>70</w:t>
            </w:r>
          </w:p>
        </w:tc>
        <w:tc>
          <w:tcPr>
            <w:tcW w:w="1368" w:type="dxa"/>
            <w:vAlign w:val="center"/>
          </w:tcPr>
          <w:p w:rsidR="00873E5E" w:rsidRPr="008C048B" w:rsidP="00523038" w14:paraId="3A22EFE2" w14:textId="2CE3FDDD">
            <w:pPr>
              <w:jc w:val="right"/>
              <w:rPr>
                <w:rFonts w:ascii="Times New Roman" w:hAnsi="Times New Roman"/>
                <w:sz w:val="20"/>
                <w:szCs w:val="20"/>
              </w:rPr>
            </w:pPr>
            <w:r w:rsidRPr="008C048B">
              <w:rPr>
                <w:rFonts w:ascii="Times New Roman" w:hAnsi="Times New Roman"/>
                <w:sz w:val="20"/>
                <w:szCs w:val="20"/>
              </w:rPr>
              <w:t>$</w:t>
            </w:r>
            <w:r w:rsidR="000B4009">
              <w:rPr>
                <w:rFonts w:ascii="Times New Roman" w:hAnsi="Times New Roman"/>
                <w:sz w:val="20"/>
                <w:szCs w:val="20"/>
              </w:rPr>
              <w:t>7</w:t>
            </w:r>
            <w:r w:rsidRPr="008C048B" w:rsidR="002F7B20">
              <w:rPr>
                <w:rFonts w:ascii="Times New Roman" w:hAnsi="Times New Roman"/>
                <w:sz w:val="20"/>
                <w:szCs w:val="20"/>
              </w:rPr>
              <w:t>0</w:t>
            </w:r>
          </w:p>
        </w:tc>
      </w:tr>
      <w:tr w14:paraId="5DD18143" w14:textId="77777777" w:rsidTr="00523038">
        <w:tblPrEx>
          <w:tblW w:w="0" w:type="auto"/>
          <w:tblLook w:val="04A0"/>
        </w:tblPrEx>
        <w:trPr>
          <w:cantSplit/>
        </w:trPr>
        <w:tc>
          <w:tcPr>
            <w:tcW w:w="5148" w:type="dxa"/>
            <w:vAlign w:val="center"/>
          </w:tcPr>
          <w:p w:rsidR="00873E5E" w:rsidRPr="00523038" w:rsidP="00523038" w14:paraId="28AA6E74" w14:textId="7C78EC20">
            <w:pPr>
              <w:jc w:val="right"/>
              <w:rPr>
                <w:rFonts w:ascii="Times New Roman" w:hAnsi="Times New Roman"/>
                <w:b/>
                <w:bCs/>
                <w:sz w:val="20"/>
                <w:szCs w:val="20"/>
              </w:rPr>
            </w:pPr>
            <w:r w:rsidRPr="00523038">
              <w:rPr>
                <w:rFonts w:ascii="Times New Roman" w:hAnsi="Times New Roman"/>
                <w:b/>
                <w:bCs/>
                <w:sz w:val="20"/>
                <w:szCs w:val="20"/>
              </w:rPr>
              <w:t>Totals</w:t>
            </w:r>
            <w:r w:rsidRPr="00523038" w:rsidR="00523038">
              <w:rPr>
                <w:rFonts w:ascii="Times New Roman" w:hAnsi="Times New Roman"/>
                <w:b/>
                <w:bCs/>
                <w:sz w:val="20"/>
                <w:szCs w:val="20"/>
              </w:rPr>
              <w:t>:</w:t>
            </w:r>
          </w:p>
        </w:tc>
        <w:tc>
          <w:tcPr>
            <w:tcW w:w="1350" w:type="dxa"/>
            <w:vAlign w:val="center"/>
          </w:tcPr>
          <w:p w:rsidR="00873E5E" w:rsidRPr="00523038" w:rsidP="00523038" w14:paraId="2D5C15CF" w14:textId="6ECA9A88">
            <w:pPr>
              <w:jc w:val="right"/>
              <w:rPr>
                <w:rFonts w:ascii="Times New Roman" w:hAnsi="Times New Roman"/>
                <w:b/>
                <w:bCs/>
                <w:sz w:val="20"/>
                <w:szCs w:val="20"/>
              </w:rPr>
            </w:pPr>
            <w:r>
              <w:rPr>
                <w:rFonts w:ascii="Times New Roman" w:hAnsi="Times New Roman"/>
                <w:b/>
                <w:bCs/>
                <w:sz w:val="20"/>
                <w:szCs w:val="20"/>
              </w:rPr>
              <w:t>1,273</w:t>
            </w:r>
          </w:p>
        </w:tc>
        <w:tc>
          <w:tcPr>
            <w:tcW w:w="1710" w:type="dxa"/>
            <w:vAlign w:val="center"/>
          </w:tcPr>
          <w:p w:rsidR="00873E5E" w:rsidRPr="00523038" w:rsidP="00523038" w14:paraId="40BD6C7B" w14:textId="77777777">
            <w:pPr>
              <w:jc w:val="right"/>
              <w:rPr>
                <w:rFonts w:ascii="Times New Roman" w:hAnsi="Times New Roman"/>
                <w:b/>
                <w:bCs/>
                <w:sz w:val="20"/>
                <w:szCs w:val="20"/>
              </w:rPr>
            </w:pPr>
            <w:r w:rsidRPr="00523038">
              <w:rPr>
                <w:rFonts w:ascii="Symbol" w:hAnsi="Symbol"/>
                <w:b/>
                <w:bCs/>
                <w:sz w:val="20"/>
                <w:szCs w:val="20"/>
              </w:rPr>
              <w:sym w:font="Symbol" w:char="F0BE"/>
            </w:r>
          </w:p>
        </w:tc>
        <w:tc>
          <w:tcPr>
            <w:tcW w:w="1368" w:type="dxa"/>
            <w:vAlign w:val="center"/>
          </w:tcPr>
          <w:p w:rsidR="00873E5E" w:rsidRPr="00523038" w:rsidP="00523038" w14:paraId="3DF7930F" w14:textId="7F4C883D">
            <w:pPr>
              <w:jc w:val="right"/>
              <w:rPr>
                <w:rFonts w:ascii="Times New Roman" w:hAnsi="Times New Roman"/>
                <w:b/>
                <w:bCs/>
                <w:sz w:val="20"/>
                <w:szCs w:val="20"/>
              </w:rPr>
            </w:pPr>
            <w:r w:rsidRPr="00523038">
              <w:rPr>
                <w:rFonts w:ascii="Times New Roman" w:hAnsi="Times New Roman"/>
                <w:b/>
                <w:bCs/>
                <w:sz w:val="20"/>
                <w:szCs w:val="20"/>
              </w:rPr>
              <w:t>$</w:t>
            </w:r>
            <w:r w:rsidR="000B4009">
              <w:rPr>
                <w:rFonts w:ascii="Times New Roman" w:hAnsi="Times New Roman"/>
                <w:b/>
                <w:bCs/>
                <w:sz w:val="20"/>
                <w:szCs w:val="20"/>
              </w:rPr>
              <w:t>633,410</w:t>
            </w:r>
          </w:p>
        </w:tc>
      </w:tr>
    </w:tbl>
    <w:p w:rsidR="0024636B" w:rsidRPr="008C048B" w:rsidP="007154C0" w14:paraId="4958C6E0" w14:textId="77777777">
      <w:pPr>
        <w:rPr>
          <w:rFonts w:ascii="Times New Roman" w:hAnsi="Times New Roman"/>
          <w:sz w:val="20"/>
          <w:szCs w:val="20"/>
        </w:rPr>
      </w:pPr>
    </w:p>
    <w:bookmarkEnd w:id="0"/>
    <w:p w:rsidR="007154C0" w:rsidRPr="008C048B" w:rsidP="007154C0" w14:paraId="6DD2498D" w14:textId="77777777">
      <w:pPr>
        <w:tabs>
          <w:tab w:val="left" w:pos="360"/>
          <w:tab w:val="left" w:pos="1296"/>
          <w:tab w:val="left" w:pos="2016"/>
        </w:tabs>
        <w:rPr>
          <w:rFonts w:ascii="Times New Roman" w:hAnsi="Times New Roman"/>
          <w:sz w:val="20"/>
          <w:szCs w:val="20"/>
          <w:u w:val="single"/>
        </w:rPr>
      </w:pPr>
    </w:p>
    <w:p w:rsidR="003C261D" w:rsidRPr="008C048B" w:rsidP="0014495D" w14:paraId="375C9F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14.</w:t>
      </w:r>
      <w:r w:rsidRPr="008C048B">
        <w:rPr>
          <w:rFonts w:ascii="Times New Roman" w:hAnsi="Times New Roman"/>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4495D" w:rsidRPr="008C048B" w:rsidP="0014495D" w14:paraId="7766C0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p>
    <w:p w:rsidR="003C261D" w:rsidRPr="008C048B" w:rsidP="00F74736" w14:paraId="5A4ADB5F" w14:textId="58B8DB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 xml:space="preserve">The </w:t>
      </w:r>
      <w:r w:rsidRPr="008C048B" w:rsidR="00F74736">
        <w:rPr>
          <w:rFonts w:ascii="Times New Roman" w:hAnsi="Times New Roman"/>
          <w:sz w:val="20"/>
          <w:szCs w:val="20"/>
        </w:rPr>
        <w:t xml:space="preserve">estimated </w:t>
      </w:r>
      <w:r w:rsidRPr="008C048B">
        <w:rPr>
          <w:rFonts w:ascii="Times New Roman" w:hAnsi="Times New Roman"/>
          <w:sz w:val="20"/>
          <w:szCs w:val="20"/>
        </w:rPr>
        <w:t xml:space="preserve">hourly cost to the Federal Government is shown in Table 14-1 and is based on the U.S. Office of Personnel Management Salary Table at:  </w:t>
      </w:r>
      <w:hyperlink r:id="rId15" w:history="1">
        <w:r w:rsidRPr="00D324AA" w:rsidR="005B00F8">
          <w:rPr>
            <w:rStyle w:val="Hyperlink"/>
            <w:rFonts w:ascii="Times New Roman" w:hAnsi="Times New Roman"/>
            <w:sz w:val="20"/>
            <w:szCs w:val="20"/>
          </w:rPr>
          <w:t>https://www.opm.gov/policy-data-oversight/pay-leave/salaries-wages/salary-tables/23Tables/html/RUS_h.aspx</w:t>
        </w:r>
      </w:hyperlink>
      <w:r w:rsidRPr="008C048B" w:rsidR="00431567">
        <w:rPr>
          <w:rFonts w:ascii="Times New Roman" w:hAnsi="Times New Roman"/>
          <w:sz w:val="20"/>
          <w:szCs w:val="20"/>
        </w:rPr>
        <w:t>.</w:t>
      </w:r>
      <w:r w:rsidR="00883173">
        <w:rPr>
          <w:rFonts w:ascii="Times New Roman" w:hAnsi="Times New Roman"/>
          <w:sz w:val="20"/>
          <w:szCs w:val="20"/>
        </w:rPr>
        <w:t xml:space="preserve"> </w:t>
      </w:r>
      <w:r w:rsidRPr="008C048B">
        <w:rPr>
          <w:rFonts w:ascii="Times New Roman" w:hAnsi="Times New Roman"/>
          <w:sz w:val="20"/>
          <w:szCs w:val="20"/>
        </w:rPr>
        <w:t xml:space="preserve">The benefits multiplier of </w:t>
      </w:r>
      <w:r w:rsidRPr="008C048B" w:rsidR="00431567">
        <w:rPr>
          <w:rFonts w:ascii="Times New Roman" w:hAnsi="Times New Roman"/>
          <w:sz w:val="20"/>
          <w:szCs w:val="20"/>
        </w:rPr>
        <w:t>1.6</w:t>
      </w:r>
      <w:r w:rsidRPr="008C048B">
        <w:rPr>
          <w:rFonts w:ascii="Times New Roman" w:hAnsi="Times New Roman"/>
          <w:sz w:val="20"/>
          <w:szCs w:val="20"/>
        </w:rPr>
        <w:t xml:space="preserve"> is implied by information at</w:t>
      </w:r>
      <w:r w:rsidRPr="008C048B" w:rsidR="00B71017">
        <w:rPr>
          <w:rFonts w:ascii="Times New Roman" w:hAnsi="Times New Roman"/>
          <w:sz w:val="20"/>
          <w:szCs w:val="20"/>
        </w:rPr>
        <w:t xml:space="preserve">:  </w:t>
      </w:r>
      <w:hyperlink r:id="rId14" w:history="1">
        <w:r w:rsidRPr="008C048B">
          <w:rPr>
            <w:rStyle w:val="Hyperlink"/>
            <w:rFonts w:ascii="Times New Roman" w:hAnsi="Times New Roman"/>
            <w:sz w:val="20"/>
            <w:szCs w:val="20"/>
          </w:rPr>
          <w:t>http://www.bls.gov/news.release/ecec.nr0.htm</w:t>
        </w:r>
      </w:hyperlink>
      <w:r w:rsidRPr="008C048B">
        <w:rPr>
          <w:rFonts w:ascii="Times New Roman" w:hAnsi="Times New Roman"/>
          <w:sz w:val="20"/>
          <w:szCs w:val="20"/>
        </w:rPr>
        <w:t>.</w:t>
      </w:r>
    </w:p>
    <w:p w:rsidR="00883173" w:rsidP="00883173" w14:paraId="2705C1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00253019" w:rsidRPr="008C048B" w:rsidP="00883173" w14:paraId="30D38DE6" w14:textId="7CFB0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b/>
          <w:sz w:val="20"/>
          <w:szCs w:val="20"/>
        </w:rPr>
        <w:t>Table 14-1</w:t>
      </w:r>
      <w:r w:rsidR="00883173">
        <w:rPr>
          <w:rFonts w:ascii="Times New Roman" w:hAnsi="Times New Roman"/>
          <w:b/>
          <w:sz w:val="20"/>
          <w:szCs w:val="20"/>
        </w:rPr>
        <w:t xml:space="preserve">: </w:t>
      </w:r>
      <w:r w:rsidRPr="008C048B">
        <w:rPr>
          <w:rFonts w:ascii="Times New Roman" w:hAnsi="Times New Roman"/>
          <w:b/>
          <w:sz w:val="20"/>
          <w:szCs w:val="20"/>
        </w:rPr>
        <w:t xml:space="preserve">Weighted Average Hourly </w:t>
      </w:r>
      <w:r w:rsidRPr="008C048B">
        <w:rPr>
          <w:rFonts w:ascii="Times New Roman" w:hAnsi="Times New Roman"/>
          <w:b/>
          <w:sz w:val="20"/>
          <w:szCs w:val="20"/>
        </w:rPr>
        <w:t>Cost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2898"/>
        <w:gridCol w:w="1440"/>
        <w:gridCol w:w="1221"/>
        <w:gridCol w:w="1465"/>
        <w:gridCol w:w="1242"/>
        <w:gridCol w:w="1310"/>
      </w:tblGrid>
      <w:tr w14:paraId="4C2E5DEE" w14:textId="77777777" w:rsidTr="00CD0C8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c>
          <w:tcPr>
            <w:tcW w:w="2898" w:type="dxa"/>
            <w:shd w:val="clear" w:color="auto" w:fill="D9D9D9"/>
            <w:vAlign w:val="center"/>
          </w:tcPr>
          <w:p w:rsidR="00CD0C80" w:rsidRPr="008C048B" w:rsidP="00C4304A" w14:paraId="35074A1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r w:rsidRPr="008C048B">
              <w:rPr>
                <w:rFonts w:ascii="Times New Roman" w:hAnsi="Times New Roman"/>
                <w:b/>
                <w:sz w:val="20"/>
                <w:szCs w:val="20"/>
              </w:rPr>
              <w:t>Position and Pay Grade</w:t>
            </w:r>
          </w:p>
        </w:tc>
        <w:tc>
          <w:tcPr>
            <w:tcW w:w="1440" w:type="dxa"/>
            <w:shd w:val="clear" w:color="auto" w:fill="D9D9D9"/>
            <w:vAlign w:val="center"/>
          </w:tcPr>
          <w:p w:rsidR="00CD0C80" w:rsidRPr="008C048B" w:rsidP="00C4304A" w14:paraId="1B23867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r w:rsidRPr="008C048B">
              <w:rPr>
                <w:rFonts w:ascii="Times New Roman" w:hAnsi="Times New Roman"/>
                <w:b/>
                <w:sz w:val="20"/>
                <w:szCs w:val="20"/>
              </w:rPr>
              <w:t>Hourly Pay Rate ($/hour)</w:t>
            </w:r>
          </w:p>
        </w:tc>
        <w:tc>
          <w:tcPr>
            <w:tcW w:w="1221" w:type="dxa"/>
            <w:shd w:val="clear" w:color="auto" w:fill="D9D9D9"/>
            <w:vAlign w:val="center"/>
          </w:tcPr>
          <w:p w:rsidR="00CD0C80" w:rsidRPr="00CD0C80" w:rsidP="00C4304A" w14:paraId="0F0C27EF" w14:textId="77667D5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r w:rsidRPr="00CD0C80">
              <w:rPr>
                <w:rFonts w:ascii="Times New Roman" w:hAnsi="Times New Roman"/>
                <w:b/>
                <w:sz w:val="20"/>
                <w:szCs w:val="20"/>
              </w:rPr>
              <w:t>Benefits Multiplier</w:t>
            </w:r>
          </w:p>
        </w:tc>
        <w:tc>
          <w:tcPr>
            <w:tcW w:w="1465" w:type="dxa"/>
            <w:shd w:val="clear" w:color="auto" w:fill="D9D9D9"/>
            <w:vAlign w:val="center"/>
          </w:tcPr>
          <w:p w:rsidR="00CD0C80" w:rsidRPr="008C048B" w:rsidP="00C4304A" w14:paraId="0806B5F0" w14:textId="1FE0D30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r w:rsidRPr="008C048B">
              <w:rPr>
                <w:rFonts w:ascii="Times New Roman" w:hAnsi="Times New Roman"/>
                <w:b/>
                <w:sz w:val="20"/>
                <w:szCs w:val="20"/>
              </w:rPr>
              <w:t xml:space="preserve">Hourly Rate with Benefits </w:t>
            </w:r>
          </w:p>
        </w:tc>
        <w:tc>
          <w:tcPr>
            <w:tcW w:w="1242" w:type="dxa"/>
            <w:shd w:val="clear" w:color="auto" w:fill="D9D9D9"/>
            <w:vAlign w:val="center"/>
          </w:tcPr>
          <w:p w:rsidR="00CD0C80" w:rsidRPr="008C048B" w:rsidP="00C4304A" w14:paraId="7EF5817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r w:rsidRPr="008C048B">
              <w:rPr>
                <w:rFonts w:ascii="Times New Roman" w:hAnsi="Times New Roman"/>
                <w:b/>
                <w:sz w:val="20"/>
                <w:szCs w:val="20"/>
              </w:rPr>
              <w:t>Percent of Collection Time</w:t>
            </w:r>
          </w:p>
        </w:tc>
        <w:tc>
          <w:tcPr>
            <w:tcW w:w="1310" w:type="dxa"/>
            <w:shd w:val="clear" w:color="auto" w:fill="D9D9D9"/>
            <w:vAlign w:val="center"/>
          </w:tcPr>
          <w:p w:rsidR="00CD0C80" w:rsidP="00C4304A" w14:paraId="758A5B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p w:rsidR="00CD0C80" w:rsidRPr="008C048B" w:rsidP="00C4304A" w14:paraId="1AD061E8" w14:textId="44CFDE2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r w:rsidRPr="008C048B">
              <w:rPr>
                <w:rFonts w:ascii="Times New Roman" w:hAnsi="Times New Roman"/>
                <w:b/>
                <w:sz w:val="20"/>
                <w:szCs w:val="20"/>
              </w:rPr>
              <w:t>Weighted Average</w:t>
            </w:r>
          </w:p>
          <w:p w:rsidR="00CD0C80" w:rsidRPr="008C048B" w:rsidP="00C4304A" w14:paraId="4748BAAD" w14:textId="6D933E7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tc>
      </w:tr>
      <w:tr w14:paraId="75650C75" w14:textId="77777777" w:rsidTr="00CD0C80">
        <w:tblPrEx>
          <w:tblW w:w="0" w:type="auto"/>
          <w:tblLook w:val="04E0"/>
        </w:tblPrEx>
        <w:tc>
          <w:tcPr>
            <w:tcW w:w="2898" w:type="dxa"/>
            <w:vAlign w:val="center"/>
          </w:tcPr>
          <w:p w:rsidR="00CD0C80" w:rsidRPr="008C048B" w:rsidP="00EA1756" w14:paraId="20431369" w14:textId="0B19FFD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Clerical</w:t>
            </w:r>
            <w:r>
              <w:rPr>
                <w:rFonts w:ascii="Times New Roman" w:hAnsi="Times New Roman"/>
                <w:sz w:val="20"/>
                <w:szCs w:val="20"/>
              </w:rPr>
              <w:t xml:space="preserve"> </w:t>
            </w:r>
            <w:r w:rsidRPr="008C048B">
              <w:rPr>
                <w:rFonts w:ascii="Times New Roman" w:hAnsi="Times New Roman"/>
                <w:sz w:val="20"/>
                <w:szCs w:val="20"/>
              </w:rPr>
              <w:t>GS-5, step 5</w:t>
            </w:r>
          </w:p>
        </w:tc>
        <w:tc>
          <w:tcPr>
            <w:tcW w:w="1440" w:type="dxa"/>
            <w:vAlign w:val="center"/>
          </w:tcPr>
          <w:p w:rsidR="00CD0C80" w:rsidRPr="00CD0C80" w:rsidP="00EA1756" w14:paraId="484C653B" w14:textId="560AC7F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CD0C80">
              <w:rPr>
                <w:rFonts w:ascii="Times New Roman" w:hAnsi="Times New Roman"/>
                <w:sz w:val="20"/>
                <w:szCs w:val="20"/>
              </w:rPr>
              <w:t>$20.47</w:t>
            </w:r>
          </w:p>
        </w:tc>
        <w:tc>
          <w:tcPr>
            <w:tcW w:w="1221" w:type="dxa"/>
          </w:tcPr>
          <w:p w:rsidR="00CD0C80" w:rsidRPr="00CD0C80" w:rsidP="00EA1756" w14:paraId="75031015" w14:textId="642BAF6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CD0C80">
              <w:rPr>
                <w:rFonts w:ascii="Times New Roman" w:hAnsi="Times New Roman"/>
                <w:sz w:val="20"/>
                <w:szCs w:val="20"/>
              </w:rPr>
              <w:t>1.6</w:t>
            </w:r>
          </w:p>
        </w:tc>
        <w:tc>
          <w:tcPr>
            <w:tcW w:w="1465" w:type="dxa"/>
            <w:vAlign w:val="center"/>
          </w:tcPr>
          <w:p w:rsidR="00CD0C80" w:rsidRPr="00B1183D" w:rsidP="00EA1756" w14:paraId="35D46A37" w14:textId="16B937C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B1183D">
              <w:rPr>
                <w:rFonts w:ascii="Times New Roman" w:hAnsi="Times New Roman"/>
                <w:sz w:val="20"/>
                <w:szCs w:val="20"/>
              </w:rPr>
              <w:t>$</w:t>
            </w:r>
            <w:r w:rsidRPr="00B1183D" w:rsidR="00137B62">
              <w:rPr>
                <w:rFonts w:ascii="Times New Roman" w:hAnsi="Times New Roman"/>
                <w:sz w:val="20"/>
                <w:szCs w:val="20"/>
              </w:rPr>
              <w:t>32.75</w:t>
            </w:r>
          </w:p>
        </w:tc>
        <w:tc>
          <w:tcPr>
            <w:tcW w:w="1242" w:type="dxa"/>
            <w:vAlign w:val="center"/>
          </w:tcPr>
          <w:p w:rsidR="00CD0C80" w:rsidRPr="003D4977" w:rsidP="00EA1756" w14:paraId="30FB9B6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3D4977">
              <w:rPr>
                <w:rFonts w:ascii="Times New Roman" w:hAnsi="Times New Roman"/>
                <w:sz w:val="20"/>
                <w:szCs w:val="20"/>
              </w:rPr>
              <w:t>10%</w:t>
            </w:r>
          </w:p>
        </w:tc>
        <w:tc>
          <w:tcPr>
            <w:tcW w:w="1310" w:type="dxa"/>
            <w:vAlign w:val="center"/>
          </w:tcPr>
          <w:p w:rsidR="00CD0C80" w:rsidRPr="003D4977" w:rsidP="00EA1756" w14:paraId="3F853C3F" w14:textId="2C65C3F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3D4977">
              <w:rPr>
                <w:rFonts w:ascii="Times New Roman" w:hAnsi="Times New Roman"/>
                <w:sz w:val="20"/>
                <w:szCs w:val="20"/>
              </w:rPr>
              <w:t>$3.</w:t>
            </w:r>
            <w:r w:rsidR="00973A4B">
              <w:rPr>
                <w:rFonts w:ascii="Times New Roman" w:hAnsi="Times New Roman"/>
                <w:sz w:val="20"/>
                <w:szCs w:val="20"/>
              </w:rPr>
              <w:t>2</w:t>
            </w:r>
            <w:r w:rsidRPr="003D4977">
              <w:rPr>
                <w:rFonts w:ascii="Times New Roman" w:hAnsi="Times New Roman"/>
                <w:sz w:val="20"/>
                <w:szCs w:val="20"/>
              </w:rPr>
              <w:t>8</w:t>
            </w:r>
          </w:p>
        </w:tc>
      </w:tr>
      <w:tr w14:paraId="7141291A" w14:textId="77777777" w:rsidTr="00CD0C80">
        <w:tblPrEx>
          <w:tblW w:w="0" w:type="auto"/>
          <w:tblLook w:val="04E0"/>
        </w:tblPrEx>
        <w:tc>
          <w:tcPr>
            <w:tcW w:w="2898" w:type="dxa"/>
            <w:vAlign w:val="center"/>
          </w:tcPr>
          <w:p w:rsidR="00CD0C80" w:rsidRPr="008C048B" w:rsidP="00CD0C80" w14:paraId="37120BF8" w14:textId="44AC040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Professional</w:t>
            </w:r>
            <w:r>
              <w:rPr>
                <w:rFonts w:ascii="Times New Roman" w:hAnsi="Times New Roman"/>
                <w:sz w:val="20"/>
                <w:szCs w:val="20"/>
              </w:rPr>
              <w:t xml:space="preserve"> </w:t>
            </w:r>
            <w:r w:rsidRPr="008C048B">
              <w:rPr>
                <w:rFonts w:ascii="Times New Roman" w:hAnsi="Times New Roman"/>
                <w:sz w:val="20"/>
                <w:szCs w:val="20"/>
              </w:rPr>
              <w:t>GS-9, step 5</w:t>
            </w:r>
          </w:p>
        </w:tc>
        <w:tc>
          <w:tcPr>
            <w:tcW w:w="1440" w:type="dxa"/>
            <w:vAlign w:val="center"/>
          </w:tcPr>
          <w:p w:rsidR="00CD0C80" w:rsidRPr="00CD0C80" w:rsidP="00CD0C80" w14:paraId="4A61F153" w14:textId="2D112CA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CD0C80">
              <w:rPr>
                <w:rFonts w:ascii="Times New Roman" w:hAnsi="Times New Roman"/>
                <w:sz w:val="20"/>
                <w:szCs w:val="20"/>
              </w:rPr>
              <w:t>$31.02</w:t>
            </w:r>
          </w:p>
        </w:tc>
        <w:tc>
          <w:tcPr>
            <w:tcW w:w="1221" w:type="dxa"/>
          </w:tcPr>
          <w:p w:rsidR="00CD0C80" w:rsidRPr="00CD0C80" w:rsidP="00CD0C80" w14:paraId="25F4F4CD" w14:textId="5779978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CD0C80">
              <w:rPr>
                <w:rFonts w:ascii="Times New Roman" w:hAnsi="Times New Roman"/>
                <w:sz w:val="20"/>
                <w:szCs w:val="20"/>
              </w:rPr>
              <w:t>1.6</w:t>
            </w:r>
          </w:p>
        </w:tc>
        <w:tc>
          <w:tcPr>
            <w:tcW w:w="1465" w:type="dxa"/>
            <w:vAlign w:val="center"/>
          </w:tcPr>
          <w:p w:rsidR="00CD0C80" w:rsidRPr="00B1183D" w:rsidP="00CD0C80" w14:paraId="2A73DAE4" w14:textId="5EEC47F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B1183D">
              <w:rPr>
                <w:rFonts w:ascii="Times New Roman" w:hAnsi="Times New Roman"/>
                <w:sz w:val="20"/>
                <w:szCs w:val="20"/>
              </w:rPr>
              <w:t>$</w:t>
            </w:r>
            <w:r w:rsidRPr="00B1183D" w:rsidR="0093107F">
              <w:rPr>
                <w:rFonts w:ascii="Times New Roman" w:hAnsi="Times New Roman"/>
                <w:sz w:val="20"/>
                <w:szCs w:val="20"/>
              </w:rPr>
              <w:t>49.63</w:t>
            </w:r>
          </w:p>
        </w:tc>
        <w:tc>
          <w:tcPr>
            <w:tcW w:w="1242" w:type="dxa"/>
            <w:vAlign w:val="center"/>
          </w:tcPr>
          <w:p w:rsidR="00CD0C80" w:rsidRPr="003D4977" w:rsidP="00CD0C80" w14:paraId="39A1193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3D4977">
              <w:rPr>
                <w:rFonts w:ascii="Times New Roman" w:hAnsi="Times New Roman"/>
                <w:sz w:val="20"/>
                <w:szCs w:val="20"/>
              </w:rPr>
              <w:t>80%</w:t>
            </w:r>
          </w:p>
        </w:tc>
        <w:tc>
          <w:tcPr>
            <w:tcW w:w="1310" w:type="dxa"/>
            <w:vAlign w:val="center"/>
          </w:tcPr>
          <w:p w:rsidR="00CD0C80" w:rsidRPr="003D4977" w:rsidP="00CD0C80" w14:paraId="7451629D" w14:textId="114398D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3D4977">
              <w:rPr>
                <w:rFonts w:ascii="Times New Roman" w:hAnsi="Times New Roman"/>
                <w:sz w:val="20"/>
                <w:szCs w:val="20"/>
              </w:rPr>
              <w:t>$</w:t>
            </w:r>
            <w:r w:rsidR="00975CB5">
              <w:rPr>
                <w:rFonts w:ascii="Times New Roman" w:hAnsi="Times New Roman"/>
                <w:sz w:val="20"/>
                <w:szCs w:val="20"/>
              </w:rPr>
              <w:t>39.70</w:t>
            </w:r>
          </w:p>
        </w:tc>
      </w:tr>
      <w:tr w14:paraId="3981A17B" w14:textId="77777777" w:rsidTr="00CD0C80">
        <w:tblPrEx>
          <w:tblW w:w="0" w:type="auto"/>
          <w:tblLook w:val="04E0"/>
        </w:tblPrEx>
        <w:tc>
          <w:tcPr>
            <w:tcW w:w="2898" w:type="dxa"/>
            <w:vAlign w:val="center"/>
          </w:tcPr>
          <w:p w:rsidR="00CD0C80" w:rsidRPr="008C048B" w:rsidP="00CD0C80" w14:paraId="0FE61D5E" w14:textId="1864609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8C048B">
              <w:rPr>
                <w:rFonts w:ascii="Times New Roman" w:hAnsi="Times New Roman"/>
                <w:sz w:val="20"/>
                <w:szCs w:val="20"/>
              </w:rPr>
              <w:t>Managerial</w:t>
            </w:r>
            <w:r>
              <w:rPr>
                <w:rFonts w:ascii="Times New Roman" w:hAnsi="Times New Roman"/>
                <w:sz w:val="20"/>
                <w:szCs w:val="20"/>
              </w:rPr>
              <w:t xml:space="preserve"> </w:t>
            </w:r>
            <w:r w:rsidRPr="008C048B">
              <w:rPr>
                <w:rFonts w:ascii="Times New Roman" w:hAnsi="Times New Roman"/>
                <w:sz w:val="20"/>
                <w:szCs w:val="20"/>
              </w:rPr>
              <w:t>GS-13, step 5</w:t>
            </w:r>
          </w:p>
        </w:tc>
        <w:tc>
          <w:tcPr>
            <w:tcW w:w="1440" w:type="dxa"/>
            <w:vAlign w:val="center"/>
          </w:tcPr>
          <w:p w:rsidR="00CD0C80" w:rsidRPr="00CD0C80" w:rsidP="00CD0C80" w14:paraId="0A014F08" w14:textId="6214A51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CD0C80">
              <w:rPr>
                <w:rFonts w:ascii="Times New Roman" w:hAnsi="Times New Roman"/>
                <w:sz w:val="20"/>
                <w:szCs w:val="20"/>
              </w:rPr>
              <w:t>$53.49</w:t>
            </w:r>
          </w:p>
        </w:tc>
        <w:tc>
          <w:tcPr>
            <w:tcW w:w="1221" w:type="dxa"/>
          </w:tcPr>
          <w:p w:rsidR="00CD0C80" w:rsidRPr="00CD0C80" w:rsidP="00CD0C80" w14:paraId="0540386B" w14:textId="6EB6535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CD0C80">
              <w:rPr>
                <w:rFonts w:ascii="Times New Roman" w:hAnsi="Times New Roman"/>
                <w:sz w:val="20"/>
                <w:szCs w:val="20"/>
              </w:rPr>
              <w:t>1.6</w:t>
            </w:r>
          </w:p>
        </w:tc>
        <w:tc>
          <w:tcPr>
            <w:tcW w:w="1465" w:type="dxa"/>
            <w:vAlign w:val="center"/>
          </w:tcPr>
          <w:p w:rsidR="00CD0C80" w:rsidRPr="00B1183D" w:rsidP="00CD0C80" w14:paraId="6F419C00" w14:textId="4514151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B1183D">
              <w:rPr>
                <w:rFonts w:ascii="Times New Roman" w:hAnsi="Times New Roman"/>
                <w:sz w:val="20"/>
                <w:szCs w:val="20"/>
              </w:rPr>
              <w:t>$</w:t>
            </w:r>
            <w:r w:rsidRPr="00B1183D" w:rsidR="00B1183D">
              <w:rPr>
                <w:rFonts w:ascii="Times New Roman" w:hAnsi="Times New Roman"/>
                <w:sz w:val="20"/>
                <w:szCs w:val="20"/>
              </w:rPr>
              <w:t>85.58</w:t>
            </w:r>
          </w:p>
        </w:tc>
        <w:tc>
          <w:tcPr>
            <w:tcW w:w="1242" w:type="dxa"/>
            <w:vAlign w:val="center"/>
          </w:tcPr>
          <w:p w:rsidR="00CD0C80" w:rsidRPr="003D4977" w:rsidP="00CD0C80" w14:paraId="430AB1B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3D4977">
              <w:rPr>
                <w:rFonts w:ascii="Times New Roman" w:hAnsi="Times New Roman"/>
                <w:sz w:val="20"/>
                <w:szCs w:val="20"/>
              </w:rPr>
              <w:t>10%</w:t>
            </w:r>
          </w:p>
        </w:tc>
        <w:tc>
          <w:tcPr>
            <w:tcW w:w="1310" w:type="dxa"/>
            <w:vAlign w:val="center"/>
          </w:tcPr>
          <w:p w:rsidR="00CD0C80" w:rsidRPr="003D4977" w:rsidP="00CD0C80" w14:paraId="0C51CF12" w14:textId="4079E81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20"/>
                <w:szCs w:val="20"/>
              </w:rPr>
            </w:pPr>
            <w:r w:rsidRPr="003D4977">
              <w:rPr>
                <w:rFonts w:ascii="Times New Roman" w:hAnsi="Times New Roman"/>
                <w:sz w:val="20"/>
                <w:szCs w:val="20"/>
              </w:rPr>
              <w:t>$8.</w:t>
            </w:r>
            <w:r w:rsidR="00975CB5">
              <w:rPr>
                <w:rFonts w:ascii="Times New Roman" w:hAnsi="Times New Roman"/>
                <w:sz w:val="20"/>
                <w:szCs w:val="20"/>
              </w:rPr>
              <w:t>56</w:t>
            </w:r>
          </w:p>
        </w:tc>
      </w:tr>
      <w:tr w14:paraId="190B0B18" w14:textId="77777777" w:rsidTr="00940AB3">
        <w:tblPrEx>
          <w:tblW w:w="0" w:type="auto"/>
          <w:tblLook w:val="04E0"/>
        </w:tblPrEx>
        <w:tc>
          <w:tcPr>
            <w:tcW w:w="7024" w:type="dxa"/>
            <w:gridSpan w:val="4"/>
            <w:vAlign w:val="center"/>
          </w:tcPr>
          <w:p w:rsidR="00B1183D" w:rsidRPr="003D4977" w:rsidP="00B1183D" w14:paraId="783BBF96" w14:textId="1727C33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20"/>
                <w:szCs w:val="20"/>
              </w:rPr>
            </w:pPr>
            <w:r w:rsidRPr="00EA1756">
              <w:rPr>
                <w:rFonts w:ascii="Times New Roman" w:hAnsi="Times New Roman"/>
                <w:b/>
                <w:bCs/>
                <w:sz w:val="20"/>
                <w:szCs w:val="20"/>
              </w:rPr>
              <w:t>Total</w:t>
            </w:r>
            <w:r>
              <w:rPr>
                <w:rFonts w:ascii="Times New Roman" w:hAnsi="Times New Roman"/>
                <w:b/>
                <w:bCs/>
                <w:sz w:val="20"/>
                <w:szCs w:val="20"/>
              </w:rPr>
              <w:t>s</w:t>
            </w:r>
            <w:r w:rsidRPr="00EA1756">
              <w:rPr>
                <w:rFonts w:ascii="Times New Roman" w:hAnsi="Times New Roman"/>
                <w:b/>
                <w:bCs/>
                <w:sz w:val="20"/>
                <w:szCs w:val="20"/>
              </w:rPr>
              <w:t>:</w:t>
            </w:r>
          </w:p>
        </w:tc>
        <w:tc>
          <w:tcPr>
            <w:tcW w:w="1242" w:type="dxa"/>
            <w:vAlign w:val="center"/>
          </w:tcPr>
          <w:p w:rsidR="00B1183D" w:rsidRPr="00B1183D" w:rsidP="00B1183D" w14:paraId="2731E7A9" w14:textId="6139747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20"/>
                <w:szCs w:val="20"/>
              </w:rPr>
            </w:pPr>
            <w:r w:rsidRPr="00B1183D">
              <w:rPr>
                <w:rFonts w:ascii="Times New Roman" w:hAnsi="Times New Roman"/>
                <w:b/>
                <w:bCs/>
                <w:sz w:val="20"/>
                <w:szCs w:val="20"/>
              </w:rPr>
              <w:t>100%</w:t>
            </w:r>
          </w:p>
        </w:tc>
        <w:tc>
          <w:tcPr>
            <w:tcW w:w="1310" w:type="dxa"/>
            <w:vAlign w:val="center"/>
          </w:tcPr>
          <w:p w:rsidR="00B1183D" w:rsidRPr="003D4977" w:rsidP="00EA1756" w14:paraId="40911623" w14:textId="2F52081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20"/>
                <w:szCs w:val="20"/>
              </w:rPr>
            </w:pPr>
            <w:r w:rsidRPr="003D4977">
              <w:rPr>
                <w:rFonts w:ascii="Times New Roman" w:hAnsi="Times New Roman"/>
                <w:b/>
                <w:bCs/>
                <w:sz w:val="20"/>
                <w:szCs w:val="20"/>
              </w:rPr>
              <w:t>$</w:t>
            </w:r>
            <w:r w:rsidR="007D375C">
              <w:rPr>
                <w:rFonts w:ascii="Times New Roman" w:hAnsi="Times New Roman"/>
                <w:b/>
                <w:bCs/>
                <w:sz w:val="20"/>
                <w:szCs w:val="20"/>
              </w:rPr>
              <w:t>51.54</w:t>
            </w:r>
          </w:p>
        </w:tc>
      </w:tr>
    </w:tbl>
    <w:p w:rsidR="00253019" w:rsidRPr="008C048B" w:rsidP="00253019" w14:paraId="57B54B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p>
    <w:p w:rsidR="00253019" w:rsidRPr="008C048B" w:rsidP="00253019" w14:paraId="610CCF18" w14:textId="77777777">
      <w:pPr>
        <w:pStyle w:val="FootnoteText"/>
        <w:rPr>
          <w:rFonts w:ascii="Times New Roman" w:hAnsi="Times New Roman"/>
        </w:rPr>
      </w:pPr>
      <w:r w:rsidRPr="008C048B">
        <w:rPr>
          <w:rFonts w:ascii="Times New Roman" w:hAnsi="Times New Roman"/>
        </w:rPr>
        <w:t xml:space="preserve">The Table below shows the annualized Federal costs for each collection.  The estimated time spent to process the information collections is based on the BLM's experience.  The </w:t>
      </w:r>
      <w:r w:rsidRPr="008C048B" w:rsidR="001E70BB">
        <w:rPr>
          <w:rFonts w:ascii="Times New Roman" w:hAnsi="Times New Roman"/>
        </w:rPr>
        <w:t xml:space="preserve">weighted average hourly wage </w:t>
      </w:r>
      <w:r w:rsidRPr="008C048B">
        <w:rPr>
          <w:rFonts w:ascii="Times New Roman" w:hAnsi="Times New Roman"/>
        </w:rPr>
        <w:t>is shown at Table 14-1, above.</w:t>
      </w:r>
    </w:p>
    <w:p w:rsidR="00253019" w:rsidRPr="008C048B" w:rsidP="00EA1756" w14:paraId="4371AD5A" w14:textId="26DF9609">
      <w:pPr>
        <w:pStyle w:val="FootnoteText"/>
        <w:spacing w:after="0" w:line="240" w:lineRule="auto"/>
        <w:rPr>
          <w:rFonts w:ascii="Times New Roman" w:hAnsi="Times New Roman"/>
          <w:b/>
        </w:rPr>
      </w:pPr>
      <w:r w:rsidRPr="008C048B">
        <w:rPr>
          <w:rFonts w:ascii="Times New Roman" w:hAnsi="Times New Roman"/>
          <w:b/>
        </w:rPr>
        <w:t>Table 14-2</w:t>
      </w:r>
      <w:r w:rsidR="00EA1756">
        <w:rPr>
          <w:rFonts w:ascii="Times New Roman" w:hAnsi="Times New Roman"/>
          <w:b/>
        </w:rPr>
        <w:t xml:space="preserve">: </w:t>
      </w:r>
      <w:r w:rsidRPr="008C048B">
        <w:rPr>
          <w:rFonts w:ascii="Times New Roman" w:hAnsi="Times New Roman"/>
          <w:b/>
        </w:rPr>
        <w:t>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1"/>
        <w:gridCol w:w="1474"/>
        <w:gridCol w:w="1559"/>
        <w:gridCol w:w="1162"/>
        <w:gridCol w:w="1178"/>
        <w:gridCol w:w="1232"/>
      </w:tblGrid>
      <w:tr w14:paraId="665B9D1B" w14:textId="77777777" w:rsidTr="007D37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D9D9D9"/>
            <w:vAlign w:val="center"/>
          </w:tcPr>
          <w:p w:rsidR="007D375C" w:rsidRPr="008C048B" w:rsidP="009C5B91" w14:paraId="4E9621C8" w14:textId="767BC20A">
            <w:pPr>
              <w:tabs>
                <w:tab w:val="left" w:pos="360"/>
                <w:tab w:val="left" w:pos="1296"/>
                <w:tab w:val="left" w:pos="2016"/>
              </w:tabs>
              <w:jc w:val="center"/>
              <w:rPr>
                <w:rFonts w:ascii="Times New Roman" w:hAnsi="Times New Roman"/>
                <w:b/>
                <w:sz w:val="20"/>
                <w:szCs w:val="20"/>
              </w:rPr>
            </w:pPr>
            <w:r>
              <w:rPr>
                <w:rFonts w:ascii="Times New Roman" w:hAnsi="Times New Roman"/>
                <w:b/>
                <w:sz w:val="20"/>
                <w:szCs w:val="20"/>
              </w:rPr>
              <w:t xml:space="preserve">Collection of Information </w:t>
            </w:r>
          </w:p>
        </w:tc>
        <w:tc>
          <w:tcPr>
            <w:tcW w:w="0" w:type="auto"/>
            <w:shd w:val="clear" w:color="auto" w:fill="D9D9D9"/>
            <w:vAlign w:val="center"/>
          </w:tcPr>
          <w:p w:rsidR="007D375C" w:rsidRPr="008C048B" w:rsidP="009C5B91" w14:paraId="7C735FB0" w14:textId="77777777">
            <w:pPr>
              <w:tabs>
                <w:tab w:val="left" w:pos="360"/>
                <w:tab w:val="left" w:pos="1296"/>
                <w:tab w:val="left" w:pos="2016"/>
              </w:tabs>
              <w:jc w:val="center"/>
              <w:rPr>
                <w:rFonts w:ascii="Times New Roman" w:hAnsi="Times New Roman"/>
                <w:b/>
                <w:sz w:val="20"/>
                <w:szCs w:val="20"/>
              </w:rPr>
            </w:pPr>
            <w:r w:rsidRPr="008C048B">
              <w:rPr>
                <w:rFonts w:ascii="Times New Roman" w:hAnsi="Times New Roman"/>
                <w:b/>
                <w:sz w:val="20"/>
                <w:szCs w:val="20"/>
              </w:rPr>
              <w:t>Number of Responses</w:t>
            </w:r>
          </w:p>
        </w:tc>
        <w:tc>
          <w:tcPr>
            <w:tcW w:w="0" w:type="auto"/>
            <w:shd w:val="clear" w:color="auto" w:fill="D9D9D9"/>
            <w:vAlign w:val="center"/>
          </w:tcPr>
          <w:p w:rsidR="007D375C" w:rsidRPr="008C048B" w:rsidP="009C5B91" w14:paraId="1375C38E" w14:textId="11A9A1D8">
            <w:pPr>
              <w:tabs>
                <w:tab w:val="left" w:pos="360"/>
                <w:tab w:val="left" w:pos="1296"/>
                <w:tab w:val="left" w:pos="2016"/>
              </w:tabs>
              <w:jc w:val="center"/>
              <w:rPr>
                <w:rFonts w:ascii="Times New Roman" w:hAnsi="Times New Roman"/>
                <w:b/>
                <w:sz w:val="20"/>
                <w:szCs w:val="20"/>
              </w:rPr>
            </w:pPr>
            <w:r>
              <w:rPr>
                <w:rFonts w:ascii="Times New Roman" w:hAnsi="Times New Roman"/>
                <w:b/>
                <w:sz w:val="20"/>
                <w:szCs w:val="20"/>
              </w:rPr>
              <w:t xml:space="preserve">Staff </w:t>
            </w:r>
            <w:r w:rsidRPr="008C048B">
              <w:rPr>
                <w:rFonts w:ascii="Times New Roman" w:hAnsi="Times New Roman"/>
                <w:b/>
                <w:sz w:val="20"/>
                <w:szCs w:val="20"/>
              </w:rPr>
              <w:t>Hours Per Response</w:t>
            </w:r>
          </w:p>
        </w:tc>
        <w:tc>
          <w:tcPr>
            <w:tcW w:w="0" w:type="auto"/>
            <w:shd w:val="clear" w:color="auto" w:fill="D9D9D9"/>
            <w:vAlign w:val="center"/>
          </w:tcPr>
          <w:p w:rsidR="007D375C" w:rsidRPr="008C048B" w:rsidP="009C5B91" w14:paraId="38587300" w14:textId="5DF1A3AF">
            <w:pPr>
              <w:tabs>
                <w:tab w:val="left" w:pos="360"/>
                <w:tab w:val="left" w:pos="1296"/>
                <w:tab w:val="left" w:pos="2016"/>
              </w:tabs>
              <w:jc w:val="center"/>
              <w:rPr>
                <w:rFonts w:ascii="Times New Roman" w:hAnsi="Times New Roman"/>
                <w:b/>
                <w:sz w:val="20"/>
                <w:szCs w:val="20"/>
              </w:rPr>
            </w:pPr>
            <w:r w:rsidRPr="00885B81">
              <w:rPr>
                <w:rFonts w:ascii="Times New Roman" w:hAnsi="Times New Roman"/>
                <w:b/>
                <w:sz w:val="20"/>
                <w:szCs w:val="20"/>
              </w:rPr>
              <w:t>Total Staff</w:t>
            </w:r>
            <w:r>
              <w:rPr>
                <w:b/>
              </w:rPr>
              <w:t xml:space="preserve"> </w:t>
            </w:r>
            <w:r w:rsidRPr="008C048B">
              <w:rPr>
                <w:rFonts w:ascii="Times New Roman" w:hAnsi="Times New Roman"/>
                <w:b/>
                <w:sz w:val="20"/>
                <w:szCs w:val="20"/>
              </w:rPr>
              <w:t>Hours</w:t>
            </w:r>
          </w:p>
          <w:p w:rsidR="007D375C" w:rsidRPr="008C048B" w:rsidP="009C5B91" w14:paraId="34409F31" w14:textId="33B28E59">
            <w:pPr>
              <w:tabs>
                <w:tab w:val="left" w:pos="360"/>
                <w:tab w:val="left" w:pos="1296"/>
                <w:tab w:val="left" w:pos="2016"/>
              </w:tabs>
              <w:jc w:val="center"/>
              <w:rPr>
                <w:rFonts w:ascii="Times New Roman" w:hAnsi="Times New Roman"/>
                <w:b/>
                <w:sz w:val="20"/>
                <w:szCs w:val="20"/>
              </w:rPr>
            </w:pPr>
          </w:p>
        </w:tc>
        <w:tc>
          <w:tcPr>
            <w:tcW w:w="0" w:type="auto"/>
            <w:tcBorders>
              <w:bottom w:val="single" w:sz="4" w:space="0" w:color="auto"/>
            </w:tcBorders>
            <w:shd w:val="clear" w:color="auto" w:fill="D9D9D9"/>
          </w:tcPr>
          <w:p w:rsidR="007D375C" w:rsidRPr="008C048B" w:rsidP="009C5B91" w14:paraId="02EA0E18" w14:textId="5913C1E9">
            <w:pPr>
              <w:tabs>
                <w:tab w:val="left" w:pos="360"/>
                <w:tab w:val="left" w:pos="1296"/>
                <w:tab w:val="left" w:pos="2016"/>
              </w:tabs>
              <w:jc w:val="center"/>
              <w:rPr>
                <w:rFonts w:ascii="Times New Roman" w:hAnsi="Times New Roman"/>
                <w:b/>
                <w:sz w:val="20"/>
                <w:szCs w:val="20"/>
              </w:rPr>
            </w:pPr>
            <w:r>
              <w:rPr>
                <w:rFonts w:ascii="Times New Roman" w:hAnsi="Times New Roman"/>
                <w:b/>
                <w:sz w:val="20"/>
                <w:szCs w:val="20"/>
              </w:rPr>
              <w:t>Hourly Staff Cost</w:t>
            </w:r>
          </w:p>
        </w:tc>
        <w:tc>
          <w:tcPr>
            <w:tcW w:w="0" w:type="auto"/>
            <w:tcBorders>
              <w:bottom w:val="single" w:sz="4" w:space="0" w:color="auto"/>
            </w:tcBorders>
            <w:shd w:val="clear" w:color="auto" w:fill="D9D9D9"/>
            <w:vAlign w:val="center"/>
          </w:tcPr>
          <w:p w:rsidR="007D375C" w:rsidRPr="008C048B" w:rsidP="009C5B91" w14:paraId="4CAD7716" w14:textId="2F1CE781">
            <w:pPr>
              <w:tabs>
                <w:tab w:val="left" w:pos="360"/>
                <w:tab w:val="left" w:pos="1296"/>
                <w:tab w:val="left" w:pos="2016"/>
              </w:tabs>
              <w:jc w:val="center"/>
              <w:rPr>
                <w:rFonts w:ascii="Times New Roman" w:hAnsi="Times New Roman"/>
                <w:b/>
                <w:sz w:val="20"/>
                <w:szCs w:val="20"/>
              </w:rPr>
            </w:pPr>
            <w:r w:rsidRPr="008C048B">
              <w:rPr>
                <w:rFonts w:ascii="Times New Roman" w:hAnsi="Times New Roman"/>
                <w:b/>
                <w:sz w:val="20"/>
                <w:szCs w:val="20"/>
              </w:rPr>
              <w:t>Total Wage Cost</w:t>
            </w:r>
          </w:p>
          <w:p w:rsidR="007D375C" w:rsidRPr="008C048B" w:rsidP="007D375C" w14:paraId="35BE7357" w14:textId="6602DEA2">
            <w:pPr>
              <w:tabs>
                <w:tab w:val="left" w:pos="360"/>
                <w:tab w:val="left" w:pos="1296"/>
                <w:tab w:val="left" w:pos="2016"/>
              </w:tabs>
              <w:rPr>
                <w:rFonts w:ascii="Times New Roman" w:hAnsi="Times New Roman"/>
                <w:b/>
                <w:sz w:val="20"/>
                <w:szCs w:val="20"/>
              </w:rPr>
            </w:pPr>
          </w:p>
        </w:tc>
      </w:tr>
      <w:tr w14:paraId="416E8456" w14:textId="77777777" w:rsidTr="000F6A33">
        <w:tblPrEx>
          <w:tblW w:w="0" w:type="auto"/>
          <w:tblLook w:val="04A0"/>
        </w:tblPrEx>
        <w:tc>
          <w:tcPr>
            <w:tcW w:w="0" w:type="auto"/>
            <w:vAlign w:val="center"/>
          </w:tcPr>
          <w:p w:rsidR="002F5F67" w:rsidRPr="008C048B" w:rsidP="002F5F67" w14:paraId="63A7001B" w14:textId="77777777">
            <w:pPr>
              <w:rPr>
                <w:rFonts w:ascii="Times New Roman" w:hAnsi="Times New Roman"/>
                <w:sz w:val="20"/>
                <w:szCs w:val="20"/>
              </w:rPr>
            </w:pPr>
            <w:r w:rsidRPr="008C048B">
              <w:rPr>
                <w:rFonts w:ascii="Times New Roman" w:hAnsi="Times New Roman"/>
                <w:sz w:val="20"/>
                <w:szCs w:val="20"/>
              </w:rPr>
              <w:t>43 CFR subpart 3202</w:t>
            </w:r>
          </w:p>
          <w:p w:rsidR="002F5F67" w:rsidRPr="008C048B" w:rsidP="002F5F67" w14:paraId="18BBE9D9"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Lessee Qualifications</w:t>
            </w:r>
          </w:p>
        </w:tc>
        <w:tc>
          <w:tcPr>
            <w:tcW w:w="0" w:type="auto"/>
            <w:vAlign w:val="center"/>
          </w:tcPr>
          <w:p w:rsidR="002F5F67" w:rsidRPr="008C048B" w:rsidP="002F5F67" w14:paraId="7C06DBBB" w14:textId="6D2D6ED0">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w:t>
            </w:r>
            <w:r w:rsidRPr="008C048B">
              <w:rPr>
                <w:rFonts w:ascii="Times New Roman" w:hAnsi="Times New Roman"/>
                <w:sz w:val="20"/>
                <w:szCs w:val="20"/>
              </w:rPr>
              <w:t>5</w:t>
            </w:r>
          </w:p>
        </w:tc>
        <w:tc>
          <w:tcPr>
            <w:tcW w:w="0" w:type="auto"/>
            <w:vAlign w:val="center"/>
          </w:tcPr>
          <w:p w:rsidR="002F5F67" w:rsidRPr="008C048B" w:rsidP="002F5F67" w14:paraId="2E289417"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65C5F345" w14:textId="523E8F76">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w:t>
            </w:r>
            <w:r w:rsidRPr="008C048B">
              <w:rPr>
                <w:rFonts w:ascii="Times New Roman" w:hAnsi="Times New Roman"/>
                <w:sz w:val="20"/>
                <w:szCs w:val="20"/>
              </w:rPr>
              <w:t>5</w:t>
            </w:r>
          </w:p>
        </w:tc>
        <w:tc>
          <w:tcPr>
            <w:tcW w:w="0" w:type="auto"/>
            <w:tcBorders>
              <w:top w:val="single" w:sz="4" w:space="0" w:color="auto"/>
              <w:bottom w:val="single" w:sz="4" w:space="0" w:color="auto"/>
              <w:right w:val="single" w:sz="4" w:space="0" w:color="auto"/>
            </w:tcBorders>
            <w:vAlign w:val="center"/>
          </w:tcPr>
          <w:p w:rsidR="002F5F67" w:rsidRPr="007D375C" w:rsidP="002F5F67" w14:paraId="225AC8C1" w14:textId="40449B51">
            <w:pPr>
              <w:tabs>
                <w:tab w:val="left" w:pos="360"/>
                <w:tab w:val="left" w:pos="1296"/>
                <w:tab w:val="left" w:pos="2016"/>
              </w:tabs>
              <w:jc w:val="right"/>
              <w:rPr>
                <w:rFonts w:ascii="Times New Roman" w:hAnsi="Times New Roman"/>
                <w:color w:val="000000"/>
                <w:sz w:val="20"/>
                <w:szCs w:val="20"/>
              </w:rPr>
            </w:pPr>
            <w:r w:rsidRPr="007D375C">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761291C1" w14:textId="74CAAD2F">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$6,443 </w:t>
            </w:r>
          </w:p>
        </w:tc>
      </w:tr>
      <w:tr w14:paraId="6603DA54" w14:textId="77777777" w:rsidTr="000F6A33">
        <w:tblPrEx>
          <w:tblW w:w="0" w:type="auto"/>
          <w:tblLook w:val="04A0"/>
        </w:tblPrEx>
        <w:tc>
          <w:tcPr>
            <w:tcW w:w="0" w:type="auto"/>
            <w:vAlign w:val="center"/>
          </w:tcPr>
          <w:p w:rsidR="002F5F67" w:rsidRPr="008C048B" w:rsidP="002F5F67" w14:paraId="47D7AE62" w14:textId="77777777">
            <w:pPr>
              <w:rPr>
                <w:rFonts w:ascii="Times New Roman" w:hAnsi="Times New Roman"/>
                <w:sz w:val="20"/>
                <w:szCs w:val="20"/>
              </w:rPr>
            </w:pPr>
            <w:r w:rsidRPr="008C048B">
              <w:rPr>
                <w:rFonts w:ascii="Times New Roman" w:hAnsi="Times New Roman"/>
                <w:sz w:val="20"/>
                <w:szCs w:val="20"/>
              </w:rPr>
              <w:t>43 CFR subpart 3203</w:t>
            </w:r>
          </w:p>
          <w:p w:rsidR="002F5F67" w:rsidRPr="008C048B" w:rsidP="002F5F67" w14:paraId="3849C8F5" w14:textId="77777777">
            <w:pPr>
              <w:rPr>
                <w:rFonts w:ascii="Times New Roman" w:hAnsi="Times New Roman"/>
                <w:sz w:val="20"/>
                <w:szCs w:val="20"/>
              </w:rPr>
            </w:pPr>
            <w:r w:rsidRPr="008C048B">
              <w:rPr>
                <w:rFonts w:ascii="Times New Roman" w:hAnsi="Times New Roman"/>
                <w:sz w:val="20"/>
                <w:szCs w:val="20"/>
              </w:rPr>
              <w:t>Nomination of Lands for Competitive Leasing</w:t>
            </w:r>
          </w:p>
          <w:p w:rsidR="002F5F67" w:rsidRPr="008C048B" w:rsidP="002F5F67" w14:paraId="01AF334D" w14:textId="77777777">
            <w:pPr>
              <w:rPr>
                <w:rFonts w:ascii="Times New Roman" w:hAnsi="Times New Roman"/>
                <w:sz w:val="20"/>
                <w:szCs w:val="20"/>
              </w:rPr>
            </w:pPr>
            <w:r w:rsidRPr="008C048B">
              <w:rPr>
                <w:rFonts w:ascii="Times New Roman" w:hAnsi="Times New Roman"/>
                <w:sz w:val="20"/>
                <w:szCs w:val="20"/>
              </w:rPr>
              <w:t>Form 3203-1</w:t>
            </w:r>
          </w:p>
        </w:tc>
        <w:tc>
          <w:tcPr>
            <w:tcW w:w="0" w:type="auto"/>
            <w:vAlign w:val="center"/>
          </w:tcPr>
          <w:p w:rsidR="002F5F67" w:rsidRPr="008C048B" w:rsidP="002F5F67" w14:paraId="394FD1B6" w14:textId="6020F75F">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1,245</w:t>
            </w:r>
          </w:p>
        </w:tc>
        <w:tc>
          <w:tcPr>
            <w:tcW w:w="0" w:type="auto"/>
            <w:vAlign w:val="center"/>
          </w:tcPr>
          <w:p w:rsidR="002F5F67" w:rsidRPr="008C048B" w:rsidP="002F5F67" w14:paraId="462D0A90"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48FAFFD1" w14:textId="7DF6C194">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1,245</w:t>
            </w:r>
          </w:p>
        </w:tc>
        <w:tc>
          <w:tcPr>
            <w:tcW w:w="0" w:type="auto"/>
            <w:tcBorders>
              <w:top w:val="single" w:sz="4" w:space="0" w:color="auto"/>
              <w:bottom w:val="single" w:sz="4" w:space="0" w:color="auto"/>
              <w:right w:val="single" w:sz="4" w:space="0" w:color="auto"/>
            </w:tcBorders>
            <w:vAlign w:val="center"/>
          </w:tcPr>
          <w:p w:rsidR="002F5F67" w:rsidRPr="00B364EE" w:rsidP="002F5F67" w14:paraId="16EBE83E" w14:textId="2B7371EE">
            <w:pPr>
              <w:tabs>
                <w:tab w:val="left" w:pos="360"/>
                <w:tab w:val="left" w:pos="1296"/>
                <w:tab w:val="left" w:pos="2016"/>
              </w:tabs>
              <w:jc w:val="right"/>
              <w:rPr>
                <w:rFonts w:ascii="Times New Roman" w:hAnsi="Times New Roman"/>
                <w:color w:val="000000"/>
                <w:sz w:val="20"/>
                <w:szCs w:val="20"/>
              </w:rPr>
            </w:pPr>
            <w:r w:rsidRPr="006C4A1B">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6034D608" w14:textId="542C9A55">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$64,167 </w:t>
            </w:r>
          </w:p>
        </w:tc>
      </w:tr>
      <w:tr w14:paraId="5712FFD2" w14:textId="77777777" w:rsidTr="000F6A33">
        <w:tblPrEx>
          <w:tblW w:w="0" w:type="auto"/>
          <w:tblLook w:val="04A0"/>
        </w:tblPrEx>
        <w:tc>
          <w:tcPr>
            <w:tcW w:w="0" w:type="auto"/>
            <w:vAlign w:val="center"/>
          </w:tcPr>
          <w:p w:rsidR="002F5F67" w:rsidRPr="008C048B" w:rsidP="002F5F67" w14:paraId="3CDBB829"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3204</w:t>
            </w:r>
          </w:p>
          <w:p w:rsidR="002F5F67" w:rsidRPr="008C048B" w:rsidP="002F5F67" w14:paraId="5434C918"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Noncompetitive Leasing Other Than Direct Use Leases</w:t>
            </w:r>
          </w:p>
        </w:tc>
        <w:tc>
          <w:tcPr>
            <w:tcW w:w="0" w:type="auto"/>
            <w:vAlign w:val="center"/>
          </w:tcPr>
          <w:p w:rsidR="002F5F67" w:rsidRPr="008C048B" w:rsidP="002F5F67" w14:paraId="08139382" w14:textId="7D870478">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24</w:t>
            </w:r>
          </w:p>
        </w:tc>
        <w:tc>
          <w:tcPr>
            <w:tcW w:w="0" w:type="auto"/>
            <w:vAlign w:val="center"/>
          </w:tcPr>
          <w:p w:rsidR="002F5F67" w:rsidRPr="008C048B" w:rsidP="002F5F67" w14:paraId="720EAA61"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w:t>
            </w:r>
          </w:p>
        </w:tc>
        <w:tc>
          <w:tcPr>
            <w:tcW w:w="0" w:type="auto"/>
            <w:vAlign w:val="center"/>
          </w:tcPr>
          <w:p w:rsidR="002F5F67" w:rsidRPr="008C048B" w:rsidP="002F5F67" w14:paraId="37AB485F" w14:textId="5A294144">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96</w:t>
            </w:r>
          </w:p>
        </w:tc>
        <w:tc>
          <w:tcPr>
            <w:tcW w:w="0" w:type="auto"/>
            <w:tcBorders>
              <w:top w:val="single" w:sz="4" w:space="0" w:color="auto"/>
              <w:bottom w:val="single" w:sz="4" w:space="0" w:color="auto"/>
              <w:right w:val="single" w:sz="4" w:space="0" w:color="auto"/>
            </w:tcBorders>
            <w:vAlign w:val="center"/>
          </w:tcPr>
          <w:p w:rsidR="002F5F67" w:rsidRPr="00B364EE" w:rsidP="002F5F67" w14:paraId="108CF8D5" w14:textId="06E68C0F">
            <w:pPr>
              <w:tabs>
                <w:tab w:val="left" w:pos="360"/>
                <w:tab w:val="left" w:pos="1296"/>
                <w:tab w:val="left" w:pos="2016"/>
              </w:tabs>
              <w:jc w:val="right"/>
              <w:rPr>
                <w:rFonts w:ascii="Times New Roman" w:hAnsi="Times New Roman"/>
                <w:color w:val="000000"/>
                <w:sz w:val="20"/>
                <w:szCs w:val="20"/>
              </w:rPr>
            </w:pPr>
            <w:r w:rsidRPr="006C4A1B">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4104252D" w14:textId="2CD8D0B6">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$4,948 </w:t>
            </w:r>
          </w:p>
        </w:tc>
      </w:tr>
      <w:tr w14:paraId="7FAE4EF4" w14:textId="77777777" w:rsidTr="000F6A33">
        <w:tblPrEx>
          <w:tblW w:w="0" w:type="auto"/>
          <w:tblLook w:val="04A0"/>
        </w:tblPrEx>
        <w:tc>
          <w:tcPr>
            <w:tcW w:w="0" w:type="auto"/>
            <w:vAlign w:val="center"/>
          </w:tcPr>
          <w:p w:rsidR="002F5F67" w:rsidRPr="008C048B" w:rsidP="002F5F67" w14:paraId="0EECF847" w14:textId="77777777">
            <w:pPr>
              <w:rPr>
                <w:rFonts w:ascii="Times New Roman" w:hAnsi="Times New Roman"/>
                <w:sz w:val="20"/>
                <w:szCs w:val="20"/>
              </w:rPr>
            </w:pPr>
            <w:r w:rsidRPr="008C048B">
              <w:rPr>
                <w:rFonts w:ascii="Times New Roman" w:hAnsi="Times New Roman"/>
                <w:sz w:val="20"/>
                <w:szCs w:val="20"/>
              </w:rPr>
              <w:t>43 CFR subpart 3205</w:t>
            </w:r>
          </w:p>
          <w:p w:rsidR="002F5F67" w:rsidRPr="008C048B" w:rsidP="002F5F67" w14:paraId="33FD7F3B"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Direct Use Leasing</w:t>
            </w:r>
          </w:p>
        </w:tc>
        <w:tc>
          <w:tcPr>
            <w:tcW w:w="0" w:type="auto"/>
            <w:vAlign w:val="center"/>
          </w:tcPr>
          <w:p w:rsidR="002F5F67" w:rsidRPr="008C048B" w:rsidP="002F5F67" w14:paraId="1F06C032"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6107F5C2"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096C0B24"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100</w:t>
            </w:r>
          </w:p>
        </w:tc>
        <w:tc>
          <w:tcPr>
            <w:tcW w:w="0" w:type="auto"/>
            <w:tcBorders>
              <w:top w:val="single" w:sz="4" w:space="0" w:color="auto"/>
              <w:bottom w:val="single" w:sz="4" w:space="0" w:color="auto"/>
              <w:right w:val="single" w:sz="4" w:space="0" w:color="auto"/>
            </w:tcBorders>
            <w:vAlign w:val="center"/>
          </w:tcPr>
          <w:p w:rsidR="002F5F67" w:rsidRPr="00B364EE" w:rsidP="002F5F67" w14:paraId="6E35229D" w14:textId="5597D1B2">
            <w:pPr>
              <w:tabs>
                <w:tab w:val="left" w:pos="360"/>
                <w:tab w:val="left" w:pos="1296"/>
                <w:tab w:val="left" w:pos="2016"/>
              </w:tabs>
              <w:jc w:val="right"/>
              <w:rPr>
                <w:rFonts w:ascii="Times New Roman" w:hAnsi="Times New Roman"/>
                <w:color w:val="000000"/>
                <w:sz w:val="20"/>
                <w:szCs w:val="20"/>
              </w:rPr>
            </w:pPr>
            <w:r w:rsidRPr="006C4A1B">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10F41AA1" w14:textId="648C02C9">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$5,154 </w:t>
            </w:r>
          </w:p>
        </w:tc>
      </w:tr>
      <w:tr w14:paraId="6C1158A8" w14:textId="77777777" w:rsidTr="000F6A33">
        <w:tblPrEx>
          <w:tblW w:w="0" w:type="auto"/>
          <w:tblLook w:val="04A0"/>
        </w:tblPrEx>
        <w:tc>
          <w:tcPr>
            <w:tcW w:w="0" w:type="auto"/>
            <w:vAlign w:val="center"/>
          </w:tcPr>
          <w:p w:rsidR="002F5F67" w:rsidRPr="008C048B" w:rsidP="002F5F67" w14:paraId="5D17D6E2" w14:textId="77777777">
            <w:pPr>
              <w:rPr>
                <w:rFonts w:ascii="Times New Roman" w:hAnsi="Times New Roman"/>
                <w:sz w:val="20"/>
                <w:szCs w:val="20"/>
              </w:rPr>
            </w:pPr>
            <w:r w:rsidRPr="008C048B">
              <w:rPr>
                <w:rFonts w:ascii="Times New Roman" w:hAnsi="Times New Roman"/>
                <w:sz w:val="20"/>
                <w:szCs w:val="20"/>
              </w:rPr>
              <w:t>43 CFR subpart 3206</w:t>
            </w:r>
          </w:p>
          <w:p w:rsidR="002F5F67" w:rsidRPr="008C048B" w:rsidP="002F5F67" w14:paraId="769B79D5"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Issuance</w:t>
            </w:r>
          </w:p>
        </w:tc>
        <w:tc>
          <w:tcPr>
            <w:tcW w:w="0" w:type="auto"/>
            <w:vAlign w:val="center"/>
          </w:tcPr>
          <w:p w:rsidR="002F5F67" w:rsidRPr="008C048B" w:rsidP="002F5F67" w14:paraId="459DE97F" w14:textId="1EFDF2E8">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r>
              <w:rPr>
                <w:rFonts w:ascii="Times New Roman" w:hAnsi="Times New Roman"/>
                <w:sz w:val="20"/>
                <w:szCs w:val="20"/>
              </w:rPr>
              <w:t>2</w:t>
            </w:r>
            <w:r w:rsidRPr="008C048B">
              <w:rPr>
                <w:rFonts w:ascii="Times New Roman" w:hAnsi="Times New Roman"/>
                <w:sz w:val="20"/>
                <w:szCs w:val="20"/>
              </w:rPr>
              <w:t>5</w:t>
            </w:r>
          </w:p>
        </w:tc>
        <w:tc>
          <w:tcPr>
            <w:tcW w:w="0" w:type="auto"/>
            <w:vAlign w:val="center"/>
          </w:tcPr>
          <w:p w:rsidR="002F5F67" w:rsidRPr="008C048B" w:rsidP="002F5F67" w14:paraId="5613968F"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4883DB98" w14:textId="6B0468C3">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r>
              <w:rPr>
                <w:rFonts w:ascii="Times New Roman" w:hAnsi="Times New Roman"/>
                <w:sz w:val="20"/>
                <w:szCs w:val="20"/>
              </w:rPr>
              <w:t>2</w:t>
            </w:r>
            <w:r w:rsidRPr="008C048B">
              <w:rPr>
                <w:rFonts w:ascii="Times New Roman" w:hAnsi="Times New Roman"/>
                <w:sz w:val="20"/>
                <w:szCs w:val="20"/>
              </w:rPr>
              <w:t>5</w:t>
            </w:r>
          </w:p>
        </w:tc>
        <w:tc>
          <w:tcPr>
            <w:tcW w:w="0" w:type="auto"/>
            <w:tcBorders>
              <w:top w:val="single" w:sz="4" w:space="0" w:color="auto"/>
              <w:bottom w:val="single" w:sz="4" w:space="0" w:color="auto"/>
              <w:right w:val="single" w:sz="4" w:space="0" w:color="auto"/>
            </w:tcBorders>
            <w:vAlign w:val="center"/>
          </w:tcPr>
          <w:p w:rsidR="002F5F67" w:rsidRPr="00B364EE" w:rsidP="002F5F67" w14:paraId="113596D4" w14:textId="3C5486FC">
            <w:pPr>
              <w:tabs>
                <w:tab w:val="left" w:pos="360"/>
                <w:tab w:val="left" w:pos="1296"/>
                <w:tab w:val="left" w:pos="2016"/>
              </w:tabs>
              <w:jc w:val="right"/>
              <w:rPr>
                <w:rFonts w:ascii="Times New Roman" w:hAnsi="Times New Roman"/>
                <w:color w:val="000000"/>
                <w:sz w:val="20"/>
                <w:szCs w:val="20"/>
              </w:rPr>
            </w:pPr>
            <w:r w:rsidRPr="006C4A1B">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058C226D" w14:textId="2D28D83C">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$6,443 </w:t>
            </w:r>
          </w:p>
        </w:tc>
      </w:tr>
      <w:tr w14:paraId="3A40B135" w14:textId="77777777" w:rsidTr="000F6A33">
        <w:tblPrEx>
          <w:tblW w:w="0" w:type="auto"/>
          <w:tblLook w:val="04A0"/>
        </w:tblPrEx>
        <w:tc>
          <w:tcPr>
            <w:tcW w:w="0" w:type="auto"/>
            <w:vAlign w:val="center"/>
          </w:tcPr>
          <w:p w:rsidR="002F5F67" w:rsidRPr="008C048B" w:rsidP="002F5F67" w14:paraId="7083138C"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3207</w:t>
            </w:r>
          </w:p>
          <w:p w:rsidR="002F5F67" w:rsidRPr="008C048B" w:rsidP="002F5F67" w14:paraId="6F91DF10"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Terms and Extensions</w:t>
            </w:r>
          </w:p>
        </w:tc>
        <w:tc>
          <w:tcPr>
            <w:tcW w:w="0" w:type="auto"/>
            <w:vAlign w:val="center"/>
          </w:tcPr>
          <w:p w:rsidR="002F5F67" w:rsidRPr="008C048B" w:rsidP="002F5F67" w14:paraId="4A2756BB" w14:textId="6946D8D5">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16</w:t>
            </w:r>
          </w:p>
        </w:tc>
        <w:tc>
          <w:tcPr>
            <w:tcW w:w="0" w:type="auto"/>
            <w:vAlign w:val="center"/>
          </w:tcPr>
          <w:p w:rsidR="002F5F67" w:rsidRPr="008C048B" w:rsidP="002F5F67" w14:paraId="62372FC1"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7A2FE78F" w14:textId="6F026A29">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16</w:t>
            </w:r>
          </w:p>
        </w:tc>
        <w:tc>
          <w:tcPr>
            <w:tcW w:w="0" w:type="auto"/>
            <w:tcBorders>
              <w:top w:val="single" w:sz="4" w:space="0" w:color="auto"/>
              <w:bottom w:val="single" w:sz="4" w:space="0" w:color="auto"/>
              <w:right w:val="single" w:sz="4" w:space="0" w:color="auto"/>
            </w:tcBorders>
            <w:vAlign w:val="center"/>
          </w:tcPr>
          <w:p w:rsidR="002F5F67" w:rsidRPr="00B364EE" w:rsidP="002F5F67" w14:paraId="3342939A" w14:textId="11CB4BEA">
            <w:pPr>
              <w:tabs>
                <w:tab w:val="left" w:pos="360"/>
                <w:tab w:val="left" w:pos="1296"/>
                <w:tab w:val="left" w:pos="2016"/>
              </w:tabs>
              <w:jc w:val="right"/>
              <w:rPr>
                <w:rFonts w:ascii="Times New Roman" w:hAnsi="Times New Roman"/>
                <w:color w:val="000000"/>
                <w:sz w:val="20"/>
                <w:szCs w:val="20"/>
              </w:rPr>
            </w:pPr>
            <w:r w:rsidRPr="006C4A1B">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1AD36119" w14:textId="72B366F7">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$825 </w:t>
            </w:r>
          </w:p>
        </w:tc>
      </w:tr>
      <w:tr w14:paraId="39449172" w14:textId="77777777" w:rsidTr="000F6A33">
        <w:tblPrEx>
          <w:tblW w:w="0" w:type="auto"/>
          <w:tblLook w:val="04A0"/>
        </w:tblPrEx>
        <w:tc>
          <w:tcPr>
            <w:tcW w:w="0" w:type="auto"/>
            <w:vAlign w:val="center"/>
          </w:tcPr>
          <w:p w:rsidR="002F5F67" w:rsidRPr="008C048B" w:rsidP="002F5F67" w14:paraId="5EDB0FC6"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3210</w:t>
            </w:r>
          </w:p>
          <w:p w:rsidR="002F5F67" w:rsidRPr="008C048B" w:rsidP="002F5F67" w14:paraId="14F910C0"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Consolidation</w:t>
            </w:r>
          </w:p>
        </w:tc>
        <w:tc>
          <w:tcPr>
            <w:tcW w:w="0" w:type="auto"/>
            <w:vAlign w:val="center"/>
          </w:tcPr>
          <w:p w:rsidR="002F5F67" w:rsidRPr="008C048B" w:rsidP="002F5F67" w14:paraId="320445DB" w14:textId="4C883FD6">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0" w:type="auto"/>
            <w:vAlign w:val="center"/>
          </w:tcPr>
          <w:p w:rsidR="002F5F67" w:rsidRPr="008C048B" w:rsidP="002F5F67" w14:paraId="68F8AD8F"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27274056" w14:textId="53969E84">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0" w:type="auto"/>
            <w:tcBorders>
              <w:top w:val="single" w:sz="4" w:space="0" w:color="auto"/>
              <w:bottom w:val="single" w:sz="4" w:space="0" w:color="auto"/>
              <w:right w:val="single" w:sz="4" w:space="0" w:color="auto"/>
            </w:tcBorders>
            <w:vAlign w:val="center"/>
          </w:tcPr>
          <w:p w:rsidR="002F5F67" w:rsidRPr="00B364EE" w:rsidP="002F5F67" w14:paraId="16F8FFC0" w14:textId="53FB4BFB">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27DBE09C" w14:textId="011410E3">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$52 </w:t>
            </w:r>
          </w:p>
        </w:tc>
      </w:tr>
      <w:tr w14:paraId="56E35F3D" w14:textId="77777777" w:rsidTr="000F6A33">
        <w:tblPrEx>
          <w:tblW w:w="0" w:type="auto"/>
          <w:tblLook w:val="04A0"/>
        </w:tblPrEx>
        <w:tc>
          <w:tcPr>
            <w:tcW w:w="0" w:type="auto"/>
            <w:vAlign w:val="center"/>
          </w:tcPr>
          <w:p w:rsidR="002F5F67" w:rsidRPr="008C048B" w:rsidP="002F5F67" w14:paraId="168C94EA"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3212</w:t>
            </w:r>
          </w:p>
          <w:p w:rsidR="002F5F67" w:rsidRPr="008C048B" w:rsidP="002F5F67" w14:paraId="2A3987F6"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Suspensions and Royalty Rate Reductions</w:t>
            </w:r>
          </w:p>
        </w:tc>
        <w:tc>
          <w:tcPr>
            <w:tcW w:w="0" w:type="auto"/>
            <w:vAlign w:val="center"/>
          </w:tcPr>
          <w:p w:rsidR="002F5F67" w:rsidRPr="008C048B" w:rsidP="002F5F67" w14:paraId="7C21AF9F" w14:textId="053B1842">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2</w:t>
            </w:r>
          </w:p>
        </w:tc>
        <w:tc>
          <w:tcPr>
            <w:tcW w:w="0" w:type="auto"/>
            <w:vAlign w:val="center"/>
          </w:tcPr>
          <w:p w:rsidR="002F5F67" w:rsidRPr="008C048B" w:rsidP="002F5F67" w14:paraId="335B5D00"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40</w:t>
            </w:r>
          </w:p>
        </w:tc>
        <w:tc>
          <w:tcPr>
            <w:tcW w:w="0" w:type="auto"/>
            <w:vAlign w:val="center"/>
          </w:tcPr>
          <w:p w:rsidR="002F5F67" w:rsidRPr="008C048B" w:rsidP="002F5F67" w14:paraId="530B94C0" w14:textId="6E5423E9">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8</w:t>
            </w:r>
            <w:r w:rsidRPr="008C048B">
              <w:rPr>
                <w:rFonts w:ascii="Times New Roman" w:hAnsi="Times New Roman"/>
                <w:sz w:val="20"/>
                <w:szCs w:val="20"/>
              </w:rPr>
              <w:t>0</w:t>
            </w:r>
          </w:p>
        </w:tc>
        <w:tc>
          <w:tcPr>
            <w:tcW w:w="0" w:type="auto"/>
            <w:tcBorders>
              <w:top w:val="single" w:sz="4" w:space="0" w:color="auto"/>
              <w:bottom w:val="single" w:sz="4" w:space="0" w:color="auto"/>
              <w:right w:val="single" w:sz="4" w:space="0" w:color="auto"/>
            </w:tcBorders>
            <w:vAlign w:val="center"/>
          </w:tcPr>
          <w:p w:rsidR="002F5F67" w:rsidRPr="00B364EE" w:rsidP="002F5F67" w14:paraId="18469E6F" w14:textId="6A9EB07A">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7E567C16" w14:textId="02A79CF2">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$4,123 </w:t>
            </w:r>
          </w:p>
        </w:tc>
      </w:tr>
      <w:tr w14:paraId="48A41670" w14:textId="77777777" w:rsidTr="000F6A33">
        <w:tblPrEx>
          <w:tblW w:w="0" w:type="auto"/>
          <w:tblLook w:val="04A0"/>
        </w:tblPrEx>
        <w:tc>
          <w:tcPr>
            <w:tcW w:w="0" w:type="auto"/>
            <w:vAlign w:val="center"/>
          </w:tcPr>
          <w:p w:rsidR="002F5F67" w:rsidRPr="008C048B" w:rsidP="002F5F67" w14:paraId="6BC97BC0"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3213</w:t>
            </w:r>
          </w:p>
          <w:p w:rsidR="002F5F67" w:rsidRPr="008C048B" w:rsidP="002F5F67" w14:paraId="2B9D77BA"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Lease Relinquishment, Termination, and Cancellation</w:t>
            </w:r>
          </w:p>
        </w:tc>
        <w:tc>
          <w:tcPr>
            <w:tcW w:w="0" w:type="auto"/>
            <w:vAlign w:val="center"/>
          </w:tcPr>
          <w:p w:rsidR="002F5F67" w:rsidRPr="008C048B" w:rsidP="002F5F67" w14:paraId="5306E187" w14:textId="6E60EB3E">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7</w:t>
            </w:r>
          </w:p>
        </w:tc>
        <w:tc>
          <w:tcPr>
            <w:tcW w:w="0" w:type="auto"/>
            <w:vAlign w:val="center"/>
          </w:tcPr>
          <w:p w:rsidR="002F5F67" w:rsidRPr="008C048B" w:rsidP="002F5F67" w14:paraId="4A06D268"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40</w:t>
            </w:r>
          </w:p>
        </w:tc>
        <w:tc>
          <w:tcPr>
            <w:tcW w:w="0" w:type="auto"/>
            <w:vAlign w:val="center"/>
          </w:tcPr>
          <w:p w:rsidR="002F5F67" w:rsidRPr="008C048B" w:rsidP="002F5F67" w14:paraId="02C2BBDF" w14:textId="4863E790">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28</w:t>
            </w:r>
            <w:r w:rsidRPr="008C048B">
              <w:rPr>
                <w:rFonts w:ascii="Times New Roman" w:hAnsi="Times New Roman"/>
                <w:sz w:val="20"/>
                <w:szCs w:val="20"/>
              </w:rPr>
              <w:t>0</w:t>
            </w:r>
          </w:p>
        </w:tc>
        <w:tc>
          <w:tcPr>
            <w:tcW w:w="0" w:type="auto"/>
            <w:tcBorders>
              <w:top w:val="single" w:sz="4" w:space="0" w:color="auto"/>
              <w:bottom w:val="single" w:sz="4" w:space="0" w:color="auto"/>
              <w:right w:val="single" w:sz="4" w:space="0" w:color="auto"/>
            </w:tcBorders>
            <w:vAlign w:val="center"/>
          </w:tcPr>
          <w:p w:rsidR="002F5F67" w:rsidRPr="00B364EE" w:rsidP="002F5F67" w14:paraId="580DAAEF" w14:textId="64E51F6B">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03AE168F" w14:textId="75BA2301">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$14,431 </w:t>
            </w:r>
          </w:p>
        </w:tc>
      </w:tr>
      <w:tr w14:paraId="43E62416" w14:textId="77777777" w:rsidTr="000F6A33">
        <w:tblPrEx>
          <w:tblW w:w="0" w:type="auto"/>
          <w:tblLook w:val="04A0"/>
        </w:tblPrEx>
        <w:tc>
          <w:tcPr>
            <w:tcW w:w="0" w:type="auto"/>
            <w:vAlign w:val="center"/>
          </w:tcPr>
          <w:p w:rsidR="002F5F67" w:rsidRPr="008C048B" w:rsidP="002F5F67" w14:paraId="59FD90C8"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3213</w:t>
            </w:r>
          </w:p>
          <w:p w:rsidR="002F5F67" w:rsidRPr="008C048B" w:rsidP="002F5F67" w14:paraId="6FA82BDC"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Lease Reinstatement</w:t>
            </w:r>
          </w:p>
        </w:tc>
        <w:tc>
          <w:tcPr>
            <w:tcW w:w="0" w:type="auto"/>
            <w:vAlign w:val="center"/>
          </w:tcPr>
          <w:p w:rsidR="002F5F67" w:rsidRPr="008C048B" w:rsidP="002F5F67" w14:paraId="21A783A5" w14:textId="036B4447">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0" w:type="auto"/>
            <w:vAlign w:val="center"/>
          </w:tcPr>
          <w:p w:rsidR="002F5F67" w:rsidRPr="008C048B" w:rsidP="002F5F67" w14:paraId="327219FF"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w:t>
            </w:r>
          </w:p>
        </w:tc>
        <w:tc>
          <w:tcPr>
            <w:tcW w:w="0" w:type="auto"/>
            <w:vAlign w:val="center"/>
          </w:tcPr>
          <w:p w:rsidR="002F5F67" w:rsidRPr="008C048B" w:rsidP="002F5F67" w14:paraId="5E5C294C" w14:textId="6FDF730A">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4</w:t>
            </w:r>
          </w:p>
        </w:tc>
        <w:tc>
          <w:tcPr>
            <w:tcW w:w="0" w:type="auto"/>
            <w:tcBorders>
              <w:top w:val="single" w:sz="4" w:space="0" w:color="auto"/>
              <w:bottom w:val="single" w:sz="4" w:space="0" w:color="auto"/>
              <w:right w:val="single" w:sz="4" w:space="0" w:color="auto"/>
            </w:tcBorders>
            <w:vAlign w:val="center"/>
          </w:tcPr>
          <w:p w:rsidR="002F5F67" w:rsidRPr="00B364EE" w:rsidP="002F5F67" w14:paraId="331B52AF" w14:textId="44F349AD">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10A92466" w14:textId="57BB35C1">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$206 </w:t>
            </w:r>
          </w:p>
        </w:tc>
      </w:tr>
      <w:tr w14:paraId="0E788C2D" w14:textId="77777777" w:rsidTr="000F6A33">
        <w:tblPrEx>
          <w:tblW w:w="0" w:type="auto"/>
          <w:tblLook w:val="04A0"/>
        </w:tblPrEx>
        <w:tc>
          <w:tcPr>
            <w:tcW w:w="0" w:type="auto"/>
            <w:vAlign w:val="center"/>
          </w:tcPr>
          <w:p w:rsidR="002F5F67" w:rsidRPr="008C048B" w:rsidP="002F5F67" w14:paraId="6F034152" w14:textId="77777777">
            <w:pPr>
              <w:rPr>
                <w:rFonts w:ascii="Times New Roman" w:hAnsi="Times New Roman"/>
                <w:sz w:val="20"/>
                <w:szCs w:val="20"/>
              </w:rPr>
            </w:pPr>
            <w:r w:rsidRPr="008C048B">
              <w:rPr>
                <w:rFonts w:ascii="Times New Roman" w:hAnsi="Times New Roman"/>
                <w:sz w:val="20"/>
                <w:szCs w:val="20"/>
              </w:rPr>
              <w:t>43 CFR subpart 3217</w:t>
            </w:r>
          </w:p>
          <w:p w:rsidR="002F5F67" w:rsidRPr="008C048B" w:rsidP="002F5F67" w14:paraId="6AEDE51E" w14:textId="77777777">
            <w:pPr>
              <w:rPr>
                <w:rFonts w:ascii="Times New Roman" w:hAnsi="Times New Roman"/>
                <w:sz w:val="20"/>
                <w:szCs w:val="20"/>
              </w:rPr>
            </w:pPr>
            <w:r w:rsidRPr="008C048B">
              <w:rPr>
                <w:rFonts w:ascii="Times New Roman" w:hAnsi="Times New Roman"/>
                <w:sz w:val="20"/>
                <w:szCs w:val="20"/>
              </w:rPr>
              <w:t>Cooperative Agreements</w:t>
            </w:r>
          </w:p>
        </w:tc>
        <w:tc>
          <w:tcPr>
            <w:tcW w:w="0" w:type="auto"/>
            <w:vAlign w:val="center"/>
          </w:tcPr>
          <w:p w:rsidR="002F5F67" w:rsidRPr="008C048B" w:rsidP="002F5F67" w14:paraId="437B9354" w14:textId="6A4D280A">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76CFD8DA"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40</w:t>
            </w:r>
          </w:p>
        </w:tc>
        <w:tc>
          <w:tcPr>
            <w:tcW w:w="0" w:type="auto"/>
            <w:vAlign w:val="center"/>
          </w:tcPr>
          <w:p w:rsidR="002F5F67" w:rsidRPr="008C048B" w:rsidP="002F5F67" w14:paraId="1EBF0D25" w14:textId="2D05FDA5">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40</w:t>
            </w:r>
          </w:p>
        </w:tc>
        <w:tc>
          <w:tcPr>
            <w:tcW w:w="0" w:type="auto"/>
            <w:tcBorders>
              <w:top w:val="single" w:sz="4" w:space="0" w:color="auto"/>
              <w:bottom w:val="single" w:sz="4" w:space="0" w:color="auto"/>
              <w:right w:val="single" w:sz="4" w:space="0" w:color="auto"/>
            </w:tcBorders>
            <w:vAlign w:val="center"/>
          </w:tcPr>
          <w:p w:rsidR="002F5F67" w:rsidRPr="00B364EE" w:rsidP="002F5F67" w14:paraId="4C774F34" w14:textId="445E4AB6">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2268184A" w14:textId="4FDEFA18">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$2,062 </w:t>
            </w:r>
          </w:p>
        </w:tc>
      </w:tr>
      <w:tr w14:paraId="119E61B1" w14:textId="77777777" w:rsidTr="000F6A33">
        <w:tblPrEx>
          <w:tblW w:w="0" w:type="auto"/>
          <w:tblLook w:val="04A0"/>
        </w:tblPrEx>
        <w:tc>
          <w:tcPr>
            <w:tcW w:w="0" w:type="auto"/>
            <w:vAlign w:val="center"/>
          </w:tcPr>
          <w:p w:rsidR="002F5F67" w:rsidRPr="008C048B" w:rsidP="002F5F67" w14:paraId="41A66427" w14:textId="77777777">
            <w:pPr>
              <w:rPr>
                <w:rFonts w:ascii="Times New Roman" w:hAnsi="Times New Roman"/>
                <w:sz w:val="20"/>
                <w:szCs w:val="20"/>
              </w:rPr>
            </w:pPr>
            <w:r w:rsidRPr="008C048B">
              <w:rPr>
                <w:rFonts w:ascii="Times New Roman" w:hAnsi="Times New Roman"/>
                <w:sz w:val="20"/>
                <w:szCs w:val="20"/>
              </w:rPr>
              <w:t>43 CFR subpart 3251</w:t>
            </w:r>
          </w:p>
          <w:p w:rsidR="002F5F67" w:rsidRPr="008C048B" w:rsidP="002F5F67" w14:paraId="275D02C9"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Notice of Intent to Conduct Geothermal Exploration Activities</w:t>
            </w:r>
          </w:p>
          <w:p w:rsidR="002F5F67" w:rsidRPr="008C048B" w:rsidP="002F5F67" w14:paraId="3640B1F6"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Form 3200-9</w:t>
            </w:r>
          </w:p>
        </w:tc>
        <w:tc>
          <w:tcPr>
            <w:tcW w:w="0" w:type="auto"/>
            <w:vAlign w:val="center"/>
          </w:tcPr>
          <w:p w:rsidR="002F5F67" w:rsidRPr="008C048B" w:rsidP="002F5F67" w14:paraId="6AF7F525" w14:textId="149B70C5">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8</w:t>
            </w:r>
          </w:p>
        </w:tc>
        <w:tc>
          <w:tcPr>
            <w:tcW w:w="0" w:type="auto"/>
            <w:vAlign w:val="center"/>
          </w:tcPr>
          <w:p w:rsidR="002F5F67" w:rsidRPr="008C048B" w:rsidP="002F5F67" w14:paraId="458470EC"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0" w:type="auto"/>
            <w:vAlign w:val="center"/>
          </w:tcPr>
          <w:p w:rsidR="002F5F67" w:rsidRPr="008C048B" w:rsidP="002F5F67" w14:paraId="04ECD78B" w14:textId="2CD2D2D9">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64</w:t>
            </w:r>
          </w:p>
        </w:tc>
        <w:tc>
          <w:tcPr>
            <w:tcW w:w="0" w:type="auto"/>
            <w:tcBorders>
              <w:top w:val="single" w:sz="4" w:space="0" w:color="auto"/>
              <w:bottom w:val="single" w:sz="4" w:space="0" w:color="auto"/>
              <w:right w:val="single" w:sz="4" w:space="0" w:color="auto"/>
            </w:tcBorders>
            <w:vAlign w:val="center"/>
          </w:tcPr>
          <w:p w:rsidR="002F5F67" w:rsidRPr="00B364EE" w:rsidP="002F5F67" w14:paraId="3F56A02C" w14:textId="7065124A">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0D159FC1" w14:textId="3DDF5A46">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$3,299 </w:t>
            </w:r>
          </w:p>
        </w:tc>
      </w:tr>
      <w:tr w14:paraId="10FD47B0" w14:textId="77777777" w:rsidTr="000F6A33">
        <w:tblPrEx>
          <w:tblW w:w="0" w:type="auto"/>
          <w:tblLook w:val="04A0"/>
        </w:tblPrEx>
        <w:tc>
          <w:tcPr>
            <w:tcW w:w="0" w:type="auto"/>
            <w:vAlign w:val="center"/>
          </w:tcPr>
          <w:p w:rsidR="002F5F67" w:rsidRPr="008C048B" w:rsidP="002F5F67" w14:paraId="04168E15" w14:textId="77777777">
            <w:pPr>
              <w:rPr>
                <w:rFonts w:ascii="Times New Roman" w:hAnsi="Times New Roman"/>
                <w:sz w:val="20"/>
                <w:szCs w:val="20"/>
              </w:rPr>
            </w:pPr>
            <w:r w:rsidRPr="008C048B">
              <w:rPr>
                <w:rFonts w:ascii="Times New Roman" w:hAnsi="Times New Roman"/>
                <w:sz w:val="20"/>
                <w:szCs w:val="20"/>
              </w:rPr>
              <w:t>43 CFR subpart 3252</w:t>
            </w:r>
          </w:p>
          <w:p w:rsidR="002F5F67" w:rsidRPr="008C048B" w:rsidP="002F5F67" w14:paraId="705579BE"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Geothermal Sundry Notice</w:t>
            </w:r>
          </w:p>
          <w:p w:rsidR="002F5F67" w:rsidRPr="008C048B" w:rsidP="002F5F67" w14:paraId="1A2C5E1E"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Form 3260-3</w:t>
            </w:r>
          </w:p>
        </w:tc>
        <w:tc>
          <w:tcPr>
            <w:tcW w:w="0" w:type="auto"/>
            <w:vAlign w:val="center"/>
          </w:tcPr>
          <w:p w:rsidR="002F5F67" w:rsidRPr="008C048B" w:rsidP="002F5F67" w14:paraId="3323748C"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100</w:t>
            </w:r>
          </w:p>
        </w:tc>
        <w:tc>
          <w:tcPr>
            <w:tcW w:w="0" w:type="auto"/>
            <w:vAlign w:val="center"/>
          </w:tcPr>
          <w:p w:rsidR="002F5F67" w:rsidRPr="008C048B" w:rsidP="002F5F67" w14:paraId="723AFBEB"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0" w:type="auto"/>
            <w:vAlign w:val="center"/>
          </w:tcPr>
          <w:p w:rsidR="002F5F67" w:rsidRPr="008C048B" w:rsidP="002F5F67" w14:paraId="5BDF5723"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800</w:t>
            </w:r>
          </w:p>
        </w:tc>
        <w:tc>
          <w:tcPr>
            <w:tcW w:w="0" w:type="auto"/>
            <w:tcBorders>
              <w:top w:val="single" w:sz="4" w:space="0" w:color="auto"/>
              <w:bottom w:val="single" w:sz="4" w:space="0" w:color="auto"/>
              <w:right w:val="single" w:sz="4" w:space="0" w:color="auto"/>
            </w:tcBorders>
            <w:vAlign w:val="center"/>
          </w:tcPr>
          <w:p w:rsidR="002F5F67" w:rsidRPr="00B364EE" w:rsidP="002F5F67" w14:paraId="4F1E453C" w14:textId="707B897B">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221EC1CB" w14:textId="08E9B224">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$41,232 </w:t>
            </w:r>
          </w:p>
        </w:tc>
      </w:tr>
      <w:tr w14:paraId="7E2A0E50" w14:textId="77777777" w:rsidTr="000F6A33">
        <w:tblPrEx>
          <w:tblW w:w="0" w:type="auto"/>
          <w:tblLook w:val="04A0"/>
        </w:tblPrEx>
        <w:tc>
          <w:tcPr>
            <w:tcW w:w="0" w:type="auto"/>
            <w:vAlign w:val="center"/>
          </w:tcPr>
          <w:p w:rsidR="002F5F67" w:rsidRPr="008C048B" w:rsidP="002F5F67" w14:paraId="5FB3F497" w14:textId="77777777">
            <w:pPr>
              <w:rPr>
                <w:rFonts w:ascii="Times New Roman" w:hAnsi="Times New Roman"/>
                <w:sz w:val="20"/>
                <w:szCs w:val="20"/>
              </w:rPr>
            </w:pPr>
            <w:r w:rsidRPr="008C048B">
              <w:rPr>
                <w:rFonts w:ascii="Times New Roman" w:hAnsi="Times New Roman"/>
                <w:sz w:val="20"/>
                <w:szCs w:val="20"/>
              </w:rPr>
              <w:t>43 CFR subpart 3253</w:t>
            </w:r>
          </w:p>
          <w:p w:rsidR="002F5F67" w:rsidRPr="008C048B" w:rsidP="002F5F67" w14:paraId="15BB33E7"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Reports: Exploration Operations</w:t>
            </w:r>
          </w:p>
        </w:tc>
        <w:tc>
          <w:tcPr>
            <w:tcW w:w="0" w:type="auto"/>
            <w:vAlign w:val="center"/>
          </w:tcPr>
          <w:p w:rsidR="002F5F67" w:rsidRPr="008C048B" w:rsidP="002F5F67" w14:paraId="49C2DFBD" w14:textId="2EEF9724">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540E1FB0"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0" w:type="auto"/>
            <w:vAlign w:val="center"/>
          </w:tcPr>
          <w:p w:rsidR="002F5F67" w:rsidRPr="008C048B" w:rsidP="002F5F67" w14:paraId="3CE28E76" w14:textId="077E2D82">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8</w:t>
            </w:r>
          </w:p>
        </w:tc>
        <w:tc>
          <w:tcPr>
            <w:tcW w:w="0" w:type="auto"/>
            <w:tcBorders>
              <w:top w:val="single" w:sz="4" w:space="0" w:color="auto"/>
              <w:bottom w:val="single" w:sz="4" w:space="0" w:color="auto"/>
              <w:right w:val="single" w:sz="4" w:space="0" w:color="auto"/>
            </w:tcBorders>
            <w:vAlign w:val="center"/>
          </w:tcPr>
          <w:p w:rsidR="002F5F67" w:rsidRPr="00B364EE" w:rsidP="002F5F67" w14:paraId="10521B9E" w14:textId="4E562367">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5A801171" w14:textId="741AAB0D">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$412 </w:t>
            </w:r>
          </w:p>
        </w:tc>
      </w:tr>
      <w:tr w14:paraId="3239010B" w14:textId="77777777" w:rsidTr="000F6A33">
        <w:tblPrEx>
          <w:tblW w:w="0" w:type="auto"/>
          <w:tblLook w:val="04A0"/>
        </w:tblPrEx>
        <w:tc>
          <w:tcPr>
            <w:tcW w:w="0" w:type="auto"/>
            <w:vAlign w:val="center"/>
          </w:tcPr>
          <w:p w:rsidR="002F5F67" w:rsidRPr="008C048B" w:rsidP="002F5F67" w14:paraId="2E741357" w14:textId="77777777">
            <w:pPr>
              <w:rPr>
                <w:rFonts w:ascii="Times New Roman" w:hAnsi="Times New Roman"/>
                <w:sz w:val="20"/>
                <w:szCs w:val="20"/>
              </w:rPr>
            </w:pPr>
            <w:r w:rsidRPr="008C048B">
              <w:rPr>
                <w:rFonts w:ascii="Times New Roman" w:hAnsi="Times New Roman"/>
                <w:sz w:val="20"/>
                <w:szCs w:val="20"/>
              </w:rPr>
              <w:t>43 CFR subpart 3256</w:t>
            </w:r>
          </w:p>
          <w:p w:rsidR="002F5F67" w:rsidRPr="008C048B" w:rsidP="002F5F67" w14:paraId="3616C93F"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Exploration Operations Relief and Appeals</w:t>
            </w:r>
          </w:p>
        </w:tc>
        <w:tc>
          <w:tcPr>
            <w:tcW w:w="0" w:type="auto"/>
            <w:vAlign w:val="center"/>
          </w:tcPr>
          <w:p w:rsidR="002F5F67" w:rsidRPr="008C048B" w:rsidP="002F5F67" w14:paraId="23334B28" w14:textId="0EA49784">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01D70C23"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0" w:type="auto"/>
            <w:vAlign w:val="center"/>
          </w:tcPr>
          <w:p w:rsidR="002F5F67" w:rsidRPr="008C048B" w:rsidP="002F5F67" w14:paraId="31F93C95" w14:textId="5B555AC6">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0" w:type="auto"/>
            <w:tcBorders>
              <w:top w:val="single" w:sz="4" w:space="0" w:color="auto"/>
              <w:bottom w:val="single" w:sz="4" w:space="0" w:color="auto"/>
              <w:right w:val="single" w:sz="4" w:space="0" w:color="auto"/>
            </w:tcBorders>
            <w:vAlign w:val="center"/>
          </w:tcPr>
          <w:p w:rsidR="002F5F67" w:rsidRPr="00B364EE" w:rsidP="002F5F67" w14:paraId="7C6634C8" w14:textId="5998F9A9">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4195FDDE" w14:textId="144F5324">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$412 </w:t>
            </w:r>
          </w:p>
        </w:tc>
      </w:tr>
      <w:tr w14:paraId="3079BF6D" w14:textId="77777777" w:rsidTr="000F6A33">
        <w:tblPrEx>
          <w:tblW w:w="0" w:type="auto"/>
          <w:tblLook w:val="04A0"/>
        </w:tblPrEx>
        <w:tc>
          <w:tcPr>
            <w:tcW w:w="0" w:type="auto"/>
            <w:vAlign w:val="center"/>
          </w:tcPr>
          <w:p w:rsidR="002F5F67" w:rsidRPr="008C048B" w:rsidP="002F5F67" w14:paraId="4FE9E334" w14:textId="77777777">
            <w:pPr>
              <w:rPr>
                <w:rFonts w:ascii="Times New Roman" w:hAnsi="Times New Roman"/>
                <w:sz w:val="20"/>
                <w:szCs w:val="20"/>
              </w:rPr>
            </w:pPr>
            <w:r w:rsidRPr="008C048B">
              <w:rPr>
                <w:rFonts w:ascii="Times New Roman" w:hAnsi="Times New Roman"/>
                <w:sz w:val="20"/>
                <w:szCs w:val="20"/>
              </w:rPr>
              <w:t>43 CFR subpart 3261</w:t>
            </w:r>
          </w:p>
          <w:p w:rsidR="002F5F67" w:rsidRPr="008C048B" w:rsidP="002F5F67" w14:paraId="5ABE246C"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Geothermal Drilling Permit</w:t>
            </w:r>
          </w:p>
          <w:p w:rsidR="002F5F67" w:rsidRPr="008C048B" w:rsidP="002F5F67" w14:paraId="4B88179A"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Form 3260-2</w:t>
            </w:r>
          </w:p>
        </w:tc>
        <w:tc>
          <w:tcPr>
            <w:tcW w:w="0" w:type="auto"/>
            <w:vAlign w:val="center"/>
          </w:tcPr>
          <w:p w:rsidR="002F5F67" w:rsidRPr="008C048B" w:rsidP="002F5F67" w14:paraId="3EFE5D04" w14:textId="6E520795">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12</w:t>
            </w:r>
          </w:p>
        </w:tc>
        <w:tc>
          <w:tcPr>
            <w:tcW w:w="0" w:type="auto"/>
            <w:vAlign w:val="center"/>
          </w:tcPr>
          <w:p w:rsidR="002F5F67" w:rsidRPr="008C048B" w:rsidP="002F5F67" w14:paraId="3F4335C6"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8</w:t>
            </w:r>
          </w:p>
        </w:tc>
        <w:tc>
          <w:tcPr>
            <w:tcW w:w="0" w:type="auto"/>
            <w:vAlign w:val="center"/>
          </w:tcPr>
          <w:p w:rsidR="002F5F67" w:rsidRPr="008C048B" w:rsidP="002F5F67" w14:paraId="1072C62C" w14:textId="628D71E3">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96</w:t>
            </w:r>
          </w:p>
        </w:tc>
        <w:tc>
          <w:tcPr>
            <w:tcW w:w="0" w:type="auto"/>
            <w:tcBorders>
              <w:top w:val="single" w:sz="4" w:space="0" w:color="auto"/>
              <w:bottom w:val="single" w:sz="4" w:space="0" w:color="auto"/>
              <w:right w:val="single" w:sz="4" w:space="0" w:color="auto"/>
            </w:tcBorders>
            <w:vAlign w:val="center"/>
          </w:tcPr>
          <w:p w:rsidR="002F5F67" w:rsidRPr="00B364EE" w:rsidP="002F5F67" w14:paraId="24D05E55" w14:textId="5CAEC107">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1E294646" w14:textId="13E1AD93">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$4,948 </w:t>
            </w:r>
          </w:p>
        </w:tc>
      </w:tr>
      <w:tr w14:paraId="2CC10897" w14:textId="77777777" w:rsidTr="000F6A33">
        <w:tblPrEx>
          <w:tblW w:w="0" w:type="auto"/>
          <w:tblLook w:val="04A0"/>
        </w:tblPrEx>
        <w:tc>
          <w:tcPr>
            <w:tcW w:w="0" w:type="auto"/>
            <w:vAlign w:val="center"/>
          </w:tcPr>
          <w:p w:rsidR="002F5F67" w:rsidRPr="008C048B" w:rsidP="002F5F67" w14:paraId="49B183D3" w14:textId="77777777">
            <w:pPr>
              <w:rPr>
                <w:rFonts w:ascii="Times New Roman" w:hAnsi="Times New Roman"/>
                <w:sz w:val="20"/>
                <w:szCs w:val="20"/>
              </w:rPr>
            </w:pPr>
            <w:r w:rsidRPr="008C048B">
              <w:rPr>
                <w:rFonts w:ascii="Times New Roman" w:hAnsi="Times New Roman"/>
                <w:sz w:val="20"/>
                <w:szCs w:val="20"/>
              </w:rPr>
              <w:t>43 CFR subpart 3264</w:t>
            </w:r>
          </w:p>
          <w:p w:rsidR="002F5F67" w:rsidRPr="008C048B" w:rsidP="002F5F67" w14:paraId="3A1B1D94" w14:textId="77777777">
            <w:pPr>
              <w:rPr>
                <w:rFonts w:ascii="Times New Roman" w:hAnsi="Times New Roman"/>
                <w:sz w:val="20"/>
                <w:szCs w:val="20"/>
              </w:rPr>
            </w:pPr>
            <w:r w:rsidRPr="008C048B">
              <w:rPr>
                <w:rFonts w:ascii="Times New Roman" w:hAnsi="Times New Roman"/>
                <w:sz w:val="20"/>
                <w:szCs w:val="20"/>
              </w:rPr>
              <w:t>Geothermal Well Completion Report</w:t>
            </w:r>
          </w:p>
          <w:p w:rsidR="002F5F67" w:rsidRPr="008C048B" w:rsidP="002F5F67" w14:paraId="3D4A8E22" w14:textId="77777777">
            <w:pPr>
              <w:rPr>
                <w:rFonts w:ascii="Times New Roman" w:hAnsi="Times New Roman"/>
                <w:b/>
                <w:sz w:val="20"/>
                <w:szCs w:val="20"/>
              </w:rPr>
            </w:pPr>
            <w:r w:rsidRPr="008C048B">
              <w:rPr>
                <w:rFonts w:ascii="Times New Roman" w:hAnsi="Times New Roman"/>
                <w:sz w:val="20"/>
                <w:szCs w:val="20"/>
              </w:rPr>
              <w:t>Form 3260-4</w:t>
            </w:r>
          </w:p>
        </w:tc>
        <w:tc>
          <w:tcPr>
            <w:tcW w:w="0" w:type="auto"/>
            <w:vAlign w:val="center"/>
          </w:tcPr>
          <w:p w:rsidR="002F5F67" w:rsidRPr="008C048B" w:rsidP="002F5F67" w14:paraId="703B803F"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12</w:t>
            </w:r>
          </w:p>
        </w:tc>
        <w:tc>
          <w:tcPr>
            <w:tcW w:w="0" w:type="auto"/>
            <w:vAlign w:val="center"/>
          </w:tcPr>
          <w:p w:rsidR="002F5F67" w:rsidRPr="008C048B" w:rsidP="002F5F67" w14:paraId="35B3DF2F"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5085CFEF"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120</w:t>
            </w:r>
          </w:p>
        </w:tc>
        <w:tc>
          <w:tcPr>
            <w:tcW w:w="0" w:type="auto"/>
            <w:tcBorders>
              <w:top w:val="single" w:sz="4" w:space="0" w:color="auto"/>
              <w:bottom w:val="single" w:sz="4" w:space="0" w:color="auto"/>
              <w:right w:val="single" w:sz="4" w:space="0" w:color="auto"/>
            </w:tcBorders>
            <w:vAlign w:val="center"/>
          </w:tcPr>
          <w:p w:rsidR="002F5F67" w:rsidRPr="00B364EE" w:rsidP="002F5F67" w14:paraId="04DA6711" w14:textId="37301451">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3886F711" w14:textId="6B858292">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$6,185 </w:t>
            </w:r>
          </w:p>
        </w:tc>
      </w:tr>
      <w:tr w14:paraId="2F01E9CE" w14:textId="77777777" w:rsidTr="000F6A33">
        <w:tblPrEx>
          <w:tblW w:w="0" w:type="auto"/>
          <w:tblLook w:val="04A0"/>
        </w:tblPrEx>
        <w:tc>
          <w:tcPr>
            <w:tcW w:w="0" w:type="auto"/>
            <w:vAlign w:val="center"/>
          </w:tcPr>
          <w:p w:rsidR="002F5F67" w:rsidRPr="008C048B" w:rsidP="002F5F67" w14:paraId="0473524A" w14:textId="77777777">
            <w:pPr>
              <w:rPr>
                <w:rFonts w:ascii="Times New Roman" w:hAnsi="Times New Roman"/>
                <w:sz w:val="20"/>
                <w:szCs w:val="20"/>
              </w:rPr>
            </w:pPr>
            <w:r w:rsidRPr="008C048B">
              <w:rPr>
                <w:rFonts w:ascii="Times New Roman" w:hAnsi="Times New Roman"/>
                <w:sz w:val="20"/>
                <w:szCs w:val="20"/>
              </w:rPr>
              <w:t>43 CFR subpart 3272</w:t>
            </w:r>
          </w:p>
          <w:p w:rsidR="002F5F67" w:rsidRPr="008C048B" w:rsidP="002F5F67" w14:paraId="572894A8"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Utilization Plans and Facility Construction Permits</w:t>
            </w:r>
          </w:p>
        </w:tc>
        <w:tc>
          <w:tcPr>
            <w:tcW w:w="0" w:type="auto"/>
            <w:vAlign w:val="center"/>
          </w:tcPr>
          <w:p w:rsidR="002F5F67" w:rsidRPr="008C048B" w:rsidP="002F5F67" w14:paraId="4ADBDE93" w14:textId="67570F1E">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6FF69CAB"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62E54235" w14:textId="11EBE331">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tcBorders>
              <w:top w:val="single" w:sz="4" w:space="0" w:color="auto"/>
              <w:bottom w:val="single" w:sz="4" w:space="0" w:color="auto"/>
              <w:right w:val="single" w:sz="4" w:space="0" w:color="auto"/>
            </w:tcBorders>
            <w:vAlign w:val="center"/>
          </w:tcPr>
          <w:p w:rsidR="002F5F67" w:rsidRPr="00B364EE" w:rsidP="002F5F67" w14:paraId="6C547A56" w14:textId="4A883B0C">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1029CF49" w14:textId="1C0C6CB1">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$515 </w:t>
            </w:r>
          </w:p>
        </w:tc>
      </w:tr>
      <w:tr w14:paraId="354E0D06" w14:textId="77777777" w:rsidTr="000F6A33">
        <w:tblPrEx>
          <w:tblW w:w="0" w:type="auto"/>
          <w:tblLook w:val="04A0"/>
        </w:tblPrEx>
        <w:tc>
          <w:tcPr>
            <w:tcW w:w="0" w:type="auto"/>
            <w:vAlign w:val="center"/>
          </w:tcPr>
          <w:p w:rsidR="002F5F67" w:rsidRPr="008C048B" w:rsidP="002F5F67" w14:paraId="777345D8" w14:textId="77777777">
            <w:pPr>
              <w:rPr>
                <w:rFonts w:ascii="Times New Roman" w:hAnsi="Times New Roman"/>
                <w:sz w:val="20"/>
                <w:szCs w:val="20"/>
              </w:rPr>
            </w:pPr>
            <w:r w:rsidRPr="008C048B">
              <w:rPr>
                <w:rFonts w:ascii="Times New Roman" w:hAnsi="Times New Roman"/>
                <w:sz w:val="20"/>
                <w:szCs w:val="20"/>
              </w:rPr>
              <w:t>43 CFR subpart 3273</w:t>
            </w:r>
          </w:p>
          <w:p w:rsidR="002F5F67" w:rsidRPr="008C048B" w:rsidP="002F5F67" w14:paraId="1C4B70A6" w14:textId="77777777">
            <w:pPr>
              <w:rPr>
                <w:rFonts w:ascii="Times New Roman" w:hAnsi="Times New Roman"/>
                <w:b/>
                <w:sz w:val="20"/>
                <w:szCs w:val="20"/>
              </w:rPr>
            </w:pPr>
            <w:r w:rsidRPr="008C048B">
              <w:rPr>
                <w:rFonts w:ascii="Times New Roman" w:hAnsi="Times New Roman"/>
                <w:sz w:val="20"/>
                <w:szCs w:val="20"/>
              </w:rPr>
              <w:t>Site License Application</w:t>
            </w:r>
          </w:p>
        </w:tc>
        <w:tc>
          <w:tcPr>
            <w:tcW w:w="0" w:type="auto"/>
            <w:vAlign w:val="center"/>
          </w:tcPr>
          <w:p w:rsidR="002F5F67" w:rsidRPr="008C048B" w:rsidP="002F5F67" w14:paraId="152D497A" w14:textId="21779ADB">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05689781"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1888DC99" w14:textId="047C850D">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tcBorders>
              <w:top w:val="single" w:sz="4" w:space="0" w:color="auto"/>
              <w:bottom w:val="single" w:sz="4" w:space="0" w:color="auto"/>
              <w:right w:val="single" w:sz="4" w:space="0" w:color="auto"/>
            </w:tcBorders>
            <w:vAlign w:val="center"/>
          </w:tcPr>
          <w:p w:rsidR="002F5F67" w:rsidRPr="00B364EE" w:rsidP="002F5F67" w14:paraId="75D1D11A" w14:textId="674E0A1B">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55839DEA" w14:textId="1508EF2B">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$515 </w:t>
            </w:r>
          </w:p>
        </w:tc>
      </w:tr>
      <w:tr w14:paraId="79ADDB1C" w14:textId="77777777" w:rsidTr="000F6A33">
        <w:tblPrEx>
          <w:tblW w:w="0" w:type="auto"/>
          <w:tblLook w:val="04A0"/>
        </w:tblPrEx>
        <w:tc>
          <w:tcPr>
            <w:tcW w:w="0" w:type="auto"/>
            <w:vAlign w:val="center"/>
          </w:tcPr>
          <w:p w:rsidR="002F5F67" w:rsidRPr="008C048B" w:rsidP="002F5F67" w14:paraId="0E56720E" w14:textId="77777777">
            <w:pPr>
              <w:rPr>
                <w:rFonts w:ascii="Times New Roman" w:hAnsi="Times New Roman"/>
                <w:sz w:val="20"/>
                <w:szCs w:val="20"/>
              </w:rPr>
            </w:pPr>
            <w:r w:rsidRPr="008C048B">
              <w:rPr>
                <w:rFonts w:ascii="Times New Roman" w:hAnsi="Times New Roman"/>
                <w:sz w:val="20"/>
                <w:szCs w:val="20"/>
              </w:rPr>
              <w:t>43 CFR subpart 3273</w:t>
            </w:r>
          </w:p>
          <w:p w:rsidR="002F5F67" w:rsidRPr="008C048B" w:rsidP="002F5F67" w14:paraId="25623284" w14:textId="77777777">
            <w:pPr>
              <w:rPr>
                <w:rFonts w:ascii="Times New Roman" w:hAnsi="Times New Roman"/>
                <w:sz w:val="20"/>
                <w:szCs w:val="20"/>
              </w:rPr>
            </w:pPr>
            <w:r w:rsidRPr="008C048B">
              <w:rPr>
                <w:rFonts w:ascii="Times New Roman" w:hAnsi="Times New Roman"/>
                <w:sz w:val="20"/>
                <w:szCs w:val="20"/>
              </w:rPr>
              <w:t>Relinquishment, Assignment, or Transfer of a Site License</w:t>
            </w:r>
          </w:p>
        </w:tc>
        <w:tc>
          <w:tcPr>
            <w:tcW w:w="0" w:type="auto"/>
            <w:vAlign w:val="center"/>
          </w:tcPr>
          <w:p w:rsidR="002F5F67" w:rsidRPr="008C048B" w:rsidP="002F5F67" w14:paraId="4338CAF8" w14:textId="4996017E">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0" w:type="auto"/>
            <w:vAlign w:val="center"/>
          </w:tcPr>
          <w:p w:rsidR="002F5F67" w:rsidRPr="008C048B" w:rsidP="002F5F67" w14:paraId="74CF5DD6"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524FE176" w14:textId="72F36E0B">
            <w:pPr>
              <w:tabs>
                <w:tab w:val="left" w:pos="360"/>
                <w:tab w:val="left" w:pos="720"/>
                <w:tab w:val="left" w:pos="1080"/>
              </w:tabs>
              <w:jc w:val="right"/>
              <w:rPr>
                <w:rFonts w:ascii="Times New Roman" w:hAnsi="Times New Roman"/>
                <w:sz w:val="20"/>
                <w:szCs w:val="20"/>
              </w:rPr>
            </w:pPr>
            <w:r>
              <w:rPr>
                <w:rFonts w:ascii="Times New Roman" w:hAnsi="Times New Roman"/>
                <w:sz w:val="20"/>
                <w:szCs w:val="20"/>
              </w:rPr>
              <w:t>1</w:t>
            </w:r>
          </w:p>
        </w:tc>
        <w:tc>
          <w:tcPr>
            <w:tcW w:w="0" w:type="auto"/>
            <w:tcBorders>
              <w:top w:val="single" w:sz="4" w:space="0" w:color="auto"/>
              <w:bottom w:val="single" w:sz="4" w:space="0" w:color="auto"/>
              <w:right w:val="single" w:sz="4" w:space="0" w:color="auto"/>
            </w:tcBorders>
            <w:vAlign w:val="center"/>
          </w:tcPr>
          <w:p w:rsidR="002F5F67" w:rsidRPr="00B364EE" w:rsidP="002F5F67" w14:paraId="25AA0143" w14:textId="37E6AA57">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5D895C7C" w14:textId="37B454D7">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$52 </w:t>
            </w:r>
          </w:p>
        </w:tc>
      </w:tr>
      <w:tr w14:paraId="71D48FB4" w14:textId="77777777" w:rsidTr="000F6A33">
        <w:tblPrEx>
          <w:tblW w:w="0" w:type="auto"/>
          <w:tblLook w:val="04A0"/>
        </w:tblPrEx>
        <w:tc>
          <w:tcPr>
            <w:tcW w:w="0" w:type="auto"/>
            <w:vAlign w:val="center"/>
          </w:tcPr>
          <w:p w:rsidR="002F5F67" w:rsidRPr="008C048B" w:rsidP="002F5F67" w14:paraId="1DBBA7C0" w14:textId="77777777">
            <w:pPr>
              <w:tabs>
                <w:tab w:val="left" w:pos="360"/>
                <w:tab w:val="left" w:pos="720"/>
                <w:tab w:val="left" w:pos="1080"/>
              </w:tabs>
              <w:rPr>
                <w:rFonts w:ascii="Times New Roman" w:hAnsi="Times New Roman"/>
                <w:sz w:val="20"/>
                <w:szCs w:val="20"/>
              </w:rPr>
            </w:pPr>
            <w:r w:rsidRPr="008C048B">
              <w:rPr>
                <w:rFonts w:ascii="Times New Roman" w:hAnsi="Times New Roman"/>
                <w:sz w:val="20"/>
                <w:szCs w:val="20"/>
              </w:rPr>
              <w:t>43 CFR subpart 3274</w:t>
            </w:r>
          </w:p>
          <w:p w:rsidR="002F5F67" w:rsidRPr="008C048B" w:rsidP="002F5F67" w14:paraId="431F3DDA"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Commercial Use Permit</w:t>
            </w:r>
          </w:p>
        </w:tc>
        <w:tc>
          <w:tcPr>
            <w:tcW w:w="0" w:type="auto"/>
            <w:vAlign w:val="center"/>
          </w:tcPr>
          <w:p w:rsidR="002F5F67" w:rsidRPr="008C048B" w:rsidP="002F5F67" w14:paraId="2094AA84"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025E4706"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75D76613"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100</w:t>
            </w:r>
          </w:p>
        </w:tc>
        <w:tc>
          <w:tcPr>
            <w:tcW w:w="0" w:type="auto"/>
            <w:tcBorders>
              <w:top w:val="single" w:sz="4" w:space="0" w:color="auto"/>
              <w:bottom w:val="single" w:sz="4" w:space="0" w:color="auto"/>
              <w:right w:val="single" w:sz="4" w:space="0" w:color="auto"/>
            </w:tcBorders>
            <w:vAlign w:val="center"/>
          </w:tcPr>
          <w:p w:rsidR="002F5F67" w:rsidRPr="00B364EE" w:rsidP="002F5F67" w14:paraId="6CA19DF0" w14:textId="2721A11A">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6373F03F" w14:textId="327FDB51">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$5,154 </w:t>
            </w:r>
          </w:p>
        </w:tc>
      </w:tr>
      <w:tr w14:paraId="0B8A0163" w14:textId="77777777" w:rsidTr="000F6A33">
        <w:tblPrEx>
          <w:tblW w:w="0" w:type="auto"/>
          <w:tblLook w:val="04A0"/>
        </w:tblPrEx>
        <w:tc>
          <w:tcPr>
            <w:tcW w:w="0" w:type="auto"/>
            <w:vAlign w:val="center"/>
          </w:tcPr>
          <w:p w:rsidR="002F5F67" w:rsidRPr="008C048B" w:rsidP="002F5F67" w14:paraId="0299DF09" w14:textId="77777777">
            <w:pPr>
              <w:rPr>
                <w:rFonts w:ascii="Times New Roman" w:hAnsi="Times New Roman"/>
                <w:sz w:val="20"/>
                <w:szCs w:val="20"/>
              </w:rPr>
            </w:pPr>
            <w:r w:rsidRPr="008C048B">
              <w:rPr>
                <w:rFonts w:ascii="Times New Roman" w:hAnsi="Times New Roman"/>
                <w:sz w:val="20"/>
                <w:szCs w:val="20"/>
              </w:rPr>
              <w:t>43 CFR subpart 3276</w:t>
            </w:r>
          </w:p>
          <w:p w:rsidR="002F5F67" w:rsidRPr="008C048B" w:rsidP="002F5F67" w14:paraId="640E0C72" w14:textId="77777777">
            <w:pPr>
              <w:rPr>
                <w:rFonts w:ascii="Times New Roman" w:hAnsi="Times New Roman"/>
                <w:sz w:val="20"/>
                <w:szCs w:val="20"/>
              </w:rPr>
            </w:pPr>
            <w:r w:rsidRPr="008C048B">
              <w:rPr>
                <w:rFonts w:ascii="Times New Roman" w:hAnsi="Times New Roman"/>
                <w:sz w:val="20"/>
                <w:szCs w:val="20"/>
              </w:rPr>
              <w:t>Monthly Report of Geothermal Operations</w:t>
            </w:r>
          </w:p>
          <w:p w:rsidR="002F5F67" w:rsidRPr="008C048B" w:rsidP="002F5F67" w14:paraId="0A0069C1" w14:textId="77777777">
            <w:pPr>
              <w:tabs>
                <w:tab w:val="left" w:pos="360"/>
                <w:tab w:val="left" w:pos="720"/>
                <w:tab w:val="left" w:pos="1080"/>
              </w:tabs>
              <w:rPr>
                <w:rFonts w:ascii="Times New Roman" w:hAnsi="Times New Roman"/>
                <w:b/>
                <w:sz w:val="20"/>
                <w:szCs w:val="20"/>
              </w:rPr>
            </w:pPr>
            <w:r w:rsidRPr="008C048B">
              <w:rPr>
                <w:rFonts w:ascii="Times New Roman" w:hAnsi="Times New Roman"/>
                <w:sz w:val="20"/>
                <w:szCs w:val="20"/>
              </w:rPr>
              <w:t>Form 3260-5</w:t>
            </w:r>
          </w:p>
        </w:tc>
        <w:tc>
          <w:tcPr>
            <w:tcW w:w="0" w:type="auto"/>
            <w:vAlign w:val="center"/>
          </w:tcPr>
          <w:p w:rsidR="002F5F67" w:rsidRPr="008C048B" w:rsidP="002F5F67" w14:paraId="4CE5D0A7"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120</w:t>
            </w:r>
          </w:p>
        </w:tc>
        <w:tc>
          <w:tcPr>
            <w:tcW w:w="0" w:type="auto"/>
            <w:vAlign w:val="center"/>
          </w:tcPr>
          <w:p w:rsidR="002F5F67" w:rsidRPr="008C048B" w:rsidP="002F5F67" w14:paraId="278271B5"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5250FAD4"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1,200</w:t>
            </w:r>
          </w:p>
        </w:tc>
        <w:tc>
          <w:tcPr>
            <w:tcW w:w="0" w:type="auto"/>
            <w:tcBorders>
              <w:top w:val="single" w:sz="4" w:space="0" w:color="auto"/>
              <w:bottom w:val="single" w:sz="4" w:space="0" w:color="auto"/>
              <w:right w:val="single" w:sz="4" w:space="0" w:color="auto"/>
            </w:tcBorders>
            <w:vAlign w:val="center"/>
          </w:tcPr>
          <w:p w:rsidR="002F5F67" w:rsidRPr="00B364EE" w:rsidP="002F5F67" w14:paraId="1AED0F17" w14:textId="502E1F96">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07B37B33" w14:textId="15E53FBE">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$61,848 </w:t>
            </w:r>
          </w:p>
        </w:tc>
      </w:tr>
      <w:tr w14:paraId="10546642" w14:textId="77777777" w:rsidTr="000F6A33">
        <w:tblPrEx>
          <w:tblW w:w="0" w:type="auto"/>
          <w:tblLook w:val="04A0"/>
        </w:tblPrEx>
        <w:tc>
          <w:tcPr>
            <w:tcW w:w="0" w:type="auto"/>
            <w:vAlign w:val="center"/>
          </w:tcPr>
          <w:p w:rsidR="002F5F67" w:rsidRPr="008C048B" w:rsidP="002F5F67" w14:paraId="4863ECBC" w14:textId="77777777">
            <w:pPr>
              <w:rPr>
                <w:rFonts w:ascii="Times New Roman" w:hAnsi="Times New Roman"/>
                <w:sz w:val="20"/>
                <w:szCs w:val="20"/>
              </w:rPr>
            </w:pPr>
            <w:r w:rsidRPr="008C048B">
              <w:rPr>
                <w:rFonts w:ascii="Times New Roman" w:hAnsi="Times New Roman"/>
                <w:sz w:val="20"/>
                <w:szCs w:val="20"/>
              </w:rPr>
              <w:t>43 CFR subpart 3281</w:t>
            </w:r>
          </w:p>
          <w:p w:rsidR="002F5F67" w:rsidRPr="008C048B" w:rsidP="002F5F67" w14:paraId="3C7DC3DC" w14:textId="77777777">
            <w:pPr>
              <w:rPr>
                <w:rFonts w:ascii="Times New Roman" w:hAnsi="Times New Roman"/>
                <w:sz w:val="20"/>
                <w:szCs w:val="20"/>
              </w:rPr>
            </w:pPr>
            <w:r w:rsidRPr="008C048B">
              <w:rPr>
                <w:rFonts w:ascii="Times New Roman" w:hAnsi="Times New Roman"/>
                <w:sz w:val="20"/>
                <w:szCs w:val="20"/>
              </w:rPr>
              <w:t>Unit Agreements</w:t>
            </w:r>
          </w:p>
        </w:tc>
        <w:tc>
          <w:tcPr>
            <w:tcW w:w="0" w:type="auto"/>
            <w:vAlign w:val="center"/>
          </w:tcPr>
          <w:p w:rsidR="002F5F67" w:rsidRPr="008C048B" w:rsidP="002F5F67" w14:paraId="3FCFA76A" w14:textId="7FD1A3D6">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1C5654D8"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370192F3" w14:textId="28875516">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tcBorders>
              <w:top w:val="single" w:sz="4" w:space="0" w:color="auto"/>
              <w:bottom w:val="single" w:sz="4" w:space="0" w:color="auto"/>
              <w:right w:val="single" w:sz="4" w:space="0" w:color="auto"/>
            </w:tcBorders>
            <w:vAlign w:val="center"/>
          </w:tcPr>
          <w:p w:rsidR="002F5F67" w:rsidRPr="00B364EE" w:rsidP="002F5F67" w14:paraId="716AC0F5" w14:textId="147E9FBA">
            <w:pPr>
              <w:tabs>
                <w:tab w:val="left" w:pos="360"/>
                <w:tab w:val="left" w:pos="1296"/>
                <w:tab w:val="left" w:pos="2016"/>
              </w:tabs>
              <w:jc w:val="right"/>
              <w:rPr>
                <w:rFonts w:ascii="Times New Roman" w:hAnsi="Times New Roman"/>
                <w:color w:val="000000"/>
                <w:sz w:val="20"/>
                <w:szCs w:val="20"/>
              </w:rPr>
            </w:pPr>
            <w:r w:rsidRPr="00627BA8">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526F3BC2" w14:textId="0B29449E">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$515 </w:t>
            </w:r>
          </w:p>
        </w:tc>
      </w:tr>
      <w:tr w14:paraId="2B32150A" w14:textId="77777777" w:rsidTr="000F6A33">
        <w:tblPrEx>
          <w:tblW w:w="0" w:type="auto"/>
          <w:tblLook w:val="04A0"/>
        </w:tblPrEx>
        <w:tc>
          <w:tcPr>
            <w:tcW w:w="0" w:type="auto"/>
            <w:vAlign w:val="center"/>
          </w:tcPr>
          <w:p w:rsidR="002F5F67" w:rsidRPr="008C048B" w:rsidP="002F5F67" w14:paraId="10E3B138" w14:textId="77777777">
            <w:pPr>
              <w:rPr>
                <w:rFonts w:ascii="Times New Roman" w:hAnsi="Times New Roman"/>
                <w:sz w:val="20"/>
                <w:szCs w:val="20"/>
              </w:rPr>
            </w:pPr>
            <w:r w:rsidRPr="008C048B">
              <w:rPr>
                <w:rFonts w:ascii="Times New Roman" w:hAnsi="Times New Roman"/>
                <w:sz w:val="20"/>
                <w:szCs w:val="20"/>
              </w:rPr>
              <w:t>43 CFR subpart 3282</w:t>
            </w:r>
          </w:p>
          <w:p w:rsidR="002F5F67" w:rsidRPr="008C048B" w:rsidP="002F5F67" w14:paraId="0A127083" w14:textId="77777777">
            <w:pPr>
              <w:rPr>
                <w:rFonts w:ascii="Times New Roman" w:hAnsi="Times New Roman"/>
                <w:sz w:val="20"/>
                <w:szCs w:val="20"/>
              </w:rPr>
            </w:pPr>
            <w:r w:rsidRPr="008C048B">
              <w:rPr>
                <w:rFonts w:ascii="Times New Roman" w:hAnsi="Times New Roman"/>
                <w:sz w:val="20"/>
                <w:szCs w:val="20"/>
              </w:rPr>
              <w:t>Participating Area</w:t>
            </w:r>
          </w:p>
        </w:tc>
        <w:tc>
          <w:tcPr>
            <w:tcW w:w="0" w:type="auto"/>
            <w:vAlign w:val="center"/>
          </w:tcPr>
          <w:p w:rsidR="002F5F67" w:rsidRPr="008C048B" w:rsidP="002F5F67" w14:paraId="007309CA" w14:textId="6AD7E8B5">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vAlign w:val="center"/>
          </w:tcPr>
          <w:p w:rsidR="002F5F67" w:rsidRPr="008C048B" w:rsidP="002F5F67" w14:paraId="584B46B3"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vAlign w:val="center"/>
          </w:tcPr>
          <w:p w:rsidR="002F5F67" w:rsidRPr="008C048B" w:rsidP="002F5F67" w14:paraId="5AE42355" w14:textId="78075F09">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tcBorders>
              <w:top w:val="single" w:sz="4" w:space="0" w:color="auto"/>
              <w:bottom w:val="single" w:sz="4" w:space="0" w:color="auto"/>
              <w:right w:val="single" w:sz="4" w:space="0" w:color="auto"/>
            </w:tcBorders>
            <w:vAlign w:val="center"/>
          </w:tcPr>
          <w:p w:rsidR="002F5F67" w:rsidRPr="00B364EE" w:rsidP="002F5F67" w14:paraId="3542F66D" w14:textId="4555ECCA">
            <w:pPr>
              <w:tabs>
                <w:tab w:val="left" w:pos="360"/>
                <w:tab w:val="left" w:pos="1296"/>
                <w:tab w:val="left" w:pos="2016"/>
              </w:tabs>
              <w:jc w:val="right"/>
              <w:rPr>
                <w:rFonts w:ascii="Times New Roman" w:hAnsi="Times New Roman"/>
                <w:color w:val="000000"/>
                <w:sz w:val="20"/>
                <w:szCs w:val="20"/>
              </w:rPr>
            </w:pPr>
            <w:r w:rsidRPr="006C623D">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7D2C652B" w14:textId="56115218">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$515 </w:t>
            </w:r>
          </w:p>
        </w:tc>
      </w:tr>
      <w:tr w14:paraId="1BD4683C" w14:textId="77777777" w:rsidTr="000F6A33">
        <w:tblPrEx>
          <w:tblW w:w="0" w:type="auto"/>
          <w:tblLook w:val="04A0"/>
        </w:tblPrEx>
        <w:trPr>
          <w:trHeight w:val="557"/>
        </w:trPr>
        <w:tc>
          <w:tcPr>
            <w:tcW w:w="0" w:type="auto"/>
            <w:vAlign w:val="center"/>
          </w:tcPr>
          <w:p w:rsidR="002F5F67" w:rsidRPr="008C048B" w:rsidP="002F5F67" w14:paraId="3B5DE232" w14:textId="77777777">
            <w:pPr>
              <w:rPr>
                <w:rFonts w:ascii="Times New Roman" w:hAnsi="Times New Roman"/>
                <w:sz w:val="20"/>
                <w:szCs w:val="20"/>
              </w:rPr>
            </w:pPr>
            <w:r w:rsidRPr="008C048B">
              <w:rPr>
                <w:rFonts w:ascii="Times New Roman" w:hAnsi="Times New Roman"/>
                <w:sz w:val="20"/>
                <w:szCs w:val="20"/>
              </w:rPr>
              <w:t>43 CFR subpart 3283</w:t>
            </w:r>
          </w:p>
          <w:p w:rsidR="002F5F67" w:rsidRPr="008C048B" w:rsidP="002F5F67" w14:paraId="1BBB6F88" w14:textId="77777777">
            <w:pPr>
              <w:rPr>
                <w:rFonts w:ascii="Times New Roman" w:hAnsi="Times New Roman"/>
                <w:sz w:val="20"/>
                <w:szCs w:val="20"/>
              </w:rPr>
            </w:pPr>
            <w:r w:rsidRPr="008C048B">
              <w:rPr>
                <w:rFonts w:ascii="Times New Roman" w:hAnsi="Times New Roman"/>
                <w:sz w:val="20"/>
                <w:szCs w:val="20"/>
              </w:rPr>
              <w:t>Unit Agreement Modifications</w:t>
            </w:r>
          </w:p>
        </w:tc>
        <w:tc>
          <w:tcPr>
            <w:tcW w:w="0" w:type="auto"/>
            <w:tcBorders>
              <w:bottom w:val="single" w:sz="4" w:space="0" w:color="auto"/>
            </w:tcBorders>
            <w:vAlign w:val="center"/>
          </w:tcPr>
          <w:p w:rsidR="002F5F67" w:rsidRPr="008C048B" w:rsidP="002F5F67" w14:paraId="00B2864F" w14:textId="4DD5E311">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w:t>
            </w:r>
          </w:p>
        </w:tc>
        <w:tc>
          <w:tcPr>
            <w:tcW w:w="0" w:type="auto"/>
            <w:tcBorders>
              <w:bottom w:val="single" w:sz="4" w:space="0" w:color="auto"/>
            </w:tcBorders>
            <w:vAlign w:val="center"/>
          </w:tcPr>
          <w:p w:rsidR="002F5F67" w:rsidRPr="008C048B" w:rsidP="002F5F67" w14:paraId="5BD72644" w14:textId="77777777">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tcBorders>
              <w:bottom w:val="single" w:sz="4" w:space="0" w:color="auto"/>
            </w:tcBorders>
            <w:vAlign w:val="center"/>
          </w:tcPr>
          <w:p w:rsidR="002F5F67" w:rsidRPr="008C048B" w:rsidP="002F5F67" w14:paraId="67E3E6ED" w14:textId="2174D453">
            <w:pPr>
              <w:tabs>
                <w:tab w:val="left" w:pos="360"/>
                <w:tab w:val="left" w:pos="720"/>
                <w:tab w:val="left" w:pos="1080"/>
              </w:tabs>
              <w:jc w:val="right"/>
              <w:rPr>
                <w:rFonts w:ascii="Times New Roman" w:hAnsi="Times New Roman"/>
                <w:sz w:val="20"/>
                <w:szCs w:val="20"/>
              </w:rPr>
            </w:pPr>
            <w:r w:rsidRPr="008C048B">
              <w:rPr>
                <w:rFonts w:ascii="Times New Roman" w:hAnsi="Times New Roman"/>
                <w:sz w:val="20"/>
                <w:szCs w:val="20"/>
              </w:rPr>
              <w:t>10</w:t>
            </w:r>
          </w:p>
        </w:tc>
        <w:tc>
          <w:tcPr>
            <w:tcW w:w="0" w:type="auto"/>
            <w:tcBorders>
              <w:top w:val="single" w:sz="4" w:space="0" w:color="auto"/>
              <w:bottom w:val="single" w:sz="4" w:space="0" w:color="auto"/>
              <w:right w:val="single" w:sz="4" w:space="0" w:color="auto"/>
            </w:tcBorders>
            <w:vAlign w:val="center"/>
          </w:tcPr>
          <w:p w:rsidR="002F5F67" w:rsidRPr="00B364EE" w:rsidP="002F5F67" w14:paraId="31BA2806" w14:textId="0C69C891">
            <w:pPr>
              <w:tabs>
                <w:tab w:val="left" w:pos="360"/>
                <w:tab w:val="left" w:pos="1296"/>
                <w:tab w:val="left" w:pos="2016"/>
              </w:tabs>
              <w:jc w:val="right"/>
              <w:rPr>
                <w:rFonts w:ascii="Times New Roman" w:hAnsi="Times New Roman"/>
                <w:color w:val="000000"/>
                <w:sz w:val="20"/>
                <w:szCs w:val="20"/>
              </w:rPr>
            </w:pPr>
            <w:r w:rsidRPr="006C623D">
              <w:rPr>
                <w:rFonts w:ascii="Times New Roman" w:hAnsi="Times New Roman"/>
                <w:sz w:val="20"/>
                <w:szCs w:val="20"/>
              </w:rPr>
              <w:t>$51.54</w:t>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2D1F10CE" w14:textId="6F8964D2">
            <w:pPr>
              <w:tabs>
                <w:tab w:val="left" w:pos="360"/>
                <w:tab w:val="left" w:pos="1296"/>
                <w:tab w:val="left" w:pos="2016"/>
              </w:tabs>
              <w:jc w:val="right"/>
              <w:rPr>
                <w:rFonts w:ascii="Times New Roman" w:hAnsi="Times New Roman"/>
                <w:sz w:val="20"/>
                <w:szCs w:val="20"/>
              </w:rPr>
            </w:pPr>
            <w:r w:rsidRPr="00AE4537">
              <w:rPr>
                <w:rFonts w:ascii="Times New Roman" w:hAnsi="Times New Roman"/>
                <w:color w:val="000000"/>
                <w:sz w:val="20"/>
                <w:szCs w:val="20"/>
              </w:rPr>
              <w:t xml:space="preserve">$515 </w:t>
            </w:r>
          </w:p>
        </w:tc>
      </w:tr>
      <w:tr w14:paraId="30AF5827" w14:textId="77777777" w:rsidTr="000F6A33">
        <w:tblPrEx>
          <w:tblW w:w="0" w:type="auto"/>
          <w:tblLook w:val="04A0"/>
        </w:tblPrEx>
        <w:tc>
          <w:tcPr>
            <w:tcW w:w="0" w:type="auto"/>
            <w:vAlign w:val="center"/>
          </w:tcPr>
          <w:p w:rsidR="002F5F67" w:rsidRPr="009A6088" w:rsidP="002F5F67" w14:paraId="3EAF7E85" w14:textId="0A1A4D9B">
            <w:pPr>
              <w:tabs>
                <w:tab w:val="left" w:pos="360"/>
                <w:tab w:val="left" w:pos="1296"/>
                <w:tab w:val="left" w:pos="2016"/>
              </w:tabs>
              <w:jc w:val="right"/>
              <w:rPr>
                <w:rFonts w:ascii="Times New Roman" w:hAnsi="Times New Roman"/>
                <w:b/>
                <w:bCs/>
                <w:sz w:val="20"/>
                <w:szCs w:val="20"/>
              </w:rPr>
            </w:pPr>
            <w:r w:rsidRPr="009A6088">
              <w:rPr>
                <w:rFonts w:ascii="Times New Roman" w:hAnsi="Times New Roman"/>
                <w:b/>
                <w:bCs/>
                <w:sz w:val="20"/>
                <w:szCs w:val="20"/>
              </w:rPr>
              <w:t>Totals:</w:t>
            </w:r>
          </w:p>
        </w:tc>
        <w:tc>
          <w:tcPr>
            <w:tcW w:w="0" w:type="auto"/>
            <w:tcBorders>
              <w:top w:val="single" w:sz="4" w:space="0" w:color="auto"/>
              <w:bottom w:val="single" w:sz="4" w:space="0" w:color="auto"/>
            </w:tcBorders>
            <w:vAlign w:val="center"/>
          </w:tcPr>
          <w:p w:rsidR="002F5F67" w:rsidRPr="009A6088" w:rsidP="002F5F67" w14:paraId="6D957B0C" w14:textId="217CCBDF">
            <w:pPr>
              <w:tabs>
                <w:tab w:val="left" w:pos="360"/>
                <w:tab w:val="left" w:pos="720"/>
                <w:tab w:val="left" w:pos="1080"/>
              </w:tabs>
              <w:jc w:val="right"/>
              <w:rPr>
                <w:rFonts w:ascii="Times New Roman" w:hAnsi="Times New Roman"/>
                <w:b/>
                <w:bCs/>
                <w:sz w:val="20"/>
                <w:szCs w:val="20"/>
              </w:rPr>
            </w:pPr>
            <w:r>
              <w:rPr>
                <w:rFonts w:ascii="Times New Roman" w:hAnsi="Times New Roman"/>
                <w:b/>
                <w:bCs/>
                <w:sz w:val="20"/>
                <w:szCs w:val="20"/>
              </w:rPr>
              <w:t>1,827</w:t>
            </w:r>
          </w:p>
        </w:tc>
        <w:tc>
          <w:tcPr>
            <w:tcW w:w="0" w:type="auto"/>
            <w:tcBorders>
              <w:top w:val="single" w:sz="4" w:space="0" w:color="auto"/>
              <w:bottom w:val="single" w:sz="4" w:space="0" w:color="auto"/>
            </w:tcBorders>
            <w:vAlign w:val="center"/>
          </w:tcPr>
          <w:p w:rsidR="002F5F67" w:rsidRPr="009A6088" w:rsidP="002F5F67" w14:paraId="1A9E672F" w14:textId="77777777">
            <w:pPr>
              <w:tabs>
                <w:tab w:val="left" w:pos="360"/>
                <w:tab w:val="left" w:pos="720"/>
                <w:tab w:val="left" w:pos="1080"/>
              </w:tabs>
              <w:jc w:val="center"/>
              <w:rPr>
                <w:rFonts w:ascii="Times New Roman" w:hAnsi="Times New Roman"/>
                <w:b/>
                <w:bCs/>
                <w:sz w:val="20"/>
                <w:szCs w:val="20"/>
              </w:rPr>
            </w:pPr>
            <w:r w:rsidRPr="009A6088">
              <w:rPr>
                <w:rFonts w:ascii="Symbol" w:hAnsi="Symbol"/>
                <w:b/>
                <w:bCs/>
                <w:sz w:val="20"/>
                <w:szCs w:val="20"/>
              </w:rPr>
              <w:sym w:font="Symbol" w:char="F0BE"/>
            </w:r>
          </w:p>
        </w:tc>
        <w:tc>
          <w:tcPr>
            <w:tcW w:w="0" w:type="auto"/>
            <w:tcBorders>
              <w:top w:val="single" w:sz="4" w:space="0" w:color="auto"/>
              <w:bottom w:val="single" w:sz="4" w:space="0" w:color="auto"/>
            </w:tcBorders>
            <w:vAlign w:val="center"/>
          </w:tcPr>
          <w:p w:rsidR="002F5F67" w:rsidRPr="009A6088" w:rsidP="002F5F67" w14:paraId="49E9383C" w14:textId="40BC5784">
            <w:pPr>
              <w:tabs>
                <w:tab w:val="left" w:pos="360"/>
                <w:tab w:val="left" w:pos="720"/>
                <w:tab w:val="left" w:pos="1080"/>
              </w:tabs>
              <w:jc w:val="right"/>
              <w:rPr>
                <w:rFonts w:ascii="Times New Roman" w:hAnsi="Times New Roman"/>
                <w:b/>
                <w:bCs/>
                <w:sz w:val="20"/>
                <w:szCs w:val="20"/>
              </w:rPr>
            </w:pPr>
            <w:r>
              <w:rPr>
                <w:rFonts w:ascii="Times New Roman" w:hAnsi="Times New Roman"/>
                <w:b/>
                <w:bCs/>
                <w:sz w:val="20"/>
                <w:szCs w:val="20"/>
              </w:rPr>
              <w:t>4,559</w:t>
            </w:r>
          </w:p>
        </w:tc>
        <w:tc>
          <w:tcPr>
            <w:tcW w:w="0" w:type="auto"/>
            <w:tcBorders>
              <w:top w:val="single" w:sz="4" w:space="0" w:color="auto"/>
              <w:bottom w:val="single" w:sz="4" w:space="0" w:color="auto"/>
              <w:right w:val="single" w:sz="4" w:space="0" w:color="auto"/>
            </w:tcBorders>
          </w:tcPr>
          <w:p w:rsidR="002F5F67" w:rsidRPr="00B364EE" w:rsidP="002F5F67" w14:paraId="6D46996E" w14:textId="5C301F36">
            <w:pPr>
              <w:tabs>
                <w:tab w:val="left" w:pos="360"/>
                <w:tab w:val="left" w:pos="1296"/>
                <w:tab w:val="left" w:pos="2016"/>
              </w:tabs>
              <w:jc w:val="center"/>
              <w:rPr>
                <w:rFonts w:ascii="Times New Roman" w:hAnsi="Times New Roman"/>
                <w:b/>
                <w:bCs/>
                <w:color w:val="000000"/>
                <w:sz w:val="20"/>
                <w:szCs w:val="20"/>
              </w:rPr>
            </w:pPr>
            <w:r w:rsidRPr="009A6088">
              <w:rPr>
                <w:rFonts w:ascii="Symbol" w:hAnsi="Symbol"/>
                <w:b/>
                <w:bCs/>
                <w:sz w:val="20"/>
                <w:szCs w:val="20"/>
              </w:rPr>
              <w:sym w:font="Symbol" w:char="F0BE"/>
            </w:r>
          </w:p>
        </w:tc>
        <w:tc>
          <w:tcPr>
            <w:tcW w:w="0" w:type="auto"/>
            <w:tcBorders>
              <w:top w:val="nil"/>
              <w:left w:val="nil"/>
              <w:bottom w:val="single" w:sz="8" w:space="0" w:color="auto"/>
              <w:right w:val="single" w:sz="8" w:space="0" w:color="auto"/>
            </w:tcBorders>
            <w:shd w:val="clear" w:color="auto" w:fill="auto"/>
            <w:vAlign w:val="center"/>
          </w:tcPr>
          <w:p w:rsidR="002F5F67" w:rsidRPr="00AE4537" w:rsidP="002F5F67" w14:paraId="131F3E8D" w14:textId="3071DF0A">
            <w:pPr>
              <w:tabs>
                <w:tab w:val="left" w:pos="360"/>
                <w:tab w:val="left" w:pos="1296"/>
                <w:tab w:val="left" w:pos="2016"/>
              </w:tabs>
              <w:jc w:val="right"/>
              <w:rPr>
                <w:rFonts w:ascii="Times New Roman" w:hAnsi="Times New Roman"/>
                <w:b/>
                <w:bCs/>
                <w:sz w:val="20"/>
                <w:szCs w:val="20"/>
              </w:rPr>
            </w:pPr>
            <w:r w:rsidRPr="00AE4537">
              <w:rPr>
                <w:rFonts w:ascii="Times New Roman" w:hAnsi="Times New Roman"/>
                <w:b/>
                <w:bCs/>
                <w:color w:val="000000"/>
                <w:sz w:val="20"/>
                <w:szCs w:val="20"/>
              </w:rPr>
              <w:t xml:space="preserve">$234,971 </w:t>
            </w:r>
          </w:p>
        </w:tc>
      </w:tr>
    </w:tbl>
    <w:p w:rsidR="006E212B" w:rsidRPr="008C048B" w:rsidP="007154C0" w14:paraId="51D59B18" w14:textId="77777777">
      <w:pPr>
        <w:tabs>
          <w:tab w:val="left" w:pos="360"/>
          <w:tab w:val="left" w:pos="1296"/>
          <w:tab w:val="left" w:pos="2016"/>
        </w:tabs>
        <w:rPr>
          <w:rFonts w:ascii="Times New Roman" w:hAnsi="Times New Roman"/>
          <w:sz w:val="20"/>
          <w:szCs w:val="20"/>
        </w:rPr>
      </w:pPr>
    </w:p>
    <w:p w:rsidR="0029038E" w:rsidRPr="008C048B" w:rsidP="00D3333F" w14:paraId="0AABDA23" w14:textId="12AF48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bookmarkStart w:id="1" w:name="_Hlk29993657"/>
      <w:r w:rsidRPr="008C048B">
        <w:rPr>
          <w:rFonts w:ascii="Times New Roman" w:hAnsi="Times New Roman"/>
          <w:b/>
          <w:sz w:val="20"/>
          <w:szCs w:val="20"/>
        </w:rPr>
        <w:t>15.</w:t>
      </w:r>
      <w:r w:rsidRPr="008C048B">
        <w:rPr>
          <w:rFonts w:ascii="Times New Roman" w:hAnsi="Times New Roman"/>
          <w:b/>
          <w:sz w:val="20"/>
          <w:szCs w:val="20"/>
        </w:rPr>
        <w:tab/>
        <w:t>Explain the reasons for any program changes or adjustments in hour or cost burden.</w:t>
      </w:r>
    </w:p>
    <w:p w:rsidR="000B4461" w:rsidRPr="008C048B" w:rsidP="00A97FEE" w14:paraId="7DDC3233" w14:textId="77777777">
      <w:pPr>
        <w:rPr>
          <w:rFonts w:ascii="Times New Roman" w:hAnsi="Times New Roman"/>
          <w:sz w:val="20"/>
          <w:szCs w:val="20"/>
        </w:rPr>
      </w:pPr>
    </w:p>
    <w:p w:rsidR="002D4B01" w:rsidP="00143755" w14:paraId="1C16DA5E" w14:textId="5368D2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7A17A0">
        <w:rPr>
          <w:rFonts w:ascii="Times New Roman" w:hAnsi="Times New Roman"/>
          <w:sz w:val="20"/>
          <w:szCs w:val="20"/>
        </w:rPr>
        <w:t xml:space="preserve">There are no program changes.  There is an estimated adjustment of +914 responses (from 913 to 1,827) and -853 hours (from 5,409 to 4,556). These adjustments are a result to updating burden estimates based on current program data. There is also an adjustment of +$548,425 in non-hour cost burden (from $84,985 to $633,410). This adjustment results from inflation-adjusted cost of certain reporting requirements.  </w:t>
      </w:r>
    </w:p>
    <w:p w:rsidR="007A17A0" w:rsidRPr="008C048B" w:rsidP="00143755" w14:paraId="77653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bookmarkEnd w:id="1"/>
    <w:p w:rsidR="00737E4E" w:rsidRPr="008C048B" w:rsidP="00737E4E" w14:paraId="33C41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16.</w:t>
      </w:r>
      <w:r w:rsidRPr="008C048B">
        <w:rPr>
          <w:rFonts w:ascii="Times New Roman" w:hAnsi="Times New Roman"/>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54C0" w:rsidRPr="008C048B" w:rsidP="007154C0" w14:paraId="0530A5E8" w14:textId="77777777">
      <w:pPr>
        <w:rPr>
          <w:rFonts w:ascii="Times New Roman" w:hAnsi="Times New Roman"/>
          <w:sz w:val="20"/>
          <w:szCs w:val="20"/>
          <w:u w:val="single"/>
        </w:rPr>
      </w:pPr>
    </w:p>
    <w:p w:rsidR="007154C0" w:rsidRPr="008C048B" w:rsidP="007154C0" w14:paraId="36596AC8" w14:textId="77777777">
      <w:pPr>
        <w:rPr>
          <w:rFonts w:ascii="Times New Roman" w:hAnsi="Times New Roman"/>
          <w:sz w:val="20"/>
          <w:szCs w:val="20"/>
        </w:rPr>
      </w:pPr>
      <w:r w:rsidRPr="008C048B">
        <w:rPr>
          <w:rFonts w:ascii="Times New Roman" w:hAnsi="Times New Roman"/>
          <w:sz w:val="20"/>
          <w:szCs w:val="20"/>
        </w:rPr>
        <w:t>The BLM</w:t>
      </w:r>
      <w:r w:rsidRPr="008C048B">
        <w:rPr>
          <w:rFonts w:ascii="Times New Roman" w:hAnsi="Times New Roman"/>
          <w:sz w:val="20"/>
          <w:szCs w:val="20"/>
        </w:rPr>
        <w:t xml:space="preserve"> will not publish the results of this collection.</w:t>
      </w:r>
    </w:p>
    <w:p w:rsidR="007154C0" w:rsidRPr="008C048B" w:rsidP="007154C0" w14:paraId="1F6248A9" w14:textId="77777777">
      <w:pPr>
        <w:rPr>
          <w:rFonts w:ascii="Times New Roman" w:hAnsi="Times New Roman"/>
          <w:sz w:val="20"/>
          <w:szCs w:val="20"/>
        </w:rPr>
      </w:pPr>
    </w:p>
    <w:p w:rsidR="007A3C21" w:rsidRPr="008C048B" w:rsidP="007A3C21" w14:paraId="188A32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17.</w:t>
      </w:r>
      <w:r w:rsidRPr="008C048B">
        <w:rPr>
          <w:rFonts w:ascii="Times New Roman" w:hAnsi="Times New Roman"/>
          <w:b/>
          <w:sz w:val="20"/>
          <w:szCs w:val="20"/>
        </w:rPr>
        <w:tab/>
        <w:t>If seeking approval to not display the expiration date for OMB approval of the information collection, explain the reasons that display would be inappropriate.</w:t>
      </w:r>
    </w:p>
    <w:p w:rsidR="007154C0" w:rsidRPr="008C048B" w:rsidP="007154C0" w14:paraId="08B64CDE" w14:textId="77777777">
      <w:pPr>
        <w:rPr>
          <w:rFonts w:ascii="Times New Roman" w:hAnsi="Times New Roman"/>
          <w:sz w:val="20"/>
          <w:szCs w:val="20"/>
          <w:u w:val="single"/>
        </w:rPr>
      </w:pPr>
    </w:p>
    <w:p w:rsidR="007154C0" w:rsidRPr="008C048B" w:rsidP="007154C0" w14:paraId="54AF9A0B" w14:textId="4231E972">
      <w:pPr>
        <w:rPr>
          <w:rFonts w:ascii="Times New Roman" w:hAnsi="Times New Roman"/>
          <w:sz w:val="20"/>
          <w:szCs w:val="20"/>
        </w:rPr>
      </w:pPr>
      <w:r w:rsidRPr="008C048B">
        <w:rPr>
          <w:rFonts w:ascii="Times New Roman" w:hAnsi="Times New Roman"/>
          <w:sz w:val="20"/>
          <w:szCs w:val="20"/>
        </w:rPr>
        <w:t>The BLM will display the expiration date of the OMB approval on the forms included in this information collection</w:t>
      </w:r>
      <w:r w:rsidRPr="008C048B" w:rsidR="00D83AB0">
        <w:rPr>
          <w:rFonts w:ascii="Times New Roman" w:hAnsi="Times New Roman"/>
          <w:sz w:val="20"/>
          <w:szCs w:val="20"/>
        </w:rPr>
        <w:t>.</w:t>
      </w:r>
      <w:r w:rsidR="00522C6E">
        <w:rPr>
          <w:rFonts w:ascii="Times New Roman" w:hAnsi="Times New Roman"/>
          <w:sz w:val="20"/>
          <w:szCs w:val="20"/>
        </w:rPr>
        <w:t xml:space="preserve"> Additionally, the OMB number and expiration are available at </w:t>
      </w:r>
      <w:hyperlink r:id="rId16" w:history="1">
        <w:r w:rsidRPr="00DD45EC" w:rsidR="00B43590">
          <w:rPr>
            <w:rStyle w:val="Hyperlink"/>
            <w:rFonts w:ascii="Times New Roman" w:hAnsi="Times New Roman"/>
            <w:sz w:val="20"/>
            <w:szCs w:val="20"/>
          </w:rPr>
          <w:t>www.reginfo.gov</w:t>
        </w:r>
      </w:hyperlink>
      <w:r w:rsidR="00B43590">
        <w:rPr>
          <w:rFonts w:ascii="Times New Roman" w:hAnsi="Times New Roman"/>
          <w:sz w:val="20"/>
          <w:szCs w:val="20"/>
        </w:rPr>
        <w:t xml:space="preserve"> </w:t>
      </w:r>
    </w:p>
    <w:p w:rsidR="000D4374" w:rsidRPr="008C048B" w:rsidP="007154C0" w14:paraId="6FB57714" w14:textId="77777777">
      <w:pPr>
        <w:rPr>
          <w:rFonts w:ascii="Times New Roman" w:hAnsi="Times New Roman"/>
          <w:sz w:val="20"/>
          <w:szCs w:val="20"/>
        </w:rPr>
      </w:pPr>
    </w:p>
    <w:p w:rsidR="000E33AB" w:rsidRPr="008C048B" w:rsidP="000E33AB" w14:paraId="1FA627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8C048B">
        <w:rPr>
          <w:rFonts w:ascii="Times New Roman" w:hAnsi="Times New Roman"/>
          <w:b/>
          <w:sz w:val="20"/>
          <w:szCs w:val="20"/>
        </w:rPr>
        <w:t>18.</w:t>
      </w:r>
      <w:r w:rsidRPr="008C048B">
        <w:rPr>
          <w:rFonts w:ascii="Times New Roman" w:hAnsi="Times New Roman"/>
          <w:b/>
          <w:sz w:val="20"/>
          <w:szCs w:val="20"/>
        </w:rPr>
        <w:tab/>
        <w:t>Explain each exception to the topics of the certification statement identified in "Certification for Paperwork Reduction Act Submissions."</w:t>
      </w:r>
    </w:p>
    <w:p w:rsidR="007A3C21" w:rsidRPr="008C048B" w:rsidP="007154C0" w14:paraId="4440E03E" w14:textId="77777777">
      <w:pPr>
        <w:rPr>
          <w:rFonts w:ascii="Times New Roman" w:hAnsi="Times New Roman"/>
          <w:sz w:val="20"/>
          <w:szCs w:val="20"/>
        </w:rPr>
      </w:pPr>
    </w:p>
    <w:p w:rsidR="00F03F19" w:rsidRPr="00F03F19" w:rsidP="00F03F19" w14:paraId="67967897" w14:textId="77777777">
      <w:pPr>
        <w:rPr>
          <w:rFonts w:ascii="Times New Roman" w:hAnsi="Times New Roman"/>
          <w:sz w:val="20"/>
          <w:szCs w:val="20"/>
        </w:rPr>
      </w:pPr>
      <w:r w:rsidRPr="00F03F19">
        <w:rPr>
          <w:rFonts w:ascii="Times New Roman" w:hAnsi="Times New Roman"/>
          <w:sz w:val="20"/>
          <w:szCs w:val="20"/>
        </w:rPr>
        <w:t>There are no exceptions to the certification requirements outlined in 5 CFR 1320.9.</w:t>
      </w:r>
    </w:p>
    <w:p w:rsidR="00F03F19" w:rsidRPr="00F03F19" w:rsidP="00F03F19" w14:paraId="129D1851" w14:textId="77777777">
      <w:pPr>
        <w:rPr>
          <w:rFonts w:ascii="Times New Roman" w:hAnsi="Times New Roman"/>
          <w:sz w:val="20"/>
          <w:szCs w:val="20"/>
        </w:rPr>
      </w:pPr>
    </w:p>
    <w:p w:rsidR="00F03F19" w:rsidRPr="00F03F19" w:rsidP="00F03F19" w14:paraId="2FBA9EA3" w14:textId="77777777">
      <w:pPr>
        <w:rPr>
          <w:rFonts w:ascii="Times New Roman" w:hAnsi="Times New Roman"/>
          <w:sz w:val="20"/>
          <w:szCs w:val="20"/>
        </w:rPr>
      </w:pPr>
    </w:p>
    <w:p w:rsidR="00F03F19" w:rsidRPr="00F03F19" w:rsidP="00F03F19" w14:paraId="2564AA6F" w14:textId="77777777">
      <w:pPr>
        <w:rPr>
          <w:rFonts w:ascii="Times New Roman" w:hAnsi="Times New Roman"/>
          <w:sz w:val="20"/>
          <w:szCs w:val="20"/>
        </w:rPr>
      </w:pPr>
    </w:p>
    <w:p w:rsidR="00F03F19" w:rsidRPr="00F03F19" w:rsidP="00F03F19" w14:paraId="21EB2849" w14:textId="77777777">
      <w:pPr>
        <w:rPr>
          <w:rFonts w:ascii="Times New Roman" w:hAnsi="Times New Roman"/>
          <w:sz w:val="20"/>
          <w:szCs w:val="20"/>
        </w:rPr>
      </w:pPr>
    </w:p>
    <w:p w:rsidR="007154C0" w:rsidRPr="008C048B" w:rsidP="00F03F19" w14:paraId="07E792FA" w14:textId="557548B1">
      <w:pPr>
        <w:jc w:val="center"/>
        <w:rPr>
          <w:rFonts w:ascii="Times New Roman" w:hAnsi="Times New Roman"/>
          <w:sz w:val="20"/>
          <w:szCs w:val="20"/>
        </w:rPr>
      </w:pPr>
      <w:r w:rsidRPr="00F03F19">
        <w:rPr>
          <w:rFonts w:ascii="Times New Roman" w:hAnsi="Times New Roman"/>
          <w:sz w:val="20"/>
          <w:szCs w:val="20"/>
        </w:rPr>
        <w:t>###</w:t>
      </w:r>
    </w:p>
    <w:sectPr w:rsidSect="007154C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A72" w14:paraId="0219C22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B27A72" w14:paraId="7E5446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A72" w14:paraId="1AE394B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EE2FD1" w14:paraId="6C67D1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2FA1" w14:paraId="01871397" w14:textId="77777777">
      <w:r>
        <w:separator/>
      </w:r>
    </w:p>
  </w:footnote>
  <w:footnote w:type="continuationSeparator" w:id="1">
    <w:p w:rsidR="008C2FA1" w14:paraId="4CD8506F" w14:textId="77777777">
      <w:r>
        <w:continuationSeparator/>
      </w:r>
    </w:p>
  </w:footnote>
  <w:footnote w:id="2">
    <w:p w:rsidR="001554E1" w14:paraId="6FDFAA0B" w14:textId="77777777">
      <w:pPr>
        <w:pStyle w:val="FootnoteText"/>
      </w:pPr>
      <w:r>
        <w:rPr>
          <w:rStyle w:val="FootnoteReference"/>
        </w:rPr>
        <w:footnoteRef/>
      </w:r>
      <w:r>
        <w:t xml:space="preserve"> On average, a nomination covers 2,800 acres.  Thus, on average, the processing fee includes an “acreage surcharge” of $</w:t>
      </w:r>
      <w:r w:rsidR="007114D3">
        <w:t>336.00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4E1" w:rsidP="007C0FD6" w14:paraId="7BECEEC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554E1" w:rsidP="00A6609B" w14:paraId="4B91A82E"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4E1" w:rsidP="00B364EE" w14:paraId="78FFF103" w14:textId="30C938EA">
    <w:pPr>
      <w:pStyle w:val="Header"/>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933" w:rsidP="008C3933" w14:paraId="3001D1E9" w14:textId="7CB3B8EA">
    <w:pPr>
      <w:pStyle w:val="Header"/>
      <w:jc w:val="right"/>
    </w:pPr>
    <w:r>
      <w:t>2023 Renewal</w:t>
    </w:r>
  </w:p>
  <w:p w:rsidR="008C3933" w14:paraId="3D7797A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4E1" w14:paraId="10DBFAA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33387"/>
    <w:multiLevelType w:val="hybridMultilevel"/>
    <w:tmpl w:val="EDAC7646"/>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304EDF"/>
    <w:multiLevelType w:val="hybridMultilevel"/>
    <w:tmpl w:val="97484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E14668"/>
    <w:multiLevelType w:val="hybridMultilevel"/>
    <w:tmpl w:val="2E0007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3959DD"/>
    <w:multiLevelType w:val="multilevel"/>
    <w:tmpl w:val="56B4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131B84"/>
    <w:multiLevelType w:val="hybridMultilevel"/>
    <w:tmpl w:val="82DA5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737B13"/>
    <w:multiLevelType w:val="hybridMultilevel"/>
    <w:tmpl w:val="904C2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030E8F"/>
    <w:multiLevelType w:val="hybridMultilevel"/>
    <w:tmpl w:val="4838E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AC4F36"/>
    <w:multiLevelType w:val="hybridMultilevel"/>
    <w:tmpl w:val="0FB4E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50928"/>
    <w:multiLevelType w:val="hybridMultilevel"/>
    <w:tmpl w:val="16D0AC72"/>
    <w:lvl w:ilvl="0">
      <w:start w:val="1"/>
      <w:numFmt w:val="decimal"/>
      <w:lvlText w:val="(%1)"/>
      <w:lvlJc w:val="left"/>
      <w:pPr>
        <w:tabs>
          <w:tab w:val="num" w:pos="1500"/>
        </w:tabs>
        <w:ind w:left="1500" w:hanging="78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9E46980"/>
    <w:multiLevelType w:val="hybridMultilevel"/>
    <w:tmpl w:val="21CE4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696E02"/>
    <w:multiLevelType w:val="hybridMultilevel"/>
    <w:tmpl w:val="FE6C07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665317"/>
    <w:multiLevelType w:val="hybridMultilevel"/>
    <w:tmpl w:val="BCE89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921B7E"/>
    <w:multiLevelType w:val="hybridMultilevel"/>
    <w:tmpl w:val="AF085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AD002D"/>
    <w:multiLevelType w:val="hybridMultilevel"/>
    <w:tmpl w:val="F3244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93703E"/>
    <w:multiLevelType w:val="hybridMultilevel"/>
    <w:tmpl w:val="70F27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B65144"/>
    <w:multiLevelType w:val="hybridMultilevel"/>
    <w:tmpl w:val="3E908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C55F2D"/>
    <w:multiLevelType w:val="hybridMultilevel"/>
    <w:tmpl w:val="7F487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857438"/>
    <w:multiLevelType w:val="hybridMultilevel"/>
    <w:tmpl w:val="8EC0E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D65E06"/>
    <w:multiLevelType w:val="hybridMultilevel"/>
    <w:tmpl w:val="D7C422D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6A64B85"/>
    <w:multiLevelType w:val="hybridMultilevel"/>
    <w:tmpl w:val="7FB85A88"/>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7200D3F"/>
    <w:multiLevelType w:val="hybridMultilevel"/>
    <w:tmpl w:val="6ACCA8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5F76A9"/>
    <w:multiLevelType w:val="hybridMultilevel"/>
    <w:tmpl w:val="153AB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3D1EEE"/>
    <w:multiLevelType w:val="hybridMultilevel"/>
    <w:tmpl w:val="D062CBA0"/>
    <w:lvl w:ilvl="0">
      <w:start w:val="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8132A7"/>
    <w:multiLevelType w:val="hybridMultilevel"/>
    <w:tmpl w:val="EB8C1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0C73CF"/>
    <w:multiLevelType w:val="hybridMultilevel"/>
    <w:tmpl w:val="49187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50102A"/>
    <w:multiLevelType w:val="hybridMultilevel"/>
    <w:tmpl w:val="94A65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1C6F42"/>
    <w:multiLevelType w:val="hybridMultilevel"/>
    <w:tmpl w:val="23F82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B27457"/>
    <w:multiLevelType w:val="hybridMultilevel"/>
    <w:tmpl w:val="EC36598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1B31132"/>
    <w:multiLevelType w:val="hybridMultilevel"/>
    <w:tmpl w:val="AF2CB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7D1420"/>
    <w:multiLevelType w:val="hybridMultilevel"/>
    <w:tmpl w:val="626646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9DD2FD1"/>
    <w:multiLevelType w:val="hybridMultilevel"/>
    <w:tmpl w:val="26748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63265D5"/>
    <w:multiLevelType w:val="hybridMultilevel"/>
    <w:tmpl w:val="C5E0A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7E0B8D"/>
    <w:multiLevelType w:val="hybridMultilevel"/>
    <w:tmpl w:val="7EC84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7A691A"/>
    <w:multiLevelType w:val="hybridMultilevel"/>
    <w:tmpl w:val="B18E0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D07192"/>
    <w:multiLevelType w:val="hybridMultilevel"/>
    <w:tmpl w:val="9F3C28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A4D1D5F"/>
    <w:multiLevelType w:val="hybridMultilevel"/>
    <w:tmpl w:val="102E23FE"/>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D164FA"/>
    <w:multiLevelType w:val="hybridMultilevel"/>
    <w:tmpl w:val="B8EEF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3805EA"/>
    <w:multiLevelType w:val="hybridMultilevel"/>
    <w:tmpl w:val="1610E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1309401">
    <w:abstractNumId w:val="8"/>
  </w:num>
  <w:num w:numId="2" w16cid:durableId="2034456155">
    <w:abstractNumId w:val="27"/>
  </w:num>
  <w:num w:numId="3" w16cid:durableId="906647713">
    <w:abstractNumId w:val="0"/>
  </w:num>
  <w:num w:numId="4" w16cid:durableId="205798868">
    <w:abstractNumId w:val="19"/>
  </w:num>
  <w:num w:numId="5" w16cid:durableId="708646283">
    <w:abstractNumId w:val="18"/>
  </w:num>
  <w:num w:numId="6" w16cid:durableId="1464078359">
    <w:abstractNumId w:val="35"/>
  </w:num>
  <w:num w:numId="7" w16cid:durableId="1708792824">
    <w:abstractNumId w:val="29"/>
  </w:num>
  <w:num w:numId="8" w16cid:durableId="795101576">
    <w:abstractNumId w:val="1"/>
  </w:num>
  <w:num w:numId="9" w16cid:durableId="1712150268">
    <w:abstractNumId w:val="30"/>
  </w:num>
  <w:num w:numId="10" w16cid:durableId="1791043898">
    <w:abstractNumId w:val="14"/>
  </w:num>
  <w:num w:numId="11" w16cid:durableId="971715432">
    <w:abstractNumId w:val="24"/>
  </w:num>
  <w:num w:numId="12" w16cid:durableId="1481263099">
    <w:abstractNumId w:val="5"/>
  </w:num>
  <w:num w:numId="13" w16cid:durableId="945428970">
    <w:abstractNumId w:val="28"/>
  </w:num>
  <w:num w:numId="14" w16cid:durableId="1863321147">
    <w:abstractNumId w:val="11"/>
  </w:num>
  <w:num w:numId="15" w16cid:durableId="2044551889">
    <w:abstractNumId w:val="34"/>
  </w:num>
  <w:num w:numId="16" w16cid:durableId="1494880134">
    <w:abstractNumId w:val="2"/>
  </w:num>
  <w:num w:numId="17" w16cid:durableId="529882117">
    <w:abstractNumId w:val="15"/>
  </w:num>
  <w:num w:numId="18" w16cid:durableId="2102986168">
    <w:abstractNumId w:val="7"/>
  </w:num>
  <w:num w:numId="19" w16cid:durableId="262957148">
    <w:abstractNumId w:val="9"/>
  </w:num>
  <w:num w:numId="20" w16cid:durableId="206575550">
    <w:abstractNumId w:val="4"/>
  </w:num>
  <w:num w:numId="21" w16cid:durableId="1910919185">
    <w:abstractNumId w:val="17"/>
  </w:num>
  <w:num w:numId="22" w16cid:durableId="945238156">
    <w:abstractNumId w:val="26"/>
  </w:num>
  <w:num w:numId="23" w16cid:durableId="313993704">
    <w:abstractNumId w:val="25"/>
  </w:num>
  <w:num w:numId="24" w16cid:durableId="441076985">
    <w:abstractNumId w:val="10"/>
  </w:num>
  <w:num w:numId="25" w16cid:durableId="1651639169">
    <w:abstractNumId w:val="31"/>
  </w:num>
  <w:num w:numId="26" w16cid:durableId="1252543275">
    <w:abstractNumId w:val="13"/>
  </w:num>
  <w:num w:numId="27" w16cid:durableId="429280833">
    <w:abstractNumId w:val="33"/>
  </w:num>
  <w:num w:numId="28" w16cid:durableId="927542613">
    <w:abstractNumId w:val="22"/>
  </w:num>
  <w:num w:numId="29" w16cid:durableId="846478662">
    <w:abstractNumId w:val="12"/>
  </w:num>
  <w:num w:numId="30" w16cid:durableId="1981954445">
    <w:abstractNumId w:val="21"/>
  </w:num>
  <w:num w:numId="31" w16cid:durableId="375737790">
    <w:abstractNumId w:val="3"/>
  </w:num>
  <w:num w:numId="32" w16cid:durableId="1827889710">
    <w:abstractNumId w:val="20"/>
  </w:num>
  <w:num w:numId="33" w16cid:durableId="2105765911">
    <w:abstractNumId w:val="23"/>
  </w:num>
  <w:num w:numId="34" w16cid:durableId="1045522773">
    <w:abstractNumId w:val="37"/>
  </w:num>
  <w:num w:numId="35" w16cid:durableId="1718121986">
    <w:abstractNumId w:val="36"/>
  </w:num>
  <w:num w:numId="36" w16cid:durableId="1448893838">
    <w:abstractNumId w:val="32"/>
  </w:num>
  <w:num w:numId="37" w16cid:durableId="1746798747">
    <w:abstractNumId w:val="6"/>
  </w:num>
  <w:num w:numId="38" w16cid:durableId="19098791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C0"/>
    <w:rsid w:val="00000E19"/>
    <w:rsid w:val="00000F2A"/>
    <w:rsid w:val="00001BBC"/>
    <w:rsid w:val="000030F0"/>
    <w:rsid w:val="000057DF"/>
    <w:rsid w:val="00005EF4"/>
    <w:rsid w:val="0000693F"/>
    <w:rsid w:val="00006DC2"/>
    <w:rsid w:val="00010FA5"/>
    <w:rsid w:val="00011323"/>
    <w:rsid w:val="00011932"/>
    <w:rsid w:val="00014108"/>
    <w:rsid w:val="00020CD2"/>
    <w:rsid w:val="0002291B"/>
    <w:rsid w:val="000250F4"/>
    <w:rsid w:val="00026612"/>
    <w:rsid w:val="00027936"/>
    <w:rsid w:val="000345C8"/>
    <w:rsid w:val="00035BE5"/>
    <w:rsid w:val="00036680"/>
    <w:rsid w:val="000411A9"/>
    <w:rsid w:val="00042BE7"/>
    <w:rsid w:val="00043865"/>
    <w:rsid w:val="00045673"/>
    <w:rsid w:val="00046E8C"/>
    <w:rsid w:val="00047B67"/>
    <w:rsid w:val="00047B8C"/>
    <w:rsid w:val="00050895"/>
    <w:rsid w:val="00051471"/>
    <w:rsid w:val="000517DE"/>
    <w:rsid w:val="00053E45"/>
    <w:rsid w:val="00054453"/>
    <w:rsid w:val="00054530"/>
    <w:rsid w:val="000569FA"/>
    <w:rsid w:val="000603FE"/>
    <w:rsid w:val="00060AAC"/>
    <w:rsid w:val="000620E9"/>
    <w:rsid w:val="00064271"/>
    <w:rsid w:val="00064E7C"/>
    <w:rsid w:val="00066B17"/>
    <w:rsid w:val="00067EC6"/>
    <w:rsid w:val="00073973"/>
    <w:rsid w:val="00085917"/>
    <w:rsid w:val="00092248"/>
    <w:rsid w:val="0009243F"/>
    <w:rsid w:val="00092589"/>
    <w:rsid w:val="00094354"/>
    <w:rsid w:val="00095328"/>
    <w:rsid w:val="00095344"/>
    <w:rsid w:val="000959D3"/>
    <w:rsid w:val="000A036E"/>
    <w:rsid w:val="000A19B3"/>
    <w:rsid w:val="000A2C9F"/>
    <w:rsid w:val="000A3942"/>
    <w:rsid w:val="000A6513"/>
    <w:rsid w:val="000B249D"/>
    <w:rsid w:val="000B4009"/>
    <w:rsid w:val="000B4461"/>
    <w:rsid w:val="000C0665"/>
    <w:rsid w:val="000C09E6"/>
    <w:rsid w:val="000C7AE5"/>
    <w:rsid w:val="000D4374"/>
    <w:rsid w:val="000D5A4A"/>
    <w:rsid w:val="000E33AB"/>
    <w:rsid w:val="000E3DD9"/>
    <w:rsid w:val="000E3EAE"/>
    <w:rsid w:val="000F16A8"/>
    <w:rsid w:val="0010293D"/>
    <w:rsid w:val="0010414F"/>
    <w:rsid w:val="00106521"/>
    <w:rsid w:val="00107BF8"/>
    <w:rsid w:val="00111637"/>
    <w:rsid w:val="00120465"/>
    <w:rsid w:val="00122010"/>
    <w:rsid w:val="00125AAD"/>
    <w:rsid w:val="001262D5"/>
    <w:rsid w:val="00126A4F"/>
    <w:rsid w:val="00126C3F"/>
    <w:rsid w:val="001360E1"/>
    <w:rsid w:val="00137B62"/>
    <w:rsid w:val="0014303C"/>
    <w:rsid w:val="00143755"/>
    <w:rsid w:val="001442FE"/>
    <w:rsid w:val="00144790"/>
    <w:rsid w:val="0014495D"/>
    <w:rsid w:val="001456C5"/>
    <w:rsid w:val="00147C12"/>
    <w:rsid w:val="001554E1"/>
    <w:rsid w:val="00156E15"/>
    <w:rsid w:val="00160B9B"/>
    <w:rsid w:val="00162621"/>
    <w:rsid w:val="001644A1"/>
    <w:rsid w:val="0016483E"/>
    <w:rsid w:val="00165172"/>
    <w:rsid w:val="00167FB1"/>
    <w:rsid w:val="0017017F"/>
    <w:rsid w:val="00170F07"/>
    <w:rsid w:val="001722CB"/>
    <w:rsid w:val="00172C03"/>
    <w:rsid w:val="001732B4"/>
    <w:rsid w:val="00173A98"/>
    <w:rsid w:val="00174BE3"/>
    <w:rsid w:val="00174E82"/>
    <w:rsid w:val="001802C7"/>
    <w:rsid w:val="001817F2"/>
    <w:rsid w:val="001826BA"/>
    <w:rsid w:val="00182B5B"/>
    <w:rsid w:val="00183773"/>
    <w:rsid w:val="0018574B"/>
    <w:rsid w:val="00186B7A"/>
    <w:rsid w:val="0019008C"/>
    <w:rsid w:val="001912F7"/>
    <w:rsid w:val="00191F02"/>
    <w:rsid w:val="00193D15"/>
    <w:rsid w:val="001944A5"/>
    <w:rsid w:val="0019478C"/>
    <w:rsid w:val="00194BE2"/>
    <w:rsid w:val="001962A5"/>
    <w:rsid w:val="001A03FB"/>
    <w:rsid w:val="001A0F6D"/>
    <w:rsid w:val="001A11F0"/>
    <w:rsid w:val="001A1DCC"/>
    <w:rsid w:val="001A2E0A"/>
    <w:rsid w:val="001A529B"/>
    <w:rsid w:val="001A5DDA"/>
    <w:rsid w:val="001B0E81"/>
    <w:rsid w:val="001B1535"/>
    <w:rsid w:val="001B570E"/>
    <w:rsid w:val="001B5A2D"/>
    <w:rsid w:val="001C0DA7"/>
    <w:rsid w:val="001C27E7"/>
    <w:rsid w:val="001C2BBB"/>
    <w:rsid w:val="001C3A2F"/>
    <w:rsid w:val="001C4965"/>
    <w:rsid w:val="001C4B86"/>
    <w:rsid w:val="001D1644"/>
    <w:rsid w:val="001D3173"/>
    <w:rsid w:val="001D3D72"/>
    <w:rsid w:val="001D70A2"/>
    <w:rsid w:val="001E03A8"/>
    <w:rsid w:val="001E07D2"/>
    <w:rsid w:val="001E1DF1"/>
    <w:rsid w:val="001E1FB1"/>
    <w:rsid w:val="001E70BB"/>
    <w:rsid w:val="001F0E01"/>
    <w:rsid w:val="001F1302"/>
    <w:rsid w:val="001F18BE"/>
    <w:rsid w:val="001F358E"/>
    <w:rsid w:val="001F5F62"/>
    <w:rsid w:val="00201A69"/>
    <w:rsid w:val="00216879"/>
    <w:rsid w:val="00220853"/>
    <w:rsid w:val="00221DA9"/>
    <w:rsid w:val="00222730"/>
    <w:rsid w:val="00223519"/>
    <w:rsid w:val="00223638"/>
    <w:rsid w:val="0022549A"/>
    <w:rsid w:val="00225A2D"/>
    <w:rsid w:val="002269F4"/>
    <w:rsid w:val="00227907"/>
    <w:rsid w:val="00227CC1"/>
    <w:rsid w:val="00227D21"/>
    <w:rsid w:val="00232B80"/>
    <w:rsid w:val="00235160"/>
    <w:rsid w:val="00237BF2"/>
    <w:rsid w:val="00237DE0"/>
    <w:rsid w:val="00241900"/>
    <w:rsid w:val="00244091"/>
    <w:rsid w:val="00244803"/>
    <w:rsid w:val="00244866"/>
    <w:rsid w:val="00245D25"/>
    <w:rsid w:val="0024636B"/>
    <w:rsid w:val="00253019"/>
    <w:rsid w:val="0025409B"/>
    <w:rsid w:val="00254EAD"/>
    <w:rsid w:val="002641F1"/>
    <w:rsid w:val="002670AF"/>
    <w:rsid w:val="00267289"/>
    <w:rsid w:val="002706CD"/>
    <w:rsid w:val="002722B5"/>
    <w:rsid w:val="00274103"/>
    <w:rsid w:val="0027502A"/>
    <w:rsid w:val="00275C45"/>
    <w:rsid w:val="002772E7"/>
    <w:rsid w:val="00277626"/>
    <w:rsid w:val="00280677"/>
    <w:rsid w:val="00281B17"/>
    <w:rsid w:val="00281C80"/>
    <w:rsid w:val="00282AEA"/>
    <w:rsid w:val="0029038E"/>
    <w:rsid w:val="002904F8"/>
    <w:rsid w:val="00292249"/>
    <w:rsid w:val="00292721"/>
    <w:rsid w:val="002950E7"/>
    <w:rsid w:val="002956BC"/>
    <w:rsid w:val="00296EA3"/>
    <w:rsid w:val="002A0D5D"/>
    <w:rsid w:val="002A2040"/>
    <w:rsid w:val="002A2927"/>
    <w:rsid w:val="002A2F7F"/>
    <w:rsid w:val="002A3E56"/>
    <w:rsid w:val="002A4DC5"/>
    <w:rsid w:val="002B09CA"/>
    <w:rsid w:val="002B1D60"/>
    <w:rsid w:val="002B2F03"/>
    <w:rsid w:val="002B44AA"/>
    <w:rsid w:val="002B71A8"/>
    <w:rsid w:val="002B7836"/>
    <w:rsid w:val="002C1AAD"/>
    <w:rsid w:val="002C353B"/>
    <w:rsid w:val="002C4E88"/>
    <w:rsid w:val="002C6A55"/>
    <w:rsid w:val="002C6D78"/>
    <w:rsid w:val="002C7A83"/>
    <w:rsid w:val="002D2803"/>
    <w:rsid w:val="002D2804"/>
    <w:rsid w:val="002D4B01"/>
    <w:rsid w:val="002D6086"/>
    <w:rsid w:val="002D67BE"/>
    <w:rsid w:val="002D688D"/>
    <w:rsid w:val="002E10BC"/>
    <w:rsid w:val="002E1768"/>
    <w:rsid w:val="002E229F"/>
    <w:rsid w:val="002E2707"/>
    <w:rsid w:val="002E4DC7"/>
    <w:rsid w:val="002F252F"/>
    <w:rsid w:val="002F2836"/>
    <w:rsid w:val="002F297B"/>
    <w:rsid w:val="002F5F67"/>
    <w:rsid w:val="002F7B20"/>
    <w:rsid w:val="0030106E"/>
    <w:rsid w:val="0030175A"/>
    <w:rsid w:val="00301E4B"/>
    <w:rsid w:val="00302D4B"/>
    <w:rsid w:val="0030422B"/>
    <w:rsid w:val="003104EB"/>
    <w:rsid w:val="003128C5"/>
    <w:rsid w:val="00312E78"/>
    <w:rsid w:val="003136B9"/>
    <w:rsid w:val="003210AE"/>
    <w:rsid w:val="003211BA"/>
    <w:rsid w:val="003216BD"/>
    <w:rsid w:val="003240FD"/>
    <w:rsid w:val="00336FB6"/>
    <w:rsid w:val="003438B6"/>
    <w:rsid w:val="003439BB"/>
    <w:rsid w:val="0034640C"/>
    <w:rsid w:val="00346D9C"/>
    <w:rsid w:val="0034744B"/>
    <w:rsid w:val="003479C4"/>
    <w:rsid w:val="003504BD"/>
    <w:rsid w:val="003518BE"/>
    <w:rsid w:val="00353605"/>
    <w:rsid w:val="0035453A"/>
    <w:rsid w:val="0035463A"/>
    <w:rsid w:val="00356407"/>
    <w:rsid w:val="0036362C"/>
    <w:rsid w:val="00364B41"/>
    <w:rsid w:val="003704A9"/>
    <w:rsid w:val="00372A5E"/>
    <w:rsid w:val="00372FF0"/>
    <w:rsid w:val="003742BF"/>
    <w:rsid w:val="0037497A"/>
    <w:rsid w:val="00376DA1"/>
    <w:rsid w:val="003773F1"/>
    <w:rsid w:val="003814E2"/>
    <w:rsid w:val="00382334"/>
    <w:rsid w:val="003853D8"/>
    <w:rsid w:val="00386245"/>
    <w:rsid w:val="00390B68"/>
    <w:rsid w:val="00391A9F"/>
    <w:rsid w:val="0039279A"/>
    <w:rsid w:val="00392BD2"/>
    <w:rsid w:val="00393A2C"/>
    <w:rsid w:val="00395A94"/>
    <w:rsid w:val="003A06A6"/>
    <w:rsid w:val="003A15ED"/>
    <w:rsid w:val="003A26FC"/>
    <w:rsid w:val="003A5866"/>
    <w:rsid w:val="003B1A46"/>
    <w:rsid w:val="003B252E"/>
    <w:rsid w:val="003B35C3"/>
    <w:rsid w:val="003B6523"/>
    <w:rsid w:val="003B6A12"/>
    <w:rsid w:val="003B71A6"/>
    <w:rsid w:val="003C0CD9"/>
    <w:rsid w:val="003C15E2"/>
    <w:rsid w:val="003C261D"/>
    <w:rsid w:val="003C3BE6"/>
    <w:rsid w:val="003C5213"/>
    <w:rsid w:val="003C53F7"/>
    <w:rsid w:val="003C5B56"/>
    <w:rsid w:val="003D168C"/>
    <w:rsid w:val="003D1993"/>
    <w:rsid w:val="003D1FAC"/>
    <w:rsid w:val="003D263D"/>
    <w:rsid w:val="003D4977"/>
    <w:rsid w:val="003D515A"/>
    <w:rsid w:val="003E074C"/>
    <w:rsid w:val="003E3C21"/>
    <w:rsid w:val="003E50CE"/>
    <w:rsid w:val="003E54D6"/>
    <w:rsid w:val="003E6BCD"/>
    <w:rsid w:val="003E7D3A"/>
    <w:rsid w:val="003F34B6"/>
    <w:rsid w:val="003F39D6"/>
    <w:rsid w:val="003F3E4B"/>
    <w:rsid w:val="003F4234"/>
    <w:rsid w:val="003F50DA"/>
    <w:rsid w:val="003F6B1D"/>
    <w:rsid w:val="003F7D2E"/>
    <w:rsid w:val="004008EB"/>
    <w:rsid w:val="0040621D"/>
    <w:rsid w:val="00406868"/>
    <w:rsid w:val="004069AE"/>
    <w:rsid w:val="0041018C"/>
    <w:rsid w:val="00413642"/>
    <w:rsid w:val="004141BC"/>
    <w:rsid w:val="00414493"/>
    <w:rsid w:val="0041467D"/>
    <w:rsid w:val="00415AB7"/>
    <w:rsid w:val="00422E69"/>
    <w:rsid w:val="00423076"/>
    <w:rsid w:val="004266EF"/>
    <w:rsid w:val="00427D2C"/>
    <w:rsid w:val="00427FFE"/>
    <w:rsid w:val="004312C5"/>
    <w:rsid w:val="00431567"/>
    <w:rsid w:val="00431BEC"/>
    <w:rsid w:val="00431E39"/>
    <w:rsid w:val="0043340F"/>
    <w:rsid w:val="00433D16"/>
    <w:rsid w:val="0043470D"/>
    <w:rsid w:val="004358BB"/>
    <w:rsid w:val="004435E6"/>
    <w:rsid w:val="00443692"/>
    <w:rsid w:val="0044382E"/>
    <w:rsid w:val="00452A8C"/>
    <w:rsid w:val="00453D83"/>
    <w:rsid w:val="00454FF8"/>
    <w:rsid w:val="00455166"/>
    <w:rsid w:val="00456E20"/>
    <w:rsid w:val="0046192E"/>
    <w:rsid w:val="00464654"/>
    <w:rsid w:val="00466034"/>
    <w:rsid w:val="00471FFB"/>
    <w:rsid w:val="00474088"/>
    <w:rsid w:val="00476460"/>
    <w:rsid w:val="0048070C"/>
    <w:rsid w:val="00485F11"/>
    <w:rsid w:val="0048729B"/>
    <w:rsid w:val="00487324"/>
    <w:rsid w:val="00490EFB"/>
    <w:rsid w:val="0049167B"/>
    <w:rsid w:val="004A1544"/>
    <w:rsid w:val="004A21AE"/>
    <w:rsid w:val="004A309B"/>
    <w:rsid w:val="004A3EC2"/>
    <w:rsid w:val="004A5A15"/>
    <w:rsid w:val="004B613E"/>
    <w:rsid w:val="004C311A"/>
    <w:rsid w:val="004C3646"/>
    <w:rsid w:val="004C56B3"/>
    <w:rsid w:val="004C5B88"/>
    <w:rsid w:val="004C66F5"/>
    <w:rsid w:val="004D3C02"/>
    <w:rsid w:val="004D5216"/>
    <w:rsid w:val="004D71E5"/>
    <w:rsid w:val="004E01CF"/>
    <w:rsid w:val="004E1A59"/>
    <w:rsid w:val="004E2FE8"/>
    <w:rsid w:val="004E35D0"/>
    <w:rsid w:val="004E6833"/>
    <w:rsid w:val="004F35C4"/>
    <w:rsid w:val="004F5690"/>
    <w:rsid w:val="004F5D4D"/>
    <w:rsid w:val="004F71F5"/>
    <w:rsid w:val="0050031E"/>
    <w:rsid w:val="0050197F"/>
    <w:rsid w:val="00502073"/>
    <w:rsid w:val="005022E4"/>
    <w:rsid w:val="00503BD9"/>
    <w:rsid w:val="005061D8"/>
    <w:rsid w:val="0051152D"/>
    <w:rsid w:val="00511A3B"/>
    <w:rsid w:val="00513D40"/>
    <w:rsid w:val="00516A5D"/>
    <w:rsid w:val="00520B8A"/>
    <w:rsid w:val="00522C6E"/>
    <w:rsid w:val="00523038"/>
    <w:rsid w:val="00524E26"/>
    <w:rsid w:val="0053115C"/>
    <w:rsid w:val="0053166B"/>
    <w:rsid w:val="0053285C"/>
    <w:rsid w:val="00533189"/>
    <w:rsid w:val="00535E9A"/>
    <w:rsid w:val="00535EDE"/>
    <w:rsid w:val="005364FA"/>
    <w:rsid w:val="00541250"/>
    <w:rsid w:val="00541E76"/>
    <w:rsid w:val="005422AB"/>
    <w:rsid w:val="0054298C"/>
    <w:rsid w:val="00542DF7"/>
    <w:rsid w:val="0054348E"/>
    <w:rsid w:val="005441FD"/>
    <w:rsid w:val="005444E6"/>
    <w:rsid w:val="00546DDD"/>
    <w:rsid w:val="00550E67"/>
    <w:rsid w:val="00552527"/>
    <w:rsid w:val="00552AE8"/>
    <w:rsid w:val="00554494"/>
    <w:rsid w:val="0055557A"/>
    <w:rsid w:val="00560EBE"/>
    <w:rsid w:val="00565B84"/>
    <w:rsid w:val="005709E5"/>
    <w:rsid w:val="00572601"/>
    <w:rsid w:val="0057357F"/>
    <w:rsid w:val="00574953"/>
    <w:rsid w:val="00574AF3"/>
    <w:rsid w:val="0057518E"/>
    <w:rsid w:val="0057605C"/>
    <w:rsid w:val="00576502"/>
    <w:rsid w:val="005804DF"/>
    <w:rsid w:val="00581429"/>
    <w:rsid w:val="0058730A"/>
    <w:rsid w:val="00592187"/>
    <w:rsid w:val="005950F5"/>
    <w:rsid w:val="00595448"/>
    <w:rsid w:val="00597A46"/>
    <w:rsid w:val="005A0DDA"/>
    <w:rsid w:val="005A6504"/>
    <w:rsid w:val="005B00F8"/>
    <w:rsid w:val="005B0EA9"/>
    <w:rsid w:val="005B0F58"/>
    <w:rsid w:val="005B2324"/>
    <w:rsid w:val="005B26F1"/>
    <w:rsid w:val="005B59A6"/>
    <w:rsid w:val="005B7073"/>
    <w:rsid w:val="005C144F"/>
    <w:rsid w:val="005C205F"/>
    <w:rsid w:val="005C2354"/>
    <w:rsid w:val="005C3643"/>
    <w:rsid w:val="005C4AF9"/>
    <w:rsid w:val="005C5E40"/>
    <w:rsid w:val="005C61E7"/>
    <w:rsid w:val="005C72EB"/>
    <w:rsid w:val="005D32D2"/>
    <w:rsid w:val="005D417E"/>
    <w:rsid w:val="005E0380"/>
    <w:rsid w:val="005E22FA"/>
    <w:rsid w:val="005E4472"/>
    <w:rsid w:val="005E4BBD"/>
    <w:rsid w:val="005E59A9"/>
    <w:rsid w:val="005E6D0A"/>
    <w:rsid w:val="005F4BB1"/>
    <w:rsid w:val="00603572"/>
    <w:rsid w:val="00603B1A"/>
    <w:rsid w:val="0060484B"/>
    <w:rsid w:val="00606DFD"/>
    <w:rsid w:val="00606E8B"/>
    <w:rsid w:val="00613B3A"/>
    <w:rsid w:val="00622460"/>
    <w:rsid w:val="00623AC4"/>
    <w:rsid w:val="00627479"/>
    <w:rsid w:val="00627BA8"/>
    <w:rsid w:val="0063237B"/>
    <w:rsid w:val="006352DB"/>
    <w:rsid w:val="006370CF"/>
    <w:rsid w:val="00641160"/>
    <w:rsid w:val="0064164B"/>
    <w:rsid w:val="006440FF"/>
    <w:rsid w:val="00646B06"/>
    <w:rsid w:val="006601CC"/>
    <w:rsid w:val="006626CD"/>
    <w:rsid w:val="00662A5C"/>
    <w:rsid w:val="00662D0A"/>
    <w:rsid w:val="00663CD1"/>
    <w:rsid w:val="006710ED"/>
    <w:rsid w:val="006724BE"/>
    <w:rsid w:val="00672DF4"/>
    <w:rsid w:val="00674854"/>
    <w:rsid w:val="006763EE"/>
    <w:rsid w:val="00677734"/>
    <w:rsid w:val="0068350B"/>
    <w:rsid w:val="00685C00"/>
    <w:rsid w:val="006904F1"/>
    <w:rsid w:val="006978F5"/>
    <w:rsid w:val="006A0E07"/>
    <w:rsid w:val="006A1B17"/>
    <w:rsid w:val="006A1DB2"/>
    <w:rsid w:val="006A3A7F"/>
    <w:rsid w:val="006A61FE"/>
    <w:rsid w:val="006A73BF"/>
    <w:rsid w:val="006A7CB3"/>
    <w:rsid w:val="006B10B4"/>
    <w:rsid w:val="006B1F31"/>
    <w:rsid w:val="006B21FD"/>
    <w:rsid w:val="006B2710"/>
    <w:rsid w:val="006B2E38"/>
    <w:rsid w:val="006B58B8"/>
    <w:rsid w:val="006B5CA9"/>
    <w:rsid w:val="006B6888"/>
    <w:rsid w:val="006B7088"/>
    <w:rsid w:val="006C4A1B"/>
    <w:rsid w:val="006C623D"/>
    <w:rsid w:val="006C662D"/>
    <w:rsid w:val="006C662E"/>
    <w:rsid w:val="006D1AD3"/>
    <w:rsid w:val="006D2639"/>
    <w:rsid w:val="006D6A93"/>
    <w:rsid w:val="006E17FD"/>
    <w:rsid w:val="006E1E79"/>
    <w:rsid w:val="006E212B"/>
    <w:rsid w:val="006E3FD6"/>
    <w:rsid w:val="006E4349"/>
    <w:rsid w:val="006F0D1E"/>
    <w:rsid w:val="006F1DA6"/>
    <w:rsid w:val="006F2702"/>
    <w:rsid w:val="006F4E7B"/>
    <w:rsid w:val="006F5371"/>
    <w:rsid w:val="006F681C"/>
    <w:rsid w:val="00700462"/>
    <w:rsid w:val="007007D4"/>
    <w:rsid w:val="00701697"/>
    <w:rsid w:val="007066B8"/>
    <w:rsid w:val="00707294"/>
    <w:rsid w:val="00711469"/>
    <w:rsid w:val="007114D3"/>
    <w:rsid w:val="007125D5"/>
    <w:rsid w:val="007154C0"/>
    <w:rsid w:val="0071731A"/>
    <w:rsid w:val="00726618"/>
    <w:rsid w:val="0072680E"/>
    <w:rsid w:val="0072691B"/>
    <w:rsid w:val="007329ED"/>
    <w:rsid w:val="00737E4E"/>
    <w:rsid w:val="007426F0"/>
    <w:rsid w:val="007445C5"/>
    <w:rsid w:val="007450DF"/>
    <w:rsid w:val="007454E7"/>
    <w:rsid w:val="00746082"/>
    <w:rsid w:val="0075016E"/>
    <w:rsid w:val="00750679"/>
    <w:rsid w:val="00760B51"/>
    <w:rsid w:val="007629C1"/>
    <w:rsid w:val="0076394B"/>
    <w:rsid w:val="007654E5"/>
    <w:rsid w:val="00767E6A"/>
    <w:rsid w:val="00773D4C"/>
    <w:rsid w:val="00773FA5"/>
    <w:rsid w:val="00774936"/>
    <w:rsid w:val="0077698E"/>
    <w:rsid w:val="0077740F"/>
    <w:rsid w:val="00777F73"/>
    <w:rsid w:val="00780862"/>
    <w:rsid w:val="00782608"/>
    <w:rsid w:val="00784427"/>
    <w:rsid w:val="00790F3B"/>
    <w:rsid w:val="007918EB"/>
    <w:rsid w:val="00797AA0"/>
    <w:rsid w:val="007A00B9"/>
    <w:rsid w:val="007A17A0"/>
    <w:rsid w:val="007A246A"/>
    <w:rsid w:val="007A3C21"/>
    <w:rsid w:val="007A44C9"/>
    <w:rsid w:val="007A505C"/>
    <w:rsid w:val="007A51E9"/>
    <w:rsid w:val="007A640E"/>
    <w:rsid w:val="007B3A9E"/>
    <w:rsid w:val="007B40F9"/>
    <w:rsid w:val="007B48D0"/>
    <w:rsid w:val="007B4B22"/>
    <w:rsid w:val="007B5107"/>
    <w:rsid w:val="007C0FD6"/>
    <w:rsid w:val="007C4251"/>
    <w:rsid w:val="007C7960"/>
    <w:rsid w:val="007D0848"/>
    <w:rsid w:val="007D1C55"/>
    <w:rsid w:val="007D2370"/>
    <w:rsid w:val="007D375C"/>
    <w:rsid w:val="007D3E23"/>
    <w:rsid w:val="007D6F2E"/>
    <w:rsid w:val="007E07DB"/>
    <w:rsid w:val="007E2A8A"/>
    <w:rsid w:val="007E3834"/>
    <w:rsid w:val="007E4789"/>
    <w:rsid w:val="007E4BEB"/>
    <w:rsid w:val="007E6B09"/>
    <w:rsid w:val="007F0E31"/>
    <w:rsid w:val="007F2AF4"/>
    <w:rsid w:val="007F3020"/>
    <w:rsid w:val="007F3188"/>
    <w:rsid w:val="007F3611"/>
    <w:rsid w:val="007F4E9C"/>
    <w:rsid w:val="007F4EE6"/>
    <w:rsid w:val="007F76EC"/>
    <w:rsid w:val="008000D9"/>
    <w:rsid w:val="008005EA"/>
    <w:rsid w:val="00801288"/>
    <w:rsid w:val="008038CD"/>
    <w:rsid w:val="00803D64"/>
    <w:rsid w:val="00804CF8"/>
    <w:rsid w:val="00805083"/>
    <w:rsid w:val="00810CC8"/>
    <w:rsid w:val="0081720A"/>
    <w:rsid w:val="008207F9"/>
    <w:rsid w:val="008234CD"/>
    <w:rsid w:val="0082439C"/>
    <w:rsid w:val="008330F3"/>
    <w:rsid w:val="00834AAA"/>
    <w:rsid w:val="00835ABA"/>
    <w:rsid w:val="00836A3B"/>
    <w:rsid w:val="00836CF3"/>
    <w:rsid w:val="00840063"/>
    <w:rsid w:val="00842866"/>
    <w:rsid w:val="0084644A"/>
    <w:rsid w:val="00850656"/>
    <w:rsid w:val="008512DA"/>
    <w:rsid w:val="00852F90"/>
    <w:rsid w:val="00853042"/>
    <w:rsid w:val="00860238"/>
    <w:rsid w:val="00863123"/>
    <w:rsid w:val="008659D9"/>
    <w:rsid w:val="00866201"/>
    <w:rsid w:val="008667C6"/>
    <w:rsid w:val="008671B4"/>
    <w:rsid w:val="00870E1F"/>
    <w:rsid w:val="00870ED0"/>
    <w:rsid w:val="0087158B"/>
    <w:rsid w:val="0087396A"/>
    <w:rsid w:val="00873E5E"/>
    <w:rsid w:val="00875020"/>
    <w:rsid w:val="0088096C"/>
    <w:rsid w:val="00883173"/>
    <w:rsid w:val="00884023"/>
    <w:rsid w:val="00885B81"/>
    <w:rsid w:val="00887000"/>
    <w:rsid w:val="00887389"/>
    <w:rsid w:val="0089260F"/>
    <w:rsid w:val="00894A58"/>
    <w:rsid w:val="008A0B34"/>
    <w:rsid w:val="008A158C"/>
    <w:rsid w:val="008A33B8"/>
    <w:rsid w:val="008A4BB0"/>
    <w:rsid w:val="008A5542"/>
    <w:rsid w:val="008A5A78"/>
    <w:rsid w:val="008A7CB0"/>
    <w:rsid w:val="008B0E0E"/>
    <w:rsid w:val="008B29F5"/>
    <w:rsid w:val="008B38D4"/>
    <w:rsid w:val="008B3D5B"/>
    <w:rsid w:val="008B63EC"/>
    <w:rsid w:val="008C048B"/>
    <w:rsid w:val="008C0DAA"/>
    <w:rsid w:val="008C251B"/>
    <w:rsid w:val="008C2FA1"/>
    <w:rsid w:val="008C361D"/>
    <w:rsid w:val="008C3933"/>
    <w:rsid w:val="008D7CE9"/>
    <w:rsid w:val="008E0F0C"/>
    <w:rsid w:val="008E2748"/>
    <w:rsid w:val="008E2D21"/>
    <w:rsid w:val="008E5AC8"/>
    <w:rsid w:val="008F0399"/>
    <w:rsid w:val="008F5A79"/>
    <w:rsid w:val="008F7407"/>
    <w:rsid w:val="009032AC"/>
    <w:rsid w:val="00903CF7"/>
    <w:rsid w:val="0090581D"/>
    <w:rsid w:val="0090699C"/>
    <w:rsid w:val="009127B3"/>
    <w:rsid w:val="0091281B"/>
    <w:rsid w:val="00913509"/>
    <w:rsid w:val="00915845"/>
    <w:rsid w:val="009212E1"/>
    <w:rsid w:val="00921367"/>
    <w:rsid w:val="00921671"/>
    <w:rsid w:val="00922B20"/>
    <w:rsid w:val="00924735"/>
    <w:rsid w:val="00924FDB"/>
    <w:rsid w:val="009276C4"/>
    <w:rsid w:val="00927EB3"/>
    <w:rsid w:val="0093107F"/>
    <w:rsid w:val="009357C1"/>
    <w:rsid w:val="009435E3"/>
    <w:rsid w:val="009437FD"/>
    <w:rsid w:val="00944A48"/>
    <w:rsid w:val="009571D5"/>
    <w:rsid w:val="00960CA9"/>
    <w:rsid w:val="00960E5E"/>
    <w:rsid w:val="00961639"/>
    <w:rsid w:val="00966398"/>
    <w:rsid w:val="00971492"/>
    <w:rsid w:val="009714F4"/>
    <w:rsid w:val="00973207"/>
    <w:rsid w:val="00973A4B"/>
    <w:rsid w:val="00975957"/>
    <w:rsid w:val="009759DC"/>
    <w:rsid w:val="00975CB5"/>
    <w:rsid w:val="00980789"/>
    <w:rsid w:val="009823DA"/>
    <w:rsid w:val="00982D99"/>
    <w:rsid w:val="00983048"/>
    <w:rsid w:val="00985FF5"/>
    <w:rsid w:val="009861F5"/>
    <w:rsid w:val="00987219"/>
    <w:rsid w:val="00990BC5"/>
    <w:rsid w:val="009917FD"/>
    <w:rsid w:val="00991A95"/>
    <w:rsid w:val="00992AAF"/>
    <w:rsid w:val="00993587"/>
    <w:rsid w:val="00994DDD"/>
    <w:rsid w:val="009963BF"/>
    <w:rsid w:val="00996AAE"/>
    <w:rsid w:val="009975DE"/>
    <w:rsid w:val="009A154D"/>
    <w:rsid w:val="009A23AB"/>
    <w:rsid w:val="009A3608"/>
    <w:rsid w:val="009A5C6B"/>
    <w:rsid w:val="009A6088"/>
    <w:rsid w:val="009A7D15"/>
    <w:rsid w:val="009B0E05"/>
    <w:rsid w:val="009B12F0"/>
    <w:rsid w:val="009B4BB5"/>
    <w:rsid w:val="009C1FFE"/>
    <w:rsid w:val="009C5B91"/>
    <w:rsid w:val="009C70E8"/>
    <w:rsid w:val="009D0DC5"/>
    <w:rsid w:val="009D2982"/>
    <w:rsid w:val="009D3A42"/>
    <w:rsid w:val="009D5A31"/>
    <w:rsid w:val="009D686F"/>
    <w:rsid w:val="009E12A6"/>
    <w:rsid w:val="009E2781"/>
    <w:rsid w:val="009E5530"/>
    <w:rsid w:val="009E5C8B"/>
    <w:rsid w:val="009E6DC1"/>
    <w:rsid w:val="009F31D6"/>
    <w:rsid w:val="009F3B69"/>
    <w:rsid w:val="009F520D"/>
    <w:rsid w:val="009F5495"/>
    <w:rsid w:val="009F649A"/>
    <w:rsid w:val="009F72C4"/>
    <w:rsid w:val="00A00753"/>
    <w:rsid w:val="00A01C2E"/>
    <w:rsid w:val="00A02445"/>
    <w:rsid w:val="00A03FDB"/>
    <w:rsid w:val="00A048E7"/>
    <w:rsid w:val="00A067C7"/>
    <w:rsid w:val="00A146C6"/>
    <w:rsid w:val="00A16A0B"/>
    <w:rsid w:val="00A16D8C"/>
    <w:rsid w:val="00A21582"/>
    <w:rsid w:val="00A21C05"/>
    <w:rsid w:val="00A22967"/>
    <w:rsid w:val="00A24A99"/>
    <w:rsid w:val="00A25136"/>
    <w:rsid w:val="00A2596C"/>
    <w:rsid w:val="00A30F91"/>
    <w:rsid w:val="00A32422"/>
    <w:rsid w:val="00A32CFA"/>
    <w:rsid w:val="00A3560B"/>
    <w:rsid w:val="00A35F95"/>
    <w:rsid w:val="00A401E9"/>
    <w:rsid w:val="00A403E0"/>
    <w:rsid w:val="00A4045B"/>
    <w:rsid w:val="00A40D9A"/>
    <w:rsid w:val="00A4389D"/>
    <w:rsid w:val="00A440F1"/>
    <w:rsid w:val="00A46E98"/>
    <w:rsid w:val="00A50521"/>
    <w:rsid w:val="00A5071B"/>
    <w:rsid w:val="00A51034"/>
    <w:rsid w:val="00A53315"/>
    <w:rsid w:val="00A5757A"/>
    <w:rsid w:val="00A57C48"/>
    <w:rsid w:val="00A60746"/>
    <w:rsid w:val="00A60802"/>
    <w:rsid w:val="00A60CDB"/>
    <w:rsid w:val="00A60EB0"/>
    <w:rsid w:val="00A614C1"/>
    <w:rsid w:val="00A63052"/>
    <w:rsid w:val="00A655FA"/>
    <w:rsid w:val="00A6609B"/>
    <w:rsid w:val="00A70C66"/>
    <w:rsid w:val="00A72495"/>
    <w:rsid w:val="00A73DB4"/>
    <w:rsid w:val="00A74C1F"/>
    <w:rsid w:val="00A75A1F"/>
    <w:rsid w:val="00A82BD7"/>
    <w:rsid w:val="00A83CF0"/>
    <w:rsid w:val="00A85088"/>
    <w:rsid w:val="00A91645"/>
    <w:rsid w:val="00A923AD"/>
    <w:rsid w:val="00A92F75"/>
    <w:rsid w:val="00A93FBF"/>
    <w:rsid w:val="00A958A6"/>
    <w:rsid w:val="00A96677"/>
    <w:rsid w:val="00A96EB5"/>
    <w:rsid w:val="00A97FEE"/>
    <w:rsid w:val="00AA0577"/>
    <w:rsid w:val="00AA1D37"/>
    <w:rsid w:val="00AA2767"/>
    <w:rsid w:val="00AA27AE"/>
    <w:rsid w:val="00AA397E"/>
    <w:rsid w:val="00AA580C"/>
    <w:rsid w:val="00AA7E9F"/>
    <w:rsid w:val="00AB3DDF"/>
    <w:rsid w:val="00AB3EB4"/>
    <w:rsid w:val="00AB60E6"/>
    <w:rsid w:val="00AC0CBB"/>
    <w:rsid w:val="00AC6500"/>
    <w:rsid w:val="00AC66B4"/>
    <w:rsid w:val="00AC6BED"/>
    <w:rsid w:val="00AD0555"/>
    <w:rsid w:val="00AD065C"/>
    <w:rsid w:val="00AD2D70"/>
    <w:rsid w:val="00AD30E2"/>
    <w:rsid w:val="00AD32DD"/>
    <w:rsid w:val="00AD34E6"/>
    <w:rsid w:val="00AE0730"/>
    <w:rsid w:val="00AE1C2D"/>
    <w:rsid w:val="00AE4537"/>
    <w:rsid w:val="00AE594E"/>
    <w:rsid w:val="00AE602B"/>
    <w:rsid w:val="00AE7EEF"/>
    <w:rsid w:val="00AF5A65"/>
    <w:rsid w:val="00B0135F"/>
    <w:rsid w:val="00B01A37"/>
    <w:rsid w:val="00B01BFF"/>
    <w:rsid w:val="00B03068"/>
    <w:rsid w:val="00B048B2"/>
    <w:rsid w:val="00B0590E"/>
    <w:rsid w:val="00B07804"/>
    <w:rsid w:val="00B07BA9"/>
    <w:rsid w:val="00B1183D"/>
    <w:rsid w:val="00B15364"/>
    <w:rsid w:val="00B1561B"/>
    <w:rsid w:val="00B15D06"/>
    <w:rsid w:val="00B16281"/>
    <w:rsid w:val="00B17395"/>
    <w:rsid w:val="00B23CD4"/>
    <w:rsid w:val="00B27295"/>
    <w:rsid w:val="00B27A72"/>
    <w:rsid w:val="00B32A38"/>
    <w:rsid w:val="00B35D6A"/>
    <w:rsid w:val="00B364EE"/>
    <w:rsid w:val="00B37110"/>
    <w:rsid w:val="00B378DD"/>
    <w:rsid w:val="00B4021C"/>
    <w:rsid w:val="00B406D1"/>
    <w:rsid w:val="00B42554"/>
    <w:rsid w:val="00B434DA"/>
    <w:rsid w:val="00B43590"/>
    <w:rsid w:val="00B47A37"/>
    <w:rsid w:val="00B5083B"/>
    <w:rsid w:val="00B51E84"/>
    <w:rsid w:val="00B51FA5"/>
    <w:rsid w:val="00B5375C"/>
    <w:rsid w:val="00B5487B"/>
    <w:rsid w:val="00B56F4C"/>
    <w:rsid w:val="00B5712B"/>
    <w:rsid w:val="00B70A86"/>
    <w:rsid w:val="00B70B6D"/>
    <w:rsid w:val="00B71017"/>
    <w:rsid w:val="00B72387"/>
    <w:rsid w:val="00B73390"/>
    <w:rsid w:val="00B7395E"/>
    <w:rsid w:val="00B739BC"/>
    <w:rsid w:val="00B7745A"/>
    <w:rsid w:val="00B77B70"/>
    <w:rsid w:val="00B816DC"/>
    <w:rsid w:val="00B824B4"/>
    <w:rsid w:val="00B83985"/>
    <w:rsid w:val="00B8484E"/>
    <w:rsid w:val="00B8640D"/>
    <w:rsid w:val="00B86AA4"/>
    <w:rsid w:val="00B90478"/>
    <w:rsid w:val="00B907C9"/>
    <w:rsid w:val="00B935FC"/>
    <w:rsid w:val="00B96C70"/>
    <w:rsid w:val="00BA138D"/>
    <w:rsid w:val="00BA192B"/>
    <w:rsid w:val="00BA1BF9"/>
    <w:rsid w:val="00BA3479"/>
    <w:rsid w:val="00BA6FFF"/>
    <w:rsid w:val="00BA707A"/>
    <w:rsid w:val="00BA7F62"/>
    <w:rsid w:val="00BB07BE"/>
    <w:rsid w:val="00BB13E2"/>
    <w:rsid w:val="00BB32DA"/>
    <w:rsid w:val="00BB402B"/>
    <w:rsid w:val="00BB637F"/>
    <w:rsid w:val="00BC1BA0"/>
    <w:rsid w:val="00BC22C4"/>
    <w:rsid w:val="00BC65DE"/>
    <w:rsid w:val="00BC6708"/>
    <w:rsid w:val="00BD0C0A"/>
    <w:rsid w:val="00BD0F40"/>
    <w:rsid w:val="00BD211A"/>
    <w:rsid w:val="00BD5FA2"/>
    <w:rsid w:val="00BD7521"/>
    <w:rsid w:val="00BE58AC"/>
    <w:rsid w:val="00BE60CE"/>
    <w:rsid w:val="00BE6F1F"/>
    <w:rsid w:val="00BF166B"/>
    <w:rsid w:val="00BF1E82"/>
    <w:rsid w:val="00C02CAC"/>
    <w:rsid w:val="00C1020A"/>
    <w:rsid w:val="00C14273"/>
    <w:rsid w:val="00C1522D"/>
    <w:rsid w:val="00C1649D"/>
    <w:rsid w:val="00C23098"/>
    <w:rsid w:val="00C27602"/>
    <w:rsid w:val="00C3018C"/>
    <w:rsid w:val="00C3394F"/>
    <w:rsid w:val="00C33D98"/>
    <w:rsid w:val="00C35714"/>
    <w:rsid w:val="00C3694C"/>
    <w:rsid w:val="00C4304A"/>
    <w:rsid w:val="00C4376B"/>
    <w:rsid w:val="00C43B09"/>
    <w:rsid w:val="00C448D5"/>
    <w:rsid w:val="00C52F2B"/>
    <w:rsid w:val="00C54922"/>
    <w:rsid w:val="00C55BD3"/>
    <w:rsid w:val="00C63367"/>
    <w:rsid w:val="00C63B30"/>
    <w:rsid w:val="00C648D1"/>
    <w:rsid w:val="00C664A1"/>
    <w:rsid w:val="00C76B20"/>
    <w:rsid w:val="00C76EEE"/>
    <w:rsid w:val="00C7721C"/>
    <w:rsid w:val="00C77E69"/>
    <w:rsid w:val="00C8186A"/>
    <w:rsid w:val="00C82EE0"/>
    <w:rsid w:val="00C831C2"/>
    <w:rsid w:val="00C846AC"/>
    <w:rsid w:val="00C84C0E"/>
    <w:rsid w:val="00C8631E"/>
    <w:rsid w:val="00C87414"/>
    <w:rsid w:val="00C87E45"/>
    <w:rsid w:val="00C90FF6"/>
    <w:rsid w:val="00C924AC"/>
    <w:rsid w:val="00C9492B"/>
    <w:rsid w:val="00C94C3A"/>
    <w:rsid w:val="00C9616D"/>
    <w:rsid w:val="00CA16DA"/>
    <w:rsid w:val="00CA33AF"/>
    <w:rsid w:val="00CA49AB"/>
    <w:rsid w:val="00CB7C30"/>
    <w:rsid w:val="00CC21F3"/>
    <w:rsid w:val="00CC3226"/>
    <w:rsid w:val="00CC66A4"/>
    <w:rsid w:val="00CC68B1"/>
    <w:rsid w:val="00CD0242"/>
    <w:rsid w:val="00CD0C80"/>
    <w:rsid w:val="00CD106D"/>
    <w:rsid w:val="00CD11FF"/>
    <w:rsid w:val="00CD3FED"/>
    <w:rsid w:val="00CD49CB"/>
    <w:rsid w:val="00CD680E"/>
    <w:rsid w:val="00CD7F4F"/>
    <w:rsid w:val="00CE2CC7"/>
    <w:rsid w:val="00CE30F2"/>
    <w:rsid w:val="00CE3C29"/>
    <w:rsid w:val="00CE6390"/>
    <w:rsid w:val="00CE75AB"/>
    <w:rsid w:val="00CF0CF5"/>
    <w:rsid w:val="00CF16F2"/>
    <w:rsid w:val="00CF2CD6"/>
    <w:rsid w:val="00CF51C8"/>
    <w:rsid w:val="00CF5749"/>
    <w:rsid w:val="00CF7742"/>
    <w:rsid w:val="00CF78A1"/>
    <w:rsid w:val="00D031D9"/>
    <w:rsid w:val="00D03728"/>
    <w:rsid w:val="00D10640"/>
    <w:rsid w:val="00D13E21"/>
    <w:rsid w:val="00D23188"/>
    <w:rsid w:val="00D2341C"/>
    <w:rsid w:val="00D2368E"/>
    <w:rsid w:val="00D25E15"/>
    <w:rsid w:val="00D26C3B"/>
    <w:rsid w:val="00D26E79"/>
    <w:rsid w:val="00D27A71"/>
    <w:rsid w:val="00D324AA"/>
    <w:rsid w:val="00D3333F"/>
    <w:rsid w:val="00D33711"/>
    <w:rsid w:val="00D346C4"/>
    <w:rsid w:val="00D35C8C"/>
    <w:rsid w:val="00D428BD"/>
    <w:rsid w:val="00D45DBA"/>
    <w:rsid w:val="00D50E67"/>
    <w:rsid w:val="00D5443C"/>
    <w:rsid w:val="00D56E41"/>
    <w:rsid w:val="00D60EFE"/>
    <w:rsid w:val="00D65499"/>
    <w:rsid w:val="00D67AC8"/>
    <w:rsid w:val="00D71396"/>
    <w:rsid w:val="00D7486F"/>
    <w:rsid w:val="00D833FF"/>
    <w:rsid w:val="00D83AB0"/>
    <w:rsid w:val="00D84332"/>
    <w:rsid w:val="00D84445"/>
    <w:rsid w:val="00D878E7"/>
    <w:rsid w:val="00D92365"/>
    <w:rsid w:val="00D92E0D"/>
    <w:rsid w:val="00D941BC"/>
    <w:rsid w:val="00D943C0"/>
    <w:rsid w:val="00D96108"/>
    <w:rsid w:val="00D9677A"/>
    <w:rsid w:val="00D969FA"/>
    <w:rsid w:val="00D96B04"/>
    <w:rsid w:val="00DA2741"/>
    <w:rsid w:val="00DA3ADF"/>
    <w:rsid w:val="00DA5883"/>
    <w:rsid w:val="00DA5E13"/>
    <w:rsid w:val="00DA63C5"/>
    <w:rsid w:val="00DA6E84"/>
    <w:rsid w:val="00DA7143"/>
    <w:rsid w:val="00DB225C"/>
    <w:rsid w:val="00DB2501"/>
    <w:rsid w:val="00DC0B53"/>
    <w:rsid w:val="00DC4C4B"/>
    <w:rsid w:val="00DC5C60"/>
    <w:rsid w:val="00DC6741"/>
    <w:rsid w:val="00DC6D8B"/>
    <w:rsid w:val="00DD4030"/>
    <w:rsid w:val="00DD45EC"/>
    <w:rsid w:val="00DD4DCB"/>
    <w:rsid w:val="00DD6C8A"/>
    <w:rsid w:val="00DD7E1C"/>
    <w:rsid w:val="00DE235B"/>
    <w:rsid w:val="00DE5C3D"/>
    <w:rsid w:val="00DE5F19"/>
    <w:rsid w:val="00DF17AA"/>
    <w:rsid w:val="00DF364C"/>
    <w:rsid w:val="00DF46F8"/>
    <w:rsid w:val="00DF6A9A"/>
    <w:rsid w:val="00E00ABE"/>
    <w:rsid w:val="00E0410C"/>
    <w:rsid w:val="00E05C41"/>
    <w:rsid w:val="00E0647E"/>
    <w:rsid w:val="00E06A0F"/>
    <w:rsid w:val="00E106E8"/>
    <w:rsid w:val="00E10780"/>
    <w:rsid w:val="00E139B5"/>
    <w:rsid w:val="00E1614F"/>
    <w:rsid w:val="00E1623E"/>
    <w:rsid w:val="00E165E0"/>
    <w:rsid w:val="00E24FF3"/>
    <w:rsid w:val="00E25452"/>
    <w:rsid w:val="00E26C51"/>
    <w:rsid w:val="00E27744"/>
    <w:rsid w:val="00E308B9"/>
    <w:rsid w:val="00E30FE7"/>
    <w:rsid w:val="00E317D9"/>
    <w:rsid w:val="00E361E7"/>
    <w:rsid w:val="00E40595"/>
    <w:rsid w:val="00E4146A"/>
    <w:rsid w:val="00E440B7"/>
    <w:rsid w:val="00E46890"/>
    <w:rsid w:val="00E4756F"/>
    <w:rsid w:val="00E61EAE"/>
    <w:rsid w:val="00E65E3B"/>
    <w:rsid w:val="00E66915"/>
    <w:rsid w:val="00E7122B"/>
    <w:rsid w:val="00E72E3D"/>
    <w:rsid w:val="00E750B0"/>
    <w:rsid w:val="00E76B80"/>
    <w:rsid w:val="00E7765F"/>
    <w:rsid w:val="00E77FDF"/>
    <w:rsid w:val="00E80BB7"/>
    <w:rsid w:val="00E8168D"/>
    <w:rsid w:val="00E81F4B"/>
    <w:rsid w:val="00E865CF"/>
    <w:rsid w:val="00E86B51"/>
    <w:rsid w:val="00E86E02"/>
    <w:rsid w:val="00E92CF9"/>
    <w:rsid w:val="00E94C0D"/>
    <w:rsid w:val="00E94E49"/>
    <w:rsid w:val="00E9696C"/>
    <w:rsid w:val="00E973C8"/>
    <w:rsid w:val="00E97705"/>
    <w:rsid w:val="00EA1756"/>
    <w:rsid w:val="00EA2B28"/>
    <w:rsid w:val="00EA2C52"/>
    <w:rsid w:val="00EA3183"/>
    <w:rsid w:val="00EA470A"/>
    <w:rsid w:val="00EA5042"/>
    <w:rsid w:val="00EA7A22"/>
    <w:rsid w:val="00EB30C5"/>
    <w:rsid w:val="00EB4C73"/>
    <w:rsid w:val="00EB5961"/>
    <w:rsid w:val="00EB5F1D"/>
    <w:rsid w:val="00EC02BF"/>
    <w:rsid w:val="00EC1400"/>
    <w:rsid w:val="00EC36B7"/>
    <w:rsid w:val="00EC7399"/>
    <w:rsid w:val="00ED4A16"/>
    <w:rsid w:val="00ED5C13"/>
    <w:rsid w:val="00ED7ABC"/>
    <w:rsid w:val="00EE13D5"/>
    <w:rsid w:val="00EE2FD1"/>
    <w:rsid w:val="00EE6937"/>
    <w:rsid w:val="00EE6C95"/>
    <w:rsid w:val="00EE6F7C"/>
    <w:rsid w:val="00EE7340"/>
    <w:rsid w:val="00EE7AFC"/>
    <w:rsid w:val="00EF0D31"/>
    <w:rsid w:val="00EF1B89"/>
    <w:rsid w:val="00EF26D7"/>
    <w:rsid w:val="00EF2992"/>
    <w:rsid w:val="00EF4765"/>
    <w:rsid w:val="00EF716D"/>
    <w:rsid w:val="00EF7D50"/>
    <w:rsid w:val="00F00244"/>
    <w:rsid w:val="00F026A1"/>
    <w:rsid w:val="00F03F19"/>
    <w:rsid w:val="00F04B03"/>
    <w:rsid w:val="00F070B0"/>
    <w:rsid w:val="00F11329"/>
    <w:rsid w:val="00F11AD7"/>
    <w:rsid w:val="00F156F6"/>
    <w:rsid w:val="00F1593F"/>
    <w:rsid w:val="00F16330"/>
    <w:rsid w:val="00F169E1"/>
    <w:rsid w:val="00F17198"/>
    <w:rsid w:val="00F20E8B"/>
    <w:rsid w:val="00F2259C"/>
    <w:rsid w:val="00F22676"/>
    <w:rsid w:val="00F24C72"/>
    <w:rsid w:val="00F2508A"/>
    <w:rsid w:val="00F2514F"/>
    <w:rsid w:val="00F26C37"/>
    <w:rsid w:val="00F312E0"/>
    <w:rsid w:val="00F3175E"/>
    <w:rsid w:val="00F337A3"/>
    <w:rsid w:val="00F355AF"/>
    <w:rsid w:val="00F3653E"/>
    <w:rsid w:val="00F365B5"/>
    <w:rsid w:val="00F37370"/>
    <w:rsid w:val="00F37DD5"/>
    <w:rsid w:val="00F40AEB"/>
    <w:rsid w:val="00F42BEB"/>
    <w:rsid w:val="00F43477"/>
    <w:rsid w:val="00F45075"/>
    <w:rsid w:val="00F467E1"/>
    <w:rsid w:val="00F5450A"/>
    <w:rsid w:val="00F55AF1"/>
    <w:rsid w:val="00F61FE6"/>
    <w:rsid w:val="00F6304C"/>
    <w:rsid w:val="00F63E51"/>
    <w:rsid w:val="00F645CA"/>
    <w:rsid w:val="00F64D50"/>
    <w:rsid w:val="00F65CA7"/>
    <w:rsid w:val="00F73568"/>
    <w:rsid w:val="00F74736"/>
    <w:rsid w:val="00F7562F"/>
    <w:rsid w:val="00F77C0D"/>
    <w:rsid w:val="00F80EFE"/>
    <w:rsid w:val="00F8265E"/>
    <w:rsid w:val="00F84446"/>
    <w:rsid w:val="00F85261"/>
    <w:rsid w:val="00F86E71"/>
    <w:rsid w:val="00F9686D"/>
    <w:rsid w:val="00FA06BB"/>
    <w:rsid w:val="00FA67E2"/>
    <w:rsid w:val="00FA7530"/>
    <w:rsid w:val="00FB7E97"/>
    <w:rsid w:val="00FC2900"/>
    <w:rsid w:val="00FC4C12"/>
    <w:rsid w:val="00FC5DF6"/>
    <w:rsid w:val="00FC74D0"/>
    <w:rsid w:val="00FD076B"/>
    <w:rsid w:val="00FD2FD9"/>
    <w:rsid w:val="00FD3DD8"/>
    <w:rsid w:val="00FD752A"/>
    <w:rsid w:val="00FE077D"/>
    <w:rsid w:val="00FE1952"/>
    <w:rsid w:val="00FE1E07"/>
    <w:rsid w:val="00FE5A54"/>
    <w:rsid w:val="00FE6122"/>
    <w:rsid w:val="00FF1E55"/>
    <w:rsid w:val="00FF3C4B"/>
    <w:rsid w:val="00FF4263"/>
    <w:rsid w:val="00FF6B5D"/>
    <w:rsid w:val="00FF7B4D"/>
    <w:rsid w:val="00FF7F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1FFE3F"/>
  <w15:chartTrackingRefBased/>
  <w15:docId w15:val="{CABF2E65-86A7-47E2-882E-37477BFA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6EA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outlineLvl w:val="0"/>
    </w:pPr>
    <w:rPr>
      <w:rFonts w:ascii="Times New Roman" w:hAnsi="Times New Roman"/>
      <w:b/>
      <w:bCs/>
    </w:rPr>
  </w:style>
  <w:style w:type="paragraph" w:styleId="Heading4">
    <w:name w:val="heading 4"/>
    <w:basedOn w:val="Normal"/>
    <w:next w:val="Normal"/>
    <w:qFormat/>
    <w:rsid w:val="00F86E71"/>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4C0"/>
    <w:rPr>
      <w:color w:val="0000FF"/>
      <w:u w:val="single"/>
    </w:rPr>
  </w:style>
  <w:style w:type="table" w:styleId="TableGrid">
    <w:name w:val="Table Grid"/>
    <w:basedOn w:val="TableNormal"/>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styleId="PageNumber">
    <w:name w:val="page number"/>
    <w:basedOn w:val="DefaultParagraphFont"/>
    <w:rsid w:val="00A6609B"/>
  </w:style>
  <w:style w:type="character" w:styleId="CommentReference">
    <w:name w:val="annotation reference"/>
    <w:uiPriority w:val="99"/>
    <w:rsid w:val="0050031E"/>
    <w:rPr>
      <w:sz w:val="16"/>
      <w:szCs w:val="16"/>
    </w:rPr>
  </w:style>
  <w:style w:type="paragraph" w:styleId="CommentText">
    <w:name w:val="annotation text"/>
    <w:basedOn w:val="Normal"/>
    <w:link w:val="CommentTextChar"/>
    <w:uiPriority w:val="99"/>
    <w:rsid w:val="0050031E"/>
    <w:rPr>
      <w:sz w:val="20"/>
      <w:szCs w:val="20"/>
    </w:rPr>
  </w:style>
  <w:style w:type="character" w:customStyle="1" w:styleId="CommentTextChar">
    <w:name w:val="Comment Text Char"/>
    <w:link w:val="CommentText"/>
    <w:uiPriority w:val="99"/>
    <w:rsid w:val="0050031E"/>
    <w:rPr>
      <w:rFonts w:ascii="Courier" w:hAnsi="Courier"/>
    </w:rPr>
  </w:style>
  <w:style w:type="paragraph" w:styleId="CommentSubject">
    <w:name w:val="annotation subject"/>
    <w:basedOn w:val="CommentText"/>
    <w:next w:val="CommentText"/>
    <w:link w:val="CommentSubjectChar"/>
    <w:rsid w:val="0050031E"/>
    <w:rPr>
      <w:b/>
      <w:bCs/>
    </w:rPr>
  </w:style>
  <w:style w:type="character" w:customStyle="1" w:styleId="CommentSubjectChar">
    <w:name w:val="Comment Subject Char"/>
    <w:link w:val="CommentSubject"/>
    <w:rsid w:val="0050031E"/>
    <w:rPr>
      <w:rFonts w:ascii="Courier" w:hAnsi="Courier"/>
      <w:b/>
      <w:bCs/>
    </w:rPr>
  </w:style>
  <w:style w:type="paragraph" w:styleId="BalloonText">
    <w:name w:val="Balloon Text"/>
    <w:basedOn w:val="Normal"/>
    <w:link w:val="BalloonTextChar"/>
    <w:rsid w:val="0050031E"/>
    <w:rPr>
      <w:rFonts w:ascii="Tahoma" w:hAnsi="Tahoma" w:cs="Tahoma"/>
      <w:sz w:val="16"/>
      <w:szCs w:val="16"/>
    </w:rPr>
  </w:style>
  <w:style w:type="character" w:customStyle="1" w:styleId="BalloonTextChar">
    <w:name w:val="Balloon Text Char"/>
    <w:link w:val="BalloonText"/>
    <w:rsid w:val="0050031E"/>
    <w:rPr>
      <w:rFonts w:ascii="Tahoma" w:hAnsi="Tahoma" w:cs="Tahoma"/>
      <w:sz w:val="16"/>
      <w:szCs w:val="16"/>
    </w:rPr>
  </w:style>
  <w:style w:type="paragraph" w:styleId="PlainText">
    <w:name w:val="Plain Text"/>
    <w:basedOn w:val="Normal"/>
    <w:link w:val="PlainTextChar"/>
    <w:rsid w:val="00B73390"/>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B73390"/>
    <w:rPr>
      <w:rFonts w:ascii="Courier New" w:hAnsi="Courier New" w:cs="Courier New"/>
    </w:rPr>
  </w:style>
  <w:style w:type="paragraph" w:customStyle="1" w:styleId="Default">
    <w:name w:val="Default"/>
    <w:rsid w:val="005364FA"/>
    <w:pPr>
      <w:autoSpaceDE w:val="0"/>
      <w:autoSpaceDN w:val="0"/>
      <w:adjustRightInd w:val="0"/>
    </w:pPr>
    <w:rPr>
      <w:color w:val="000000"/>
      <w:sz w:val="24"/>
      <w:szCs w:val="24"/>
    </w:rPr>
  </w:style>
  <w:style w:type="character" w:styleId="FollowedHyperlink">
    <w:name w:val="FollowedHyperlink"/>
    <w:rsid w:val="00453D83"/>
    <w:rPr>
      <w:color w:val="800080"/>
      <w:u w:val="single"/>
    </w:rPr>
  </w:style>
  <w:style w:type="paragraph" w:styleId="FootnoteText">
    <w:name w:val="footnote text"/>
    <w:basedOn w:val="Normal"/>
    <w:link w:val="FootnoteTextChar"/>
    <w:rsid w:val="00253019"/>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253019"/>
    <w:rPr>
      <w:rFonts w:ascii="Calibri" w:eastAsia="Calibri" w:hAnsi="Calibri"/>
      <w:lang w:bidi="en-US"/>
    </w:rPr>
  </w:style>
  <w:style w:type="paragraph" w:styleId="EndnoteText">
    <w:name w:val="endnote text"/>
    <w:basedOn w:val="Normal"/>
    <w:link w:val="EndnoteTextChar"/>
    <w:rsid w:val="00302D4B"/>
    <w:rPr>
      <w:sz w:val="20"/>
      <w:szCs w:val="20"/>
    </w:rPr>
  </w:style>
  <w:style w:type="character" w:customStyle="1" w:styleId="EndnoteTextChar">
    <w:name w:val="Endnote Text Char"/>
    <w:link w:val="EndnoteText"/>
    <w:rsid w:val="00302D4B"/>
    <w:rPr>
      <w:rFonts w:ascii="Courier" w:hAnsi="Courier"/>
    </w:rPr>
  </w:style>
  <w:style w:type="character" w:styleId="EndnoteReference">
    <w:name w:val="endnote reference"/>
    <w:rsid w:val="00302D4B"/>
    <w:rPr>
      <w:vertAlign w:val="superscript"/>
    </w:rPr>
  </w:style>
  <w:style w:type="character" w:styleId="FootnoteReference">
    <w:name w:val="footnote reference"/>
    <w:rsid w:val="00302D4B"/>
    <w:rPr>
      <w:vertAlign w:val="superscript"/>
    </w:rPr>
  </w:style>
  <w:style w:type="paragraph" w:styleId="ListParagraph">
    <w:name w:val="List Paragraph"/>
    <w:basedOn w:val="Normal"/>
    <w:uiPriority w:val="34"/>
    <w:qFormat/>
    <w:rsid w:val="00E94E49"/>
    <w:pPr>
      <w:ind w:left="720"/>
    </w:pPr>
  </w:style>
  <w:style w:type="character" w:customStyle="1" w:styleId="apple-converted-space">
    <w:name w:val="apple-converted-space"/>
    <w:rsid w:val="00774936"/>
  </w:style>
  <w:style w:type="paragraph" w:styleId="Footer">
    <w:name w:val="footer"/>
    <w:basedOn w:val="Normal"/>
    <w:link w:val="FooterChar"/>
    <w:uiPriority w:val="99"/>
    <w:rsid w:val="00EE2FD1"/>
    <w:pPr>
      <w:tabs>
        <w:tab w:val="center" w:pos="4680"/>
        <w:tab w:val="right" w:pos="9360"/>
      </w:tabs>
    </w:pPr>
  </w:style>
  <w:style w:type="character" w:customStyle="1" w:styleId="FooterChar">
    <w:name w:val="Footer Char"/>
    <w:link w:val="Footer"/>
    <w:uiPriority w:val="99"/>
    <w:rsid w:val="00EE2FD1"/>
    <w:rPr>
      <w:rFonts w:ascii="Courier" w:hAnsi="Courier"/>
      <w:sz w:val="24"/>
      <w:szCs w:val="24"/>
    </w:rPr>
  </w:style>
  <w:style w:type="character" w:customStyle="1" w:styleId="HeaderChar">
    <w:name w:val="Header Char"/>
    <w:link w:val="Header"/>
    <w:uiPriority w:val="99"/>
    <w:rsid w:val="008C3933"/>
    <w:rPr>
      <w:rFonts w:ascii="Courier" w:hAnsi="Courier"/>
      <w:sz w:val="24"/>
      <w:szCs w:val="24"/>
    </w:rPr>
  </w:style>
  <w:style w:type="character" w:styleId="UnresolvedMention">
    <w:name w:val="Unresolved Mention"/>
    <w:uiPriority w:val="99"/>
    <w:semiHidden/>
    <w:unhideWhenUsed/>
    <w:rsid w:val="00883173"/>
    <w:rPr>
      <w:color w:val="605E5C"/>
      <w:shd w:val="clear" w:color="auto" w:fill="E1DFDD"/>
    </w:rPr>
  </w:style>
  <w:style w:type="paragraph" w:styleId="Revision">
    <w:name w:val="Revision"/>
    <w:hidden/>
    <w:uiPriority w:val="99"/>
    <w:semiHidden/>
    <w:rsid w:val="003704A9"/>
    <w:rPr>
      <w:rFonts w:ascii="Courier" w:hAnsi="Courier"/>
      <w:sz w:val="24"/>
      <w:szCs w:val="24"/>
    </w:rPr>
  </w:style>
  <w:style w:type="paragraph" w:styleId="NormalWeb">
    <w:name w:val="Normal (Web)"/>
    <w:basedOn w:val="Normal"/>
    <w:uiPriority w:val="99"/>
    <w:unhideWhenUsed/>
    <w:rsid w:val="00A401E9"/>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http://www.blm.gov/noc/st/en/business/eForms.html" TargetMode="External" /><Relationship Id="rId12" Type="http://schemas.openxmlformats.org/officeDocument/2006/relationships/header" Target="header4.xml" /><Relationship Id="rId13" Type="http://schemas.openxmlformats.org/officeDocument/2006/relationships/hyperlink" Target="http://www.bls.gov/oes/current/oes_nat.htm" TargetMode="External" /><Relationship Id="rId14" Type="http://schemas.openxmlformats.org/officeDocument/2006/relationships/hyperlink" Target="http://www.bls.gov/news.release/ecec.nr0.htm" TargetMode="External" /><Relationship Id="rId15" Type="http://schemas.openxmlformats.org/officeDocument/2006/relationships/hyperlink" Target="https://www.opm.gov/policy-data-oversight/pay-leave/salaries-wages/salary-tables/23Tables/html/RUS_h.aspx" TargetMode="External" /><Relationship Id="rId16" Type="http://schemas.openxmlformats.org/officeDocument/2006/relationships/hyperlink" Target="http://www.reginfo.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EF0C-98D6-43B3-AD49-9402B987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16</Pages>
  <Words>6667</Words>
  <Characters>38005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44583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Sonneman, Jean E</dc:creator>
  <cp:lastModifiedBy>King, Darrin A</cp:lastModifiedBy>
  <cp:revision>98</cp:revision>
  <cp:lastPrinted>2020-01-21T16:44:00Z</cp:lastPrinted>
  <dcterms:created xsi:type="dcterms:W3CDTF">2022-03-04T16:57:00Z</dcterms:created>
  <dcterms:modified xsi:type="dcterms:W3CDTF">2023-07-12T19:48:00Z</dcterms:modified>
</cp:coreProperties>
</file>