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80EE3" w:rsidP="00280EE3" w14:paraId="5103D573" w14:textId="77777777">
      <w:pPr>
        <w:pStyle w:val="Title"/>
        <w:rPr>
          <w:b/>
          <w:bCs/>
        </w:rPr>
      </w:pPr>
      <w:r w:rsidRPr="00280EE3">
        <w:rPr>
          <w:b/>
          <w:bCs/>
        </w:rPr>
        <w:fldChar w:fldCharType="begin"/>
      </w:r>
      <w:r w:rsidRPr="00280EE3">
        <w:rPr>
          <w:b/>
          <w:bCs/>
        </w:rPr>
        <w:instrText xml:space="preserve"> SEQ CHAPTER \h \r 1</w:instrText>
      </w:r>
      <w:r w:rsidRPr="00280EE3">
        <w:rPr>
          <w:b/>
          <w:bCs/>
        </w:rPr>
        <w:fldChar w:fldCharType="separate"/>
      </w:r>
      <w:r w:rsidRPr="00280EE3">
        <w:rPr>
          <w:b/>
          <w:bCs/>
        </w:rPr>
        <w:fldChar w:fldCharType="end"/>
      </w:r>
      <w:r w:rsidRPr="00280EE3">
        <w:rPr>
          <w:b/>
          <w:bCs/>
        </w:rPr>
        <w:t xml:space="preserve">Supporting Statement </w:t>
      </w:r>
      <w:r w:rsidRPr="00280EE3" w:rsidR="007851E9">
        <w:rPr>
          <w:b/>
          <w:bCs/>
        </w:rPr>
        <w:t>A</w:t>
      </w:r>
    </w:p>
    <w:p w:rsidR="002C325E" w:rsidRPr="00280EE3" w:rsidP="00280EE3" w14:paraId="1B20739F" w14:textId="77777777">
      <w:pPr>
        <w:pStyle w:val="Title"/>
        <w:rPr>
          <w:b/>
          <w:bCs/>
        </w:rPr>
      </w:pPr>
      <w:r w:rsidRPr="00280EE3">
        <w:rPr>
          <w:b/>
          <w:bCs/>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B359F" w:rsidRPr="00280EE3" w:rsidP="00280EE3" w14:paraId="74C5C94D" w14:textId="2E4FB6D3">
      <w:pPr>
        <w:pStyle w:val="Subtitle"/>
      </w:pPr>
      <w:r>
        <w:t xml:space="preserve">U.S. FISH AND WILDLIFE SERVICE </w:t>
      </w:r>
      <w:r w:rsidRPr="00A03DDE">
        <w:t>GRASSLAND EASEMENTS</w:t>
      </w:r>
    </w:p>
    <w:p w:rsidR="00295103" w:rsidRPr="00B50214" w:rsidP="00280EE3" w14:paraId="62C87493" w14:textId="38A05A52">
      <w:pPr>
        <w:pStyle w:val="Subtitle"/>
        <w:rPr>
          <w:sz w:val="22"/>
          <w:szCs w:val="22"/>
        </w:rPr>
      </w:pPr>
      <w:r w:rsidRPr="00280EE3">
        <w:t>OMB Control Number 10</w:t>
      </w:r>
      <w:r w:rsidR="00A03DDE">
        <w:t>18-New</w:t>
      </w:r>
    </w:p>
    <w:p w:rsidR="009B359F" w:rsidRPr="00B50214" w:rsidP="006319A2" w14:paraId="3F2D10EE" w14:textId="77777777">
      <w:pPr>
        <w:tabs>
          <w:tab w:val="left" w:pos="720"/>
        </w:tabs>
        <w:jc w:val="center"/>
        <w:rPr>
          <w:rFonts w:ascii="Arial" w:hAnsi="Arial" w:cs="Arial"/>
          <w:sz w:val="22"/>
          <w:szCs w:val="22"/>
        </w:rPr>
      </w:pPr>
    </w:p>
    <w:p w:rsidR="009B359F" w:rsidRPr="00F569D0" w:rsidP="006319A2" w14:paraId="3EEF5905" w14:textId="3D55DD83">
      <w:pPr>
        <w:tabs>
          <w:tab w:val="left" w:pos="720"/>
        </w:tabs>
        <w:rPr>
          <w:rFonts w:ascii="Arial" w:hAnsi="Arial" w:cs="Arial"/>
          <w:sz w:val="22"/>
          <w:szCs w:val="22"/>
        </w:rPr>
      </w:pPr>
      <w:r w:rsidRPr="00F569D0">
        <w:rPr>
          <w:rFonts w:ascii="Arial" w:hAnsi="Arial" w:cs="Arial"/>
          <w:b/>
          <w:sz w:val="22"/>
          <w:szCs w:val="22"/>
        </w:rPr>
        <w:t>Terms of Clearance:</w:t>
      </w:r>
      <w:r w:rsidRPr="00F569D0">
        <w:rPr>
          <w:rFonts w:ascii="Arial" w:hAnsi="Arial" w:cs="Arial"/>
          <w:sz w:val="22"/>
          <w:szCs w:val="22"/>
        </w:rPr>
        <w:t xml:space="preserve"> </w:t>
      </w:r>
      <w:r w:rsidRPr="00F569D0" w:rsidR="00B50214">
        <w:rPr>
          <w:rFonts w:ascii="Arial" w:hAnsi="Arial" w:cs="Arial"/>
          <w:sz w:val="22"/>
          <w:szCs w:val="22"/>
        </w:rPr>
        <w:t xml:space="preserve"> </w:t>
      </w:r>
      <w:r w:rsidRPr="00F569D0" w:rsidR="00C218FC">
        <w:rPr>
          <w:rFonts w:ascii="Arial" w:hAnsi="Arial" w:cs="Arial"/>
          <w:sz w:val="22"/>
          <w:szCs w:val="22"/>
        </w:rPr>
        <w:t xml:space="preserve">This is a request for a new control number in conjunction with a collection in use without OMB approval. </w:t>
      </w:r>
    </w:p>
    <w:p w:rsidR="00A03DDE" w:rsidRPr="00F569D0" w:rsidP="006319A2" w14:paraId="094A74F9" w14:textId="77777777">
      <w:pPr>
        <w:tabs>
          <w:tab w:val="left" w:pos="720"/>
        </w:tabs>
        <w:rPr>
          <w:rFonts w:ascii="Arial" w:hAnsi="Arial" w:cs="Arial"/>
          <w:sz w:val="22"/>
          <w:szCs w:val="22"/>
        </w:rPr>
      </w:pPr>
    </w:p>
    <w:p w:rsidR="00295103" w:rsidRPr="00F569D0" w:rsidP="006319A2" w14:paraId="26166742" w14:textId="77777777">
      <w:pPr>
        <w:tabs>
          <w:tab w:val="left" w:pos="720"/>
        </w:tabs>
        <w:ind w:left="360" w:hanging="360"/>
        <w:rPr>
          <w:rFonts w:ascii="Arial" w:hAnsi="Arial" w:cs="Arial"/>
          <w:sz w:val="22"/>
          <w:szCs w:val="22"/>
        </w:rPr>
      </w:pPr>
      <w:r w:rsidRPr="00F569D0">
        <w:rPr>
          <w:rFonts w:ascii="Arial" w:hAnsi="Arial" w:cs="Arial"/>
          <w:b/>
          <w:bCs/>
          <w:sz w:val="22"/>
          <w:szCs w:val="22"/>
        </w:rPr>
        <w:t>Justification</w:t>
      </w:r>
    </w:p>
    <w:p w:rsidR="00295103" w:rsidRPr="00F569D0" w:rsidP="006319A2" w14:paraId="448422F9" w14:textId="77777777">
      <w:pPr>
        <w:tabs>
          <w:tab w:val="left" w:pos="720"/>
        </w:tabs>
        <w:rPr>
          <w:rFonts w:ascii="Arial" w:hAnsi="Arial" w:cs="Arial"/>
          <w:sz w:val="22"/>
          <w:szCs w:val="22"/>
        </w:rPr>
      </w:pPr>
    </w:p>
    <w:p w:rsidR="00295103" w:rsidRPr="00F569D0" w:rsidP="00280EE3" w14:paraId="1C3E75B0" w14:textId="77777777">
      <w:pPr>
        <w:pStyle w:val="Heading1"/>
      </w:pPr>
      <w:r w:rsidRPr="00F569D0">
        <w:t>1.</w:t>
      </w:r>
      <w:r w:rsidRPr="00F569D0">
        <w:tab/>
        <w:t>Explain the circumstances that make the collection of information necessary.  Identify any legal or administrative requirements that necessitate the collection</w:t>
      </w:r>
      <w:r w:rsidRPr="00F569D0" w:rsidR="000F3AF1">
        <w:t>.</w:t>
      </w:r>
    </w:p>
    <w:p w:rsidR="00295103" w:rsidRPr="00F569D0" w:rsidP="006319A2" w14:paraId="2335A280" w14:textId="77777777">
      <w:pPr>
        <w:tabs>
          <w:tab w:val="left" w:pos="360"/>
          <w:tab w:val="left" w:pos="720"/>
        </w:tabs>
        <w:rPr>
          <w:rFonts w:ascii="Arial" w:hAnsi="Arial" w:cs="Arial"/>
          <w:sz w:val="22"/>
          <w:szCs w:val="22"/>
        </w:rPr>
      </w:pPr>
    </w:p>
    <w:p w:rsidR="00A61D5E" w:rsidRPr="00F569D0" w:rsidP="001F3DDE" w14:paraId="22F3E4F7" w14:textId="3EE85D99">
      <w:pPr>
        <w:tabs>
          <w:tab w:val="left" w:pos="360"/>
          <w:tab w:val="left" w:pos="720"/>
        </w:tabs>
        <w:rPr>
          <w:rFonts w:ascii="Arial" w:hAnsi="Arial" w:cs="Arial"/>
          <w:sz w:val="22"/>
          <w:szCs w:val="22"/>
        </w:rPr>
      </w:pPr>
      <w:r w:rsidRPr="00F569D0">
        <w:rPr>
          <w:rFonts w:ascii="Arial" w:hAnsi="Arial" w:cs="Arial"/>
          <w:sz w:val="22"/>
          <w:szCs w:val="22"/>
        </w:rPr>
        <w:t xml:space="preserve">The Migratory Bird Hunting and Conservation Stamp Act (16 U.S.C. 718d(b)(3)) and the Safe, Accountable, Flexible, Efficient Transportation Equity Act (P.L. 109-59, section 1119) authorize the U.S. Fish and Wildlife Service (Service) to enter into grassland easements with private landowners.  </w:t>
      </w:r>
      <w:r w:rsidRPr="00F0620D" w:rsidR="00F569D0">
        <w:rPr>
          <w:rFonts w:ascii="Arial" w:hAnsi="Arial" w:cs="Arial"/>
          <w:sz w:val="22"/>
          <w:szCs w:val="22"/>
        </w:rPr>
        <w:t xml:space="preserve">Title 41 of the CFR, Chapter 101, contains the Federal Property Management Regulations, and Chapter 102 contains the Federal Management Regulation.  </w:t>
      </w:r>
      <w:r w:rsidRPr="00F0620D" w:rsidR="00B039B5">
        <w:rPr>
          <w:rFonts w:ascii="Arial" w:hAnsi="Arial" w:cs="Arial"/>
          <w:sz w:val="22"/>
          <w:szCs w:val="22"/>
        </w:rPr>
        <w:t xml:space="preserve">Title 50 of the Code of Federal Regulations (CFR) contains land use management regulations for rights-of-way, mineral operations, and revenue sharing.  Title 43 of the CFR contains regulations pertaining to the Secretary of the Interior and to the public lands. </w:t>
      </w:r>
      <w:r w:rsidR="00B039B5">
        <w:rPr>
          <w:rFonts w:ascii="Arial" w:hAnsi="Arial" w:cs="Arial"/>
          <w:sz w:val="22"/>
          <w:szCs w:val="22"/>
        </w:rPr>
        <w:t xml:space="preserve"> In addition, </w:t>
      </w:r>
      <w:r w:rsidRPr="00F0620D">
        <w:rPr>
          <w:rFonts w:ascii="Arial" w:hAnsi="Arial" w:cs="Arial"/>
          <w:sz w:val="22"/>
          <w:szCs w:val="22"/>
          <w:shd w:val="clear" w:color="auto" w:fill="FFFFFF"/>
        </w:rPr>
        <w:t xml:space="preserve">Service Manual </w:t>
      </w:r>
      <w:r w:rsidRPr="00815974" w:rsidR="00265D75">
        <w:rPr>
          <w:rFonts w:ascii="Arial" w:hAnsi="Arial" w:cs="Arial"/>
          <w:sz w:val="22"/>
          <w:szCs w:val="22"/>
          <w:shd w:val="clear" w:color="auto" w:fill="FFFFFF"/>
        </w:rPr>
        <w:t>Part</w:t>
      </w:r>
      <w:r w:rsidRPr="00F0620D" w:rsidR="00265D75">
        <w:rPr>
          <w:rFonts w:ascii="Arial" w:hAnsi="Arial" w:cs="Arial"/>
          <w:sz w:val="22"/>
          <w:szCs w:val="22"/>
          <w:shd w:val="clear" w:color="auto" w:fill="FFFFFF"/>
        </w:rPr>
        <w:t xml:space="preserve"> 341 FW 6</w:t>
      </w:r>
      <w:r w:rsidR="00815974">
        <w:rPr>
          <w:rFonts w:ascii="Arial" w:hAnsi="Arial" w:cs="Arial"/>
          <w:sz w:val="22"/>
          <w:szCs w:val="22"/>
          <w:shd w:val="clear" w:color="auto" w:fill="FFFFFF"/>
        </w:rPr>
        <w:t xml:space="preserve">, </w:t>
      </w:r>
      <w:r w:rsidRPr="00815974" w:rsidR="00815974">
        <w:rPr>
          <w:rFonts w:ascii="Arial" w:hAnsi="Arial" w:cs="Arial"/>
          <w:sz w:val="22"/>
          <w:szCs w:val="22"/>
          <w:shd w:val="clear" w:color="auto" w:fill="FFFFFF"/>
        </w:rPr>
        <w:t>Minimally Restrictive Conservation Easement Acquisition</w:t>
      </w:r>
      <w:r w:rsidR="00815974">
        <w:rPr>
          <w:rFonts w:ascii="Arial" w:hAnsi="Arial" w:cs="Arial"/>
          <w:sz w:val="22"/>
          <w:szCs w:val="22"/>
          <w:shd w:val="clear" w:color="auto" w:fill="FFFFFF"/>
        </w:rPr>
        <w:t xml:space="preserve">, </w:t>
      </w:r>
      <w:r w:rsidRPr="00F0620D">
        <w:rPr>
          <w:rFonts w:ascii="Arial" w:hAnsi="Arial" w:cs="Arial"/>
          <w:sz w:val="22"/>
          <w:szCs w:val="22"/>
          <w:shd w:val="clear" w:color="auto" w:fill="FFFFFF"/>
        </w:rPr>
        <w:t>discuss</w:t>
      </w:r>
      <w:r w:rsidR="00815974">
        <w:rPr>
          <w:rFonts w:ascii="Arial" w:hAnsi="Arial" w:cs="Arial"/>
          <w:sz w:val="22"/>
          <w:szCs w:val="22"/>
          <w:shd w:val="clear" w:color="auto" w:fill="FFFFFF"/>
        </w:rPr>
        <w:t>es</w:t>
      </w:r>
      <w:r w:rsidRPr="00F0620D">
        <w:rPr>
          <w:rFonts w:ascii="Arial" w:hAnsi="Arial" w:cs="Arial"/>
          <w:sz w:val="22"/>
          <w:szCs w:val="22"/>
          <w:shd w:val="clear" w:color="auto" w:fill="FFFFFF"/>
        </w:rPr>
        <w:t xml:space="preserve"> the Service’s</w:t>
      </w:r>
      <w:r w:rsidRPr="00F0620D" w:rsidR="001F3DDE">
        <w:rPr>
          <w:rFonts w:ascii="Arial" w:hAnsi="Arial" w:cs="Arial"/>
          <w:sz w:val="22"/>
          <w:szCs w:val="22"/>
          <w:shd w:val="clear" w:color="auto" w:fill="FFFFFF"/>
        </w:rPr>
        <w:t xml:space="preserve"> real property acquisition authorities and responsibilities</w:t>
      </w:r>
      <w:r w:rsidRPr="00F0620D">
        <w:rPr>
          <w:rFonts w:ascii="Arial" w:hAnsi="Arial" w:cs="Arial"/>
          <w:sz w:val="22"/>
          <w:szCs w:val="22"/>
          <w:shd w:val="clear" w:color="auto" w:fill="FFFFFF"/>
        </w:rPr>
        <w:t>.</w:t>
      </w:r>
      <w:r w:rsidRPr="00F569D0">
        <w:rPr>
          <w:rFonts w:ascii="Arial" w:hAnsi="Arial" w:cs="Arial"/>
          <w:sz w:val="22"/>
          <w:szCs w:val="22"/>
          <w:shd w:val="clear" w:color="auto" w:fill="FFFFFF"/>
        </w:rPr>
        <w:t xml:space="preserve">  </w:t>
      </w:r>
    </w:p>
    <w:p w:rsidR="00A61D5E" w:rsidRPr="00F569D0" w:rsidP="00E00984" w14:paraId="2054EBD5" w14:textId="77777777">
      <w:pPr>
        <w:tabs>
          <w:tab w:val="left" w:pos="360"/>
          <w:tab w:val="left" w:pos="720"/>
        </w:tabs>
        <w:rPr>
          <w:rFonts w:ascii="Arial" w:hAnsi="Arial" w:cs="Arial"/>
          <w:sz w:val="22"/>
          <w:szCs w:val="22"/>
        </w:rPr>
      </w:pPr>
    </w:p>
    <w:p w:rsidR="00E00984" w:rsidRPr="00F569D0" w:rsidP="00E00984" w14:paraId="267538B5" w14:textId="7E234434">
      <w:pPr>
        <w:tabs>
          <w:tab w:val="left" w:pos="360"/>
          <w:tab w:val="left" w:pos="720"/>
        </w:tabs>
        <w:rPr>
          <w:rFonts w:ascii="Arial" w:hAnsi="Arial" w:cs="Arial"/>
          <w:sz w:val="22"/>
          <w:szCs w:val="22"/>
        </w:rPr>
      </w:pPr>
      <w:r w:rsidRPr="00F569D0">
        <w:rPr>
          <w:rFonts w:ascii="Arial" w:hAnsi="Arial" w:cs="Arial"/>
          <w:sz w:val="22"/>
          <w:szCs w:val="22"/>
        </w:rPr>
        <w:t>Vast grasslands once covered much of North America.  Settlement, agriculture, and development have reduced prairie habitats to a patchwork of isolated grasslands in a sea of croplands, roads, and cities.  Loss of grasslands is detrimental to people as well as to wildlife.  Grasslands help reduce soil erosion caused by wind and water.  They also filter chemicals,</w:t>
      </w:r>
      <w:r w:rsidR="008637EF">
        <w:rPr>
          <w:rFonts w:ascii="Arial" w:hAnsi="Arial" w:cs="Arial"/>
          <w:sz w:val="22"/>
          <w:szCs w:val="22"/>
        </w:rPr>
        <w:t xml:space="preserve"> </w:t>
      </w:r>
      <w:r w:rsidRPr="00F569D0">
        <w:rPr>
          <w:rFonts w:ascii="Arial" w:hAnsi="Arial" w:cs="Arial"/>
          <w:sz w:val="22"/>
          <w:szCs w:val="22"/>
        </w:rPr>
        <w:t>thus protecting our water supplies.  Vegetation such as grass, forbs, and shrubs, help trap snow and rain.  This allows a more regulated flow of precipitation to seep into the ground, recharging water supplies.  Grasslands also provide season-long forage for livestock.  Many wildlife species depend on grasslands for food, cover, and nesting sites.  Protecting grasslands ensures that wildlife will be there for future generations to enjoy.</w:t>
      </w:r>
    </w:p>
    <w:p w:rsidR="00E00984" w:rsidRPr="00F569D0" w:rsidP="00E00984" w14:paraId="7A0D42D4" w14:textId="77777777">
      <w:pPr>
        <w:tabs>
          <w:tab w:val="left" w:pos="360"/>
          <w:tab w:val="left" w:pos="720"/>
        </w:tabs>
        <w:rPr>
          <w:rFonts w:ascii="Arial" w:hAnsi="Arial" w:cs="Arial"/>
          <w:sz w:val="22"/>
          <w:szCs w:val="22"/>
        </w:rPr>
      </w:pPr>
    </w:p>
    <w:p w:rsidR="00F14B52" w:rsidRPr="00F569D0" w:rsidP="009338F3" w14:paraId="03513838" w14:textId="159CCCB7">
      <w:pPr>
        <w:tabs>
          <w:tab w:val="left" w:pos="360"/>
          <w:tab w:val="left" w:pos="720"/>
        </w:tabs>
        <w:rPr>
          <w:rFonts w:ascii="Arial" w:hAnsi="Arial" w:cs="Arial"/>
          <w:sz w:val="22"/>
          <w:szCs w:val="22"/>
        </w:rPr>
      </w:pPr>
      <w:r w:rsidRPr="00F569D0">
        <w:rPr>
          <w:rFonts w:ascii="Arial" w:hAnsi="Arial" w:cs="Arial"/>
          <w:sz w:val="22"/>
          <w:szCs w:val="22"/>
        </w:rPr>
        <w:t xml:space="preserve">In the United States, the Prairie Pothole Region is located within the northern Great Plains in parts of Iowa, Minnesota, Montana, North Dakota, and South Dakota.  Characterized by thousands of shallow, glacially formed wetlands known as potholes, the Prairie Pothole Region provides habitat for globally significant populations of breeding waterfowl.  In addition, the Prairie Pothole Region is important as breeding and migratory habitat for many species of grassland and wetland-dependent birds.  </w:t>
      </w:r>
    </w:p>
    <w:p w:rsidR="00F14B52" w:rsidRPr="00F569D0" w:rsidP="009338F3" w14:paraId="6B03AC7B" w14:textId="77777777">
      <w:pPr>
        <w:tabs>
          <w:tab w:val="left" w:pos="360"/>
          <w:tab w:val="left" w:pos="720"/>
        </w:tabs>
        <w:rPr>
          <w:rFonts w:ascii="Arial" w:hAnsi="Arial" w:cs="Arial"/>
          <w:sz w:val="22"/>
          <w:szCs w:val="22"/>
        </w:rPr>
      </w:pPr>
    </w:p>
    <w:p w:rsidR="00FE0189" w:rsidRPr="00F569D0" w:rsidP="009338F3" w14:paraId="1654FA30" w14:textId="06FCD6E2">
      <w:pPr>
        <w:tabs>
          <w:tab w:val="left" w:pos="360"/>
          <w:tab w:val="left" w:pos="720"/>
        </w:tabs>
        <w:rPr>
          <w:rFonts w:ascii="Arial" w:hAnsi="Arial" w:cs="Arial"/>
          <w:sz w:val="22"/>
          <w:szCs w:val="22"/>
        </w:rPr>
      </w:pPr>
      <w:r w:rsidRPr="00F569D0">
        <w:rPr>
          <w:rFonts w:ascii="Arial" w:hAnsi="Arial" w:cs="Arial"/>
          <w:sz w:val="22"/>
          <w:szCs w:val="22"/>
        </w:rPr>
        <w:t>The Service acquires easements from willing sellers only.  Once approved, the easements are a permanent (perpetual) easement between the Service and all present and future landowners.</w:t>
      </w:r>
      <w:r w:rsidRPr="00F569D0" w:rsidR="00E00984">
        <w:rPr>
          <w:rFonts w:ascii="Arial" w:hAnsi="Arial" w:cs="Arial"/>
          <w:sz w:val="22"/>
          <w:szCs w:val="22"/>
        </w:rPr>
        <w:t xml:space="preserve">  </w:t>
      </w:r>
      <w:r w:rsidRPr="00F569D0" w:rsidR="009338F3">
        <w:rPr>
          <w:rFonts w:ascii="Arial" w:hAnsi="Arial" w:cs="Arial"/>
          <w:sz w:val="22"/>
          <w:szCs w:val="22"/>
        </w:rPr>
        <w:t xml:space="preserve">A grassland easement is a legal agreement signed with the United States of America, through the Service, that pays the landowner to permanently keep their land in grass.  </w:t>
      </w:r>
      <w:r w:rsidRPr="00F569D0">
        <w:rPr>
          <w:rFonts w:ascii="Arial" w:hAnsi="Arial" w:cs="Arial"/>
          <w:sz w:val="22"/>
          <w:szCs w:val="22"/>
        </w:rPr>
        <w:t xml:space="preserve">Eligible property must lie within an approved county and have potential value to wildlife.  Highest priority lands are large tracts of grassland with high wetland densities; and native prairie or soils most likely to be converted to cropland.  </w:t>
      </w:r>
      <w:r w:rsidRPr="00F569D0">
        <w:rPr>
          <w:rFonts w:ascii="Arial" w:hAnsi="Arial" w:cs="Arial"/>
          <w:sz w:val="22"/>
          <w:szCs w:val="22"/>
        </w:rPr>
        <w:t xml:space="preserve">Landowners retain the right to open or close </w:t>
      </w:r>
      <w:r w:rsidRPr="00F569D0" w:rsidR="00A75436">
        <w:rPr>
          <w:rFonts w:ascii="Arial" w:hAnsi="Arial" w:cs="Arial"/>
          <w:sz w:val="22"/>
          <w:szCs w:val="22"/>
        </w:rPr>
        <w:t>their</w:t>
      </w:r>
      <w:r w:rsidRPr="00F569D0">
        <w:rPr>
          <w:rFonts w:ascii="Arial" w:hAnsi="Arial" w:cs="Arial"/>
          <w:sz w:val="22"/>
          <w:szCs w:val="22"/>
        </w:rPr>
        <w:t xml:space="preserve"> lands to hunting and </w:t>
      </w:r>
      <w:r w:rsidRPr="00F569D0">
        <w:rPr>
          <w:rFonts w:ascii="Arial" w:hAnsi="Arial" w:cs="Arial"/>
          <w:sz w:val="22"/>
          <w:szCs w:val="22"/>
        </w:rPr>
        <w:t xml:space="preserve">trapping, as </w:t>
      </w:r>
      <w:r w:rsidRPr="00F569D0" w:rsidR="00A75436">
        <w:rPr>
          <w:rFonts w:ascii="Arial" w:hAnsi="Arial" w:cs="Arial"/>
          <w:sz w:val="22"/>
          <w:szCs w:val="22"/>
        </w:rPr>
        <w:t>they</w:t>
      </w:r>
      <w:r w:rsidRPr="00F569D0">
        <w:rPr>
          <w:rFonts w:ascii="Arial" w:hAnsi="Arial" w:cs="Arial"/>
          <w:sz w:val="22"/>
          <w:szCs w:val="22"/>
        </w:rPr>
        <w:t xml:space="preserve"> have in the past.  </w:t>
      </w:r>
      <w:r w:rsidRPr="00F569D0" w:rsidR="00A75436">
        <w:rPr>
          <w:rFonts w:ascii="Arial" w:hAnsi="Arial" w:cs="Arial"/>
          <w:sz w:val="22"/>
          <w:szCs w:val="22"/>
        </w:rPr>
        <w:t xml:space="preserve">In addition, subsurface rights such as oil, gas, and minerals are not affected.  </w:t>
      </w:r>
      <w:r w:rsidRPr="00F569D0">
        <w:rPr>
          <w:rFonts w:ascii="Arial" w:hAnsi="Arial" w:cs="Arial"/>
          <w:sz w:val="22"/>
          <w:szCs w:val="22"/>
        </w:rPr>
        <w:t>However, t</w:t>
      </w:r>
      <w:r w:rsidRPr="00F569D0" w:rsidR="0096640E">
        <w:rPr>
          <w:rFonts w:ascii="Arial" w:hAnsi="Arial" w:cs="Arial"/>
          <w:sz w:val="22"/>
          <w:szCs w:val="22"/>
        </w:rPr>
        <w:t xml:space="preserve">he easement may limit enrollment or participation in U.S. Department of Agriculture programs where base acres of cropland are used to determine program eligibility, such as the Conservation Reserve Program.  Landowners should contact their local Farm Service Agency for information regarding eligibility.  </w:t>
      </w:r>
      <w:r w:rsidRPr="00F569D0" w:rsidR="00E00984">
        <w:rPr>
          <w:rFonts w:ascii="Arial" w:hAnsi="Arial" w:cs="Arial"/>
          <w:sz w:val="22"/>
          <w:szCs w:val="22"/>
        </w:rPr>
        <w:t xml:space="preserve">Property subject to a grassland easement remains on local tax rolls.  By selling easements, landowners receive funds to pay down debt, reinvest in capital improvements, or buy other lands to maintain and/or expand working lands. </w:t>
      </w:r>
    </w:p>
    <w:p w:rsidR="00FE0189" w:rsidRPr="00F569D0" w:rsidP="009338F3" w14:paraId="347453AD" w14:textId="77777777">
      <w:pPr>
        <w:tabs>
          <w:tab w:val="left" w:pos="360"/>
          <w:tab w:val="left" w:pos="720"/>
        </w:tabs>
        <w:rPr>
          <w:rFonts w:ascii="Arial" w:hAnsi="Arial" w:cs="Arial"/>
          <w:sz w:val="22"/>
          <w:szCs w:val="22"/>
        </w:rPr>
      </w:pPr>
    </w:p>
    <w:p w:rsidR="00251281" w:rsidRPr="00F569D0" w:rsidP="00CD3A01" w14:paraId="5BA7DFDD" w14:textId="2335DD5B">
      <w:pPr>
        <w:tabs>
          <w:tab w:val="left" w:pos="360"/>
          <w:tab w:val="left" w:pos="720"/>
        </w:tabs>
        <w:rPr>
          <w:rFonts w:ascii="Arial" w:hAnsi="Arial" w:cs="Arial"/>
          <w:sz w:val="22"/>
          <w:szCs w:val="22"/>
        </w:rPr>
      </w:pPr>
      <w:r w:rsidRPr="00F569D0">
        <w:rPr>
          <w:rFonts w:ascii="Arial" w:hAnsi="Arial" w:cs="Arial"/>
          <w:sz w:val="22"/>
          <w:szCs w:val="22"/>
        </w:rPr>
        <w:t xml:space="preserve">Landowners who sell a grassland easement to the Service agree to maintain permanent vegetative cover such as forbs, grasses, and low shrubs.  </w:t>
      </w:r>
      <w:r w:rsidRPr="00F569D0" w:rsidR="008C19D8">
        <w:rPr>
          <w:rFonts w:ascii="Arial" w:hAnsi="Arial" w:cs="Arial"/>
          <w:sz w:val="22"/>
          <w:szCs w:val="22"/>
        </w:rPr>
        <w:t xml:space="preserve">The value the Service pays is affected by the easement type and the permitted uses.  Land covered by a grassland easement may not be cultivated.  If the landowner retains grazing rights, grazing is allowed anytime during the year.  </w:t>
      </w:r>
      <w:r w:rsidRPr="00F569D0">
        <w:rPr>
          <w:rFonts w:ascii="Arial" w:hAnsi="Arial" w:cs="Arial"/>
          <w:sz w:val="22"/>
          <w:szCs w:val="22"/>
        </w:rPr>
        <w:t xml:space="preserve">Mowing, haying and grass seed harvesting are restricted and may be delayed until after July 15 each year.  This specific restriction is designed to help grassland nesting species, such as ducks and pheasants, complete their nesting before the grass is disturbed.  </w:t>
      </w:r>
    </w:p>
    <w:p w:rsidR="00A61D5E" w:rsidRPr="00F569D0" w:rsidP="00CD3A01" w14:paraId="6479BBB5" w14:textId="2D22EBD1">
      <w:pPr>
        <w:tabs>
          <w:tab w:val="left" w:pos="360"/>
          <w:tab w:val="left" w:pos="720"/>
        </w:tabs>
        <w:rPr>
          <w:rFonts w:ascii="Arial" w:hAnsi="Arial" w:cs="Arial"/>
          <w:sz w:val="22"/>
          <w:szCs w:val="22"/>
        </w:rPr>
      </w:pPr>
    </w:p>
    <w:p w:rsidR="00295103" w:rsidRPr="00F569D0" w:rsidP="00280EE3" w14:paraId="1994D7CB" w14:textId="77777777">
      <w:pPr>
        <w:pStyle w:val="Heading1"/>
      </w:pPr>
      <w:r w:rsidRPr="00F569D0">
        <w:t>2.</w:t>
      </w:r>
      <w:r w:rsidRPr="00F569D0">
        <w:tab/>
        <w:t xml:space="preserve">Indicate how, by whom, and for what purpose the information is to be used.  Except for a new collection, indicate the actual use the agency has made of the information received from the current collection. </w:t>
      </w:r>
      <w:r w:rsidRPr="00F569D0" w:rsidR="00DE1FFE">
        <w:t xml:space="preserve"> </w:t>
      </w:r>
      <w:r w:rsidRPr="00F569D0">
        <w:t xml:space="preserve">Be specific.  If this collection is a form or a questionnaire, every </w:t>
      </w:r>
      <w:r w:rsidRPr="00F569D0" w:rsidR="00DE1FFE">
        <w:t>question needs to be justified.</w:t>
      </w:r>
    </w:p>
    <w:p w:rsidR="00295103" w:rsidRPr="00F569D0" w:rsidP="006319A2" w14:paraId="7E27489B" w14:textId="77777777">
      <w:pPr>
        <w:tabs>
          <w:tab w:val="left" w:pos="360"/>
          <w:tab w:val="left" w:pos="720"/>
        </w:tabs>
        <w:rPr>
          <w:rFonts w:ascii="Arial" w:hAnsi="Arial" w:cs="Arial"/>
          <w:sz w:val="22"/>
          <w:szCs w:val="22"/>
        </w:rPr>
      </w:pPr>
    </w:p>
    <w:p w:rsidR="00251281" w:rsidRPr="00F569D0" w:rsidP="006319A2" w14:paraId="4419558C" w14:textId="7BBFF3A4">
      <w:pPr>
        <w:tabs>
          <w:tab w:val="left" w:pos="360"/>
          <w:tab w:val="left" w:pos="720"/>
        </w:tabs>
        <w:rPr>
          <w:rFonts w:ascii="Arial" w:hAnsi="Arial" w:cs="Arial"/>
          <w:sz w:val="22"/>
          <w:szCs w:val="22"/>
        </w:rPr>
      </w:pPr>
      <w:r w:rsidRPr="00F569D0">
        <w:rPr>
          <w:rFonts w:ascii="Arial" w:hAnsi="Arial" w:cs="Arial"/>
          <w:sz w:val="22"/>
          <w:szCs w:val="22"/>
        </w:rPr>
        <w:t>The Service collects the following information in conjunction with the administration of grassland easements:</w:t>
      </w:r>
    </w:p>
    <w:p w:rsidR="00A54FE7" w:rsidRPr="00F569D0" w:rsidP="006319A2" w14:paraId="0DF2CA26" w14:textId="39AFAE2B">
      <w:pPr>
        <w:tabs>
          <w:tab w:val="left" w:pos="360"/>
          <w:tab w:val="left" w:pos="720"/>
        </w:tabs>
        <w:rPr>
          <w:rFonts w:ascii="Arial" w:hAnsi="Arial" w:cs="Arial"/>
          <w:sz w:val="22"/>
          <w:szCs w:val="22"/>
        </w:rPr>
      </w:pPr>
    </w:p>
    <w:p w:rsidR="003305CB" w:rsidRPr="00F569D0" w:rsidP="006319A2" w14:paraId="23DB2A36" w14:textId="5FE1E9F2">
      <w:pPr>
        <w:tabs>
          <w:tab w:val="left" w:pos="360"/>
          <w:tab w:val="left" w:pos="720"/>
        </w:tabs>
        <w:rPr>
          <w:rFonts w:ascii="Arial" w:hAnsi="Arial" w:cs="Arial"/>
          <w:sz w:val="22"/>
          <w:szCs w:val="22"/>
        </w:rPr>
      </w:pPr>
      <w:r w:rsidRPr="00F569D0">
        <w:rPr>
          <w:rFonts w:ascii="Arial" w:hAnsi="Arial" w:cs="Arial"/>
          <w:b/>
          <w:bCs/>
          <w:sz w:val="22"/>
          <w:szCs w:val="22"/>
        </w:rPr>
        <w:t>APPLICATION PROCESS</w:t>
      </w:r>
      <w:r w:rsidRPr="00F569D0">
        <w:rPr>
          <w:rFonts w:ascii="Arial" w:hAnsi="Arial" w:cs="Arial"/>
          <w:sz w:val="22"/>
          <w:szCs w:val="22"/>
        </w:rPr>
        <w:t xml:space="preserve"> </w:t>
      </w:r>
    </w:p>
    <w:p w:rsidR="008926EC" w:rsidRPr="00F569D0" w:rsidP="00D61167" w14:paraId="4B5C2F09" w14:textId="1D1686D0">
      <w:pPr>
        <w:tabs>
          <w:tab w:val="left" w:pos="360"/>
          <w:tab w:val="left" w:pos="720"/>
        </w:tabs>
        <w:rPr>
          <w:rFonts w:ascii="Arial" w:hAnsi="Arial" w:cs="Arial"/>
          <w:sz w:val="22"/>
          <w:szCs w:val="22"/>
        </w:rPr>
      </w:pPr>
      <w:r w:rsidRPr="00F569D0">
        <w:rPr>
          <w:rFonts w:ascii="Arial" w:hAnsi="Arial" w:cs="Arial"/>
          <w:sz w:val="22"/>
          <w:szCs w:val="22"/>
        </w:rPr>
        <w:t>To apply for the Grassland Easement Program, landowners must contact the Service</w:t>
      </w:r>
      <w:r w:rsidRPr="00F569D0" w:rsidR="00136159">
        <w:rPr>
          <w:rFonts w:ascii="Arial" w:hAnsi="Arial" w:cs="Arial"/>
          <w:sz w:val="22"/>
          <w:szCs w:val="22"/>
        </w:rPr>
        <w:t xml:space="preserve"> to speak to a </w:t>
      </w:r>
      <w:r w:rsidRPr="00F569D0">
        <w:rPr>
          <w:rFonts w:ascii="Arial" w:hAnsi="Arial" w:cs="Arial"/>
          <w:sz w:val="22"/>
          <w:szCs w:val="22"/>
        </w:rPr>
        <w:t xml:space="preserve">realty specialist or field biologist </w:t>
      </w:r>
      <w:r w:rsidRPr="00F569D0" w:rsidR="00136159">
        <w:rPr>
          <w:rFonts w:ascii="Arial" w:hAnsi="Arial" w:cs="Arial"/>
          <w:sz w:val="22"/>
          <w:szCs w:val="22"/>
        </w:rPr>
        <w:t xml:space="preserve">who </w:t>
      </w:r>
      <w:r w:rsidRPr="00F569D0">
        <w:rPr>
          <w:rFonts w:ascii="Arial" w:hAnsi="Arial" w:cs="Arial"/>
          <w:sz w:val="22"/>
          <w:szCs w:val="22"/>
        </w:rPr>
        <w:t xml:space="preserve">explain the program and answer questions </w:t>
      </w:r>
      <w:r w:rsidRPr="00F569D0" w:rsidR="00136159">
        <w:rPr>
          <w:rFonts w:ascii="Arial" w:hAnsi="Arial" w:cs="Arial"/>
          <w:sz w:val="22"/>
          <w:szCs w:val="22"/>
        </w:rPr>
        <w:t xml:space="preserve">from </w:t>
      </w:r>
      <w:r w:rsidRPr="00F569D0">
        <w:rPr>
          <w:rFonts w:ascii="Arial" w:hAnsi="Arial" w:cs="Arial"/>
          <w:sz w:val="22"/>
          <w:szCs w:val="22"/>
        </w:rPr>
        <w:t xml:space="preserve">the landowner.  If the landowner decides they would like to participate in the program, </w:t>
      </w:r>
      <w:r w:rsidR="003A34B6">
        <w:rPr>
          <w:rFonts w:ascii="Arial" w:hAnsi="Arial" w:cs="Arial"/>
          <w:sz w:val="22"/>
          <w:szCs w:val="22"/>
        </w:rPr>
        <w:t xml:space="preserve">they complete FWS Form 3-2573, “Easement Acquisition – Initial Landowner Inquiry Form” and </w:t>
      </w:r>
      <w:r w:rsidRPr="00F569D0">
        <w:rPr>
          <w:rFonts w:ascii="Arial" w:hAnsi="Arial" w:cs="Arial"/>
          <w:sz w:val="22"/>
          <w:szCs w:val="22"/>
        </w:rPr>
        <w:t>a site inspection will be scheduled.</w:t>
      </w:r>
    </w:p>
    <w:p w:rsidR="008926EC" w:rsidRPr="00F569D0" w:rsidP="00D61167" w14:paraId="232C15BA" w14:textId="6D4A39BD">
      <w:pPr>
        <w:tabs>
          <w:tab w:val="left" w:pos="360"/>
          <w:tab w:val="left" w:pos="720"/>
        </w:tabs>
        <w:rPr>
          <w:rFonts w:ascii="Arial" w:hAnsi="Arial" w:cs="Arial"/>
          <w:sz w:val="22"/>
          <w:szCs w:val="22"/>
        </w:rPr>
      </w:pPr>
    </w:p>
    <w:p w:rsidR="00F36BD3" w:rsidRPr="00F569D0" w:rsidP="00D82B23" w14:paraId="05A04D60" w14:textId="61F037D9">
      <w:pPr>
        <w:tabs>
          <w:tab w:val="left" w:pos="360"/>
          <w:tab w:val="left" w:pos="720"/>
        </w:tabs>
        <w:rPr>
          <w:rFonts w:ascii="Arial" w:hAnsi="Arial" w:cs="Arial"/>
          <w:sz w:val="22"/>
          <w:szCs w:val="22"/>
        </w:rPr>
      </w:pPr>
      <w:r w:rsidRPr="00F569D0">
        <w:rPr>
          <w:rFonts w:ascii="Arial" w:hAnsi="Arial" w:cs="Arial"/>
          <w:sz w:val="22"/>
          <w:szCs w:val="22"/>
        </w:rPr>
        <w:t xml:space="preserve">A Service realty specialist estimates the value of the easement based on the assessed value of the proposed land.  </w:t>
      </w:r>
      <w:r w:rsidRPr="00F569D0" w:rsidR="00E90F52">
        <w:rPr>
          <w:rFonts w:ascii="Arial" w:hAnsi="Arial" w:cs="Arial"/>
          <w:sz w:val="22"/>
          <w:szCs w:val="22"/>
        </w:rPr>
        <w:t>In situations where a landowner is purchasing the land under a contract for deed, in order for an easement to be placed on the property, both the purchaser and the contract seller, who holds the legal title, must sign the easement agreement.</w:t>
      </w:r>
      <w:r w:rsidRPr="00F569D0">
        <w:rPr>
          <w:rFonts w:ascii="Arial" w:hAnsi="Arial" w:cs="Arial"/>
          <w:sz w:val="22"/>
          <w:szCs w:val="22"/>
        </w:rPr>
        <w:t xml:space="preserve">  </w:t>
      </w:r>
      <w:r w:rsidRPr="00F569D0" w:rsidR="00D61167">
        <w:rPr>
          <w:rFonts w:ascii="Arial" w:hAnsi="Arial" w:cs="Arial"/>
          <w:sz w:val="22"/>
          <w:szCs w:val="22"/>
        </w:rPr>
        <w:t>When the Service accepts the easement, the landowner will receive a letter, sent via certified mail, notifying them of the acceptance of the easement being recorded at the county courthouse.  A copy of the easement will be included with the certified letter.</w:t>
      </w:r>
      <w:r w:rsidRPr="00F569D0" w:rsidR="008926EC">
        <w:rPr>
          <w:rFonts w:ascii="Arial" w:hAnsi="Arial" w:cs="Arial"/>
          <w:sz w:val="22"/>
          <w:szCs w:val="22"/>
        </w:rPr>
        <w:t xml:space="preserve">  </w:t>
      </w:r>
    </w:p>
    <w:p w:rsidR="00F36BD3" w:rsidRPr="00F569D0" w:rsidP="00D82B23" w14:paraId="2F74E6AC" w14:textId="77777777">
      <w:pPr>
        <w:tabs>
          <w:tab w:val="left" w:pos="360"/>
          <w:tab w:val="left" w:pos="720"/>
        </w:tabs>
        <w:rPr>
          <w:rFonts w:ascii="Arial" w:hAnsi="Arial" w:cs="Arial"/>
          <w:sz w:val="22"/>
          <w:szCs w:val="22"/>
        </w:rPr>
      </w:pPr>
    </w:p>
    <w:p w:rsidR="008926EC" w:rsidRPr="00F569D0" w:rsidP="00D82B23" w14:paraId="214A80FD" w14:textId="1348087A">
      <w:pPr>
        <w:tabs>
          <w:tab w:val="left" w:pos="360"/>
          <w:tab w:val="left" w:pos="720"/>
        </w:tabs>
        <w:rPr>
          <w:rFonts w:ascii="Arial" w:hAnsi="Arial" w:cs="Arial"/>
          <w:sz w:val="22"/>
          <w:szCs w:val="22"/>
        </w:rPr>
      </w:pPr>
      <w:r w:rsidRPr="00F569D0">
        <w:rPr>
          <w:rFonts w:ascii="Arial" w:hAnsi="Arial" w:cs="Arial"/>
          <w:sz w:val="22"/>
          <w:szCs w:val="22"/>
        </w:rPr>
        <w:t xml:space="preserve">Typically, within </w:t>
      </w:r>
      <w:r w:rsidRPr="00F569D0" w:rsidR="753DF593">
        <w:rPr>
          <w:rFonts w:ascii="Arial" w:hAnsi="Arial" w:cs="Arial"/>
          <w:sz w:val="22"/>
          <w:szCs w:val="22"/>
        </w:rPr>
        <w:t>8-12</w:t>
      </w:r>
      <w:r w:rsidRPr="00F569D0">
        <w:rPr>
          <w:rFonts w:ascii="Arial" w:hAnsi="Arial" w:cs="Arial"/>
          <w:sz w:val="22"/>
          <w:szCs w:val="22"/>
        </w:rPr>
        <w:t xml:space="preserve"> months after the easement is signed, the Service makes single lump-sum payment, in the form of a</w:t>
      </w:r>
      <w:r w:rsidRPr="00F569D0" w:rsidR="19D0E458">
        <w:rPr>
          <w:rFonts w:ascii="Arial" w:hAnsi="Arial" w:cs="Arial"/>
          <w:sz w:val="22"/>
          <w:szCs w:val="22"/>
        </w:rPr>
        <w:t xml:space="preserve">n Electronic Funds Transfer (EFT) </w:t>
      </w:r>
      <w:r w:rsidRPr="00F569D0">
        <w:rPr>
          <w:rFonts w:ascii="Arial" w:hAnsi="Arial" w:cs="Arial"/>
          <w:sz w:val="22"/>
          <w:szCs w:val="22"/>
        </w:rPr>
        <w:t xml:space="preserve">from the U.S. Treasury for the full amount specified in the easement, to the landowner.  The Interior Business Center will issue an IRS Form 1099-S at the end of the calendar year. </w:t>
      </w:r>
      <w:r w:rsidRPr="00F569D0" w:rsidR="00D82B23">
        <w:rPr>
          <w:rFonts w:ascii="Arial" w:hAnsi="Arial" w:cs="Arial"/>
          <w:sz w:val="22"/>
          <w:szCs w:val="22"/>
        </w:rPr>
        <w:t xml:space="preserve"> </w:t>
      </w:r>
      <w:r w:rsidRPr="00F569D0">
        <w:rPr>
          <w:rFonts w:ascii="Arial" w:hAnsi="Arial" w:cs="Arial"/>
          <w:sz w:val="22"/>
          <w:szCs w:val="22"/>
        </w:rPr>
        <w:t>The payment should be</w:t>
      </w:r>
      <w:r w:rsidRPr="00F569D0" w:rsidR="00D82B23">
        <w:rPr>
          <w:rFonts w:ascii="Arial" w:hAnsi="Arial" w:cs="Arial"/>
          <w:sz w:val="22"/>
          <w:szCs w:val="22"/>
        </w:rPr>
        <w:t xml:space="preserve"> </w:t>
      </w:r>
      <w:r w:rsidRPr="00F569D0">
        <w:rPr>
          <w:rFonts w:ascii="Arial" w:hAnsi="Arial" w:cs="Arial"/>
          <w:sz w:val="22"/>
          <w:szCs w:val="22"/>
        </w:rPr>
        <w:t xml:space="preserve">reported on </w:t>
      </w:r>
      <w:r w:rsidRPr="00F569D0" w:rsidR="00D82B23">
        <w:rPr>
          <w:rFonts w:ascii="Arial" w:hAnsi="Arial" w:cs="Arial"/>
          <w:sz w:val="22"/>
          <w:szCs w:val="22"/>
        </w:rPr>
        <w:t xml:space="preserve">landowner’s </w:t>
      </w:r>
      <w:r w:rsidRPr="00F569D0">
        <w:rPr>
          <w:rFonts w:ascii="Arial" w:hAnsi="Arial" w:cs="Arial"/>
          <w:sz w:val="22"/>
          <w:szCs w:val="22"/>
        </w:rPr>
        <w:t xml:space="preserve">Federal income tax return, but may not be taxable. </w:t>
      </w:r>
      <w:r w:rsidRPr="00F569D0" w:rsidR="00E90F52">
        <w:rPr>
          <w:rFonts w:ascii="Arial" w:hAnsi="Arial" w:cs="Arial"/>
          <w:sz w:val="22"/>
          <w:szCs w:val="22"/>
        </w:rPr>
        <w:t xml:space="preserve"> </w:t>
      </w:r>
    </w:p>
    <w:p w:rsidR="00F36BD3" w:rsidRPr="00F569D0" w:rsidP="00D82B23" w14:paraId="5AFCDFEA" w14:textId="3226F8F0">
      <w:pPr>
        <w:tabs>
          <w:tab w:val="left" w:pos="360"/>
          <w:tab w:val="left" w:pos="720"/>
        </w:tabs>
        <w:rPr>
          <w:rFonts w:ascii="Arial" w:hAnsi="Arial" w:cs="Arial"/>
          <w:sz w:val="22"/>
          <w:szCs w:val="22"/>
        </w:rPr>
      </w:pPr>
    </w:p>
    <w:p w:rsidR="00F36BD3" w:rsidRPr="00F569D0" w:rsidP="00F36BD3" w14:paraId="1C28DC5E" w14:textId="12665A8F">
      <w:pPr>
        <w:tabs>
          <w:tab w:val="left" w:pos="360"/>
          <w:tab w:val="left" w:pos="720"/>
        </w:tabs>
        <w:rPr>
          <w:rFonts w:ascii="Arial" w:hAnsi="Arial" w:cs="Arial"/>
          <w:sz w:val="22"/>
          <w:szCs w:val="22"/>
        </w:rPr>
      </w:pPr>
      <w:r w:rsidRPr="00F569D0">
        <w:rPr>
          <w:rFonts w:ascii="Arial" w:hAnsi="Arial" w:cs="Arial"/>
          <w:sz w:val="22"/>
          <w:szCs w:val="22"/>
        </w:rPr>
        <w:t xml:space="preserve">The Service is required to monitor easements annually.  It is the responsibility of the refuge manager to monitor and inspect easements for compliance, maintain communications with landowners, and ensure habitat values lost or damaged as a result of easement violations are restored.  To avoid easement violations, landowners must contact their local Service </w:t>
      </w:r>
      <w:r w:rsidRPr="00F569D0">
        <w:rPr>
          <w:rFonts w:ascii="Arial" w:hAnsi="Arial" w:cs="Arial"/>
          <w:sz w:val="22"/>
          <w:szCs w:val="22"/>
        </w:rPr>
        <w:t xml:space="preserve">representative before performing any alterations that may impact vegetation or wetlands within the easement boundary.  </w:t>
      </w:r>
      <w:r w:rsidRPr="00F569D0">
        <w:rPr>
          <w:rFonts w:ascii="Arial" w:hAnsi="Arial" w:cs="Arial"/>
          <w:sz w:val="22"/>
          <w:szCs w:val="22"/>
        </w:rPr>
        <w:t>Violation of easement terms may result in legal prosecution, fines, and restitution.</w:t>
      </w:r>
    </w:p>
    <w:p w:rsidR="002C27BE" w:rsidRPr="00F569D0" w:rsidP="00F36BD3" w14:paraId="7BACD4D8" w14:textId="306E6BD0">
      <w:pPr>
        <w:tabs>
          <w:tab w:val="left" w:pos="360"/>
          <w:tab w:val="left" w:pos="720"/>
        </w:tabs>
        <w:rPr>
          <w:rFonts w:ascii="Arial" w:hAnsi="Arial" w:cs="Arial"/>
          <w:sz w:val="22"/>
          <w:szCs w:val="22"/>
        </w:rPr>
      </w:pPr>
    </w:p>
    <w:p w:rsidR="002C27BE" w:rsidP="002C27BE" w14:paraId="633E5873" w14:textId="1BE1817C">
      <w:pPr>
        <w:tabs>
          <w:tab w:val="left" w:pos="360"/>
          <w:tab w:val="left" w:pos="720"/>
        </w:tabs>
        <w:rPr>
          <w:rFonts w:ascii="Arial" w:hAnsi="Arial" w:cs="Arial"/>
          <w:sz w:val="22"/>
          <w:szCs w:val="22"/>
        </w:rPr>
      </w:pPr>
      <w:r w:rsidRPr="00F569D0">
        <w:rPr>
          <w:rFonts w:ascii="Arial" w:hAnsi="Arial" w:cs="Arial"/>
          <w:sz w:val="22"/>
          <w:szCs w:val="22"/>
        </w:rPr>
        <w:t>Should the quality of the grassland easement deteriorate, the landowner may obtain a Special Use Permit (FWS Form 3-1383-G) to replant or rejuvenate tame grassland habitat.  The Service encourages grasses suitable to the landowner’s needs and to the long-term benefits of wildlife.  Cost-sharing or donated seed may be available through Federal, State, or private organizations.  Forms 3-1383-G are currently approved under OMB Control No. 1018-0102.</w:t>
      </w:r>
    </w:p>
    <w:p w:rsidR="0069497D" w:rsidP="002C27BE" w14:paraId="35312D04" w14:textId="3A98CA6B">
      <w:pPr>
        <w:tabs>
          <w:tab w:val="left" w:pos="360"/>
          <w:tab w:val="left" w:pos="720"/>
        </w:tabs>
        <w:rPr>
          <w:rFonts w:ascii="Arial" w:hAnsi="Arial" w:cs="Arial"/>
          <w:sz w:val="22"/>
          <w:szCs w:val="22"/>
        </w:rPr>
      </w:pPr>
    </w:p>
    <w:p w:rsidR="0069497D" w:rsidRPr="00F569D0" w:rsidP="0069497D" w14:paraId="44B4FB7E" w14:textId="77777777">
      <w:pPr>
        <w:tabs>
          <w:tab w:val="left" w:pos="360"/>
          <w:tab w:val="left" w:pos="720"/>
        </w:tabs>
        <w:ind w:left="360"/>
        <w:rPr>
          <w:rFonts w:ascii="Arial" w:hAnsi="Arial" w:cs="Arial"/>
          <w:sz w:val="22"/>
          <w:szCs w:val="22"/>
        </w:rPr>
      </w:pPr>
      <w:r w:rsidRPr="0069497D">
        <w:rPr>
          <w:rFonts w:ascii="Arial" w:hAnsi="Arial" w:cs="Arial"/>
          <w:i/>
          <w:iCs/>
          <w:sz w:val="22"/>
          <w:szCs w:val="22"/>
        </w:rPr>
        <w:t>Non-hour Cost Burdens on Landowners</w:t>
      </w:r>
      <w:r w:rsidRPr="00F569D0">
        <w:rPr>
          <w:rFonts w:ascii="Arial" w:hAnsi="Arial" w:cs="Arial"/>
          <w:sz w:val="22"/>
          <w:szCs w:val="22"/>
        </w:rPr>
        <w:t xml:space="preserve"> (captured in question 13 below)</w:t>
      </w:r>
    </w:p>
    <w:p w:rsidR="0069497D" w:rsidRPr="00F569D0" w:rsidP="0069497D" w14:paraId="6E20FBFE" w14:textId="77777777">
      <w:pPr>
        <w:tabs>
          <w:tab w:val="left" w:pos="360"/>
          <w:tab w:val="left" w:pos="720"/>
        </w:tabs>
        <w:ind w:left="360"/>
        <w:rPr>
          <w:rFonts w:ascii="Arial" w:hAnsi="Arial" w:cs="Arial"/>
          <w:sz w:val="22"/>
          <w:szCs w:val="22"/>
        </w:rPr>
      </w:pPr>
      <w:r w:rsidRPr="00F569D0">
        <w:rPr>
          <w:rFonts w:ascii="Arial" w:hAnsi="Arial" w:cs="Arial"/>
          <w:sz w:val="22"/>
          <w:szCs w:val="22"/>
        </w:rPr>
        <w:t>Landowners are responsible for the management of and costs associated with noxious weed and pest control and must also pay any fees associated with subordination agreements.  They may file a claim for reimbursement from the Government.</w:t>
      </w:r>
    </w:p>
    <w:p w:rsidR="002C27BE" w:rsidRPr="00F569D0" w:rsidP="002C27BE" w14:paraId="69D42B96" w14:textId="77777777">
      <w:pPr>
        <w:tabs>
          <w:tab w:val="left" w:pos="360"/>
          <w:tab w:val="left" w:pos="720"/>
        </w:tabs>
        <w:rPr>
          <w:rFonts w:ascii="Arial" w:hAnsi="Arial" w:cs="Arial"/>
          <w:sz w:val="22"/>
          <w:szCs w:val="22"/>
        </w:rPr>
      </w:pPr>
    </w:p>
    <w:p w:rsidR="003305CB" w:rsidRPr="00F569D0" w:rsidP="00136159" w14:paraId="67AE750D" w14:textId="7DB66A4A">
      <w:pPr>
        <w:tabs>
          <w:tab w:val="left" w:pos="360"/>
          <w:tab w:val="left" w:pos="720"/>
        </w:tabs>
        <w:rPr>
          <w:rFonts w:ascii="Arial" w:hAnsi="Arial" w:cs="Arial"/>
          <w:sz w:val="22"/>
          <w:szCs w:val="22"/>
        </w:rPr>
      </w:pPr>
      <w:r w:rsidRPr="00F569D0">
        <w:rPr>
          <w:rFonts w:ascii="Arial" w:hAnsi="Arial" w:cs="Arial"/>
          <w:b/>
          <w:bCs/>
          <w:sz w:val="22"/>
          <w:szCs w:val="22"/>
        </w:rPr>
        <w:t xml:space="preserve">Correction of </w:t>
      </w:r>
      <w:r w:rsidRPr="00F569D0" w:rsidR="00504DC4">
        <w:rPr>
          <w:rFonts w:ascii="Arial" w:hAnsi="Arial" w:cs="Arial"/>
          <w:b/>
          <w:bCs/>
          <w:sz w:val="22"/>
          <w:szCs w:val="22"/>
        </w:rPr>
        <w:t xml:space="preserve">Title </w:t>
      </w:r>
      <w:r w:rsidRPr="00F569D0">
        <w:rPr>
          <w:rFonts w:ascii="Arial" w:hAnsi="Arial" w:cs="Arial"/>
          <w:b/>
          <w:bCs/>
          <w:sz w:val="22"/>
          <w:szCs w:val="22"/>
        </w:rPr>
        <w:t>Defects</w:t>
      </w:r>
      <w:r w:rsidRPr="00F569D0">
        <w:rPr>
          <w:rFonts w:ascii="Arial" w:hAnsi="Arial" w:cs="Arial"/>
          <w:sz w:val="22"/>
          <w:szCs w:val="22"/>
        </w:rPr>
        <w:t xml:space="preserve"> </w:t>
      </w:r>
    </w:p>
    <w:p w:rsidR="00C75E6C" w:rsidRPr="00F569D0" w:rsidP="00136159" w14:paraId="186C2E58" w14:textId="37104EC1">
      <w:pPr>
        <w:tabs>
          <w:tab w:val="left" w:pos="360"/>
          <w:tab w:val="left" w:pos="720"/>
        </w:tabs>
        <w:rPr>
          <w:rFonts w:ascii="Arial" w:hAnsi="Arial" w:cs="Arial"/>
          <w:sz w:val="22"/>
          <w:szCs w:val="22"/>
        </w:rPr>
      </w:pPr>
      <w:r w:rsidRPr="00F569D0">
        <w:rPr>
          <w:rFonts w:ascii="Arial" w:hAnsi="Arial" w:cs="Arial"/>
          <w:sz w:val="22"/>
          <w:szCs w:val="22"/>
        </w:rPr>
        <w:t>The Service obtains title information from the abstracter at no cost to the landowner.  The title is checked to determine that all owners of record have signed the easement.  Service attorneys review the case and furnish an opinion of title.  If the opinion</w:t>
      </w:r>
      <w:r w:rsidRPr="00F569D0" w:rsidR="00504DC4">
        <w:rPr>
          <w:rFonts w:ascii="Arial" w:hAnsi="Arial" w:cs="Arial"/>
          <w:sz w:val="22"/>
          <w:szCs w:val="22"/>
        </w:rPr>
        <w:t xml:space="preserve"> </w:t>
      </w:r>
      <w:r w:rsidRPr="00F569D0">
        <w:rPr>
          <w:rFonts w:ascii="Arial" w:hAnsi="Arial" w:cs="Arial"/>
          <w:sz w:val="22"/>
          <w:szCs w:val="22"/>
        </w:rPr>
        <w:t>indicates any title defects, Service personnel assist the landowner in correcting the defects before the Service accepts the easement.  The process usually takes about 6 to 9 months.</w:t>
      </w:r>
    </w:p>
    <w:p w:rsidR="003305CB" w:rsidRPr="00F569D0" w:rsidP="00136159" w14:paraId="3A6EB4AB" w14:textId="4415D5DE">
      <w:pPr>
        <w:tabs>
          <w:tab w:val="left" w:pos="360"/>
          <w:tab w:val="left" w:pos="720"/>
        </w:tabs>
        <w:rPr>
          <w:rFonts w:ascii="Arial" w:hAnsi="Arial" w:cs="Arial"/>
          <w:sz w:val="22"/>
          <w:szCs w:val="22"/>
        </w:rPr>
      </w:pPr>
    </w:p>
    <w:p w:rsidR="003305CB" w:rsidRPr="00F569D0" w:rsidP="003305CB" w14:paraId="0A537414" w14:textId="77777777">
      <w:pPr>
        <w:tabs>
          <w:tab w:val="left" w:pos="360"/>
          <w:tab w:val="left" w:pos="720"/>
        </w:tabs>
        <w:rPr>
          <w:rFonts w:ascii="Arial" w:hAnsi="Arial" w:cs="Arial"/>
          <w:sz w:val="22"/>
          <w:szCs w:val="22"/>
        </w:rPr>
      </w:pPr>
      <w:r w:rsidRPr="00F569D0">
        <w:rPr>
          <w:rFonts w:ascii="Arial" w:hAnsi="Arial" w:cs="Arial"/>
          <w:b/>
          <w:bCs/>
          <w:sz w:val="22"/>
          <w:szCs w:val="22"/>
        </w:rPr>
        <w:t>Subordination Agreements</w:t>
      </w:r>
      <w:r w:rsidRPr="00F569D0">
        <w:rPr>
          <w:rFonts w:ascii="Arial" w:hAnsi="Arial" w:cs="Arial"/>
          <w:sz w:val="22"/>
          <w:szCs w:val="22"/>
        </w:rPr>
        <w:t xml:space="preserve"> </w:t>
      </w:r>
    </w:p>
    <w:p w:rsidR="003305CB" w:rsidRPr="00F569D0" w:rsidP="003305CB" w14:paraId="14BA8602" w14:textId="083DEEBA">
      <w:pPr>
        <w:tabs>
          <w:tab w:val="left" w:pos="360"/>
          <w:tab w:val="left" w:pos="720"/>
        </w:tabs>
        <w:rPr>
          <w:rFonts w:ascii="Arial" w:hAnsi="Arial" w:cs="Arial"/>
          <w:sz w:val="22"/>
          <w:szCs w:val="22"/>
        </w:rPr>
      </w:pPr>
      <w:r w:rsidRPr="00F569D0">
        <w:rPr>
          <w:rFonts w:ascii="Arial" w:hAnsi="Arial" w:cs="Arial"/>
          <w:sz w:val="22"/>
          <w:szCs w:val="22"/>
        </w:rPr>
        <w:t>Usually, mortgages do not affect easement transactions.</w:t>
      </w:r>
      <w:r w:rsidRPr="00F569D0" w:rsidR="0024674D">
        <w:rPr>
          <w:rFonts w:ascii="Arial" w:hAnsi="Arial" w:cs="Arial"/>
          <w:sz w:val="22"/>
          <w:szCs w:val="22"/>
        </w:rPr>
        <w:t xml:space="preserve"> </w:t>
      </w:r>
      <w:r w:rsidRPr="00F569D0">
        <w:rPr>
          <w:rFonts w:ascii="Arial" w:hAnsi="Arial" w:cs="Arial"/>
          <w:sz w:val="22"/>
          <w:szCs w:val="22"/>
        </w:rPr>
        <w:t xml:space="preserve"> </w:t>
      </w:r>
      <w:r w:rsidRPr="00F569D0" w:rsidR="002D27F8">
        <w:rPr>
          <w:rFonts w:ascii="Arial" w:hAnsi="Arial" w:cs="Arial"/>
          <w:sz w:val="22"/>
          <w:szCs w:val="22"/>
        </w:rPr>
        <w:t xml:space="preserve">If </w:t>
      </w:r>
      <w:r w:rsidRPr="00F569D0">
        <w:rPr>
          <w:rFonts w:ascii="Arial" w:hAnsi="Arial" w:cs="Arial"/>
          <w:sz w:val="22"/>
          <w:szCs w:val="22"/>
        </w:rPr>
        <w:t>the mortgage holder needs to consent to the easement, we will ask the mortgage holder for a signed statement known as a subordination agreement, which subordinates the rights of the</w:t>
      </w:r>
      <w:r w:rsidRPr="00F569D0" w:rsidR="009864A8">
        <w:rPr>
          <w:rFonts w:ascii="Arial" w:hAnsi="Arial" w:cs="Arial"/>
          <w:sz w:val="22"/>
          <w:szCs w:val="22"/>
        </w:rPr>
        <w:t xml:space="preserve"> </w:t>
      </w:r>
      <w:r w:rsidRPr="00F569D0">
        <w:rPr>
          <w:rFonts w:ascii="Arial" w:hAnsi="Arial" w:cs="Arial"/>
          <w:sz w:val="22"/>
          <w:szCs w:val="22"/>
        </w:rPr>
        <w:t>mortgage to those of the easement.</w:t>
      </w:r>
      <w:r w:rsidRPr="00F569D0" w:rsidR="009864A8">
        <w:rPr>
          <w:rFonts w:ascii="Arial" w:hAnsi="Arial" w:cs="Arial"/>
          <w:sz w:val="22"/>
          <w:szCs w:val="22"/>
        </w:rPr>
        <w:t xml:space="preserve">  Payment of easements where there is a mortgage or contract for deed is dependent on the mortgage holder or the contract seller and the terms of the landowner’s agreement with them. </w:t>
      </w:r>
      <w:r w:rsidRPr="00F569D0" w:rsidR="0015004E">
        <w:rPr>
          <w:rFonts w:ascii="Arial" w:hAnsi="Arial" w:cs="Arial"/>
          <w:sz w:val="22"/>
          <w:szCs w:val="22"/>
        </w:rPr>
        <w:t xml:space="preserve"> </w:t>
      </w:r>
      <w:r w:rsidRPr="00F569D0" w:rsidR="009864A8">
        <w:rPr>
          <w:rFonts w:ascii="Arial" w:hAnsi="Arial" w:cs="Arial"/>
          <w:sz w:val="22"/>
          <w:szCs w:val="22"/>
        </w:rPr>
        <w:t xml:space="preserve">They may require that all or part of the money be applied to the mortgage or contract balance, or they may allow the entire payment to go to </w:t>
      </w:r>
      <w:r w:rsidRPr="00F569D0" w:rsidR="0015004E">
        <w:rPr>
          <w:rFonts w:ascii="Arial" w:hAnsi="Arial" w:cs="Arial"/>
          <w:sz w:val="22"/>
          <w:szCs w:val="22"/>
        </w:rPr>
        <w:t>the landowner</w:t>
      </w:r>
      <w:r w:rsidRPr="00F569D0" w:rsidR="009864A8">
        <w:rPr>
          <w:rFonts w:ascii="Arial" w:hAnsi="Arial" w:cs="Arial"/>
          <w:sz w:val="22"/>
          <w:szCs w:val="22"/>
        </w:rPr>
        <w:t>.</w:t>
      </w:r>
      <w:r w:rsidR="00FF0AC9">
        <w:rPr>
          <w:rFonts w:ascii="Arial" w:hAnsi="Arial" w:cs="Arial"/>
          <w:sz w:val="22"/>
          <w:szCs w:val="22"/>
        </w:rPr>
        <w:t xml:space="preserve">  The Service will provide the mortgage holder with the subordination agreement to be signed by the Farm Loan Officer</w:t>
      </w:r>
      <w:r w:rsidR="00A2183D">
        <w:rPr>
          <w:rFonts w:ascii="Arial" w:hAnsi="Arial" w:cs="Arial"/>
          <w:sz w:val="22"/>
          <w:szCs w:val="22"/>
        </w:rPr>
        <w:t xml:space="preserve"> and </w:t>
      </w:r>
      <w:r w:rsidR="00FF0AC9">
        <w:rPr>
          <w:rFonts w:ascii="Arial" w:hAnsi="Arial" w:cs="Arial"/>
          <w:sz w:val="22"/>
          <w:szCs w:val="22"/>
        </w:rPr>
        <w:t>notarized.</w:t>
      </w:r>
      <w:r w:rsidR="00AD6499">
        <w:rPr>
          <w:rFonts w:ascii="Arial" w:hAnsi="Arial" w:cs="Arial"/>
          <w:sz w:val="22"/>
          <w:szCs w:val="22"/>
        </w:rPr>
        <w:t xml:space="preserve">  We captured the nonhour cost burden associated with the notarization requirement in question 13 below.</w:t>
      </w:r>
    </w:p>
    <w:p w:rsidR="00A54FE7" w:rsidRPr="00F569D0" w:rsidP="006319A2" w14:paraId="76FABF0A" w14:textId="77777777">
      <w:pPr>
        <w:tabs>
          <w:tab w:val="left" w:pos="360"/>
          <w:tab w:val="left" w:pos="720"/>
        </w:tabs>
        <w:rPr>
          <w:rFonts w:ascii="Arial" w:hAnsi="Arial" w:cs="Arial"/>
          <w:sz w:val="22"/>
          <w:szCs w:val="22"/>
        </w:rPr>
      </w:pPr>
    </w:p>
    <w:p w:rsidR="00A54FE7" w:rsidRPr="00F569D0" w:rsidP="006319A2" w14:paraId="1733080D" w14:textId="1C7FD33A">
      <w:pPr>
        <w:tabs>
          <w:tab w:val="left" w:pos="360"/>
          <w:tab w:val="left" w:pos="720"/>
        </w:tabs>
        <w:rPr>
          <w:rFonts w:ascii="Arial" w:hAnsi="Arial" w:cs="Arial"/>
          <w:sz w:val="22"/>
          <w:szCs w:val="22"/>
        </w:rPr>
      </w:pPr>
      <w:r w:rsidRPr="00F569D0">
        <w:rPr>
          <w:rFonts w:ascii="Arial" w:hAnsi="Arial" w:cs="Arial"/>
          <w:b/>
          <w:bCs/>
          <w:sz w:val="22"/>
          <w:szCs w:val="22"/>
        </w:rPr>
        <w:t>Request for Approval – Other Improvements</w:t>
      </w:r>
      <w:r w:rsidRPr="00F569D0" w:rsidR="008E1164">
        <w:rPr>
          <w:rFonts w:ascii="Arial" w:hAnsi="Arial" w:cs="Arial"/>
          <w:b/>
          <w:bCs/>
          <w:sz w:val="22"/>
          <w:szCs w:val="22"/>
        </w:rPr>
        <w:t>/Alterations</w:t>
      </w:r>
    </w:p>
    <w:p w:rsidR="00A54FE7" w:rsidRPr="00F569D0" w:rsidP="00350A11" w14:paraId="43AD1EF5" w14:textId="4DEF736A">
      <w:pPr>
        <w:tabs>
          <w:tab w:val="left" w:pos="360"/>
          <w:tab w:val="left" w:pos="720"/>
        </w:tabs>
        <w:rPr>
          <w:rFonts w:ascii="Arial" w:hAnsi="Arial" w:cs="Arial"/>
          <w:sz w:val="22"/>
          <w:szCs w:val="22"/>
        </w:rPr>
      </w:pPr>
      <w:r w:rsidRPr="00F569D0">
        <w:rPr>
          <w:rFonts w:ascii="Arial" w:hAnsi="Arial" w:cs="Arial"/>
          <w:sz w:val="22"/>
          <w:szCs w:val="22"/>
        </w:rPr>
        <w:t xml:space="preserve">Existing farm sites and other permanent structures are excluded from grassland easements.  Planning for future improvements or expansions of existing farm sites or structures is important and should be considered at the time the easement is executed, when practical.  Requests for improvements may be allowed and will require prior Service approval.  </w:t>
      </w:r>
      <w:r w:rsidRPr="00F569D0" w:rsidR="00F36BD3">
        <w:rPr>
          <w:rFonts w:ascii="Arial" w:hAnsi="Arial" w:cs="Arial"/>
          <w:sz w:val="22"/>
          <w:szCs w:val="22"/>
        </w:rPr>
        <w:t>To avoid easement violations, landowners must contact their local Service representative before manipulating permanent vegetative cover on easement lands.</w:t>
      </w:r>
      <w:r w:rsidR="00F0620D">
        <w:rPr>
          <w:rFonts w:ascii="Arial" w:hAnsi="Arial" w:cs="Arial"/>
          <w:sz w:val="22"/>
          <w:szCs w:val="22"/>
        </w:rPr>
        <w:t xml:space="preserve">  If approved, the Service will provide the </w:t>
      </w:r>
      <w:r w:rsidR="003B0C75">
        <w:rPr>
          <w:rFonts w:ascii="Arial" w:hAnsi="Arial" w:cs="Arial"/>
          <w:sz w:val="22"/>
          <w:szCs w:val="22"/>
        </w:rPr>
        <w:t>landowner with specific special conditions to be followed.</w:t>
      </w:r>
    </w:p>
    <w:p w:rsidR="00A54FE7" w:rsidRPr="00F569D0" w:rsidP="006319A2" w14:paraId="1F95CFDB" w14:textId="189EB70F">
      <w:pPr>
        <w:tabs>
          <w:tab w:val="left" w:pos="360"/>
          <w:tab w:val="left" w:pos="720"/>
        </w:tabs>
        <w:rPr>
          <w:rFonts w:ascii="Arial" w:hAnsi="Arial" w:cs="Arial"/>
          <w:sz w:val="22"/>
          <w:szCs w:val="22"/>
        </w:rPr>
      </w:pPr>
    </w:p>
    <w:p w:rsidR="0084059D" w:rsidRPr="00F569D0" w:rsidP="006319A2" w14:paraId="477F0F75" w14:textId="6F84250B">
      <w:pPr>
        <w:tabs>
          <w:tab w:val="left" w:pos="360"/>
          <w:tab w:val="left" w:pos="720"/>
        </w:tabs>
        <w:rPr>
          <w:rFonts w:ascii="Arial" w:hAnsi="Arial" w:cs="Arial"/>
          <w:sz w:val="22"/>
          <w:szCs w:val="22"/>
        </w:rPr>
      </w:pPr>
      <w:r w:rsidRPr="00F569D0">
        <w:rPr>
          <w:rFonts w:ascii="Arial" w:hAnsi="Arial" w:cs="Arial"/>
          <w:b/>
          <w:bCs/>
          <w:sz w:val="22"/>
          <w:szCs w:val="22"/>
        </w:rPr>
        <w:t>Request for Approval – Mowing Before July 15</w:t>
      </w:r>
      <w:r w:rsidRPr="00F569D0">
        <w:rPr>
          <w:rFonts w:ascii="Arial" w:hAnsi="Arial" w:cs="Arial"/>
          <w:b/>
          <w:bCs/>
          <w:sz w:val="22"/>
          <w:szCs w:val="22"/>
          <w:vertAlign w:val="superscript"/>
        </w:rPr>
        <w:t>th</w:t>
      </w:r>
    </w:p>
    <w:p w:rsidR="0084059D" w:rsidRPr="00F569D0" w:rsidP="0084059D" w14:paraId="3B8E0059" w14:textId="6611BE06">
      <w:pPr>
        <w:tabs>
          <w:tab w:val="left" w:pos="360"/>
          <w:tab w:val="left" w:pos="720"/>
        </w:tabs>
        <w:rPr>
          <w:rFonts w:ascii="Arial" w:hAnsi="Arial" w:cs="Arial"/>
          <w:sz w:val="22"/>
          <w:szCs w:val="22"/>
        </w:rPr>
      </w:pPr>
      <w:r w:rsidRPr="00F569D0">
        <w:rPr>
          <w:rFonts w:ascii="Arial" w:hAnsi="Arial" w:cs="Arial"/>
          <w:sz w:val="22"/>
          <w:szCs w:val="22"/>
        </w:rPr>
        <w:t>Mowing before July 15 to control weeds is prohibited without prior written approval by the Service.</w:t>
      </w:r>
      <w:r w:rsidR="001D5A63">
        <w:rPr>
          <w:rFonts w:ascii="Arial" w:hAnsi="Arial" w:cs="Arial"/>
          <w:sz w:val="22"/>
          <w:szCs w:val="22"/>
        </w:rPr>
        <w:t xml:space="preserve">  If approved, the Service will provide the landowner with specific special conditions to be followed. </w:t>
      </w:r>
    </w:p>
    <w:p w:rsidR="008C4613" w:rsidRPr="00F569D0" w:rsidP="0084059D" w14:paraId="7300279A" w14:textId="67FC29DE">
      <w:pPr>
        <w:tabs>
          <w:tab w:val="left" w:pos="360"/>
          <w:tab w:val="left" w:pos="720"/>
        </w:tabs>
        <w:rPr>
          <w:rFonts w:ascii="Arial" w:hAnsi="Arial" w:cs="Arial"/>
          <w:sz w:val="22"/>
          <w:szCs w:val="22"/>
        </w:rPr>
      </w:pPr>
    </w:p>
    <w:p w:rsidR="008C4613" w:rsidRPr="00F569D0" w:rsidP="0084059D" w14:paraId="4FDF0B48" w14:textId="79E526B4">
      <w:pPr>
        <w:tabs>
          <w:tab w:val="left" w:pos="360"/>
          <w:tab w:val="left" w:pos="720"/>
        </w:tabs>
        <w:rPr>
          <w:rFonts w:ascii="Arial" w:hAnsi="Arial" w:cs="Arial"/>
          <w:sz w:val="22"/>
          <w:szCs w:val="22"/>
        </w:rPr>
      </w:pPr>
      <w:r w:rsidRPr="00F569D0">
        <w:rPr>
          <w:rFonts w:ascii="Arial" w:hAnsi="Arial" w:cs="Arial"/>
          <w:b/>
          <w:bCs/>
          <w:sz w:val="22"/>
          <w:szCs w:val="22"/>
        </w:rPr>
        <w:t>Notification Requirement – Sale or Transfer of Lands</w:t>
      </w:r>
    </w:p>
    <w:p w:rsidR="008C4613" w:rsidRPr="00F569D0" w:rsidP="0084059D" w14:paraId="670AD35B" w14:textId="47A16C53">
      <w:pPr>
        <w:tabs>
          <w:tab w:val="left" w:pos="360"/>
          <w:tab w:val="left" w:pos="720"/>
        </w:tabs>
        <w:rPr>
          <w:rFonts w:ascii="Arial" w:hAnsi="Arial" w:cs="Arial"/>
          <w:sz w:val="22"/>
          <w:szCs w:val="22"/>
        </w:rPr>
      </w:pPr>
      <w:r w:rsidRPr="00F569D0">
        <w:rPr>
          <w:rFonts w:ascii="Arial" w:hAnsi="Arial" w:cs="Arial"/>
          <w:sz w:val="22"/>
          <w:szCs w:val="22"/>
        </w:rPr>
        <w:t xml:space="preserve">Easements, and the associated covenants and agreements, run with the land and are binding </w:t>
      </w:r>
      <w:r w:rsidRPr="00F569D0">
        <w:rPr>
          <w:rFonts w:ascii="Arial" w:hAnsi="Arial" w:cs="Arial"/>
          <w:sz w:val="22"/>
          <w:szCs w:val="22"/>
        </w:rPr>
        <w:t>on all persons and entities who shall come into ownership or possession of the lands subject to th</w:t>
      </w:r>
      <w:r w:rsidRPr="00F569D0" w:rsidR="00EA6982">
        <w:rPr>
          <w:rFonts w:ascii="Arial" w:hAnsi="Arial" w:cs="Arial"/>
          <w:sz w:val="22"/>
          <w:szCs w:val="22"/>
        </w:rPr>
        <w:t>e</w:t>
      </w:r>
      <w:r w:rsidRPr="00F569D0">
        <w:rPr>
          <w:rFonts w:ascii="Arial" w:hAnsi="Arial" w:cs="Arial"/>
          <w:sz w:val="22"/>
          <w:szCs w:val="22"/>
        </w:rPr>
        <w:t xml:space="preserve"> easement. </w:t>
      </w:r>
      <w:r w:rsidRPr="00F569D0" w:rsidR="00EA6982">
        <w:rPr>
          <w:rFonts w:ascii="Arial" w:hAnsi="Arial" w:cs="Arial"/>
          <w:sz w:val="22"/>
          <w:szCs w:val="22"/>
        </w:rPr>
        <w:t xml:space="preserve"> </w:t>
      </w:r>
      <w:r w:rsidRPr="00F569D0">
        <w:rPr>
          <w:rFonts w:ascii="Arial" w:hAnsi="Arial" w:cs="Arial"/>
          <w:sz w:val="22"/>
          <w:szCs w:val="22"/>
        </w:rPr>
        <w:t xml:space="preserve">The </w:t>
      </w:r>
      <w:r w:rsidRPr="00F569D0" w:rsidR="00034A2B">
        <w:rPr>
          <w:rFonts w:ascii="Arial" w:hAnsi="Arial" w:cs="Arial"/>
          <w:sz w:val="22"/>
          <w:szCs w:val="22"/>
        </w:rPr>
        <w:t>landowner</w:t>
      </w:r>
      <w:r w:rsidRPr="00F569D0">
        <w:rPr>
          <w:rFonts w:ascii="Arial" w:hAnsi="Arial" w:cs="Arial"/>
          <w:sz w:val="22"/>
          <w:szCs w:val="22"/>
        </w:rPr>
        <w:t xml:space="preserve"> shall notify the Regional Director</w:t>
      </w:r>
      <w:r w:rsidRPr="00F569D0" w:rsidR="00EA6982">
        <w:rPr>
          <w:rFonts w:ascii="Arial" w:hAnsi="Arial" w:cs="Arial"/>
          <w:sz w:val="22"/>
          <w:szCs w:val="22"/>
        </w:rPr>
        <w:t xml:space="preserve"> </w:t>
      </w:r>
      <w:r w:rsidRPr="00F569D0">
        <w:rPr>
          <w:rFonts w:ascii="Arial" w:hAnsi="Arial" w:cs="Arial"/>
          <w:sz w:val="22"/>
          <w:szCs w:val="22"/>
        </w:rPr>
        <w:t>in writing of any sale or transfer at least 30 days following the sale or transfer of any portion of the lands subject to this easement.</w:t>
      </w:r>
    </w:p>
    <w:p w:rsidR="009935CB" w:rsidRPr="00F569D0" w:rsidP="0084059D" w14:paraId="373130BD" w14:textId="7527881E">
      <w:pPr>
        <w:tabs>
          <w:tab w:val="left" w:pos="360"/>
          <w:tab w:val="left" w:pos="720"/>
        </w:tabs>
        <w:rPr>
          <w:rFonts w:ascii="Arial" w:hAnsi="Arial" w:cs="Arial"/>
          <w:sz w:val="22"/>
          <w:szCs w:val="22"/>
        </w:rPr>
      </w:pPr>
    </w:p>
    <w:p w:rsidR="00993BA6" w:rsidRPr="00F569D0" w:rsidP="00993BA6" w14:paraId="2E2D012E" w14:textId="0A2F2488">
      <w:pPr>
        <w:tabs>
          <w:tab w:val="left" w:pos="360"/>
          <w:tab w:val="left" w:pos="720"/>
        </w:tabs>
        <w:rPr>
          <w:rFonts w:ascii="Arial" w:hAnsi="Arial" w:cs="Arial"/>
          <w:sz w:val="22"/>
          <w:szCs w:val="22"/>
        </w:rPr>
      </w:pPr>
      <w:r w:rsidRPr="00F569D0">
        <w:rPr>
          <w:rFonts w:ascii="Arial" w:hAnsi="Arial" w:cs="Arial"/>
          <w:b/>
          <w:bCs/>
          <w:sz w:val="22"/>
          <w:szCs w:val="22"/>
        </w:rPr>
        <w:t>Recordkeeping Requirements</w:t>
      </w:r>
      <w:r w:rsidRPr="00F569D0">
        <w:rPr>
          <w:rFonts w:ascii="Arial" w:hAnsi="Arial" w:cs="Arial"/>
          <w:sz w:val="22"/>
          <w:szCs w:val="22"/>
        </w:rPr>
        <w:t xml:space="preserve"> </w:t>
      </w:r>
    </w:p>
    <w:p w:rsidR="00993BA6" w:rsidRPr="00F569D0" w:rsidP="00993BA6" w14:paraId="0F931795" w14:textId="407EBDC8">
      <w:pPr>
        <w:tabs>
          <w:tab w:val="left" w:pos="360"/>
          <w:tab w:val="left" w:pos="720"/>
        </w:tabs>
        <w:rPr>
          <w:rFonts w:ascii="Arial" w:hAnsi="Arial" w:cs="Arial"/>
          <w:sz w:val="22"/>
          <w:szCs w:val="22"/>
        </w:rPr>
      </w:pPr>
      <w:r w:rsidRPr="00F569D0">
        <w:rPr>
          <w:rFonts w:ascii="Arial" w:hAnsi="Arial" w:cs="Arial"/>
          <w:sz w:val="22"/>
          <w:szCs w:val="22"/>
        </w:rPr>
        <w:t>Landowners may be required to maintain and/or furnish documentation such as records of ownership, sales, property characteristics, and corresponding assessed values of record, upon request, as part of the application process</w:t>
      </w:r>
      <w:r w:rsidRPr="00F569D0" w:rsidR="005C2C3B">
        <w:rPr>
          <w:rFonts w:ascii="Arial" w:hAnsi="Arial" w:cs="Arial"/>
          <w:sz w:val="22"/>
          <w:szCs w:val="22"/>
        </w:rPr>
        <w:t xml:space="preserve"> or associated information collections</w:t>
      </w:r>
      <w:r w:rsidRPr="00F569D0">
        <w:rPr>
          <w:rFonts w:ascii="Arial" w:hAnsi="Arial" w:cs="Arial"/>
          <w:sz w:val="22"/>
          <w:szCs w:val="22"/>
        </w:rPr>
        <w:t>.</w:t>
      </w:r>
    </w:p>
    <w:p w:rsidR="00993BA6" w:rsidRPr="00F569D0" w:rsidP="00993BA6" w14:paraId="18FC68C0" w14:textId="77777777">
      <w:pPr>
        <w:tabs>
          <w:tab w:val="left" w:pos="360"/>
          <w:tab w:val="left" w:pos="720"/>
        </w:tabs>
        <w:rPr>
          <w:rFonts w:ascii="Arial" w:hAnsi="Arial" w:cs="Arial"/>
          <w:sz w:val="22"/>
          <w:szCs w:val="22"/>
        </w:rPr>
      </w:pPr>
    </w:p>
    <w:p w:rsidR="00295103" w:rsidRPr="00F569D0" w:rsidP="00280EE3" w14:paraId="14AACD64" w14:textId="77777777">
      <w:pPr>
        <w:pStyle w:val="Heading1"/>
      </w:pPr>
      <w:r w:rsidRPr="00F569D0">
        <w:t>3.</w:t>
      </w:r>
      <w:r w:rsidRPr="00F569D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F569D0" w:rsidP="006319A2" w14:paraId="779620DC" w14:textId="77777777">
      <w:pPr>
        <w:tabs>
          <w:tab w:val="left" w:pos="360"/>
          <w:tab w:val="left" w:pos="720"/>
        </w:tabs>
        <w:rPr>
          <w:rFonts w:ascii="Arial" w:hAnsi="Arial" w:cs="Arial"/>
          <w:sz w:val="22"/>
          <w:szCs w:val="22"/>
        </w:rPr>
      </w:pPr>
    </w:p>
    <w:p w:rsidR="00251281" w:rsidRPr="00F569D0" w:rsidP="002E233B" w14:paraId="55778637" w14:textId="7BD4AFED">
      <w:pPr>
        <w:pStyle w:val="BodyText"/>
        <w:tabs>
          <w:tab w:val="left" w:pos="360"/>
        </w:tabs>
      </w:pPr>
      <w:r w:rsidRPr="00F569D0">
        <w:t>The Service accepts electronic submission of necessary information.  Finalization of the easement agreement must be in writing which will require the landowner sign/return the document to the Service.</w:t>
      </w:r>
    </w:p>
    <w:p w:rsidR="00251281" w:rsidRPr="00F569D0" w:rsidP="006319A2" w14:paraId="6564D434" w14:textId="77777777">
      <w:pPr>
        <w:tabs>
          <w:tab w:val="left" w:pos="360"/>
          <w:tab w:val="left" w:pos="720"/>
        </w:tabs>
        <w:rPr>
          <w:rFonts w:ascii="Arial" w:hAnsi="Arial" w:cs="Arial"/>
          <w:sz w:val="22"/>
          <w:szCs w:val="22"/>
        </w:rPr>
      </w:pPr>
    </w:p>
    <w:p w:rsidR="00295103" w:rsidRPr="00F569D0" w:rsidP="00280EE3" w14:paraId="682DC221" w14:textId="77777777">
      <w:pPr>
        <w:pStyle w:val="Heading1"/>
      </w:pPr>
      <w:r w:rsidRPr="00F569D0">
        <w:t>4.</w:t>
      </w:r>
      <w:r w:rsidRPr="00F569D0">
        <w:tab/>
        <w:t>Describe efforts to identify duplication.  Show specifically why any similar information already available cannot be used or modified for use for the purposes described in Item 2 above.</w:t>
      </w:r>
    </w:p>
    <w:p w:rsidR="00295103" w:rsidRPr="00F569D0" w:rsidP="006319A2" w14:paraId="3E7D53C4" w14:textId="77777777">
      <w:pPr>
        <w:tabs>
          <w:tab w:val="left" w:pos="360"/>
          <w:tab w:val="left" w:pos="720"/>
        </w:tabs>
        <w:rPr>
          <w:rFonts w:ascii="Arial" w:hAnsi="Arial" w:cs="Arial"/>
          <w:sz w:val="22"/>
          <w:szCs w:val="22"/>
        </w:rPr>
      </w:pPr>
    </w:p>
    <w:p w:rsidR="00251281" w:rsidRPr="00F569D0" w:rsidP="006319A2" w14:paraId="69034FA1" w14:textId="7D4E9619">
      <w:pPr>
        <w:tabs>
          <w:tab w:val="left" w:pos="360"/>
          <w:tab w:val="left" w:pos="720"/>
        </w:tabs>
        <w:rPr>
          <w:rFonts w:ascii="Arial" w:hAnsi="Arial" w:cs="Arial"/>
          <w:sz w:val="22"/>
          <w:szCs w:val="22"/>
        </w:rPr>
      </w:pPr>
      <w:r w:rsidRPr="00F569D0">
        <w:rPr>
          <w:rFonts w:ascii="Arial" w:hAnsi="Arial" w:cs="Arial"/>
          <w:sz w:val="22"/>
          <w:szCs w:val="22"/>
        </w:rPr>
        <w:t>We collect only the minimum information necessary to identify the landowner and easement.</w:t>
      </w:r>
    </w:p>
    <w:p w:rsidR="00251281" w:rsidRPr="00F569D0" w:rsidP="006319A2" w14:paraId="3F12D3FE" w14:textId="77777777">
      <w:pPr>
        <w:tabs>
          <w:tab w:val="left" w:pos="360"/>
          <w:tab w:val="left" w:pos="720"/>
        </w:tabs>
        <w:rPr>
          <w:rFonts w:ascii="Arial" w:hAnsi="Arial" w:cs="Arial"/>
          <w:sz w:val="22"/>
          <w:szCs w:val="22"/>
        </w:rPr>
      </w:pPr>
    </w:p>
    <w:p w:rsidR="00295103" w:rsidRPr="00F569D0" w:rsidP="00280EE3" w14:paraId="505B7E74" w14:textId="77777777">
      <w:pPr>
        <w:pStyle w:val="Heading1"/>
      </w:pPr>
      <w:r w:rsidRPr="00F569D0">
        <w:t>5.</w:t>
      </w:r>
      <w:r w:rsidRPr="00F569D0">
        <w:tab/>
        <w:t>If the collection of information impacts small bus</w:t>
      </w:r>
      <w:r w:rsidRPr="00F569D0" w:rsidR="006E339F">
        <w:t>inesses or other small entities</w:t>
      </w:r>
      <w:r w:rsidRPr="00F569D0">
        <w:t>, describe any methods used to minimize burden.</w:t>
      </w:r>
    </w:p>
    <w:p w:rsidR="00295103" w:rsidRPr="00F569D0" w:rsidP="006319A2" w14:paraId="610F1768" w14:textId="77777777">
      <w:pPr>
        <w:tabs>
          <w:tab w:val="left" w:pos="360"/>
          <w:tab w:val="left" w:pos="720"/>
        </w:tabs>
        <w:rPr>
          <w:rFonts w:ascii="Arial" w:hAnsi="Arial" w:cs="Arial"/>
          <w:sz w:val="22"/>
          <w:szCs w:val="22"/>
        </w:rPr>
      </w:pPr>
    </w:p>
    <w:p w:rsidR="00251281" w:rsidRPr="00F569D0" w:rsidP="002E233B" w14:paraId="1B01E6DF" w14:textId="3FA77D1B">
      <w:pPr>
        <w:pStyle w:val="BodyText"/>
        <w:tabs>
          <w:tab w:val="left" w:pos="360"/>
        </w:tabs>
      </w:pPr>
      <w:r w:rsidRPr="00F569D0">
        <w:t xml:space="preserve">We collect only the minimum information necessary to process requests for easements.  We do not expect this information collection to impact small businesses or other small entities.  </w:t>
      </w:r>
    </w:p>
    <w:p w:rsidR="00251281" w:rsidRPr="00F569D0" w:rsidP="006319A2" w14:paraId="3302B6AE" w14:textId="77777777">
      <w:pPr>
        <w:tabs>
          <w:tab w:val="left" w:pos="360"/>
          <w:tab w:val="left" w:pos="720"/>
        </w:tabs>
        <w:rPr>
          <w:rFonts w:ascii="Arial" w:hAnsi="Arial" w:cs="Arial"/>
          <w:sz w:val="22"/>
          <w:szCs w:val="22"/>
        </w:rPr>
      </w:pPr>
    </w:p>
    <w:p w:rsidR="00295103" w:rsidRPr="00F569D0" w:rsidP="00280EE3" w14:paraId="0A26F77F" w14:textId="77777777">
      <w:pPr>
        <w:pStyle w:val="Heading1"/>
      </w:pPr>
      <w:r w:rsidRPr="00F569D0">
        <w:t>6.</w:t>
      </w:r>
      <w:r w:rsidRPr="00F569D0">
        <w:tab/>
        <w:t>Describe the consequence to Federal program or policy activities if the collection is not conducted or is conducted less frequently, as well as any technical or legal obstacles to reducing burden.</w:t>
      </w:r>
    </w:p>
    <w:p w:rsidR="00295103" w:rsidRPr="00F569D0" w:rsidP="006319A2" w14:paraId="13F18527" w14:textId="77777777">
      <w:pPr>
        <w:tabs>
          <w:tab w:val="left" w:pos="360"/>
          <w:tab w:val="left" w:pos="720"/>
        </w:tabs>
        <w:rPr>
          <w:rFonts w:ascii="Arial" w:hAnsi="Arial" w:cs="Arial"/>
          <w:sz w:val="22"/>
          <w:szCs w:val="22"/>
        </w:rPr>
      </w:pPr>
    </w:p>
    <w:p w:rsidR="00251281" w:rsidRPr="00F569D0" w:rsidP="006319A2" w14:paraId="338DDD9E" w14:textId="023E82C9">
      <w:pPr>
        <w:tabs>
          <w:tab w:val="left" w:pos="360"/>
          <w:tab w:val="left" w:pos="720"/>
        </w:tabs>
        <w:rPr>
          <w:rFonts w:ascii="Arial" w:hAnsi="Arial" w:cs="Arial"/>
          <w:sz w:val="22"/>
          <w:szCs w:val="22"/>
        </w:rPr>
      </w:pPr>
      <w:r w:rsidRPr="00F569D0">
        <w:rPr>
          <w:rFonts w:ascii="Arial" w:hAnsi="Arial" w:cs="Arial"/>
          <w:sz w:val="22"/>
          <w:szCs w:val="22"/>
        </w:rPr>
        <w:t>If we do not collect the information, or if we collect the information less frequently, we would be unable to enter into easements with landowners which would hinder the Service’s ability to protect the important grasslands.</w:t>
      </w:r>
    </w:p>
    <w:p w:rsidR="00251281" w:rsidRPr="00F569D0" w:rsidP="006319A2" w14:paraId="647BD5EE" w14:textId="77777777">
      <w:pPr>
        <w:tabs>
          <w:tab w:val="left" w:pos="360"/>
          <w:tab w:val="left" w:pos="720"/>
        </w:tabs>
        <w:rPr>
          <w:rFonts w:ascii="Arial" w:hAnsi="Arial" w:cs="Arial"/>
          <w:sz w:val="22"/>
          <w:szCs w:val="22"/>
        </w:rPr>
      </w:pPr>
    </w:p>
    <w:p w:rsidR="00295103" w:rsidRPr="00F569D0" w:rsidP="008A5460" w14:paraId="7DCAFC00" w14:textId="77777777">
      <w:pPr>
        <w:pStyle w:val="Heading1"/>
      </w:pPr>
      <w:r w:rsidRPr="00F569D0">
        <w:t>7.</w:t>
      </w:r>
      <w:r w:rsidRPr="00F569D0">
        <w:tab/>
        <w:t>Explain any special circumstances that would cause an information collection to be conducted in a manner:</w:t>
      </w:r>
    </w:p>
    <w:p w:rsidR="00295103" w:rsidRPr="00F569D0" w:rsidP="00280EE3" w14:paraId="6F328575" w14:textId="77777777">
      <w:pPr>
        <w:pStyle w:val="Heading1"/>
        <w:ind w:left="360" w:hanging="360"/>
      </w:pPr>
      <w:r w:rsidRPr="00F569D0">
        <w:tab/>
        <w:t>*</w:t>
      </w:r>
      <w:r w:rsidRPr="00F569D0">
        <w:tab/>
        <w:t>requiring respondents to report information to the agency more often than quarterly;</w:t>
      </w:r>
    </w:p>
    <w:p w:rsidR="00295103" w:rsidRPr="00F569D0" w:rsidP="00280EE3" w14:paraId="0036C448" w14:textId="77777777">
      <w:pPr>
        <w:pStyle w:val="Heading1"/>
        <w:ind w:left="360" w:hanging="360"/>
      </w:pPr>
      <w:r w:rsidRPr="00F569D0">
        <w:tab/>
        <w:t>*</w:t>
      </w:r>
      <w:r w:rsidRPr="00F569D0">
        <w:tab/>
        <w:t>requiring respondents to prepare a written response to a collection of information in fewer than 30 days after receipt of it;</w:t>
      </w:r>
    </w:p>
    <w:p w:rsidR="00295103" w:rsidRPr="00F569D0" w:rsidP="00280EE3" w14:paraId="5014AB7D" w14:textId="77777777">
      <w:pPr>
        <w:pStyle w:val="Heading1"/>
        <w:ind w:left="360" w:hanging="360"/>
      </w:pPr>
      <w:r w:rsidRPr="00F569D0">
        <w:tab/>
        <w:t>*</w:t>
      </w:r>
      <w:r w:rsidRPr="00F569D0">
        <w:tab/>
        <w:t>requiring respondents to submit more than an original and two copies of any document;</w:t>
      </w:r>
    </w:p>
    <w:p w:rsidR="00295103" w:rsidRPr="00F569D0" w:rsidP="00280EE3" w14:paraId="4403B021" w14:textId="77777777">
      <w:pPr>
        <w:pStyle w:val="Heading1"/>
        <w:ind w:left="360" w:hanging="360"/>
      </w:pPr>
      <w:r w:rsidRPr="00F569D0">
        <w:tab/>
        <w:t>*</w:t>
      </w:r>
      <w:r w:rsidRPr="00F569D0">
        <w:tab/>
        <w:t xml:space="preserve">requiring respondents to retain records, other than health, medical, government </w:t>
      </w:r>
      <w:r w:rsidRPr="00F569D0">
        <w:t>contract, grant-in-aid, or tax records, for more than three years;</w:t>
      </w:r>
    </w:p>
    <w:p w:rsidR="00295103" w:rsidRPr="00F569D0" w:rsidP="00280EE3" w14:paraId="5C88C26B" w14:textId="77777777">
      <w:pPr>
        <w:pStyle w:val="Heading1"/>
        <w:ind w:left="360" w:hanging="360"/>
      </w:pPr>
      <w:r w:rsidRPr="00F569D0">
        <w:tab/>
        <w:t>*</w:t>
      </w:r>
      <w:r w:rsidRPr="00F569D0">
        <w:tab/>
        <w:t>in conne</w:t>
      </w:r>
      <w:r w:rsidRPr="00F569D0" w:rsidR="00352210">
        <w:t>ction with a statistical survey</w:t>
      </w:r>
      <w:r w:rsidRPr="00F569D0">
        <w:t xml:space="preserve"> that is not designed to produce valid and reliable results that can be generalized to the universe of study;</w:t>
      </w:r>
    </w:p>
    <w:p w:rsidR="00295103" w:rsidRPr="00F569D0" w:rsidP="00280EE3" w14:paraId="05977A50" w14:textId="77777777">
      <w:pPr>
        <w:pStyle w:val="Heading1"/>
        <w:ind w:left="360" w:hanging="360"/>
      </w:pPr>
      <w:r w:rsidRPr="00F569D0">
        <w:tab/>
        <w:t>*</w:t>
      </w:r>
      <w:r w:rsidRPr="00F569D0">
        <w:tab/>
        <w:t>requiring the use of a statistical data classification that has not been reviewed and approved by OMB;</w:t>
      </w:r>
    </w:p>
    <w:p w:rsidR="00295103" w:rsidRPr="00F569D0" w:rsidP="00280EE3" w14:paraId="1F3BF0B5" w14:textId="77777777">
      <w:pPr>
        <w:pStyle w:val="Heading1"/>
        <w:ind w:left="360" w:hanging="360"/>
      </w:pPr>
      <w:r w:rsidRPr="00F569D0">
        <w:tab/>
        <w:t>*</w:t>
      </w:r>
      <w:r w:rsidRPr="00F569D0">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F569D0" w:rsidP="00280EE3" w14:paraId="598E1895" w14:textId="77777777">
      <w:pPr>
        <w:pStyle w:val="Heading1"/>
        <w:ind w:left="360" w:hanging="360"/>
      </w:pPr>
      <w:r w:rsidRPr="00F569D0">
        <w:tab/>
        <w:t>*</w:t>
      </w:r>
      <w:r w:rsidRPr="00F569D0">
        <w:tab/>
        <w:t>requiring respondents to submit proprietary trade secrets, or other confidential information</w:t>
      </w:r>
      <w:r w:rsidRPr="00F569D0" w:rsidR="00352210">
        <w:t>,</w:t>
      </w:r>
      <w:r w:rsidRPr="00F569D0">
        <w:t xml:space="preserve"> unless the agency can demonstrate that it has instituted procedures to protect the information's confidentiality to the extent permitted by law.</w:t>
      </w:r>
    </w:p>
    <w:p w:rsidR="00295103" w:rsidRPr="00F569D0" w:rsidP="006319A2" w14:paraId="3B51FB40" w14:textId="77777777">
      <w:pPr>
        <w:tabs>
          <w:tab w:val="left" w:pos="360"/>
          <w:tab w:val="left" w:pos="720"/>
        </w:tabs>
        <w:rPr>
          <w:rFonts w:ascii="Arial" w:hAnsi="Arial" w:cs="Arial"/>
          <w:sz w:val="22"/>
          <w:szCs w:val="22"/>
        </w:rPr>
      </w:pPr>
    </w:p>
    <w:p w:rsidR="00251281" w:rsidRPr="00F569D0" w:rsidP="006319A2" w14:paraId="53208809" w14:textId="264895C9">
      <w:pPr>
        <w:tabs>
          <w:tab w:val="left" w:pos="360"/>
          <w:tab w:val="left" w:pos="720"/>
        </w:tabs>
        <w:rPr>
          <w:rFonts w:ascii="Arial" w:hAnsi="Arial" w:cs="Arial"/>
          <w:sz w:val="22"/>
          <w:szCs w:val="22"/>
        </w:rPr>
      </w:pPr>
      <w:r w:rsidRPr="00F569D0">
        <w:rPr>
          <w:rFonts w:ascii="Arial" w:hAnsi="Arial" w:cs="Arial"/>
          <w:sz w:val="22"/>
          <w:szCs w:val="22"/>
        </w:rPr>
        <w:t>There are no special circumstances requiring collection of the information in a manner inconsistent with OMB guidelines.</w:t>
      </w:r>
    </w:p>
    <w:p w:rsidR="00251281" w:rsidRPr="00F569D0" w:rsidP="006319A2" w14:paraId="220FAD8B" w14:textId="77777777">
      <w:pPr>
        <w:tabs>
          <w:tab w:val="left" w:pos="360"/>
          <w:tab w:val="left" w:pos="720"/>
        </w:tabs>
        <w:rPr>
          <w:rFonts w:ascii="Arial" w:hAnsi="Arial" w:cs="Arial"/>
          <w:sz w:val="22"/>
          <w:szCs w:val="22"/>
        </w:rPr>
      </w:pPr>
    </w:p>
    <w:p w:rsidR="00295103" w:rsidRPr="00F569D0" w:rsidP="00280EE3" w14:paraId="4E817307" w14:textId="77777777">
      <w:pPr>
        <w:pStyle w:val="Heading1"/>
      </w:pPr>
      <w:r w:rsidRPr="00F569D0">
        <w:t>8.</w:t>
      </w:r>
      <w:r w:rsidRPr="00F569D0">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F569D0" w:rsidR="00DE1FFE">
        <w:t xml:space="preserve">ved in response to that notice </w:t>
      </w:r>
      <w:r w:rsidRPr="00F569D0">
        <w:t>and in response to the PRA statement associated with the collec</w:t>
      </w:r>
      <w:r w:rsidRPr="00F569D0" w:rsidR="00DE1FFE">
        <w:t xml:space="preserve">tion over the past three years, </w:t>
      </w:r>
      <w:r w:rsidRPr="00F569D0">
        <w:t>and describe actions taken by the agency in response to these comments.  Specifically address comments received on cost and hour burden.</w:t>
      </w:r>
    </w:p>
    <w:p w:rsidR="00295103" w:rsidRPr="00F569D0" w:rsidP="00280EE3" w14:paraId="5726C2F6" w14:textId="77777777">
      <w:pPr>
        <w:pStyle w:val="Heading1"/>
      </w:pPr>
    </w:p>
    <w:p w:rsidR="00295103" w:rsidRPr="00F569D0" w:rsidP="00280EE3" w14:paraId="05123508" w14:textId="77777777">
      <w:pPr>
        <w:pStyle w:val="Heading1"/>
      </w:pPr>
      <w:r w:rsidRPr="00F569D0">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569D0" w:rsidR="00352210">
        <w:t>.</w:t>
      </w:r>
    </w:p>
    <w:p w:rsidR="00295103" w:rsidRPr="00F569D0" w:rsidP="00280EE3" w14:paraId="26892955" w14:textId="77777777">
      <w:pPr>
        <w:pStyle w:val="Heading1"/>
      </w:pPr>
    </w:p>
    <w:p w:rsidR="00295103" w:rsidRPr="00F569D0" w:rsidP="00280EE3" w14:paraId="770368E8" w14:textId="77777777">
      <w:pPr>
        <w:pStyle w:val="Heading1"/>
      </w:pPr>
      <w:r w:rsidRPr="00F569D0">
        <w:t xml:space="preserve">Consultation with representatives of those from whom information is to be obtained or those who must compile records should occur at least once every </w:t>
      </w:r>
      <w:r w:rsidRPr="00F569D0" w:rsidR="00352210">
        <w:t>three</w:t>
      </w:r>
      <w:r w:rsidRPr="00F569D0">
        <w:t xml:space="preserve"> years — even if the collection of information activity is the same as in prior periods.  There may be circumstances that may preclude consultation in a specific situation.  These circumstances should be explained.</w:t>
      </w:r>
    </w:p>
    <w:p w:rsidR="00295103" w:rsidRPr="00F569D0" w:rsidP="006319A2" w14:paraId="58DC93FA" w14:textId="77777777">
      <w:pPr>
        <w:tabs>
          <w:tab w:val="left" w:pos="360"/>
          <w:tab w:val="left" w:pos="720"/>
        </w:tabs>
        <w:rPr>
          <w:rFonts w:ascii="Arial" w:hAnsi="Arial" w:cs="Arial"/>
          <w:sz w:val="22"/>
          <w:szCs w:val="22"/>
        </w:rPr>
      </w:pPr>
    </w:p>
    <w:p w:rsidR="00E71923" w:rsidRPr="00F569D0" w:rsidP="006319A2" w14:paraId="2125B5DD" w14:textId="6B64EB41">
      <w:pPr>
        <w:tabs>
          <w:tab w:val="left" w:pos="360"/>
          <w:tab w:val="left" w:pos="720"/>
          <w:tab w:val="left" w:pos="1440"/>
        </w:tabs>
        <w:adjustRightInd/>
        <w:ind w:right="186"/>
        <w:rPr>
          <w:rFonts w:ascii="Arial" w:eastAsia="Arial" w:hAnsi="Arial" w:cs="Arial"/>
          <w:sz w:val="22"/>
          <w:szCs w:val="22"/>
        </w:rPr>
      </w:pPr>
      <w:r w:rsidRPr="00F569D0">
        <w:rPr>
          <w:rFonts w:ascii="Arial" w:eastAsia="Arial" w:hAnsi="Arial" w:cs="Arial"/>
          <w:sz w:val="22"/>
          <w:szCs w:val="22"/>
        </w:rPr>
        <w:t xml:space="preserve">On </w:t>
      </w:r>
      <w:r w:rsidRPr="00F569D0" w:rsidR="00A52868">
        <w:rPr>
          <w:rFonts w:ascii="Arial" w:eastAsia="Arial" w:hAnsi="Arial" w:cs="Arial"/>
          <w:sz w:val="22"/>
          <w:szCs w:val="22"/>
        </w:rPr>
        <w:t>March 20, 2023</w:t>
      </w:r>
      <w:r w:rsidRPr="00F569D0">
        <w:rPr>
          <w:rFonts w:ascii="Arial" w:eastAsia="Arial" w:hAnsi="Arial" w:cs="Arial"/>
          <w:sz w:val="22"/>
          <w:szCs w:val="22"/>
        </w:rPr>
        <w:t xml:space="preserve">, we published in the </w:t>
      </w:r>
      <w:r w:rsidRPr="00F569D0">
        <w:rPr>
          <w:rFonts w:ascii="Arial" w:eastAsia="Arial" w:hAnsi="Arial" w:cs="Arial"/>
          <w:i/>
          <w:sz w:val="22"/>
          <w:szCs w:val="22"/>
        </w:rPr>
        <w:t>Federal Register</w:t>
      </w:r>
      <w:r w:rsidRPr="00F569D0">
        <w:rPr>
          <w:rFonts w:ascii="Arial" w:eastAsia="Arial" w:hAnsi="Arial" w:cs="Arial"/>
          <w:sz w:val="22"/>
          <w:szCs w:val="22"/>
        </w:rPr>
        <w:t xml:space="preserve"> (</w:t>
      </w:r>
      <w:hyperlink r:id="rId7" w:history="1">
        <w:r w:rsidRPr="00F569D0" w:rsidR="00242BA0">
          <w:rPr>
            <w:rStyle w:val="Hyperlink"/>
            <w:rFonts w:ascii="Arial" w:eastAsia="Arial" w:hAnsi="Arial" w:cs="Arial"/>
            <w:sz w:val="22"/>
            <w:szCs w:val="22"/>
          </w:rPr>
          <w:t>88</w:t>
        </w:r>
        <w:r w:rsidRPr="00F569D0">
          <w:rPr>
            <w:rStyle w:val="Hyperlink"/>
            <w:rFonts w:ascii="Arial" w:eastAsia="Arial" w:hAnsi="Arial" w:cs="Arial"/>
            <w:sz w:val="22"/>
            <w:szCs w:val="22"/>
          </w:rPr>
          <w:t xml:space="preserve"> FR </w:t>
        </w:r>
        <w:r w:rsidRPr="00F569D0" w:rsidR="00242BA0">
          <w:rPr>
            <w:rStyle w:val="Hyperlink"/>
            <w:rFonts w:ascii="Arial" w:eastAsia="Arial" w:hAnsi="Arial" w:cs="Arial"/>
            <w:sz w:val="22"/>
            <w:szCs w:val="22"/>
          </w:rPr>
          <w:t>16651</w:t>
        </w:r>
      </w:hyperlink>
      <w:r w:rsidRPr="00F569D0">
        <w:rPr>
          <w:rFonts w:ascii="Arial" w:eastAsia="Arial" w:hAnsi="Arial" w:cs="Arial"/>
          <w:sz w:val="22"/>
          <w:szCs w:val="22"/>
        </w:rPr>
        <w:t xml:space="preserve">) a notice of our intent to request that OMB approve this information collection.  In that notice, we solicited comments for 60 days, ending on </w:t>
      </w:r>
      <w:r w:rsidRPr="00F569D0" w:rsidR="00242BA0">
        <w:rPr>
          <w:rFonts w:ascii="Arial" w:eastAsia="Arial" w:hAnsi="Arial" w:cs="Arial"/>
          <w:sz w:val="22"/>
          <w:szCs w:val="22"/>
        </w:rPr>
        <w:t>May 19, 2023</w:t>
      </w:r>
      <w:r w:rsidRPr="00F569D0">
        <w:rPr>
          <w:rFonts w:ascii="Arial" w:eastAsia="Arial" w:hAnsi="Arial" w:cs="Arial"/>
          <w:sz w:val="22"/>
          <w:szCs w:val="22"/>
        </w:rPr>
        <w:t xml:space="preserve">.  </w:t>
      </w:r>
      <w:r w:rsidRPr="00F569D0" w:rsidR="00527711">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F569D0" w:rsidR="00527711">
        <w:rPr>
          <w:rFonts w:ascii="Arial" w:hAnsi="Arial" w:cs="Arial"/>
          <w:i/>
          <w:iCs/>
          <w:sz w:val="22"/>
          <w:szCs w:val="22"/>
        </w:rPr>
        <w:t>Federal Register</w:t>
      </w:r>
      <w:r w:rsidRPr="00F569D0" w:rsidR="00527711">
        <w:rPr>
          <w:rFonts w:ascii="Arial" w:hAnsi="Arial" w:cs="Arial"/>
          <w:sz w:val="22"/>
          <w:szCs w:val="22"/>
        </w:rPr>
        <w:t xml:space="preserve"> notice on Regulations.gov (</w:t>
      </w:r>
      <w:r w:rsidRPr="00F569D0" w:rsidR="00A52868">
        <w:rPr>
          <w:rFonts w:ascii="Arial" w:hAnsi="Arial" w:cs="Arial"/>
          <w:sz w:val="22"/>
          <w:szCs w:val="22"/>
        </w:rPr>
        <w:t xml:space="preserve">Docket No. </w:t>
      </w:r>
      <w:hyperlink r:id="rId8" w:history="1">
        <w:r w:rsidRPr="00F569D0" w:rsidR="00A52868">
          <w:rPr>
            <w:rStyle w:val="Hyperlink"/>
            <w:rFonts w:ascii="Arial" w:hAnsi="Arial" w:cs="Arial"/>
            <w:sz w:val="22"/>
            <w:szCs w:val="22"/>
          </w:rPr>
          <w:t>FWS-R6-NWRS-2023-0036</w:t>
        </w:r>
      </w:hyperlink>
      <w:r w:rsidRPr="00F569D0" w:rsidR="00527711">
        <w:rPr>
          <w:rFonts w:ascii="Arial" w:hAnsi="Arial" w:cs="Arial"/>
          <w:sz w:val="22"/>
          <w:szCs w:val="22"/>
        </w:rPr>
        <w:t xml:space="preserve">) to provide the public with an additional method to submit comments (in addition to the typical </w:t>
      </w:r>
      <w:hyperlink r:id="rId9" w:history="1">
        <w:r w:rsidRPr="00F569D0" w:rsidR="00527711">
          <w:rPr>
            <w:rStyle w:val="Hyperlink"/>
            <w:rFonts w:ascii="Arial" w:hAnsi="Arial" w:cs="Arial"/>
            <w:sz w:val="22"/>
            <w:szCs w:val="22"/>
          </w:rPr>
          <w:t>Info_Coll@fws.gov</w:t>
        </w:r>
      </w:hyperlink>
      <w:r w:rsidRPr="00F569D0" w:rsidR="00527711">
        <w:rPr>
          <w:rFonts w:ascii="Arial" w:hAnsi="Arial" w:cs="Arial"/>
          <w:sz w:val="22"/>
          <w:szCs w:val="22"/>
        </w:rPr>
        <w:t xml:space="preserve"> email and U.S. mail submission methods).  </w:t>
      </w:r>
      <w:r w:rsidRPr="00F569D0">
        <w:rPr>
          <w:rFonts w:ascii="Arial" w:eastAsia="Arial" w:hAnsi="Arial" w:cs="Arial"/>
          <w:sz w:val="22"/>
          <w:szCs w:val="22"/>
        </w:rPr>
        <w:t xml:space="preserve">We received </w:t>
      </w:r>
      <w:r w:rsidRPr="00F569D0" w:rsidR="00B41745">
        <w:rPr>
          <w:rFonts w:ascii="Arial" w:eastAsia="Arial" w:hAnsi="Arial" w:cs="Arial"/>
          <w:sz w:val="22"/>
          <w:szCs w:val="22"/>
        </w:rPr>
        <w:t>three</w:t>
      </w:r>
      <w:r w:rsidRPr="00F569D0">
        <w:rPr>
          <w:rFonts w:ascii="Arial" w:eastAsia="Arial" w:hAnsi="Arial" w:cs="Arial"/>
          <w:sz w:val="22"/>
          <w:szCs w:val="22"/>
        </w:rPr>
        <w:t xml:space="preserve"> comments in response to that </w:t>
      </w:r>
      <w:r w:rsidRPr="00F569D0" w:rsidR="00E60EFE">
        <w:rPr>
          <w:rFonts w:ascii="Arial" w:eastAsia="Arial" w:hAnsi="Arial" w:cs="Arial"/>
          <w:sz w:val="22"/>
          <w:szCs w:val="22"/>
        </w:rPr>
        <w:t>n</w:t>
      </w:r>
      <w:r w:rsidRPr="00F569D0">
        <w:rPr>
          <w:rFonts w:ascii="Arial" w:eastAsia="Arial" w:hAnsi="Arial" w:cs="Arial"/>
          <w:sz w:val="22"/>
          <w:szCs w:val="22"/>
        </w:rPr>
        <w:t>otice:</w:t>
      </w:r>
    </w:p>
    <w:p w:rsidR="00E71923" w:rsidRPr="00F569D0" w:rsidP="006319A2" w14:paraId="3EBEA32C" w14:textId="77777777">
      <w:pPr>
        <w:tabs>
          <w:tab w:val="left" w:pos="360"/>
          <w:tab w:val="left" w:pos="720"/>
          <w:tab w:val="left" w:pos="1440"/>
        </w:tabs>
        <w:adjustRightInd/>
        <w:ind w:right="186"/>
        <w:rPr>
          <w:rFonts w:ascii="Arial" w:eastAsia="Arial" w:hAnsi="Arial" w:cs="Arial"/>
          <w:sz w:val="22"/>
          <w:szCs w:val="22"/>
        </w:rPr>
      </w:pPr>
    </w:p>
    <w:p w:rsidR="00075364" w:rsidRPr="00F569D0" w:rsidP="00075364" w14:paraId="24E60071" w14:textId="3B2C229F">
      <w:pPr>
        <w:tabs>
          <w:tab w:val="left" w:pos="360"/>
          <w:tab w:val="left" w:pos="720"/>
          <w:tab w:val="left" w:pos="1440"/>
        </w:tabs>
        <w:adjustRightInd/>
        <w:ind w:left="360" w:right="186"/>
        <w:rPr>
          <w:rFonts w:ascii="Arial" w:eastAsia="Arial" w:hAnsi="Arial" w:cs="Arial"/>
          <w:sz w:val="22"/>
          <w:szCs w:val="22"/>
        </w:rPr>
      </w:pPr>
      <w:r w:rsidRPr="00F569D0">
        <w:rPr>
          <w:rFonts w:ascii="Arial" w:eastAsia="Arial" w:hAnsi="Arial" w:cs="Arial"/>
          <w:b/>
          <w:i/>
          <w:sz w:val="22"/>
          <w:szCs w:val="22"/>
        </w:rPr>
        <w:t>Comment 1:</w:t>
      </w:r>
      <w:r w:rsidRPr="00F569D0">
        <w:rPr>
          <w:rFonts w:ascii="Arial" w:eastAsia="Arial" w:hAnsi="Arial" w:cs="Arial"/>
          <w:sz w:val="22"/>
          <w:szCs w:val="22"/>
        </w:rPr>
        <w:t xml:space="preserve">  Email comment from Jean Public</w:t>
      </w:r>
      <w:r w:rsidRPr="00F569D0" w:rsidR="00D202C0">
        <w:rPr>
          <w:rFonts w:ascii="Arial" w:eastAsia="Arial" w:hAnsi="Arial" w:cs="Arial"/>
          <w:sz w:val="22"/>
          <w:szCs w:val="22"/>
        </w:rPr>
        <w:t>,</w:t>
      </w:r>
      <w:r w:rsidRPr="00F569D0">
        <w:rPr>
          <w:rFonts w:ascii="Arial" w:eastAsia="Arial" w:hAnsi="Arial" w:cs="Arial"/>
          <w:sz w:val="22"/>
          <w:szCs w:val="22"/>
        </w:rPr>
        <w:t xml:space="preserve"> received on March 20, 2023.  The commenter did not address the information collection requirements.   </w:t>
      </w:r>
    </w:p>
    <w:p w:rsidR="00075364" w:rsidRPr="00F569D0" w:rsidP="00075364" w14:paraId="26ABA3BA" w14:textId="77777777">
      <w:pPr>
        <w:tabs>
          <w:tab w:val="left" w:pos="360"/>
          <w:tab w:val="left" w:pos="720"/>
          <w:tab w:val="left" w:pos="1440"/>
        </w:tabs>
        <w:adjustRightInd/>
        <w:ind w:left="360" w:right="186"/>
        <w:rPr>
          <w:rFonts w:ascii="Arial" w:eastAsia="Arial" w:hAnsi="Arial" w:cs="Arial"/>
          <w:sz w:val="22"/>
          <w:szCs w:val="22"/>
        </w:rPr>
      </w:pPr>
    </w:p>
    <w:p w:rsidR="00075364" w:rsidRPr="00F569D0" w:rsidP="00075364" w14:paraId="21B4E4A6" w14:textId="77777777">
      <w:pPr>
        <w:tabs>
          <w:tab w:val="left" w:pos="720"/>
          <w:tab w:val="left" w:pos="1440"/>
        </w:tabs>
        <w:adjustRightInd/>
        <w:ind w:left="720" w:right="186"/>
        <w:rPr>
          <w:rFonts w:ascii="Arial" w:eastAsia="Arial" w:hAnsi="Arial" w:cs="Arial"/>
          <w:sz w:val="22"/>
          <w:szCs w:val="22"/>
        </w:rPr>
      </w:pPr>
      <w:r w:rsidRPr="00F569D0">
        <w:rPr>
          <w:rFonts w:ascii="Arial" w:eastAsia="Arial" w:hAnsi="Arial" w:cs="Arial"/>
          <w:b/>
          <w:i/>
          <w:sz w:val="22"/>
          <w:szCs w:val="22"/>
        </w:rPr>
        <w:t>Agency Response to Comment 1:</w:t>
      </w:r>
      <w:r w:rsidRPr="00F569D0">
        <w:rPr>
          <w:rFonts w:ascii="Arial" w:eastAsia="Arial" w:hAnsi="Arial" w:cs="Arial"/>
          <w:sz w:val="22"/>
          <w:szCs w:val="22"/>
        </w:rPr>
        <w:t xml:space="preserve">  No response required. </w:t>
      </w:r>
    </w:p>
    <w:p w:rsidR="00075364" w:rsidRPr="00F569D0" w:rsidP="00075364" w14:paraId="33B4721F" w14:textId="77777777">
      <w:pPr>
        <w:tabs>
          <w:tab w:val="left" w:pos="360"/>
          <w:tab w:val="left" w:pos="720"/>
          <w:tab w:val="left" w:pos="1440"/>
        </w:tabs>
        <w:adjustRightInd/>
        <w:ind w:left="360" w:right="186"/>
        <w:rPr>
          <w:rFonts w:ascii="Arial" w:eastAsia="Arial" w:hAnsi="Arial" w:cs="Arial"/>
          <w:sz w:val="22"/>
          <w:szCs w:val="22"/>
        </w:rPr>
      </w:pPr>
    </w:p>
    <w:p w:rsidR="00E71923" w:rsidRPr="00F569D0" w:rsidP="006319A2" w14:paraId="32869831" w14:textId="792E4225">
      <w:pPr>
        <w:tabs>
          <w:tab w:val="left" w:pos="360"/>
          <w:tab w:val="left" w:pos="720"/>
          <w:tab w:val="left" w:pos="1440"/>
        </w:tabs>
        <w:adjustRightInd/>
        <w:ind w:left="360" w:right="186"/>
        <w:rPr>
          <w:rFonts w:ascii="Arial" w:eastAsia="Arial" w:hAnsi="Arial" w:cs="Arial"/>
          <w:sz w:val="22"/>
          <w:szCs w:val="22"/>
        </w:rPr>
      </w:pPr>
      <w:r w:rsidRPr="00F569D0">
        <w:rPr>
          <w:rFonts w:ascii="Arial" w:eastAsia="Arial" w:hAnsi="Arial" w:cs="Arial"/>
          <w:b/>
          <w:i/>
          <w:sz w:val="22"/>
          <w:szCs w:val="22"/>
        </w:rPr>
        <w:t xml:space="preserve">Comment </w:t>
      </w:r>
      <w:r w:rsidRPr="00F569D0" w:rsidR="00075364">
        <w:rPr>
          <w:rFonts w:ascii="Arial" w:eastAsia="Arial" w:hAnsi="Arial" w:cs="Arial"/>
          <w:b/>
          <w:i/>
          <w:sz w:val="22"/>
          <w:szCs w:val="22"/>
        </w:rPr>
        <w:t>2</w:t>
      </w:r>
      <w:r w:rsidRPr="00F569D0">
        <w:rPr>
          <w:rFonts w:ascii="Arial" w:eastAsia="Arial" w:hAnsi="Arial" w:cs="Arial"/>
          <w:b/>
          <w:i/>
          <w:sz w:val="22"/>
          <w:szCs w:val="22"/>
        </w:rPr>
        <w:t>:</w:t>
      </w:r>
      <w:r w:rsidRPr="00F569D0">
        <w:rPr>
          <w:rFonts w:ascii="Arial" w:eastAsia="Arial" w:hAnsi="Arial" w:cs="Arial"/>
          <w:sz w:val="22"/>
          <w:szCs w:val="22"/>
        </w:rPr>
        <w:t xml:space="preserve">  </w:t>
      </w:r>
      <w:r w:rsidRPr="00F569D0" w:rsidR="00075364">
        <w:rPr>
          <w:rFonts w:ascii="Arial" w:eastAsia="Arial" w:hAnsi="Arial" w:cs="Arial"/>
          <w:sz w:val="22"/>
          <w:szCs w:val="22"/>
        </w:rPr>
        <w:t>Anonymous comment received via Regulations.gov (</w:t>
      </w:r>
      <w:hyperlink r:id="rId10" w:history="1">
        <w:r w:rsidRPr="00F569D0" w:rsidR="00075364">
          <w:rPr>
            <w:rStyle w:val="Hyperlink"/>
            <w:rFonts w:ascii="Arial" w:eastAsia="Arial" w:hAnsi="Arial" w:cs="Arial"/>
            <w:sz w:val="22"/>
            <w:szCs w:val="22"/>
          </w:rPr>
          <w:t>FWS-R6-NWRS-2023-</w:t>
        </w:r>
        <w:r w:rsidRPr="00F569D0" w:rsidR="00075364">
          <w:rPr>
            <w:rStyle w:val="Hyperlink"/>
            <w:rFonts w:ascii="Arial" w:eastAsia="Arial" w:hAnsi="Arial" w:cs="Arial"/>
            <w:sz w:val="22"/>
            <w:szCs w:val="22"/>
          </w:rPr>
          <w:t>0036-0002</w:t>
        </w:r>
      </w:hyperlink>
      <w:r w:rsidRPr="00F569D0" w:rsidR="00075364">
        <w:rPr>
          <w:rFonts w:ascii="Arial" w:eastAsia="Arial" w:hAnsi="Arial" w:cs="Arial"/>
          <w:sz w:val="22"/>
          <w:szCs w:val="22"/>
        </w:rPr>
        <w:t xml:space="preserve">) on March 29, 2023.  The commenter </w:t>
      </w:r>
      <w:r w:rsidRPr="00F569D0" w:rsidR="00D619D0">
        <w:rPr>
          <w:rFonts w:ascii="Arial" w:eastAsia="Arial" w:hAnsi="Arial" w:cs="Arial"/>
          <w:sz w:val="22"/>
          <w:szCs w:val="22"/>
        </w:rPr>
        <w:t>supports the grassland easement program</w:t>
      </w:r>
      <w:r w:rsidRPr="00F569D0" w:rsidR="00341239">
        <w:rPr>
          <w:rFonts w:ascii="Arial" w:eastAsia="Arial" w:hAnsi="Arial" w:cs="Arial"/>
          <w:sz w:val="22"/>
          <w:szCs w:val="22"/>
        </w:rPr>
        <w:t>,</w:t>
      </w:r>
      <w:r w:rsidRPr="00F569D0" w:rsidR="00D619D0">
        <w:rPr>
          <w:rFonts w:ascii="Arial" w:eastAsia="Arial" w:hAnsi="Arial" w:cs="Arial"/>
          <w:sz w:val="22"/>
          <w:szCs w:val="22"/>
        </w:rPr>
        <w:t xml:space="preserve"> stating it </w:t>
      </w:r>
      <w:r w:rsidRPr="00F569D0" w:rsidR="00F440EE">
        <w:rPr>
          <w:rFonts w:ascii="Arial" w:eastAsia="Arial" w:hAnsi="Arial" w:cs="Arial"/>
          <w:sz w:val="22"/>
          <w:szCs w:val="22"/>
        </w:rPr>
        <w:t>is a great step towards restoring and conserving America’s land and wildlife.  The</w:t>
      </w:r>
      <w:r w:rsidRPr="00F569D0" w:rsidR="00075364">
        <w:rPr>
          <w:rFonts w:ascii="Arial" w:eastAsia="Arial" w:hAnsi="Arial" w:cs="Arial"/>
          <w:sz w:val="22"/>
          <w:szCs w:val="22"/>
        </w:rPr>
        <w:t xml:space="preserve">y further opined </w:t>
      </w:r>
      <w:r w:rsidRPr="00F569D0" w:rsidR="00341239">
        <w:rPr>
          <w:rFonts w:ascii="Arial" w:eastAsia="Arial" w:hAnsi="Arial" w:cs="Arial"/>
          <w:sz w:val="22"/>
          <w:szCs w:val="22"/>
        </w:rPr>
        <w:t xml:space="preserve">that </w:t>
      </w:r>
      <w:r w:rsidRPr="00F569D0" w:rsidR="00075364">
        <w:rPr>
          <w:rFonts w:ascii="Arial" w:eastAsia="Arial" w:hAnsi="Arial" w:cs="Arial"/>
          <w:sz w:val="22"/>
          <w:szCs w:val="22"/>
        </w:rPr>
        <w:t>the</w:t>
      </w:r>
      <w:r w:rsidRPr="00F569D0" w:rsidR="00F440EE">
        <w:rPr>
          <w:rFonts w:ascii="Arial" w:eastAsia="Arial" w:hAnsi="Arial" w:cs="Arial"/>
          <w:sz w:val="22"/>
          <w:szCs w:val="22"/>
        </w:rPr>
        <w:t xml:space="preserve"> program creates a beneficial relationship</w:t>
      </w:r>
      <w:r w:rsidRPr="00F569D0" w:rsidR="00341239">
        <w:rPr>
          <w:rFonts w:ascii="Arial" w:eastAsia="Arial" w:hAnsi="Arial" w:cs="Arial"/>
          <w:sz w:val="22"/>
          <w:szCs w:val="22"/>
        </w:rPr>
        <w:t xml:space="preserve"> between</w:t>
      </w:r>
      <w:r w:rsidRPr="00F569D0" w:rsidR="00F440EE">
        <w:rPr>
          <w:rFonts w:ascii="Arial" w:eastAsia="Arial" w:hAnsi="Arial" w:cs="Arial"/>
          <w:sz w:val="22"/>
          <w:szCs w:val="22"/>
        </w:rPr>
        <w:t xml:space="preserve"> ranchers and the </w:t>
      </w:r>
      <w:r w:rsidRPr="00F569D0" w:rsidR="008940E0">
        <w:rPr>
          <w:rFonts w:ascii="Arial" w:eastAsia="Arial" w:hAnsi="Arial" w:cs="Arial"/>
          <w:sz w:val="22"/>
          <w:szCs w:val="22"/>
        </w:rPr>
        <w:t>Service</w:t>
      </w:r>
      <w:r w:rsidRPr="00F569D0" w:rsidR="00341239">
        <w:rPr>
          <w:rFonts w:ascii="Arial" w:eastAsia="Arial" w:hAnsi="Arial" w:cs="Arial"/>
          <w:sz w:val="22"/>
          <w:szCs w:val="22"/>
        </w:rPr>
        <w:t>,</w:t>
      </w:r>
      <w:r w:rsidRPr="00F569D0" w:rsidR="003319E8">
        <w:rPr>
          <w:rFonts w:ascii="Arial" w:eastAsia="Arial" w:hAnsi="Arial" w:cs="Arial"/>
          <w:sz w:val="22"/>
          <w:szCs w:val="22"/>
        </w:rPr>
        <w:t xml:space="preserve"> and </w:t>
      </w:r>
      <w:r w:rsidRPr="00F569D0" w:rsidR="008940E0">
        <w:rPr>
          <w:rFonts w:ascii="Arial" w:eastAsia="Arial" w:hAnsi="Arial" w:cs="Arial"/>
          <w:sz w:val="22"/>
          <w:szCs w:val="22"/>
        </w:rPr>
        <w:t>easement</w:t>
      </w:r>
      <w:r w:rsidRPr="00F569D0" w:rsidR="003319E8">
        <w:rPr>
          <w:rFonts w:ascii="Arial" w:eastAsia="Arial" w:hAnsi="Arial" w:cs="Arial"/>
          <w:sz w:val="22"/>
          <w:szCs w:val="22"/>
        </w:rPr>
        <w:t>s</w:t>
      </w:r>
      <w:r w:rsidRPr="00F569D0" w:rsidR="008940E0">
        <w:rPr>
          <w:rFonts w:ascii="Arial" w:eastAsia="Arial" w:hAnsi="Arial" w:cs="Arial"/>
          <w:sz w:val="22"/>
          <w:szCs w:val="22"/>
        </w:rPr>
        <w:t xml:space="preserve"> balance both economic gains and environmental protection.  </w:t>
      </w:r>
      <w:r w:rsidRPr="00F569D0">
        <w:rPr>
          <w:rFonts w:ascii="Arial" w:eastAsia="Arial" w:hAnsi="Arial" w:cs="Arial"/>
          <w:sz w:val="22"/>
          <w:szCs w:val="22"/>
        </w:rPr>
        <w:t xml:space="preserve"> </w:t>
      </w:r>
    </w:p>
    <w:p w:rsidR="00E71923" w:rsidRPr="00F569D0" w:rsidP="006319A2" w14:paraId="70895508" w14:textId="77777777">
      <w:pPr>
        <w:tabs>
          <w:tab w:val="left" w:pos="360"/>
          <w:tab w:val="left" w:pos="720"/>
          <w:tab w:val="left" w:pos="1440"/>
        </w:tabs>
        <w:adjustRightInd/>
        <w:ind w:left="360" w:right="186"/>
        <w:rPr>
          <w:rFonts w:ascii="Arial" w:eastAsia="Arial" w:hAnsi="Arial" w:cs="Arial"/>
          <w:sz w:val="22"/>
          <w:szCs w:val="22"/>
        </w:rPr>
      </w:pPr>
    </w:p>
    <w:p w:rsidR="00E71923" w:rsidRPr="00F569D0" w:rsidP="00630301" w14:paraId="5F900DD0" w14:textId="628F21E7">
      <w:pPr>
        <w:tabs>
          <w:tab w:val="left" w:pos="720"/>
          <w:tab w:val="left" w:pos="1440"/>
        </w:tabs>
        <w:adjustRightInd/>
        <w:ind w:left="720" w:right="186"/>
        <w:rPr>
          <w:rFonts w:ascii="Arial" w:eastAsia="Arial" w:hAnsi="Arial" w:cs="Arial"/>
          <w:sz w:val="22"/>
          <w:szCs w:val="22"/>
        </w:rPr>
      </w:pPr>
      <w:r w:rsidRPr="00F569D0">
        <w:rPr>
          <w:rFonts w:ascii="Arial" w:eastAsia="Arial" w:hAnsi="Arial" w:cs="Arial"/>
          <w:b/>
          <w:i/>
          <w:sz w:val="22"/>
          <w:szCs w:val="22"/>
        </w:rPr>
        <w:t>Agency</w:t>
      </w:r>
      <w:r w:rsidRPr="00F569D0">
        <w:rPr>
          <w:rFonts w:ascii="Arial" w:eastAsia="Arial" w:hAnsi="Arial" w:cs="Arial"/>
          <w:b/>
          <w:i/>
          <w:sz w:val="22"/>
          <w:szCs w:val="22"/>
        </w:rPr>
        <w:t xml:space="preserve"> Response to Comment </w:t>
      </w:r>
      <w:r w:rsidRPr="00F569D0" w:rsidR="003319E8">
        <w:rPr>
          <w:rFonts w:ascii="Arial" w:eastAsia="Arial" w:hAnsi="Arial" w:cs="Arial"/>
          <w:b/>
          <w:i/>
          <w:sz w:val="22"/>
          <w:szCs w:val="22"/>
        </w:rPr>
        <w:t>2</w:t>
      </w:r>
      <w:r w:rsidRPr="00F569D0">
        <w:rPr>
          <w:rFonts w:ascii="Arial" w:eastAsia="Arial" w:hAnsi="Arial" w:cs="Arial"/>
          <w:b/>
          <w:i/>
          <w:sz w:val="22"/>
          <w:szCs w:val="22"/>
        </w:rPr>
        <w:t>:</w:t>
      </w:r>
      <w:r w:rsidRPr="00F569D0">
        <w:rPr>
          <w:rFonts w:ascii="Arial" w:eastAsia="Arial" w:hAnsi="Arial" w:cs="Arial"/>
          <w:sz w:val="22"/>
          <w:szCs w:val="22"/>
        </w:rPr>
        <w:t xml:space="preserve">  </w:t>
      </w:r>
      <w:r w:rsidRPr="00F569D0" w:rsidR="00AA1C51">
        <w:rPr>
          <w:rFonts w:ascii="Arial" w:eastAsia="Arial" w:hAnsi="Arial" w:cs="Arial"/>
          <w:sz w:val="22"/>
          <w:szCs w:val="22"/>
        </w:rPr>
        <w:t>The commenter did not address the information collections; therefore, no response required.</w:t>
      </w:r>
      <w:r w:rsidRPr="00F569D0" w:rsidR="008940E0">
        <w:rPr>
          <w:rFonts w:ascii="Arial" w:eastAsia="Arial" w:hAnsi="Arial" w:cs="Arial"/>
          <w:sz w:val="22"/>
          <w:szCs w:val="22"/>
        </w:rPr>
        <w:t xml:space="preserve"> </w:t>
      </w:r>
    </w:p>
    <w:p w:rsidR="00E71923" w:rsidRPr="00F569D0" w:rsidP="006319A2" w14:paraId="346ED2C8" w14:textId="77777777">
      <w:pPr>
        <w:tabs>
          <w:tab w:val="left" w:pos="360"/>
          <w:tab w:val="left" w:pos="720"/>
          <w:tab w:val="left" w:pos="1440"/>
        </w:tabs>
        <w:adjustRightInd/>
        <w:ind w:left="360" w:right="186"/>
        <w:rPr>
          <w:rFonts w:ascii="Arial" w:eastAsia="Arial" w:hAnsi="Arial" w:cs="Arial"/>
          <w:sz w:val="22"/>
          <w:szCs w:val="22"/>
        </w:rPr>
      </w:pPr>
    </w:p>
    <w:p w:rsidR="00EC74AA" w:rsidRPr="00F569D0" w:rsidP="00EC74AA" w14:paraId="4A16AA3F" w14:textId="510F6BDF">
      <w:pPr>
        <w:pStyle w:val="xxxxmsonormal"/>
        <w:ind w:left="360" w:right="186"/>
        <w:rPr>
          <w:rStyle w:val="xxxxcontentpasted0"/>
          <w:rFonts w:ascii="Arial" w:hAnsi="Arial" w:cs="Arial"/>
          <w:color w:val="000000"/>
        </w:rPr>
      </w:pPr>
      <w:r w:rsidRPr="00F569D0">
        <w:rPr>
          <w:rFonts w:ascii="Arial" w:eastAsia="Arial" w:hAnsi="Arial" w:cs="Arial"/>
          <w:b/>
          <w:i/>
        </w:rPr>
        <w:t xml:space="preserve">Comment </w:t>
      </w:r>
      <w:r w:rsidRPr="00F569D0" w:rsidR="003319E8">
        <w:rPr>
          <w:rFonts w:ascii="Arial" w:eastAsia="Arial" w:hAnsi="Arial" w:cs="Arial"/>
          <w:b/>
          <w:i/>
        </w:rPr>
        <w:t>3</w:t>
      </w:r>
      <w:r w:rsidRPr="00F569D0">
        <w:rPr>
          <w:rFonts w:ascii="Arial" w:eastAsia="Arial" w:hAnsi="Arial" w:cs="Arial"/>
          <w:b/>
          <w:i/>
        </w:rPr>
        <w:t>:</w:t>
      </w:r>
      <w:r w:rsidRPr="00F569D0">
        <w:rPr>
          <w:rFonts w:ascii="Arial" w:eastAsia="Arial" w:hAnsi="Arial" w:cs="Arial"/>
        </w:rPr>
        <w:t xml:space="preserve">  </w:t>
      </w:r>
      <w:r w:rsidRPr="00F569D0">
        <w:rPr>
          <w:rStyle w:val="xxxxcontentpasted0"/>
          <w:rFonts w:ascii="Arial" w:hAnsi="Arial" w:cs="Arial"/>
          <w:color w:val="000000"/>
        </w:rPr>
        <w:t>Anonymous comment received via Regulations.gov (</w:t>
      </w:r>
      <w:hyperlink r:id="rId11" w:history="1">
        <w:r w:rsidRPr="00F569D0">
          <w:rPr>
            <w:rStyle w:val="Hyperlink"/>
            <w:rFonts w:ascii="Arial" w:hAnsi="Arial" w:cs="Arial"/>
          </w:rPr>
          <w:t>FWS-R6-NWRS-2023-0036-0003</w:t>
        </w:r>
      </w:hyperlink>
      <w:r w:rsidRPr="00F569D0">
        <w:rPr>
          <w:rStyle w:val="xxxxcontentpasted0"/>
          <w:rFonts w:ascii="Arial" w:hAnsi="Arial" w:cs="Arial"/>
          <w:color w:val="000000"/>
        </w:rPr>
        <w:t>) on May 1</w:t>
      </w:r>
      <w:r w:rsidRPr="00F569D0" w:rsidR="003319E8">
        <w:rPr>
          <w:rStyle w:val="xxxxcontentpasted0"/>
          <w:rFonts w:ascii="Arial" w:hAnsi="Arial" w:cs="Arial"/>
          <w:color w:val="000000"/>
        </w:rPr>
        <w:t>4</w:t>
      </w:r>
      <w:r w:rsidRPr="00F569D0" w:rsidR="00341239">
        <w:rPr>
          <w:rStyle w:val="xxxxcontentpasted0"/>
          <w:rFonts w:ascii="Arial" w:hAnsi="Arial" w:cs="Arial"/>
          <w:color w:val="000000"/>
        </w:rPr>
        <w:t>,</w:t>
      </w:r>
      <w:r w:rsidRPr="00F569D0">
        <w:rPr>
          <w:rStyle w:val="xxxxcontentpasted0"/>
          <w:rFonts w:ascii="Arial" w:hAnsi="Arial" w:cs="Arial"/>
          <w:color w:val="000000"/>
        </w:rPr>
        <w:t xml:space="preserve"> 2023.  The commenter requested</w:t>
      </w:r>
      <w:r w:rsidRPr="00F569D0" w:rsidR="00341239">
        <w:rPr>
          <w:rStyle w:val="xxxxcontentpasted0"/>
          <w:rFonts w:ascii="Arial" w:hAnsi="Arial" w:cs="Arial"/>
          <w:color w:val="000000"/>
        </w:rPr>
        <w:t xml:space="preserve"> that</w:t>
      </w:r>
      <w:r w:rsidRPr="00F569D0">
        <w:rPr>
          <w:rStyle w:val="xxxxcontentpasted0"/>
          <w:rFonts w:ascii="Arial" w:hAnsi="Arial" w:cs="Arial"/>
          <w:color w:val="000000"/>
        </w:rPr>
        <w:t xml:space="preserve"> the Service prohibit hunting, fishing, and trapping. </w:t>
      </w:r>
    </w:p>
    <w:p w:rsidR="00630301" w:rsidRPr="00F569D0" w:rsidP="00EC74AA" w14:paraId="0B994EA1" w14:textId="77777777">
      <w:pPr>
        <w:pStyle w:val="xxxxmsonormal"/>
        <w:ind w:left="360" w:right="186"/>
        <w:rPr>
          <w:rFonts w:ascii="Arial" w:hAnsi="Arial" w:cs="Arial"/>
          <w:color w:val="000000"/>
        </w:rPr>
      </w:pPr>
    </w:p>
    <w:p w:rsidR="004436DE" w:rsidRPr="00F569D0" w:rsidP="00630301" w14:paraId="2511A2C4" w14:textId="24D322DB">
      <w:pPr>
        <w:tabs>
          <w:tab w:val="left" w:pos="720"/>
          <w:tab w:val="left" w:pos="1440"/>
        </w:tabs>
        <w:adjustRightInd/>
        <w:ind w:left="720" w:right="186"/>
        <w:rPr>
          <w:rFonts w:ascii="Arial" w:eastAsia="Arial" w:hAnsi="Arial" w:cs="Arial"/>
          <w:sz w:val="22"/>
          <w:szCs w:val="22"/>
        </w:rPr>
      </w:pPr>
      <w:r w:rsidRPr="00F569D0">
        <w:rPr>
          <w:rFonts w:ascii="Arial" w:eastAsia="Arial" w:hAnsi="Arial" w:cs="Arial"/>
          <w:b/>
          <w:i/>
          <w:sz w:val="22"/>
          <w:szCs w:val="22"/>
        </w:rPr>
        <w:t xml:space="preserve">Agency Response to Comment </w:t>
      </w:r>
      <w:r w:rsidRPr="00F569D0" w:rsidR="003319E8">
        <w:rPr>
          <w:rFonts w:ascii="Arial" w:eastAsia="Arial" w:hAnsi="Arial" w:cs="Arial"/>
          <w:b/>
          <w:i/>
          <w:sz w:val="22"/>
          <w:szCs w:val="22"/>
        </w:rPr>
        <w:t>3</w:t>
      </w:r>
      <w:r w:rsidRPr="00F569D0">
        <w:rPr>
          <w:rFonts w:ascii="Arial" w:eastAsia="Arial" w:hAnsi="Arial" w:cs="Arial"/>
          <w:b/>
          <w:i/>
          <w:sz w:val="22"/>
          <w:szCs w:val="22"/>
        </w:rPr>
        <w:t>:</w:t>
      </w:r>
      <w:r w:rsidRPr="00F569D0">
        <w:rPr>
          <w:rFonts w:ascii="Arial" w:eastAsia="Arial" w:hAnsi="Arial" w:cs="Arial"/>
          <w:sz w:val="22"/>
          <w:szCs w:val="22"/>
        </w:rPr>
        <w:t xml:space="preserve">  </w:t>
      </w:r>
      <w:r w:rsidRPr="00F569D0" w:rsidR="00AA1C51">
        <w:rPr>
          <w:rStyle w:val="xxxxcontentpasted0"/>
          <w:rFonts w:ascii="Arial" w:hAnsi="Arial" w:cs="Arial"/>
          <w:color w:val="000000"/>
          <w:sz w:val="22"/>
          <w:szCs w:val="22"/>
        </w:rPr>
        <w:t>The commenter did not address the information collections; therefore, no response required.</w:t>
      </w:r>
    </w:p>
    <w:p w:rsidR="00E71923" w:rsidRPr="00F569D0" w:rsidP="006319A2" w14:paraId="309E0628" w14:textId="77777777">
      <w:pPr>
        <w:tabs>
          <w:tab w:val="left" w:pos="360"/>
          <w:tab w:val="left" w:pos="720"/>
          <w:tab w:val="left" w:pos="1440"/>
        </w:tabs>
        <w:adjustRightInd/>
        <w:ind w:right="186"/>
        <w:rPr>
          <w:rFonts w:ascii="Arial" w:eastAsia="Arial" w:hAnsi="Arial" w:cs="Arial"/>
          <w:sz w:val="22"/>
          <w:szCs w:val="22"/>
        </w:rPr>
      </w:pPr>
    </w:p>
    <w:p w:rsidR="00E71923" w:rsidRPr="00F569D0" w:rsidP="006319A2" w14:paraId="395F02BD" w14:textId="4CB1174C">
      <w:pPr>
        <w:tabs>
          <w:tab w:val="left" w:pos="360"/>
          <w:tab w:val="left" w:pos="720"/>
          <w:tab w:val="left" w:pos="1440"/>
        </w:tabs>
        <w:rPr>
          <w:rFonts w:ascii="Arial" w:hAnsi="Arial" w:cs="Arial"/>
          <w:sz w:val="22"/>
          <w:szCs w:val="22"/>
        </w:rPr>
      </w:pPr>
      <w:r w:rsidRPr="00F569D0">
        <w:rPr>
          <w:rFonts w:ascii="Arial" w:hAnsi="Arial" w:cs="Arial"/>
          <w:sz w:val="22"/>
          <w:szCs w:val="22"/>
        </w:rPr>
        <w:t xml:space="preserve">In addition to the </w:t>
      </w:r>
      <w:r w:rsidRPr="00F569D0">
        <w:rPr>
          <w:rFonts w:ascii="Arial" w:hAnsi="Arial" w:cs="Arial"/>
          <w:i/>
          <w:iCs/>
          <w:sz w:val="22"/>
          <w:szCs w:val="22"/>
        </w:rPr>
        <w:t>Federal Register</w:t>
      </w:r>
      <w:r w:rsidRPr="00F569D0">
        <w:rPr>
          <w:rFonts w:ascii="Arial" w:hAnsi="Arial" w:cs="Arial"/>
          <w:sz w:val="22"/>
          <w:szCs w:val="22"/>
        </w:rPr>
        <w:t xml:space="preserve"> </w:t>
      </w:r>
      <w:r w:rsidRPr="00F569D0" w:rsidR="00885D4E">
        <w:rPr>
          <w:rFonts w:ascii="Arial" w:hAnsi="Arial" w:cs="Arial"/>
          <w:sz w:val="22"/>
          <w:szCs w:val="22"/>
        </w:rPr>
        <w:t>n</w:t>
      </w:r>
      <w:r w:rsidRPr="00F569D0">
        <w:rPr>
          <w:rFonts w:ascii="Arial" w:hAnsi="Arial" w:cs="Arial"/>
          <w:sz w:val="22"/>
          <w:szCs w:val="22"/>
        </w:rPr>
        <w:t xml:space="preserve">otice, we consulted with the nine (9) individuals identified </w:t>
      </w:r>
      <w:r w:rsidRPr="00F569D0" w:rsidR="00146526">
        <w:rPr>
          <w:rFonts w:ascii="Arial" w:hAnsi="Arial" w:cs="Arial"/>
          <w:sz w:val="22"/>
          <w:szCs w:val="22"/>
        </w:rPr>
        <w:t>below</w:t>
      </w:r>
      <w:r w:rsidRPr="00F569D0">
        <w:rPr>
          <w:rFonts w:ascii="Arial" w:hAnsi="Arial" w:cs="Arial"/>
          <w:sz w:val="22"/>
          <w:szCs w:val="22"/>
        </w:rPr>
        <w:t xml:space="preserve"> who familiar with this collection of information in order to validate our time burden estimate and asked for comments on the questions below:  </w:t>
      </w:r>
    </w:p>
    <w:p w:rsidR="00EC74AA" w:rsidRPr="00F569D0" w:rsidP="006A574F" w14:paraId="5DF4E69B" w14:textId="77777777">
      <w:pPr>
        <w:tabs>
          <w:tab w:val="left" w:pos="5400"/>
        </w:tabs>
        <w:rPr>
          <w:rFonts w:ascii="Arial" w:hAnsi="Arial" w:cs="Arial"/>
          <w:b/>
          <w:bCs/>
          <w:sz w:val="22"/>
          <w:szCs w:val="22"/>
        </w:rPr>
      </w:pPr>
    </w:p>
    <w:p w:rsidR="00280EE3" w:rsidRPr="00F569D0" w:rsidP="00BB256D" w14:paraId="45B79396" w14:textId="04842E67">
      <w:pPr>
        <w:tabs>
          <w:tab w:val="left" w:pos="5400"/>
        </w:tabs>
        <w:ind w:left="360"/>
        <w:rPr>
          <w:rFonts w:ascii="Arial" w:hAnsi="Arial" w:cs="Arial"/>
          <w:sz w:val="22"/>
          <w:szCs w:val="22"/>
        </w:rPr>
      </w:pPr>
      <w:r w:rsidRPr="00F569D0">
        <w:rPr>
          <w:rFonts w:ascii="Arial" w:hAnsi="Arial" w:cs="Arial"/>
          <w:b/>
          <w:bCs/>
          <w:sz w:val="22"/>
          <w:szCs w:val="22"/>
        </w:rPr>
        <w:t>Organization</w:t>
      </w:r>
      <w:r w:rsidRPr="00F569D0">
        <w:rPr>
          <w:rFonts w:ascii="Arial" w:hAnsi="Arial" w:cs="Arial"/>
          <w:b/>
          <w:bCs/>
          <w:sz w:val="22"/>
          <w:szCs w:val="22"/>
        </w:rPr>
        <w:tab/>
        <w:t>Title</w:t>
      </w:r>
    </w:p>
    <w:p w:rsidR="00280EE3" w:rsidRPr="00F569D0" w:rsidP="00BB256D" w14:paraId="73AADCF3" w14:textId="362BFA0B">
      <w:pPr>
        <w:tabs>
          <w:tab w:val="left" w:pos="5400"/>
        </w:tabs>
        <w:ind w:left="360"/>
        <w:rPr>
          <w:rFonts w:ascii="Arial" w:hAnsi="Arial" w:cs="Arial"/>
          <w:sz w:val="22"/>
          <w:szCs w:val="22"/>
        </w:rPr>
      </w:pPr>
      <w:r w:rsidRPr="00F569D0">
        <w:rPr>
          <w:rFonts w:ascii="Arial" w:hAnsi="Arial" w:cs="Arial"/>
          <w:sz w:val="22"/>
          <w:szCs w:val="22"/>
        </w:rPr>
        <w:t>Private Citizen</w:t>
      </w:r>
      <w:r w:rsidRPr="00F569D0" w:rsidR="009F0FB9">
        <w:rPr>
          <w:rFonts w:ascii="Arial" w:hAnsi="Arial" w:cs="Arial"/>
          <w:sz w:val="22"/>
          <w:szCs w:val="22"/>
        </w:rPr>
        <w:tab/>
        <w:t>Landowner</w:t>
      </w:r>
    </w:p>
    <w:p w:rsidR="00D619D0" w:rsidRPr="00F569D0" w:rsidP="00D619D0" w14:paraId="612C4A19" w14:textId="50243630">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D619D0" w:rsidRPr="00F569D0" w:rsidP="00D619D0" w14:paraId="7B237AB1" w14:textId="5BEF2A3E">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D619D0" w:rsidRPr="00F569D0" w:rsidP="00D619D0" w14:paraId="1B26E1CC" w14:textId="183FA023">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D619D0" w:rsidRPr="00F569D0" w:rsidP="00D619D0" w14:paraId="3DB10E93" w14:textId="013469F7">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D619D0" w:rsidRPr="00F569D0" w:rsidP="00D619D0" w14:paraId="4C88F179" w14:textId="52D1C940">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D619D0" w:rsidRPr="00F569D0" w:rsidP="00D619D0" w14:paraId="3CA48127" w14:textId="55226FA5">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t>Landowner</w:t>
      </w:r>
    </w:p>
    <w:p w:rsidR="00F464E2" w:rsidRPr="00F569D0" w:rsidP="00BB256D" w14:paraId="7CF6DBD5" w14:textId="33ED8DC4">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r>
      <w:r w:rsidRPr="00F569D0" w:rsidR="009F0FB9">
        <w:rPr>
          <w:rFonts w:ascii="Arial" w:hAnsi="Arial" w:cs="Arial"/>
          <w:sz w:val="22"/>
          <w:szCs w:val="22"/>
        </w:rPr>
        <w:t>Landowner</w:t>
      </w:r>
      <w:r w:rsidRPr="00F569D0" w:rsidR="00C746B1">
        <w:rPr>
          <w:rFonts w:ascii="Arial" w:hAnsi="Arial" w:cs="Arial"/>
          <w:sz w:val="22"/>
          <w:szCs w:val="22"/>
        </w:rPr>
        <w:t xml:space="preserve"> </w:t>
      </w:r>
      <w:r w:rsidRPr="00F569D0" w:rsidR="006E772A">
        <w:rPr>
          <w:rFonts w:ascii="Arial" w:hAnsi="Arial" w:cs="Arial"/>
          <w:sz w:val="22"/>
          <w:szCs w:val="22"/>
        </w:rPr>
        <w:t>*No response</w:t>
      </w:r>
    </w:p>
    <w:p w:rsidR="00F464E2" w:rsidRPr="00F569D0" w:rsidP="00BB256D" w14:paraId="0E923EFC" w14:textId="163BAFE6">
      <w:pPr>
        <w:tabs>
          <w:tab w:val="left" w:pos="5400"/>
        </w:tabs>
        <w:ind w:left="360"/>
        <w:rPr>
          <w:rFonts w:ascii="Arial" w:hAnsi="Arial" w:cs="Arial"/>
          <w:sz w:val="22"/>
          <w:szCs w:val="22"/>
        </w:rPr>
      </w:pPr>
      <w:r w:rsidRPr="00F569D0">
        <w:rPr>
          <w:rFonts w:ascii="Arial" w:hAnsi="Arial" w:cs="Arial"/>
          <w:sz w:val="22"/>
          <w:szCs w:val="22"/>
        </w:rPr>
        <w:t>Private Citizen</w:t>
      </w:r>
      <w:r w:rsidRPr="00F569D0">
        <w:rPr>
          <w:rFonts w:ascii="Arial" w:hAnsi="Arial" w:cs="Arial"/>
          <w:sz w:val="22"/>
          <w:szCs w:val="22"/>
        </w:rPr>
        <w:tab/>
      </w:r>
      <w:r w:rsidRPr="00F569D0" w:rsidR="009F0FB9">
        <w:rPr>
          <w:rFonts w:ascii="Arial" w:hAnsi="Arial" w:cs="Arial"/>
          <w:sz w:val="22"/>
          <w:szCs w:val="22"/>
        </w:rPr>
        <w:t>Landowner</w:t>
      </w:r>
      <w:r w:rsidRPr="00F569D0" w:rsidR="00C746B1">
        <w:rPr>
          <w:rFonts w:ascii="Arial" w:hAnsi="Arial" w:cs="Arial"/>
          <w:sz w:val="22"/>
          <w:szCs w:val="22"/>
        </w:rPr>
        <w:t xml:space="preserve"> </w:t>
      </w:r>
      <w:r w:rsidRPr="00F569D0" w:rsidR="006E772A">
        <w:rPr>
          <w:rFonts w:ascii="Arial" w:hAnsi="Arial" w:cs="Arial"/>
          <w:sz w:val="22"/>
          <w:szCs w:val="22"/>
        </w:rPr>
        <w:t>*No response</w:t>
      </w:r>
    </w:p>
    <w:p w:rsidR="00E71923" w:rsidRPr="00F569D0" w:rsidP="006319A2" w14:paraId="1685337E" w14:textId="77777777">
      <w:pPr>
        <w:tabs>
          <w:tab w:val="left" w:pos="360"/>
          <w:tab w:val="left" w:pos="720"/>
          <w:tab w:val="left" w:pos="1440"/>
        </w:tabs>
        <w:rPr>
          <w:rFonts w:ascii="Arial" w:hAnsi="Arial" w:cs="Arial"/>
          <w:sz w:val="22"/>
          <w:szCs w:val="22"/>
        </w:rPr>
      </w:pPr>
    </w:p>
    <w:p w:rsidR="00E71923" w:rsidRPr="00F569D0" w:rsidP="006319A2" w14:paraId="0F1516C8" w14:textId="77777777">
      <w:pPr>
        <w:tabs>
          <w:tab w:val="left" w:pos="360"/>
          <w:tab w:val="left" w:pos="720"/>
          <w:tab w:val="left" w:pos="1440"/>
        </w:tabs>
        <w:rPr>
          <w:rFonts w:ascii="Arial" w:hAnsi="Arial" w:cs="Arial"/>
          <w:b/>
          <w:i/>
          <w:sz w:val="22"/>
          <w:szCs w:val="22"/>
        </w:rPr>
      </w:pPr>
      <w:r w:rsidRPr="00F569D0">
        <w:rPr>
          <w:rFonts w:ascii="Arial" w:hAnsi="Arial" w:cs="Arial"/>
          <w:sz w:val="22"/>
          <w:szCs w:val="22"/>
        </w:rPr>
        <w:t>“</w:t>
      </w:r>
      <w:r w:rsidRPr="00F569D0">
        <w:rPr>
          <w:rFonts w:ascii="Arial" w:hAnsi="Arial" w:cs="Arial"/>
          <w:b/>
          <w:i/>
          <w:sz w:val="22"/>
          <w:szCs w:val="22"/>
        </w:rPr>
        <w:t>W</w:t>
      </w:r>
      <w:r w:rsidRPr="00F569D0">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E71923" w:rsidRPr="00F569D0" w:rsidP="006319A2" w14:paraId="3717BE5D" w14:textId="77777777">
      <w:pPr>
        <w:tabs>
          <w:tab w:val="left" w:pos="360"/>
          <w:tab w:val="left" w:pos="720"/>
          <w:tab w:val="left" w:pos="1440"/>
        </w:tabs>
        <w:rPr>
          <w:rFonts w:ascii="Arial" w:hAnsi="Arial" w:cs="Arial"/>
          <w:sz w:val="22"/>
          <w:szCs w:val="22"/>
        </w:rPr>
      </w:pPr>
      <w:r w:rsidRPr="00F569D0">
        <w:rPr>
          <w:rFonts w:ascii="Arial" w:hAnsi="Arial" w:cs="Arial"/>
          <w:sz w:val="22"/>
          <w:szCs w:val="22"/>
        </w:rPr>
        <w:tab/>
      </w:r>
    </w:p>
    <w:p w:rsidR="00E71923" w:rsidRPr="00F569D0" w:rsidP="00F77249" w14:paraId="24EEC91B" w14:textId="684E3B5F">
      <w:pPr>
        <w:tabs>
          <w:tab w:val="left" w:pos="360"/>
          <w:tab w:val="left" w:pos="720"/>
          <w:tab w:val="left" w:pos="171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Comments</w:t>
      </w:r>
      <w:r w:rsidRPr="00F569D0">
        <w:rPr>
          <w:rFonts w:ascii="Arial" w:hAnsi="Arial" w:cs="Arial"/>
          <w:i/>
          <w:sz w:val="22"/>
          <w:szCs w:val="22"/>
        </w:rPr>
        <w:t>:</w:t>
      </w:r>
      <w:r w:rsidRPr="00F569D0">
        <w:rPr>
          <w:rFonts w:ascii="Arial" w:hAnsi="Arial" w:cs="Arial"/>
          <w:sz w:val="22"/>
          <w:szCs w:val="22"/>
        </w:rPr>
        <w:tab/>
      </w:r>
      <w:r w:rsidRPr="00F569D0" w:rsidR="009F0FB9">
        <w:rPr>
          <w:rFonts w:ascii="Arial" w:hAnsi="Arial" w:cs="Arial"/>
          <w:sz w:val="22"/>
          <w:szCs w:val="22"/>
        </w:rPr>
        <w:t>All landowners agreed that that the information we request has practical utility, and there were no questions they felt were unnecessary.</w:t>
      </w:r>
    </w:p>
    <w:p w:rsidR="00E71923" w:rsidRPr="00F569D0" w:rsidP="006319A2" w14:paraId="77A5EA0C" w14:textId="77777777">
      <w:pPr>
        <w:tabs>
          <w:tab w:val="left" w:pos="360"/>
          <w:tab w:val="left" w:pos="720"/>
          <w:tab w:val="left" w:pos="1440"/>
        </w:tabs>
        <w:ind w:left="1800" w:hanging="1800"/>
        <w:rPr>
          <w:rFonts w:ascii="Arial" w:hAnsi="Arial" w:cs="Arial"/>
          <w:sz w:val="22"/>
          <w:szCs w:val="22"/>
        </w:rPr>
      </w:pPr>
    </w:p>
    <w:p w:rsidR="00E71923" w:rsidRPr="00F569D0" w:rsidP="006319A2" w14:paraId="3310B503" w14:textId="436773FC">
      <w:pPr>
        <w:tabs>
          <w:tab w:val="left" w:pos="360"/>
          <w:tab w:val="left" w:pos="720"/>
          <w:tab w:val="left" w:pos="1440"/>
        </w:tabs>
        <w:ind w:left="360" w:hanging="360"/>
        <w:rPr>
          <w:rFonts w:ascii="Arial" w:hAnsi="Arial" w:cs="Arial"/>
          <w:sz w:val="22"/>
          <w:szCs w:val="22"/>
        </w:rPr>
      </w:pPr>
      <w:r w:rsidRPr="00F569D0">
        <w:rPr>
          <w:rFonts w:ascii="Arial" w:hAnsi="Arial" w:cs="Arial"/>
          <w:sz w:val="22"/>
          <w:szCs w:val="22"/>
        </w:rPr>
        <w:tab/>
      </w:r>
      <w:r w:rsidRPr="00F569D0" w:rsidR="004436DE">
        <w:rPr>
          <w:rFonts w:ascii="Arial" w:hAnsi="Arial" w:cs="Arial"/>
          <w:i/>
          <w:sz w:val="22"/>
          <w:szCs w:val="22"/>
          <w:u w:val="single"/>
        </w:rPr>
        <w:t>Agency</w:t>
      </w:r>
      <w:r w:rsidRPr="00F569D0">
        <w:rPr>
          <w:rFonts w:ascii="Arial" w:hAnsi="Arial" w:cs="Arial"/>
          <w:i/>
          <w:sz w:val="22"/>
          <w:szCs w:val="22"/>
          <w:u w:val="single"/>
        </w:rPr>
        <w:t xml:space="preserve"> Response/Action Taken</w:t>
      </w:r>
      <w:r w:rsidRPr="00F569D0">
        <w:rPr>
          <w:rFonts w:ascii="Arial" w:hAnsi="Arial" w:cs="Arial"/>
          <w:i/>
          <w:sz w:val="22"/>
          <w:szCs w:val="22"/>
        </w:rPr>
        <w:t>:</w:t>
      </w:r>
      <w:r w:rsidRPr="00F569D0">
        <w:rPr>
          <w:rFonts w:ascii="Arial" w:hAnsi="Arial" w:cs="Arial"/>
          <w:sz w:val="22"/>
          <w:szCs w:val="22"/>
        </w:rPr>
        <w:t xml:space="preserve">  </w:t>
      </w:r>
      <w:r w:rsidRPr="00F569D0" w:rsidR="009F0FB9">
        <w:rPr>
          <w:rFonts w:ascii="Arial" w:hAnsi="Arial" w:cs="Arial"/>
          <w:sz w:val="22"/>
          <w:szCs w:val="22"/>
        </w:rPr>
        <w:t>No response required.</w:t>
      </w:r>
    </w:p>
    <w:p w:rsidR="00E71923" w:rsidRPr="00F569D0" w:rsidP="006319A2" w14:paraId="22FD083D" w14:textId="77777777">
      <w:pPr>
        <w:tabs>
          <w:tab w:val="left" w:pos="360"/>
          <w:tab w:val="left" w:pos="720"/>
          <w:tab w:val="left" w:pos="1440"/>
        </w:tabs>
        <w:ind w:left="1530" w:hanging="1530"/>
        <w:rPr>
          <w:rFonts w:ascii="Arial" w:hAnsi="Arial" w:cs="Arial"/>
          <w:sz w:val="22"/>
          <w:szCs w:val="22"/>
        </w:rPr>
      </w:pPr>
    </w:p>
    <w:p w:rsidR="00E71923" w:rsidRPr="00F569D0" w:rsidP="006319A2" w14:paraId="6F77C30C" w14:textId="77777777">
      <w:pPr>
        <w:tabs>
          <w:tab w:val="left" w:pos="360"/>
          <w:tab w:val="left" w:pos="720"/>
          <w:tab w:val="left" w:pos="1440"/>
        </w:tabs>
        <w:rPr>
          <w:rFonts w:ascii="Arial" w:hAnsi="Arial" w:cs="Arial"/>
          <w:b/>
          <w:i/>
          <w:color w:val="000000"/>
          <w:sz w:val="22"/>
          <w:szCs w:val="22"/>
        </w:rPr>
      </w:pPr>
      <w:r w:rsidRPr="00F569D0">
        <w:rPr>
          <w:rFonts w:ascii="Arial" w:hAnsi="Arial" w:cs="Arial"/>
          <w:b/>
          <w:i/>
          <w:color w:val="000000"/>
          <w:sz w:val="22"/>
          <w:szCs w:val="22"/>
        </w:rPr>
        <w:t>“The accuracy of our estimate of the burden for this collection of information”</w:t>
      </w:r>
    </w:p>
    <w:p w:rsidR="00E71923" w:rsidRPr="00F569D0" w:rsidP="006319A2" w14:paraId="6082A1D6" w14:textId="77777777">
      <w:pPr>
        <w:tabs>
          <w:tab w:val="left" w:pos="360"/>
          <w:tab w:val="left" w:pos="720"/>
          <w:tab w:val="left" w:pos="1440"/>
        </w:tabs>
        <w:ind w:left="1530" w:hanging="1530"/>
        <w:rPr>
          <w:rFonts w:ascii="Arial" w:hAnsi="Arial" w:cs="Arial"/>
          <w:sz w:val="22"/>
          <w:szCs w:val="22"/>
        </w:rPr>
      </w:pPr>
      <w:r w:rsidRPr="00F569D0">
        <w:rPr>
          <w:rFonts w:ascii="Arial" w:hAnsi="Arial" w:cs="Arial"/>
          <w:sz w:val="22"/>
          <w:szCs w:val="22"/>
        </w:rPr>
        <w:tab/>
      </w:r>
    </w:p>
    <w:p w:rsidR="00F77249" w:rsidRPr="00F569D0" w:rsidP="00F77249" w14:paraId="0E877FF6" w14:textId="17DEC7CC">
      <w:pPr>
        <w:tabs>
          <w:tab w:val="left" w:pos="360"/>
          <w:tab w:val="left" w:pos="720"/>
          <w:tab w:val="left" w:pos="171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Comments</w:t>
      </w:r>
      <w:r w:rsidRPr="00F569D0">
        <w:rPr>
          <w:rFonts w:ascii="Arial" w:hAnsi="Arial" w:cs="Arial"/>
          <w:i/>
          <w:sz w:val="22"/>
          <w:szCs w:val="22"/>
        </w:rPr>
        <w:t>:</w:t>
      </w:r>
      <w:r w:rsidRPr="00F569D0">
        <w:rPr>
          <w:rFonts w:ascii="Arial" w:hAnsi="Arial" w:cs="Arial"/>
          <w:sz w:val="22"/>
          <w:szCs w:val="22"/>
        </w:rPr>
        <w:tab/>
      </w:r>
      <w:r w:rsidRPr="00F569D0" w:rsidR="006E772A">
        <w:rPr>
          <w:rFonts w:ascii="Arial" w:hAnsi="Arial" w:cs="Arial"/>
          <w:sz w:val="22"/>
          <w:szCs w:val="22"/>
        </w:rPr>
        <w:t xml:space="preserve">Most landowners felt that the amount of time it takes them to complete each form was not burdensome and spent anywhere from 30 minutes to 1 hour on paperwork. </w:t>
      </w:r>
      <w:r w:rsidRPr="00F569D0" w:rsidR="00D619D0">
        <w:rPr>
          <w:rFonts w:ascii="Arial" w:hAnsi="Arial" w:cs="Arial"/>
          <w:sz w:val="22"/>
          <w:szCs w:val="22"/>
        </w:rPr>
        <w:t xml:space="preserve"> </w:t>
      </w:r>
      <w:r w:rsidRPr="00F569D0" w:rsidR="006E772A">
        <w:rPr>
          <w:rFonts w:ascii="Arial" w:hAnsi="Arial" w:cs="Arial"/>
          <w:sz w:val="22"/>
          <w:szCs w:val="22"/>
        </w:rPr>
        <w:t xml:space="preserve">One of the landowners did mention that in order to clean up a title defect on his property it took 30 days.  This landowner understood why it took so long and had no issue with it.  </w:t>
      </w:r>
    </w:p>
    <w:p w:rsidR="00F77249" w:rsidRPr="00F569D0" w:rsidP="00F77249" w14:paraId="7F44C573" w14:textId="77777777">
      <w:pPr>
        <w:tabs>
          <w:tab w:val="left" w:pos="360"/>
          <w:tab w:val="left" w:pos="720"/>
          <w:tab w:val="left" w:pos="1440"/>
        </w:tabs>
        <w:ind w:left="1800" w:hanging="1800"/>
        <w:rPr>
          <w:rFonts w:ascii="Arial" w:hAnsi="Arial" w:cs="Arial"/>
          <w:sz w:val="22"/>
          <w:szCs w:val="22"/>
        </w:rPr>
      </w:pPr>
    </w:p>
    <w:p w:rsidR="004436DE" w:rsidRPr="00F569D0" w:rsidP="006319A2" w14:paraId="0C57B8C1" w14:textId="55B2C7C3">
      <w:pPr>
        <w:tabs>
          <w:tab w:val="left" w:pos="360"/>
          <w:tab w:val="left" w:pos="720"/>
          <w:tab w:val="left" w:pos="144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Agency Response/Action Taken</w:t>
      </w:r>
      <w:r w:rsidRPr="00F569D0">
        <w:rPr>
          <w:rFonts w:ascii="Arial" w:hAnsi="Arial" w:cs="Arial"/>
          <w:i/>
          <w:sz w:val="22"/>
          <w:szCs w:val="22"/>
        </w:rPr>
        <w:t>:</w:t>
      </w:r>
      <w:r w:rsidRPr="00F569D0">
        <w:rPr>
          <w:rFonts w:ascii="Arial" w:hAnsi="Arial" w:cs="Arial"/>
          <w:sz w:val="22"/>
          <w:szCs w:val="22"/>
        </w:rPr>
        <w:t xml:space="preserve">  </w:t>
      </w:r>
      <w:r w:rsidRPr="00F569D0" w:rsidR="00D619D0">
        <w:rPr>
          <w:rFonts w:ascii="Arial" w:hAnsi="Arial" w:cs="Arial"/>
          <w:sz w:val="22"/>
          <w:szCs w:val="22"/>
        </w:rPr>
        <w:t xml:space="preserve">The responses supports the Service’s burden estimates.  </w:t>
      </w:r>
      <w:r w:rsidRPr="00F569D0" w:rsidR="006E772A">
        <w:rPr>
          <w:rFonts w:ascii="Arial" w:hAnsi="Arial" w:cs="Arial"/>
          <w:sz w:val="22"/>
          <w:szCs w:val="22"/>
        </w:rPr>
        <w:t>No response required</w:t>
      </w:r>
    </w:p>
    <w:p w:rsidR="00E71923" w:rsidRPr="00F569D0" w:rsidP="006319A2" w14:paraId="1C576DDA" w14:textId="77777777">
      <w:pPr>
        <w:tabs>
          <w:tab w:val="left" w:pos="360"/>
          <w:tab w:val="left" w:pos="720"/>
          <w:tab w:val="left" w:pos="1440"/>
        </w:tabs>
        <w:ind w:left="1530" w:hanging="1530"/>
        <w:rPr>
          <w:rFonts w:ascii="Arial" w:hAnsi="Arial" w:cs="Arial"/>
          <w:sz w:val="22"/>
          <w:szCs w:val="22"/>
        </w:rPr>
      </w:pPr>
    </w:p>
    <w:p w:rsidR="00E71923" w:rsidRPr="00F569D0" w:rsidP="006319A2" w14:paraId="56B327A5" w14:textId="77777777">
      <w:pPr>
        <w:tabs>
          <w:tab w:val="left" w:pos="360"/>
          <w:tab w:val="left" w:pos="720"/>
          <w:tab w:val="left" w:pos="1440"/>
        </w:tabs>
        <w:rPr>
          <w:rFonts w:ascii="Arial" w:hAnsi="Arial" w:cs="Arial"/>
          <w:b/>
          <w:i/>
          <w:sz w:val="22"/>
          <w:szCs w:val="22"/>
        </w:rPr>
      </w:pPr>
      <w:r w:rsidRPr="00F569D0">
        <w:rPr>
          <w:rFonts w:ascii="Arial" w:hAnsi="Arial" w:cs="Arial"/>
          <w:b/>
          <w:i/>
          <w:color w:val="000000"/>
          <w:sz w:val="22"/>
          <w:szCs w:val="22"/>
        </w:rPr>
        <w:t>“Ways to enhance the quality, utility, and clarity of the information to be collected”</w:t>
      </w:r>
    </w:p>
    <w:p w:rsidR="00E71923" w:rsidRPr="00F569D0" w:rsidP="006319A2" w14:paraId="3204CF31" w14:textId="77777777">
      <w:pPr>
        <w:tabs>
          <w:tab w:val="left" w:pos="360"/>
          <w:tab w:val="left" w:pos="720"/>
          <w:tab w:val="left" w:pos="1440"/>
        </w:tabs>
        <w:ind w:left="1530" w:hanging="1530"/>
        <w:rPr>
          <w:rFonts w:ascii="Arial" w:hAnsi="Arial" w:cs="Arial"/>
          <w:sz w:val="22"/>
          <w:szCs w:val="22"/>
        </w:rPr>
      </w:pPr>
    </w:p>
    <w:p w:rsidR="00F77249" w:rsidRPr="00F569D0" w:rsidP="00F77249" w14:paraId="7D8D5401" w14:textId="2A1A5898">
      <w:pPr>
        <w:tabs>
          <w:tab w:val="left" w:pos="360"/>
          <w:tab w:val="left" w:pos="720"/>
          <w:tab w:val="left" w:pos="171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Comments</w:t>
      </w:r>
      <w:r w:rsidRPr="00F569D0">
        <w:rPr>
          <w:rFonts w:ascii="Arial" w:hAnsi="Arial" w:cs="Arial"/>
          <w:i/>
          <w:sz w:val="22"/>
          <w:szCs w:val="22"/>
        </w:rPr>
        <w:t>:</w:t>
      </w:r>
      <w:r w:rsidRPr="00F569D0">
        <w:rPr>
          <w:rFonts w:ascii="Arial" w:hAnsi="Arial" w:cs="Arial"/>
          <w:sz w:val="22"/>
          <w:szCs w:val="22"/>
        </w:rPr>
        <w:tab/>
      </w:r>
      <w:r w:rsidRPr="00F569D0" w:rsidR="006E772A">
        <w:rPr>
          <w:rFonts w:ascii="Arial" w:hAnsi="Arial" w:cs="Arial"/>
          <w:sz w:val="22"/>
          <w:szCs w:val="22"/>
        </w:rPr>
        <w:t xml:space="preserve">No suggestions were given.  One landowner mentioned that the easement brochure details everything very well. </w:t>
      </w:r>
    </w:p>
    <w:p w:rsidR="00F77249" w:rsidRPr="00F569D0" w:rsidP="00F77249" w14:paraId="31DC95F6" w14:textId="77777777">
      <w:pPr>
        <w:tabs>
          <w:tab w:val="left" w:pos="360"/>
          <w:tab w:val="left" w:pos="720"/>
          <w:tab w:val="left" w:pos="1440"/>
        </w:tabs>
        <w:ind w:left="1800" w:hanging="1800"/>
        <w:rPr>
          <w:rFonts w:ascii="Arial" w:hAnsi="Arial" w:cs="Arial"/>
          <w:sz w:val="22"/>
          <w:szCs w:val="22"/>
        </w:rPr>
      </w:pPr>
    </w:p>
    <w:p w:rsidR="00E71923" w:rsidRPr="00F569D0" w:rsidP="00630301" w14:paraId="078EC5CB" w14:textId="4883F164">
      <w:pPr>
        <w:tabs>
          <w:tab w:val="left" w:pos="360"/>
          <w:tab w:val="left" w:pos="720"/>
          <w:tab w:val="left" w:pos="1440"/>
        </w:tabs>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Agency Response/Action Taken</w:t>
      </w:r>
      <w:r w:rsidRPr="00F569D0">
        <w:rPr>
          <w:rFonts w:ascii="Arial" w:hAnsi="Arial" w:cs="Arial"/>
          <w:i/>
          <w:sz w:val="22"/>
          <w:szCs w:val="22"/>
        </w:rPr>
        <w:t>:</w:t>
      </w:r>
      <w:r w:rsidRPr="00F569D0">
        <w:rPr>
          <w:rFonts w:ascii="Arial" w:hAnsi="Arial" w:cs="Arial"/>
          <w:sz w:val="22"/>
          <w:szCs w:val="22"/>
        </w:rPr>
        <w:t xml:space="preserve">  </w:t>
      </w:r>
      <w:r w:rsidRPr="00F569D0" w:rsidR="00D619D0">
        <w:rPr>
          <w:rFonts w:ascii="Arial" w:hAnsi="Arial" w:cs="Arial"/>
          <w:sz w:val="22"/>
          <w:szCs w:val="22"/>
        </w:rPr>
        <w:t>The commenters provided n</w:t>
      </w:r>
      <w:r w:rsidRPr="00F569D0" w:rsidR="008940E0">
        <w:rPr>
          <w:rFonts w:ascii="Arial" w:hAnsi="Arial" w:cs="Arial"/>
          <w:sz w:val="22"/>
          <w:szCs w:val="22"/>
        </w:rPr>
        <w:t xml:space="preserve">o </w:t>
      </w:r>
      <w:r w:rsidRPr="00F569D0" w:rsidR="00D619D0">
        <w:rPr>
          <w:rFonts w:ascii="Arial" w:hAnsi="Arial" w:cs="Arial"/>
          <w:sz w:val="22"/>
          <w:szCs w:val="22"/>
        </w:rPr>
        <w:t>suggestions</w:t>
      </w:r>
      <w:r w:rsidRPr="00F569D0" w:rsidR="008940E0">
        <w:rPr>
          <w:rFonts w:ascii="Arial" w:hAnsi="Arial" w:cs="Arial"/>
          <w:sz w:val="22"/>
          <w:szCs w:val="22"/>
        </w:rPr>
        <w:t xml:space="preserve"> </w:t>
      </w:r>
      <w:r w:rsidRPr="00F569D0" w:rsidR="00D619D0">
        <w:rPr>
          <w:rFonts w:ascii="Arial" w:hAnsi="Arial" w:cs="Arial"/>
          <w:sz w:val="22"/>
          <w:szCs w:val="22"/>
        </w:rPr>
        <w:t>or recommendations</w:t>
      </w:r>
      <w:r w:rsidRPr="00F569D0" w:rsidR="008940E0">
        <w:rPr>
          <w:rFonts w:ascii="Arial" w:hAnsi="Arial" w:cs="Arial"/>
          <w:sz w:val="22"/>
          <w:szCs w:val="22"/>
        </w:rPr>
        <w:t xml:space="preserve">.  </w:t>
      </w:r>
      <w:r w:rsidRPr="00F569D0" w:rsidR="006E772A">
        <w:rPr>
          <w:rFonts w:ascii="Arial" w:hAnsi="Arial" w:cs="Arial"/>
          <w:sz w:val="22"/>
          <w:szCs w:val="22"/>
        </w:rPr>
        <w:t>No response required</w:t>
      </w:r>
      <w:r w:rsidRPr="00F569D0" w:rsidR="00B81806">
        <w:rPr>
          <w:rFonts w:ascii="Arial" w:hAnsi="Arial" w:cs="Arial"/>
          <w:sz w:val="22"/>
          <w:szCs w:val="22"/>
        </w:rPr>
        <w:t>.</w:t>
      </w:r>
    </w:p>
    <w:p w:rsidR="00B81806" w:rsidRPr="00F569D0" w:rsidP="00630301" w14:paraId="08D05323" w14:textId="77777777">
      <w:pPr>
        <w:tabs>
          <w:tab w:val="left" w:pos="360"/>
          <w:tab w:val="left" w:pos="720"/>
          <w:tab w:val="left" w:pos="1440"/>
        </w:tabs>
        <w:rPr>
          <w:rFonts w:ascii="Arial" w:hAnsi="Arial" w:cs="Arial"/>
          <w:sz w:val="22"/>
          <w:szCs w:val="22"/>
        </w:rPr>
      </w:pPr>
    </w:p>
    <w:p w:rsidR="00E71923" w:rsidRPr="00F569D0" w:rsidP="006319A2" w14:paraId="0B46B0D3" w14:textId="77777777">
      <w:pPr>
        <w:tabs>
          <w:tab w:val="left" w:pos="360"/>
          <w:tab w:val="left" w:pos="720"/>
          <w:tab w:val="left" w:pos="1440"/>
        </w:tabs>
        <w:ind w:left="1530" w:hanging="1530"/>
        <w:rPr>
          <w:rFonts w:ascii="Arial" w:hAnsi="Arial" w:cs="Arial"/>
          <w:sz w:val="22"/>
          <w:szCs w:val="22"/>
        </w:rPr>
      </w:pPr>
      <w:r w:rsidRPr="00F569D0">
        <w:rPr>
          <w:rFonts w:ascii="Arial" w:hAnsi="Arial" w:cs="Arial"/>
          <w:sz w:val="22"/>
          <w:szCs w:val="22"/>
        </w:rPr>
        <w:tab/>
        <w:t>And</w:t>
      </w:r>
    </w:p>
    <w:p w:rsidR="00E71923" w:rsidRPr="00F569D0" w:rsidP="006319A2" w14:paraId="31FA4B58" w14:textId="77777777">
      <w:pPr>
        <w:tabs>
          <w:tab w:val="left" w:pos="360"/>
          <w:tab w:val="left" w:pos="720"/>
          <w:tab w:val="left" w:pos="1440"/>
        </w:tabs>
        <w:ind w:left="1530" w:hanging="1530"/>
        <w:rPr>
          <w:rFonts w:ascii="Arial" w:hAnsi="Arial" w:cs="Arial"/>
          <w:sz w:val="22"/>
          <w:szCs w:val="22"/>
        </w:rPr>
      </w:pPr>
    </w:p>
    <w:p w:rsidR="00E71923" w:rsidRPr="00F569D0" w:rsidP="006319A2" w14:paraId="6A294DC0" w14:textId="77777777">
      <w:pPr>
        <w:tabs>
          <w:tab w:val="left" w:pos="360"/>
          <w:tab w:val="left" w:pos="720"/>
          <w:tab w:val="left" w:pos="1440"/>
        </w:tabs>
        <w:ind w:left="1530" w:hanging="1530"/>
        <w:rPr>
          <w:rFonts w:ascii="Arial" w:hAnsi="Arial" w:cs="Arial"/>
          <w:b/>
          <w:i/>
          <w:sz w:val="22"/>
          <w:szCs w:val="22"/>
        </w:rPr>
      </w:pPr>
      <w:r w:rsidRPr="00F569D0">
        <w:rPr>
          <w:rFonts w:ascii="Arial" w:hAnsi="Arial" w:cs="Arial"/>
          <w:b/>
          <w:i/>
          <w:color w:val="000000"/>
          <w:sz w:val="22"/>
          <w:szCs w:val="22"/>
        </w:rPr>
        <w:t>“Ways to minimize the burden of the collection of information on respondents”</w:t>
      </w:r>
    </w:p>
    <w:p w:rsidR="00E71923" w:rsidRPr="00F569D0" w:rsidP="006319A2" w14:paraId="4D98B656" w14:textId="77777777">
      <w:pPr>
        <w:tabs>
          <w:tab w:val="left" w:pos="360"/>
          <w:tab w:val="left" w:pos="720"/>
          <w:tab w:val="left" w:pos="1440"/>
        </w:tabs>
        <w:ind w:left="1530" w:hanging="1530"/>
        <w:rPr>
          <w:rFonts w:ascii="Arial" w:hAnsi="Arial" w:cs="Arial"/>
          <w:sz w:val="22"/>
          <w:szCs w:val="22"/>
        </w:rPr>
      </w:pPr>
    </w:p>
    <w:p w:rsidR="00F77249" w:rsidRPr="00F569D0" w:rsidP="00F77249" w14:paraId="7697D72F" w14:textId="6BE2C3DF">
      <w:pPr>
        <w:tabs>
          <w:tab w:val="left" w:pos="360"/>
          <w:tab w:val="left" w:pos="720"/>
          <w:tab w:val="left" w:pos="171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Comments</w:t>
      </w:r>
      <w:r w:rsidRPr="00F569D0">
        <w:rPr>
          <w:rFonts w:ascii="Arial" w:hAnsi="Arial" w:cs="Arial"/>
          <w:i/>
          <w:sz w:val="22"/>
          <w:szCs w:val="22"/>
        </w:rPr>
        <w:t>:</w:t>
      </w:r>
      <w:r w:rsidRPr="00F569D0">
        <w:rPr>
          <w:rFonts w:ascii="Arial" w:hAnsi="Arial" w:cs="Arial"/>
          <w:sz w:val="22"/>
          <w:szCs w:val="22"/>
        </w:rPr>
        <w:tab/>
      </w:r>
      <w:r w:rsidRPr="00F569D0" w:rsidR="006E772A">
        <w:rPr>
          <w:rFonts w:ascii="Arial" w:hAnsi="Arial" w:cs="Arial"/>
          <w:sz w:val="22"/>
          <w:szCs w:val="22"/>
        </w:rPr>
        <w:t xml:space="preserve">No suggestions or comments </w:t>
      </w:r>
      <w:r w:rsidRPr="00F569D0" w:rsidR="00B81806">
        <w:rPr>
          <w:rFonts w:ascii="Arial" w:hAnsi="Arial" w:cs="Arial"/>
          <w:sz w:val="22"/>
          <w:szCs w:val="22"/>
        </w:rPr>
        <w:t>provided</w:t>
      </w:r>
      <w:r w:rsidRPr="00F569D0" w:rsidR="006E772A">
        <w:rPr>
          <w:rFonts w:ascii="Arial" w:hAnsi="Arial" w:cs="Arial"/>
          <w:sz w:val="22"/>
          <w:szCs w:val="22"/>
        </w:rPr>
        <w:t xml:space="preserve">. </w:t>
      </w:r>
    </w:p>
    <w:p w:rsidR="00F77249" w:rsidRPr="00F569D0" w:rsidP="00F77249" w14:paraId="3A270D07" w14:textId="77777777">
      <w:pPr>
        <w:tabs>
          <w:tab w:val="left" w:pos="360"/>
          <w:tab w:val="left" w:pos="720"/>
          <w:tab w:val="left" w:pos="1440"/>
        </w:tabs>
        <w:ind w:left="1800" w:hanging="1800"/>
        <w:rPr>
          <w:rFonts w:ascii="Arial" w:hAnsi="Arial" w:cs="Arial"/>
          <w:sz w:val="22"/>
          <w:szCs w:val="22"/>
        </w:rPr>
      </w:pPr>
    </w:p>
    <w:p w:rsidR="004436DE" w:rsidRPr="00F569D0" w:rsidP="006319A2" w14:paraId="072B8F34" w14:textId="12952CA6">
      <w:pPr>
        <w:tabs>
          <w:tab w:val="left" w:pos="360"/>
          <w:tab w:val="left" w:pos="720"/>
          <w:tab w:val="left" w:pos="144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Agency Response/Action Taken</w:t>
      </w:r>
      <w:r w:rsidRPr="00F569D0">
        <w:rPr>
          <w:rFonts w:ascii="Arial" w:hAnsi="Arial" w:cs="Arial"/>
          <w:i/>
          <w:sz w:val="22"/>
          <w:szCs w:val="22"/>
        </w:rPr>
        <w:t>:</w:t>
      </w:r>
      <w:r w:rsidRPr="00F569D0">
        <w:rPr>
          <w:rFonts w:ascii="Arial" w:hAnsi="Arial" w:cs="Arial"/>
          <w:sz w:val="22"/>
          <w:szCs w:val="22"/>
        </w:rPr>
        <w:t xml:space="preserve">  </w:t>
      </w:r>
      <w:r w:rsidRPr="00F569D0" w:rsidR="00B81806">
        <w:rPr>
          <w:rFonts w:ascii="Arial" w:hAnsi="Arial" w:cs="Arial"/>
          <w:sz w:val="22"/>
          <w:szCs w:val="22"/>
        </w:rPr>
        <w:t>N</w:t>
      </w:r>
      <w:r w:rsidRPr="00F569D0" w:rsidR="006E772A">
        <w:rPr>
          <w:rFonts w:ascii="Arial" w:hAnsi="Arial" w:cs="Arial"/>
          <w:sz w:val="22"/>
          <w:szCs w:val="22"/>
        </w:rPr>
        <w:t>o response required.</w:t>
      </w:r>
    </w:p>
    <w:p w:rsidR="00E71923" w:rsidRPr="00F569D0" w:rsidP="006319A2" w14:paraId="2D216036" w14:textId="77777777">
      <w:pPr>
        <w:tabs>
          <w:tab w:val="left" w:pos="360"/>
          <w:tab w:val="left" w:pos="720"/>
          <w:tab w:val="left" w:pos="1440"/>
        </w:tabs>
        <w:rPr>
          <w:rFonts w:ascii="Arial" w:hAnsi="Arial" w:cs="Arial"/>
          <w:sz w:val="22"/>
          <w:szCs w:val="22"/>
        </w:rPr>
      </w:pPr>
    </w:p>
    <w:p w:rsidR="00E71923" w:rsidRPr="00F569D0" w:rsidP="006319A2" w14:paraId="3BEE3CB8" w14:textId="7FDEA668">
      <w:pPr>
        <w:tabs>
          <w:tab w:val="left" w:pos="360"/>
          <w:tab w:val="left" w:pos="720"/>
          <w:tab w:val="left" w:pos="1440"/>
        </w:tabs>
        <w:rPr>
          <w:rFonts w:ascii="Arial" w:hAnsi="Arial" w:cs="Arial"/>
          <w:sz w:val="22"/>
          <w:szCs w:val="22"/>
        </w:rPr>
      </w:pPr>
      <w:r w:rsidRPr="00F569D0">
        <w:rPr>
          <w:rFonts w:ascii="Arial" w:hAnsi="Arial" w:cs="Arial"/>
          <w:b/>
          <w:i/>
          <w:sz w:val="22"/>
          <w:szCs w:val="22"/>
        </w:rPr>
        <w:t>Additional comments received during the outreach:</w:t>
      </w:r>
    </w:p>
    <w:p w:rsidR="00E71923" w:rsidRPr="00F569D0" w:rsidP="006319A2" w14:paraId="3D9C2401" w14:textId="77777777">
      <w:pPr>
        <w:tabs>
          <w:tab w:val="left" w:pos="360"/>
          <w:tab w:val="left" w:pos="720"/>
          <w:tab w:val="left" w:pos="1440"/>
        </w:tabs>
        <w:rPr>
          <w:rFonts w:ascii="Arial" w:hAnsi="Arial" w:cs="Arial"/>
          <w:sz w:val="22"/>
          <w:szCs w:val="22"/>
        </w:rPr>
      </w:pPr>
    </w:p>
    <w:p w:rsidR="00F77249" w:rsidRPr="00F569D0" w:rsidP="00F77249" w14:paraId="2A1E06F1" w14:textId="25F9A88E">
      <w:pPr>
        <w:tabs>
          <w:tab w:val="left" w:pos="360"/>
          <w:tab w:val="left" w:pos="720"/>
          <w:tab w:val="left" w:pos="171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Comments</w:t>
      </w:r>
      <w:r w:rsidRPr="00F569D0" w:rsidR="006E772A">
        <w:rPr>
          <w:rFonts w:ascii="Arial" w:hAnsi="Arial" w:cs="Arial"/>
          <w:sz w:val="22"/>
          <w:szCs w:val="22"/>
        </w:rPr>
        <w:t xml:space="preserve">:  Additional comments included praise to the Service for its employees and program.  </w:t>
      </w:r>
      <w:r w:rsidRPr="00F569D0" w:rsidR="00B81806">
        <w:rPr>
          <w:rFonts w:ascii="Arial" w:hAnsi="Arial" w:cs="Arial"/>
          <w:sz w:val="22"/>
          <w:szCs w:val="22"/>
        </w:rPr>
        <w:t xml:space="preserve"> The </w:t>
      </w:r>
      <w:r w:rsidRPr="00F569D0" w:rsidR="006E772A">
        <w:rPr>
          <w:rFonts w:ascii="Arial" w:hAnsi="Arial" w:cs="Arial"/>
          <w:sz w:val="22"/>
          <w:szCs w:val="22"/>
        </w:rPr>
        <w:t>Service was considered one of the most important partners in one of the landowners ranching operations.</w:t>
      </w:r>
    </w:p>
    <w:p w:rsidR="00F77249" w:rsidRPr="00F569D0" w:rsidP="00F77249" w14:paraId="5CFD1774" w14:textId="77777777">
      <w:pPr>
        <w:tabs>
          <w:tab w:val="left" w:pos="360"/>
          <w:tab w:val="left" w:pos="720"/>
          <w:tab w:val="left" w:pos="1440"/>
        </w:tabs>
        <w:ind w:left="1800" w:hanging="1800"/>
        <w:rPr>
          <w:rFonts w:ascii="Arial" w:hAnsi="Arial" w:cs="Arial"/>
          <w:sz w:val="22"/>
          <w:szCs w:val="22"/>
        </w:rPr>
      </w:pPr>
    </w:p>
    <w:p w:rsidR="004436DE" w:rsidRPr="00F569D0" w:rsidP="006319A2" w14:paraId="7479970D" w14:textId="75C415DE">
      <w:pPr>
        <w:tabs>
          <w:tab w:val="left" w:pos="360"/>
          <w:tab w:val="left" w:pos="720"/>
          <w:tab w:val="left" w:pos="1440"/>
        </w:tabs>
        <w:ind w:left="360" w:hanging="360"/>
        <w:rPr>
          <w:rFonts w:ascii="Arial" w:hAnsi="Arial" w:cs="Arial"/>
          <w:sz w:val="22"/>
          <w:szCs w:val="22"/>
        </w:rPr>
      </w:pPr>
      <w:r w:rsidRPr="00F569D0">
        <w:rPr>
          <w:rFonts w:ascii="Arial" w:hAnsi="Arial" w:cs="Arial"/>
          <w:sz w:val="22"/>
          <w:szCs w:val="22"/>
        </w:rPr>
        <w:tab/>
      </w:r>
      <w:r w:rsidRPr="00F569D0">
        <w:rPr>
          <w:rFonts w:ascii="Arial" w:hAnsi="Arial" w:cs="Arial"/>
          <w:i/>
          <w:sz w:val="22"/>
          <w:szCs w:val="22"/>
          <w:u w:val="single"/>
        </w:rPr>
        <w:t>Agency Response/Action Taken</w:t>
      </w:r>
      <w:r w:rsidRPr="00F569D0">
        <w:rPr>
          <w:rFonts w:ascii="Arial" w:hAnsi="Arial" w:cs="Arial"/>
          <w:i/>
          <w:sz w:val="22"/>
          <w:szCs w:val="22"/>
        </w:rPr>
        <w:t>:</w:t>
      </w:r>
      <w:r w:rsidRPr="00F569D0">
        <w:rPr>
          <w:rFonts w:ascii="Arial" w:hAnsi="Arial" w:cs="Arial"/>
          <w:sz w:val="22"/>
          <w:szCs w:val="22"/>
        </w:rPr>
        <w:t xml:space="preserve">  </w:t>
      </w:r>
      <w:r w:rsidRPr="00F569D0" w:rsidR="008940E0">
        <w:rPr>
          <w:rFonts w:ascii="Arial" w:hAnsi="Arial" w:cs="Arial"/>
          <w:sz w:val="22"/>
          <w:szCs w:val="22"/>
        </w:rPr>
        <w:t xml:space="preserve"> </w:t>
      </w:r>
      <w:r w:rsidRPr="00F569D0" w:rsidR="006E772A">
        <w:rPr>
          <w:rFonts w:ascii="Arial" w:hAnsi="Arial" w:cs="Arial"/>
          <w:sz w:val="22"/>
          <w:szCs w:val="22"/>
        </w:rPr>
        <w:t>No response required.</w:t>
      </w:r>
    </w:p>
    <w:p w:rsidR="00E71923" w:rsidRPr="00F569D0" w:rsidP="006319A2" w14:paraId="77A4CCB9" w14:textId="77777777">
      <w:pPr>
        <w:tabs>
          <w:tab w:val="left" w:pos="360"/>
          <w:tab w:val="left" w:pos="720"/>
          <w:tab w:val="left" w:pos="1440"/>
        </w:tabs>
        <w:rPr>
          <w:rFonts w:ascii="Arial" w:hAnsi="Arial" w:cs="Arial"/>
          <w:sz w:val="22"/>
          <w:szCs w:val="22"/>
        </w:rPr>
      </w:pPr>
    </w:p>
    <w:p w:rsidR="00E71923" w:rsidRPr="00F569D0" w:rsidP="006319A2" w14:paraId="084ED0EB" w14:textId="47D25576">
      <w:pPr>
        <w:tabs>
          <w:tab w:val="left" w:pos="720"/>
        </w:tabs>
        <w:rPr>
          <w:rFonts w:ascii="Arial" w:hAnsi="Arial" w:cs="Arial"/>
          <w:bCs/>
          <w:iCs/>
          <w:sz w:val="22"/>
          <w:szCs w:val="22"/>
        </w:rPr>
      </w:pPr>
      <w:r w:rsidRPr="00F569D0">
        <w:rPr>
          <w:rFonts w:ascii="Arial" w:hAnsi="Arial" w:cs="Arial"/>
          <w:bCs/>
          <w:iCs/>
          <w:sz w:val="22"/>
          <w:szCs w:val="22"/>
        </w:rPr>
        <w:t>Despite multiple attempts to solicit feedback, we received no responses from 2 of the 9 individuals contacted.</w:t>
      </w:r>
      <w:r w:rsidRPr="00F569D0" w:rsidR="00F440EE">
        <w:rPr>
          <w:rFonts w:ascii="Arial" w:hAnsi="Arial" w:cs="Arial"/>
          <w:bCs/>
          <w:iCs/>
          <w:sz w:val="22"/>
          <w:szCs w:val="22"/>
        </w:rPr>
        <w:t xml:space="preserve"> </w:t>
      </w:r>
    </w:p>
    <w:p w:rsidR="00E71923" w:rsidRPr="00F569D0" w:rsidP="006319A2" w14:paraId="52B176A6" w14:textId="77777777">
      <w:pPr>
        <w:tabs>
          <w:tab w:val="left" w:pos="720"/>
        </w:tabs>
        <w:rPr>
          <w:rFonts w:ascii="Arial" w:hAnsi="Arial" w:cs="Arial"/>
          <w:sz w:val="22"/>
          <w:szCs w:val="22"/>
        </w:rPr>
      </w:pPr>
    </w:p>
    <w:p w:rsidR="00295103" w:rsidRPr="00F569D0" w:rsidP="00F464E2" w14:paraId="7D21AFBE" w14:textId="77777777">
      <w:pPr>
        <w:pStyle w:val="Heading1"/>
      </w:pPr>
      <w:r w:rsidRPr="00F569D0">
        <w:t>9.</w:t>
      </w:r>
      <w:r w:rsidRPr="00F569D0">
        <w:tab/>
        <w:t>Explain any decision to provide any payment or gift to respondents, other than remuneration of contractors or grantees.</w:t>
      </w:r>
    </w:p>
    <w:p w:rsidR="00295103" w:rsidRPr="00F569D0" w:rsidP="006319A2" w14:paraId="10600C61" w14:textId="3DB052A8">
      <w:pPr>
        <w:tabs>
          <w:tab w:val="left" w:pos="360"/>
          <w:tab w:val="left" w:pos="720"/>
        </w:tabs>
        <w:rPr>
          <w:rFonts w:ascii="Arial" w:hAnsi="Arial" w:cs="Arial"/>
          <w:sz w:val="22"/>
          <w:szCs w:val="22"/>
        </w:rPr>
      </w:pPr>
    </w:p>
    <w:p w:rsidR="00CB7EDA" w:rsidRPr="00F569D0" w:rsidP="006319A2" w14:paraId="305FC230" w14:textId="4B9837D9">
      <w:pPr>
        <w:tabs>
          <w:tab w:val="left" w:pos="360"/>
          <w:tab w:val="left" w:pos="720"/>
        </w:tabs>
        <w:rPr>
          <w:rFonts w:ascii="Arial" w:hAnsi="Arial" w:cs="Arial"/>
          <w:sz w:val="22"/>
          <w:szCs w:val="22"/>
        </w:rPr>
      </w:pPr>
      <w:r w:rsidRPr="00F569D0">
        <w:rPr>
          <w:rFonts w:ascii="Arial" w:hAnsi="Arial" w:cs="Arial"/>
          <w:sz w:val="22"/>
          <w:szCs w:val="22"/>
        </w:rPr>
        <w:t>The Service provides a written offer in a document called a Statement of Just Compensation.  Payments to landowners are based on the value of the easement.  The statement describes the property encumbered by the easement and the amount of the payment.</w:t>
      </w:r>
    </w:p>
    <w:p w:rsidR="00251281" w:rsidRPr="00F569D0" w:rsidP="006319A2" w14:paraId="381AAC11" w14:textId="77777777">
      <w:pPr>
        <w:tabs>
          <w:tab w:val="left" w:pos="360"/>
          <w:tab w:val="left" w:pos="720"/>
        </w:tabs>
        <w:rPr>
          <w:rFonts w:ascii="Arial" w:hAnsi="Arial" w:cs="Arial"/>
          <w:sz w:val="22"/>
          <w:szCs w:val="22"/>
        </w:rPr>
      </w:pPr>
    </w:p>
    <w:p w:rsidR="004A6DFA" w:rsidRPr="00F569D0" w:rsidP="00F464E2" w14:paraId="7247D307" w14:textId="77777777">
      <w:pPr>
        <w:pStyle w:val="Heading1"/>
        <w:tabs>
          <w:tab w:val="clear" w:pos="360"/>
          <w:tab w:val="left" w:pos="450"/>
        </w:tabs>
      </w:pPr>
      <w:r w:rsidRPr="00F569D0">
        <w:t>10.</w:t>
      </w:r>
      <w:r w:rsidRPr="00F569D0">
        <w:tab/>
        <w:t>Describe any assurance of confidentiality provided to respondents and the basis for the assurance in statute, regulation, or agency policy.</w:t>
      </w:r>
    </w:p>
    <w:p w:rsidR="004A6DFA" w:rsidRPr="00F569D0" w:rsidP="006319A2" w14:paraId="48779EFD" w14:textId="77777777">
      <w:pPr>
        <w:tabs>
          <w:tab w:val="left" w:pos="450"/>
          <w:tab w:val="left" w:pos="720"/>
        </w:tabs>
        <w:rPr>
          <w:rFonts w:ascii="Arial" w:hAnsi="Arial" w:cs="Arial"/>
          <w:sz w:val="22"/>
          <w:szCs w:val="22"/>
        </w:rPr>
      </w:pPr>
    </w:p>
    <w:p w:rsidR="00CB7EDA" w:rsidRPr="00F569D0" w:rsidP="00CB7EDA" w14:paraId="1D14EFCE" w14:textId="20664AF2">
      <w:pPr>
        <w:pStyle w:val="BodyText"/>
        <w:tabs>
          <w:tab w:val="left" w:pos="360"/>
        </w:tabs>
        <w:ind w:right="329"/>
      </w:pPr>
      <w:r w:rsidRPr="00F569D0">
        <w:t xml:space="preserve">We do not provide any assurance of confidentiality.  Information may be disclosed in accordance the Freedom of Information Act (5 U.S.C. 552), the Privacy Act (5 U.S.C. § 552a) and the routine uses listed in the System of Records Notice (SORN) </w:t>
      </w:r>
      <w:hyperlink r:id="rId12" w:history="1">
        <w:r w:rsidRPr="00F569D0" w:rsidR="00307578">
          <w:rPr>
            <w:rStyle w:val="Hyperlink"/>
            <w:rFonts w:cs="Arial"/>
          </w:rPr>
          <w:t>INTERIOR/FWS–5, National Wildlife Refuge Special Use Permits</w:t>
        </w:r>
      </w:hyperlink>
      <w:r w:rsidRPr="00F569D0">
        <w:t xml:space="preserve"> - 64 FR 29055 (May 28, 1999); modification published </w:t>
      </w:r>
      <w:r w:rsidRPr="00F569D0" w:rsidR="00A52868">
        <w:t>88 FR 16277</w:t>
      </w:r>
      <w:r w:rsidRPr="00F569D0">
        <w:t xml:space="preserve"> (</w:t>
      </w:r>
      <w:r w:rsidRPr="00F569D0" w:rsidR="00A52868">
        <w:t>March 16, 2023</w:t>
      </w:r>
      <w:r w:rsidRPr="00F569D0">
        <w:t xml:space="preserve">) and </w:t>
      </w:r>
      <w:hyperlink r:id="rId12" w:history="1">
        <w:r w:rsidRPr="00F569D0" w:rsidR="00307578">
          <w:rPr>
            <w:rStyle w:val="Hyperlink"/>
            <w:rFonts w:cs="Arial"/>
          </w:rPr>
          <w:t>INTERIOR/FWS–21, Permits System</w:t>
        </w:r>
      </w:hyperlink>
      <w:r w:rsidRPr="00F569D0">
        <w:t xml:space="preserve"> - 68 FR 52610 (September 4, 2003); </w:t>
      </w:r>
      <w:r w:rsidRPr="00F569D0" w:rsidR="006D0FB2">
        <w:t xml:space="preserve">and </w:t>
      </w:r>
      <w:r w:rsidRPr="00F569D0" w:rsidR="00A52868">
        <w:t>modification</w:t>
      </w:r>
      <w:r w:rsidRPr="00F569D0" w:rsidR="006D0FB2">
        <w:t>s</w:t>
      </w:r>
      <w:r w:rsidRPr="00F569D0" w:rsidR="00A52868">
        <w:t xml:space="preserve"> published 88 FR 16277 (March 16, 2023)</w:t>
      </w:r>
      <w:r w:rsidRPr="00F569D0" w:rsidR="006D0FB2">
        <w:t xml:space="preserve"> and 88 FR 16277 (March 16, 2023)</w:t>
      </w:r>
      <w:r w:rsidRPr="00F569D0">
        <w:t>.</w:t>
      </w:r>
    </w:p>
    <w:p w:rsidR="006B7923" w:rsidRPr="00F569D0" w:rsidP="006B7923" w14:paraId="1FDADCDE" w14:textId="77777777">
      <w:pPr>
        <w:tabs>
          <w:tab w:val="left" w:pos="450"/>
          <w:tab w:val="left" w:pos="720"/>
        </w:tabs>
        <w:rPr>
          <w:rFonts w:ascii="Arial" w:hAnsi="Arial" w:cs="Arial"/>
          <w:sz w:val="22"/>
          <w:szCs w:val="22"/>
        </w:rPr>
      </w:pPr>
    </w:p>
    <w:p w:rsidR="00295103" w:rsidRPr="00F569D0" w:rsidP="00F464E2" w14:paraId="2A5801F3" w14:textId="77777777">
      <w:pPr>
        <w:pStyle w:val="Heading1"/>
        <w:tabs>
          <w:tab w:val="clear" w:pos="360"/>
          <w:tab w:val="left" w:pos="450"/>
        </w:tabs>
      </w:pPr>
      <w:r w:rsidRPr="00F569D0">
        <w:t>11.</w:t>
      </w:r>
      <w:r w:rsidRPr="00F569D0">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Pr="00F569D0">
        <w:t>steps to be taken to obtain their consent.</w:t>
      </w:r>
    </w:p>
    <w:p w:rsidR="00295103" w:rsidRPr="00F569D0" w:rsidP="006319A2" w14:paraId="0D4F7DD4" w14:textId="77777777">
      <w:pPr>
        <w:tabs>
          <w:tab w:val="left" w:pos="450"/>
          <w:tab w:val="left" w:pos="720"/>
        </w:tabs>
        <w:rPr>
          <w:rFonts w:ascii="Arial" w:hAnsi="Arial" w:cs="Arial"/>
          <w:sz w:val="22"/>
          <w:szCs w:val="22"/>
        </w:rPr>
      </w:pPr>
    </w:p>
    <w:p w:rsidR="00251281" w:rsidRPr="00F569D0" w:rsidP="006319A2" w14:paraId="7B2260EC" w14:textId="6B7C228A">
      <w:pPr>
        <w:tabs>
          <w:tab w:val="left" w:pos="450"/>
          <w:tab w:val="left" w:pos="720"/>
        </w:tabs>
        <w:rPr>
          <w:rFonts w:ascii="Arial" w:hAnsi="Arial" w:cs="Arial"/>
          <w:sz w:val="22"/>
          <w:szCs w:val="22"/>
        </w:rPr>
      </w:pPr>
      <w:r w:rsidRPr="00F569D0">
        <w:rPr>
          <w:rFonts w:ascii="Arial" w:hAnsi="Arial" w:cs="Arial"/>
          <w:sz w:val="22"/>
          <w:szCs w:val="22"/>
        </w:rPr>
        <w:t>We do not ask questions of a sensitive nature.</w:t>
      </w:r>
    </w:p>
    <w:p w:rsidR="00CB7EDA" w:rsidRPr="00F569D0" w:rsidP="006319A2" w14:paraId="14460005" w14:textId="77777777">
      <w:pPr>
        <w:tabs>
          <w:tab w:val="left" w:pos="450"/>
          <w:tab w:val="left" w:pos="720"/>
        </w:tabs>
        <w:rPr>
          <w:rFonts w:ascii="Arial" w:hAnsi="Arial" w:cs="Arial"/>
          <w:sz w:val="22"/>
          <w:szCs w:val="22"/>
        </w:rPr>
      </w:pPr>
    </w:p>
    <w:p w:rsidR="00295103" w:rsidRPr="00F569D0" w:rsidP="00F464E2" w14:paraId="70ED41AE" w14:textId="77777777">
      <w:pPr>
        <w:pStyle w:val="Heading1"/>
        <w:tabs>
          <w:tab w:val="clear" w:pos="360"/>
          <w:tab w:val="left" w:pos="450"/>
        </w:tabs>
      </w:pPr>
      <w:r w:rsidRPr="00F569D0">
        <w:t>12.</w:t>
      </w:r>
      <w:r w:rsidRPr="00F569D0">
        <w:tab/>
        <w:t>Provide estimates of the hour burden of the collection of information.  The statement should:</w:t>
      </w:r>
    </w:p>
    <w:p w:rsidR="00295103" w:rsidRPr="00F569D0" w:rsidP="006319A2" w14:paraId="58FDAB77" w14:textId="77777777">
      <w:pPr>
        <w:tabs>
          <w:tab w:val="left" w:pos="360"/>
          <w:tab w:val="left" w:pos="720"/>
        </w:tabs>
        <w:ind w:left="720" w:hanging="720"/>
        <w:rPr>
          <w:rFonts w:ascii="Arial" w:hAnsi="Arial" w:cs="Arial"/>
          <w:b/>
          <w:sz w:val="22"/>
          <w:szCs w:val="22"/>
        </w:rPr>
      </w:pPr>
      <w:r w:rsidRPr="00F569D0">
        <w:rPr>
          <w:rFonts w:ascii="Arial" w:hAnsi="Arial" w:cs="Arial"/>
          <w:b/>
          <w:sz w:val="22"/>
          <w:szCs w:val="22"/>
        </w:rPr>
        <w:tab/>
      </w:r>
      <w:r w:rsidRPr="00F569D0">
        <w:rPr>
          <w:rFonts w:ascii="Arial" w:hAnsi="Arial" w:cs="Arial"/>
          <w:b/>
          <w:sz w:val="22"/>
          <w:szCs w:val="22"/>
        </w:rPr>
        <w:t>*</w:t>
      </w:r>
      <w:r w:rsidRPr="00F569D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569D0" w:rsidP="006319A2" w14:paraId="16A7ECCB" w14:textId="77777777">
      <w:pPr>
        <w:tabs>
          <w:tab w:val="left" w:pos="360"/>
          <w:tab w:val="left" w:pos="720"/>
        </w:tabs>
        <w:ind w:left="720" w:hanging="720"/>
        <w:rPr>
          <w:rFonts w:ascii="Arial" w:hAnsi="Arial" w:cs="Arial"/>
          <w:b/>
          <w:sz w:val="22"/>
          <w:szCs w:val="22"/>
        </w:rPr>
      </w:pPr>
      <w:r w:rsidRPr="00F569D0">
        <w:rPr>
          <w:rFonts w:ascii="Arial" w:hAnsi="Arial" w:cs="Arial"/>
          <w:b/>
          <w:sz w:val="22"/>
          <w:szCs w:val="22"/>
        </w:rPr>
        <w:tab/>
      </w:r>
      <w:r w:rsidRPr="00F569D0">
        <w:rPr>
          <w:rFonts w:ascii="Arial" w:hAnsi="Arial" w:cs="Arial"/>
          <w:b/>
          <w:sz w:val="22"/>
          <w:szCs w:val="22"/>
        </w:rPr>
        <w:t>*</w:t>
      </w:r>
      <w:r w:rsidRPr="00F569D0">
        <w:rPr>
          <w:rFonts w:ascii="Arial" w:hAnsi="Arial" w:cs="Arial"/>
          <w:b/>
          <w:sz w:val="22"/>
          <w:szCs w:val="22"/>
        </w:rPr>
        <w:tab/>
        <w:t>If this request for approval covers more than one form, provide separate hour burden estimates for each form and aggregate the hour burdens.</w:t>
      </w:r>
    </w:p>
    <w:p w:rsidR="00251281" w:rsidRPr="00F569D0" w:rsidP="006319A2" w14:paraId="4333E530" w14:textId="77777777">
      <w:pPr>
        <w:tabs>
          <w:tab w:val="left" w:pos="360"/>
          <w:tab w:val="left" w:pos="720"/>
        </w:tabs>
        <w:ind w:left="720" w:hanging="720"/>
        <w:rPr>
          <w:rFonts w:ascii="Arial" w:hAnsi="Arial" w:cs="Arial"/>
          <w:sz w:val="22"/>
          <w:szCs w:val="22"/>
        </w:rPr>
      </w:pPr>
      <w:r w:rsidRPr="00F569D0">
        <w:rPr>
          <w:rFonts w:ascii="Arial" w:hAnsi="Arial" w:cs="Arial"/>
          <w:b/>
          <w:sz w:val="22"/>
          <w:szCs w:val="22"/>
        </w:rPr>
        <w:tab/>
      </w:r>
      <w:r w:rsidRPr="00F569D0" w:rsidR="00295103">
        <w:rPr>
          <w:rFonts w:ascii="Arial" w:hAnsi="Arial" w:cs="Arial"/>
          <w:b/>
          <w:sz w:val="22"/>
          <w:szCs w:val="22"/>
        </w:rPr>
        <w:t>*</w:t>
      </w:r>
      <w:r w:rsidRPr="00F569D0"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569D0" w:rsidR="00DE7630">
        <w:rPr>
          <w:rFonts w:ascii="Arial" w:hAnsi="Arial" w:cs="Arial"/>
          <w:b/>
          <w:sz w:val="22"/>
          <w:szCs w:val="22"/>
        </w:rPr>
        <w:t>.</w:t>
      </w:r>
    </w:p>
    <w:p w:rsidR="00B50214" w:rsidRPr="00F569D0" w:rsidP="006319A2" w14:paraId="38EC3A2E" w14:textId="77777777">
      <w:pPr>
        <w:tabs>
          <w:tab w:val="left" w:pos="450"/>
          <w:tab w:val="left" w:pos="720"/>
        </w:tabs>
        <w:rPr>
          <w:rFonts w:ascii="Arial" w:hAnsi="Arial" w:cs="Arial"/>
          <w:sz w:val="22"/>
          <w:szCs w:val="22"/>
        </w:rPr>
      </w:pPr>
    </w:p>
    <w:p w:rsidR="00302AB3" w:rsidRPr="00F569D0" w:rsidP="006319A2" w14:paraId="5980C516" w14:textId="0B717123">
      <w:pPr>
        <w:tabs>
          <w:tab w:val="left" w:pos="360"/>
          <w:tab w:val="left" w:pos="720"/>
        </w:tabs>
        <w:rPr>
          <w:rFonts w:ascii="Arial" w:hAnsi="Arial" w:cs="Arial"/>
          <w:sz w:val="22"/>
          <w:szCs w:val="22"/>
        </w:rPr>
      </w:pPr>
      <w:r w:rsidRPr="00F569D0">
        <w:rPr>
          <w:rFonts w:ascii="Arial" w:hAnsi="Arial" w:cs="Arial"/>
          <w:sz w:val="22"/>
          <w:szCs w:val="22"/>
        </w:rPr>
        <w:t xml:space="preserve">We estimate that we will receive </w:t>
      </w:r>
      <w:r w:rsidRPr="00F569D0" w:rsidR="539648BB">
        <w:rPr>
          <w:rFonts w:ascii="Arial" w:hAnsi="Arial" w:cs="Arial"/>
          <w:b/>
          <w:bCs/>
          <w:sz w:val="22"/>
          <w:szCs w:val="22"/>
        </w:rPr>
        <w:t>3</w:t>
      </w:r>
      <w:r w:rsidRPr="00F569D0" w:rsidR="008C226D">
        <w:rPr>
          <w:rFonts w:ascii="Arial" w:hAnsi="Arial" w:cs="Arial"/>
          <w:b/>
          <w:bCs/>
          <w:sz w:val="22"/>
          <w:szCs w:val="22"/>
        </w:rPr>
        <w:t>,</w:t>
      </w:r>
      <w:r w:rsidRPr="00F569D0" w:rsidR="539648BB">
        <w:rPr>
          <w:rFonts w:ascii="Arial" w:hAnsi="Arial" w:cs="Arial"/>
          <w:b/>
          <w:bCs/>
          <w:sz w:val="22"/>
          <w:szCs w:val="22"/>
        </w:rPr>
        <w:t>615</w:t>
      </w:r>
      <w:r w:rsidRPr="00F569D0">
        <w:rPr>
          <w:rFonts w:ascii="Arial" w:hAnsi="Arial" w:cs="Arial"/>
          <w:b/>
          <w:bCs/>
          <w:sz w:val="22"/>
          <w:szCs w:val="22"/>
        </w:rPr>
        <w:t xml:space="preserve"> responses</w:t>
      </w:r>
      <w:r w:rsidRPr="00F569D0">
        <w:rPr>
          <w:rFonts w:ascii="Arial" w:hAnsi="Arial" w:cs="Arial"/>
          <w:sz w:val="22"/>
          <w:szCs w:val="22"/>
        </w:rPr>
        <w:t xml:space="preserve"> totaling </w:t>
      </w:r>
      <w:r w:rsidRPr="00F569D0" w:rsidR="422BD6DD">
        <w:rPr>
          <w:rFonts w:ascii="Arial" w:hAnsi="Arial" w:cs="Arial"/>
          <w:b/>
          <w:bCs/>
          <w:sz w:val="22"/>
          <w:szCs w:val="22"/>
        </w:rPr>
        <w:t>11</w:t>
      </w:r>
      <w:r w:rsidRPr="00F569D0" w:rsidR="008C226D">
        <w:rPr>
          <w:rFonts w:ascii="Arial" w:hAnsi="Arial" w:cs="Arial"/>
          <w:b/>
          <w:bCs/>
          <w:sz w:val="22"/>
          <w:szCs w:val="22"/>
        </w:rPr>
        <w:t>,</w:t>
      </w:r>
      <w:r w:rsidRPr="00F569D0" w:rsidR="422BD6DD">
        <w:rPr>
          <w:rFonts w:ascii="Arial" w:hAnsi="Arial" w:cs="Arial"/>
          <w:b/>
          <w:bCs/>
          <w:sz w:val="22"/>
          <w:szCs w:val="22"/>
        </w:rPr>
        <w:t>955</w:t>
      </w:r>
      <w:r w:rsidRPr="00F569D0">
        <w:rPr>
          <w:rFonts w:ascii="Arial" w:hAnsi="Arial" w:cs="Arial"/>
          <w:b/>
          <w:bCs/>
          <w:sz w:val="22"/>
          <w:szCs w:val="22"/>
        </w:rPr>
        <w:t xml:space="preserve"> burden hours</w:t>
      </w:r>
      <w:r w:rsidRPr="00F569D0">
        <w:rPr>
          <w:rFonts w:ascii="Arial" w:hAnsi="Arial" w:cs="Arial"/>
          <w:sz w:val="22"/>
          <w:szCs w:val="22"/>
        </w:rPr>
        <w:t xml:space="preserve">.  We estimate the annual dollar value of the burden hours is </w:t>
      </w:r>
      <w:r w:rsidRPr="00F569D0">
        <w:rPr>
          <w:rFonts w:ascii="Arial" w:hAnsi="Arial" w:cs="Arial"/>
          <w:b/>
          <w:bCs/>
          <w:sz w:val="22"/>
          <w:szCs w:val="22"/>
        </w:rPr>
        <w:t>$</w:t>
      </w:r>
      <w:r w:rsidRPr="00F569D0" w:rsidR="00E81545">
        <w:rPr>
          <w:rFonts w:ascii="Arial" w:hAnsi="Arial" w:cs="Arial"/>
          <w:b/>
          <w:bCs/>
          <w:sz w:val="22"/>
          <w:szCs w:val="22"/>
        </w:rPr>
        <w:t>497,</w:t>
      </w:r>
      <w:r w:rsidR="00014974">
        <w:rPr>
          <w:rFonts w:ascii="Arial" w:hAnsi="Arial" w:cs="Arial"/>
          <w:b/>
          <w:bCs/>
          <w:sz w:val="22"/>
          <w:szCs w:val="22"/>
        </w:rPr>
        <w:t>312</w:t>
      </w:r>
      <w:r w:rsidRPr="00F569D0">
        <w:rPr>
          <w:rFonts w:ascii="Arial" w:hAnsi="Arial" w:cs="Arial"/>
          <w:sz w:val="22"/>
          <w:szCs w:val="22"/>
        </w:rPr>
        <w:t xml:space="preserve"> (rounded).</w:t>
      </w:r>
    </w:p>
    <w:p w:rsidR="00302AB3" w:rsidRPr="00F569D0" w:rsidP="006319A2" w14:paraId="3C15B6AF" w14:textId="77777777">
      <w:pPr>
        <w:tabs>
          <w:tab w:val="left" w:pos="360"/>
          <w:tab w:val="left" w:pos="720"/>
        </w:tabs>
        <w:rPr>
          <w:rFonts w:ascii="Arial" w:hAnsi="Arial" w:cs="Arial"/>
          <w:sz w:val="22"/>
          <w:szCs w:val="22"/>
        </w:rPr>
      </w:pPr>
    </w:p>
    <w:p w:rsidR="00EF578E" w:rsidRPr="00F569D0" w:rsidP="006319A2" w14:paraId="280E1B50" w14:textId="726C1C0C">
      <w:pPr>
        <w:tabs>
          <w:tab w:val="left" w:pos="360"/>
          <w:tab w:val="left" w:pos="720"/>
        </w:tabs>
        <w:rPr>
          <w:rFonts w:ascii="Arial" w:hAnsi="Arial" w:cs="Arial"/>
          <w:sz w:val="22"/>
          <w:szCs w:val="22"/>
        </w:rPr>
      </w:pPr>
      <w:bookmarkStart w:id="0" w:name="_Hlk106771185"/>
      <w:r w:rsidRPr="00F569D0">
        <w:rPr>
          <w:rFonts w:ascii="Arial" w:hAnsi="Arial" w:cs="Arial"/>
          <w:sz w:val="22"/>
          <w:szCs w:val="22"/>
        </w:rPr>
        <w:t xml:space="preserve">We used </w:t>
      </w:r>
      <w:r w:rsidRPr="00F569D0" w:rsidR="001054D9">
        <w:rPr>
          <w:rFonts w:ascii="Arial" w:hAnsi="Arial" w:cs="Arial"/>
          <w:sz w:val="22"/>
          <w:szCs w:val="22"/>
        </w:rPr>
        <w:t xml:space="preserve">Table 1 from </w:t>
      </w:r>
      <w:r w:rsidRPr="00F569D0" w:rsidR="007F053A">
        <w:rPr>
          <w:rFonts w:ascii="Arial" w:hAnsi="Arial" w:cs="Arial"/>
          <w:sz w:val="22"/>
          <w:szCs w:val="22"/>
        </w:rPr>
        <w:t xml:space="preserve">Bureau </w:t>
      </w:r>
      <w:r w:rsidRPr="00F569D0">
        <w:rPr>
          <w:rFonts w:ascii="Arial" w:hAnsi="Arial" w:cs="Arial"/>
          <w:sz w:val="22"/>
          <w:szCs w:val="22"/>
        </w:rPr>
        <w:t xml:space="preserve">of </w:t>
      </w:r>
      <w:r w:rsidRPr="00F569D0" w:rsidR="007F053A">
        <w:rPr>
          <w:rFonts w:ascii="Arial" w:hAnsi="Arial" w:cs="Arial"/>
          <w:sz w:val="22"/>
          <w:szCs w:val="22"/>
        </w:rPr>
        <w:t xml:space="preserve">Labor Statistics (BLS) </w:t>
      </w:r>
      <w:hyperlink r:id="rId13" w:history="1">
        <w:r w:rsidRPr="00F569D0" w:rsidR="003A0303">
          <w:rPr>
            <w:rStyle w:val="Hyperlink"/>
            <w:rFonts w:ascii="Arial" w:hAnsi="Arial" w:cs="Arial"/>
            <w:sz w:val="22"/>
            <w:szCs w:val="22"/>
          </w:rPr>
          <w:t>News Release</w:t>
        </w:r>
      </w:hyperlink>
      <w:r w:rsidRPr="00F569D0" w:rsidR="003A0303">
        <w:rPr>
          <w:rFonts w:ascii="Arial" w:hAnsi="Arial" w:cs="Arial"/>
          <w:sz w:val="22"/>
          <w:szCs w:val="22"/>
        </w:rPr>
        <w:t xml:space="preserve"> USDL-</w:t>
      </w:r>
      <w:r w:rsidRPr="00F569D0" w:rsidR="00526632">
        <w:rPr>
          <w:rFonts w:ascii="Arial" w:hAnsi="Arial" w:cs="Arial"/>
          <w:sz w:val="22"/>
          <w:szCs w:val="22"/>
        </w:rPr>
        <w:t xml:space="preserve"> 23-1305</w:t>
      </w:r>
      <w:r w:rsidRPr="00F569D0" w:rsidR="003A0303">
        <w:rPr>
          <w:rFonts w:ascii="Arial" w:hAnsi="Arial" w:cs="Arial"/>
          <w:sz w:val="22"/>
          <w:szCs w:val="22"/>
        </w:rPr>
        <w:t xml:space="preserve">, </w:t>
      </w:r>
      <w:r w:rsidRPr="00F569D0" w:rsidR="00526632">
        <w:rPr>
          <w:rFonts w:ascii="Arial" w:hAnsi="Arial" w:cs="Arial"/>
          <w:sz w:val="22"/>
          <w:szCs w:val="22"/>
        </w:rPr>
        <w:t>June 16</w:t>
      </w:r>
      <w:r w:rsidRPr="00F569D0" w:rsidR="003A0303">
        <w:rPr>
          <w:rFonts w:ascii="Arial" w:hAnsi="Arial" w:cs="Arial"/>
          <w:sz w:val="22"/>
          <w:szCs w:val="22"/>
        </w:rPr>
        <w:t>, 2023, Employer Costs for Employee Compensation—</w:t>
      </w:r>
      <w:r w:rsidRPr="00F569D0" w:rsidR="00526632">
        <w:rPr>
          <w:rFonts w:ascii="Arial" w:hAnsi="Arial" w:cs="Arial"/>
          <w:sz w:val="22"/>
          <w:szCs w:val="22"/>
        </w:rPr>
        <w:t>March 2023</w:t>
      </w:r>
      <w:r w:rsidRPr="00F569D0">
        <w:rPr>
          <w:rFonts w:ascii="Arial" w:hAnsi="Arial" w:cs="Arial"/>
          <w:sz w:val="22"/>
          <w:szCs w:val="22"/>
        </w:rPr>
        <w:t>, to calculate the cost of the total annual burden hours:</w:t>
      </w:r>
    </w:p>
    <w:p w:rsidR="00EF578E" w:rsidRPr="00F569D0" w:rsidP="006319A2" w14:paraId="403A8755" w14:textId="77777777">
      <w:pPr>
        <w:tabs>
          <w:tab w:val="left" w:pos="360"/>
          <w:tab w:val="left" w:pos="720"/>
        </w:tabs>
        <w:rPr>
          <w:rFonts w:ascii="Arial" w:hAnsi="Arial" w:cs="Arial"/>
          <w:sz w:val="22"/>
          <w:szCs w:val="22"/>
        </w:rPr>
      </w:pPr>
    </w:p>
    <w:p w:rsidR="00EF578E" w:rsidRPr="00F569D0" w:rsidP="006319A2" w14:paraId="2066955B" w14:textId="4CFF8746">
      <w:pPr>
        <w:widowControl/>
        <w:numPr>
          <w:ilvl w:val="0"/>
          <w:numId w:val="1"/>
        </w:numPr>
        <w:autoSpaceDE/>
        <w:autoSpaceDN/>
        <w:adjustRightInd/>
        <w:rPr>
          <w:rFonts w:ascii="Arial" w:hAnsi="Arial" w:cs="Arial"/>
          <w:sz w:val="22"/>
          <w:szCs w:val="22"/>
        </w:rPr>
      </w:pPr>
      <w:r w:rsidRPr="00F569D0">
        <w:rPr>
          <w:rFonts w:ascii="Arial" w:hAnsi="Arial" w:cs="Arial"/>
          <w:sz w:val="22"/>
          <w:szCs w:val="22"/>
        </w:rPr>
        <w:t>Individuals</w:t>
      </w:r>
      <w:r w:rsidRPr="00F569D0" w:rsidR="001054D9">
        <w:rPr>
          <w:rFonts w:ascii="Arial" w:hAnsi="Arial" w:cs="Arial"/>
          <w:sz w:val="22"/>
          <w:szCs w:val="22"/>
        </w:rPr>
        <w:t xml:space="preserve"> – </w:t>
      </w:r>
      <w:r w:rsidRPr="00F569D0">
        <w:rPr>
          <w:rFonts w:ascii="Arial" w:hAnsi="Arial" w:cs="Arial"/>
          <w:sz w:val="22"/>
          <w:szCs w:val="22"/>
        </w:rPr>
        <w:t xml:space="preserve">the hourly rate for all workers </w:t>
      </w:r>
      <w:r w:rsidRPr="00F569D0" w:rsidR="001054D9">
        <w:rPr>
          <w:rFonts w:ascii="Arial" w:hAnsi="Arial" w:cs="Arial"/>
          <w:sz w:val="22"/>
          <w:szCs w:val="22"/>
        </w:rPr>
        <w:t xml:space="preserve">is </w:t>
      </w:r>
      <w:r w:rsidRPr="00F569D0">
        <w:rPr>
          <w:rFonts w:ascii="Arial" w:hAnsi="Arial" w:cs="Arial"/>
          <w:sz w:val="22"/>
          <w:szCs w:val="22"/>
        </w:rPr>
        <w:t>$</w:t>
      </w:r>
      <w:r w:rsidRPr="00F569D0" w:rsidR="00526632">
        <w:rPr>
          <w:rFonts w:ascii="Arial" w:hAnsi="Arial" w:cs="Arial"/>
          <w:sz w:val="22"/>
          <w:szCs w:val="22"/>
        </w:rPr>
        <w:t>43.07</w:t>
      </w:r>
      <w:r w:rsidRPr="00F569D0">
        <w:rPr>
          <w:rFonts w:ascii="Arial" w:hAnsi="Arial" w:cs="Arial"/>
          <w:sz w:val="22"/>
          <w:szCs w:val="22"/>
        </w:rPr>
        <w:t>, including benefits.</w:t>
      </w:r>
    </w:p>
    <w:p w:rsidR="00EF578E" w:rsidRPr="00F569D0" w:rsidP="006319A2" w14:paraId="1A7C96DB" w14:textId="661D4CF8">
      <w:pPr>
        <w:widowControl/>
        <w:numPr>
          <w:ilvl w:val="0"/>
          <w:numId w:val="1"/>
        </w:numPr>
        <w:autoSpaceDE/>
        <w:autoSpaceDN/>
        <w:adjustRightInd/>
        <w:rPr>
          <w:rFonts w:ascii="Arial" w:hAnsi="Arial" w:cs="Arial"/>
          <w:sz w:val="22"/>
          <w:szCs w:val="22"/>
        </w:rPr>
      </w:pPr>
      <w:r w:rsidRPr="00F569D0">
        <w:rPr>
          <w:rFonts w:ascii="Arial" w:hAnsi="Arial" w:cs="Arial"/>
          <w:sz w:val="22"/>
          <w:szCs w:val="22"/>
        </w:rPr>
        <w:t>Private Sector</w:t>
      </w:r>
      <w:r w:rsidRPr="00F569D0" w:rsidR="001054D9">
        <w:rPr>
          <w:rFonts w:ascii="Arial" w:hAnsi="Arial" w:cs="Arial"/>
          <w:sz w:val="22"/>
          <w:szCs w:val="22"/>
        </w:rPr>
        <w:t xml:space="preserve"> – the hourly rate </w:t>
      </w:r>
      <w:r w:rsidRPr="00F569D0">
        <w:rPr>
          <w:rFonts w:ascii="Arial" w:hAnsi="Arial" w:cs="Arial"/>
          <w:sz w:val="22"/>
          <w:szCs w:val="22"/>
        </w:rPr>
        <w:t xml:space="preserve">for all workers </w:t>
      </w:r>
      <w:r w:rsidRPr="00F569D0" w:rsidR="001054D9">
        <w:rPr>
          <w:rFonts w:ascii="Arial" w:hAnsi="Arial" w:cs="Arial"/>
          <w:sz w:val="22"/>
          <w:szCs w:val="22"/>
        </w:rPr>
        <w:t>i</w:t>
      </w:r>
      <w:r w:rsidRPr="00F569D0">
        <w:rPr>
          <w:rFonts w:ascii="Arial" w:hAnsi="Arial" w:cs="Arial"/>
          <w:sz w:val="22"/>
          <w:szCs w:val="22"/>
        </w:rPr>
        <w:t>s $</w:t>
      </w:r>
      <w:r w:rsidRPr="00F569D0" w:rsidR="0047487C">
        <w:rPr>
          <w:rFonts w:ascii="Arial" w:hAnsi="Arial" w:cs="Arial"/>
          <w:sz w:val="22"/>
          <w:szCs w:val="22"/>
        </w:rPr>
        <w:t>40.79</w:t>
      </w:r>
      <w:r w:rsidRPr="00F569D0">
        <w:rPr>
          <w:rFonts w:ascii="Arial" w:hAnsi="Arial" w:cs="Arial"/>
          <w:sz w:val="22"/>
          <w:szCs w:val="22"/>
        </w:rPr>
        <w:t>, including benefits.</w:t>
      </w:r>
    </w:p>
    <w:p w:rsidR="00EF578E" w:rsidRPr="00F569D0" w:rsidP="006319A2" w14:paraId="70FE72BC" w14:textId="130BC2DB">
      <w:pPr>
        <w:tabs>
          <w:tab w:val="left" w:pos="360"/>
          <w:tab w:val="left" w:pos="720"/>
        </w:tabs>
        <w:rPr>
          <w:rFonts w:ascii="Arial" w:hAnsi="Arial" w:cs="Arial"/>
          <w:sz w:val="22"/>
          <w:szCs w:val="22"/>
        </w:rPr>
      </w:pPr>
    </w:p>
    <w:p w:rsidR="0021643C" w:rsidP="0021643C" w14:paraId="4E318E74"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21643C" w:rsidP="0021643C" w14:paraId="5E32DAE5"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21643C" w:rsidP="0021643C" w14:paraId="60046C77"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21643C" w:rsidRPr="00F001F9" w:rsidP="0021643C" w14:paraId="24C1F2F0" w14:textId="5FFAC95A">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9467EC" w:rsidRPr="00FF6A65" w:rsidP="00CF59C4" w14:paraId="44ECE7EA" w14:textId="61D7B8B6">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Application Process</w:t>
      </w:r>
      <w:r w:rsidR="00971AA6">
        <w:rPr>
          <w:rFonts w:ascii="Arial" w:hAnsi="Arial" w:cs="Arial"/>
          <w:b/>
          <w:i/>
          <w:sz w:val="18"/>
          <w:szCs w:val="18"/>
        </w:rPr>
        <w:t xml:space="preserve"> (Form 3-2573)</w:t>
      </w:r>
    </w:p>
    <w:p w:rsidR="005711B4" w:rsidRPr="00FF6A65" w:rsidP="00CF59C4" w14:paraId="64A16F7D" w14:textId="0CE819A8">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
          <w:bCs/>
          <w:i/>
          <w:iCs/>
          <w:sz w:val="18"/>
          <w:szCs w:val="18"/>
        </w:rPr>
      </w:pPr>
      <w:r w:rsidRPr="00FF6A65">
        <w:rPr>
          <w:rFonts w:ascii="Arial" w:hAnsi="Arial" w:cs="Arial"/>
          <w:b/>
          <w:i/>
          <w:sz w:val="18"/>
          <w:szCs w:val="18"/>
        </w:rPr>
        <w:tab/>
      </w:r>
      <w:r w:rsidRPr="00FF6A65">
        <w:rPr>
          <w:rFonts w:ascii="Arial" w:hAnsi="Arial" w:cs="Arial"/>
          <w:b/>
          <w:bCs/>
          <w:i/>
          <w:iCs/>
          <w:sz w:val="18"/>
          <w:szCs w:val="18"/>
        </w:rPr>
        <w:t>Individuals</w:t>
      </w:r>
    </w:p>
    <w:p w:rsidR="005711B4" w:rsidRPr="00FF6A65" w:rsidP="00CF59C4" w14:paraId="203EEA33" w14:textId="7EDDBABE">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sidR="00BC6681">
        <w:rPr>
          <w:rFonts w:ascii="Arial" w:hAnsi="Arial" w:cs="Arial"/>
          <w:sz w:val="18"/>
          <w:szCs w:val="18"/>
        </w:rPr>
        <w:t>525</w:t>
      </w:r>
      <w:r w:rsidRPr="00FF6A65" w:rsidR="00000FEC">
        <w:rPr>
          <w:rFonts w:ascii="Arial" w:hAnsi="Arial" w:cs="Arial"/>
          <w:bCs/>
          <w:iCs/>
          <w:sz w:val="18"/>
          <w:szCs w:val="18"/>
        </w:rPr>
        <w:tab/>
      </w:r>
      <w:r w:rsidRPr="00FF6A65" w:rsidR="37CC9FCA">
        <w:rPr>
          <w:rFonts w:ascii="Arial" w:hAnsi="Arial" w:cs="Arial"/>
          <w:sz w:val="18"/>
          <w:szCs w:val="18"/>
        </w:rPr>
        <w:t>1</w:t>
      </w:r>
      <w:r w:rsidRPr="00FF6A65" w:rsidR="00000FEC">
        <w:rPr>
          <w:rFonts w:ascii="Arial" w:hAnsi="Arial" w:cs="Arial"/>
          <w:bCs/>
          <w:iCs/>
          <w:sz w:val="18"/>
          <w:szCs w:val="18"/>
        </w:rPr>
        <w:tab/>
      </w:r>
      <w:r w:rsidRPr="00FF6A65" w:rsidR="00A75CD1">
        <w:rPr>
          <w:rFonts w:ascii="Arial" w:hAnsi="Arial" w:cs="Arial"/>
          <w:sz w:val="18"/>
          <w:szCs w:val="18"/>
        </w:rPr>
        <w:t>525</w:t>
      </w:r>
      <w:r w:rsidRPr="00FF6A65" w:rsidR="00000FEC">
        <w:rPr>
          <w:rFonts w:ascii="Arial" w:hAnsi="Arial" w:cs="Arial"/>
          <w:bCs/>
          <w:iCs/>
          <w:sz w:val="18"/>
          <w:szCs w:val="18"/>
        </w:rPr>
        <w:tab/>
      </w:r>
      <w:r w:rsidRPr="00FF6A65" w:rsidR="00114838">
        <w:rPr>
          <w:rFonts w:ascii="Arial" w:hAnsi="Arial" w:cs="Arial"/>
          <w:sz w:val="18"/>
          <w:szCs w:val="18"/>
        </w:rPr>
        <w:t>1</w:t>
      </w:r>
      <w:r w:rsidRPr="00FF6A65" w:rsidR="00A75CD1">
        <w:rPr>
          <w:rFonts w:ascii="Arial" w:hAnsi="Arial" w:cs="Arial"/>
          <w:sz w:val="18"/>
          <w:szCs w:val="18"/>
        </w:rPr>
        <w:tab/>
      </w:r>
      <w:r w:rsidRPr="00FF6A65" w:rsidR="00114838">
        <w:rPr>
          <w:rFonts w:ascii="Arial" w:hAnsi="Arial" w:cs="Arial"/>
          <w:sz w:val="18"/>
          <w:szCs w:val="18"/>
        </w:rPr>
        <w:t>525</w:t>
      </w:r>
      <w:r w:rsidRPr="00FF6A65" w:rsidR="00114838">
        <w:rPr>
          <w:rFonts w:ascii="Arial" w:hAnsi="Arial" w:cs="Arial"/>
          <w:sz w:val="18"/>
          <w:szCs w:val="18"/>
        </w:rPr>
        <w:tab/>
      </w:r>
      <w:r w:rsidRPr="00FF6A65">
        <w:rPr>
          <w:rFonts w:ascii="Arial" w:hAnsi="Arial" w:cs="Arial"/>
          <w:sz w:val="18"/>
          <w:szCs w:val="18"/>
        </w:rPr>
        <w:t>$</w:t>
      </w:r>
      <w:r w:rsidR="004449FB">
        <w:rPr>
          <w:rFonts w:ascii="Arial" w:hAnsi="Arial" w:cs="Arial"/>
          <w:sz w:val="18"/>
          <w:szCs w:val="18"/>
        </w:rPr>
        <w:t xml:space="preserve"> </w:t>
      </w:r>
      <w:r w:rsidR="0047487C">
        <w:rPr>
          <w:rFonts w:ascii="Arial" w:hAnsi="Arial" w:cs="Arial"/>
          <w:sz w:val="18"/>
          <w:szCs w:val="18"/>
        </w:rPr>
        <w:t>43.07</w:t>
      </w:r>
      <w:r w:rsidRPr="00FF6A65" w:rsidR="00E15AEB">
        <w:rPr>
          <w:rFonts w:ascii="Arial" w:hAnsi="Arial" w:cs="Arial"/>
          <w:sz w:val="18"/>
          <w:szCs w:val="18"/>
        </w:rPr>
        <w:tab/>
      </w:r>
      <w:r w:rsidRPr="00FF6A65">
        <w:rPr>
          <w:rFonts w:ascii="Arial" w:hAnsi="Arial" w:cs="Arial"/>
          <w:sz w:val="18"/>
          <w:szCs w:val="18"/>
        </w:rPr>
        <w:t>$</w:t>
      </w:r>
      <w:r w:rsidRPr="00FF6A65" w:rsidR="007E440D">
        <w:rPr>
          <w:rFonts w:ascii="Arial" w:hAnsi="Arial" w:cs="Arial"/>
          <w:sz w:val="18"/>
          <w:szCs w:val="18"/>
        </w:rPr>
        <w:t xml:space="preserve">  </w:t>
      </w:r>
      <w:r w:rsidR="00DD4EE7">
        <w:rPr>
          <w:rFonts w:ascii="Arial" w:hAnsi="Arial" w:cs="Arial"/>
          <w:sz w:val="18"/>
          <w:szCs w:val="18"/>
        </w:rPr>
        <w:t>22,611.75</w:t>
      </w:r>
    </w:p>
    <w:p w:rsidR="005711B4" w:rsidRPr="00FF6A65" w:rsidP="00CF59C4" w14:paraId="28AB6D90" w14:textId="700AF9B0">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sidR="00114838">
        <w:rPr>
          <w:rFonts w:ascii="Arial" w:hAnsi="Arial" w:cs="Arial"/>
          <w:bCs/>
          <w:iCs/>
          <w:sz w:val="18"/>
          <w:szCs w:val="18"/>
        </w:rPr>
        <w:t>1</w:t>
      </w:r>
      <w:r w:rsidRPr="00FF6A65" w:rsidR="00000FEC">
        <w:rPr>
          <w:rFonts w:ascii="Arial" w:hAnsi="Arial" w:cs="Arial"/>
          <w:bCs/>
          <w:iCs/>
          <w:sz w:val="18"/>
          <w:szCs w:val="18"/>
        </w:rPr>
        <w:tab/>
      </w:r>
      <w:r w:rsidRPr="00FF6A65" w:rsidR="00114838">
        <w:rPr>
          <w:rFonts w:ascii="Arial" w:hAnsi="Arial" w:cs="Arial"/>
          <w:sz w:val="18"/>
          <w:szCs w:val="18"/>
        </w:rPr>
        <w:t>525</w:t>
      </w:r>
      <w:r w:rsidRPr="00FF6A65" w:rsidR="00BD2FBF">
        <w:rPr>
          <w:rFonts w:ascii="Arial" w:hAnsi="Arial" w:cs="Arial"/>
          <w:sz w:val="18"/>
          <w:szCs w:val="18"/>
        </w:rPr>
        <w:tab/>
      </w:r>
      <w:r w:rsidR="0047487C">
        <w:rPr>
          <w:rFonts w:ascii="Arial" w:hAnsi="Arial" w:cs="Arial"/>
          <w:sz w:val="18"/>
          <w:szCs w:val="18"/>
        </w:rPr>
        <w:t>43.07</w:t>
      </w:r>
      <w:r w:rsidRPr="00FF6A65" w:rsidR="00BD2FBF">
        <w:rPr>
          <w:rFonts w:ascii="Arial" w:hAnsi="Arial" w:cs="Arial"/>
          <w:sz w:val="18"/>
          <w:szCs w:val="18"/>
        </w:rPr>
        <w:tab/>
      </w:r>
      <w:r w:rsidR="00DD4EE7">
        <w:rPr>
          <w:rFonts w:ascii="Arial" w:hAnsi="Arial" w:cs="Arial"/>
          <w:sz w:val="18"/>
          <w:szCs w:val="18"/>
        </w:rPr>
        <w:t>22,611.75</w:t>
      </w:r>
    </w:p>
    <w:p w:rsidR="005711B4" w:rsidRPr="00FF6A65" w:rsidP="00CF59C4" w14:paraId="5396E848" w14:textId="77777777">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b/>
        <w:t>Private Sector</w:t>
      </w:r>
    </w:p>
    <w:p w:rsidR="005711B4" w:rsidRPr="00FF6A65" w:rsidP="00CF59C4" w14:paraId="5F59EA1F" w14:textId="0FFD05CE">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Pr>
          <w:rFonts w:ascii="Arial" w:hAnsi="Arial" w:cs="Arial"/>
          <w:sz w:val="18"/>
          <w:szCs w:val="18"/>
        </w:rPr>
        <w:t>525</w:t>
      </w:r>
      <w:r w:rsidRPr="00FF6A65">
        <w:rPr>
          <w:rFonts w:ascii="Arial" w:hAnsi="Arial" w:cs="Arial"/>
          <w:bCs/>
          <w:iCs/>
          <w:sz w:val="18"/>
          <w:szCs w:val="18"/>
        </w:rPr>
        <w:tab/>
      </w:r>
      <w:r w:rsidRPr="00FF6A65">
        <w:rPr>
          <w:rFonts w:ascii="Arial" w:hAnsi="Arial" w:cs="Arial"/>
          <w:sz w:val="18"/>
          <w:szCs w:val="18"/>
        </w:rPr>
        <w:t>1</w:t>
      </w:r>
      <w:r w:rsidRPr="00FF6A65">
        <w:rPr>
          <w:rFonts w:ascii="Arial" w:hAnsi="Arial" w:cs="Arial"/>
          <w:bCs/>
          <w:iCs/>
          <w:sz w:val="18"/>
          <w:szCs w:val="18"/>
        </w:rPr>
        <w:tab/>
      </w:r>
      <w:r w:rsidRPr="00FF6A65">
        <w:rPr>
          <w:rFonts w:ascii="Arial" w:hAnsi="Arial" w:cs="Arial"/>
          <w:sz w:val="18"/>
          <w:szCs w:val="18"/>
        </w:rPr>
        <w:t>525</w:t>
      </w:r>
      <w:r w:rsidRPr="00FF6A65">
        <w:rPr>
          <w:rFonts w:ascii="Arial" w:hAnsi="Arial" w:cs="Arial"/>
          <w:bCs/>
          <w:iCs/>
          <w:sz w:val="18"/>
          <w:szCs w:val="18"/>
        </w:rPr>
        <w:tab/>
      </w:r>
      <w:r w:rsidR="001B2ECC">
        <w:rPr>
          <w:rFonts w:ascii="Arial" w:hAnsi="Arial" w:cs="Arial"/>
          <w:sz w:val="18"/>
          <w:szCs w:val="18"/>
        </w:rPr>
        <w:t>2</w:t>
      </w:r>
      <w:r w:rsidRPr="00FF6A65">
        <w:rPr>
          <w:rFonts w:ascii="Arial" w:hAnsi="Arial" w:cs="Arial"/>
          <w:sz w:val="18"/>
          <w:szCs w:val="18"/>
        </w:rPr>
        <w:tab/>
      </w:r>
      <w:r w:rsidR="001B2ECC">
        <w:rPr>
          <w:rFonts w:ascii="Arial" w:hAnsi="Arial" w:cs="Arial"/>
          <w:sz w:val="18"/>
          <w:szCs w:val="18"/>
        </w:rPr>
        <w:t>1,050</w:t>
      </w:r>
      <w:r w:rsidRPr="00FF6A65">
        <w:rPr>
          <w:rFonts w:ascii="Arial" w:hAnsi="Arial" w:cs="Arial"/>
          <w:bCs/>
          <w:iCs/>
          <w:sz w:val="18"/>
          <w:szCs w:val="18"/>
        </w:rPr>
        <w:tab/>
      </w:r>
      <w:r w:rsidR="0047487C">
        <w:rPr>
          <w:rFonts w:ascii="Arial" w:hAnsi="Arial" w:cs="Arial"/>
          <w:sz w:val="18"/>
          <w:szCs w:val="18"/>
        </w:rPr>
        <w:t>40.79</w:t>
      </w:r>
      <w:r w:rsidRPr="00FF6A65" w:rsidR="00E15AEB">
        <w:rPr>
          <w:rFonts w:ascii="Arial" w:hAnsi="Arial" w:cs="Arial"/>
          <w:sz w:val="18"/>
          <w:szCs w:val="18"/>
        </w:rPr>
        <w:tab/>
      </w:r>
      <w:r w:rsidR="00DD4EE7">
        <w:rPr>
          <w:rFonts w:ascii="Arial" w:hAnsi="Arial" w:cs="Arial"/>
          <w:sz w:val="18"/>
          <w:szCs w:val="18"/>
        </w:rPr>
        <w:t>42,829.50</w:t>
      </w:r>
    </w:p>
    <w:p w:rsidR="005711B4" w:rsidRPr="00FF6A65" w:rsidP="00CF59C4" w14:paraId="17778A8B" w14:textId="1F36BABA">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001B2ECC">
        <w:rPr>
          <w:rFonts w:ascii="Arial" w:hAnsi="Arial" w:cs="Arial"/>
          <w:bCs/>
          <w:iCs/>
          <w:sz w:val="18"/>
          <w:szCs w:val="18"/>
        </w:rPr>
        <w:t>2</w:t>
      </w:r>
      <w:r w:rsidRPr="00FF6A65" w:rsidR="00BD2FBF">
        <w:rPr>
          <w:rFonts w:ascii="Arial" w:hAnsi="Arial" w:cs="Arial"/>
          <w:bCs/>
          <w:iCs/>
          <w:sz w:val="18"/>
          <w:szCs w:val="18"/>
        </w:rPr>
        <w:tab/>
      </w:r>
      <w:r w:rsidR="001B2ECC">
        <w:rPr>
          <w:rFonts w:ascii="Arial" w:hAnsi="Arial" w:cs="Arial"/>
          <w:sz w:val="18"/>
          <w:szCs w:val="18"/>
        </w:rPr>
        <w:t>1,050</w:t>
      </w:r>
      <w:r w:rsidRPr="00FF6A65" w:rsidR="00BD2FBF">
        <w:rPr>
          <w:rFonts w:ascii="Arial" w:hAnsi="Arial" w:cs="Arial"/>
          <w:sz w:val="18"/>
          <w:szCs w:val="18"/>
        </w:rPr>
        <w:tab/>
      </w:r>
      <w:r w:rsidR="0047487C">
        <w:rPr>
          <w:rFonts w:ascii="Arial" w:hAnsi="Arial" w:cs="Arial"/>
          <w:sz w:val="18"/>
          <w:szCs w:val="18"/>
        </w:rPr>
        <w:t>40.79</w:t>
      </w:r>
      <w:r w:rsidRPr="00FF6A65" w:rsidR="00BD2FBF">
        <w:rPr>
          <w:rFonts w:ascii="Arial" w:hAnsi="Arial" w:cs="Arial"/>
          <w:sz w:val="18"/>
          <w:szCs w:val="18"/>
        </w:rPr>
        <w:tab/>
      </w:r>
      <w:r w:rsidR="00DD4EE7">
        <w:rPr>
          <w:rFonts w:ascii="Arial" w:hAnsi="Arial" w:cs="Arial"/>
          <w:sz w:val="18"/>
          <w:szCs w:val="18"/>
        </w:rPr>
        <w:t>42,829.50</w:t>
      </w:r>
    </w:p>
    <w:p w:rsidR="0021643C" w:rsidRPr="00FF6A65" w:rsidP="00CF59C4" w14:paraId="3F91B5A2" w14:textId="09A32882">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Correction of Title Defects</w:t>
      </w:r>
    </w:p>
    <w:p w:rsidR="00D279F3" w:rsidRPr="00FF6A65" w:rsidP="00CF59C4" w14:paraId="5819EB98" w14:textId="2BBFF30A">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bookmarkStart w:id="1" w:name="_Hlk108672793"/>
      <w:bookmarkEnd w:id="0"/>
      <w:r w:rsidRPr="00FF6A65">
        <w:rPr>
          <w:rFonts w:ascii="Arial" w:hAnsi="Arial" w:cs="Arial"/>
          <w:b/>
          <w:i/>
          <w:sz w:val="18"/>
          <w:szCs w:val="18"/>
        </w:rPr>
        <w:tab/>
      </w:r>
      <w:r w:rsidRPr="00FF6A65" w:rsidR="000D75C4">
        <w:rPr>
          <w:rFonts w:ascii="Arial" w:hAnsi="Arial" w:cs="Arial"/>
          <w:b/>
          <w:i/>
          <w:sz w:val="18"/>
          <w:szCs w:val="18"/>
        </w:rPr>
        <w:t>Individuals</w:t>
      </w:r>
    </w:p>
    <w:p w:rsidR="00BD2FBF" w:rsidRPr="00AB51D7" w:rsidP="00CF59C4" w14:paraId="0F431577" w14:textId="2A4E52B5">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sidR="00D279F3">
        <w:rPr>
          <w:rFonts w:ascii="Arial" w:hAnsi="Arial" w:cs="Arial"/>
          <w:sz w:val="18"/>
          <w:szCs w:val="18"/>
        </w:rPr>
        <w:t>Reporting</w:t>
      </w:r>
      <w:r w:rsidRPr="00FF6A65" w:rsidR="00D279F3">
        <w:rPr>
          <w:rFonts w:ascii="Arial" w:hAnsi="Arial" w:cs="Arial"/>
          <w:bCs/>
          <w:iCs/>
          <w:sz w:val="18"/>
          <w:szCs w:val="18"/>
        </w:rPr>
        <w:tab/>
      </w:r>
      <w:r w:rsidRPr="00FF6A65" w:rsidR="3506A994">
        <w:rPr>
          <w:rFonts w:ascii="Arial" w:hAnsi="Arial" w:cs="Arial"/>
          <w:sz w:val="18"/>
          <w:szCs w:val="18"/>
        </w:rPr>
        <w:t>525</w:t>
      </w:r>
      <w:r w:rsidRPr="00FF6A65" w:rsidR="00000FEC">
        <w:rPr>
          <w:rFonts w:ascii="Arial" w:hAnsi="Arial" w:cs="Arial"/>
          <w:bCs/>
          <w:iCs/>
          <w:sz w:val="18"/>
          <w:szCs w:val="18"/>
        </w:rPr>
        <w:tab/>
      </w:r>
      <w:r w:rsidRPr="00FF6A65" w:rsidR="104434BC">
        <w:rPr>
          <w:rFonts w:ascii="Arial" w:hAnsi="Arial" w:cs="Arial"/>
          <w:sz w:val="18"/>
          <w:szCs w:val="18"/>
        </w:rPr>
        <w:t>1</w:t>
      </w:r>
      <w:r w:rsidRPr="00FF6A65" w:rsidR="00000FEC">
        <w:rPr>
          <w:rFonts w:ascii="Arial" w:hAnsi="Arial" w:cs="Arial"/>
          <w:bCs/>
          <w:iCs/>
          <w:sz w:val="18"/>
          <w:szCs w:val="18"/>
        </w:rPr>
        <w:tab/>
      </w:r>
      <w:r w:rsidRPr="00FF6A65" w:rsidR="00A75CD1">
        <w:rPr>
          <w:rFonts w:ascii="Arial" w:hAnsi="Arial" w:cs="Arial"/>
          <w:sz w:val="18"/>
          <w:szCs w:val="18"/>
        </w:rPr>
        <w:t>525</w:t>
      </w:r>
      <w:r w:rsidRPr="00FF6A65" w:rsidR="00000FEC">
        <w:rPr>
          <w:rFonts w:ascii="Arial" w:hAnsi="Arial" w:cs="Arial"/>
          <w:bCs/>
          <w:iCs/>
          <w:sz w:val="18"/>
          <w:szCs w:val="18"/>
        </w:rPr>
        <w:tab/>
      </w:r>
      <w:r w:rsidRPr="00FF6A65">
        <w:rPr>
          <w:rFonts w:ascii="Arial" w:hAnsi="Arial" w:cs="Arial"/>
          <w:sz w:val="18"/>
          <w:szCs w:val="18"/>
        </w:rPr>
        <w:t>1.5</w:t>
      </w:r>
      <w:r w:rsidRPr="00FF6A65">
        <w:rPr>
          <w:rFonts w:ascii="Arial" w:hAnsi="Arial" w:cs="Arial"/>
          <w:sz w:val="18"/>
          <w:szCs w:val="18"/>
        </w:rPr>
        <w:tab/>
        <w:t>78</w:t>
      </w:r>
      <w:r w:rsidR="00215633">
        <w:rPr>
          <w:rFonts w:ascii="Arial" w:hAnsi="Arial" w:cs="Arial"/>
          <w:sz w:val="18"/>
          <w:szCs w:val="18"/>
        </w:rPr>
        <w:t>7.5</w:t>
      </w:r>
      <w:r w:rsidRPr="00FF6A65">
        <w:rPr>
          <w:rFonts w:ascii="Arial" w:hAnsi="Arial" w:cs="Arial"/>
          <w:bCs/>
          <w:iCs/>
          <w:sz w:val="18"/>
          <w:szCs w:val="18"/>
        </w:rPr>
        <w:tab/>
      </w:r>
      <w:r w:rsidR="0047487C">
        <w:rPr>
          <w:rFonts w:ascii="Arial" w:hAnsi="Arial" w:cs="Arial"/>
          <w:sz w:val="18"/>
          <w:szCs w:val="18"/>
        </w:rPr>
        <w:t>43.07</w:t>
      </w:r>
      <w:r w:rsidRPr="00FF6A65">
        <w:rPr>
          <w:rFonts w:ascii="Arial" w:hAnsi="Arial" w:cs="Arial"/>
          <w:sz w:val="18"/>
          <w:szCs w:val="18"/>
        </w:rPr>
        <w:tab/>
      </w:r>
      <w:r w:rsidRPr="00AB51D7" w:rsidR="00DD4EE7">
        <w:rPr>
          <w:rFonts w:ascii="Arial" w:hAnsi="Arial" w:cs="Arial"/>
          <w:sz w:val="18"/>
          <w:szCs w:val="18"/>
        </w:rPr>
        <w:t>33,9</w:t>
      </w:r>
      <w:r w:rsidRPr="00AB51D7" w:rsidR="00AB51D7">
        <w:rPr>
          <w:rFonts w:ascii="Arial" w:hAnsi="Arial" w:cs="Arial"/>
          <w:sz w:val="18"/>
          <w:szCs w:val="18"/>
        </w:rPr>
        <w:t>17</w:t>
      </w:r>
      <w:r w:rsidRPr="00AB51D7" w:rsidR="00903242">
        <w:rPr>
          <w:rFonts w:ascii="Arial" w:hAnsi="Arial" w:cs="Arial"/>
          <w:sz w:val="18"/>
          <w:szCs w:val="18"/>
        </w:rPr>
        <w:t>.</w:t>
      </w:r>
      <w:r w:rsidRPr="00AB51D7" w:rsidR="00AB51D7">
        <w:rPr>
          <w:rFonts w:ascii="Arial" w:hAnsi="Arial" w:cs="Arial"/>
          <w:sz w:val="18"/>
          <w:szCs w:val="18"/>
        </w:rPr>
        <w:t>63</w:t>
      </w:r>
    </w:p>
    <w:p w:rsidR="00BD2FBF" w:rsidRPr="00FF6A65" w:rsidP="00CF59C4" w14:paraId="1B9B34B9" w14:textId="7AF63250">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AB51D7">
        <w:rPr>
          <w:rFonts w:ascii="Arial" w:hAnsi="Arial" w:cs="Arial"/>
          <w:bCs/>
          <w:iCs/>
          <w:sz w:val="18"/>
          <w:szCs w:val="18"/>
        </w:rPr>
        <w:tab/>
      </w:r>
      <w:r w:rsidRPr="00AB51D7" w:rsidR="00CF59C4">
        <w:rPr>
          <w:rFonts w:ascii="Arial" w:hAnsi="Arial" w:cs="Arial"/>
          <w:bCs/>
          <w:iCs/>
          <w:sz w:val="18"/>
          <w:szCs w:val="18"/>
        </w:rPr>
        <w:tab/>
      </w:r>
      <w:r w:rsidRPr="00AB51D7">
        <w:rPr>
          <w:rFonts w:ascii="Arial" w:hAnsi="Arial" w:cs="Arial"/>
          <w:sz w:val="18"/>
          <w:szCs w:val="18"/>
        </w:rPr>
        <w:t>Recordkeeping</w:t>
      </w:r>
      <w:r w:rsidRPr="00AB51D7">
        <w:rPr>
          <w:rFonts w:ascii="Arial" w:hAnsi="Arial" w:cs="Arial"/>
          <w:bCs/>
          <w:iCs/>
          <w:sz w:val="18"/>
          <w:szCs w:val="18"/>
        </w:rPr>
        <w:tab/>
      </w:r>
      <w:r w:rsidRPr="00AB51D7">
        <w:rPr>
          <w:rFonts w:ascii="Arial" w:hAnsi="Arial" w:cs="Arial"/>
          <w:bCs/>
          <w:iCs/>
          <w:sz w:val="18"/>
          <w:szCs w:val="18"/>
        </w:rPr>
        <w:tab/>
      </w:r>
      <w:r w:rsidRPr="00AB51D7">
        <w:rPr>
          <w:rFonts w:ascii="Arial" w:hAnsi="Arial" w:cs="Arial"/>
          <w:bCs/>
          <w:iCs/>
          <w:sz w:val="18"/>
          <w:szCs w:val="18"/>
        </w:rPr>
        <w:tab/>
      </w:r>
      <w:r w:rsidRPr="00AB51D7">
        <w:rPr>
          <w:rFonts w:ascii="Arial" w:hAnsi="Arial" w:cs="Arial"/>
          <w:bCs/>
          <w:iCs/>
          <w:sz w:val="18"/>
          <w:szCs w:val="18"/>
        </w:rPr>
        <w:tab/>
        <w:t>1.5</w:t>
      </w:r>
      <w:r w:rsidRPr="00AB51D7">
        <w:rPr>
          <w:rFonts w:ascii="Arial" w:hAnsi="Arial" w:cs="Arial"/>
          <w:bCs/>
          <w:iCs/>
          <w:sz w:val="18"/>
          <w:szCs w:val="18"/>
        </w:rPr>
        <w:tab/>
        <w:t>78</w:t>
      </w:r>
      <w:r w:rsidRPr="00AB51D7" w:rsidR="00215633">
        <w:rPr>
          <w:rFonts w:ascii="Arial" w:hAnsi="Arial" w:cs="Arial"/>
          <w:bCs/>
          <w:iCs/>
          <w:sz w:val="18"/>
          <w:szCs w:val="18"/>
        </w:rPr>
        <w:t>7.5</w:t>
      </w:r>
      <w:r w:rsidRPr="00AB51D7">
        <w:rPr>
          <w:rFonts w:ascii="Arial" w:hAnsi="Arial" w:cs="Arial"/>
          <w:sz w:val="18"/>
          <w:szCs w:val="18"/>
        </w:rPr>
        <w:tab/>
      </w:r>
      <w:r w:rsidRPr="00AB51D7" w:rsidR="0047487C">
        <w:rPr>
          <w:rFonts w:ascii="Arial" w:hAnsi="Arial" w:cs="Arial"/>
          <w:sz w:val="18"/>
          <w:szCs w:val="18"/>
        </w:rPr>
        <w:t>43.07</w:t>
      </w:r>
      <w:r w:rsidRPr="00AB51D7">
        <w:rPr>
          <w:rFonts w:ascii="Arial" w:hAnsi="Arial" w:cs="Arial"/>
          <w:sz w:val="18"/>
          <w:szCs w:val="18"/>
        </w:rPr>
        <w:tab/>
      </w:r>
      <w:r w:rsidRPr="00AB51D7" w:rsidR="00DD4EE7">
        <w:rPr>
          <w:rFonts w:ascii="Arial" w:hAnsi="Arial" w:cs="Arial"/>
          <w:sz w:val="18"/>
          <w:szCs w:val="18"/>
        </w:rPr>
        <w:t>33,</w:t>
      </w:r>
      <w:r w:rsidRPr="00AB51D7" w:rsidR="00AB51D7">
        <w:rPr>
          <w:rFonts w:ascii="Arial" w:hAnsi="Arial" w:cs="Arial"/>
          <w:sz w:val="18"/>
          <w:szCs w:val="18"/>
        </w:rPr>
        <w:t>917.63</w:t>
      </w:r>
    </w:p>
    <w:p w:rsidR="00240007" w:rsidRPr="00FF6A65" w:rsidP="00CF59C4" w14:paraId="6C8884B8" w14:textId="2C42636B">
      <w:pPr>
        <w:tabs>
          <w:tab w:val="left" w:pos="180"/>
          <w:tab w:val="left" w:pos="360"/>
          <w:tab w:val="center" w:pos="2070"/>
          <w:tab w:val="center" w:pos="3420"/>
          <w:tab w:val="center" w:pos="4500"/>
          <w:tab w:val="center" w:pos="5670"/>
          <w:tab w:val="center" w:pos="6660"/>
          <w:tab w:val="decimal" w:pos="7650"/>
          <w:tab w:val="decimal" w:pos="9180"/>
        </w:tabs>
        <w:ind w:left="360" w:hanging="360"/>
        <w:rPr>
          <w:rFonts w:ascii="Arial" w:hAnsi="Arial" w:cs="Arial"/>
          <w:bCs/>
          <w:iCs/>
          <w:sz w:val="18"/>
          <w:szCs w:val="18"/>
        </w:rPr>
      </w:pPr>
      <w:r w:rsidRPr="00FF6A65">
        <w:rPr>
          <w:rFonts w:ascii="Arial" w:hAnsi="Arial" w:cs="Arial"/>
          <w:b/>
          <w:i/>
          <w:sz w:val="18"/>
          <w:szCs w:val="18"/>
        </w:rPr>
        <w:tab/>
      </w:r>
      <w:r w:rsidRPr="00FF6A65" w:rsidR="000D75C4">
        <w:rPr>
          <w:rFonts w:ascii="Arial" w:hAnsi="Arial" w:cs="Arial"/>
          <w:b/>
          <w:i/>
          <w:sz w:val="18"/>
          <w:szCs w:val="18"/>
        </w:rPr>
        <w:t>Private Sector</w:t>
      </w:r>
    </w:p>
    <w:p w:rsidR="00BD2FBF" w:rsidRPr="00FF6A65" w:rsidP="00CF59C4" w14:paraId="59CB81F1" w14:textId="492BF772">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Pr>
          <w:rFonts w:ascii="Arial" w:hAnsi="Arial" w:cs="Arial"/>
          <w:sz w:val="18"/>
          <w:szCs w:val="18"/>
        </w:rPr>
        <w:t>525</w:t>
      </w:r>
      <w:r w:rsidRPr="00FF6A65">
        <w:rPr>
          <w:rFonts w:ascii="Arial" w:hAnsi="Arial" w:cs="Arial"/>
          <w:bCs/>
          <w:iCs/>
          <w:sz w:val="18"/>
          <w:szCs w:val="18"/>
        </w:rPr>
        <w:tab/>
      </w:r>
      <w:r w:rsidRPr="00FF6A65">
        <w:rPr>
          <w:rFonts w:ascii="Arial" w:hAnsi="Arial" w:cs="Arial"/>
          <w:sz w:val="18"/>
          <w:szCs w:val="18"/>
        </w:rPr>
        <w:t>1</w:t>
      </w:r>
      <w:r w:rsidRPr="00FF6A65">
        <w:rPr>
          <w:rFonts w:ascii="Arial" w:hAnsi="Arial" w:cs="Arial"/>
          <w:bCs/>
          <w:iCs/>
          <w:sz w:val="18"/>
          <w:szCs w:val="18"/>
        </w:rPr>
        <w:tab/>
      </w:r>
      <w:r w:rsidRPr="00FF6A65">
        <w:rPr>
          <w:rFonts w:ascii="Arial" w:hAnsi="Arial" w:cs="Arial"/>
          <w:sz w:val="18"/>
          <w:szCs w:val="18"/>
        </w:rPr>
        <w:t>525</w:t>
      </w:r>
      <w:r w:rsidRPr="00FF6A65">
        <w:rPr>
          <w:rFonts w:ascii="Arial" w:hAnsi="Arial" w:cs="Arial"/>
          <w:bCs/>
          <w:iCs/>
          <w:sz w:val="18"/>
          <w:szCs w:val="18"/>
        </w:rPr>
        <w:tab/>
      </w:r>
      <w:bookmarkEnd w:id="1"/>
      <w:r w:rsidR="001B2ECC">
        <w:rPr>
          <w:rFonts w:ascii="Arial" w:hAnsi="Arial" w:cs="Arial"/>
          <w:sz w:val="18"/>
          <w:szCs w:val="18"/>
        </w:rPr>
        <w:t>2</w:t>
      </w:r>
      <w:r w:rsidRPr="00FF6A65">
        <w:rPr>
          <w:rFonts w:ascii="Arial" w:hAnsi="Arial" w:cs="Arial"/>
          <w:sz w:val="18"/>
          <w:szCs w:val="18"/>
        </w:rPr>
        <w:t>.5</w:t>
      </w:r>
      <w:r w:rsidRPr="00FF6A65">
        <w:rPr>
          <w:rFonts w:ascii="Arial" w:hAnsi="Arial" w:cs="Arial"/>
          <w:sz w:val="18"/>
          <w:szCs w:val="18"/>
        </w:rPr>
        <w:tab/>
      </w:r>
      <w:r w:rsidR="001B2ECC">
        <w:rPr>
          <w:rFonts w:ascii="Arial" w:hAnsi="Arial" w:cs="Arial"/>
          <w:sz w:val="18"/>
          <w:szCs w:val="18"/>
        </w:rPr>
        <w:t>1,31</w:t>
      </w:r>
      <w:r w:rsidR="00AB51D7">
        <w:rPr>
          <w:rFonts w:ascii="Arial" w:hAnsi="Arial" w:cs="Arial"/>
          <w:sz w:val="18"/>
          <w:szCs w:val="18"/>
        </w:rPr>
        <w:t>2.5</w:t>
      </w:r>
      <w:r w:rsidRPr="00FF6A65">
        <w:rPr>
          <w:rFonts w:ascii="Arial" w:hAnsi="Arial" w:cs="Arial"/>
          <w:bCs/>
          <w:iCs/>
          <w:sz w:val="18"/>
          <w:szCs w:val="18"/>
        </w:rPr>
        <w:tab/>
      </w:r>
      <w:r w:rsidR="0047487C">
        <w:rPr>
          <w:rFonts w:ascii="Arial" w:hAnsi="Arial" w:cs="Arial"/>
          <w:sz w:val="18"/>
          <w:szCs w:val="18"/>
        </w:rPr>
        <w:t>40.79</w:t>
      </w:r>
      <w:r w:rsidRPr="00FF6A65">
        <w:rPr>
          <w:rFonts w:ascii="Arial" w:hAnsi="Arial" w:cs="Arial"/>
          <w:sz w:val="18"/>
          <w:szCs w:val="18"/>
        </w:rPr>
        <w:tab/>
      </w:r>
      <w:r w:rsidR="00DD4EE7">
        <w:rPr>
          <w:rFonts w:ascii="Arial" w:hAnsi="Arial" w:cs="Arial"/>
          <w:sz w:val="18"/>
          <w:szCs w:val="18"/>
        </w:rPr>
        <w:t>53,5</w:t>
      </w:r>
      <w:r w:rsidR="00AB51D7">
        <w:rPr>
          <w:rFonts w:ascii="Arial" w:hAnsi="Arial" w:cs="Arial"/>
          <w:sz w:val="18"/>
          <w:szCs w:val="18"/>
        </w:rPr>
        <w:t>36</w:t>
      </w:r>
      <w:r w:rsidR="00903242">
        <w:rPr>
          <w:rFonts w:ascii="Arial" w:hAnsi="Arial" w:cs="Arial"/>
          <w:sz w:val="18"/>
          <w:szCs w:val="18"/>
        </w:rPr>
        <w:t>.</w:t>
      </w:r>
      <w:r w:rsidR="00AB51D7">
        <w:rPr>
          <w:rFonts w:ascii="Arial" w:hAnsi="Arial" w:cs="Arial"/>
          <w:sz w:val="18"/>
          <w:szCs w:val="18"/>
        </w:rPr>
        <w:t>88</w:t>
      </w:r>
    </w:p>
    <w:p w:rsidR="00BD2FBF" w:rsidRPr="00FF6A65" w:rsidP="00CF59C4" w14:paraId="6F44D9B5" w14:textId="51F5301B">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001B2ECC">
        <w:rPr>
          <w:rFonts w:ascii="Arial" w:hAnsi="Arial" w:cs="Arial"/>
          <w:bCs/>
          <w:iCs/>
          <w:sz w:val="18"/>
          <w:szCs w:val="18"/>
        </w:rPr>
        <w:t>2</w:t>
      </w:r>
      <w:r w:rsidRPr="00FF6A65">
        <w:rPr>
          <w:rFonts w:ascii="Arial" w:hAnsi="Arial" w:cs="Arial"/>
          <w:bCs/>
          <w:iCs/>
          <w:sz w:val="18"/>
          <w:szCs w:val="18"/>
        </w:rPr>
        <w:t>.5</w:t>
      </w:r>
      <w:r w:rsidRPr="00FF6A65">
        <w:rPr>
          <w:rFonts w:ascii="Arial" w:hAnsi="Arial" w:cs="Arial"/>
          <w:bCs/>
          <w:iCs/>
          <w:sz w:val="18"/>
          <w:szCs w:val="18"/>
        </w:rPr>
        <w:tab/>
      </w:r>
      <w:r w:rsidR="001B2ECC">
        <w:rPr>
          <w:rFonts w:ascii="Arial" w:hAnsi="Arial" w:cs="Arial"/>
          <w:sz w:val="18"/>
          <w:szCs w:val="18"/>
        </w:rPr>
        <w:t>1,31</w:t>
      </w:r>
      <w:r w:rsidR="00AB51D7">
        <w:rPr>
          <w:rFonts w:ascii="Arial" w:hAnsi="Arial" w:cs="Arial"/>
          <w:sz w:val="18"/>
          <w:szCs w:val="18"/>
        </w:rPr>
        <w:t>2.5</w:t>
      </w:r>
      <w:r w:rsidRPr="00FF6A65">
        <w:rPr>
          <w:rFonts w:ascii="Arial" w:hAnsi="Arial" w:cs="Arial"/>
          <w:sz w:val="18"/>
          <w:szCs w:val="18"/>
        </w:rPr>
        <w:tab/>
      </w:r>
      <w:r w:rsidR="0047487C">
        <w:rPr>
          <w:rFonts w:ascii="Arial" w:hAnsi="Arial" w:cs="Arial"/>
          <w:sz w:val="18"/>
          <w:szCs w:val="18"/>
        </w:rPr>
        <w:t>40.79</w:t>
      </w:r>
      <w:r w:rsidRPr="00FF6A65">
        <w:rPr>
          <w:rFonts w:ascii="Arial" w:hAnsi="Arial" w:cs="Arial"/>
          <w:sz w:val="18"/>
          <w:szCs w:val="18"/>
        </w:rPr>
        <w:tab/>
      </w:r>
      <w:r w:rsidR="00DD4EE7">
        <w:rPr>
          <w:rFonts w:ascii="Arial" w:hAnsi="Arial" w:cs="Arial"/>
          <w:sz w:val="18"/>
          <w:szCs w:val="18"/>
        </w:rPr>
        <w:t>53,</w:t>
      </w:r>
      <w:r w:rsidR="00AB51D7">
        <w:rPr>
          <w:rFonts w:ascii="Arial" w:hAnsi="Arial" w:cs="Arial"/>
          <w:sz w:val="18"/>
          <w:szCs w:val="18"/>
        </w:rPr>
        <w:t>536.88</w:t>
      </w:r>
    </w:p>
    <w:p w:rsidR="002C27BE" w:rsidRPr="00FF6A65" w:rsidP="00CF59C4" w14:paraId="6DE39342" w14:textId="3F60E8D1">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Subordination Agreements</w:t>
      </w:r>
    </w:p>
    <w:p w:rsidR="002C27BE" w:rsidRPr="00FF6A65" w:rsidP="00CF59C4" w14:paraId="173B4935" w14:textId="77777777">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b/>
        <w:t>Individuals</w:t>
      </w:r>
    </w:p>
    <w:p w:rsidR="002C27BE" w:rsidRPr="00FF6A65" w:rsidP="00CF59C4" w14:paraId="5874253C" w14:textId="466234D1">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sidR="596BA07E">
        <w:rPr>
          <w:rFonts w:ascii="Arial" w:hAnsi="Arial" w:cs="Arial"/>
          <w:sz w:val="18"/>
          <w:szCs w:val="18"/>
        </w:rPr>
        <w:t>500</w:t>
      </w:r>
      <w:r w:rsidRPr="00FF6A65" w:rsidR="00000FEC">
        <w:rPr>
          <w:rFonts w:ascii="Arial" w:hAnsi="Arial" w:cs="Arial"/>
          <w:bCs/>
          <w:iCs/>
          <w:sz w:val="18"/>
          <w:szCs w:val="18"/>
        </w:rPr>
        <w:tab/>
      </w:r>
      <w:r w:rsidRPr="00FF6A65" w:rsidR="1AE12D4D">
        <w:rPr>
          <w:rFonts w:ascii="Arial" w:hAnsi="Arial" w:cs="Arial"/>
          <w:sz w:val="18"/>
          <w:szCs w:val="18"/>
        </w:rPr>
        <w:t>1</w:t>
      </w:r>
      <w:r w:rsidRPr="00FF6A65" w:rsidR="00000FEC">
        <w:rPr>
          <w:rFonts w:ascii="Arial" w:hAnsi="Arial" w:cs="Arial"/>
          <w:bCs/>
          <w:iCs/>
          <w:sz w:val="18"/>
          <w:szCs w:val="18"/>
        </w:rPr>
        <w:tab/>
      </w:r>
      <w:r w:rsidRPr="00FF6A65" w:rsidR="00A75CD1">
        <w:rPr>
          <w:rFonts w:ascii="Arial" w:hAnsi="Arial" w:cs="Arial"/>
          <w:sz w:val="18"/>
          <w:szCs w:val="18"/>
        </w:rPr>
        <w:t>500</w:t>
      </w:r>
      <w:r w:rsidRPr="00FF6A65" w:rsidR="00000FEC">
        <w:rPr>
          <w:rFonts w:ascii="Arial" w:hAnsi="Arial" w:cs="Arial"/>
          <w:bCs/>
          <w:iCs/>
          <w:sz w:val="18"/>
          <w:szCs w:val="18"/>
        </w:rPr>
        <w:tab/>
      </w:r>
      <w:r w:rsidRPr="00FF6A65" w:rsidR="00BD2FBF">
        <w:rPr>
          <w:rFonts w:ascii="Arial" w:hAnsi="Arial" w:cs="Arial"/>
          <w:sz w:val="18"/>
          <w:szCs w:val="18"/>
        </w:rPr>
        <w:t>1</w:t>
      </w:r>
      <w:r w:rsidRPr="00FF6A65" w:rsidR="00000FEC">
        <w:rPr>
          <w:rFonts w:ascii="Arial" w:hAnsi="Arial" w:cs="Arial"/>
          <w:bCs/>
          <w:iCs/>
          <w:sz w:val="18"/>
          <w:szCs w:val="18"/>
        </w:rPr>
        <w:tab/>
      </w:r>
      <w:r w:rsidRPr="00FF6A65" w:rsidR="00BD2FBF">
        <w:rPr>
          <w:rFonts w:ascii="Arial" w:hAnsi="Arial" w:cs="Arial"/>
          <w:sz w:val="18"/>
          <w:szCs w:val="18"/>
        </w:rPr>
        <w:t>5</w:t>
      </w:r>
      <w:r w:rsidRPr="00FF6A65" w:rsidR="1E3A1BD1">
        <w:rPr>
          <w:rFonts w:ascii="Arial" w:hAnsi="Arial" w:cs="Arial"/>
          <w:sz w:val="18"/>
          <w:szCs w:val="18"/>
        </w:rPr>
        <w:t>00</w:t>
      </w:r>
      <w:r w:rsidRPr="00FF6A65">
        <w:rPr>
          <w:rFonts w:ascii="Arial" w:hAnsi="Arial" w:cs="Arial"/>
          <w:bCs/>
          <w:iCs/>
          <w:sz w:val="18"/>
          <w:szCs w:val="18"/>
        </w:rPr>
        <w:tab/>
      </w:r>
      <w:r w:rsidRPr="00FF6A65" w:rsidR="7E846539">
        <w:rPr>
          <w:rFonts w:ascii="Arial" w:hAnsi="Arial" w:cs="Arial"/>
          <w:sz w:val="18"/>
          <w:szCs w:val="18"/>
        </w:rPr>
        <w:t xml:space="preserve">  </w:t>
      </w:r>
      <w:r w:rsidR="0047487C">
        <w:rPr>
          <w:rFonts w:ascii="Arial" w:hAnsi="Arial" w:cs="Arial"/>
          <w:sz w:val="18"/>
          <w:szCs w:val="18"/>
        </w:rPr>
        <w:t>43.07</w:t>
      </w:r>
      <w:r w:rsidRPr="00FF6A65" w:rsidR="007E440D">
        <w:rPr>
          <w:rFonts w:ascii="Arial" w:hAnsi="Arial" w:cs="Arial"/>
          <w:sz w:val="18"/>
          <w:szCs w:val="18"/>
        </w:rPr>
        <w:tab/>
      </w:r>
      <w:r w:rsidR="00DD4EE7">
        <w:rPr>
          <w:rFonts w:ascii="Arial" w:hAnsi="Arial" w:cs="Arial"/>
          <w:sz w:val="18"/>
          <w:szCs w:val="18"/>
        </w:rPr>
        <w:t>21,535.00</w:t>
      </w:r>
    </w:p>
    <w:p w:rsidR="002C27BE" w:rsidRPr="00FF6A65" w:rsidP="00CF59C4" w14:paraId="7AC5445D" w14:textId="4192C523">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sidR="00BD2FBF">
        <w:rPr>
          <w:rFonts w:ascii="Arial" w:hAnsi="Arial" w:cs="Arial"/>
          <w:sz w:val="18"/>
          <w:szCs w:val="18"/>
        </w:rPr>
        <w:t>1</w:t>
      </w:r>
      <w:r w:rsidRPr="00FF6A65" w:rsidR="00BD2FBF">
        <w:rPr>
          <w:rFonts w:ascii="Arial" w:hAnsi="Arial" w:cs="Arial"/>
          <w:bCs/>
          <w:iCs/>
          <w:sz w:val="18"/>
          <w:szCs w:val="18"/>
        </w:rPr>
        <w:tab/>
      </w:r>
      <w:r w:rsidRPr="00FF6A65" w:rsidR="00BD2FBF">
        <w:rPr>
          <w:rFonts w:ascii="Arial" w:hAnsi="Arial" w:cs="Arial"/>
          <w:sz w:val="18"/>
          <w:szCs w:val="18"/>
        </w:rPr>
        <w:t>500</w:t>
      </w:r>
      <w:r w:rsidR="004449FB">
        <w:rPr>
          <w:rFonts w:ascii="Arial" w:hAnsi="Arial" w:cs="Arial"/>
          <w:sz w:val="18"/>
          <w:szCs w:val="18"/>
        </w:rPr>
        <w:tab/>
      </w:r>
      <w:r w:rsidR="0047487C">
        <w:rPr>
          <w:rFonts w:ascii="Arial" w:hAnsi="Arial" w:cs="Arial"/>
          <w:sz w:val="18"/>
          <w:szCs w:val="18"/>
        </w:rPr>
        <w:t>43.07</w:t>
      </w:r>
      <w:r w:rsidRPr="00FF6A65" w:rsidR="00BD2FBF">
        <w:rPr>
          <w:rFonts w:ascii="Arial" w:hAnsi="Arial" w:cs="Arial"/>
          <w:sz w:val="18"/>
          <w:szCs w:val="18"/>
        </w:rPr>
        <w:tab/>
      </w:r>
      <w:r w:rsidR="00DD4EE7">
        <w:rPr>
          <w:rFonts w:ascii="Arial" w:hAnsi="Arial" w:cs="Arial"/>
          <w:sz w:val="18"/>
          <w:szCs w:val="18"/>
        </w:rPr>
        <w:t>21,535.00</w:t>
      </w:r>
    </w:p>
    <w:p w:rsidR="002C27BE" w:rsidRPr="00FF6A65" w:rsidP="00CF59C4" w14:paraId="7CDC8E41" w14:textId="77777777">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b/>
        <w:t>Private Sector</w:t>
      </w:r>
    </w:p>
    <w:p w:rsidR="002C27BE" w:rsidRPr="00FF6A65" w:rsidP="00CF59C4" w14:paraId="344A582A" w14:textId="3EF112AB">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00CF59C4">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sidR="28B3BF53">
        <w:rPr>
          <w:rFonts w:ascii="Arial" w:hAnsi="Arial" w:cs="Arial"/>
          <w:sz w:val="18"/>
          <w:szCs w:val="18"/>
        </w:rPr>
        <w:t>500</w:t>
      </w:r>
      <w:r w:rsidRPr="00FF6A65" w:rsidR="00000FEC">
        <w:rPr>
          <w:rFonts w:ascii="Arial" w:hAnsi="Arial" w:cs="Arial"/>
          <w:bCs/>
          <w:iCs/>
          <w:sz w:val="18"/>
          <w:szCs w:val="18"/>
        </w:rPr>
        <w:tab/>
      </w:r>
      <w:r w:rsidRPr="00FF6A65" w:rsidR="379D45A2">
        <w:rPr>
          <w:rFonts w:ascii="Arial" w:hAnsi="Arial" w:cs="Arial"/>
          <w:sz w:val="18"/>
          <w:szCs w:val="18"/>
        </w:rPr>
        <w:t>1</w:t>
      </w:r>
      <w:r w:rsidRPr="00FF6A65" w:rsidR="00000FEC">
        <w:rPr>
          <w:rFonts w:ascii="Arial" w:hAnsi="Arial" w:cs="Arial"/>
          <w:bCs/>
          <w:iCs/>
          <w:sz w:val="18"/>
          <w:szCs w:val="18"/>
        </w:rPr>
        <w:tab/>
      </w:r>
      <w:r w:rsidRPr="00FF6A65" w:rsidR="00A75CD1">
        <w:rPr>
          <w:rFonts w:ascii="Arial" w:hAnsi="Arial" w:cs="Arial"/>
          <w:sz w:val="18"/>
          <w:szCs w:val="18"/>
        </w:rPr>
        <w:t>500</w:t>
      </w:r>
      <w:r w:rsidRPr="00FF6A65" w:rsidR="00000FEC">
        <w:rPr>
          <w:rFonts w:ascii="Arial" w:hAnsi="Arial" w:cs="Arial"/>
          <w:bCs/>
          <w:iCs/>
          <w:sz w:val="18"/>
          <w:szCs w:val="18"/>
        </w:rPr>
        <w:tab/>
      </w:r>
      <w:r w:rsidRPr="00FF6A65" w:rsidR="00BD2FBF">
        <w:rPr>
          <w:rFonts w:ascii="Arial" w:hAnsi="Arial" w:cs="Arial"/>
          <w:sz w:val="18"/>
          <w:szCs w:val="18"/>
        </w:rPr>
        <w:t>2.5</w:t>
      </w:r>
      <w:r w:rsidRPr="00FF6A65" w:rsidR="00000FEC">
        <w:rPr>
          <w:rFonts w:ascii="Arial" w:hAnsi="Arial" w:cs="Arial"/>
          <w:bCs/>
          <w:iCs/>
          <w:sz w:val="18"/>
          <w:szCs w:val="18"/>
        </w:rPr>
        <w:tab/>
      </w:r>
      <w:r w:rsidRPr="00FF6A65" w:rsidR="00AD0FE0">
        <w:rPr>
          <w:rFonts w:ascii="Arial" w:hAnsi="Arial" w:cs="Arial"/>
          <w:sz w:val="18"/>
          <w:szCs w:val="18"/>
        </w:rPr>
        <w:t>1,25</w:t>
      </w:r>
      <w:r w:rsidRPr="00FF6A65" w:rsidR="77DDA52F">
        <w:rPr>
          <w:rFonts w:ascii="Arial" w:hAnsi="Arial" w:cs="Arial"/>
          <w:sz w:val="18"/>
          <w:szCs w:val="18"/>
        </w:rPr>
        <w:t>0</w:t>
      </w:r>
      <w:r w:rsidRPr="00FF6A65">
        <w:rPr>
          <w:rFonts w:ascii="Arial" w:hAnsi="Arial" w:cs="Arial"/>
          <w:bCs/>
          <w:iCs/>
          <w:sz w:val="18"/>
          <w:szCs w:val="18"/>
        </w:rPr>
        <w:tab/>
      </w:r>
      <w:r w:rsidRPr="00FF6A65" w:rsidR="75E49AFC">
        <w:rPr>
          <w:rFonts w:ascii="Arial" w:hAnsi="Arial" w:cs="Arial"/>
          <w:sz w:val="18"/>
          <w:szCs w:val="18"/>
        </w:rPr>
        <w:t xml:space="preserve">        </w:t>
      </w:r>
      <w:r w:rsidR="0047487C">
        <w:rPr>
          <w:rFonts w:ascii="Arial" w:hAnsi="Arial" w:cs="Arial"/>
          <w:sz w:val="18"/>
          <w:szCs w:val="18"/>
        </w:rPr>
        <w:t>40.79</w:t>
      </w:r>
      <w:r w:rsidRPr="00FF6A65" w:rsidR="007E440D">
        <w:rPr>
          <w:rFonts w:ascii="Arial" w:hAnsi="Arial" w:cs="Arial"/>
          <w:sz w:val="18"/>
          <w:szCs w:val="18"/>
        </w:rPr>
        <w:tab/>
      </w:r>
      <w:r w:rsidR="00DD4EE7">
        <w:rPr>
          <w:rFonts w:ascii="Arial" w:hAnsi="Arial" w:cs="Arial"/>
          <w:sz w:val="18"/>
          <w:szCs w:val="18"/>
        </w:rPr>
        <w:t>50,</w:t>
      </w:r>
      <w:r w:rsidR="00E81545">
        <w:rPr>
          <w:rFonts w:ascii="Arial" w:hAnsi="Arial" w:cs="Arial"/>
          <w:sz w:val="18"/>
          <w:szCs w:val="18"/>
        </w:rPr>
        <w:t>9</w:t>
      </w:r>
      <w:r w:rsidR="00DD4EE7">
        <w:rPr>
          <w:rFonts w:ascii="Arial" w:hAnsi="Arial" w:cs="Arial"/>
          <w:sz w:val="18"/>
          <w:szCs w:val="18"/>
        </w:rPr>
        <w:t>87.50</w:t>
      </w:r>
    </w:p>
    <w:p w:rsidR="002C27BE" w:rsidRPr="00FF6A65" w:rsidP="00CF59C4" w14:paraId="2325032C" w14:textId="0156CA2E">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sidR="00BD2FBF">
        <w:rPr>
          <w:rFonts w:ascii="Arial" w:hAnsi="Arial" w:cs="Arial"/>
          <w:bCs/>
          <w:iCs/>
          <w:sz w:val="18"/>
          <w:szCs w:val="18"/>
        </w:rPr>
        <w:t>2.5</w:t>
      </w:r>
      <w:r w:rsidRPr="00FF6A65" w:rsidR="00AD0FE0">
        <w:rPr>
          <w:rFonts w:ascii="Arial" w:hAnsi="Arial" w:cs="Arial"/>
          <w:bCs/>
          <w:iCs/>
          <w:sz w:val="18"/>
          <w:szCs w:val="18"/>
        </w:rPr>
        <w:tab/>
      </w:r>
      <w:r w:rsidRPr="00FF6A65" w:rsidR="00AD0FE0">
        <w:rPr>
          <w:rFonts w:ascii="Arial" w:hAnsi="Arial" w:cs="Arial"/>
          <w:sz w:val="18"/>
          <w:szCs w:val="18"/>
        </w:rPr>
        <w:t>1,250</w:t>
      </w:r>
      <w:r w:rsidRPr="00FF6A65" w:rsidR="00AD0FE0">
        <w:rPr>
          <w:rFonts w:ascii="Arial" w:hAnsi="Arial" w:cs="Arial"/>
          <w:bCs/>
          <w:iCs/>
          <w:sz w:val="18"/>
          <w:szCs w:val="18"/>
        </w:rPr>
        <w:tab/>
      </w:r>
      <w:r w:rsidRPr="00FF6A65" w:rsidR="00AD0FE0">
        <w:rPr>
          <w:rFonts w:ascii="Arial" w:hAnsi="Arial" w:cs="Arial"/>
          <w:sz w:val="18"/>
          <w:szCs w:val="18"/>
        </w:rPr>
        <w:t xml:space="preserve">        </w:t>
      </w:r>
      <w:r w:rsidR="0047487C">
        <w:rPr>
          <w:rFonts w:ascii="Arial" w:hAnsi="Arial" w:cs="Arial"/>
          <w:sz w:val="18"/>
          <w:szCs w:val="18"/>
        </w:rPr>
        <w:t>40.79</w:t>
      </w:r>
      <w:r w:rsidRPr="00FF6A65" w:rsidR="00AD0FE0">
        <w:rPr>
          <w:rFonts w:ascii="Arial" w:hAnsi="Arial" w:cs="Arial"/>
          <w:sz w:val="18"/>
          <w:szCs w:val="18"/>
        </w:rPr>
        <w:tab/>
      </w:r>
      <w:r w:rsidR="00DD4EE7">
        <w:rPr>
          <w:rFonts w:ascii="Arial" w:hAnsi="Arial" w:cs="Arial"/>
          <w:sz w:val="18"/>
          <w:szCs w:val="18"/>
        </w:rPr>
        <w:t>50,</w:t>
      </w:r>
      <w:r w:rsidR="00E81545">
        <w:rPr>
          <w:rFonts w:ascii="Arial" w:hAnsi="Arial" w:cs="Arial"/>
          <w:sz w:val="18"/>
          <w:szCs w:val="18"/>
        </w:rPr>
        <w:t>9</w:t>
      </w:r>
      <w:r w:rsidR="00DD4EE7">
        <w:rPr>
          <w:rFonts w:ascii="Arial" w:hAnsi="Arial" w:cs="Arial"/>
          <w:sz w:val="18"/>
          <w:szCs w:val="18"/>
        </w:rPr>
        <w:t>87.50</w:t>
      </w:r>
    </w:p>
    <w:p w:rsidR="005711B4" w:rsidRPr="00FF6A65" w:rsidP="00CF59C4" w14:paraId="6CC68CAA" w14:textId="24C41A3F">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Request for Approval – Other Improvement</w:t>
      </w:r>
      <w:r w:rsidRPr="00FF6A65">
        <w:rPr>
          <w:rFonts w:ascii="Arial" w:hAnsi="Arial" w:cs="Arial"/>
          <w:b/>
          <w:i/>
          <w:sz w:val="18"/>
          <w:szCs w:val="18"/>
        </w:rPr>
        <w:t>s</w:t>
      </w:r>
      <w:r w:rsidR="00274C8D">
        <w:rPr>
          <w:rFonts w:ascii="Arial" w:hAnsi="Arial" w:cs="Arial"/>
          <w:b/>
          <w:i/>
          <w:sz w:val="18"/>
          <w:szCs w:val="18"/>
        </w:rPr>
        <w:t>/Alterations</w:t>
      </w:r>
    </w:p>
    <w:p w:rsidR="00BB380B" w:rsidRPr="00FF6A65" w:rsidP="00CF59C4" w14:paraId="3693E365" w14:textId="77777777">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b/>
        <w:t>Individuals</w:t>
      </w:r>
    </w:p>
    <w:p w:rsidR="00BB380B" w:rsidRPr="00FF6A65" w:rsidP="00CF59C4" w14:paraId="6287636B" w14:textId="51CFA2CE">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sidR="2F2B4E0E">
        <w:rPr>
          <w:rFonts w:ascii="Arial" w:hAnsi="Arial" w:cs="Arial"/>
          <w:sz w:val="18"/>
          <w:szCs w:val="18"/>
        </w:rPr>
        <w:t>175</w:t>
      </w:r>
      <w:r w:rsidRPr="00FF6A65">
        <w:rPr>
          <w:rFonts w:ascii="Arial" w:hAnsi="Arial" w:cs="Arial"/>
          <w:bCs/>
          <w:iCs/>
          <w:sz w:val="18"/>
          <w:szCs w:val="18"/>
        </w:rPr>
        <w:tab/>
      </w:r>
      <w:r w:rsidRPr="00FF6A65" w:rsidR="670D6FE0">
        <w:rPr>
          <w:rFonts w:ascii="Arial" w:hAnsi="Arial" w:cs="Arial"/>
          <w:sz w:val="18"/>
          <w:szCs w:val="18"/>
        </w:rPr>
        <w:t>1</w:t>
      </w:r>
      <w:r w:rsidRPr="00FF6A65">
        <w:rPr>
          <w:rFonts w:ascii="Arial" w:hAnsi="Arial" w:cs="Arial"/>
          <w:bCs/>
          <w:iCs/>
          <w:sz w:val="18"/>
          <w:szCs w:val="18"/>
        </w:rPr>
        <w:tab/>
      </w:r>
      <w:r w:rsidRPr="00FF6A65" w:rsidR="00A75CD1">
        <w:rPr>
          <w:rFonts w:ascii="Arial" w:hAnsi="Arial" w:cs="Arial"/>
          <w:sz w:val="18"/>
          <w:szCs w:val="18"/>
        </w:rPr>
        <w:t>175</w:t>
      </w:r>
      <w:r w:rsidRPr="00FF6A65">
        <w:rPr>
          <w:rFonts w:ascii="Arial" w:hAnsi="Arial" w:cs="Arial"/>
          <w:bCs/>
          <w:iCs/>
          <w:sz w:val="18"/>
          <w:szCs w:val="18"/>
        </w:rPr>
        <w:tab/>
      </w:r>
      <w:r w:rsidRPr="00FF6A65" w:rsidR="00806ED7">
        <w:rPr>
          <w:rFonts w:ascii="Arial" w:hAnsi="Arial" w:cs="Arial"/>
          <w:sz w:val="18"/>
          <w:szCs w:val="18"/>
        </w:rPr>
        <w:t>1.5</w:t>
      </w:r>
      <w:r w:rsidRPr="00FF6A65" w:rsidR="007E440D">
        <w:rPr>
          <w:rFonts w:ascii="Arial" w:hAnsi="Arial" w:cs="Arial"/>
          <w:bCs/>
          <w:iCs/>
          <w:sz w:val="18"/>
          <w:szCs w:val="18"/>
        </w:rPr>
        <w:tab/>
      </w:r>
      <w:r w:rsidRPr="00FF6A65" w:rsidR="00806ED7">
        <w:rPr>
          <w:rFonts w:ascii="Arial" w:hAnsi="Arial" w:cs="Arial"/>
          <w:sz w:val="18"/>
          <w:szCs w:val="18"/>
        </w:rPr>
        <w:t>26</w:t>
      </w:r>
      <w:r w:rsidR="00D35F72">
        <w:rPr>
          <w:rFonts w:ascii="Arial" w:hAnsi="Arial" w:cs="Arial"/>
          <w:sz w:val="18"/>
          <w:szCs w:val="18"/>
        </w:rPr>
        <w:t>2.5</w:t>
      </w:r>
      <w:r w:rsidRPr="00FF6A65" w:rsidR="007E440D">
        <w:rPr>
          <w:rFonts w:ascii="Arial" w:hAnsi="Arial" w:cs="Arial"/>
          <w:sz w:val="18"/>
          <w:szCs w:val="18"/>
        </w:rPr>
        <w:tab/>
      </w:r>
      <w:r w:rsidR="0047487C">
        <w:rPr>
          <w:rFonts w:ascii="Arial" w:hAnsi="Arial" w:cs="Arial"/>
          <w:sz w:val="18"/>
          <w:szCs w:val="18"/>
        </w:rPr>
        <w:t>43.07</w:t>
      </w:r>
      <w:r w:rsidRPr="00FF6A65" w:rsidR="007E440D">
        <w:rPr>
          <w:rFonts w:ascii="Arial" w:hAnsi="Arial" w:cs="Arial"/>
          <w:sz w:val="18"/>
          <w:szCs w:val="18"/>
        </w:rPr>
        <w:tab/>
      </w:r>
      <w:r w:rsidR="00DD4EE7">
        <w:rPr>
          <w:rFonts w:ascii="Arial" w:hAnsi="Arial" w:cs="Arial"/>
          <w:sz w:val="18"/>
          <w:szCs w:val="18"/>
        </w:rPr>
        <w:t>11,3</w:t>
      </w:r>
      <w:r w:rsidR="00D35F72">
        <w:rPr>
          <w:rFonts w:ascii="Arial" w:hAnsi="Arial" w:cs="Arial"/>
          <w:sz w:val="18"/>
          <w:szCs w:val="18"/>
        </w:rPr>
        <w:t>05</w:t>
      </w:r>
      <w:r w:rsidR="00DD4EE7">
        <w:rPr>
          <w:rFonts w:ascii="Arial" w:hAnsi="Arial" w:cs="Arial"/>
          <w:sz w:val="18"/>
          <w:szCs w:val="18"/>
        </w:rPr>
        <w:t>.</w:t>
      </w:r>
      <w:r w:rsidR="00D35F72">
        <w:rPr>
          <w:rFonts w:ascii="Arial" w:hAnsi="Arial" w:cs="Arial"/>
          <w:sz w:val="18"/>
          <w:szCs w:val="18"/>
        </w:rPr>
        <w:t>88</w:t>
      </w:r>
    </w:p>
    <w:p w:rsidR="00BB380B" w:rsidRPr="00FF6A65" w:rsidP="00CF59C4" w14:paraId="7EFDF5E1" w14:textId="2A7F84CA">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sidR="00806ED7">
        <w:rPr>
          <w:rFonts w:ascii="Arial" w:hAnsi="Arial" w:cs="Arial"/>
          <w:bCs/>
          <w:iCs/>
          <w:sz w:val="18"/>
          <w:szCs w:val="18"/>
        </w:rPr>
        <w:t>1.5</w:t>
      </w:r>
      <w:r w:rsidRPr="00FF6A65">
        <w:rPr>
          <w:rFonts w:ascii="Arial" w:hAnsi="Arial" w:cs="Arial"/>
          <w:bCs/>
          <w:iCs/>
          <w:sz w:val="18"/>
          <w:szCs w:val="18"/>
        </w:rPr>
        <w:tab/>
      </w:r>
      <w:r w:rsidRPr="00FF6A65" w:rsidR="00806ED7">
        <w:rPr>
          <w:rFonts w:ascii="Arial" w:hAnsi="Arial" w:cs="Arial"/>
          <w:sz w:val="18"/>
          <w:szCs w:val="18"/>
        </w:rPr>
        <w:t>26</w:t>
      </w:r>
      <w:r w:rsidR="00D35F72">
        <w:rPr>
          <w:rFonts w:ascii="Arial" w:hAnsi="Arial" w:cs="Arial"/>
          <w:sz w:val="18"/>
          <w:szCs w:val="18"/>
        </w:rPr>
        <w:t>2.5</w:t>
      </w:r>
      <w:r w:rsidRPr="00FF6A65" w:rsidR="00806ED7">
        <w:rPr>
          <w:rFonts w:ascii="Arial" w:hAnsi="Arial" w:cs="Arial"/>
          <w:sz w:val="18"/>
          <w:szCs w:val="18"/>
        </w:rPr>
        <w:tab/>
      </w:r>
      <w:r w:rsidR="0047487C">
        <w:rPr>
          <w:rFonts w:ascii="Arial" w:hAnsi="Arial" w:cs="Arial"/>
          <w:sz w:val="18"/>
          <w:szCs w:val="18"/>
        </w:rPr>
        <w:t>43.07</w:t>
      </w:r>
      <w:r w:rsidRPr="00FF6A65" w:rsidR="00806ED7">
        <w:rPr>
          <w:rFonts w:ascii="Arial" w:hAnsi="Arial" w:cs="Arial"/>
          <w:sz w:val="18"/>
          <w:szCs w:val="18"/>
        </w:rPr>
        <w:tab/>
      </w:r>
      <w:r w:rsidR="00DD4EE7">
        <w:rPr>
          <w:rFonts w:ascii="Arial" w:hAnsi="Arial" w:cs="Arial"/>
          <w:sz w:val="18"/>
          <w:szCs w:val="18"/>
        </w:rPr>
        <w:t>11,</w:t>
      </w:r>
      <w:r w:rsidR="00D35F72">
        <w:rPr>
          <w:rFonts w:ascii="Arial" w:hAnsi="Arial" w:cs="Arial"/>
          <w:sz w:val="18"/>
          <w:szCs w:val="18"/>
        </w:rPr>
        <w:t>305.88</w:t>
      </w:r>
    </w:p>
    <w:p w:rsidR="00BB380B" w:rsidRPr="00FF6A65" w:rsidP="00CF59C4" w14:paraId="6FCEBC29" w14:textId="77777777">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ab/>
        <w:t>Private Sector</w:t>
      </w:r>
    </w:p>
    <w:p w:rsidR="00BB380B" w:rsidRPr="00FF6A65" w:rsidP="00CF59C4" w14:paraId="691561CF" w14:textId="5769B224">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Pr="00FF6A65">
        <w:rPr>
          <w:rFonts w:ascii="Arial" w:hAnsi="Arial" w:cs="Arial"/>
          <w:sz w:val="18"/>
          <w:szCs w:val="18"/>
        </w:rPr>
        <w:t>Reporting</w:t>
      </w:r>
      <w:r w:rsidRPr="00FF6A65">
        <w:rPr>
          <w:rFonts w:ascii="Arial" w:hAnsi="Arial" w:cs="Arial"/>
          <w:bCs/>
          <w:iCs/>
          <w:sz w:val="18"/>
          <w:szCs w:val="18"/>
        </w:rPr>
        <w:tab/>
      </w:r>
      <w:r w:rsidRPr="00FF6A65" w:rsidR="1B692B8D">
        <w:rPr>
          <w:rFonts w:ascii="Arial" w:hAnsi="Arial" w:cs="Arial"/>
          <w:sz w:val="18"/>
          <w:szCs w:val="18"/>
        </w:rPr>
        <w:t>200</w:t>
      </w:r>
      <w:r w:rsidRPr="00FF6A65">
        <w:rPr>
          <w:rFonts w:ascii="Arial" w:hAnsi="Arial" w:cs="Arial"/>
          <w:bCs/>
          <w:iCs/>
          <w:sz w:val="18"/>
          <w:szCs w:val="18"/>
        </w:rPr>
        <w:tab/>
      </w:r>
      <w:r w:rsidRPr="00FF6A65" w:rsidR="6C1331CF">
        <w:rPr>
          <w:rFonts w:ascii="Arial" w:hAnsi="Arial" w:cs="Arial"/>
          <w:sz w:val="18"/>
          <w:szCs w:val="18"/>
        </w:rPr>
        <w:t>1</w:t>
      </w:r>
      <w:r w:rsidRPr="00FF6A65">
        <w:rPr>
          <w:rFonts w:ascii="Arial" w:hAnsi="Arial" w:cs="Arial"/>
          <w:bCs/>
          <w:iCs/>
          <w:sz w:val="18"/>
          <w:szCs w:val="18"/>
        </w:rPr>
        <w:tab/>
      </w:r>
      <w:r w:rsidRPr="00FF6A65" w:rsidR="00A75CD1">
        <w:rPr>
          <w:rFonts w:ascii="Arial" w:hAnsi="Arial" w:cs="Arial"/>
          <w:sz w:val="18"/>
          <w:szCs w:val="18"/>
        </w:rPr>
        <w:t>200</w:t>
      </w:r>
      <w:r w:rsidRPr="00FF6A65">
        <w:rPr>
          <w:rFonts w:ascii="Arial" w:hAnsi="Arial" w:cs="Arial"/>
          <w:bCs/>
          <w:iCs/>
          <w:sz w:val="18"/>
          <w:szCs w:val="18"/>
        </w:rPr>
        <w:tab/>
      </w:r>
      <w:r w:rsidRPr="00FF6A65" w:rsidR="00806ED7">
        <w:rPr>
          <w:rFonts w:ascii="Arial" w:hAnsi="Arial" w:cs="Arial"/>
          <w:sz w:val="18"/>
          <w:szCs w:val="18"/>
        </w:rPr>
        <w:t>1</w:t>
      </w:r>
      <w:r w:rsidRPr="00FF6A65">
        <w:rPr>
          <w:rFonts w:ascii="Arial" w:hAnsi="Arial" w:cs="Arial"/>
          <w:bCs/>
          <w:iCs/>
          <w:sz w:val="18"/>
          <w:szCs w:val="18"/>
        </w:rPr>
        <w:tab/>
      </w:r>
      <w:r w:rsidRPr="00FF6A65" w:rsidR="00806ED7">
        <w:rPr>
          <w:rFonts w:ascii="Arial" w:hAnsi="Arial" w:cs="Arial"/>
          <w:sz w:val="18"/>
          <w:szCs w:val="18"/>
        </w:rPr>
        <w:t>2</w:t>
      </w:r>
      <w:r w:rsidRPr="00FF6A65" w:rsidR="04EAFB9E">
        <w:rPr>
          <w:rFonts w:ascii="Arial" w:hAnsi="Arial" w:cs="Arial"/>
          <w:sz w:val="18"/>
          <w:szCs w:val="18"/>
        </w:rPr>
        <w:t>00</w:t>
      </w:r>
      <w:r w:rsidRPr="00FF6A65">
        <w:rPr>
          <w:rFonts w:ascii="Arial" w:hAnsi="Arial" w:cs="Arial"/>
          <w:bCs/>
          <w:iCs/>
          <w:sz w:val="18"/>
          <w:szCs w:val="18"/>
        </w:rPr>
        <w:tab/>
      </w:r>
      <w:r w:rsidRPr="00FF6A65" w:rsidR="2DF0B16B">
        <w:rPr>
          <w:rFonts w:ascii="Arial" w:hAnsi="Arial" w:cs="Arial"/>
          <w:sz w:val="18"/>
          <w:szCs w:val="18"/>
        </w:rPr>
        <w:t xml:space="preserve">         </w:t>
      </w:r>
      <w:r w:rsidR="0047487C">
        <w:rPr>
          <w:rFonts w:ascii="Arial" w:hAnsi="Arial" w:cs="Arial"/>
          <w:sz w:val="18"/>
          <w:szCs w:val="18"/>
        </w:rPr>
        <w:t>40.79</w:t>
      </w:r>
      <w:r w:rsidRPr="00FF6A65" w:rsidR="007E440D">
        <w:rPr>
          <w:rFonts w:ascii="Arial" w:hAnsi="Arial" w:cs="Arial"/>
          <w:sz w:val="18"/>
          <w:szCs w:val="18"/>
        </w:rPr>
        <w:tab/>
      </w:r>
      <w:r w:rsidR="00DD4EE7">
        <w:rPr>
          <w:rFonts w:ascii="Arial" w:hAnsi="Arial" w:cs="Arial"/>
          <w:sz w:val="18"/>
          <w:szCs w:val="18"/>
        </w:rPr>
        <w:t>8,158.00</w:t>
      </w:r>
    </w:p>
    <w:p w:rsidR="00BB380B" w:rsidRPr="00FF6A65" w:rsidP="00CF59C4" w14:paraId="74563835" w14:textId="0DF2A5B6">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bCs/>
          <w:iCs/>
          <w:sz w:val="18"/>
          <w:szCs w:val="18"/>
        </w:rPr>
        <w:tab/>
      </w:r>
      <w:r w:rsidRPr="00FF6A65">
        <w:rPr>
          <w:rFonts w:ascii="Arial" w:hAnsi="Arial" w:cs="Arial"/>
          <w:sz w:val="18"/>
          <w:szCs w:val="18"/>
        </w:rPr>
        <w:t>Recordkeeping</w:t>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Pr>
          <w:rFonts w:ascii="Arial" w:hAnsi="Arial" w:cs="Arial"/>
          <w:bCs/>
          <w:iCs/>
          <w:sz w:val="18"/>
          <w:szCs w:val="18"/>
        </w:rPr>
        <w:tab/>
      </w:r>
      <w:r w:rsidRPr="00FF6A65" w:rsidR="00806ED7">
        <w:rPr>
          <w:rFonts w:ascii="Arial" w:hAnsi="Arial" w:cs="Arial"/>
          <w:sz w:val="18"/>
          <w:szCs w:val="18"/>
        </w:rPr>
        <w:t>1</w:t>
      </w:r>
      <w:r w:rsidRPr="00FF6A65" w:rsidR="00806ED7">
        <w:rPr>
          <w:rFonts w:ascii="Arial" w:hAnsi="Arial" w:cs="Arial"/>
          <w:bCs/>
          <w:iCs/>
          <w:sz w:val="18"/>
          <w:szCs w:val="18"/>
        </w:rPr>
        <w:tab/>
      </w:r>
      <w:r w:rsidRPr="00FF6A65" w:rsidR="00806ED7">
        <w:rPr>
          <w:rFonts w:ascii="Arial" w:hAnsi="Arial" w:cs="Arial"/>
          <w:sz w:val="18"/>
          <w:szCs w:val="18"/>
        </w:rPr>
        <w:t>200</w:t>
      </w:r>
      <w:r w:rsidRPr="00FF6A65" w:rsidR="00806ED7">
        <w:rPr>
          <w:rFonts w:ascii="Arial" w:hAnsi="Arial" w:cs="Arial"/>
          <w:bCs/>
          <w:iCs/>
          <w:sz w:val="18"/>
          <w:szCs w:val="18"/>
        </w:rPr>
        <w:tab/>
      </w:r>
      <w:r w:rsidRPr="00FF6A65" w:rsidR="00806ED7">
        <w:rPr>
          <w:rFonts w:ascii="Arial" w:hAnsi="Arial" w:cs="Arial"/>
          <w:sz w:val="18"/>
          <w:szCs w:val="18"/>
        </w:rPr>
        <w:t xml:space="preserve">         </w:t>
      </w:r>
      <w:r w:rsidR="0047487C">
        <w:rPr>
          <w:rFonts w:ascii="Arial" w:hAnsi="Arial" w:cs="Arial"/>
          <w:sz w:val="18"/>
          <w:szCs w:val="18"/>
        </w:rPr>
        <w:t>40.79</w:t>
      </w:r>
      <w:r w:rsidRPr="00FF6A65" w:rsidR="00806ED7">
        <w:rPr>
          <w:rFonts w:ascii="Arial" w:hAnsi="Arial" w:cs="Arial"/>
          <w:sz w:val="18"/>
          <w:szCs w:val="18"/>
        </w:rPr>
        <w:tab/>
      </w:r>
      <w:r w:rsidR="00DD4EE7">
        <w:rPr>
          <w:rFonts w:ascii="Arial" w:hAnsi="Arial" w:cs="Arial"/>
          <w:sz w:val="18"/>
          <w:szCs w:val="18"/>
        </w:rPr>
        <w:t>8,158.00</w:t>
      </w:r>
    </w:p>
    <w:p w:rsidR="002C27BE" w:rsidRPr="00FF6A65" w:rsidP="00CF59C4" w14:paraId="49569E03" w14:textId="781E9A26">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Cs/>
          <w:iCs/>
          <w:sz w:val="18"/>
          <w:szCs w:val="18"/>
        </w:rPr>
      </w:pPr>
      <w:r w:rsidRPr="00FF6A65">
        <w:rPr>
          <w:rFonts w:ascii="Arial" w:hAnsi="Arial" w:cs="Arial"/>
          <w:b/>
          <w:i/>
          <w:sz w:val="18"/>
          <w:szCs w:val="18"/>
        </w:rPr>
        <w:t>Request for Approval – Mowing Before July 15th</w:t>
      </w:r>
    </w:p>
    <w:p w:rsidR="002C27BE" w:rsidRPr="00FF6A65" w:rsidP="00CF59C4" w14:paraId="1AF8B747" w14:textId="3E8AB3C4">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sz w:val="18"/>
          <w:szCs w:val="18"/>
        </w:rPr>
        <w:t>Individuals</w:t>
      </w:r>
      <w:r w:rsidRPr="00FF6A65">
        <w:tab/>
      </w:r>
      <w:r w:rsidRPr="00FF6A65" w:rsidR="4FB11B1A">
        <w:rPr>
          <w:rFonts w:ascii="Arial" w:hAnsi="Arial" w:cs="Arial"/>
          <w:sz w:val="18"/>
          <w:szCs w:val="18"/>
        </w:rPr>
        <w:t>50</w:t>
      </w:r>
      <w:r w:rsidRPr="00FF6A65">
        <w:tab/>
      </w:r>
      <w:r w:rsidRPr="00FF6A65" w:rsidR="5E358F70">
        <w:rPr>
          <w:rFonts w:ascii="Arial" w:hAnsi="Arial" w:cs="Arial"/>
          <w:sz w:val="18"/>
          <w:szCs w:val="18"/>
        </w:rPr>
        <w:t>1</w:t>
      </w:r>
      <w:r w:rsidRPr="00FF6A65">
        <w:tab/>
      </w:r>
      <w:r w:rsidRPr="00FF6A65" w:rsidR="00A75CD1">
        <w:rPr>
          <w:rFonts w:ascii="Arial" w:hAnsi="Arial" w:cs="Arial"/>
          <w:sz w:val="18"/>
          <w:szCs w:val="18"/>
        </w:rPr>
        <w:t>50</w:t>
      </w:r>
      <w:r w:rsidRPr="00FF6A65">
        <w:tab/>
      </w:r>
      <w:r w:rsidRPr="00FF6A65" w:rsidR="5D51DE7D">
        <w:rPr>
          <w:rFonts w:ascii="Arial" w:hAnsi="Arial" w:cs="Arial"/>
          <w:sz w:val="18"/>
          <w:szCs w:val="18"/>
        </w:rPr>
        <w:t>1</w:t>
      </w:r>
      <w:r w:rsidRPr="00FF6A65">
        <w:tab/>
      </w:r>
      <w:r w:rsidRPr="00FF6A65" w:rsidR="3497B948">
        <w:rPr>
          <w:rFonts w:ascii="Arial" w:hAnsi="Arial" w:cs="Arial"/>
          <w:sz w:val="18"/>
          <w:szCs w:val="18"/>
        </w:rPr>
        <w:t>50</w:t>
      </w:r>
      <w:r w:rsidRPr="00FF6A65">
        <w:tab/>
      </w:r>
      <w:r w:rsidR="0047487C">
        <w:rPr>
          <w:rFonts w:ascii="Arial" w:hAnsi="Arial" w:cs="Arial"/>
          <w:sz w:val="18"/>
          <w:szCs w:val="18"/>
        </w:rPr>
        <w:t>43.07</w:t>
      </w:r>
      <w:r w:rsidRPr="00FF6A65" w:rsidR="007E440D">
        <w:rPr>
          <w:rFonts w:ascii="Arial" w:hAnsi="Arial" w:cs="Arial"/>
          <w:sz w:val="18"/>
          <w:szCs w:val="18"/>
        </w:rPr>
        <w:tab/>
      </w:r>
      <w:r w:rsidR="00DD4EE7">
        <w:rPr>
          <w:rFonts w:ascii="Arial" w:hAnsi="Arial" w:cs="Arial"/>
          <w:sz w:val="18"/>
          <w:szCs w:val="18"/>
        </w:rPr>
        <w:t>2,153.50</w:t>
      </w:r>
    </w:p>
    <w:p w:rsidR="002C27BE" w:rsidRPr="00FF6A65" w:rsidP="00CF59C4" w14:paraId="529BDEA2" w14:textId="7D1321AC">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sz w:val="18"/>
          <w:szCs w:val="18"/>
        </w:rPr>
        <w:t>Private Sector</w:t>
      </w:r>
      <w:r w:rsidRPr="00FF6A65">
        <w:tab/>
      </w:r>
      <w:r w:rsidRPr="00FF6A65" w:rsidR="0B22A86C">
        <w:rPr>
          <w:rFonts w:ascii="Arial" w:hAnsi="Arial" w:cs="Arial"/>
          <w:sz w:val="18"/>
          <w:szCs w:val="18"/>
        </w:rPr>
        <w:t>50</w:t>
      </w:r>
      <w:r w:rsidRPr="00FF6A65">
        <w:tab/>
      </w:r>
      <w:r w:rsidRPr="00FF6A65" w:rsidR="7728F71C">
        <w:rPr>
          <w:rFonts w:ascii="Arial" w:hAnsi="Arial" w:cs="Arial"/>
          <w:sz w:val="18"/>
          <w:szCs w:val="18"/>
        </w:rPr>
        <w:t>1</w:t>
      </w:r>
      <w:r w:rsidRPr="00FF6A65">
        <w:tab/>
      </w:r>
      <w:r w:rsidRPr="00FF6A65" w:rsidR="00A75CD1">
        <w:rPr>
          <w:rFonts w:ascii="Arial" w:hAnsi="Arial" w:cs="Arial"/>
          <w:sz w:val="18"/>
          <w:szCs w:val="18"/>
        </w:rPr>
        <w:t>50</w:t>
      </w:r>
      <w:r w:rsidRPr="00FF6A65">
        <w:tab/>
      </w:r>
      <w:r w:rsidRPr="00FF6A65" w:rsidR="3B540D92">
        <w:rPr>
          <w:rFonts w:ascii="Arial" w:hAnsi="Arial" w:cs="Arial"/>
          <w:sz w:val="18"/>
          <w:szCs w:val="18"/>
        </w:rPr>
        <w:t>1</w:t>
      </w:r>
      <w:r w:rsidRPr="00FF6A65">
        <w:tab/>
      </w:r>
      <w:r w:rsidRPr="00FF6A65" w:rsidR="75F2D416">
        <w:rPr>
          <w:rFonts w:ascii="Arial" w:hAnsi="Arial" w:cs="Arial"/>
          <w:sz w:val="18"/>
          <w:szCs w:val="18"/>
        </w:rPr>
        <w:t>50</w:t>
      </w:r>
      <w:r w:rsidRPr="00FF6A65">
        <w:tab/>
      </w:r>
      <w:r w:rsidR="0047487C">
        <w:rPr>
          <w:rFonts w:ascii="Arial" w:hAnsi="Arial" w:cs="Arial"/>
          <w:sz w:val="18"/>
          <w:szCs w:val="18"/>
        </w:rPr>
        <w:t>40.79</w:t>
      </w:r>
      <w:r w:rsidRPr="00FF6A65" w:rsidR="007E440D">
        <w:rPr>
          <w:rFonts w:ascii="Arial" w:hAnsi="Arial" w:cs="Arial"/>
          <w:sz w:val="18"/>
          <w:szCs w:val="18"/>
        </w:rPr>
        <w:tab/>
      </w:r>
      <w:r w:rsidR="00DD4EE7">
        <w:rPr>
          <w:rFonts w:ascii="Arial" w:hAnsi="Arial" w:cs="Arial"/>
          <w:sz w:val="18"/>
          <w:szCs w:val="18"/>
        </w:rPr>
        <w:t>2,</w:t>
      </w:r>
      <w:r w:rsidR="00903242">
        <w:rPr>
          <w:rFonts w:ascii="Arial" w:hAnsi="Arial" w:cs="Arial"/>
          <w:sz w:val="18"/>
          <w:szCs w:val="18"/>
        </w:rPr>
        <w:t>039</w:t>
      </w:r>
      <w:r w:rsidR="00DD4EE7">
        <w:rPr>
          <w:rFonts w:ascii="Arial" w:hAnsi="Arial" w:cs="Arial"/>
          <w:sz w:val="18"/>
          <w:szCs w:val="18"/>
        </w:rPr>
        <w:t>.50</w:t>
      </w:r>
    </w:p>
    <w:p w:rsidR="00A6155E" w:rsidRPr="00FF6A65" w:rsidP="00CF59C4" w14:paraId="58704C92" w14:textId="0D031233">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b/>
          <w:i/>
          <w:sz w:val="18"/>
          <w:szCs w:val="18"/>
        </w:rPr>
      </w:pPr>
      <w:r w:rsidRPr="00FF6A65">
        <w:rPr>
          <w:rFonts w:ascii="Arial" w:hAnsi="Arial" w:cs="Arial"/>
          <w:b/>
          <w:i/>
          <w:sz w:val="18"/>
          <w:szCs w:val="18"/>
        </w:rPr>
        <w:t>Notification Requirement – Sale or Transfer of Lands</w:t>
      </w:r>
    </w:p>
    <w:p w:rsidR="00A6155E" w:rsidP="00CF59C4" w14:paraId="090EE3C6" w14:textId="6D4770FA">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00FF6A65">
        <w:rPr>
          <w:rFonts w:ascii="Arial" w:hAnsi="Arial" w:cs="Arial"/>
          <w:sz w:val="18"/>
          <w:szCs w:val="18"/>
        </w:rPr>
        <w:t>Individuals</w:t>
      </w:r>
      <w:r w:rsidRPr="00FF6A65">
        <w:tab/>
      </w:r>
      <w:r w:rsidRPr="00FF6A65" w:rsidR="25D35F2F">
        <w:rPr>
          <w:rFonts w:ascii="Arial" w:hAnsi="Arial" w:cs="Arial"/>
          <w:sz w:val="18"/>
          <w:szCs w:val="18"/>
        </w:rPr>
        <w:t>20</w:t>
      </w:r>
      <w:r w:rsidRPr="00FF6A65">
        <w:tab/>
      </w:r>
      <w:r w:rsidRPr="00FF6A65" w:rsidR="630BFEEE">
        <w:rPr>
          <w:rFonts w:ascii="Arial" w:hAnsi="Arial" w:cs="Arial"/>
          <w:sz w:val="18"/>
          <w:szCs w:val="18"/>
        </w:rPr>
        <w:t>1</w:t>
      </w:r>
      <w:r w:rsidRPr="00FF6A65">
        <w:tab/>
      </w:r>
      <w:r w:rsidRPr="00FF6A65" w:rsidR="00A75CD1">
        <w:rPr>
          <w:rFonts w:ascii="Arial" w:hAnsi="Arial" w:cs="Arial"/>
          <w:sz w:val="18"/>
          <w:szCs w:val="18"/>
        </w:rPr>
        <w:t>20</w:t>
      </w:r>
      <w:r w:rsidRPr="00FF6A65">
        <w:tab/>
      </w:r>
      <w:r w:rsidRPr="00FF6A65" w:rsidR="040639EC">
        <w:rPr>
          <w:rFonts w:ascii="Arial" w:hAnsi="Arial" w:cs="Arial"/>
          <w:sz w:val="18"/>
          <w:szCs w:val="18"/>
        </w:rPr>
        <w:t>2</w:t>
      </w:r>
      <w:r w:rsidRPr="00FF6A65">
        <w:tab/>
      </w:r>
      <w:r w:rsidRPr="00FF6A65" w:rsidR="3962AC96">
        <w:rPr>
          <w:rFonts w:ascii="Arial" w:hAnsi="Arial" w:cs="Arial"/>
          <w:sz w:val="18"/>
          <w:szCs w:val="18"/>
        </w:rPr>
        <w:t>40</w:t>
      </w:r>
      <w:r w:rsidRPr="00FF6A65">
        <w:tab/>
      </w:r>
      <w:r w:rsidR="0047487C">
        <w:rPr>
          <w:rFonts w:ascii="Arial" w:hAnsi="Arial" w:cs="Arial"/>
          <w:sz w:val="18"/>
          <w:szCs w:val="18"/>
        </w:rPr>
        <w:t>43.07</w:t>
      </w:r>
      <w:r w:rsidRPr="00FF6A65" w:rsidR="007E440D">
        <w:rPr>
          <w:rFonts w:ascii="Arial" w:hAnsi="Arial" w:cs="Arial"/>
          <w:sz w:val="18"/>
          <w:szCs w:val="18"/>
        </w:rPr>
        <w:tab/>
      </w:r>
      <w:r w:rsidR="00903242">
        <w:rPr>
          <w:rFonts w:ascii="Arial" w:hAnsi="Arial" w:cs="Arial"/>
          <w:sz w:val="18"/>
          <w:szCs w:val="18"/>
        </w:rPr>
        <w:t>1,722.80</w:t>
      </w:r>
    </w:p>
    <w:p w:rsidR="00A6155E" w:rsidP="00CF59C4" w14:paraId="1B44E039" w14:textId="7729E6B1">
      <w:pPr>
        <w:tabs>
          <w:tab w:val="left" w:pos="180"/>
          <w:tab w:val="left" w:pos="360"/>
          <w:tab w:val="center" w:pos="2070"/>
          <w:tab w:val="center" w:pos="3420"/>
          <w:tab w:val="center" w:pos="4500"/>
          <w:tab w:val="center" w:pos="5670"/>
          <w:tab w:val="center" w:pos="6660"/>
          <w:tab w:val="decimal" w:pos="7650"/>
          <w:tab w:val="decimal" w:pos="9180"/>
        </w:tabs>
        <w:rPr>
          <w:rFonts w:ascii="Arial" w:hAnsi="Arial" w:cs="Arial"/>
          <w:sz w:val="18"/>
          <w:szCs w:val="18"/>
        </w:rPr>
      </w:pPr>
      <w:r w:rsidRPr="67C404B2">
        <w:rPr>
          <w:rFonts w:ascii="Arial" w:hAnsi="Arial" w:cs="Arial"/>
          <w:sz w:val="18"/>
          <w:szCs w:val="18"/>
        </w:rPr>
        <w:t>Private Sector</w:t>
      </w:r>
      <w:r>
        <w:tab/>
      </w:r>
      <w:r w:rsidRPr="67C404B2" w:rsidR="04329FCE">
        <w:rPr>
          <w:rFonts w:ascii="Arial" w:hAnsi="Arial" w:cs="Arial"/>
          <w:sz w:val="18"/>
          <w:szCs w:val="18"/>
        </w:rPr>
        <w:t>20</w:t>
      </w:r>
      <w:r>
        <w:tab/>
      </w:r>
      <w:r w:rsidRPr="67C404B2" w:rsidR="07E79B73">
        <w:rPr>
          <w:rFonts w:ascii="Arial" w:hAnsi="Arial" w:cs="Arial"/>
          <w:sz w:val="18"/>
          <w:szCs w:val="18"/>
        </w:rPr>
        <w:t>1</w:t>
      </w:r>
      <w:r>
        <w:tab/>
      </w:r>
      <w:r w:rsidRPr="67C404B2" w:rsidR="00A75CD1">
        <w:rPr>
          <w:rFonts w:ascii="Arial" w:hAnsi="Arial" w:cs="Arial"/>
          <w:sz w:val="18"/>
          <w:szCs w:val="18"/>
        </w:rPr>
        <w:t>20</w:t>
      </w:r>
      <w:r>
        <w:tab/>
      </w:r>
      <w:r w:rsidRPr="67C404B2" w:rsidR="4940BCF6">
        <w:rPr>
          <w:rFonts w:ascii="Arial" w:hAnsi="Arial" w:cs="Arial"/>
          <w:sz w:val="18"/>
          <w:szCs w:val="18"/>
        </w:rPr>
        <w:t>2</w:t>
      </w:r>
      <w:r>
        <w:tab/>
      </w:r>
      <w:r w:rsidRPr="67C404B2" w:rsidR="2B04F43F">
        <w:rPr>
          <w:rFonts w:ascii="Arial" w:hAnsi="Arial" w:cs="Arial"/>
          <w:sz w:val="18"/>
          <w:szCs w:val="18"/>
        </w:rPr>
        <w:t>40</w:t>
      </w:r>
      <w:r>
        <w:tab/>
      </w:r>
      <w:r w:rsidR="0047487C">
        <w:rPr>
          <w:rFonts w:ascii="Arial" w:hAnsi="Arial" w:cs="Arial"/>
          <w:sz w:val="18"/>
          <w:szCs w:val="18"/>
        </w:rPr>
        <w:t>40.79</w:t>
      </w:r>
      <w:r w:rsidR="007E440D">
        <w:rPr>
          <w:rFonts w:ascii="Arial" w:hAnsi="Arial" w:cs="Arial"/>
          <w:sz w:val="18"/>
          <w:szCs w:val="18"/>
        </w:rPr>
        <w:tab/>
      </w:r>
      <w:r w:rsidR="00903242">
        <w:rPr>
          <w:rFonts w:ascii="Arial" w:hAnsi="Arial" w:cs="Arial"/>
          <w:sz w:val="18"/>
          <w:szCs w:val="18"/>
        </w:rPr>
        <w:t>1,631.60</w:t>
      </w:r>
    </w:p>
    <w:p w:rsidR="009467EC" w:rsidRPr="00336536" w:rsidP="00E15AEB" w14:paraId="6C29FA97" w14:textId="3105AAD9">
      <w:pPr>
        <w:tabs>
          <w:tab w:val="left" w:pos="360"/>
          <w:tab w:val="center" w:pos="2070"/>
          <w:tab w:val="center" w:pos="3420"/>
          <w:tab w:val="center" w:pos="4500"/>
          <w:tab w:val="center" w:pos="5670"/>
          <w:tab w:val="center" w:pos="6660"/>
          <w:tab w:val="decimal" w:pos="7650"/>
          <w:tab w:val="decimal" w:pos="9180"/>
        </w:tabs>
        <w:rPr>
          <w:rFonts w:ascii="Arial" w:hAnsi="Arial" w:cs="Arial"/>
          <w:b/>
          <w:bCs/>
          <w:sz w:val="18"/>
          <w:szCs w:val="18"/>
        </w:rPr>
      </w:pPr>
      <w:r w:rsidRPr="67C404B2">
        <w:rPr>
          <w:rFonts w:ascii="Arial" w:hAnsi="Arial" w:cs="Arial"/>
          <w:b/>
          <w:bCs/>
          <w:i/>
          <w:iCs/>
          <w:sz w:val="18"/>
          <w:szCs w:val="18"/>
        </w:rPr>
        <w:t>TOTALS:</w:t>
      </w:r>
      <w:r>
        <w:tab/>
      </w:r>
      <w:r w:rsidRPr="67C404B2" w:rsidR="5194E5E8">
        <w:rPr>
          <w:rFonts w:ascii="Arial" w:hAnsi="Arial" w:cs="Arial"/>
          <w:b/>
          <w:bCs/>
          <w:i/>
          <w:iCs/>
          <w:sz w:val="18"/>
          <w:szCs w:val="18"/>
        </w:rPr>
        <w:t>3,615</w:t>
      </w:r>
      <w:r>
        <w:tab/>
      </w:r>
      <w:r>
        <w:tab/>
      </w:r>
      <w:r w:rsidRPr="67C404B2" w:rsidR="00A75CD1">
        <w:rPr>
          <w:rFonts w:ascii="Arial" w:hAnsi="Arial" w:cs="Arial"/>
          <w:b/>
          <w:bCs/>
          <w:i/>
          <w:iCs/>
          <w:sz w:val="18"/>
          <w:szCs w:val="18"/>
        </w:rPr>
        <w:t>3,615</w:t>
      </w:r>
      <w:r w:rsidR="007E440D">
        <w:tab/>
      </w:r>
      <w:r w:rsidR="007E440D">
        <w:tab/>
      </w:r>
      <w:r w:rsidRPr="67C404B2" w:rsidR="04664BC3">
        <w:rPr>
          <w:rFonts w:ascii="Arial" w:hAnsi="Arial" w:cs="Arial"/>
          <w:b/>
          <w:bCs/>
          <w:i/>
          <w:iCs/>
          <w:sz w:val="18"/>
          <w:szCs w:val="18"/>
        </w:rPr>
        <w:t>11,955</w:t>
      </w:r>
      <w:r w:rsidR="007E440D">
        <w:rPr>
          <w:rFonts w:ascii="Arial" w:hAnsi="Arial" w:cs="Arial"/>
          <w:b/>
          <w:bCs/>
          <w:i/>
          <w:iCs/>
          <w:sz w:val="18"/>
          <w:szCs w:val="18"/>
        </w:rPr>
        <w:tab/>
      </w:r>
      <w:r w:rsidR="007E440D">
        <w:rPr>
          <w:rFonts w:ascii="Arial" w:hAnsi="Arial" w:cs="Arial"/>
          <w:b/>
          <w:bCs/>
          <w:i/>
          <w:iCs/>
          <w:sz w:val="18"/>
          <w:szCs w:val="18"/>
        </w:rPr>
        <w:tab/>
      </w:r>
      <w:r w:rsidRPr="67C404B2" w:rsidR="7C0FABA1">
        <w:rPr>
          <w:rFonts w:ascii="Arial" w:hAnsi="Arial" w:cs="Arial"/>
          <w:b/>
          <w:bCs/>
          <w:i/>
          <w:iCs/>
          <w:sz w:val="18"/>
          <w:szCs w:val="18"/>
        </w:rPr>
        <w:t xml:space="preserve">$ </w:t>
      </w:r>
      <w:bookmarkStart w:id="2" w:name="_Hlk138851260"/>
      <w:r w:rsidR="00903242">
        <w:rPr>
          <w:rFonts w:ascii="Arial" w:hAnsi="Arial" w:cs="Arial"/>
          <w:b/>
          <w:bCs/>
          <w:i/>
          <w:iCs/>
          <w:sz w:val="18"/>
          <w:szCs w:val="18"/>
        </w:rPr>
        <w:t>497,</w:t>
      </w:r>
      <w:bookmarkEnd w:id="2"/>
      <w:r w:rsidR="00014974">
        <w:rPr>
          <w:rFonts w:ascii="Arial" w:hAnsi="Arial" w:cs="Arial"/>
          <w:b/>
          <w:bCs/>
          <w:i/>
          <w:iCs/>
          <w:sz w:val="18"/>
          <w:szCs w:val="18"/>
        </w:rPr>
        <w:t>311</w:t>
      </w:r>
      <w:r w:rsidR="00903242">
        <w:rPr>
          <w:rFonts w:ascii="Arial" w:hAnsi="Arial" w:cs="Arial"/>
          <w:b/>
          <w:bCs/>
          <w:i/>
          <w:iCs/>
          <w:sz w:val="18"/>
          <w:szCs w:val="18"/>
        </w:rPr>
        <w:t>.</w:t>
      </w:r>
      <w:r w:rsidR="00014974">
        <w:rPr>
          <w:rFonts w:ascii="Arial" w:hAnsi="Arial" w:cs="Arial"/>
          <w:b/>
          <w:bCs/>
          <w:i/>
          <w:iCs/>
          <w:sz w:val="18"/>
          <w:szCs w:val="18"/>
        </w:rPr>
        <w:t>65</w:t>
      </w:r>
    </w:p>
    <w:p w:rsidR="00D279F3" w:rsidP="00D279F3" w14:paraId="51DC33C6"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p w:rsidR="00295103" w:rsidRPr="00A75CD1" w:rsidP="7151A878" w14:paraId="2D4246A2" w14:textId="16F54DE7">
      <w:pPr>
        <w:pStyle w:val="Heading1"/>
        <w:tabs>
          <w:tab w:val="clear" w:pos="360"/>
          <w:tab w:val="left" w:pos="450"/>
        </w:tabs>
      </w:pPr>
      <w:r w:rsidRPr="00A75CD1">
        <w:t>13.</w:t>
      </w:r>
      <w:r w:rsidRPr="00A75CD1">
        <w:tab/>
        <w:t xml:space="preserve">Provide an estimate of the total annual </w:t>
      </w:r>
      <w:r w:rsidRPr="00A75CD1" w:rsidR="00DE1FFE">
        <w:t>non-hour</w:t>
      </w:r>
      <w:r w:rsidRPr="00A75CD1">
        <w:t xml:space="preserve"> cost burden to respondents or recordkeepers resulting from the collection of information.  (Do not include the cost of any hour burden </w:t>
      </w:r>
      <w:r w:rsidRPr="00A75CD1" w:rsidR="004A6DFA">
        <w:t xml:space="preserve">already reflected </w:t>
      </w:r>
      <w:r w:rsidRPr="00A75CD1" w:rsidR="00F73931">
        <w:t>in item 12</w:t>
      </w:r>
      <w:r w:rsidRPr="00A75CD1" w:rsidR="004A6DFA">
        <w:t>.)</w:t>
      </w:r>
    </w:p>
    <w:p w:rsidR="00295103" w:rsidRPr="00B50214" w:rsidP="006319A2" w14:paraId="629C7EB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6319A2" w14:paraId="28B6A98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6319A2" w14:paraId="0292282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P="006319A2" w14:paraId="3C1A91DE" w14:textId="6EAC8756">
      <w:pPr>
        <w:tabs>
          <w:tab w:val="left" w:pos="450"/>
          <w:tab w:val="left" w:pos="720"/>
        </w:tabs>
        <w:rPr>
          <w:rFonts w:ascii="Arial" w:hAnsi="Arial" w:cs="Arial"/>
          <w:sz w:val="22"/>
          <w:szCs w:val="22"/>
        </w:rPr>
      </w:pPr>
    </w:p>
    <w:p w:rsidR="002C27BE" w:rsidP="00CB7EDA" w14:paraId="53E53089" w14:textId="0DC09D3B">
      <w:pPr>
        <w:tabs>
          <w:tab w:val="left" w:pos="450"/>
          <w:tab w:val="left" w:pos="720"/>
        </w:tabs>
        <w:rPr>
          <w:rFonts w:ascii="Arial" w:hAnsi="Arial" w:cs="Arial"/>
          <w:sz w:val="22"/>
          <w:szCs w:val="22"/>
        </w:rPr>
      </w:pPr>
      <w:r>
        <w:rPr>
          <w:rFonts w:ascii="Arial" w:hAnsi="Arial" w:cs="Arial"/>
          <w:sz w:val="22"/>
          <w:szCs w:val="22"/>
        </w:rPr>
        <w:t>We estimate l</w:t>
      </w:r>
      <w:r w:rsidR="004A1AD7">
        <w:rPr>
          <w:rFonts w:ascii="Arial" w:hAnsi="Arial" w:cs="Arial"/>
          <w:sz w:val="22"/>
          <w:szCs w:val="22"/>
        </w:rPr>
        <w:t xml:space="preserve">andowners </w:t>
      </w:r>
      <w:r>
        <w:rPr>
          <w:rFonts w:ascii="Arial" w:hAnsi="Arial" w:cs="Arial"/>
          <w:sz w:val="22"/>
          <w:szCs w:val="22"/>
        </w:rPr>
        <w:t xml:space="preserve">will </w:t>
      </w:r>
      <w:r w:rsidR="004A1AD7">
        <w:rPr>
          <w:rFonts w:ascii="Arial" w:hAnsi="Arial" w:cs="Arial"/>
          <w:sz w:val="22"/>
          <w:szCs w:val="22"/>
        </w:rPr>
        <w:t xml:space="preserve">incur </w:t>
      </w:r>
      <w:r>
        <w:rPr>
          <w:rFonts w:ascii="Arial" w:hAnsi="Arial" w:cs="Arial"/>
          <w:sz w:val="22"/>
          <w:szCs w:val="22"/>
        </w:rPr>
        <w:t xml:space="preserve">approximately </w:t>
      </w:r>
      <w:r w:rsidRPr="00E81545">
        <w:rPr>
          <w:rFonts w:ascii="Arial" w:hAnsi="Arial" w:cs="Arial"/>
          <w:b/>
          <w:bCs/>
          <w:sz w:val="22"/>
          <w:szCs w:val="22"/>
        </w:rPr>
        <w:t>$2,1</w:t>
      </w:r>
      <w:r w:rsidR="00E008C5">
        <w:rPr>
          <w:rFonts w:ascii="Arial" w:hAnsi="Arial" w:cs="Arial"/>
          <w:b/>
          <w:bCs/>
          <w:sz w:val="22"/>
          <w:szCs w:val="22"/>
        </w:rPr>
        <w:t>15</w:t>
      </w:r>
      <w:r w:rsidRPr="00E81545">
        <w:rPr>
          <w:rFonts w:ascii="Arial" w:hAnsi="Arial" w:cs="Arial"/>
          <w:b/>
          <w:bCs/>
          <w:sz w:val="22"/>
          <w:szCs w:val="22"/>
        </w:rPr>
        <w:t>,000</w:t>
      </w:r>
      <w:r>
        <w:rPr>
          <w:rFonts w:ascii="Arial" w:hAnsi="Arial" w:cs="Arial"/>
          <w:sz w:val="22"/>
          <w:szCs w:val="22"/>
        </w:rPr>
        <w:t xml:space="preserve"> annually in </w:t>
      </w:r>
      <w:r w:rsidR="004A1AD7">
        <w:rPr>
          <w:rFonts w:ascii="Arial" w:hAnsi="Arial" w:cs="Arial"/>
          <w:sz w:val="22"/>
          <w:szCs w:val="22"/>
        </w:rPr>
        <w:t>non-hour cost burden associated with the following:</w:t>
      </w:r>
    </w:p>
    <w:p w:rsidR="00E60F87" w:rsidP="004A1AD7" w14:paraId="661C8FD3" w14:textId="70C67767">
      <w:pPr>
        <w:tabs>
          <w:tab w:val="left" w:pos="360"/>
          <w:tab w:val="left" w:pos="720"/>
        </w:tabs>
        <w:rPr>
          <w:rFonts w:ascii="Arial" w:hAnsi="Arial" w:cs="Arial"/>
          <w:sz w:val="22"/>
          <w:szCs w:val="22"/>
        </w:rPr>
      </w:pPr>
    </w:p>
    <w:tbl>
      <w:tblPr>
        <w:tblW w:w="7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800"/>
        <w:gridCol w:w="1620"/>
        <w:gridCol w:w="1800"/>
      </w:tblGrid>
      <w:tr w14:paraId="2D632C92" w14:textId="77777777" w:rsidTr="00067A68">
        <w:tblPrEx>
          <w:tblW w:w="7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vAlign w:val="bottom"/>
            <w:hideMark/>
          </w:tcPr>
          <w:p w:rsidR="00F9550D" w:rsidRPr="00F9550D" w:rsidP="00F9550D" w14:paraId="79A11D99" w14:textId="1AABF05E">
            <w:pPr>
              <w:tabs>
                <w:tab w:val="left" w:pos="-1080"/>
                <w:tab w:val="left" w:pos="-720"/>
                <w:tab w:val="left" w:pos="720"/>
              </w:tabs>
              <w:jc w:val="center"/>
              <w:rPr>
                <w:rFonts w:ascii="Arial" w:hAnsi="Arial" w:cs="Arial"/>
                <w:b/>
                <w:bCs/>
                <w:sz w:val="18"/>
                <w:szCs w:val="18"/>
              </w:rPr>
            </w:pPr>
            <w:r w:rsidRPr="00F9550D">
              <w:rPr>
                <w:rFonts w:ascii="Arial" w:hAnsi="Arial" w:cs="Arial"/>
                <w:b/>
                <w:bCs/>
                <w:sz w:val="18"/>
                <w:szCs w:val="18"/>
              </w:rPr>
              <w:t>Respondent Category</w:t>
            </w:r>
          </w:p>
        </w:tc>
        <w:tc>
          <w:tcPr>
            <w:tcW w:w="1800" w:type="dxa"/>
            <w:tcBorders>
              <w:top w:val="single" w:sz="4" w:space="0" w:color="auto"/>
              <w:left w:val="single" w:sz="4" w:space="0" w:color="auto"/>
              <w:bottom w:val="single" w:sz="4" w:space="0" w:color="auto"/>
              <w:right w:val="single" w:sz="4" w:space="0" w:color="auto"/>
            </w:tcBorders>
            <w:vAlign w:val="bottom"/>
            <w:hideMark/>
          </w:tcPr>
          <w:p w:rsidR="00F9550D" w:rsidRPr="00F9550D" w:rsidP="00F9550D" w14:paraId="34F97DE7" w14:textId="55FC4C55">
            <w:pPr>
              <w:tabs>
                <w:tab w:val="left" w:pos="720"/>
              </w:tabs>
              <w:jc w:val="center"/>
              <w:rPr>
                <w:rFonts w:ascii="Arial" w:hAnsi="Arial" w:cs="Arial"/>
                <w:b/>
                <w:bCs/>
                <w:sz w:val="18"/>
                <w:szCs w:val="18"/>
              </w:rPr>
            </w:pPr>
            <w:r w:rsidRPr="00F9550D">
              <w:rPr>
                <w:rFonts w:ascii="Arial" w:eastAsia="Calibri" w:hAnsi="Arial" w:cs="Arial"/>
                <w:b/>
                <w:bCs/>
                <w:sz w:val="18"/>
                <w:szCs w:val="18"/>
              </w:rPr>
              <w:t>Average Number of Annual Responses</w:t>
            </w:r>
          </w:p>
        </w:tc>
        <w:tc>
          <w:tcPr>
            <w:tcW w:w="1620" w:type="dxa"/>
            <w:tcBorders>
              <w:top w:val="single" w:sz="4" w:space="0" w:color="auto"/>
              <w:left w:val="single" w:sz="4" w:space="0" w:color="auto"/>
              <w:bottom w:val="single" w:sz="4" w:space="0" w:color="auto"/>
              <w:right w:val="single" w:sz="4" w:space="0" w:color="auto"/>
            </w:tcBorders>
            <w:vAlign w:val="bottom"/>
          </w:tcPr>
          <w:p w:rsidR="00F9550D" w:rsidRPr="00F9550D" w:rsidP="00F9550D" w14:paraId="625FE28E" w14:textId="457C1C52">
            <w:pPr>
              <w:tabs>
                <w:tab w:val="left" w:pos="720"/>
              </w:tabs>
              <w:jc w:val="center"/>
              <w:rPr>
                <w:rFonts w:ascii="Arial" w:hAnsi="Arial" w:cs="Arial"/>
                <w:b/>
                <w:bCs/>
                <w:sz w:val="18"/>
                <w:szCs w:val="18"/>
              </w:rPr>
            </w:pPr>
            <w:r w:rsidRPr="00F9550D">
              <w:rPr>
                <w:rFonts w:ascii="Arial" w:hAnsi="Arial" w:cs="Arial"/>
                <w:b/>
                <w:bCs/>
                <w:sz w:val="18"/>
                <w:szCs w:val="18"/>
              </w:rPr>
              <w:t>Average Cost</w:t>
            </w:r>
          </w:p>
        </w:tc>
        <w:tc>
          <w:tcPr>
            <w:tcW w:w="1800" w:type="dxa"/>
            <w:tcBorders>
              <w:top w:val="single" w:sz="4" w:space="0" w:color="auto"/>
              <w:left w:val="single" w:sz="4" w:space="0" w:color="auto"/>
              <w:bottom w:val="single" w:sz="4" w:space="0" w:color="auto"/>
              <w:right w:val="single" w:sz="4" w:space="0" w:color="auto"/>
            </w:tcBorders>
            <w:vAlign w:val="bottom"/>
          </w:tcPr>
          <w:p w:rsidR="00F9550D" w:rsidRPr="00F9550D" w:rsidP="00F9550D" w14:paraId="1383410C" w14:textId="455741C4">
            <w:pPr>
              <w:tabs>
                <w:tab w:val="left" w:pos="720"/>
              </w:tabs>
              <w:jc w:val="center"/>
              <w:rPr>
                <w:rFonts w:ascii="Arial" w:hAnsi="Arial" w:cs="Arial"/>
                <w:b/>
                <w:bCs/>
                <w:sz w:val="18"/>
                <w:szCs w:val="18"/>
              </w:rPr>
            </w:pPr>
            <w:r w:rsidRPr="00F9550D">
              <w:rPr>
                <w:rFonts w:ascii="Arial" w:hAnsi="Arial" w:cs="Arial"/>
                <w:b/>
                <w:bCs/>
                <w:sz w:val="18"/>
                <w:szCs w:val="18"/>
              </w:rPr>
              <w:t>Average Annual Non-hour Cost Burden</w:t>
            </w:r>
          </w:p>
        </w:tc>
      </w:tr>
      <w:tr w14:paraId="1B4A752D" w14:textId="77777777" w:rsidTr="00067A68">
        <w:tblPrEx>
          <w:tblW w:w="7920" w:type="dxa"/>
          <w:tblInd w:w="-5" w:type="dxa"/>
          <w:tblLayout w:type="fixed"/>
          <w:tblLook w:val="01E0"/>
        </w:tblPrEx>
        <w:trPr>
          <w:trHeight w:val="259"/>
        </w:trPr>
        <w:tc>
          <w:tcPr>
            <w:tcW w:w="79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0F87" w:rsidRPr="001B63E4" w:rsidP="00430F7A" w14:paraId="05B8BD7F" w14:textId="20B0C5B4">
            <w:pPr>
              <w:tabs>
                <w:tab w:val="left" w:pos="720"/>
              </w:tabs>
              <w:rPr>
                <w:rFonts w:ascii="Arial" w:hAnsi="Arial" w:cs="Arial"/>
                <w:i/>
                <w:iCs/>
                <w:sz w:val="18"/>
                <w:szCs w:val="18"/>
              </w:rPr>
            </w:pPr>
            <w:r w:rsidRPr="00E60F87">
              <w:rPr>
                <w:rFonts w:ascii="Arial" w:hAnsi="Arial" w:cs="Arial"/>
                <w:b/>
                <w:i/>
                <w:iCs/>
                <w:sz w:val="18"/>
                <w:szCs w:val="18"/>
              </w:rPr>
              <w:t>Costs associated with noxious weed and pest control</w:t>
            </w:r>
          </w:p>
        </w:tc>
      </w:tr>
      <w:tr w14:paraId="031C28AE" w14:textId="77777777" w:rsidTr="0069497D">
        <w:tblPrEx>
          <w:tblW w:w="7920" w:type="dxa"/>
          <w:tblInd w:w="-5" w:type="dxa"/>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vAlign w:val="center"/>
            <w:hideMark/>
          </w:tcPr>
          <w:p w:rsidR="002E0786" w:rsidRPr="00A75CD1" w:rsidP="002E0786" w14:paraId="127DF021" w14:textId="77777777">
            <w:pPr>
              <w:tabs>
                <w:tab w:val="left" w:pos="-1080"/>
                <w:tab w:val="left" w:pos="-720"/>
                <w:tab w:val="left" w:pos="720"/>
              </w:tabs>
              <w:rPr>
                <w:rFonts w:ascii="Arial" w:hAnsi="Arial" w:cs="Arial"/>
                <w:sz w:val="18"/>
                <w:szCs w:val="18"/>
              </w:rPr>
            </w:pPr>
            <w:r w:rsidRPr="001B63E4">
              <w:rPr>
                <w:rFonts w:ascii="Arial" w:hAnsi="Arial" w:cs="Arial"/>
                <w:sz w:val="18"/>
                <w:szCs w:val="18"/>
              </w:rPr>
              <w:t xml:space="preserve">   </w:t>
            </w:r>
            <w:r w:rsidRPr="00A75CD1">
              <w:rPr>
                <w:rFonts w:ascii="Arial" w:hAnsi="Arial" w:cs="Arial"/>
                <w:sz w:val="18"/>
                <w:szCs w:val="18"/>
              </w:rPr>
              <w:t>Individuals</w:t>
            </w:r>
          </w:p>
        </w:tc>
        <w:tc>
          <w:tcPr>
            <w:tcW w:w="1800" w:type="dxa"/>
            <w:tcBorders>
              <w:top w:val="single" w:sz="4" w:space="0" w:color="auto"/>
              <w:left w:val="single" w:sz="4" w:space="0" w:color="auto"/>
              <w:bottom w:val="single" w:sz="4" w:space="0" w:color="auto"/>
              <w:right w:val="single" w:sz="4" w:space="0" w:color="auto"/>
            </w:tcBorders>
            <w:vAlign w:val="center"/>
          </w:tcPr>
          <w:p w:rsidR="002E0786" w:rsidRPr="00A75CD1" w:rsidP="67C404B2" w14:paraId="0471DEFC" w14:textId="01ABC1A7">
            <w:pPr>
              <w:tabs>
                <w:tab w:val="left" w:pos="720"/>
              </w:tabs>
              <w:spacing w:line="259" w:lineRule="auto"/>
              <w:jc w:val="center"/>
            </w:pPr>
            <w:r w:rsidRPr="00A75CD1">
              <w:rPr>
                <w:rFonts w:ascii="Arial" w:hAnsi="Arial" w:cs="Arial"/>
                <w:sz w:val="18"/>
                <w:szCs w:val="18"/>
              </w:rPr>
              <w:t>525</w:t>
            </w:r>
          </w:p>
        </w:tc>
        <w:tc>
          <w:tcPr>
            <w:tcW w:w="1620" w:type="dxa"/>
            <w:tcBorders>
              <w:top w:val="single" w:sz="4" w:space="0" w:color="auto"/>
              <w:left w:val="single" w:sz="4" w:space="0" w:color="auto"/>
              <w:bottom w:val="single" w:sz="4" w:space="0" w:color="auto"/>
              <w:right w:val="single" w:sz="4" w:space="0" w:color="auto"/>
            </w:tcBorders>
            <w:vAlign w:val="center"/>
          </w:tcPr>
          <w:p w:rsidR="002E0786" w:rsidRPr="00A75CD1" w:rsidP="001E28E0" w14:paraId="1F84177B" w14:textId="328A9260">
            <w:pPr>
              <w:tabs>
                <w:tab w:val="left" w:pos="720"/>
              </w:tabs>
              <w:jc w:val="center"/>
              <w:rPr>
                <w:rFonts w:ascii="Arial" w:hAnsi="Arial" w:cs="Arial"/>
                <w:sz w:val="18"/>
                <w:szCs w:val="18"/>
              </w:rPr>
            </w:pPr>
            <w:r w:rsidRPr="00A75CD1">
              <w:rPr>
                <w:rFonts w:ascii="Arial" w:hAnsi="Arial" w:cs="Arial"/>
                <w:sz w:val="18"/>
                <w:szCs w:val="18"/>
              </w:rPr>
              <w:t>$</w:t>
            </w:r>
            <w:r w:rsidRPr="00A75CD1" w:rsidR="144A6C2D">
              <w:rPr>
                <w:rFonts w:ascii="Arial" w:hAnsi="Arial" w:cs="Arial"/>
                <w:sz w:val="18"/>
                <w:szCs w:val="18"/>
              </w:rPr>
              <w:t>2,000</w:t>
            </w:r>
          </w:p>
        </w:tc>
        <w:tc>
          <w:tcPr>
            <w:tcW w:w="1800" w:type="dxa"/>
            <w:tcBorders>
              <w:top w:val="single" w:sz="4" w:space="0" w:color="auto"/>
              <w:left w:val="single" w:sz="4" w:space="0" w:color="auto"/>
              <w:bottom w:val="single" w:sz="4" w:space="0" w:color="auto"/>
              <w:right w:val="single" w:sz="4" w:space="0" w:color="auto"/>
            </w:tcBorders>
            <w:vAlign w:val="center"/>
          </w:tcPr>
          <w:p w:rsidR="002E0786" w:rsidRPr="00A75CD1" w:rsidP="0069497D" w14:paraId="29858A6C" w14:textId="7CBE5944">
            <w:pPr>
              <w:tabs>
                <w:tab w:val="left" w:pos="720"/>
              </w:tabs>
              <w:ind w:right="342"/>
              <w:jc w:val="right"/>
              <w:rPr>
                <w:rFonts w:ascii="Arial" w:hAnsi="Arial" w:cs="Arial"/>
                <w:sz w:val="18"/>
                <w:szCs w:val="18"/>
              </w:rPr>
            </w:pPr>
            <w:r w:rsidRPr="00A75CD1">
              <w:rPr>
                <w:rFonts w:ascii="Arial" w:hAnsi="Arial" w:cs="Arial"/>
                <w:sz w:val="18"/>
                <w:szCs w:val="18"/>
              </w:rPr>
              <w:t>$</w:t>
            </w:r>
            <w:r w:rsidR="0069497D">
              <w:rPr>
                <w:rFonts w:ascii="Arial" w:hAnsi="Arial" w:cs="Arial"/>
                <w:sz w:val="18"/>
                <w:szCs w:val="18"/>
              </w:rPr>
              <w:t xml:space="preserve"> </w:t>
            </w:r>
            <w:r w:rsidRPr="00A75CD1" w:rsidR="4140F43A">
              <w:rPr>
                <w:rFonts w:ascii="Arial" w:hAnsi="Arial" w:cs="Arial"/>
                <w:sz w:val="18"/>
                <w:szCs w:val="18"/>
              </w:rPr>
              <w:t>1,050,000</w:t>
            </w:r>
          </w:p>
        </w:tc>
      </w:tr>
      <w:tr w14:paraId="39A46906" w14:textId="77777777" w:rsidTr="0069497D">
        <w:tblPrEx>
          <w:tblW w:w="7920" w:type="dxa"/>
          <w:tblInd w:w="-5" w:type="dxa"/>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vAlign w:val="center"/>
            <w:hideMark/>
          </w:tcPr>
          <w:p w:rsidR="002E0786" w:rsidRPr="00A75CD1" w:rsidP="002E0786" w14:paraId="6A514DB6" w14:textId="77777777">
            <w:pPr>
              <w:tabs>
                <w:tab w:val="left" w:pos="-1080"/>
                <w:tab w:val="left" w:pos="-720"/>
                <w:tab w:val="left" w:pos="720"/>
              </w:tabs>
              <w:rPr>
                <w:rFonts w:ascii="Arial" w:hAnsi="Arial" w:cs="Arial"/>
                <w:sz w:val="18"/>
                <w:szCs w:val="18"/>
              </w:rPr>
            </w:pPr>
            <w:r w:rsidRPr="00A75CD1">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2E0786" w:rsidRPr="00A75CD1" w:rsidP="67C404B2" w14:paraId="4C1F294B" w14:textId="1164F005">
            <w:pPr>
              <w:tabs>
                <w:tab w:val="left" w:pos="720"/>
              </w:tabs>
              <w:spacing w:line="259" w:lineRule="auto"/>
              <w:jc w:val="center"/>
            </w:pPr>
            <w:r w:rsidRPr="00A75CD1">
              <w:rPr>
                <w:rFonts w:ascii="Arial" w:hAnsi="Arial" w:cs="Arial"/>
                <w:sz w:val="18"/>
                <w:szCs w:val="18"/>
              </w:rPr>
              <w:t>525</w:t>
            </w:r>
          </w:p>
        </w:tc>
        <w:tc>
          <w:tcPr>
            <w:tcW w:w="1620" w:type="dxa"/>
            <w:tcBorders>
              <w:top w:val="single" w:sz="4" w:space="0" w:color="auto"/>
              <w:left w:val="single" w:sz="4" w:space="0" w:color="auto"/>
              <w:bottom w:val="single" w:sz="4" w:space="0" w:color="auto"/>
              <w:right w:val="single" w:sz="4" w:space="0" w:color="auto"/>
            </w:tcBorders>
            <w:vAlign w:val="center"/>
          </w:tcPr>
          <w:p w:rsidR="002E0786" w:rsidRPr="00A75CD1" w:rsidP="001E28E0" w14:paraId="627FFB7C" w14:textId="12EB7AD1">
            <w:pPr>
              <w:tabs>
                <w:tab w:val="left" w:pos="720"/>
              </w:tabs>
              <w:jc w:val="center"/>
              <w:rPr>
                <w:rFonts w:ascii="Arial" w:hAnsi="Arial" w:cs="Arial"/>
                <w:sz w:val="18"/>
                <w:szCs w:val="18"/>
              </w:rPr>
            </w:pPr>
            <w:r w:rsidRPr="00A75CD1">
              <w:rPr>
                <w:rFonts w:ascii="Arial" w:hAnsi="Arial" w:cs="Arial"/>
                <w:sz w:val="18"/>
                <w:szCs w:val="18"/>
              </w:rPr>
              <w:t>$</w:t>
            </w:r>
            <w:r w:rsidRPr="00A75CD1" w:rsidR="55CD4598">
              <w:rPr>
                <w:rFonts w:ascii="Arial" w:hAnsi="Arial" w:cs="Arial"/>
                <w:sz w:val="18"/>
                <w:szCs w:val="18"/>
              </w:rPr>
              <w:t>2,000</w:t>
            </w:r>
          </w:p>
        </w:tc>
        <w:tc>
          <w:tcPr>
            <w:tcW w:w="1800" w:type="dxa"/>
            <w:tcBorders>
              <w:top w:val="single" w:sz="4" w:space="0" w:color="auto"/>
              <w:left w:val="single" w:sz="4" w:space="0" w:color="auto"/>
              <w:bottom w:val="single" w:sz="4" w:space="0" w:color="auto"/>
              <w:right w:val="single" w:sz="4" w:space="0" w:color="auto"/>
            </w:tcBorders>
            <w:vAlign w:val="center"/>
          </w:tcPr>
          <w:p w:rsidR="002E0786" w:rsidRPr="00A75CD1" w:rsidP="0069497D" w14:paraId="62DFAAB2" w14:textId="1E573984">
            <w:pPr>
              <w:tabs>
                <w:tab w:val="left" w:pos="720"/>
              </w:tabs>
              <w:spacing w:line="259" w:lineRule="auto"/>
              <w:ind w:right="342"/>
              <w:jc w:val="right"/>
            </w:pPr>
            <w:r w:rsidRPr="00A75CD1">
              <w:rPr>
                <w:rFonts w:ascii="Arial" w:hAnsi="Arial" w:cs="Arial"/>
                <w:sz w:val="18"/>
                <w:szCs w:val="18"/>
              </w:rPr>
              <w:t>1,050,000</w:t>
            </w:r>
          </w:p>
        </w:tc>
      </w:tr>
      <w:tr w14:paraId="351DF85E" w14:textId="77777777" w:rsidTr="0055272C">
        <w:tblPrEx>
          <w:tblW w:w="7920" w:type="dxa"/>
          <w:tblInd w:w="-5" w:type="dxa"/>
          <w:tblLayout w:type="fixed"/>
          <w:tblLook w:val="01E0"/>
        </w:tblPrEx>
        <w:trPr>
          <w:trHeight w:val="259"/>
        </w:trPr>
        <w:tc>
          <w:tcPr>
            <w:tcW w:w="79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F0AC9" w:rsidRPr="001B63E4" w:rsidP="0055272C" w14:paraId="08A1754E" w14:textId="67DAE18D">
            <w:pPr>
              <w:tabs>
                <w:tab w:val="left" w:pos="720"/>
              </w:tabs>
              <w:rPr>
                <w:rFonts w:ascii="Arial" w:hAnsi="Arial" w:cs="Arial"/>
                <w:i/>
                <w:iCs/>
                <w:sz w:val="18"/>
                <w:szCs w:val="18"/>
              </w:rPr>
            </w:pPr>
            <w:r w:rsidRPr="00E60F87">
              <w:rPr>
                <w:rFonts w:ascii="Arial" w:hAnsi="Arial" w:cs="Arial"/>
                <w:b/>
                <w:i/>
                <w:iCs/>
                <w:sz w:val="18"/>
                <w:szCs w:val="18"/>
              </w:rPr>
              <w:t xml:space="preserve">Costs associated with </w:t>
            </w:r>
            <w:r>
              <w:rPr>
                <w:rFonts w:ascii="Arial" w:hAnsi="Arial" w:cs="Arial"/>
                <w:b/>
                <w:i/>
                <w:iCs/>
                <w:sz w:val="18"/>
                <w:szCs w:val="18"/>
              </w:rPr>
              <w:t>notarization of subordination agreements</w:t>
            </w:r>
          </w:p>
        </w:tc>
      </w:tr>
      <w:tr w14:paraId="23B3C026" w14:textId="77777777" w:rsidTr="0069497D">
        <w:tblPrEx>
          <w:tblW w:w="7920" w:type="dxa"/>
          <w:tblInd w:w="-5" w:type="dxa"/>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vAlign w:val="center"/>
            <w:hideMark/>
          </w:tcPr>
          <w:p w:rsidR="00FF0AC9" w:rsidRPr="00A75CD1" w:rsidP="0055272C" w14:paraId="59CE0F7B" w14:textId="77777777">
            <w:pPr>
              <w:tabs>
                <w:tab w:val="left" w:pos="-1080"/>
                <w:tab w:val="left" w:pos="-720"/>
                <w:tab w:val="left" w:pos="720"/>
              </w:tabs>
              <w:rPr>
                <w:rFonts w:ascii="Arial" w:hAnsi="Arial" w:cs="Arial"/>
                <w:sz w:val="18"/>
                <w:szCs w:val="18"/>
              </w:rPr>
            </w:pPr>
            <w:r w:rsidRPr="001B63E4">
              <w:rPr>
                <w:rFonts w:ascii="Arial" w:hAnsi="Arial" w:cs="Arial"/>
                <w:sz w:val="18"/>
                <w:szCs w:val="18"/>
              </w:rPr>
              <w:t xml:space="preserve">   </w:t>
            </w:r>
            <w:r w:rsidRPr="00A75CD1">
              <w:rPr>
                <w:rFonts w:ascii="Arial" w:hAnsi="Arial" w:cs="Arial"/>
                <w:sz w:val="18"/>
                <w:szCs w:val="18"/>
              </w:rPr>
              <w:t>Individuals</w:t>
            </w:r>
          </w:p>
        </w:tc>
        <w:tc>
          <w:tcPr>
            <w:tcW w:w="1800" w:type="dxa"/>
            <w:tcBorders>
              <w:top w:val="single" w:sz="4" w:space="0" w:color="auto"/>
              <w:left w:val="single" w:sz="4" w:space="0" w:color="auto"/>
              <w:bottom w:val="single" w:sz="4" w:space="0" w:color="auto"/>
              <w:right w:val="single" w:sz="4" w:space="0" w:color="auto"/>
            </w:tcBorders>
            <w:vAlign w:val="center"/>
          </w:tcPr>
          <w:p w:rsidR="00FF0AC9" w:rsidRPr="00A75CD1" w:rsidP="0055272C" w14:paraId="5134B9A6" w14:textId="79D89A65">
            <w:pPr>
              <w:tabs>
                <w:tab w:val="left" w:pos="720"/>
              </w:tabs>
              <w:spacing w:line="259" w:lineRule="auto"/>
              <w:jc w:val="center"/>
            </w:pPr>
            <w:r w:rsidRPr="00A75CD1">
              <w:rPr>
                <w:rFonts w:ascii="Arial" w:hAnsi="Arial" w:cs="Arial"/>
                <w:sz w:val="18"/>
                <w:szCs w:val="18"/>
              </w:rPr>
              <w:t>5</w:t>
            </w:r>
            <w:r>
              <w:rPr>
                <w:rFonts w:ascii="Arial" w:hAnsi="Arial" w:cs="Arial"/>
                <w:sz w:val="18"/>
                <w:szCs w:val="18"/>
              </w:rPr>
              <w:t>00</w:t>
            </w:r>
          </w:p>
        </w:tc>
        <w:tc>
          <w:tcPr>
            <w:tcW w:w="1620" w:type="dxa"/>
            <w:tcBorders>
              <w:top w:val="single" w:sz="4" w:space="0" w:color="auto"/>
              <w:left w:val="single" w:sz="4" w:space="0" w:color="auto"/>
              <w:bottom w:val="single" w:sz="4" w:space="0" w:color="auto"/>
              <w:right w:val="single" w:sz="4" w:space="0" w:color="auto"/>
            </w:tcBorders>
            <w:vAlign w:val="center"/>
          </w:tcPr>
          <w:p w:rsidR="00FF0AC9" w:rsidRPr="00A75CD1" w:rsidP="0055272C" w14:paraId="6EC2F895" w14:textId="4B016D8F">
            <w:pPr>
              <w:tabs>
                <w:tab w:val="left" w:pos="720"/>
              </w:tabs>
              <w:jc w:val="center"/>
              <w:rPr>
                <w:rFonts w:ascii="Arial" w:hAnsi="Arial" w:cs="Arial"/>
                <w:sz w:val="18"/>
                <w:szCs w:val="18"/>
              </w:rPr>
            </w:pPr>
            <w:r w:rsidRPr="00A75CD1">
              <w:rPr>
                <w:rFonts w:ascii="Arial" w:hAnsi="Arial" w:cs="Arial"/>
                <w:sz w:val="18"/>
                <w:szCs w:val="18"/>
              </w:rPr>
              <w:t>$</w:t>
            </w:r>
            <w:r>
              <w:rPr>
                <w:rFonts w:ascii="Arial" w:hAnsi="Arial" w:cs="Arial"/>
                <w:sz w:val="18"/>
                <w:szCs w:val="18"/>
              </w:rPr>
              <w:t>15</w:t>
            </w:r>
          </w:p>
        </w:tc>
        <w:tc>
          <w:tcPr>
            <w:tcW w:w="1800" w:type="dxa"/>
            <w:tcBorders>
              <w:top w:val="single" w:sz="4" w:space="0" w:color="auto"/>
              <w:left w:val="single" w:sz="4" w:space="0" w:color="auto"/>
              <w:bottom w:val="single" w:sz="4" w:space="0" w:color="auto"/>
              <w:right w:val="single" w:sz="4" w:space="0" w:color="auto"/>
            </w:tcBorders>
            <w:vAlign w:val="center"/>
          </w:tcPr>
          <w:p w:rsidR="00FF0AC9" w:rsidRPr="00A75CD1" w:rsidP="0069497D" w14:paraId="48C75FD1" w14:textId="13464AE2">
            <w:pPr>
              <w:tabs>
                <w:tab w:val="left" w:pos="720"/>
              </w:tabs>
              <w:ind w:right="342"/>
              <w:jc w:val="right"/>
              <w:rPr>
                <w:rFonts w:ascii="Arial" w:hAnsi="Arial" w:cs="Arial"/>
                <w:sz w:val="18"/>
                <w:szCs w:val="18"/>
              </w:rPr>
            </w:pPr>
            <w:r>
              <w:rPr>
                <w:rFonts w:ascii="Arial" w:hAnsi="Arial" w:cs="Arial"/>
                <w:sz w:val="18"/>
                <w:szCs w:val="18"/>
              </w:rPr>
              <w:t>7,5</w:t>
            </w:r>
            <w:r w:rsidRPr="00A75CD1">
              <w:rPr>
                <w:rFonts w:ascii="Arial" w:hAnsi="Arial" w:cs="Arial"/>
                <w:sz w:val="18"/>
                <w:szCs w:val="18"/>
              </w:rPr>
              <w:t>00</w:t>
            </w:r>
          </w:p>
        </w:tc>
      </w:tr>
      <w:tr w14:paraId="08F152C1" w14:textId="77777777" w:rsidTr="0069497D">
        <w:tblPrEx>
          <w:tblW w:w="7920" w:type="dxa"/>
          <w:tblInd w:w="-5" w:type="dxa"/>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vAlign w:val="center"/>
            <w:hideMark/>
          </w:tcPr>
          <w:p w:rsidR="00FF0AC9" w:rsidRPr="00A75CD1" w:rsidP="0055272C" w14:paraId="41DF48DF" w14:textId="77777777">
            <w:pPr>
              <w:tabs>
                <w:tab w:val="left" w:pos="-1080"/>
                <w:tab w:val="left" w:pos="-720"/>
                <w:tab w:val="left" w:pos="720"/>
              </w:tabs>
              <w:rPr>
                <w:rFonts w:ascii="Arial" w:hAnsi="Arial" w:cs="Arial"/>
                <w:sz w:val="18"/>
                <w:szCs w:val="18"/>
              </w:rPr>
            </w:pPr>
            <w:r w:rsidRPr="00A75CD1">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FF0AC9" w:rsidRPr="00A75CD1" w:rsidP="0055272C" w14:paraId="2DFB6F66" w14:textId="48BDD543">
            <w:pPr>
              <w:tabs>
                <w:tab w:val="left" w:pos="720"/>
              </w:tabs>
              <w:spacing w:line="259" w:lineRule="auto"/>
              <w:jc w:val="center"/>
            </w:pPr>
            <w:r w:rsidRPr="00A75CD1">
              <w:rPr>
                <w:rFonts w:ascii="Arial" w:hAnsi="Arial" w:cs="Arial"/>
                <w:sz w:val="18"/>
                <w:szCs w:val="18"/>
              </w:rPr>
              <w:t>5</w:t>
            </w:r>
            <w:r>
              <w:rPr>
                <w:rFonts w:ascii="Arial" w:hAnsi="Arial" w:cs="Arial"/>
                <w:sz w:val="18"/>
                <w:szCs w:val="18"/>
              </w:rPr>
              <w:t>00</w:t>
            </w:r>
          </w:p>
        </w:tc>
        <w:tc>
          <w:tcPr>
            <w:tcW w:w="1620" w:type="dxa"/>
            <w:tcBorders>
              <w:top w:val="single" w:sz="4" w:space="0" w:color="auto"/>
              <w:left w:val="single" w:sz="4" w:space="0" w:color="auto"/>
              <w:bottom w:val="single" w:sz="4" w:space="0" w:color="auto"/>
              <w:right w:val="single" w:sz="4" w:space="0" w:color="auto"/>
            </w:tcBorders>
            <w:vAlign w:val="center"/>
          </w:tcPr>
          <w:p w:rsidR="00FF0AC9" w:rsidRPr="00A75CD1" w:rsidP="0055272C" w14:paraId="21ED7479" w14:textId="5BB7483D">
            <w:pPr>
              <w:tabs>
                <w:tab w:val="left" w:pos="720"/>
              </w:tabs>
              <w:jc w:val="center"/>
              <w:rPr>
                <w:rFonts w:ascii="Arial" w:hAnsi="Arial" w:cs="Arial"/>
                <w:sz w:val="18"/>
                <w:szCs w:val="18"/>
              </w:rPr>
            </w:pPr>
            <w:r w:rsidRPr="00A75CD1">
              <w:rPr>
                <w:rFonts w:ascii="Arial" w:hAnsi="Arial" w:cs="Arial"/>
                <w:sz w:val="18"/>
                <w:szCs w:val="18"/>
              </w:rPr>
              <w:t>$</w:t>
            </w:r>
            <w:r>
              <w:rPr>
                <w:rFonts w:ascii="Arial" w:hAnsi="Arial" w:cs="Arial"/>
                <w:sz w:val="18"/>
                <w:szCs w:val="18"/>
              </w:rPr>
              <w:t>15</w:t>
            </w:r>
          </w:p>
        </w:tc>
        <w:tc>
          <w:tcPr>
            <w:tcW w:w="1800" w:type="dxa"/>
            <w:tcBorders>
              <w:top w:val="single" w:sz="4" w:space="0" w:color="auto"/>
              <w:left w:val="single" w:sz="4" w:space="0" w:color="auto"/>
              <w:bottom w:val="single" w:sz="4" w:space="0" w:color="auto"/>
              <w:right w:val="single" w:sz="4" w:space="0" w:color="auto"/>
            </w:tcBorders>
            <w:vAlign w:val="center"/>
          </w:tcPr>
          <w:p w:rsidR="00FF0AC9" w:rsidRPr="00A75CD1" w:rsidP="0069497D" w14:paraId="2D9A0652" w14:textId="52A713C2">
            <w:pPr>
              <w:tabs>
                <w:tab w:val="left" w:pos="720"/>
              </w:tabs>
              <w:spacing w:line="259" w:lineRule="auto"/>
              <w:ind w:right="342"/>
              <w:jc w:val="right"/>
            </w:pPr>
            <w:r>
              <w:rPr>
                <w:rFonts w:ascii="Arial" w:hAnsi="Arial" w:cs="Arial"/>
                <w:sz w:val="18"/>
                <w:szCs w:val="18"/>
              </w:rPr>
              <w:t>7,5</w:t>
            </w:r>
            <w:r w:rsidRPr="00A75CD1">
              <w:rPr>
                <w:rFonts w:ascii="Arial" w:hAnsi="Arial" w:cs="Arial"/>
                <w:sz w:val="18"/>
                <w:szCs w:val="18"/>
              </w:rPr>
              <w:t>00</w:t>
            </w:r>
          </w:p>
        </w:tc>
      </w:tr>
      <w:tr w14:paraId="77324FE4" w14:textId="77777777" w:rsidTr="0069497D">
        <w:tblPrEx>
          <w:tblW w:w="7920" w:type="dxa"/>
          <w:tblInd w:w="-5" w:type="dxa"/>
          <w:tblLayout w:type="fixed"/>
          <w:tblLook w:val="01E0"/>
        </w:tblPrEx>
        <w:trPr>
          <w:trHeight w:val="259"/>
        </w:trPr>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0786" w:rsidRPr="00A75CD1" w:rsidP="002E0786" w14:paraId="26DC669E" w14:textId="77777777">
            <w:pPr>
              <w:tabs>
                <w:tab w:val="left" w:pos="-1080"/>
                <w:tab w:val="left" w:pos="-720"/>
                <w:tab w:val="left" w:pos="720"/>
              </w:tabs>
              <w:jc w:val="right"/>
              <w:rPr>
                <w:rFonts w:ascii="Arial" w:hAnsi="Arial" w:cs="Arial"/>
                <w:b/>
                <w:bCs/>
                <w:sz w:val="18"/>
                <w:szCs w:val="18"/>
              </w:rPr>
            </w:pPr>
            <w:r w:rsidRPr="00A75CD1">
              <w:rPr>
                <w:rFonts w:ascii="Arial" w:hAnsi="Arial" w:cs="Arial"/>
                <w:b/>
                <w:bCs/>
                <w:sz w:val="18"/>
                <w:szCs w:val="18"/>
              </w:rPr>
              <w:t>TOTALS: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0786" w:rsidRPr="00A75CD1" w:rsidP="67C404B2" w14:paraId="70597E75" w14:textId="1E98A266">
            <w:pPr>
              <w:tabs>
                <w:tab w:val="left" w:pos="720"/>
              </w:tabs>
              <w:spacing w:line="259" w:lineRule="auto"/>
              <w:jc w:val="center"/>
            </w:pPr>
            <w:r w:rsidRPr="00A75CD1">
              <w:rPr>
                <w:rFonts w:ascii="Arial" w:hAnsi="Arial" w:cs="Arial"/>
                <w:b/>
                <w:bCs/>
                <w:sz w:val="18"/>
                <w:szCs w:val="18"/>
              </w:rPr>
              <w:t>1</w:t>
            </w:r>
            <w:r w:rsidR="00A75CD1">
              <w:rPr>
                <w:rFonts w:ascii="Arial" w:hAnsi="Arial" w:cs="Arial"/>
                <w:b/>
                <w:bCs/>
                <w:sz w:val="18"/>
                <w:szCs w:val="18"/>
              </w:rPr>
              <w:t>,</w:t>
            </w:r>
            <w:r w:rsidRPr="00A75CD1">
              <w:rPr>
                <w:rFonts w:ascii="Arial" w:hAnsi="Arial" w:cs="Arial"/>
                <w:b/>
                <w:bCs/>
                <w:sz w:val="18"/>
                <w:szCs w:val="18"/>
              </w:rPr>
              <w:t>050</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0786" w:rsidRPr="00A75CD1" w:rsidP="001E28E0" w14:paraId="34553E26" w14:textId="4237B0AF">
            <w:pPr>
              <w:tabs>
                <w:tab w:val="left" w:pos="720"/>
              </w:tabs>
              <w:jc w:val="center"/>
              <w:rPr>
                <w:rFonts w:ascii="Arial" w:hAnsi="Arial" w:cs="Arial"/>
                <w:b/>
                <w:bCs/>
                <w:sz w:val="18"/>
                <w:szCs w:val="18"/>
              </w:rPr>
            </w:pPr>
            <w:r w:rsidRPr="00A75CD1">
              <w:rPr>
                <w:rFonts w:ascii="Arial" w:hAnsi="Arial" w:cs="Arial"/>
                <w:b/>
                <w:bCs/>
                <w:sz w:val="18"/>
                <w:szCs w:val="18"/>
              </w:rPr>
              <w:t>$</w:t>
            </w:r>
            <w:r w:rsidRPr="00A75CD1" w:rsidR="3DE41F5B">
              <w:rPr>
                <w:rFonts w:ascii="Arial" w:hAnsi="Arial" w:cs="Arial"/>
                <w:b/>
                <w:bCs/>
                <w:sz w:val="18"/>
                <w:szCs w:val="18"/>
              </w:rPr>
              <w:t>4,000</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0786" w:rsidRPr="00756F8E" w:rsidP="0069497D" w14:paraId="453E0428" w14:textId="0F30865C">
            <w:pPr>
              <w:tabs>
                <w:tab w:val="left" w:pos="720"/>
                <w:tab w:val="left" w:pos="1410"/>
              </w:tabs>
              <w:ind w:right="342"/>
              <w:jc w:val="right"/>
              <w:rPr>
                <w:rFonts w:ascii="Arial" w:hAnsi="Arial" w:cs="Arial"/>
                <w:b/>
                <w:bCs/>
                <w:sz w:val="18"/>
                <w:szCs w:val="18"/>
              </w:rPr>
            </w:pPr>
            <w:r w:rsidRPr="00A75CD1">
              <w:rPr>
                <w:rFonts w:ascii="Arial" w:hAnsi="Arial" w:cs="Arial"/>
                <w:b/>
                <w:bCs/>
                <w:sz w:val="18"/>
                <w:szCs w:val="18"/>
              </w:rPr>
              <w:t>$2,1</w:t>
            </w:r>
            <w:r w:rsidR="00E008C5">
              <w:rPr>
                <w:rFonts w:ascii="Arial" w:hAnsi="Arial" w:cs="Arial"/>
                <w:b/>
                <w:bCs/>
                <w:sz w:val="18"/>
                <w:szCs w:val="18"/>
              </w:rPr>
              <w:t>15</w:t>
            </w:r>
            <w:r w:rsidRPr="00A75CD1">
              <w:rPr>
                <w:rFonts w:ascii="Arial" w:hAnsi="Arial" w:cs="Arial"/>
                <w:b/>
                <w:bCs/>
                <w:sz w:val="18"/>
                <w:szCs w:val="18"/>
              </w:rPr>
              <w:t>,000</w:t>
            </w:r>
          </w:p>
        </w:tc>
      </w:tr>
    </w:tbl>
    <w:p w:rsidR="00E60F87" w:rsidRPr="004A1AD7" w:rsidP="004A1AD7" w14:paraId="08DF9DE3" w14:textId="77777777">
      <w:pPr>
        <w:tabs>
          <w:tab w:val="left" w:pos="360"/>
          <w:tab w:val="left" w:pos="720"/>
        </w:tabs>
        <w:rPr>
          <w:rFonts w:ascii="Arial" w:hAnsi="Arial" w:cs="Arial"/>
          <w:sz w:val="22"/>
          <w:szCs w:val="22"/>
        </w:rPr>
      </w:pPr>
    </w:p>
    <w:p w:rsidR="0060758B" w:rsidRPr="00B50214" w:rsidP="00F464E2" w14:paraId="4A305EEE" w14:textId="27805014">
      <w:pPr>
        <w:pStyle w:val="Heading1"/>
        <w:tabs>
          <w:tab w:val="clear" w:pos="360"/>
          <w:tab w:val="left" w:pos="450"/>
        </w:tabs>
      </w:pPr>
      <w:r>
        <w:t>1</w:t>
      </w:r>
      <w:r w:rsidRPr="00B50214" w:rsidR="00295103">
        <w:t>4.</w:t>
      </w:r>
      <w:r w:rsidRPr="00B50214" w:rsidR="00295103">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t xml:space="preserve">his collection of information. </w:t>
      </w:r>
    </w:p>
    <w:p w:rsidR="0060758B" w:rsidP="006319A2" w14:paraId="3CB69CBD" w14:textId="1F6400BB">
      <w:pPr>
        <w:tabs>
          <w:tab w:val="left" w:pos="450"/>
          <w:tab w:val="left" w:pos="720"/>
        </w:tabs>
        <w:rPr>
          <w:rFonts w:ascii="Arial" w:hAnsi="Arial" w:cs="Arial"/>
          <w:sz w:val="22"/>
          <w:szCs w:val="22"/>
        </w:rPr>
      </w:pPr>
    </w:p>
    <w:p w:rsidR="0038160C" w:rsidP="006319A2" w14:paraId="5A7CBD87" w14:textId="58467143">
      <w:pPr>
        <w:tabs>
          <w:tab w:val="left" w:pos="450"/>
          <w:tab w:val="left" w:pos="720"/>
        </w:tabs>
        <w:rPr>
          <w:rFonts w:ascii="Arial" w:hAnsi="Arial" w:cs="Arial"/>
          <w:sz w:val="22"/>
          <w:szCs w:val="22"/>
        </w:rPr>
      </w:pPr>
      <w:r w:rsidRPr="00F35D67">
        <w:rPr>
          <w:rFonts w:ascii="Arial" w:hAnsi="Arial" w:cs="Arial"/>
          <w:sz w:val="22"/>
          <w:szCs w:val="22"/>
        </w:rPr>
        <w:t xml:space="preserve">We estimate the total cost to the Federal Government to administer this information collection </w:t>
      </w:r>
      <w:r w:rsidRPr="00353074">
        <w:rPr>
          <w:rFonts w:ascii="Arial" w:hAnsi="Arial" w:cs="Arial"/>
          <w:sz w:val="22"/>
          <w:szCs w:val="22"/>
        </w:rPr>
        <w:t xml:space="preserve">will be </w:t>
      </w:r>
      <w:r w:rsidRPr="00353074">
        <w:rPr>
          <w:rFonts w:ascii="Arial" w:hAnsi="Arial" w:cs="Arial"/>
          <w:b/>
          <w:sz w:val="22"/>
          <w:szCs w:val="22"/>
        </w:rPr>
        <w:t>$</w:t>
      </w:r>
      <w:r w:rsidR="006A2643">
        <w:rPr>
          <w:rFonts w:ascii="Arial" w:hAnsi="Arial" w:cs="Arial"/>
          <w:b/>
          <w:sz w:val="22"/>
          <w:szCs w:val="22"/>
        </w:rPr>
        <w:t>1</w:t>
      </w:r>
      <w:r w:rsidR="00DA5572">
        <w:rPr>
          <w:rFonts w:ascii="Arial" w:hAnsi="Arial" w:cs="Arial"/>
          <w:b/>
          <w:sz w:val="22"/>
          <w:szCs w:val="22"/>
        </w:rPr>
        <w:t>9,908</w:t>
      </w:r>
      <w:r w:rsidR="006A2643">
        <w:rPr>
          <w:rFonts w:ascii="Arial" w:hAnsi="Arial" w:cs="Arial"/>
          <w:b/>
          <w:sz w:val="22"/>
          <w:szCs w:val="22"/>
        </w:rPr>
        <w:t xml:space="preserve"> annually. </w:t>
      </w:r>
      <w:r>
        <w:rPr>
          <w:rFonts w:ascii="Arial" w:hAnsi="Arial" w:cs="Arial"/>
          <w:sz w:val="22"/>
          <w:szCs w:val="22"/>
        </w:rPr>
        <w:t xml:space="preserve">  </w:t>
      </w:r>
    </w:p>
    <w:p w:rsidR="0038160C" w:rsidP="006319A2" w14:paraId="336737E7" w14:textId="19D87AA1">
      <w:pPr>
        <w:tabs>
          <w:tab w:val="left" w:pos="450"/>
          <w:tab w:val="left" w:pos="720"/>
        </w:tabs>
        <w:rPr>
          <w:rFonts w:ascii="Arial" w:hAnsi="Arial" w:cs="Arial"/>
          <w:sz w:val="22"/>
          <w:szCs w:val="22"/>
        </w:rPr>
      </w:pPr>
    </w:p>
    <w:p w:rsidR="0038160C" w:rsidP="0038160C" w14:paraId="20E52092" w14:textId="2896ABC0">
      <w:pPr>
        <w:pStyle w:val="BodyText"/>
      </w:pPr>
      <w:r w:rsidRPr="00F35D67">
        <w:t xml:space="preserve">We used Office of Personnel Management Salary Table </w:t>
      </w:r>
      <w:hyperlink r:id="rId14" w:history="1">
        <w:r w:rsidRPr="0038160C">
          <w:rPr>
            <w:rStyle w:val="Hyperlink"/>
            <w:rFonts w:cs="Arial"/>
          </w:rPr>
          <w:t>2023-DEN</w:t>
        </w:r>
      </w:hyperlink>
      <w:r w:rsidRPr="00F35D67">
        <w:t xml:space="preserve"> to determine average hourly wages.  We multiplied the hourly rate by 1.</w:t>
      </w:r>
      <w:r w:rsidR="00DA5572">
        <w:t>61</w:t>
      </w:r>
      <w:r w:rsidRPr="00F35D67">
        <w:t xml:space="preserve"> to account for benefits in accordance with BLS </w:t>
      </w:r>
      <w:hyperlink r:id="rId13" w:history="1">
        <w:r w:rsidRPr="00F35D67">
          <w:rPr>
            <w:rStyle w:val="Hyperlink"/>
            <w:rFonts w:cs="Arial"/>
          </w:rPr>
          <w:t>News Release</w:t>
        </w:r>
      </w:hyperlink>
      <w:r w:rsidRPr="00F35D67">
        <w:t xml:space="preserve"> </w:t>
      </w:r>
      <w:r w:rsidRPr="00EE5A45" w:rsidR="00E81545">
        <w:t>USDL-</w:t>
      </w:r>
      <w:r w:rsidRPr="00526632" w:rsidR="00E81545">
        <w:t xml:space="preserve"> 23-1305</w:t>
      </w:r>
      <w:r w:rsidRPr="00F35D67">
        <w:t>.</w:t>
      </w:r>
    </w:p>
    <w:p w:rsidR="0038160C" w:rsidP="006319A2" w14:paraId="3F8C7203" w14:textId="77777777">
      <w:pPr>
        <w:tabs>
          <w:tab w:val="left" w:pos="450"/>
          <w:tab w:val="left" w:pos="720"/>
        </w:tabs>
        <w:rPr>
          <w:rFonts w:ascii="Arial" w:hAnsi="Arial" w:cs="Arial"/>
          <w:sz w:val="22"/>
          <w:szCs w:val="22"/>
        </w:rPr>
      </w:pPr>
    </w:p>
    <w:tbl>
      <w:tblPr>
        <w:tblStyle w:val="TableGrid"/>
        <w:tblW w:w="0" w:type="auto"/>
        <w:tblInd w:w="-5" w:type="dxa"/>
        <w:tblLook w:val="04A0"/>
      </w:tblPr>
      <w:tblGrid>
        <w:gridCol w:w="2604"/>
        <w:gridCol w:w="1260"/>
        <w:gridCol w:w="1829"/>
        <w:gridCol w:w="1839"/>
        <w:gridCol w:w="1823"/>
      </w:tblGrid>
      <w:tr w14:paraId="42A37ADA" w14:textId="77777777" w:rsidTr="00373D98">
        <w:tblPrEx>
          <w:tblW w:w="0" w:type="auto"/>
          <w:tblInd w:w="-5" w:type="dxa"/>
          <w:tblLook w:val="04A0"/>
        </w:tblPrEx>
        <w:tc>
          <w:tcPr>
            <w:tcW w:w="2604" w:type="dxa"/>
            <w:vAlign w:val="bottom"/>
          </w:tcPr>
          <w:p w:rsidR="00680807" w:rsidRPr="00E81545" w:rsidP="00DA5572" w14:paraId="5DABC187" w14:textId="77777777">
            <w:pPr>
              <w:tabs>
                <w:tab w:val="left" w:pos="450"/>
                <w:tab w:val="left" w:pos="720"/>
              </w:tabs>
              <w:jc w:val="center"/>
              <w:rPr>
                <w:rFonts w:ascii="Arial" w:hAnsi="Arial" w:cs="Arial"/>
                <w:b/>
              </w:rPr>
            </w:pPr>
            <w:r w:rsidRPr="00E81545">
              <w:rPr>
                <w:rFonts w:ascii="Arial" w:hAnsi="Arial" w:cs="Arial"/>
                <w:b/>
              </w:rPr>
              <w:t>Position/Grade</w:t>
            </w:r>
          </w:p>
        </w:tc>
        <w:tc>
          <w:tcPr>
            <w:tcW w:w="1260" w:type="dxa"/>
            <w:vAlign w:val="bottom"/>
          </w:tcPr>
          <w:p w:rsidR="00680807" w:rsidRPr="00E81545" w:rsidP="00DA5572" w14:paraId="212C3C99" w14:textId="77777777">
            <w:pPr>
              <w:tabs>
                <w:tab w:val="left" w:pos="450"/>
                <w:tab w:val="left" w:pos="720"/>
              </w:tabs>
              <w:jc w:val="center"/>
              <w:rPr>
                <w:rFonts w:ascii="Arial" w:hAnsi="Arial" w:cs="Arial"/>
                <w:b/>
              </w:rPr>
            </w:pPr>
            <w:r w:rsidRPr="00E81545">
              <w:rPr>
                <w:rFonts w:ascii="Arial" w:hAnsi="Arial" w:cs="Arial"/>
                <w:b/>
              </w:rPr>
              <w:t>Annual Salary</w:t>
            </w:r>
          </w:p>
        </w:tc>
        <w:tc>
          <w:tcPr>
            <w:tcW w:w="1829" w:type="dxa"/>
            <w:vAlign w:val="bottom"/>
          </w:tcPr>
          <w:p w:rsidR="00680807" w:rsidRPr="00E81545" w:rsidP="00DA5572" w14:paraId="391D8A48" w14:textId="77777777">
            <w:pPr>
              <w:tabs>
                <w:tab w:val="left" w:pos="450"/>
                <w:tab w:val="left" w:pos="720"/>
              </w:tabs>
              <w:jc w:val="center"/>
              <w:rPr>
                <w:rFonts w:ascii="Arial" w:hAnsi="Arial" w:cs="Arial"/>
                <w:b/>
              </w:rPr>
            </w:pPr>
            <w:r w:rsidRPr="00E81545">
              <w:rPr>
                <w:rFonts w:ascii="Arial" w:hAnsi="Arial" w:cs="Arial"/>
                <w:b/>
              </w:rPr>
              <w:t>Fully Burdened Hourly Rate</w:t>
            </w:r>
          </w:p>
          <w:p w:rsidR="00680807" w:rsidRPr="00E81545" w:rsidP="00DA5572" w14:paraId="3D4EB7AF" w14:textId="77777777">
            <w:pPr>
              <w:tabs>
                <w:tab w:val="left" w:pos="450"/>
                <w:tab w:val="left" w:pos="720"/>
              </w:tabs>
              <w:jc w:val="center"/>
              <w:rPr>
                <w:rFonts w:ascii="Arial" w:hAnsi="Arial" w:cs="Arial"/>
                <w:b/>
              </w:rPr>
            </w:pPr>
            <w:r w:rsidRPr="00E81545">
              <w:rPr>
                <w:rFonts w:ascii="Arial" w:hAnsi="Arial" w:cs="Arial"/>
                <w:b/>
              </w:rPr>
              <w:t>(Incl. Benefits)</w:t>
            </w:r>
          </w:p>
        </w:tc>
        <w:tc>
          <w:tcPr>
            <w:tcW w:w="1839" w:type="dxa"/>
            <w:vAlign w:val="bottom"/>
          </w:tcPr>
          <w:p w:rsidR="00680807" w:rsidRPr="00E81545" w:rsidP="00DA5572" w14:paraId="0FE99203" w14:textId="77777777">
            <w:pPr>
              <w:tabs>
                <w:tab w:val="left" w:pos="450"/>
                <w:tab w:val="left" w:pos="720"/>
              </w:tabs>
              <w:jc w:val="center"/>
              <w:rPr>
                <w:rFonts w:ascii="Arial" w:hAnsi="Arial" w:cs="Arial"/>
                <w:b/>
              </w:rPr>
            </w:pPr>
            <w:r w:rsidRPr="00E81545">
              <w:rPr>
                <w:rFonts w:ascii="Arial" w:hAnsi="Arial" w:cs="Arial"/>
                <w:b/>
                <w:bCs/>
              </w:rPr>
              <w:t>Time Spent on Collection</w:t>
            </w:r>
          </w:p>
        </w:tc>
        <w:tc>
          <w:tcPr>
            <w:tcW w:w="1823" w:type="dxa"/>
            <w:vAlign w:val="bottom"/>
          </w:tcPr>
          <w:p w:rsidR="00680807" w:rsidRPr="00E81545" w:rsidP="00DA5572" w14:paraId="0E9343FA" w14:textId="77777777">
            <w:pPr>
              <w:tabs>
                <w:tab w:val="left" w:pos="450"/>
                <w:tab w:val="left" w:pos="720"/>
              </w:tabs>
              <w:jc w:val="center"/>
              <w:rPr>
                <w:rFonts w:ascii="Arial" w:hAnsi="Arial" w:cs="Arial"/>
                <w:b/>
              </w:rPr>
            </w:pPr>
            <w:r w:rsidRPr="00E81545">
              <w:rPr>
                <w:rFonts w:ascii="Arial" w:hAnsi="Arial" w:cs="Arial"/>
                <w:b/>
              </w:rPr>
              <w:t>Total Annual Salary Costs</w:t>
            </w:r>
          </w:p>
        </w:tc>
      </w:tr>
      <w:tr w14:paraId="6A5BDB62" w14:textId="77777777" w:rsidTr="00373D98">
        <w:tblPrEx>
          <w:tblW w:w="0" w:type="auto"/>
          <w:tblInd w:w="-5" w:type="dxa"/>
          <w:tblLook w:val="04A0"/>
        </w:tblPrEx>
        <w:tc>
          <w:tcPr>
            <w:tcW w:w="2604" w:type="dxa"/>
          </w:tcPr>
          <w:p w:rsidR="00DA5572" w:rsidP="00680807" w14:paraId="363707F2" w14:textId="77777777">
            <w:pPr>
              <w:tabs>
                <w:tab w:val="left" w:pos="450"/>
                <w:tab w:val="left" w:pos="720"/>
              </w:tabs>
              <w:rPr>
                <w:rFonts w:ascii="Arial" w:hAnsi="Arial" w:cs="Arial"/>
              </w:rPr>
            </w:pPr>
            <w:r w:rsidRPr="00DA5572">
              <w:rPr>
                <w:rFonts w:ascii="Arial" w:hAnsi="Arial" w:cs="Arial"/>
              </w:rPr>
              <w:t xml:space="preserve">Management </w:t>
            </w:r>
            <w:r>
              <w:rPr>
                <w:rFonts w:ascii="Arial" w:hAnsi="Arial" w:cs="Arial"/>
              </w:rPr>
              <w:t>Analyst</w:t>
            </w:r>
          </w:p>
          <w:p w:rsidR="00680807" w:rsidRPr="00DA5572" w:rsidP="00680807" w14:paraId="14ACDD68" w14:textId="2D95697B">
            <w:pPr>
              <w:tabs>
                <w:tab w:val="left" w:pos="450"/>
                <w:tab w:val="left" w:pos="720"/>
              </w:tabs>
              <w:rPr>
                <w:rFonts w:ascii="Arial" w:hAnsi="Arial" w:cs="Arial"/>
              </w:rPr>
            </w:pPr>
            <w:r>
              <w:rPr>
                <w:rFonts w:ascii="Arial" w:hAnsi="Arial" w:cs="Arial"/>
              </w:rPr>
              <w:t>(</w:t>
            </w:r>
            <w:r w:rsidRPr="00DA5572">
              <w:rPr>
                <w:rFonts w:ascii="Arial" w:hAnsi="Arial" w:cs="Arial"/>
              </w:rPr>
              <w:t>GS-13/</w:t>
            </w:r>
            <w:r w:rsidRPr="00DA5572" w:rsidR="00E81545">
              <w:rPr>
                <w:rFonts w:ascii="Arial" w:hAnsi="Arial" w:cs="Arial"/>
              </w:rPr>
              <w:t>5</w:t>
            </w:r>
            <w:r>
              <w:rPr>
                <w:rFonts w:ascii="Arial" w:hAnsi="Arial" w:cs="Arial"/>
              </w:rPr>
              <w:t>)</w:t>
            </w:r>
          </w:p>
        </w:tc>
        <w:tc>
          <w:tcPr>
            <w:tcW w:w="1260" w:type="dxa"/>
            <w:vAlign w:val="center"/>
          </w:tcPr>
          <w:p w:rsidR="00680807" w:rsidRPr="00DA5572" w:rsidP="00DA5572" w14:paraId="46B69AF3" w14:textId="13EEFA66">
            <w:pPr>
              <w:tabs>
                <w:tab w:val="left" w:pos="450"/>
                <w:tab w:val="left" w:pos="720"/>
              </w:tabs>
              <w:jc w:val="right"/>
              <w:rPr>
                <w:rFonts w:ascii="Arial" w:hAnsi="Arial" w:cs="Arial"/>
              </w:rPr>
            </w:pPr>
            <w:r w:rsidRPr="00DA5572">
              <w:rPr>
                <w:rFonts w:ascii="Arial" w:hAnsi="Arial" w:cs="Arial"/>
              </w:rPr>
              <w:t xml:space="preserve">$ </w:t>
            </w:r>
            <w:r w:rsidR="00DA5572">
              <w:rPr>
                <w:rFonts w:ascii="Arial" w:hAnsi="Arial" w:cs="Arial"/>
              </w:rPr>
              <w:t>123,653</w:t>
            </w:r>
          </w:p>
        </w:tc>
        <w:tc>
          <w:tcPr>
            <w:tcW w:w="1829" w:type="dxa"/>
            <w:vAlign w:val="center"/>
          </w:tcPr>
          <w:p w:rsidR="00680807" w:rsidRPr="00DA5572" w:rsidP="00DA5572" w14:paraId="666330A5" w14:textId="48EF0065">
            <w:pPr>
              <w:tabs>
                <w:tab w:val="left" w:pos="450"/>
                <w:tab w:val="left" w:pos="720"/>
              </w:tabs>
              <w:jc w:val="right"/>
              <w:rPr>
                <w:rFonts w:ascii="Arial" w:hAnsi="Arial" w:cs="Arial"/>
                <w:bCs/>
              </w:rPr>
            </w:pPr>
            <w:r>
              <w:rPr>
                <w:rFonts w:ascii="Arial" w:hAnsi="Arial" w:cs="Arial"/>
                <w:bCs/>
              </w:rPr>
              <w:t>$ 199,081.33</w:t>
            </w:r>
          </w:p>
        </w:tc>
        <w:tc>
          <w:tcPr>
            <w:tcW w:w="1839" w:type="dxa"/>
            <w:vAlign w:val="center"/>
          </w:tcPr>
          <w:p w:rsidR="00680807" w:rsidRPr="00DA5572" w:rsidP="00DA5572" w14:paraId="064E1804" w14:textId="5FA8ACA1">
            <w:pPr>
              <w:tabs>
                <w:tab w:val="left" w:pos="450"/>
                <w:tab w:val="left" w:pos="720"/>
              </w:tabs>
              <w:jc w:val="center"/>
              <w:rPr>
                <w:rFonts w:ascii="Arial" w:hAnsi="Arial" w:cs="Arial"/>
                <w:bCs/>
              </w:rPr>
            </w:pPr>
            <w:r w:rsidRPr="00DA5572">
              <w:rPr>
                <w:rFonts w:ascii="Arial" w:hAnsi="Arial" w:cs="Arial"/>
                <w:bCs/>
              </w:rPr>
              <w:t>10%</w:t>
            </w:r>
          </w:p>
        </w:tc>
        <w:tc>
          <w:tcPr>
            <w:tcW w:w="1823" w:type="dxa"/>
            <w:vAlign w:val="center"/>
          </w:tcPr>
          <w:p w:rsidR="00680807" w:rsidRPr="00DA5572" w:rsidP="00DA5572" w14:paraId="7CFBFE68" w14:textId="781AC155">
            <w:pPr>
              <w:tabs>
                <w:tab w:val="left" w:pos="450"/>
                <w:tab w:val="left" w:pos="720"/>
              </w:tabs>
              <w:jc w:val="right"/>
              <w:rPr>
                <w:rFonts w:ascii="Arial" w:hAnsi="Arial" w:cs="Arial"/>
                <w:bCs/>
              </w:rPr>
            </w:pPr>
            <w:r>
              <w:rPr>
                <w:rFonts w:ascii="Arial" w:hAnsi="Arial" w:cs="Arial"/>
                <w:bCs/>
              </w:rPr>
              <w:t>$ 19,908.13</w:t>
            </w:r>
          </w:p>
        </w:tc>
      </w:tr>
      <w:tr w14:paraId="38FE6ED3" w14:textId="77777777" w:rsidTr="00373D98">
        <w:tblPrEx>
          <w:tblW w:w="0" w:type="auto"/>
          <w:tblInd w:w="-5" w:type="dxa"/>
          <w:tblLook w:val="04A0"/>
        </w:tblPrEx>
        <w:tc>
          <w:tcPr>
            <w:tcW w:w="7532" w:type="dxa"/>
            <w:gridSpan w:val="4"/>
          </w:tcPr>
          <w:p w:rsidR="00680807" w:rsidRPr="00DA5572" w:rsidP="00680807" w14:paraId="5170FA43" w14:textId="77777777">
            <w:pPr>
              <w:tabs>
                <w:tab w:val="left" w:pos="450"/>
                <w:tab w:val="left" w:pos="720"/>
              </w:tabs>
              <w:rPr>
                <w:rFonts w:ascii="Arial" w:hAnsi="Arial" w:cs="Arial"/>
                <w:b/>
                <w:bCs/>
              </w:rPr>
            </w:pPr>
            <w:r w:rsidRPr="00DA5572">
              <w:rPr>
                <w:rFonts w:ascii="Arial" w:hAnsi="Arial" w:cs="Arial"/>
                <w:b/>
              </w:rPr>
              <w:t>Total:</w:t>
            </w:r>
          </w:p>
        </w:tc>
        <w:tc>
          <w:tcPr>
            <w:tcW w:w="1823" w:type="dxa"/>
            <w:vAlign w:val="center"/>
          </w:tcPr>
          <w:p w:rsidR="00680807" w:rsidRPr="00DA5572" w:rsidP="00DA5572" w14:paraId="763DB966" w14:textId="751CE0DD">
            <w:pPr>
              <w:tabs>
                <w:tab w:val="left" w:pos="450"/>
                <w:tab w:val="left" w:pos="720"/>
              </w:tabs>
              <w:jc w:val="right"/>
              <w:rPr>
                <w:rFonts w:ascii="Arial" w:hAnsi="Arial" w:cs="Arial"/>
                <w:b/>
                <w:bCs/>
              </w:rPr>
            </w:pPr>
            <w:r>
              <w:rPr>
                <w:rFonts w:ascii="Arial" w:hAnsi="Arial" w:cs="Arial"/>
                <w:b/>
                <w:bCs/>
              </w:rPr>
              <w:t>$ 19,908.13</w:t>
            </w:r>
          </w:p>
        </w:tc>
      </w:tr>
    </w:tbl>
    <w:p w:rsidR="00336A0C" w:rsidRPr="00B50214" w:rsidP="006319A2" w14:paraId="6E6DF081" w14:textId="77777777">
      <w:pPr>
        <w:tabs>
          <w:tab w:val="left" w:pos="450"/>
          <w:tab w:val="left" w:pos="720"/>
        </w:tabs>
        <w:rPr>
          <w:rFonts w:ascii="Arial" w:hAnsi="Arial" w:cs="Arial"/>
          <w:sz w:val="22"/>
          <w:szCs w:val="22"/>
        </w:rPr>
      </w:pPr>
    </w:p>
    <w:p w:rsidR="00295103" w:rsidRPr="00B50214" w:rsidP="00F464E2" w14:paraId="5F4D0267" w14:textId="77777777">
      <w:pPr>
        <w:pStyle w:val="Heading1"/>
        <w:tabs>
          <w:tab w:val="clear" w:pos="360"/>
          <w:tab w:val="left" w:pos="450"/>
        </w:tabs>
      </w:pPr>
      <w:r w:rsidRPr="00B50214">
        <w:t>15.</w:t>
      </w:r>
      <w:r w:rsidRPr="00B50214">
        <w:tab/>
        <w:t xml:space="preserve">Explain the reasons for any program changes or adjustments </w:t>
      </w:r>
      <w:r w:rsidRPr="00B50214" w:rsidR="00F73931">
        <w:t>in hour or cost burden</w:t>
      </w:r>
      <w:r w:rsidRPr="00B50214" w:rsidR="0060758B">
        <w:t>.</w:t>
      </w:r>
    </w:p>
    <w:p w:rsidR="00295103" w:rsidRPr="00B50214" w:rsidP="006319A2" w14:paraId="28620CD9" w14:textId="77777777">
      <w:pPr>
        <w:tabs>
          <w:tab w:val="left" w:pos="450"/>
          <w:tab w:val="left" w:pos="720"/>
        </w:tabs>
        <w:rPr>
          <w:rFonts w:ascii="Arial" w:hAnsi="Arial" w:cs="Arial"/>
          <w:sz w:val="22"/>
          <w:szCs w:val="22"/>
        </w:rPr>
      </w:pPr>
    </w:p>
    <w:p w:rsidR="00251281" w:rsidRPr="00B50214" w:rsidP="006319A2" w14:paraId="5493BC18" w14:textId="04A6B02E">
      <w:pPr>
        <w:tabs>
          <w:tab w:val="left" w:pos="450"/>
          <w:tab w:val="left" w:pos="720"/>
        </w:tabs>
        <w:rPr>
          <w:rFonts w:ascii="Arial" w:hAnsi="Arial" w:cs="Arial"/>
          <w:sz w:val="22"/>
          <w:szCs w:val="22"/>
        </w:rPr>
      </w:pPr>
      <w:r>
        <w:rPr>
          <w:rFonts w:ascii="Arial" w:hAnsi="Arial" w:cs="Arial"/>
          <w:sz w:val="22"/>
          <w:szCs w:val="22"/>
        </w:rPr>
        <w:t xml:space="preserve">This is a request for a new control number in conjunction with a collection in use without </w:t>
      </w:r>
      <w:r w:rsidR="00C218FC">
        <w:rPr>
          <w:rFonts w:ascii="Arial" w:hAnsi="Arial" w:cs="Arial"/>
          <w:sz w:val="22"/>
          <w:szCs w:val="22"/>
        </w:rPr>
        <w:t xml:space="preserve">OMB </w:t>
      </w:r>
      <w:r>
        <w:rPr>
          <w:rFonts w:ascii="Arial" w:hAnsi="Arial" w:cs="Arial"/>
          <w:sz w:val="22"/>
          <w:szCs w:val="22"/>
        </w:rPr>
        <w:t>approval.</w:t>
      </w:r>
    </w:p>
    <w:p w:rsidR="00251281" w:rsidRPr="00B50214" w:rsidP="006319A2" w14:paraId="42A3C7B3" w14:textId="77777777">
      <w:pPr>
        <w:tabs>
          <w:tab w:val="left" w:pos="450"/>
          <w:tab w:val="left" w:pos="720"/>
        </w:tabs>
        <w:rPr>
          <w:rFonts w:ascii="Arial" w:hAnsi="Arial" w:cs="Arial"/>
          <w:sz w:val="22"/>
          <w:szCs w:val="22"/>
        </w:rPr>
      </w:pPr>
    </w:p>
    <w:p w:rsidR="00295103" w:rsidRPr="00B50214" w:rsidP="00F464E2" w14:paraId="2030F5D8"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6319A2" w14:paraId="115434D1" w14:textId="77777777">
      <w:pPr>
        <w:tabs>
          <w:tab w:val="left" w:pos="450"/>
          <w:tab w:val="left" w:pos="720"/>
        </w:tabs>
        <w:rPr>
          <w:rFonts w:ascii="Arial" w:hAnsi="Arial" w:cs="Arial"/>
          <w:sz w:val="22"/>
          <w:szCs w:val="22"/>
        </w:rPr>
      </w:pPr>
    </w:p>
    <w:p w:rsidR="00251281" w:rsidRPr="00B50214" w:rsidP="006319A2" w14:paraId="667AE521" w14:textId="59B9045B">
      <w:pPr>
        <w:tabs>
          <w:tab w:val="left" w:pos="450"/>
          <w:tab w:val="left" w:pos="720"/>
        </w:tabs>
        <w:rPr>
          <w:rFonts w:ascii="Arial" w:hAnsi="Arial" w:cs="Arial"/>
          <w:sz w:val="22"/>
          <w:szCs w:val="22"/>
        </w:rPr>
      </w:pPr>
      <w:r w:rsidRPr="00C253D5">
        <w:rPr>
          <w:rFonts w:ascii="Arial" w:hAnsi="Arial" w:cs="Arial"/>
          <w:sz w:val="22"/>
          <w:szCs w:val="22"/>
        </w:rPr>
        <w:t>This information collection will not be published.</w:t>
      </w:r>
    </w:p>
    <w:p w:rsidR="00251281" w:rsidRPr="00B50214" w:rsidP="006319A2" w14:paraId="13B50D77" w14:textId="77777777">
      <w:pPr>
        <w:tabs>
          <w:tab w:val="left" w:pos="450"/>
          <w:tab w:val="left" w:pos="720"/>
        </w:tabs>
        <w:rPr>
          <w:rFonts w:ascii="Arial" w:hAnsi="Arial" w:cs="Arial"/>
          <w:sz w:val="22"/>
          <w:szCs w:val="22"/>
        </w:rPr>
      </w:pPr>
    </w:p>
    <w:p w:rsidR="00295103" w:rsidRPr="00B50214" w:rsidP="00F464E2" w14:paraId="23D245FB"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B50214" w:rsidP="006319A2" w14:paraId="54D3670E" w14:textId="77777777">
      <w:pPr>
        <w:tabs>
          <w:tab w:val="left" w:pos="450"/>
          <w:tab w:val="left" w:pos="720"/>
        </w:tabs>
        <w:rPr>
          <w:rFonts w:ascii="Arial" w:hAnsi="Arial" w:cs="Arial"/>
          <w:sz w:val="22"/>
          <w:szCs w:val="22"/>
        </w:rPr>
      </w:pPr>
    </w:p>
    <w:p w:rsidR="00251281" w:rsidRPr="00B50214" w:rsidP="006319A2" w14:paraId="4D2558C1" w14:textId="637C1CC2">
      <w:pPr>
        <w:tabs>
          <w:tab w:val="left" w:pos="450"/>
          <w:tab w:val="left" w:pos="720"/>
        </w:tabs>
        <w:rPr>
          <w:rFonts w:ascii="Arial" w:hAnsi="Arial" w:cs="Arial"/>
          <w:sz w:val="22"/>
          <w:szCs w:val="22"/>
        </w:rPr>
      </w:pPr>
      <w:r w:rsidRPr="00C253D5">
        <w:rPr>
          <w:rFonts w:ascii="Arial" w:hAnsi="Arial" w:cs="Arial"/>
          <w:sz w:val="22"/>
          <w:szCs w:val="22"/>
        </w:rPr>
        <w:t>We will display the OMB control number and expiration date.</w:t>
      </w:r>
    </w:p>
    <w:p w:rsidR="00251281" w:rsidRPr="00B50214" w:rsidP="006319A2" w14:paraId="2CCAC7B2" w14:textId="77777777">
      <w:pPr>
        <w:tabs>
          <w:tab w:val="left" w:pos="450"/>
          <w:tab w:val="left" w:pos="720"/>
        </w:tabs>
        <w:rPr>
          <w:rFonts w:ascii="Arial" w:hAnsi="Arial" w:cs="Arial"/>
          <w:sz w:val="22"/>
          <w:szCs w:val="22"/>
        </w:rPr>
      </w:pPr>
    </w:p>
    <w:p w:rsidR="00295103" w:rsidRPr="00B50214" w:rsidP="00F464E2" w14:paraId="7A5BBA7F" w14:textId="77777777">
      <w:pPr>
        <w:pStyle w:val="Heading1"/>
        <w:tabs>
          <w:tab w:val="clear" w:pos="360"/>
          <w:tab w:val="left" w:pos="450"/>
        </w:tabs>
      </w:pPr>
      <w:r w:rsidRPr="00B50214">
        <w:t>18.</w:t>
      </w:r>
      <w:r w:rsidRPr="00B50214">
        <w:tab/>
        <w:t xml:space="preserve">Explain each exception to the </w:t>
      </w:r>
      <w:r w:rsidRPr="00B50214" w:rsidR="005D39A7">
        <w:t xml:space="preserve">topics of the </w:t>
      </w:r>
      <w:r w:rsidRPr="00B50214">
        <w:t>certification statement identified in "Certification for Paperwork Reduction Act Submissions</w:t>
      </w:r>
      <w:r w:rsidRPr="00B50214" w:rsidR="005D39A7">
        <w:t>.</w:t>
      </w:r>
      <w:r w:rsidRPr="00B50214">
        <w:t>"</w:t>
      </w:r>
    </w:p>
    <w:p w:rsidR="00295103" w:rsidRPr="00B50214" w:rsidP="006319A2" w14:paraId="2C0E9B3D" w14:textId="77777777">
      <w:pPr>
        <w:tabs>
          <w:tab w:val="left" w:pos="450"/>
          <w:tab w:val="left" w:pos="720"/>
        </w:tabs>
        <w:rPr>
          <w:rFonts w:ascii="Arial" w:hAnsi="Arial" w:cs="Arial"/>
          <w:sz w:val="22"/>
          <w:szCs w:val="22"/>
        </w:rPr>
      </w:pPr>
    </w:p>
    <w:p w:rsidR="00251281" w:rsidRPr="00B50214" w:rsidP="006319A2" w14:paraId="47664BCD" w14:textId="38AF0EFB">
      <w:pPr>
        <w:tabs>
          <w:tab w:val="left" w:pos="450"/>
          <w:tab w:val="left" w:pos="720"/>
        </w:tabs>
        <w:rPr>
          <w:rFonts w:ascii="Arial" w:hAnsi="Arial" w:cs="Arial"/>
          <w:sz w:val="22"/>
          <w:szCs w:val="22"/>
        </w:rPr>
      </w:pPr>
      <w:r w:rsidRPr="00C253D5">
        <w:rPr>
          <w:rFonts w:ascii="Arial" w:hAnsi="Arial" w:cs="Arial"/>
          <w:sz w:val="22"/>
          <w:szCs w:val="22"/>
        </w:rPr>
        <w:t>There are no exceptions to the certification statement.</w:t>
      </w:r>
    </w:p>
    <w:sectPr w:rsidSect="00894A15">
      <w:footerReference w:type="default" r:id="rId15"/>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DB3" w:rsidP="00B50214" w14:paraId="49187E83" w14:textId="77777777">
    <w:pPr>
      <w:pStyle w:val="Footer"/>
      <w:jc w:val="center"/>
      <w:rPr>
        <w:rFonts w:ascii="Arial" w:hAnsi="Arial" w:cs="Arial"/>
        <w:sz w:val="22"/>
        <w:szCs w:val="22"/>
      </w:rPr>
    </w:pPr>
  </w:p>
  <w:p w:rsidR="00B50214" w:rsidRPr="00B50214" w:rsidP="00B50214" w14:paraId="3035C018" w14:textId="394FE532">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6B7923">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FE1B55"/>
    <w:multiLevelType w:val="hybridMultilevel"/>
    <w:tmpl w:val="68E2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152AB5"/>
    <w:multiLevelType w:val="hybridMultilevel"/>
    <w:tmpl w:val="59EE7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5276964">
    <w:abstractNumId w:val="1"/>
  </w:num>
  <w:num w:numId="2" w16cid:durableId="1158956496">
    <w:abstractNumId w:val="2"/>
  </w:num>
  <w:num w:numId="3" w16cid:durableId="207789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FEC"/>
    <w:rsid w:val="00002C9B"/>
    <w:rsid w:val="00014974"/>
    <w:rsid w:val="000257C8"/>
    <w:rsid w:val="00026233"/>
    <w:rsid w:val="00034A2B"/>
    <w:rsid w:val="00067A68"/>
    <w:rsid w:val="00075364"/>
    <w:rsid w:val="000A240A"/>
    <w:rsid w:val="000C3C0B"/>
    <w:rsid w:val="000D3378"/>
    <w:rsid w:val="000D3B13"/>
    <w:rsid w:val="000D75C4"/>
    <w:rsid w:val="000F1812"/>
    <w:rsid w:val="000F1C17"/>
    <w:rsid w:val="000F3AF1"/>
    <w:rsid w:val="001054D9"/>
    <w:rsid w:val="00114838"/>
    <w:rsid w:val="00136159"/>
    <w:rsid w:val="00146526"/>
    <w:rsid w:val="0015004E"/>
    <w:rsid w:val="0015130F"/>
    <w:rsid w:val="00162B02"/>
    <w:rsid w:val="001864BA"/>
    <w:rsid w:val="001B2ECC"/>
    <w:rsid w:val="001B63E4"/>
    <w:rsid w:val="001D5A63"/>
    <w:rsid w:val="001E28E0"/>
    <w:rsid w:val="001F3DDE"/>
    <w:rsid w:val="00215633"/>
    <w:rsid w:val="0021643C"/>
    <w:rsid w:val="002328D1"/>
    <w:rsid w:val="00240007"/>
    <w:rsid w:val="00242BA0"/>
    <w:rsid w:val="00244498"/>
    <w:rsid w:val="0024674D"/>
    <w:rsid w:val="00246A07"/>
    <w:rsid w:val="00251281"/>
    <w:rsid w:val="00265D75"/>
    <w:rsid w:val="00274C8D"/>
    <w:rsid w:val="00280EE3"/>
    <w:rsid w:val="00295103"/>
    <w:rsid w:val="002C27BE"/>
    <w:rsid w:val="002C325E"/>
    <w:rsid w:val="002D27F8"/>
    <w:rsid w:val="002E0786"/>
    <w:rsid w:val="002E233B"/>
    <w:rsid w:val="002E5D62"/>
    <w:rsid w:val="00302AB3"/>
    <w:rsid w:val="00307578"/>
    <w:rsid w:val="003305CB"/>
    <w:rsid w:val="003319E8"/>
    <w:rsid w:val="00336536"/>
    <w:rsid w:val="00336A0C"/>
    <w:rsid w:val="00341239"/>
    <w:rsid w:val="00344E54"/>
    <w:rsid w:val="00350A11"/>
    <w:rsid w:val="00352210"/>
    <w:rsid w:val="00352F02"/>
    <w:rsid w:val="00353074"/>
    <w:rsid w:val="003579DC"/>
    <w:rsid w:val="00373D98"/>
    <w:rsid w:val="0038160C"/>
    <w:rsid w:val="003A0303"/>
    <w:rsid w:val="003A34B6"/>
    <w:rsid w:val="003A7D35"/>
    <w:rsid w:val="003B0C75"/>
    <w:rsid w:val="003C3292"/>
    <w:rsid w:val="003E1F5A"/>
    <w:rsid w:val="004072F9"/>
    <w:rsid w:val="00430F7A"/>
    <w:rsid w:val="0043331C"/>
    <w:rsid w:val="004436DE"/>
    <w:rsid w:val="004445E7"/>
    <w:rsid w:val="004449FB"/>
    <w:rsid w:val="00447DFB"/>
    <w:rsid w:val="0047487C"/>
    <w:rsid w:val="004976CB"/>
    <w:rsid w:val="004A1AD7"/>
    <w:rsid w:val="004A6DFA"/>
    <w:rsid w:val="004D4453"/>
    <w:rsid w:val="004E31F6"/>
    <w:rsid w:val="00502FD6"/>
    <w:rsid w:val="00504DC4"/>
    <w:rsid w:val="00525467"/>
    <w:rsid w:val="00526632"/>
    <w:rsid w:val="00526F75"/>
    <w:rsid w:val="00527711"/>
    <w:rsid w:val="0055272C"/>
    <w:rsid w:val="005711B4"/>
    <w:rsid w:val="005912A2"/>
    <w:rsid w:val="00593155"/>
    <w:rsid w:val="005A2161"/>
    <w:rsid w:val="005B0888"/>
    <w:rsid w:val="005C2C3B"/>
    <w:rsid w:val="005D19C6"/>
    <w:rsid w:val="005D39A7"/>
    <w:rsid w:val="005E0031"/>
    <w:rsid w:val="005E026B"/>
    <w:rsid w:val="005E54AF"/>
    <w:rsid w:val="005E7B39"/>
    <w:rsid w:val="005F75AA"/>
    <w:rsid w:val="00601085"/>
    <w:rsid w:val="0060758B"/>
    <w:rsid w:val="00607F46"/>
    <w:rsid w:val="00616935"/>
    <w:rsid w:val="006170E5"/>
    <w:rsid w:val="00630301"/>
    <w:rsid w:val="006319A2"/>
    <w:rsid w:val="00663EDF"/>
    <w:rsid w:val="00680807"/>
    <w:rsid w:val="0068562A"/>
    <w:rsid w:val="00685715"/>
    <w:rsid w:val="0069497D"/>
    <w:rsid w:val="0069FD41"/>
    <w:rsid w:val="006A2643"/>
    <w:rsid w:val="006A574F"/>
    <w:rsid w:val="006B7923"/>
    <w:rsid w:val="006C3A5D"/>
    <w:rsid w:val="006D0FB2"/>
    <w:rsid w:val="006D2818"/>
    <w:rsid w:val="006E339F"/>
    <w:rsid w:val="006E6074"/>
    <w:rsid w:val="006E772A"/>
    <w:rsid w:val="006F0204"/>
    <w:rsid w:val="00701C0C"/>
    <w:rsid w:val="00702800"/>
    <w:rsid w:val="00718B30"/>
    <w:rsid w:val="00733ED6"/>
    <w:rsid w:val="0074215B"/>
    <w:rsid w:val="00756F8E"/>
    <w:rsid w:val="007802D3"/>
    <w:rsid w:val="00784F88"/>
    <w:rsid w:val="007851E9"/>
    <w:rsid w:val="007C0D7D"/>
    <w:rsid w:val="007D6DB3"/>
    <w:rsid w:val="007E21B5"/>
    <w:rsid w:val="007E440D"/>
    <w:rsid w:val="007F053A"/>
    <w:rsid w:val="007F25FA"/>
    <w:rsid w:val="00806ED7"/>
    <w:rsid w:val="0081259F"/>
    <w:rsid w:val="00815974"/>
    <w:rsid w:val="0082211D"/>
    <w:rsid w:val="0084059D"/>
    <w:rsid w:val="00840CC6"/>
    <w:rsid w:val="008637EF"/>
    <w:rsid w:val="00885D4E"/>
    <w:rsid w:val="008926EC"/>
    <w:rsid w:val="008940E0"/>
    <w:rsid w:val="00894A15"/>
    <w:rsid w:val="008A5460"/>
    <w:rsid w:val="008B4A7A"/>
    <w:rsid w:val="008C19D8"/>
    <w:rsid w:val="008C226D"/>
    <w:rsid w:val="008C3A60"/>
    <w:rsid w:val="008C4613"/>
    <w:rsid w:val="008E1164"/>
    <w:rsid w:val="008E7A37"/>
    <w:rsid w:val="00903242"/>
    <w:rsid w:val="009305AE"/>
    <w:rsid w:val="009338F3"/>
    <w:rsid w:val="00943E42"/>
    <w:rsid w:val="00944C21"/>
    <w:rsid w:val="009467EC"/>
    <w:rsid w:val="0096001B"/>
    <w:rsid w:val="0096640E"/>
    <w:rsid w:val="00971AA6"/>
    <w:rsid w:val="00982B76"/>
    <w:rsid w:val="009864A8"/>
    <w:rsid w:val="00990D33"/>
    <w:rsid w:val="009935CB"/>
    <w:rsid w:val="00993BA6"/>
    <w:rsid w:val="00997C08"/>
    <w:rsid w:val="009A370C"/>
    <w:rsid w:val="009B359F"/>
    <w:rsid w:val="009C1291"/>
    <w:rsid w:val="009C2C1E"/>
    <w:rsid w:val="009F0FB9"/>
    <w:rsid w:val="00A03DDE"/>
    <w:rsid w:val="00A063DC"/>
    <w:rsid w:val="00A2183D"/>
    <w:rsid w:val="00A52868"/>
    <w:rsid w:val="00A54FE7"/>
    <w:rsid w:val="00A6155E"/>
    <w:rsid w:val="00A61D5E"/>
    <w:rsid w:val="00A75436"/>
    <w:rsid w:val="00A75CD1"/>
    <w:rsid w:val="00A84E4C"/>
    <w:rsid w:val="00AA0E02"/>
    <w:rsid w:val="00AA1C51"/>
    <w:rsid w:val="00AA3781"/>
    <w:rsid w:val="00AA737C"/>
    <w:rsid w:val="00AB51D7"/>
    <w:rsid w:val="00AD0FE0"/>
    <w:rsid w:val="00AD6499"/>
    <w:rsid w:val="00AF2FE4"/>
    <w:rsid w:val="00B039B5"/>
    <w:rsid w:val="00B0636E"/>
    <w:rsid w:val="00B06BB0"/>
    <w:rsid w:val="00B21278"/>
    <w:rsid w:val="00B2A37E"/>
    <w:rsid w:val="00B41745"/>
    <w:rsid w:val="00B50214"/>
    <w:rsid w:val="00B646B4"/>
    <w:rsid w:val="00B81806"/>
    <w:rsid w:val="00B82510"/>
    <w:rsid w:val="00BB256D"/>
    <w:rsid w:val="00BB380B"/>
    <w:rsid w:val="00BC174D"/>
    <w:rsid w:val="00BC3BEE"/>
    <w:rsid w:val="00BC6681"/>
    <w:rsid w:val="00BD2FBF"/>
    <w:rsid w:val="00BD51AD"/>
    <w:rsid w:val="00C0421B"/>
    <w:rsid w:val="00C218FC"/>
    <w:rsid w:val="00C253D5"/>
    <w:rsid w:val="00C746B1"/>
    <w:rsid w:val="00C75E6C"/>
    <w:rsid w:val="00CB0F33"/>
    <w:rsid w:val="00CB7EDA"/>
    <w:rsid w:val="00CC5D2C"/>
    <w:rsid w:val="00CD3A01"/>
    <w:rsid w:val="00CF3524"/>
    <w:rsid w:val="00CF59C4"/>
    <w:rsid w:val="00D01380"/>
    <w:rsid w:val="00D202C0"/>
    <w:rsid w:val="00D2507D"/>
    <w:rsid w:val="00D279F3"/>
    <w:rsid w:val="00D35F72"/>
    <w:rsid w:val="00D44F9F"/>
    <w:rsid w:val="00D50A7A"/>
    <w:rsid w:val="00D61167"/>
    <w:rsid w:val="00D619D0"/>
    <w:rsid w:val="00D7018F"/>
    <w:rsid w:val="00D80143"/>
    <w:rsid w:val="00D82B23"/>
    <w:rsid w:val="00D93CAC"/>
    <w:rsid w:val="00DA5572"/>
    <w:rsid w:val="00DA56D0"/>
    <w:rsid w:val="00DC667E"/>
    <w:rsid w:val="00DD4EE7"/>
    <w:rsid w:val="00DE1FFE"/>
    <w:rsid w:val="00DE7630"/>
    <w:rsid w:val="00DF4230"/>
    <w:rsid w:val="00E008C5"/>
    <w:rsid w:val="00E00984"/>
    <w:rsid w:val="00E15AEB"/>
    <w:rsid w:val="00E6013B"/>
    <w:rsid w:val="00E60EFE"/>
    <w:rsid w:val="00E60F87"/>
    <w:rsid w:val="00E636F7"/>
    <w:rsid w:val="00E65969"/>
    <w:rsid w:val="00E71923"/>
    <w:rsid w:val="00E81545"/>
    <w:rsid w:val="00E90F52"/>
    <w:rsid w:val="00EA6982"/>
    <w:rsid w:val="00EC0B98"/>
    <w:rsid w:val="00EC11B5"/>
    <w:rsid w:val="00EC6400"/>
    <w:rsid w:val="00EC74AA"/>
    <w:rsid w:val="00EE5A45"/>
    <w:rsid w:val="00EE5D0C"/>
    <w:rsid w:val="00EEFD12"/>
    <w:rsid w:val="00EF0DBA"/>
    <w:rsid w:val="00EF578E"/>
    <w:rsid w:val="00F001F9"/>
    <w:rsid w:val="00F03976"/>
    <w:rsid w:val="00F0620D"/>
    <w:rsid w:val="00F14B52"/>
    <w:rsid w:val="00F16D83"/>
    <w:rsid w:val="00F25D08"/>
    <w:rsid w:val="00F35D67"/>
    <w:rsid w:val="00F36BD3"/>
    <w:rsid w:val="00F373CA"/>
    <w:rsid w:val="00F440EE"/>
    <w:rsid w:val="00F464E2"/>
    <w:rsid w:val="00F569D0"/>
    <w:rsid w:val="00F707FB"/>
    <w:rsid w:val="00F7138D"/>
    <w:rsid w:val="00F73931"/>
    <w:rsid w:val="00F77249"/>
    <w:rsid w:val="00F9550D"/>
    <w:rsid w:val="00FC2532"/>
    <w:rsid w:val="00FD6CC2"/>
    <w:rsid w:val="00FE0189"/>
    <w:rsid w:val="00FF0AC9"/>
    <w:rsid w:val="00FF6A65"/>
    <w:rsid w:val="01030826"/>
    <w:rsid w:val="01332092"/>
    <w:rsid w:val="02128085"/>
    <w:rsid w:val="028238F5"/>
    <w:rsid w:val="029C0F09"/>
    <w:rsid w:val="02E74B87"/>
    <w:rsid w:val="0332D2FC"/>
    <w:rsid w:val="03A19E03"/>
    <w:rsid w:val="040639EC"/>
    <w:rsid w:val="04329FCE"/>
    <w:rsid w:val="04664BC3"/>
    <w:rsid w:val="04E78C12"/>
    <w:rsid w:val="04E81B24"/>
    <w:rsid w:val="04EAFB9E"/>
    <w:rsid w:val="06D93EC5"/>
    <w:rsid w:val="06E12C4B"/>
    <w:rsid w:val="06EE67A9"/>
    <w:rsid w:val="077CC5B2"/>
    <w:rsid w:val="07C45C20"/>
    <w:rsid w:val="07E79B73"/>
    <w:rsid w:val="0854DAE8"/>
    <w:rsid w:val="086F5ED6"/>
    <w:rsid w:val="08C6B5EB"/>
    <w:rsid w:val="08FAEBB5"/>
    <w:rsid w:val="090219F6"/>
    <w:rsid w:val="0986DD65"/>
    <w:rsid w:val="09C4A9D1"/>
    <w:rsid w:val="09FFA4B0"/>
    <w:rsid w:val="0A91D299"/>
    <w:rsid w:val="0B21FA52"/>
    <w:rsid w:val="0B22A86C"/>
    <w:rsid w:val="0C814AA6"/>
    <w:rsid w:val="0CDE0DA5"/>
    <w:rsid w:val="0D111C95"/>
    <w:rsid w:val="0D488049"/>
    <w:rsid w:val="0D5406AD"/>
    <w:rsid w:val="0D9189EC"/>
    <w:rsid w:val="0DEC118A"/>
    <w:rsid w:val="0DF41240"/>
    <w:rsid w:val="0FD8139D"/>
    <w:rsid w:val="0FE00123"/>
    <w:rsid w:val="0FE44ED8"/>
    <w:rsid w:val="104434BC"/>
    <w:rsid w:val="106E7540"/>
    <w:rsid w:val="1094C174"/>
    <w:rsid w:val="1095E8F4"/>
    <w:rsid w:val="10A53C14"/>
    <w:rsid w:val="117FA467"/>
    <w:rsid w:val="11B25FE5"/>
    <w:rsid w:val="11DF3913"/>
    <w:rsid w:val="123091D5"/>
    <w:rsid w:val="12977B37"/>
    <w:rsid w:val="12F1D373"/>
    <w:rsid w:val="1304C190"/>
    <w:rsid w:val="130D9DD4"/>
    <w:rsid w:val="1347762B"/>
    <w:rsid w:val="13511161"/>
    <w:rsid w:val="13BFAF53"/>
    <w:rsid w:val="144A6C2D"/>
    <w:rsid w:val="14D081CF"/>
    <w:rsid w:val="155A5013"/>
    <w:rsid w:val="15683297"/>
    <w:rsid w:val="1653BB1F"/>
    <w:rsid w:val="16B7CD06"/>
    <w:rsid w:val="16FAFE9D"/>
    <w:rsid w:val="170F0ECC"/>
    <w:rsid w:val="174D27CC"/>
    <w:rsid w:val="175CC4BE"/>
    <w:rsid w:val="1765530F"/>
    <w:rsid w:val="17C64DCB"/>
    <w:rsid w:val="17D491FE"/>
    <w:rsid w:val="1809AC77"/>
    <w:rsid w:val="18A2D629"/>
    <w:rsid w:val="19A27986"/>
    <w:rsid w:val="19CE7E4B"/>
    <w:rsid w:val="19D0E458"/>
    <w:rsid w:val="1A5C2F1D"/>
    <w:rsid w:val="1AE12D4D"/>
    <w:rsid w:val="1B0E0D4E"/>
    <w:rsid w:val="1B692B8D"/>
    <w:rsid w:val="1B6A4EAC"/>
    <w:rsid w:val="1BD7D9B0"/>
    <w:rsid w:val="1BFD4E60"/>
    <w:rsid w:val="1C4C2E34"/>
    <w:rsid w:val="1C5336F0"/>
    <w:rsid w:val="1C6C89EF"/>
    <w:rsid w:val="1CD06056"/>
    <w:rsid w:val="1D20E599"/>
    <w:rsid w:val="1D21C9E9"/>
    <w:rsid w:val="1D4D693C"/>
    <w:rsid w:val="1D6B7F3E"/>
    <w:rsid w:val="1E3A1BD1"/>
    <w:rsid w:val="1F7F6595"/>
    <w:rsid w:val="208B4EAA"/>
    <w:rsid w:val="210093C9"/>
    <w:rsid w:val="2142A066"/>
    <w:rsid w:val="21A8A137"/>
    <w:rsid w:val="2265093A"/>
    <w:rsid w:val="229C642A"/>
    <w:rsid w:val="2307849F"/>
    <w:rsid w:val="230BCEA9"/>
    <w:rsid w:val="2438348B"/>
    <w:rsid w:val="2439E5C3"/>
    <w:rsid w:val="2452779A"/>
    <w:rsid w:val="245E7377"/>
    <w:rsid w:val="25709B14"/>
    <w:rsid w:val="25A267F6"/>
    <w:rsid w:val="25D35F2F"/>
    <w:rsid w:val="2692B42F"/>
    <w:rsid w:val="26980276"/>
    <w:rsid w:val="26C7C7DF"/>
    <w:rsid w:val="2708AD37"/>
    <w:rsid w:val="2756ACF0"/>
    <w:rsid w:val="27A91378"/>
    <w:rsid w:val="28021843"/>
    <w:rsid w:val="2806CB8C"/>
    <w:rsid w:val="281683C5"/>
    <w:rsid w:val="282D5AF9"/>
    <w:rsid w:val="28AD6ADF"/>
    <w:rsid w:val="28B3BF53"/>
    <w:rsid w:val="295BC1E7"/>
    <w:rsid w:val="299050D8"/>
    <w:rsid w:val="2A3EA54A"/>
    <w:rsid w:val="2A567EC9"/>
    <w:rsid w:val="2A89B9DB"/>
    <w:rsid w:val="2B04F43F"/>
    <w:rsid w:val="2DDF16D1"/>
    <w:rsid w:val="2DF0B16B"/>
    <w:rsid w:val="2E2007F1"/>
    <w:rsid w:val="2E3788D2"/>
    <w:rsid w:val="2E9D17B8"/>
    <w:rsid w:val="2EA3A93A"/>
    <w:rsid w:val="2EB55506"/>
    <w:rsid w:val="2EB9752F"/>
    <w:rsid w:val="2F2B4E0E"/>
    <w:rsid w:val="2FE1E583"/>
    <w:rsid w:val="300EB10F"/>
    <w:rsid w:val="30A31B4E"/>
    <w:rsid w:val="313BFBD3"/>
    <w:rsid w:val="31827B41"/>
    <w:rsid w:val="32261826"/>
    <w:rsid w:val="32706EA0"/>
    <w:rsid w:val="329783B3"/>
    <w:rsid w:val="32D7C3A9"/>
    <w:rsid w:val="32DC0FDA"/>
    <w:rsid w:val="338D228A"/>
    <w:rsid w:val="33C193B3"/>
    <w:rsid w:val="343BFD2A"/>
    <w:rsid w:val="343D1D7E"/>
    <w:rsid w:val="3497B948"/>
    <w:rsid w:val="3506A994"/>
    <w:rsid w:val="352AB2F5"/>
    <w:rsid w:val="35A8DB16"/>
    <w:rsid w:val="35E3AD5B"/>
    <w:rsid w:val="35F436AB"/>
    <w:rsid w:val="36C4C34C"/>
    <w:rsid w:val="374E374B"/>
    <w:rsid w:val="379D45A2"/>
    <w:rsid w:val="37CC9FCA"/>
    <w:rsid w:val="3962AC96"/>
    <w:rsid w:val="3964C130"/>
    <w:rsid w:val="3988C7C9"/>
    <w:rsid w:val="399A02A0"/>
    <w:rsid w:val="3A7314CE"/>
    <w:rsid w:val="3ADA5DD6"/>
    <w:rsid w:val="3B540D92"/>
    <w:rsid w:val="3BB439E8"/>
    <w:rsid w:val="3CCAC70F"/>
    <w:rsid w:val="3DE41F5B"/>
    <w:rsid w:val="3E5C38EC"/>
    <w:rsid w:val="3E6CE2FB"/>
    <w:rsid w:val="3E82A674"/>
    <w:rsid w:val="3EF1317B"/>
    <w:rsid w:val="3F32C7D2"/>
    <w:rsid w:val="40A4DED4"/>
    <w:rsid w:val="40FF6043"/>
    <w:rsid w:val="412D4CBF"/>
    <w:rsid w:val="4140F43A"/>
    <w:rsid w:val="422BD6DD"/>
    <w:rsid w:val="4405D9D7"/>
    <w:rsid w:val="441412F1"/>
    <w:rsid w:val="447BD2DF"/>
    <w:rsid w:val="449E5682"/>
    <w:rsid w:val="450DF86B"/>
    <w:rsid w:val="45356C1F"/>
    <w:rsid w:val="460951D0"/>
    <w:rsid w:val="46A5C29B"/>
    <w:rsid w:val="46DE02FA"/>
    <w:rsid w:val="46FD381F"/>
    <w:rsid w:val="47059D5E"/>
    <w:rsid w:val="475F5B79"/>
    <w:rsid w:val="480FCE15"/>
    <w:rsid w:val="48718E19"/>
    <w:rsid w:val="489FC774"/>
    <w:rsid w:val="4940BCF6"/>
    <w:rsid w:val="494286BB"/>
    <w:rsid w:val="49724511"/>
    <w:rsid w:val="497B2D46"/>
    <w:rsid w:val="49E0918F"/>
    <w:rsid w:val="4AE26943"/>
    <w:rsid w:val="4BF8EBDE"/>
    <w:rsid w:val="4C15568A"/>
    <w:rsid w:val="4C769B16"/>
    <w:rsid w:val="4D4B64A7"/>
    <w:rsid w:val="4D6D0E82"/>
    <w:rsid w:val="4DB126EB"/>
    <w:rsid w:val="4E126B77"/>
    <w:rsid w:val="4ED4BE24"/>
    <w:rsid w:val="4F4CF74C"/>
    <w:rsid w:val="4FB11B1A"/>
    <w:rsid w:val="4FE51878"/>
    <w:rsid w:val="4FF504BA"/>
    <w:rsid w:val="5132377E"/>
    <w:rsid w:val="5148FFA7"/>
    <w:rsid w:val="5194E5E8"/>
    <w:rsid w:val="51DE6EC8"/>
    <w:rsid w:val="525F8242"/>
    <w:rsid w:val="527678E0"/>
    <w:rsid w:val="5334D624"/>
    <w:rsid w:val="534FC5E8"/>
    <w:rsid w:val="539648BB"/>
    <w:rsid w:val="539BA590"/>
    <w:rsid w:val="53FF3544"/>
    <w:rsid w:val="54E75A39"/>
    <w:rsid w:val="554546AF"/>
    <w:rsid w:val="55CD4598"/>
    <w:rsid w:val="5654C08E"/>
    <w:rsid w:val="56B56AE1"/>
    <w:rsid w:val="5965D553"/>
    <w:rsid w:val="596BA07E"/>
    <w:rsid w:val="596F635D"/>
    <w:rsid w:val="59842C8F"/>
    <w:rsid w:val="59ABA043"/>
    <w:rsid w:val="5AF81C21"/>
    <w:rsid w:val="5B034638"/>
    <w:rsid w:val="5B824810"/>
    <w:rsid w:val="5C040536"/>
    <w:rsid w:val="5C2B7A54"/>
    <w:rsid w:val="5C744D98"/>
    <w:rsid w:val="5D51DE7D"/>
    <w:rsid w:val="5E358F70"/>
    <w:rsid w:val="5E617B9A"/>
    <w:rsid w:val="5EC70423"/>
    <w:rsid w:val="6157A9C9"/>
    <w:rsid w:val="61956DA4"/>
    <w:rsid w:val="61BC911F"/>
    <w:rsid w:val="6264E7C6"/>
    <w:rsid w:val="62DF8D35"/>
    <w:rsid w:val="6302EDD4"/>
    <w:rsid w:val="630BFEEE"/>
    <w:rsid w:val="636E212A"/>
    <w:rsid w:val="637ACECF"/>
    <w:rsid w:val="6399CA79"/>
    <w:rsid w:val="63BE5311"/>
    <w:rsid w:val="63DA3A62"/>
    <w:rsid w:val="640DDF66"/>
    <w:rsid w:val="643EADFF"/>
    <w:rsid w:val="64B40744"/>
    <w:rsid w:val="64E6E8C0"/>
    <w:rsid w:val="6587FE1E"/>
    <w:rsid w:val="65A6FC9B"/>
    <w:rsid w:val="65D6E586"/>
    <w:rsid w:val="65EB84F7"/>
    <w:rsid w:val="66A62312"/>
    <w:rsid w:val="66F3A3D3"/>
    <w:rsid w:val="670D6FE0"/>
    <w:rsid w:val="673CC24B"/>
    <w:rsid w:val="678E5588"/>
    <w:rsid w:val="67C404B2"/>
    <w:rsid w:val="68503CB7"/>
    <w:rsid w:val="6905159E"/>
    <w:rsid w:val="69C20C59"/>
    <w:rsid w:val="6A2D9495"/>
    <w:rsid w:val="6A507A7D"/>
    <w:rsid w:val="6AADBB43"/>
    <w:rsid w:val="6AFBA574"/>
    <w:rsid w:val="6BA64393"/>
    <w:rsid w:val="6C1331CF"/>
    <w:rsid w:val="6CA67945"/>
    <w:rsid w:val="6D3C2FC7"/>
    <w:rsid w:val="6D8D1B38"/>
    <w:rsid w:val="6E046DCE"/>
    <w:rsid w:val="6E58F84A"/>
    <w:rsid w:val="6F456AB3"/>
    <w:rsid w:val="6F6AE10D"/>
    <w:rsid w:val="6F793EE0"/>
    <w:rsid w:val="6FD2A7EA"/>
    <w:rsid w:val="708B9B42"/>
    <w:rsid w:val="70ACE86D"/>
    <w:rsid w:val="7151A878"/>
    <w:rsid w:val="71D97205"/>
    <w:rsid w:val="71FE0AF0"/>
    <w:rsid w:val="72017A5A"/>
    <w:rsid w:val="72553B90"/>
    <w:rsid w:val="7300709A"/>
    <w:rsid w:val="7324D2C6"/>
    <w:rsid w:val="739367BE"/>
    <w:rsid w:val="7411C860"/>
    <w:rsid w:val="743DD32B"/>
    <w:rsid w:val="74549D89"/>
    <w:rsid w:val="74582770"/>
    <w:rsid w:val="74B84268"/>
    <w:rsid w:val="753DF593"/>
    <w:rsid w:val="75E49AFC"/>
    <w:rsid w:val="75E73031"/>
    <w:rsid w:val="75E88064"/>
    <w:rsid w:val="75F2D416"/>
    <w:rsid w:val="75F3F7D1"/>
    <w:rsid w:val="764DA86C"/>
    <w:rsid w:val="76C05C81"/>
    <w:rsid w:val="7709E9B2"/>
    <w:rsid w:val="7728F71C"/>
    <w:rsid w:val="77DDA52F"/>
    <w:rsid w:val="77DF6190"/>
    <w:rsid w:val="77E6B233"/>
    <w:rsid w:val="780996C8"/>
    <w:rsid w:val="78D51E83"/>
    <w:rsid w:val="79263319"/>
    <w:rsid w:val="79FABBBC"/>
    <w:rsid w:val="7A25A5F6"/>
    <w:rsid w:val="7AB2AEBC"/>
    <w:rsid w:val="7AB5ACD0"/>
    <w:rsid w:val="7B217766"/>
    <w:rsid w:val="7B247796"/>
    <w:rsid w:val="7C0FABA1"/>
    <w:rsid w:val="7CA12054"/>
    <w:rsid w:val="7D15B39B"/>
    <w:rsid w:val="7D58D238"/>
    <w:rsid w:val="7D9022DE"/>
    <w:rsid w:val="7DFBD991"/>
    <w:rsid w:val="7E846539"/>
    <w:rsid w:val="7EDACBBC"/>
    <w:rsid w:val="7F2ECAC5"/>
    <w:rsid w:val="7F49B6AA"/>
    <w:rsid w:val="7F814668"/>
    <w:rsid w:val="7F849521"/>
    <w:rsid w:val="7FDDC142"/>
    <w:rsid w:val="7FDF1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character" w:styleId="UnresolvedMention">
    <w:name w:val="Unresolved Mention"/>
    <w:basedOn w:val="DefaultParagraphFont"/>
    <w:uiPriority w:val="99"/>
    <w:semiHidden/>
    <w:unhideWhenUsed/>
    <w:rsid w:val="00527711"/>
    <w:rPr>
      <w:color w:val="605E5C"/>
      <w:shd w:val="clear" w:color="auto" w:fill="E1DFDD"/>
    </w:rPr>
  </w:style>
  <w:style w:type="paragraph" w:styleId="ListParagraph">
    <w:name w:val="List Paragraph"/>
    <w:basedOn w:val="Normal"/>
    <w:uiPriority w:val="34"/>
    <w:qFormat/>
    <w:rsid w:val="003305CB"/>
    <w:pPr>
      <w:ind w:left="720"/>
      <w:contextualSpacing/>
    </w:pPr>
  </w:style>
  <w:style w:type="paragraph" w:styleId="CommentSubject">
    <w:name w:val="annotation subject"/>
    <w:basedOn w:val="CommentText"/>
    <w:next w:val="CommentText"/>
    <w:link w:val="CommentSubjectChar"/>
    <w:uiPriority w:val="99"/>
    <w:semiHidden/>
    <w:unhideWhenUsed/>
    <w:rsid w:val="002E0786"/>
    <w:rPr>
      <w:b/>
      <w:bCs/>
    </w:rPr>
  </w:style>
  <w:style w:type="character" w:customStyle="1" w:styleId="CommentSubjectChar">
    <w:name w:val="Comment Subject Char"/>
    <w:basedOn w:val="CommentTextChar"/>
    <w:link w:val="CommentSubject"/>
    <w:uiPriority w:val="99"/>
    <w:semiHidden/>
    <w:rsid w:val="002E0786"/>
    <w:rPr>
      <w:rFonts w:ascii="Times New Roman" w:hAnsi="Times New Roman"/>
      <w:b/>
      <w:bCs/>
    </w:rPr>
  </w:style>
  <w:style w:type="paragraph" w:styleId="BodyText">
    <w:name w:val="Body Text"/>
    <w:basedOn w:val="Normal"/>
    <w:link w:val="BodyTextChar"/>
    <w:uiPriority w:val="1"/>
    <w:qFormat/>
    <w:rsid w:val="002E233B"/>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2E233B"/>
    <w:rPr>
      <w:rFonts w:ascii="Arial" w:eastAsia="Arial" w:hAnsi="Arial" w:cs="Arial"/>
      <w:sz w:val="22"/>
      <w:szCs w:val="22"/>
    </w:rPr>
  </w:style>
  <w:style w:type="paragraph" w:styleId="Revision">
    <w:name w:val="Revision"/>
    <w:hidden/>
    <w:uiPriority w:val="99"/>
    <w:semiHidden/>
    <w:rsid w:val="00702800"/>
    <w:rPr>
      <w:rFonts w:ascii="Times New Roman" w:hAnsi="Times New Roman"/>
    </w:rPr>
  </w:style>
  <w:style w:type="character" w:styleId="FollowedHyperlink">
    <w:name w:val="FollowedHyperlink"/>
    <w:basedOn w:val="DefaultParagraphFont"/>
    <w:uiPriority w:val="99"/>
    <w:semiHidden/>
    <w:unhideWhenUsed/>
    <w:rsid w:val="007F053A"/>
    <w:rPr>
      <w:color w:val="800080" w:themeColor="followedHyperlink"/>
      <w:u w:val="single"/>
    </w:rPr>
  </w:style>
  <w:style w:type="paragraph" w:customStyle="1" w:styleId="xxxxmsonormal">
    <w:name w:val="x_x_x_x_msonormal"/>
    <w:basedOn w:val="Normal"/>
    <w:rsid w:val="00EC74AA"/>
    <w:pPr>
      <w:widowControl/>
      <w:autoSpaceDE/>
      <w:autoSpaceDN/>
      <w:adjustRightInd/>
    </w:pPr>
    <w:rPr>
      <w:rFonts w:ascii="Calibri" w:hAnsi="Calibri" w:eastAsiaTheme="minorHAnsi" w:cs="Calibri"/>
      <w:sz w:val="22"/>
      <w:szCs w:val="22"/>
    </w:rPr>
  </w:style>
  <w:style w:type="character" w:customStyle="1" w:styleId="xxxxcontentpasted0">
    <w:name w:val="x_x_x_x_contentpasted0"/>
    <w:basedOn w:val="DefaultParagraphFont"/>
    <w:rsid w:val="00EC74AA"/>
  </w:style>
  <w:style w:type="paragraph" w:styleId="BodyTextIndent2">
    <w:name w:val="Body Text Indent 2"/>
    <w:basedOn w:val="Normal"/>
    <w:link w:val="BodyTextIndent2Char"/>
    <w:uiPriority w:val="99"/>
    <w:semiHidden/>
    <w:unhideWhenUsed/>
    <w:rsid w:val="00336A0C"/>
    <w:pPr>
      <w:spacing w:after="120" w:line="480" w:lineRule="auto"/>
      <w:ind w:left="360"/>
    </w:pPr>
  </w:style>
  <w:style w:type="character" w:customStyle="1" w:styleId="BodyTextIndent2Char">
    <w:name w:val="Body Text Indent 2 Char"/>
    <w:basedOn w:val="DefaultParagraphFont"/>
    <w:link w:val="BodyTextIndent2"/>
    <w:uiPriority w:val="99"/>
    <w:semiHidden/>
    <w:rsid w:val="00336A0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FWS-R6-NWRS-2023-0036-0002" TargetMode="External" /><Relationship Id="rId11" Type="http://schemas.openxmlformats.org/officeDocument/2006/relationships/hyperlink" Target="https://gcc02.safelinks.protection.outlook.com/?url=https%3A%2F%2Fwww.regulations.gov%2Fcomment%2FFWS-R6-NWRS-2023-0036-0003&amp;data=05%7C01%7Ctara_houck%40fws.gov%7C43ac8223646c407444df08db66cb67a8%7C0693b5ba4b184d7b9341f32f400a5494%7C0%7C0%7C638216796025450069%7CUnknown%7CTWFpbGZsb3d8eyJWIjoiMC4wLjAwMDAiLCJQIjoiV2luMzIiLCJBTiI6Ik1haWwiLCJXVCI6Mn0%3D%7C3000%7C%7C%7C&amp;sdata=O3UQ1czvDzHnPmn4bLpjNCJ2jbkRnugl2EgSEG0Z%2BEI%3D&amp;reserved=0" TargetMode="External" /><Relationship Id="rId12" Type="http://schemas.openxmlformats.org/officeDocument/2006/relationships/hyperlink" Target="https://www.govinfo.gov/content/pkg/FR-2023-03-16/pdf/2023-05376.pdf"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3Tables/pdf/DEN.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govinfo.gov%2Fcontent%2Fpkg%2FFR-2023-03-20%2Fpdf%2F2023-05591.pdf%3Futm_source%3Dfederalregister.gov%26utm_medium%3Demail%26utm_campaign%3Dsubscription%2Bmailing%2Blist&amp;data=05%7C01%7Cmadonna_baucum%40fws.gov%7C9c27446ed23a4c12bbb408db2788afef%7C0693b5ba4b184d7b9341f32f400a5494%7C0%7C0%7C638147240248717301%7CUnknown%7CTWFpbGZsb3d8eyJWIjoiMC4wLjAwMDAiLCJQIjoiV2luMzIiLCJBTiI6Ik1haWwiLCJXVCI6Mn0%3D%7C3000%7C%7C%7C&amp;sdata=PJhTXXe7Q1ox7P1lpZTZB0yeKkiJ9B99jHRb828BB00%3D&amp;reserved=0" TargetMode="External" /><Relationship Id="rId8" Type="http://schemas.openxmlformats.org/officeDocument/2006/relationships/hyperlink" Target="https://gcc02.safelinks.protection.outlook.com/?url=https%3A%2F%2Fwww.regulations.gov%2Fdocument%2FFWS-R6-NWRS-2023-0036-0001&amp;data=05%7C01%7Cmadonna_baucum%40fws.gov%7Cae73a9df903d4549310d08db2933699a%7C0693b5ba4b184d7b9341f32f400a5494%7C0%7C0%7C638149073012887276%7CUnknown%7CTWFpbGZsb3d8eyJWIjoiMC4wLjAwMDAiLCJQIjoiV2luMzIiLCJBTiI6Ik1haWwiLCJXVCI6Mn0%3D%7C3000%7C%7C%7C&amp;sdata=%2B2ZiXA604yPtK91PPOK5%2B0en2irvkcFiX9K8Vw1jMeM%3D&amp;reserved=0" TargetMode="External" /><Relationship Id="rId9"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3" ma:contentTypeDescription="Create a new document." ma:contentTypeScope="" ma:versionID="7c0c719f4ea2137ddee877a5a79b7e1c">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9814234e6024ac04d6bcdab0fcff1591"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955144c-8f41-47d1-8398-55a7306dd86b}"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SharedWithUsers xmlns="06bb7941-edc7-44ca-8145-310766ba37a4">
      <UserInfo>
        <DisplayName>Schulz, Boyd</DisplayName>
        <AccountId>16</AccountId>
        <AccountType/>
      </UserInfo>
      <UserInfo>
        <DisplayName>Fairbanks, Tammy</DisplayName>
        <AccountId>38</AccountId>
        <AccountType/>
      </UserInfo>
      <UserInfo>
        <DisplayName>Allen, David</DisplayName>
        <AccountId>45</AccountId>
        <AccountType/>
      </UserInfo>
      <UserInfo>
        <DisplayName>Houck, Tara L</DisplayName>
        <AccountId>84</AccountId>
        <AccountType/>
      </UserInfo>
      <UserInfo>
        <DisplayName>Mize, Aaron</DisplayName>
        <AccountId>7</AccountId>
        <AccountType/>
      </UserInfo>
    </SharedWithUsers>
  </documentManagement>
</p:properties>
</file>

<file path=customXml/itemProps1.xml><?xml version="1.0" encoding="utf-8"?>
<ds:datastoreItem xmlns:ds="http://schemas.openxmlformats.org/officeDocument/2006/customXml" ds:itemID="{8C4707F5-16A7-48DD-8994-897A80838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66DB-D942-4572-B60F-0FB9679EFD26}">
  <ds:schemaRefs>
    <ds:schemaRef ds:uri="http://schemas.microsoft.com/sharepoint/v3/contenttype/forms"/>
  </ds:schemaRefs>
</ds:datastoreItem>
</file>

<file path=customXml/itemProps3.xml><?xml version="1.0" encoding="utf-8"?>
<ds:datastoreItem xmlns:ds="http://schemas.openxmlformats.org/officeDocument/2006/customXml" ds:itemID="{3A3E98BD-C46F-4A15-9E21-FA5EB50A30F6}">
  <ds:schemaRefs>
    <ds:schemaRef ds:uri="http://schemas.microsoft.com/office/2006/metadata/properties"/>
    <ds:schemaRef ds:uri="http://schemas.microsoft.com/office/infopath/2007/PartnerControls"/>
    <ds:schemaRef ds:uri="d0a534c1-7269-40c2-918d-afae38584fe4"/>
    <ds:schemaRef ds:uri="31062a0d-ede8-4112-b4bb-00a9c1bc8e16"/>
    <ds:schemaRef ds:uri="06bb7941-edc7-44ca-8145-310766ba37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4288</Words>
  <Characters>26542</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2023-06-28T18:52:00Z</dcterms:created>
  <dcterms:modified xsi:type="dcterms:W3CDTF">2023-08-16T15:26:00Z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y fmtid="{D5CDD505-2E9C-101B-9397-08002B2CF9AE}" pid="3" name="MediaServiceImageTags">
    <vt:lpwstr/>
  </property>
</Properties>
</file>