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3B604A" w14:paraId="60089450" w14:textId="4568647C">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w:t>
      </w:r>
      <w:r w:rsidR="003B604A">
        <w:rPr>
          <w:rFonts w:ascii="Times New Roman" w:hAnsi="Times New Roman"/>
          <w:b/>
          <w:bCs/>
        </w:rPr>
        <w:t xml:space="preserve"> A</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372CCA" w:rsidP="00372CCA" w14:paraId="354DB78E" w14:textId="18E51710">
      <w:pPr>
        <w:pStyle w:val="BodyText"/>
        <w:ind w:left="120"/>
      </w:pPr>
      <w:r>
        <w:t xml:space="preserve">The Supplemental Statement is filed by individuals and firms representing foreign principals pursuant to the Foreign Agents Registration Act of 1938, as amended, 22 U.S.C. § 611, </w:t>
      </w:r>
      <w:r w:rsidR="00034F57">
        <w:rPr>
          <w:i/>
        </w:rPr>
        <w:t>(28 CFR 5),</w:t>
      </w:r>
      <w:r>
        <w:rPr>
          <w:i/>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034F57" w14:paraId="420F4F95" w14:textId="41868CAB">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510EF456">
      <w:pPr>
        <w:pStyle w:val="BodyText"/>
        <w:ind w:left="119"/>
      </w:pPr>
      <w:r>
        <w:t xml:space="preserve">The </w:t>
      </w:r>
      <w:r w:rsidR="00982F9C">
        <w:t xml:space="preserve">Supplemental </w:t>
      </w:r>
      <w:r>
        <w:t>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the public 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3470" w:rsidRPr="00A47DA7" w:rsidP="00B16CCC" w14:paraId="14C289F0" w14:textId="1A8F7BCF">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 xml:space="preserve">The collection will now use a </w:t>
      </w:r>
      <w:r w:rsidRPr="00733470">
        <w:t>new eFile webform system located on the FARA.gov</w:t>
      </w:r>
      <w:r>
        <w:t xml:space="preserve"> </w:t>
      </w:r>
      <w:r w:rsidRPr="00733470">
        <w:t>website:</w:t>
      </w:r>
      <w:r>
        <w:t xml:space="preserve"> </w:t>
      </w:r>
      <w:hyperlink r:id="rId6" w:history="1">
        <w:r w:rsidRPr="00C66EAA">
          <w:rPr>
            <w:rStyle w:val="Hyperlink"/>
          </w:rPr>
          <w:t>https://www.justice.gov/​nsd-fara/​fara-efile</w:t>
        </w:r>
      </w:hyperlink>
      <w:r w:rsidR="00EF0388">
        <w:t>.</w:t>
      </w:r>
      <w: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77777777">
      <w:pPr>
        <w:pStyle w:val="BodyText"/>
        <w:ind w:left="120" w:right="209"/>
      </w:pPr>
      <w:r>
        <w:t>Copies</w:t>
      </w:r>
      <w:r>
        <w:rPr>
          <w:spacing w:val="-3"/>
        </w:rPr>
        <w:t xml:space="preserve"> </w:t>
      </w:r>
      <w:r>
        <w:t>of</w:t>
      </w:r>
      <w:r>
        <w:rPr>
          <w:spacing w:val="-4"/>
        </w:rPr>
        <w:t xml:space="preserve"> </w:t>
      </w:r>
      <w:r>
        <w:t>all</w:t>
      </w:r>
      <w:r>
        <w:rPr>
          <w:spacing w:val="-3"/>
        </w:rPr>
        <w:t xml:space="preserve">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1F0A7B15" w14:textId="77777777">
      <w:pPr>
        <w:rPr>
          <w:rFonts w:ascii="Times New Roman" w:hAnsi="Times New Roman"/>
          <w:szCs w:val="22"/>
        </w:rPr>
      </w:pPr>
    </w:p>
    <w:p w:rsidR="00237FEB" w:rsidRPr="00237FEB" w:rsidP="00237FEB" w14:paraId="70208781" w14:textId="77777777">
      <w:pPr>
        <w:rPr>
          <w:rFonts w:ascii="Times New Roman" w:hAnsi="Times New Roman"/>
        </w:rPr>
      </w:pPr>
      <w:r w:rsidRPr="00237FEB">
        <w:rPr>
          <w:rFonts w:ascii="Times New Roman" w:hAnsi="Times New Roman"/>
        </w:rPr>
        <w:t xml:space="preserve">Section 612(a) of the Act states that every person who becomes an agent of a foreign principal must, within ten days thereafter, file with the Attorney General a Registration Statement. </w:t>
      </w:r>
    </w:p>
    <w:p w:rsidR="00237FEB" w:rsidRPr="00237FEB" w:rsidP="00237FEB" w14:paraId="2AFB4684" w14:textId="77777777">
      <w:pPr>
        <w:rPr>
          <w:rFonts w:ascii="Times New Roman" w:hAnsi="Times New Roman"/>
        </w:rPr>
      </w:pPr>
      <w:r w:rsidRPr="00237FEB">
        <w:rPr>
          <w:rFonts w:ascii="Times New Roman" w:hAnsi="Times New Roman"/>
        </w:rPr>
        <w:t>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A7DC9" w:rsidRPr="00A47DA7" w:rsidP="0060114B" w14:paraId="0C933CDF" w14:textId="0FD06298">
      <w:pPr>
        <w:widowControl/>
        <w:autoSpaceDE/>
        <w:autoSpaceDN/>
        <w:adjustRightInd/>
        <w:rPr>
          <w:rFonts w:ascii="Times New Roman" w:eastAsia="Calibri" w:hAnsi="Times New Roman"/>
        </w:rPr>
      </w:pPr>
      <w:r w:rsidRPr="00A2391E">
        <w:rPr>
          <w:rFonts w:ascii="Times New Roman" w:hAnsi="Times New Roman"/>
        </w:rPr>
        <w:t xml:space="preserve">The 60-Day Notice was published in the Federal Register on </w:t>
      </w:r>
      <w:r w:rsidR="00734218">
        <w:rPr>
          <w:rFonts w:ascii="Times New Roman" w:hAnsi="Times New Roman"/>
        </w:rPr>
        <w:t>April 20, 2023</w:t>
      </w:r>
      <w:r w:rsidRPr="00A2391E">
        <w:rPr>
          <w:rFonts w:ascii="Times New Roman" w:hAnsi="Times New Roman"/>
        </w:rPr>
        <w:t xml:space="preserve"> (</w:t>
      </w:r>
      <w:r w:rsidR="00734218">
        <w:rPr>
          <w:rFonts w:ascii="Times New Roman" w:hAnsi="Times New Roman"/>
        </w:rPr>
        <w:t>88</w:t>
      </w:r>
      <w:r w:rsidRPr="005B2697" w:rsidR="005B2697">
        <w:rPr>
          <w:rFonts w:ascii="Times New Roman" w:hAnsi="Times New Roman"/>
        </w:rPr>
        <w:t xml:space="preserve"> FR </w:t>
      </w:r>
      <w:r w:rsidR="000076C0">
        <w:rPr>
          <w:rFonts w:ascii="Times New Roman" w:hAnsi="Times New Roman"/>
        </w:rPr>
        <w:t>2444</w:t>
      </w:r>
      <w:r w:rsidR="001E3DED">
        <w:rPr>
          <w:rFonts w:ascii="Times New Roman" w:hAnsi="Times New Roman"/>
        </w:rPr>
        <w:t>5</w:t>
      </w:r>
      <w:r w:rsidRPr="00A2391E">
        <w:rPr>
          <w:rFonts w:ascii="Times New Roman" w:hAnsi="Times New Roman"/>
        </w:rPr>
        <w:t xml:space="preserve">). The comment period ended </w:t>
      </w:r>
      <w:r w:rsidR="00F047BF">
        <w:rPr>
          <w:rFonts w:ascii="Times New Roman" w:hAnsi="Times New Roman"/>
        </w:rPr>
        <w:t>June 20, 2023</w:t>
      </w:r>
      <w:r w:rsidR="002517E4">
        <w:rPr>
          <w:rFonts w:ascii="Times New Roman" w:hAnsi="Times New Roman"/>
        </w:rPr>
        <w:t>.</w:t>
      </w:r>
      <w:r w:rsidRPr="00A2391E">
        <w:rPr>
          <w:rFonts w:ascii="Times New Roman" w:hAnsi="Times New Roman"/>
        </w:rPr>
        <w:t xml:space="preserve"> </w:t>
      </w:r>
      <w:r w:rsidRPr="00854F1E" w:rsidR="00854F1E">
        <w:rPr>
          <w:rFonts w:ascii="Times New Roman" w:hAnsi="Times New Roman"/>
        </w:rPr>
        <w:t>One official communication was received by NSD reflecting comments and recommendations.  That communication was signed collectively by five organizations and was received on the final day of the comment period.  NSD is reviewing and considering those comments and recommendations in light of (i) their consistency with the relevant statutory and regulatory authority, (ii) the extent to which they advance the information value and the transparency of the data collected by the FARA eFile system, and (iii) the level of effort and time needed to design, implement, and test any related changes to the eFile system (including but not limited to the multiple forms and templates that would be affected) that NSD decides to implement</w:t>
      </w:r>
      <w:r w:rsidR="00854F1E">
        <w:rPr>
          <w:rFonts w:ascii="Times New Roman" w:hAnsi="Times New Roman"/>
        </w:rPr>
        <w:t>.</w:t>
      </w: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Annual </w:t>
            </w:r>
            <w:r w:rsidRPr="008F47CB">
              <w:rPr>
                <w:rFonts w:ascii="Times New Roman" w:hAnsi="Times New Roman"/>
                <w:b/>
                <w:sz w:val="22"/>
                <w:szCs w:val="22"/>
              </w:rPr>
              <w:t>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3BA872A2">
            <w:pPr>
              <w:jc w:val="right"/>
              <w:rPr>
                <w:rFonts w:ascii="Times New Roman" w:hAnsi="Times New Roman"/>
                <w:sz w:val="22"/>
                <w:szCs w:val="22"/>
              </w:rPr>
            </w:pPr>
            <w:r>
              <w:rPr>
                <w:rFonts w:ascii="Times New Roman" w:hAnsi="Times New Roman"/>
                <w:sz w:val="22"/>
                <w:szCs w:val="22"/>
              </w:rPr>
              <w:t>NSD-</w:t>
            </w:r>
            <w:r w:rsidR="007F35E0">
              <w:rPr>
                <w:rFonts w:ascii="Times New Roman" w:hAnsi="Times New Roman"/>
                <w:sz w:val="22"/>
                <w:szCs w:val="22"/>
              </w:rPr>
              <w:t>2</w:t>
            </w:r>
          </w:p>
        </w:tc>
        <w:tc>
          <w:tcPr>
            <w:tcW w:w="1415" w:type="dxa"/>
            <w:vAlign w:val="bottom"/>
          </w:tcPr>
          <w:p w:rsidR="00EA0A6A" w:rsidRPr="008F47CB" w:rsidP="008C6A87" w14:paraId="23BB2474" w14:textId="522AF2B7">
            <w:pPr>
              <w:jc w:val="right"/>
              <w:rPr>
                <w:rFonts w:ascii="Times New Roman" w:hAnsi="Times New Roman"/>
                <w:sz w:val="22"/>
                <w:szCs w:val="22"/>
              </w:rPr>
            </w:pPr>
            <w:r>
              <w:rPr>
                <w:rFonts w:ascii="Times New Roman" w:hAnsi="Times New Roman"/>
                <w:sz w:val="22"/>
                <w:szCs w:val="22"/>
              </w:rPr>
              <w:t>399</w:t>
            </w:r>
          </w:p>
        </w:tc>
        <w:tc>
          <w:tcPr>
            <w:tcW w:w="1219" w:type="dxa"/>
            <w:vAlign w:val="bottom"/>
          </w:tcPr>
          <w:p w:rsidR="00EA0A6A" w:rsidRPr="008F47CB" w:rsidP="008C6A87" w14:paraId="5D72451D" w14:textId="23E5235F">
            <w:pPr>
              <w:jc w:val="right"/>
              <w:rPr>
                <w:rFonts w:ascii="Times New Roman" w:hAnsi="Times New Roman"/>
                <w:sz w:val="22"/>
                <w:szCs w:val="22"/>
              </w:rPr>
            </w:pPr>
            <w:r>
              <w:rPr>
                <w:rFonts w:ascii="Times New Roman" w:hAnsi="Times New Roman"/>
                <w:sz w:val="22"/>
                <w:szCs w:val="22"/>
              </w:rPr>
              <w:t>2</w:t>
            </w:r>
          </w:p>
        </w:tc>
        <w:tc>
          <w:tcPr>
            <w:tcW w:w="1182" w:type="dxa"/>
            <w:vAlign w:val="bottom"/>
          </w:tcPr>
          <w:p w:rsidR="00EA0A6A" w:rsidRPr="008F47CB" w:rsidP="008C6A87" w14:paraId="03D2549D" w14:textId="3B39E294">
            <w:pPr>
              <w:jc w:val="right"/>
              <w:rPr>
                <w:rFonts w:ascii="Times New Roman" w:hAnsi="Times New Roman"/>
                <w:sz w:val="22"/>
                <w:szCs w:val="22"/>
              </w:rPr>
            </w:pPr>
            <w:r>
              <w:rPr>
                <w:rFonts w:ascii="Times New Roman" w:hAnsi="Times New Roman"/>
                <w:sz w:val="22"/>
                <w:szCs w:val="22"/>
              </w:rPr>
              <w:t>798</w:t>
            </w:r>
          </w:p>
        </w:tc>
        <w:tc>
          <w:tcPr>
            <w:tcW w:w="1097" w:type="dxa"/>
            <w:vAlign w:val="bottom"/>
          </w:tcPr>
          <w:p w:rsidR="00EA0A6A" w:rsidRPr="008F47CB" w:rsidP="008C6A87" w14:paraId="3704ADCE" w14:textId="0A571883">
            <w:pPr>
              <w:jc w:val="right"/>
              <w:rPr>
                <w:rFonts w:ascii="Times New Roman" w:hAnsi="Times New Roman"/>
                <w:sz w:val="22"/>
                <w:szCs w:val="22"/>
              </w:rPr>
            </w:pPr>
            <w:r>
              <w:rPr>
                <w:rFonts w:ascii="Times New Roman" w:hAnsi="Times New Roman"/>
                <w:sz w:val="22"/>
                <w:szCs w:val="22"/>
              </w:rPr>
              <w:t>70min</w:t>
            </w:r>
          </w:p>
        </w:tc>
        <w:tc>
          <w:tcPr>
            <w:tcW w:w="950" w:type="dxa"/>
            <w:vAlign w:val="bottom"/>
          </w:tcPr>
          <w:p w:rsidR="00EA0A6A" w:rsidRPr="008F47CB" w:rsidP="008C6A87" w14:paraId="498C761A" w14:textId="6EBF0415">
            <w:pPr>
              <w:jc w:val="right"/>
              <w:rPr>
                <w:rFonts w:ascii="Times New Roman" w:hAnsi="Times New Roman"/>
                <w:sz w:val="22"/>
                <w:szCs w:val="22"/>
              </w:rPr>
            </w:pPr>
            <w:r>
              <w:rPr>
                <w:rFonts w:ascii="Times New Roman" w:hAnsi="Times New Roman"/>
                <w:sz w:val="22"/>
                <w:szCs w:val="22"/>
              </w:rPr>
              <w:t>934</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12B87B27">
            <w:pPr>
              <w:jc w:val="right"/>
              <w:rPr>
                <w:rFonts w:ascii="Times New Roman" w:hAnsi="Times New Roman"/>
                <w:b/>
                <w:i/>
                <w:sz w:val="22"/>
                <w:szCs w:val="22"/>
              </w:rPr>
            </w:pPr>
            <w:r>
              <w:rPr>
                <w:rFonts w:ascii="Times New Roman" w:hAnsi="Times New Roman"/>
                <w:b/>
                <w:i/>
                <w:sz w:val="22"/>
                <w:szCs w:val="22"/>
              </w:rPr>
              <w:t>399</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4C78B490">
            <w:pPr>
              <w:jc w:val="right"/>
              <w:rPr>
                <w:rFonts w:ascii="Times New Roman" w:hAnsi="Times New Roman"/>
                <w:b/>
                <w:i/>
                <w:sz w:val="22"/>
                <w:szCs w:val="22"/>
              </w:rPr>
            </w:pPr>
            <w:r>
              <w:rPr>
                <w:rFonts w:ascii="Times New Roman" w:hAnsi="Times New Roman"/>
                <w:b/>
                <w:i/>
                <w:sz w:val="22"/>
                <w:szCs w:val="22"/>
              </w:rPr>
              <w:t>399</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58620470">
            <w:pPr>
              <w:jc w:val="right"/>
              <w:rPr>
                <w:rFonts w:ascii="Times New Roman" w:hAnsi="Times New Roman"/>
                <w:b/>
                <w:i/>
                <w:sz w:val="22"/>
                <w:szCs w:val="22"/>
              </w:rPr>
            </w:pPr>
            <w:r>
              <w:rPr>
                <w:rFonts w:ascii="Times New Roman" w:hAnsi="Times New Roman"/>
                <w:b/>
                <w:i/>
                <w:sz w:val="22"/>
                <w:szCs w:val="22"/>
              </w:rPr>
              <w:t>934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69EE20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OLE_LINK1"/>
      <w:r w:rsidRPr="00E44941">
        <w:rPr>
          <w:rFonts w:ascii="Times New Roman" w:hAnsi="Times New Roman"/>
        </w:rPr>
        <w:t>Total Estimated Annual Other Costs Burden related to this Information Collection Request form NSD-</w:t>
      </w:r>
      <w:r w:rsidR="003866D0">
        <w:rPr>
          <w:rFonts w:ascii="Times New Roman" w:hAnsi="Times New Roman"/>
        </w:rPr>
        <w:t>2</w:t>
      </w:r>
      <w:r w:rsidRPr="00E44941">
        <w:rPr>
          <w:rFonts w:ascii="Times New Roman" w:hAnsi="Times New Roman"/>
        </w:rPr>
        <w:t>:</w:t>
      </w:r>
    </w:p>
    <w:p w:rsidR="00E44941" w:rsidRPr="00E44941" w:rsidP="00E44941" w14:paraId="362FDF38" w14:textId="266327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Respondent-Registrant: Filing Fees = $</w:t>
      </w:r>
      <w:r w:rsidR="00644A9A">
        <w:rPr>
          <w:rFonts w:ascii="Times New Roman" w:hAnsi="Times New Roman"/>
        </w:rPr>
        <w:t xml:space="preserve">305 per Foreign Principal </w:t>
      </w:r>
      <w:r w:rsidR="006509EB">
        <w:rPr>
          <w:rFonts w:ascii="Times New Roman" w:hAnsi="Times New Roman"/>
        </w:rPr>
        <w:t>active during specific six-month reporting period</w:t>
      </w:r>
      <w:r w:rsidRPr="00E44941">
        <w:rPr>
          <w:rFonts w:ascii="Times New Roman" w:hAnsi="Times New Roman"/>
        </w:rPr>
        <w:t xml:space="preserv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Note: This category covers all six (6) FARA registration forms OMB Control Nos. 1124-0001 through 1124-0006.   </w:t>
      </w:r>
    </w:p>
    <w:p w:rsidR="00E44941" w:rsidRPr="00E44941" w:rsidP="00E44941" w14:paraId="59C04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Contractor staff (non-IT) = $120,066.80/3 years = $40,022.27 annually.</w:t>
      </w:r>
    </w:p>
    <w:p w:rsidR="00E44941" w:rsidRPr="00E44941" w:rsidP="00E44941" w14:paraId="3FA59D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Postage Grand Total = $3,839.00/3 years = $1,279.67 annually.</w:t>
      </w:r>
    </w:p>
    <w:p w:rsidR="00E44941" w:rsidRPr="00E44941" w:rsidP="00E44941" w14:paraId="4F9A6A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 w:name="OLE_LINK2"/>
      <w:bookmarkEnd w:id="0"/>
      <w:r w:rsidRPr="00E44941">
        <w:rPr>
          <w:rFonts w:ascii="Times New Roman" w:hAnsi="Times New Roman"/>
        </w:rPr>
        <w:t>1.</w:t>
      </w:r>
      <w:r w:rsidRPr="00E44941">
        <w:rPr>
          <w:rFonts w:ascii="Times New Roman" w:hAnsi="Times New Roman"/>
        </w:rPr>
        <w:tab/>
        <w:t xml:space="preserve">US Mail = $2,880.00/3 years = $960.00 annually. </w:t>
      </w:r>
    </w:p>
    <w:p w:rsidR="00E44941" w:rsidRPr="00E44941" w:rsidP="00E44941" w14:paraId="72027A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Commercial courier: $959.00/3 years = $319.67 annually.</w:t>
      </w:r>
    </w:p>
    <w:p w:rsidR="008B3128" w:rsidP="00E44941" w14:paraId="3BDD7FFB" w14:textId="64110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FARA.gov website maintenance, hosting, network support access and utilities (DOJ-JMD) @ https://www.justice.gov/nsd-fara: = $1,433,876.92/3 years = $477,958.96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2560BB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is </w:t>
      </w:r>
      <w:r w:rsidR="005D40BE">
        <w:rPr>
          <w:rFonts w:ascii="Times New Roman" w:hAnsi="Times New Roman"/>
        </w:rPr>
        <w:t>$</w:t>
      </w:r>
      <w:r w:rsidR="003866D0">
        <w:rPr>
          <w:rFonts w:ascii="Times New Roman" w:hAnsi="Times New Roman"/>
        </w:rPr>
        <w:t>86</w:t>
      </w:r>
      <w:r w:rsidR="005D40BE">
        <w:rPr>
          <w:rFonts w:ascii="Times New Roman" w:hAnsi="Times New Roman"/>
        </w:rPr>
        <w:t>,</w:t>
      </w:r>
      <w:r w:rsidR="003866D0">
        <w:rPr>
          <w:rFonts w:ascii="Times New Roman" w:hAnsi="Times New Roman"/>
        </w:rPr>
        <w:t>544</w:t>
      </w:r>
      <w:r w:rsidR="009A59F1">
        <w:rPr>
          <w:rFonts w:ascii="Times New Roman" w:hAnsi="Times New Roman"/>
        </w:rPr>
        <w:t xml:space="preserve"> ($1,5</w:t>
      </w:r>
      <w:r w:rsidR="0031490D">
        <w:rPr>
          <w:rFonts w:ascii="Times New Roman" w:hAnsi="Times New Roman"/>
        </w:rPr>
        <w:t>57</w:t>
      </w:r>
      <w:r w:rsidR="009A59F1">
        <w:rPr>
          <w:rFonts w:ascii="Times New Roman" w:hAnsi="Times New Roman"/>
        </w:rPr>
        <w:t>,</w:t>
      </w:r>
      <w:r w:rsidR="003866D0">
        <w:rPr>
          <w:rFonts w:ascii="Times New Roman" w:hAnsi="Times New Roman"/>
        </w:rPr>
        <w:t>783</w:t>
      </w:r>
      <w:r w:rsidR="009A59F1">
        <w:rPr>
          <w:rFonts w:ascii="Times New Roman" w:hAnsi="Times New Roman"/>
        </w:rPr>
        <w:t>/</w:t>
      </w:r>
      <w:r w:rsidR="00CF750E">
        <w:rPr>
          <w:rFonts w:ascii="Times New Roman" w:hAnsi="Times New Roman"/>
        </w:rPr>
        <w:t>3</w:t>
      </w:r>
      <w:r w:rsidR="00FC09A5">
        <w:rPr>
          <w:rFonts w:ascii="Times New Roman" w:hAnsi="Times New Roman"/>
        </w:rPr>
        <w:t xml:space="preserve"> years</w:t>
      </w:r>
      <w:r w:rsidR="00CF750E">
        <w:rPr>
          <w:rFonts w:ascii="Times New Roman" w:hAnsi="Times New Roman"/>
        </w:rPr>
        <w:t>/</w:t>
      </w:r>
      <w:r w:rsidR="001D2A08">
        <w:rPr>
          <w:rFonts w:ascii="Times New Roman" w:hAnsi="Times New Roman"/>
        </w:rPr>
        <w:t>6</w:t>
      </w:r>
      <w:r w:rsidR="009A59F1">
        <w:rPr>
          <w:rFonts w:ascii="Times New Roman" w:hAnsi="Times New Roman"/>
        </w:rPr>
        <w:t xml:space="preserve"> OMB Nos.)</w:t>
      </w:r>
    </w:p>
    <w:bookmarkEnd w:id="1"/>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D65BB9" w:rsidP="00D65BB9" w14:paraId="48125A18"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D65BB9" w:rsidP="00D65BB9" w14:paraId="03173053"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55DAF13B"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2BA59F52"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5BB9" w:rsidP="00BF1FB2" w14:paraId="0BDDC4FE" w14:textId="77777777">
            <w:pPr>
              <w:jc w:val="center"/>
              <w:rPr>
                <w:rFonts w:ascii="Times New Roman" w:hAnsi="Times New Roman"/>
                <w:u w:val="single"/>
              </w:rPr>
            </w:pPr>
            <w:r>
              <w:rPr>
                <w:rFonts w:ascii="Times New Roman" w:hAnsi="Times New Roman"/>
                <w:u w:val="single"/>
              </w:rPr>
              <w:t>Amounts in $</w:t>
            </w:r>
          </w:p>
        </w:tc>
      </w:tr>
      <w:tr w14:paraId="2952D0B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D65BB9" w:rsidP="00BF1FB2" w14:paraId="4B653DAC"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D65BB9" w:rsidP="00BF1FB2" w14:paraId="05FBD624" w14:textId="77777777">
            <w:pPr>
              <w:jc w:val="center"/>
              <w:rPr>
                <w:rFonts w:ascii="Times New Roman" w:hAnsi="Times New Roman"/>
                <w:b/>
                <w:bCs/>
              </w:rPr>
            </w:pPr>
          </w:p>
        </w:tc>
      </w:tr>
      <w:tr w14:paraId="5A33EC8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691DA15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30C394E5" w14:textId="77777777">
            <w:pPr>
              <w:rPr>
                <w:rFonts w:ascii="Times New Roman" w:hAnsi="Times New Roman"/>
              </w:rPr>
            </w:pPr>
            <w:r>
              <w:rPr>
                <w:rFonts w:ascii="Times New Roman" w:hAnsi="Times New Roman"/>
              </w:rPr>
              <w:t>$4,399,493/3 = $1,466,498 annually</w:t>
            </w:r>
          </w:p>
        </w:tc>
      </w:tr>
      <w:tr w14:paraId="22B0D01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1506FBD9" w14:textId="77777777">
            <w:pPr>
              <w:rPr>
                <w:rFonts w:ascii="Times New Roman" w:hAnsi="Times New Roman"/>
              </w:rPr>
            </w:pPr>
            <w:r>
              <w:rPr>
                <w:rFonts w:ascii="Times New Roman" w:hAnsi="Times New Roman"/>
              </w:rPr>
              <w:t>Hosting &amp; Network support access and 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47F87BC3" w14:textId="77777777">
            <w:pPr>
              <w:rPr>
                <w:rFonts w:ascii="Times New Roman" w:hAnsi="Times New Roman"/>
              </w:rPr>
            </w:pPr>
            <w:r>
              <w:rPr>
                <w:rFonts w:ascii="Times New Roman" w:hAnsi="Times New Roman"/>
              </w:rPr>
              <w:t>$1,433,877/3 = $477,959 annually</w:t>
            </w:r>
          </w:p>
        </w:tc>
      </w:tr>
      <w:tr w14:paraId="5E971B0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742AE90D"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2D3B7F80" w14:textId="77777777">
            <w:pPr>
              <w:rPr>
                <w:rFonts w:ascii="Times New Roman" w:hAnsi="Times New Roman"/>
              </w:rPr>
            </w:pPr>
            <w:r>
              <w:rPr>
                <w:rFonts w:ascii="Times New Roman" w:hAnsi="Times New Roman"/>
              </w:rPr>
              <w:t>$0 (Free to all federal agencies)</w:t>
            </w:r>
          </w:p>
        </w:tc>
      </w:tr>
      <w:tr w14:paraId="46B5C019"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65F3D678"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5677A304" w14:textId="77777777">
            <w:pPr>
              <w:rPr>
                <w:rFonts w:ascii="Times New Roman" w:hAnsi="Times New Roman"/>
              </w:rPr>
            </w:pPr>
            <w:r>
              <w:rPr>
                <w:rFonts w:ascii="Times New Roman" w:hAnsi="Times New Roman"/>
              </w:rPr>
              <w:t>$108,449/3 = $36,150 annually</w:t>
            </w:r>
          </w:p>
        </w:tc>
      </w:tr>
      <w:tr w14:paraId="44545212"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45974B49"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582FFEF1" w14:textId="77777777">
            <w:pPr>
              <w:rPr>
                <w:rFonts w:ascii="Times New Roman" w:hAnsi="Times New Roman"/>
              </w:rPr>
            </w:pPr>
            <w:r>
              <w:rPr>
                <w:rFonts w:ascii="Times New Roman" w:hAnsi="Times New Roman"/>
              </w:rPr>
              <w:t>$61,460/3 = $20,487 annually</w:t>
            </w:r>
          </w:p>
        </w:tc>
      </w:tr>
      <w:tr w14:paraId="537B069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71DD534E" w14:textId="77777777">
            <w:pPr>
              <w:rPr>
                <w:rFonts w:ascii="Times New Roman" w:hAnsi="Times New Roman"/>
              </w:rPr>
            </w:pPr>
            <w:r>
              <w:rPr>
                <w:rFonts w:ascii="Times New Roman" w:hAnsi="Times New Roman"/>
              </w:rPr>
              <w:t xml:space="preserve">DOJ-Criminal Division </w:t>
            </w:r>
            <w:r>
              <w:rPr>
                <w:rFonts w:ascii="Times New Roman" w:hAnsi="Times New Roman"/>
              </w:rPr>
              <w:t>CRMLink</w:t>
            </w:r>
            <w:r>
              <w:rPr>
                <w:rFonts w:ascii="Times New Roman" w:hAnsi="Times New Roman"/>
              </w:rPr>
              <w:t xml:space="preserve">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52D1BE36" w14:textId="77777777">
            <w:pPr>
              <w:rPr>
                <w:rFonts w:ascii="Times New Roman" w:hAnsi="Times New Roman"/>
              </w:rPr>
            </w:pPr>
            <w:r>
              <w:rPr>
                <w:rFonts w:ascii="Times New Roman" w:hAnsi="Times New Roman"/>
              </w:rPr>
              <w:t>$0</w:t>
            </w:r>
          </w:p>
        </w:tc>
      </w:tr>
      <w:tr w14:paraId="148DC1D9"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31B8BB0E" w14:textId="77777777">
            <w:pPr>
              <w:rPr>
                <w:rFonts w:ascii="Times New Roman" w:hAnsi="Times New Roman"/>
              </w:rPr>
            </w:pPr>
            <w:r>
              <w:rPr>
                <w:rFonts w:ascii="Times New Roman" w:hAnsi="Times New Roman"/>
              </w:rPr>
              <w:t xml:space="preserve">FARA </w:t>
            </w:r>
            <w:r>
              <w:rPr>
                <w:rFonts w:ascii="Times New Roman" w:hAnsi="Times New Roman"/>
              </w:rPr>
              <w:t>eFile</w:t>
            </w:r>
            <w:r>
              <w:rPr>
                <w:rFonts w:ascii="Times New Roman" w:hAnsi="Times New Roman"/>
              </w:rPr>
              <w:t xml:space="preserv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16ECC6A7" w14:textId="77777777">
            <w:pPr>
              <w:rPr>
                <w:rFonts w:ascii="Times New Roman" w:hAnsi="Times New Roman"/>
              </w:rPr>
            </w:pPr>
            <w:r>
              <w:rPr>
                <w:rFonts w:ascii="Times New Roman" w:hAnsi="Times New Roman"/>
              </w:rPr>
              <w:t>$0</w:t>
            </w:r>
          </w:p>
        </w:tc>
      </w:tr>
      <w:tr w14:paraId="260CE1E0"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1D5258C2"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7B23C36B" w14:textId="77777777">
            <w:pPr>
              <w:rPr>
                <w:rFonts w:ascii="Times New Roman" w:hAnsi="Times New Roman"/>
              </w:rPr>
            </w:pPr>
            <w:r>
              <w:rPr>
                <w:rFonts w:ascii="Times New Roman" w:hAnsi="Times New Roman"/>
              </w:rPr>
              <w:t>$0</w:t>
            </w:r>
          </w:p>
        </w:tc>
      </w:tr>
      <w:tr w14:paraId="749362BA"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5742078B" w14:textId="77777777">
            <w:pPr>
              <w:rPr>
                <w:rFonts w:ascii="Times New Roman" w:hAnsi="Times New Roman"/>
              </w:rPr>
            </w:pPr>
            <w:r>
              <w:rPr>
                <w:rFonts w:ascii="Times New Roman" w:hAnsi="Times New Roman"/>
              </w:rPr>
              <w:t>Federal Government salaries associated with processing all six ICRs (FARA Registration Statements (webforms)).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1B28500A" w14:textId="77777777">
            <w:pPr>
              <w:rPr>
                <w:rFonts w:ascii="Times New Roman" w:hAnsi="Times New Roman"/>
              </w:rPr>
            </w:pPr>
            <w:r>
              <w:rPr>
                <w:rFonts w:ascii="Times New Roman" w:hAnsi="Times New Roman"/>
              </w:rPr>
              <w:t>$2,297,695/3 = $765,898 annually</w:t>
            </w:r>
          </w:p>
        </w:tc>
      </w:tr>
      <w:tr w14:paraId="395BA0B7"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553F6444" w14:textId="77777777">
            <w:pPr>
              <w:rPr>
                <w:rFonts w:ascii="Times New Roman" w:hAnsi="Times New Roman"/>
              </w:rPr>
            </w:pPr>
            <w:r>
              <w:rPr>
                <w:rFonts w:ascii="Times New Roman" w:hAnsi="Times New Roman"/>
              </w:rPr>
              <w:t xml:space="preserve">Federal government salaries/costs associated with the internal sample testing and UAT </w:t>
            </w:r>
            <w:r>
              <w:rPr>
                <w:rFonts w:ascii="Times New Roman" w:hAnsi="Times New Roman"/>
              </w:rPr>
              <w:t>feednack</w:t>
            </w:r>
            <w:r>
              <w:rPr>
                <w:rFonts w:ascii="Times New Roman" w:hAnsi="Times New Roman"/>
              </w:rPr>
              <w:t xml:space="preserve"> sessions by FARA Unit staff for FARA </w:t>
            </w:r>
            <w:r>
              <w:rPr>
                <w:rFonts w:ascii="Times New Roman" w:hAnsi="Times New Roman"/>
              </w:rPr>
              <w:t>eFile</w:t>
            </w:r>
            <w:r>
              <w:rPr>
                <w:rFonts w:ascii="Times New Roman" w:hAnsi="Times New Roman"/>
              </w:rPr>
              <w:t xml:space="preserve"> 4.0, 4.1 (+)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7BF677B7" w14:textId="77777777">
            <w:pPr>
              <w:rPr>
                <w:rFonts w:ascii="Times New Roman" w:hAnsi="Times New Roman"/>
              </w:rPr>
            </w:pPr>
            <w:r>
              <w:rPr>
                <w:rFonts w:ascii="Times New Roman" w:hAnsi="Times New Roman"/>
              </w:rPr>
              <w:t>$910,231</w:t>
            </w:r>
          </w:p>
        </w:tc>
      </w:tr>
      <w:tr w14:paraId="2308EAF2"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BB9" w:rsidP="00BF1FB2" w14:paraId="0B31626D" w14:textId="77777777">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4.0/4.1 (+) outreach to registrant-respondents during July 2020 – July 2023. </w:t>
            </w:r>
            <w:r>
              <w:rPr>
                <w:rFonts w:ascii="Times New Roman" w:hAnsi="Times New Roman"/>
              </w:rPr>
              <w:t>eFile</w:t>
            </w:r>
            <w:r>
              <w:rPr>
                <w:rFonts w:ascii="Times New Roman" w:hAnsi="Times New Roman"/>
              </w:rPr>
              <w:t xml:space="preserve"> customer support coordination via Attorney/Analyst/Specialist assigned teams on rotational duty weeks, and projected normal 3-year revision time frame by staff supporting </w:t>
            </w:r>
            <w:r>
              <w:rPr>
                <w:rFonts w:ascii="Times New Roman" w:hAnsi="Times New Roman"/>
              </w:rPr>
              <w:t>eFile</w:t>
            </w:r>
            <w:r>
              <w:rPr>
                <w:rFonts w:ascii="Times New Roman" w:hAnsi="Times New Roman"/>
              </w:rPr>
              <w:t xml:space="preserv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D65BB9" w:rsidP="00BF1FB2" w14:paraId="0099B031" w14:textId="77777777">
            <w:pPr>
              <w:rPr>
                <w:rFonts w:ascii="Times New Roman" w:hAnsi="Times New Roman"/>
              </w:rPr>
            </w:pPr>
            <w:r>
              <w:rPr>
                <w:rFonts w:ascii="Times New Roman" w:hAnsi="Times New Roman"/>
              </w:rPr>
              <w:t>$2,442,512/3 = $814,171 annually</w:t>
            </w:r>
          </w:p>
        </w:tc>
      </w:tr>
      <w:tr w14:paraId="2BEB8BEF"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D65BB9" w:rsidP="00BF1FB2" w14:paraId="282A00A9"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D65BB9" w:rsidP="00BF1FB2" w14:paraId="6E6821F4" w14:textId="77777777">
            <w:pPr>
              <w:jc w:val="center"/>
              <w:rPr>
                <w:rFonts w:ascii="Times New Roman" w:hAnsi="Times New Roman"/>
                <w:b/>
                <w:bCs/>
              </w:rPr>
            </w:pPr>
          </w:p>
        </w:tc>
      </w:tr>
    </w:tbl>
    <w:p w:rsidR="00D65BB9" w:rsidP="00D65BB9" w14:paraId="06641C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65BB9" w:rsidP="00D65BB9" w14:paraId="49A547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$9,211,206/6 (OMB Nos.) = $1,535,201.</w:t>
      </w:r>
    </w:p>
    <w:p w:rsidR="00CF2C7A" w:rsidRPr="00871CA6" w:rsidP="00690F56" w14:paraId="0FDFB9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11528B" w14:paraId="5321AF4F" w14:textId="70E469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28B">
        <w:rPr>
          <w:rFonts w:ascii="Times New Roman" w:hAnsi="Times New Roman"/>
        </w:rPr>
        <w:t>This is a request for a revision of a previously approved information collection. The collection will now use a new eFile webform system located on the FARA.gov</w:t>
      </w:r>
      <w:r>
        <w:rPr>
          <w:rFonts w:ascii="Times New Roman" w:hAnsi="Times New Roman"/>
        </w:rPr>
        <w:t xml:space="preserve"> </w:t>
      </w:r>
      <w:r w:rsidRPr="0011528B">
        <w:rPr>
          <w:rFonts w:ascii="Times New Roman" w:hAnsi="Times New Roman"/>
        </w:rPr>
        <w:t xml:space="preserve">website: </w:t>
      </w:r>
      <w:hyperlink r:id="rId6" w:history="1">
        <w:r w:rsidRPr="00C66EAA">
          <w:rPr>
            <w:rStyle w:val="Hyperlink"/>
            <w:rFonts w:ascii="Times New Roman" w:hAnsi="Times New Roman"/>
          </w:rPr>
          <w:t>https://www.justice.gov/​nsd-fara/​fara-efile</w:t>
        </w:r>
      </w:hyperlink>
      <w:r w:rsidRPr="0011528B">
        <w:rPr>
          <w:rFonts w:ascii="Times New Roman" w:hAnsi="Times New Roman"/>
        </w:rPr>
        <w:t>.</w:t>
      </w:r>
      <w:r>
        <w:rPr>
          <w:rFonts w:ascii="Times New Roman" w:hAnsi="Times New Roman"/>
        </w:rPr>
        <w:t xml:space="preserve">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D65BB9">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50A61200">
    <w:pPr>
      <w:pStyle w:val="Header"/>
      <w:rPr>
        <w:rFonts w:ascii="Times New Roman" w:hAnsi="Times New Roman"/>
        <w:bCs/>
        <w:sz w:val="20"/>
        <w:szCs w:val="20"/>
      </w:rPr>
    </w:pPr>
    <w:r w:rsidRPr="00AA2668">
      <w:rPr>
        <w:rFonts w:ascii="Times New Roman" w:hAnsi="Times New Roman"/>
        <w:bCs/>
        <w:sz w:val="20"/>
        <w:szCs w:val="20"/>
      </w:rPr>
      <w:t>Supplemental Statement of Individuals (Foreign Agents)</w:t>
    </w:r>
  </w:p>
  <w:p w:rsidR="00EC0B43" w14:paraId="52F50703" w14:textId="714AC10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AA2668">
      <w:rPr>
        <w:rFonts w:ascii="Times New Roman" w:hAnsi="Times New Roman"/>
        <w:sz w:val="20"/>
        <w:szCs w:val="20"/>
      </w:rPr>
      <w:t>2</w:t>
    </w:r>
  </w:p>
  <w:p w:rsidR="00304132" w14:paraId="29EBD65C" w14:textId="46087BB1">
    <w:pPr>
      <w:pStyle w:val="Header"/>
      <w:rPr>
        <w:rFonts w:ascii="Times New Roman" w:hAnsi="Times New Roman"/>
        <w:sz w:val="20"/>
        <w:szCs w:val="20"/>
      </w:rPr>
    </w:pPr>
    <w:r>
      <w:rPr>
        <w:rFonts w:ascii="Times New Roman" w:hAnsi="Times New Roman"/>
        <w:sz w:val="20"/>
        <w:szCs w:val="20"/>
      </w:rPr>
      <w:t xml:space="preserve">OMB Expiration Date: </w:t>
    </w:r>
    <w:r w:rsidR="006D270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3073D"/>
    <w:rsid w:val="00034F57"/>
    <w:rsid w:val="0004107F"/>
    <w:rsid w:val="00042CBD"/>
    <w:rsid w:val="00052174"/>
    <w:rsid w:val="00061F6C"/>
    <w:rsid w:val="00064E28"/>
    <w:rsid w:val="000655CC"/>
    <w:rsid w:val="0007383F"/>
    <w:rsid w:val="00082ADD"/>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53DE"/>
    <w:rsid w:val="001078BB"/>
    <w:rsid w:val="0011528B"/>
    <w:rsid w:val="00116CD5"/>
    <w:rsid w:val="00117CA5"/>
    <w:rsid w:val="001279DC"/>
    <w:rsid w:val="00133C47"/>
    <w:rsid w:val="00133E3D"/>
    <w:rsid w:val="001376D3"/>
    <w:rsid w:val="0014556E"/>
    <w:rsid w:val="0014601E"/>
    <w:rsid w:val="0015322B"/>
    <w:rsid w:val="0015365E"/>
    <w:rsid w:val="00157A90"/>
    <w:rsid w:val="00167AD4"/>
    <w:rsid w:val="00171DCB"/>
    <w:rsid w:val="00180E5A"/>
    <w:rsid w:val="00190428"/>
    <w:rsid w:val="00192711"/>
    <w:rsid w:val="001A47D9"/>
    <w:rsid w:val="001A5183"/>
    <w:rsid w:val="001B4BB9"/>
    <w:rsid w:val="001C39F6"/>
    <w:rsid w:val="001D10ED"/>
    <w:rsid w:val="001D2A08"/>
    <w:rsid w:val="001D2D09"/>
    <w:rsid w:val="001D67BB"/>
    <w:rsid w:val="001E0E7F"/>
    <w:rsid w:val="001E2932"/>
    <w:rsid w:val="001E3596"/>
    <w:rsid w:val="001E3DED"/>
    <w:rsid w:val="001E5213"/>
    <w:rsid w:val="001F056F"/>
    <w:rsid w:val="001F2E8E"/>
    <w:rsid w:val="001F552E"/>
    <w:rsid w:val="002036A1"/>
    <w:rsid w:val="00210A61"/>
    <w:rsid w:val="002134B4"/>
    <w:rsid w:val="00213789"/>
    <w:rsid w:val="002203C9"/>
    <w:rsid w:val="002307F4"/>
    <w:rsid w:val="00234341"/>
    <w:rsid w:val="00236384"/>
    <w:rsid w:val="00237691"/>
    <w:rsid w:val="00237FEB"/>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B2BB7"/>
    <w:rsid w:val="002C5AE9"/>
    <w:rsid w:val="002E238B"/>
    <w:rsid w:val="002E4200"/>
    <w:rsid w:val="002E6DF9"/>
    <w:rsid w:val="002E6F9C"/>
    <w:rsid w:val="002F3BB8"/>
    <w:rsid w:val="00304132"/>
    <w:rsid w:val="00304EAD"/>
    <w:rsid w:val="00312124"/>
    <w:rsid w:val="00313820"/>
    <w:rsid w:val="00313AC0"/>
    <w:rsid w:val="0031490D"/>
    <w:rsid w:val="00322C1B"/>
    <w:rsid w:val="0032649A"/>
    <w:rsid w:val="00332F98"/>
    <w:rsid w:val="0033578D"/>
    <w:rsid w:val="003430A6"/>
    <w:rsid w:val="003448FC"/>
    <w:rsid w:val="00345863"/>
    <w:rsid w:val="003548D8"/>
    <w:rsid w:val="00363CC2"/>
    <w:rsid w:val="00370C9A"/>
    <w:rsid w:val="00371EEC"/>
    <w:rsid w:val="00372CCA"/>
    <w:rsid w:val="00373EDF"/>
    <w:rsid w:val="003866D0"/>
    <w:rsid w:val="003876F3"/>
    <w:rsid w:val="00390426"/>
    <w:rsid w:val="003908B9"/>
    <w:rsid w:val="00394AEB"/>
    <w:rsid w:val="00397728"/>
    <w:rsid w:val="003977EB"/>
    <w:rsid w:val="003A4476"/>
    <w:rsid w:val="003A6353"/>
    <w:rsid w:val="003B2F28"/>
    <w:rsid w:val="003B604A"/>
    <w:rsid w:val="003C13C6"/>
    <w:rsid w:val="003C1665"/>
    <w:rsid w:val="003D5958"/>
    <w:rsid w:val="003D6AC7"/>
    <w:rsid w:val="003E15A0"/>
    <w:rsid w:val="003E49A6"/>
    <w:rsid w:val="003E4B88"/>
    <w:rsid w:val="003E5E34"/>
    <w:rsid w:val="003E6021"/>
    <w:rsid w:val="003F4634"/>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96AF2"/>
    <w:rsid w:val="005A0350"/>
    <w:rsid w:val="005A7D9E"/>
    <w:rsid w:val="005B2697"/>
    <w:rsid w:val="005B5990"/>
    <w:rsid w:val="005C6147"/>
    <w:rsid w:val="005D40BE"/>
    <w:rsid w:val="005D55A2"/>
    <w:rsid w:val="005D5F8C"/>
    <w:rsid w:val="005E5148"/>
    <w:rsid w:val="005E6AD8"/>
    <w:rsid w:val="005F7574"/>
    <w:rsid w:val="0060114B"/>
    <w:rsid w:val="00603D4A"/>
    <w:rsid w:val="00611DE2"/>
    <w:rsid w:val="00614A1C"/>
    <w:rsid w:val="006227B3"/>
    <w:rsid w:val="00627B1F"/>
    <w:rsid w:val="006358CA"/>
    <w:rsid w:val="00642220"/>
    <w:rsid w:val="00644A9A"/>
    <w:rsid w:val="006509EB"/>
    <w:rsid w:val="0065148D"/>
    <w:rsid w:val="00652ED1"/>
    <w:rsid w:val="006626FF"/>
    <w:rsid w:val="006650A8"/>
    <w:rsid w:val="0067772C"/>
    <w:rsid w:val="00683A96"/>
    <w:rsid w:val="00685435"/>
    <w:rsid w:val="00687746"/>
    <w:rsid w:val="00690F56"/>
    <w:rsid w:val="006A4637"/>
    <w:rsid w:val="006C39F8"/>
    <w:rsid w:val="006D270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2396"/>
    <w:rsid w:val="007C124D"/>
    <w:rsid w:val="007D46C2"/>
    <w:rsid w:val="007E3065"/>
    <w:rsid w:val="007F35E0"/>
    <w:rsid w:val="007F3B38"/>
    <w:rsid w:val="007F3C02"/>
    <w:rsid w:val="007F7F67"/>
    <w:rsid w:val="00802605"/>
    <w:rsid w:val="00802A30"/>
    <w:rsid w:val="008043E5"/>
    <w:rsid w:val="00804A1A"/>
    <w:rsid w:val="0081073D"/>
    <w:rsid w:val="00813CC0"/>
    <w:rsid w:val="008323ED"/>
    <w:rsid w:val="00835955"/>
    <w:rsid w:val="00846701"/>
    <w:rsid w:val="00854F1E"/>
    <w:rsid w:val="008624D5"/>
    <w:rsid w:val="00871CA6"/>
    <w:rsid w:val="00882AB5"/>
    <w:rsid w:val="00882B1D"/>
    <w:rsid w:val="0088672C"/>
    <w:rsid w:val="008A1F0C"/>
    <w:rsid w:val="008A40D1"/>
    <w:rsid w:val="008B3128"/>
    <w:rsid w:val="008B541B"/>
    <w:rsid w:val="008C656B"/>
    <w:rsid w:val="008C6A87"/>
    <w:rsid w:val="008F0509"/>
    <w:rsid w:val="008F47CB"/>
    <w:rsid w:val="00901003"/>
    <w:rsid w:val="0090158E"/>
    <w:rsid w:val="00901EF6"/>
    <w:rsid w:val="0090413E"/>
    <w:rsid w:val="00923B37"/>
    <w:rsid w:val="009271B1"/>
    <w:rsid w:val="0092749E"/>
    <w:rsid w:val="0093485F"/>
    <w:rsid w:val="009407FC"/>
    <w:rsid w:val="009441E2"/>
    <w:rsid w:val="00963680"/>
    <w:rsid w:val="00964D3F"/>
    <w:rsid w:val="009700D9"/>
    <w:rsid w:val="00982F9C"/>
    <w:rsid w:val="00983CA7"/>
    <w:rsid w:val="00985369"/>
    <w:rsid w:val="00985C15"/>
    <w:rsid w:val="00996A5D"/>
    <w:rsid w:val="00996BDC"/>
    <w:rsid w:val="009A59F1"/>
    <w:rsid w:val="009A6DCA"/>
    <w:rsid w:val="009B00FD"/>
    <w:rsid w:val="009B38D1"/>
    <w:rsid w:val="009B4116"/>
    <w:rsid w:val="009B689F"/>
    <w:rsid w:val="009B6955"/>
    <w:rsid w:val="009B7E83"/>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359D"/>
    <w:rsid w:val="00A973AA"/>
    <w:rsid w:val="00AA177A"/>
    <w:rsid w:val="00AA2668"/>
    <w:rsid w:val="00AA418C"/>
    <w:rsid w:val="00AB4DC3"/>
    <w:rsid w:val="00AC69F4"/>
    <w:rsid w:val="00AC775D"/>
    <w:rsid w:val="00AD022F"/>
    <w:rsid w:val="00AD113F"/>
    <w:rsid w:val="00AD75AC"/>
    <w:rsid w:val="00AE0D00"/>
    <w:rsid w:val="00AF2C11"/>
    <w:rsid w:val="00AF3058"/>
    <w:rsid w:val="00AF3788"/>
    <w:rsid w:val="00AF5262"/>
    <w:rsid w:val="00AF7928"/>
    <w:rsid w:val="00B13844"/>
    <w:rsid w:val="00B16CCC"/>
    <w:rsid w:val="00B26E3E"/>
    <w:rsid w:val="00B35DAD"/>
    <w:rsid w:val="00B417B3"/>
    <w:rsid w:val="00B47443"/>
    <w:rsid w:val="00B5043F"/>
    <w:rsid w:val="00B5377A"/>
    <w:rsid w:val="00B5468B"/>
    <w:rsid w:val="00B6181C"/>
    <w:rsid w:val="00B64496"/>
    <w:rsid w:val="00B66231"/>
    <w:rsid w:val="00B674DE"/>
    <w:rsid w:val="00B67A3F"/>
    <w:rsid w:val="00B74945"/>
    <w:rsid w:val="00B9439C"/>
    <w:rsid w:val="00B96E43"/>
    <w:rsid w:val="00BA6A42"/>
    <w:rsid w:val="00BA6C9C"/>
    <w:rsid w:val="00BB2AA1"/>
    <w:rsid w:val="00BB3BEF"/>
    <w:rsid w:val="00BC13CB"/>
    <w:rsid w:val="00BC5F22"/>
    <w:rsid w:val="00BD21CA"/>
    <w:rsid w:val="00BD34F2"/>
    <w:rsid w:val="00BF0E96"/>
    <w:rsid w:val="00BF1FB2"/>
    <w:rsid w:val="00C02E4A"/>
    <w:rsid w:val="00C05B4B"/>
    <w:rsid w:val="00C05B88"/>
    <w:rsid w:val="00C07F7F"/>
    <w:rsid w:val="00C10C96"/>
    <w:rsid w:val="00C12530"/>
    <w:rsid w:val="00C14429"/>
    <w:rsid w:val="00C16FA7"/>
    <w:rsid w:val="00C247D8"/>
    <w:rsid w:val="00C25486"/>
    <w:rsid w:val="00C25E66"/>
    <w:rsid w:val="00C27C13"/>
    <w:rsid w:val="00C34009"/>
    <w:rsid w:val="00C4763A"/>
    <w:rsid w:val="00C63D1E"/>
    <w:rsid w:val="00C667F3"/>
    <w:rsid w:val="00C66EAA"/>
    <w:rsid w:val="00C712D2"/>
    <w:rsid w:val="00C77B5C"/>
    <w:rsid w:val="00C824C6"/>
    <w:rsid w:val="00C8275F"/>
    <w:rsid w:val="00C87068"/>
    <w:rsid w:val="00C9162F"/>
    <w:rsid w:val="00CA2F0A"/>
    <w:rsid w:val="00CA5E69"/>
    <w:rsid w:val="00CB1ECE"/>
    <w:rsid w:val="00CB3579"/>
    <w:rsid w:val="00CB5C31"/>
    <w:rsid w:val="00CC0731"/>
    <w:rsid w:val="00CC1B60"/>
    <w:rsid w:val="00CC770C"/>
    <w:rsid w:val="00CD215D"/>
    <w:rsid w:val="00CD4F92"/>
    <w:rsid w:val="00CD6628"/>
    <w:rsid w:val="00CE76E6"/>
    <w:rsid w:val="00CF2C7A"/>
    <w:rsid w:val="00CF750E"/>
    <w:rsid w:val="00D00B48"/>
    <w:rsid w:val="00D2331B"/>
    <w:rsid w:val="00D36BB6"/>
    <w:rsid w:val="00D472BE"/>
    <w:rsid w:val="00D53DEB"/>
    <w:rsid w:val="00D57DE8"/>
    <w:rsid w:val="00D65BB9"/>
    <w:rsid w:val="00D735B0"/>
    <w:rsid w:val="00D73AAD"/>
    <w:rsid w:val="00D75842"/>
    <w:rsid w:val="00D802D6"/>
    <w:rsid w:val="00D86A15"/>
    <w:rsid w:val="00D86FF7"/>
    <w:rsid w:val="00DA31FF"/>
    <w:rsid w:val="00DA7DC9"/>
    <w:rsid w:val="00DA7F1F"/>
    <w:rsid w:val="00DB155B"/>
    <w:rsid w:val="00DB7B7C"/>
    <w:rsid w:val="00DD1B3B"/>
    <w:rsid w:val="00DD6DF0"/>
    <w:rsid w:val="00DF3B5E"/>
    <w:rsid w:val="00E0031C"/>
    <w:rsid w:val="00E0138A"/>
    <w:rsid w:val="00E06430"/>
    <w:rsid w:val="00E13DE5"/>
    <w:rsid w:val="00E163CF"/>
    <w:rsid w:val="00E20D5B"/>
    <w:rsid w:val="00E22463"/>
    <w:rsid w:val="00E23871"/>
    <w:rsid w:val="00E322E9"/>
    <w:rsid w:val="00E400EA"/>
    <w:rsid w:val="00E44941"/>
    <w:rsid w:val="00E46EE5"/>
    <w:rsid w:val="00E57F5E"/>
    <w:rsid w:val="00E60FB0"/>
    <w:rsid w:val="00E614A1"/>
    <w:rsid w:val="00E674A9"/>
    <w:rsid w:val="00E700AD"/>
    <w:rsid w:val="00E71D76"/>
    <w:rsid w:val="00E74ABD"/>
    <w:rsid w:val="00E81C88"/>
    <w:rsid w:val="00E829F2"/>
    <w:rsid w:val="00E83023"/>
    <w:rsid w:val="00E83271"/>
    <w:rsid w:val="00E833E4"/>
    <w:rsid w:val="00E86973"/>
    <w:rsid w:val="00E909D5"/>
    <w:rsid w:val="00E92EED"/>
    <w:rsid w:val="00E93A0F"/>
    <w:rsid w:val="00EA0A6A"/>
    <w:rsid w:val="00EA3E66"/>
    <w:rsid w:val="00EC0B43"/>
    <w:rsid w:val="00EC4383"/>
    <w:rsid w:val="00EC5D7E"/>
    <w:rsid w:val="00ED49C1"/>
    <w:rsid w:val="00EE2223"/>
    <w:rsid w:val="00EF0388"/>
    <w:rsid w:val="00EF70DB"/>
    <w:rsid w:val="00F047BF"/>
    <w:rsid w:val="00F11AA8"/>
    <w:rsid w:val="00F12F81"/>
    <w:rsid w:val="00F24787"/>
    <w:rsid w:val="00F27223"/>
    <w:rsid w:val="00F3623C"/>
    <w:rsid w:val="00F3631F"/>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C09A5"/>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yperlink" Target="https://www.justice.gov/&#8203;nsd-fara/&#8203;fara-e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2496</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2023-07-25T20:28:00Z</dcterms:created>
  <dcterms:modified xsi:type="dcterms:W3CDTF">2023-07-25T20:28:00Z</dcterms:modified>
</cp:coreProperties>
</file>