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A10D3" w:rsidRPr="005A10D3" w:rsidP="005A10D3" w14:paraId="70F6696C" w14:textId="312DE481">
      <w:pPr>
        <w:spacing w:before="300" w:after="150" w:line="240" w:lineRule="auto"/>
        <w:outlineLvl w:val="1"/>
        <w:rPr>
          <w:rFonts w:ascii="inherit" w:eastAsia="Times New Roman" w:hAnsi="inherit" w:cs="Times New Roman"/>
          <w:color w:val="333333"/>
          <w:sz w:val="49"/>
          <w:szCs w:val="49"/>
        </w:rPr>
      </w:pPr>
      <w:r>
        <w:rPr>
          <w:rFonts w:ascii="inherit" w:eastAsia="Times New Roman" w:hAnsi="inherit" w:cs="Times New Roman"/>
          <w:color w:val="333333"/>
          <w:sz w:val="49"/>
          <w:szCs w:val="49"/>
        </w:rPr>
        <w:t>T</w:t>
      </w:r>
      <w:r w:rsidRPr="005A10D3">
        <w:rPr>
          <w:rFonts w:ascii="inherit" w:eastAsia="Times New Roman" w:hAnsi="inherit" w:cs="Times New Roman"/>
          <w:color w:val="333333"/>
          <w:sz w:val="49"/>
          <w:szCs w:val="49"/>
        </w:rPr>
        <w:t>he Electronic Code of Federal Regulations</w:t>
      </w:r>
      <w:r w:rsidRPr="005A10D3">
        <w:rPr>
          <w:rFonts w:ascii="Roboto" w:eastAsia="Times New Roman" w:hAnsi="Roboto" w:cs="Times New Roman"/>
          <w:color w:val="5697CF"/>
          <w:kern w:val="36"/>
          <w:sz w:val="43"/>
          <w:szCs w:val="43"/>
        </w:rPr>
        <w:t> </w:t>
      </w:r>
    </w:p>
    <w:p w:rsidR="005A10D3" w:rsidRPr="005A10D3" w:rsidP="005A10D3" w14:paraId="38375A22" w14:textId="77777777">
      <w:pPr>
        <w:shd w:val="clear" w:color="auto" w:fill="D9EDF7"/>
        <w:spacing w:after="0" w:line="240" w:lineRule="auto"/>
        <w:rPr>
          <w:rFonts w:ascii="Roboto" w:eastAsia="Times New Roman" w:hAnsi="Roboto" w:cs="Times New Roman"/>
          <w:color w:val="31708F"/>
          <w:sz w:val="27"/>
          <w:szCs w:val="27"/>
        </w:rPr>
      </w:pPr>
      <w:r w:rsidRPr="005A10D3">
        <w:rPr>
          <w:rFonts w:ascii="Roboto" w:eastAsia="Times New Roman" w:hAnsi="Roboto" w:cs="Times New Roman"/>
          <w:color w:val="31708F"/>
          <w:sz w:val="27"/>
          <w:szCs w:val="27"/>
        </w:rPr>
        <w:t>Displaying title 29, up to date as of 5/26/2023. Title 29 was last amended 5/18/2023.</w:t>
      </w:r>
    </w:p>
    <w:p w:rsidR="005A10D3" w:rsidRPr="005A10D3" w:rsidP="005A10D3" w14:paraId="27AF98BF" w14:textId="77777777">
      <w:pPr>
        <w:shd w:val="clear" w:color="auto" w:fill="F5F5F5"/>
        <w:spacing w:before="150" w:after="75" w:line="240" w:lineRule="auto"/>
        <w:ind w:left="-375"/>
        <w:outlineLvl w:val="3"/>
        <w:rPr>
          <w:rFonts w:ascii="inherit" w:eastAsia="Times New Roman" w:hAnsi="inherit" w:cs="Times New Roman"/>
          <w:b/>
          <w:bCs/>
          <w:color w:val="333333"/>
          <w:sz w:val="24"/>
          <w:szCs w:val="24"/>
        </w:rPr>
      </w:pPr>
      <w:r w:rsidRPr="005A10D3">
        <w:rPr>
          <w:rFonts w:ascii="inherit" w:eastAsia="Times New Roman" w:hAnsi="inherit" w:cs="Times New Roman"/>
          <w:b/>
          <w:bCs/>
          <w:color w:val="333333"/>
          <w:sz w:val="24"/>
          <w:szCs w:val="24"/>
        </w:rPr>
        <w:t>Editorial Notes:</w:t>
      </w:r>
    </w:p>
    <w:p w:rsidR="005A10D3" w:rsidRPr="005A10D3" w:rsidP="005A10D3" w14:paraId="1683A9BC" w14:textId="77777777">
      <w:pPr>
        <w:shd w:val="clear" w:color="auto" w:fill="F5F5F5"/>
        <w:spacing w:after="0" w:line="240" w:lineRule="auto"/>
        <w:rPr>
          <w:rFonts w:ascii="Times New Roman" w:eastAsia="Times New Roman" w:hAnsi="Times New Roman" w:cs="Times New Roman"/>
          <w:color w:val="333333"/>
          <w:sz w:val="24"/>
          <w:szCs w:val="24"/>
        </w:rPr>
      </w:pPr>
      <w:r w:rsidRPr="005A10D3">
        <w:rPr>
          <w:rFonts w:ascii="Times New Roman" w:eastAsia="Times New Roman" w:hAnsi="Times New Roman" w:cs="Times New Roman"/>
          <w:color w:val="333333"/>
          <w:sz w:val="24"/>
          <w:szCs w:val="24"/>
        </w:rPr>
        <w:t> </w:t>
      </w:r>
    </w:p>
    <w:p w:rsidR="005A10D3" w:rsidRPr="005A10D3" w:rsidP="005A10D3" w14:paraId="54135CAD" w14:textId="77777777">
      <w:pPr>
        <w:shd w:val="clear" w:color="auto" w:fill="F5F5F5"/>
        <w:spacing w:after="300" w:line="240" w:lineRule="auto"/>
        <w:ind w:left="-375"/>
        <w:rPr>
          <w:rFonts w:ascii="Roboto" w:eastAsia="Times New Roman" w:hAnsi="Roboto" w:cs="Times New Roman"/>
          <w:color w:val="333333"/>
          <w:sz w:val="24"/>
          <w:szCs w:val="24"/>
        </w:rPr>
      </w:pPr>
      <w:r w:rsidRPr="005A10D3">
        <w:rPr>
          <w:rFonts w:ascii="Roboto" w:eastAsia="Times New Roman" w:hAnsi="Roboto" w:cs="Times New Roman"/>
          <w:color w:val="333333"/>
          <w:sz w:val="24"/>
          <w:szCs w:val="24"/>
        </w:rPr>
        <w:t>1. At </w:t>
      </w:r>
      <w:hyperlink r:id="rId4" w:history="1">
        <w:r w:rsidRPr="005A10D3">
          <w:rPr>
            <w:rFonts w:ascii="Roboto" w:eastAsia="Times New Roman" w:hAnsi="Roboto" w:cs="Times New Roman"/>
            <w:color w:val="3071A9"/>
            <w:sz w:val="24"/>
            <w:szCs w:val="24"/>
            <w:u w:val="single"/>
          </w:rPr>
          <w:t>44 FR 8577</w:t>
        </w:r>
      </w:hyperlink>
      <w:r w:rsidRPr="005A10D3">
        <w:rPr>
          <w:rFonts w:ascii="Roboto" w:eastAsia="Times New Roman" w:hAnsi="Roboto" w:cs="Times New Roman"/>
          <w:color w:val="333333"/>
          <w:sz w:val="24"/>
          <w:szCs w:val="24"/>
        </w:rPr>
        <w:t>, Feb. 9, 1979, and corrected at </w:t>
      </w:r>
      <w:hyperlink r:id="rId5" w:history="1">
        <w:r w:rsidRPr="005A10D3">
          <w:rPr>
            <w:rFonts w:ascii="Roboto" w:eastAsia="Times New Roman" w:hAnsi="Roboto" w:cs="Times New Roman"/>
            <w:color w:val="3071A9"/>
            <w:sz w:val="24"/>
            <w:szCs w:val="24"/>
            <w:u w:val="single"/>
          </w:rPr>
          <w:t>44 FR 20940</w:t>
        </w:r>
      </w:hyperlink>
      <w:r w:rsidRPr="005A10D3">
        <w:rPr>
          <w:rFonts w:ascii="Roboto" w:eastAsia="Times New Roman" w:hAnsi="Roboto" w:cs="Times New Roman"/>
          <w:color w:val="333333"/>
          <w:sz w:val="24"/>
          <w:szCs w:val="24"/>
        </w:rPr>
        <w:t>, Apr. 6, 1979, OSHA reprinted without change the entire text of </w:t>
      </w:r>
      <w:hyperlink r:id="rId6" w:history="1">
        <w:r w:rsidRPr="005A10D3">
          <w:rPr>
            <w:rFonts w:ascii="Roboto" w:eastAsia="Times New Roman" w:hAnsi="Roboto" w:cs="Times New Roman"/>
            <w:color w:val="3071A9"/>
            <w:sz w:val="24"/>
            <w:szCs w:val="24"/>
            <w:u w:val="single"/>
          </w:rPr>
          <w:t>29 CFR part 1926</w:t>
        </w:r>
      </w:hyperlink>
      <w:r w:rsidRPr="005A10D3">
        <w:rPr>
          <w:rFonts w:ascii="Roboto" w:eastAsia="Times New Roman" w:hAnsi="Roboto" w:cs="Times New Roman"/>
          <w:color w:val="333333"/>
          <w:sz w:val="24"/>
          <w:szCs w:val="24"/>
        </w:rPr>
        <w:t> together with certain General Industry Occupational Safety and Health Standards contained in </w:t>
      </w:r>
      <w:hyperlink r:id="rId7" w:history="1">
        <w:r w:rsidRPr="005A10D3">
          <w:rPr>
            <w:rFonts w:ascii="Roboto" w:eastAsia="Times New Roman" w:hAnsi="Roboto" w:cs="Times New Roman"/>
            <w:color w:val="3071A9"/>
            <w:sz w:val="24"/>
            <w:szCs w:val="24"/>
            <w:u w:val="single"/>
          </w:rPr>
          <w:t>29 CFR part 1910</w:t>
        </w:r>
      </w:hyperlink>
      <w:r w:rsidRPr="005A10D3">
        <w:rPr>
          <w:rFonts w:ascii="Roboto" w:eastAsia="Times New Roman" w:hAnsi="Roboto" w:cs="Times New Roman"/>
          <w:color w:val="333333"/>
          <w:sz w:val="24"/>
          <w:szCs w:val="24"/>
        </w:rPr>
        <w:t>, which have been identified as also applicable to construction work. This republication developed a single set of OSHA regulations for both labor and management forces within the construction industry.</w:t>
      </w:r>
    </w:p>
    <w:p w:rsidR="005A10D3" w:rsidRPr="005A10D3" w:rsidP="005A10D3" w14:paraId="05D7285A" w14:textId="77777777">
      <w:pPr>
        <w:shd w:val="clear" w:color="auto" w:fill="F5F5F5"/>
        <w:spacing w:line="240" w:lineRule="auto"/>
        <w:rPr>
          <w:rFonts w:ascii="Roboto" w:eastAsia="Times New Roman" w:hAnsi="Roboto" w:cs="Times New Roman"/>
          <w:color w:val="333333"/>
          <w:sz w:val="24"/>
          <w:szCs w:val="24"/>
        </w:rPr>
      </w:pPr>
      <w:r w:rsidRPr="005A10D3">
        <w:rPr>
          <w:rFonts w:ascii="Roboto" w:eastAsia="Times New Roman" w:hAnsi="Roboto" w:cs="Times New Roman"/>
          <w:color w:val="333333"/>
          <w:sz w:val="24"/>
          <w:szCs w:val="24"/>
        </w:rPr>
        <w:t>2. Nomenclature changes to part 1926 appear at </w:t>
      </w:r>
      <w:hyperlink r:id="rId8" w:history="1">
        <w:r w:rsidRPr="005A10D3">
          <w:rPr>
            <w:rFonts w:ascii="Roboto" w:eastAsia="Times New Roman" w:hAnsi="Roboto" w:cs="Times New Roman"/>
            <w:color w:val="3071A9"/>
            <w:sz w:val="24"/>
            <w:szCs w:val="24"/>
            <w:u w:val="single"/>
          </w:rPr>
          <w:t>84 FR 21597</w:t>
        </w:r>
      </w:hyperlink>
      <w:r w:rsidRPr="005A10D3">
        <w:rPr>
          <w:rFonts w:ascii="Roboto" w:eastAsia="Times New Roman" w:hAnsi="Roboto" w:cs="Times New Roman"/>
          <w:color w:val="333333"/>
          <w:sz w:val="24"/>
          <w:szCs w:val="24"/>
        </w:rPr>
        <w:t>, May 14, 2019.</w:t>
      </w:r>
    </w:p>
    <w:p w:rsidR="005A10D3" w:rsidRPr="005A10D3" w:rsidP="005A10D3" w14:paraId="2A33AD75" w14:textId="77777777">
      <w:pPr>
        <w:shd w:val="clear" w:color="auto" w:fill="FBFBFB"/>
        <w:spacing w:before="150" w:after="150" w:line="240" w:lineRule="auto"/>
        <w:outlineLvl w:val="3"/>
        <w:rPr>
          <w:rFonts w:ascii="inherit" w:eastAsia="Times New Roman" w:hAnsi="inherit" w:cs="Times New Roman"/>
          <w:b/>
          <w:bCs/>
          <w:color w:val="333333"/>
          <w:sz w:val="27"/>
          <w:szCs w:val="27"/>
        </w:rPr>
      </w:pPr>
      <w:r w:rsidRPr="005A10D3">
        <w:rPr>
          <w:rFonts w:ascii="inherit" w:eastAsia="Times New Roman" w:hAnsi="inherit" w:cs="Times New Roman"/>
          <w:b/>
          <w:bCs/>
          <w:color w:val="333333"/>
          <w:sz w:val="27"/>
          <w:szCs w:val="27"/>
        </w:rPr>
        <w:t>§ 1926.503 Training requirements.</w:t>
      </w:r>
    </w:p>
    <w:p w:rsidR="005A10D3" w:rsidRPr="005A10D3" w:rsidP="005A10D3" w14:paraId="1B923427" w14:textId="77777777">
      <w:pPr>
        <w:shd w:val="clear" w:color="auto" w:fill="FBFBFB"/>
        <w:spacing w:after="300" w:line="240" w:lineRule="auto"/>
        <w:rPr>
          <w:rFonts w:ascii="Roboto" w:eastAsia="Times New Roman" w:hAnsi="Roboto" w:cs="Times New Roman"/>
          <w:color w:val="333333"/>
          <w:sz w:val="24"/>
          <w:szCs w:val="24"/>
        </w:rPr>
      </w:pPr>
      <w:r w:rsidRPr="005A10D3">
        <w:rPr>
          <w:rFonts w:ascii="Roboto" w:eastAsia="Times New Roman" w:hAnsi="Roboto" w:cs="Times New Roman"/>
          <w:color w:val="333333"/>
          <w:sz w:val="24"/>
          <w:szCs w:val="24"/>
        </w:rPr>
        <w:t>The following training provisions supplement and clarify the requirements of </w:t>
      </w:r>
      <w:hyperlink r:id="rId9" w:history="1">
        <w:r w:rsidRPr="005A10D3">
          <w:rPr>
            <w:rFonts w:ascii="Roboto" w:eastAsia="Times New Roman" w:hAnsi="Roboto" w:cs="Times New Roman"/>
            <w:color w:val="3071A9"/>
            <w:sz w:val="24"/>
            <w:szCs w:val="24"/>
            <w:u w:val="single"/>
          </w:rPr>
          <w:t>§ 1926.21</w:t>
        </w:r>
      </w:hyperlink>
      <w:r w:rsidRPr="005A10D3">
        <w:rPr>
          <w:rFonts w:ascii="Roboto" w:eastAsia="Times New Roman" w:hAnsi="Roboto" w:cs="Times New Roman"/>
          <w:color w:val="333333"/>
          <w:sz w:val="24"/>
          <w:szCs w:val="24"/>
        </w:rPr>
        <w:t> regarding the hazards addressed in </w:t>
      </w:r>
      <w:hyperlink r:id="rId10" w:history="1">
        <w:r w:rsidRPr="005A10D3">
          <w:rPr>
            <w:rFonts w:ascii="Roboto" w:eastAsia="Times New Roman" w:hAnsi="Roboto" w:cs="Times New Roman"/>
            <w:color w:val="3071A9"/>
            <w:sz w:val="24"/>
            <w:szCs w:val="24"/>
            <w:u w:val="single"/>
          </w:rPr>
          <w:t>subpart M of this part</w:t>
        </w:r>
      </w:hyperlink>
      <w:r w:rsidRPr="005A10D3">
        <w:rPr>
          <w:rFonts w:ascii="Roboto" w:eastAsia="Times New Roman" w:hAnsi="Roboto" w:cs="Times New Roman"/>
          <w:color w:val="333333"/>
          <w:sz w:val="24"/>
          <w:szCs w:val="24"/>
        </w:rPr>
        <w:t>.</w:t>
      </w:r>
    </w:p>
    <w:p w:rsidR="005A10D3" w:rsidRPr="005A10D3" w:rsidP="005A10D3" w14:paraId="52E77D0E" w14:textId="77777777">
      <w:pPr>
        <w:shd w:val="clear" w:color="auto" w:fill="FBFBFB"/>
        <w:spacing w:after="150" w:line="240" w:lineRule="auto"/>
        <w:ind w:hanging="600"/>
        <w:rPr>
          <w:rFonts w:ascii="Roboto" w:eastAsia="Times New Roman" w:hAnsi="Roboto" w:cs="Times New Roman"/>
          <w:color w:val="333333"/>
          <w:sz w:val="24"/>
          <w:szCs w:val="24"/>
        </w:rPr>
      </w:pPr>
      <w:r w:rsidRPr="005A10D3">
        <w:rPr>
          <w:rFonts w:ascii="Roboto" w:eastAsia="Times New Roman" w:hAnsi="Roboto" w:cs="Times New Roman"/>
          <w:color w:val="7F7F7F"/>
          <w:sz w:val="24"/>
          <w:szCs w:val="24"/>
          <w:bdr w:val="single" w:sz="6" w:space="0" w:color="D8D8D8" w:frame="1"/>
          <w:shd w:val="clear" w:color="auto" w:fill="D8D8D8"/>
        </w:rPr>
        <w:t>(</w:t>
      </w:r>
      <w:r w:rsidRPr="005A10D3">
        <w:rPr>
          <w:rFonts w:ascii="Roboto" w:eastAsia="Times New Roman" w:hAnsi="Roboto" w:cs="Times New Roman"/>
          <w:color w:val="333333"/>
          <w:sz w:val="24"/>
          <w:szCs w:val="24"/>
          <w:bdr w:val="single" w:sz="6" w:space="0" w:color="D8D8D8" w:frame="1"/>
          <w:shd w:val="clear" w:color="auto" w:fill="D8D8D8"/>
        </w:rPr>
        <w:t>a</w:t>
      </w:r>
      <w:r w:rsidRPr="005A10D3">
        <w:rPr>
          <w:rFonts w:ascii="Roboto" w:eastAsia="Times New Roman" w:hAnsi="Roboto" w:cs="Times New Roman"/>
          <w:color w:val="7F7F7F"/>
          <w:sz w:val="24"/>
          <w:szCs w:val="24"/>
          <w:bdr w:val="single" w:sz="6" w:space="0" w:color="D8D8D8" w:frame="1"/>
          <w:shd w:val="clear" w:color="auto" w:fill="D8D8D8"/>
        </w:rPr>
        <w:t>)</w:t>
      </w:r>
      <w:r w:rsidRPr="005A10D3">
        <w:rPr>
          <w:rFonts w:ascii="Roboto" w:eastAsia="Times New Roman" w:hAnsi="Roboto" w:cs="Times New Roman"/>
          <w:color w:val="333333"/>
          <w:sz w:val="24"/>
          <w:szCs w:val="24"/>
        </w:rPr>
        <w:t> </w:t>
      </w:r>
      <w:r w:rsidRPr="005A10D3">
        <w:rPr>
          <w:rFonts w:ascii="Roboto" w:eastAsia="Times New Roman" w:hAnsi="Roboto" w:cs="Times New Roman"/>
          <w:i/>
          <w:iCs/>
          <w:color w:val="333333"/>
          <w:sz w:val="24"/>
          <w:szCs w:val="24"/>
        </w:rPr>
        <w:t>Training program.</w:t>
      </w:r>
    </w:p>
    <w:p w:rsidR="005A10D3" w:rsidRPr="005A10D3" w:rsidP="005A10D3" w14:paraId="15B56778" w14:textId="77777777">
      <w:pPr>
        <w:shd w:val="clear" w:color="auto" w:fill="FBFBFB"/>
        <w:spacing w:after="150" w:line="240" w:lineRule="auto"/>
        <w:ind w:hanging="600"/>
        <w:rPr>
          <w:rFonts w:ascii="Roboto" w:eastAsia="Times New Roman" w:hAnsi="Roboto" w:cs="Times New Roman"/>
          <w:color w:val="333333"/>
          <w:sz w:val="24"/>
          <w:szCs w:val="24"/>
        </w:rPr>
      </w:pPr>
      <w:r w:rsidRPr="005A10D3">
        <w:rPr>
          <w:rFonts w:ascii="Roboto" w:eastAsia="Times New Roman" w:hAnsi="Roboto" w:cs="Times New Roman"/>
          <w:color w:val="7F7F7F"/>
          <w:sz w:val="24"/>
          <w:szCs w:val="24"/>
          <w:bdr w:val="single" w:sz="6" w:space="0" w:color="D8D8D8" w:frame="1"/>
          <w:shd w:val="clear" w:color="auto" w:fill="D8D8D8"/>
        </w:rPr>
        <w:t>(</w:t>
      </w:r>
      <w:r w:rsidRPr="005A10D3">
        <w:rPr>
          <w:rFonts w:ascii="Roboto" w:eastAsia="Times New Roman" w:hAnsi="Roboto" w:cs="Times New Roman"/>
          <w:color w:val="333333"/>
          <w:sz w:val="24"/>
          <w:szCs w:val="24"/>
          <w:bdr w:val="single" w:sz="6" w:space="0" w:color="D8D8D8" w:frame="1"/>
          <w:shd w:val="clear" w:color="auto" w:fill="D8D8D8"/>
        </w:rPr>
        <w:t>1</w:t>
      </w:r>
      <w:r w:rsidRPr="005A10D3">
        <w:rPr>
          <w:rFonts w:ascii="Roboto" w:eastAsia="Times New Roman" w:hAnsi="Roboto" w:cs="Times New Roman"/>
          <w:color w:val="7F7F7F"/>
          <w:sz w:val="24"/>
          <w:szCs w:val="24"/>
          <w:bdr w:val="single" w:sz="6" w:space="0" w:color="D8D8D8" w:frame="1"/>
          <w:shd w:val="clear" w:color="auto" w:fill="D8D8D8"/>
        </w:rPr>
        <w:t>)</w:t>
      </w:r>
      <w:r w:rsidRPr="005A10D3">
        <w:rPr>
          <w:rFonts w:ascii="Roboto" w:eastAsia="Times New Roman" w:hAnsi="Roboto" w:cs="Times New Roman"/>
          <w:color w:val="333333"/>
          <w:sz w:val="24"/>
          <w:szCs w:val="24"/>
        </w:rPr>
        <w:t xml:space="preserve"> The employer shall provide a training program for each employee who might be exposed to fall hazards. The program shall enable each employee to recognize the hazards of falling and shall train each employee in the procedures to be followed </w:t>
      </w:r>
      <w:r w:rsidRPr="005A10D3">
        <w:rPr>
          <w:rFonts w:ascii="Roboto" w:eastAsia="Times New Roman" w:hAnsi="Roboto" w:cs="Times New Roman"/>
          <w:color w:val="333333"/>
          <w:sz w:val="24"/>
          <w:szCs w:val="24"/>
        </w:rPr>
        <w:t>in order to</w:t>
      </w:r>
      <w:r w:rsidRPr="005A10D3">
        <w:rPr>
          <w:rFonts w:ascii="Roboto" w:eastAsia="Times New Roman" w:hAnsi="Roboto" w:cs="Times New Roman"/>
          <w:color w:val="333333"/>
          <w:sz w:val="24"/>
          <w:szCs w:val="24"/>
        </w:rPr>
        <w:t xml:space="preserve"> minimize these hazards.</w:t>
      </w:r>
    </w:p>
    <w:p w:rsidR="005A10D3" w:rsidRPr="005A10D3" w:rsidP="005A10D3" w14:paraId="6B4F10DA" w14:textId="77777777">
      <w:pPr>
        <w:shd w:val="clear" w:color="auto" w:fill="FBFBFB"/>
        <w:spacing w:after="150" w:line="240" w:lineRule="auto"/>
        <w:ind w:hanging="600"/>
        <w:rPr>
          <w:rFonts w:ascii="Roboto" w:eastAsia="Times New Roman" w:hAnsi="Roboto" w:cs="Times New Roman"/>
          <w:color w:val="333333"/>
          <w:sz w:val="24"/>
          <w:szCs w:val="24"/>
        </w:rPr>
      </w:pPr>
      <w:r w:rsidRPr="005A10D3">
        <w:rPr>
          <w:rFonts w:ascii="Roboto" w:eastAsia="Times New Roman" w:hAnsi="Roboto" w:cs="Times New Roman"/>
          <w:color w:val="7F7F7F"/>
          <w:sz w:val="24"/>
          <w:szCs w:val="24"/>
          <w:bdr w:val="single" w:sz="6" w:space="0" w:color="D8D8D8" w:frame="1"/>
          <w:shd w:val="clear" w:color="auto" w:fill="D8D8D8"/>
        </w:rPr>
        <w:t>(</w:t>
      </w:r>
      <w:r w:rsidRPr="005A10D3">
        <w:rPr>
          <w:rFonts w:ascii="Roboto" w:eastAsia="Times New Roman" w:hAnsi="Roboto" w:cs="Times New Roman"/>
          <w:color w:val="333333"/>
          <w:sz w:val="24"/>
          <w:szCs w:val="24"/>
          <w:bdr w:val="single" w:sz="6" w:space="0" w:color="D8D8D8" w:frame="1"/>
          <w:shd w:val="clear" w:color="auto" w:fill="D8D8D8"/>
        </w:rPr>
        <w:t>2</w:t>
      </w:r>
      <w:r w:rsidRPr="005A10D3">
        <w:rPr>
          <w:rFonts w:ascii="Roboto" w:eastAsia="Times New Roman" w:hAnsi="Roboto" w:cs="Times New Roman"/>
          <w:color w:val="7F7F7F"/>
          <w:sz w:val="24"/>
          <w:szCs w:val="24"/>
          <w:bdr w:val="single" w:sz="6" w:space="0" w:color="D8D8D8" w:frame="1"/>
          <w:shd w:val="clear" w:color="auto" w:fill="D8D8D8"/>
        </w:rPr>
        <w:t>)</w:t>
      </w:r>
      <w:r w:rsidRPr="005A10D3">
        <w:rPr>
          <w:rFonts w:ascii="Roboto" w:eastAsia="Times New Roman" w:hAnsi="Roboto" w:cs="Times New Roman"/>
          <w:color w:val="333333"/>
          <w:sz w:val="24"/>
          <w:szCs w:val="24"/>
        </w:rPr>
        <w:t> The employer shall assure that each employee has been trained, as necessary, by a competent person qualified in the following areas:</w:t>
      </w:r>
    </w:p>
    <w:p w:rsidR="005A10D3" w:rsidRPr="005A10D3" w:rsidP="005A10D3" w14:paraId="5346661E" w14:textId="77777777">
      <w:pPr>
        <w:shd w:val="clear" w:color="auto" w:fill="FBFBFB"/>
        <w:spacing w:after="150" w:line="240" w:lineRule="auto"/>
        <w:ind w:hanging="600"/>
        <w:rPr>
          <w:rFonts w:ascii="Roboto" w:eastAsia="Times New Roman" w:hAnsi="Roboto" w:cs="Times New Roman"/>
          <w:color w:val="333333"/>
          <w:sz w:val="24"/>
          <w:szCs w:val="24"/>
        </w:rPr>
      </w:pPr>
      <w:r w:rsidRPr="005A10D3">
        <w:rPr>
          <w:rFonts w:ascii="Roboto" w:eastAsia="Times New Roman" w:hAnsi="Roboto" w:cs="Times New Roman"/>
          <w:color w:val="7F7F7F"/>
          <w:sz w:val="24"/>
          <w:szCs w:val="24"/>
          <w:bdr w:val="single" w:sz="6" w:space="0" w:color="D8D8D8" w:frame="1"/>
          <w:shd w:val="clear" w:color="auto" w:fill="D8D8D8"/>
        </w:rPr>
        <w:t>(</w:t>
      </w:r>
      <w:r w:rsidRPr="005A10D3">
        <w:rPr>
          <w:rFonts w:ascii="Roboto" w:eastAsia="Times New Roman" w:hAnsi="Roboto" w:cs="Times New Roman"/>
          <w:color w:val="333333"/>
          <w:sz w:val="24"/>
          <w:szCs w:val="24"/>
          <w:bdr w:val="single" w:sz="6" w:space="0" w:color="D8D8D8" w:frame="1"/>
          <w:shd w:val="clear" w:color="auto" w:fill="D8D8D8"/>
        </w:rPr>
        <w:t>i</w:t>
      </w:r>
      <w:r w:rsidRPr="005A10D3">
        <w:rPr>
          <w:rFonts w:ascii="Roboto" w:eastAsia="Times New Roman" w:hAnsi="Roboto" w:cs="Times New Roman"/>
          <w:color w:val="7F7F7F"/>
          <w:sz w:val="24"/>
          <w:szCs w:val="24"/>
          <w:bdr w:val="single" w:sz="6" w:space="0" w:color="D8D8D8" w:frame="1"/>
          <w:shd w:val="clear" w:color="auto" w:fill="D8D8D8"/>
        </w:rPr>
        <w:t>)</w:t>
      </w:r>
      <w:r w:rsidRPr="005A10D3">
        <w:rPr>
          <w:rFonts w:ascii="Roboto" w:eastAsia="Times New Roman" w:hAnsi="Roboto" w:cs="Times New Roman"/>
          <w:color w:val="333333"/>
          <w:sz w:val="24"/>
          <w:szCs w:val="24"/>
        </w:rPr>
        <w:t xml:space="preserve"> The nature of fall hazards in the work </w:t>
      </w:r>
      <w:r w:rsidRPr="005A10D3">
        <w:rPr>
          <w:rFonts w:ascii="Roboto" w:eastAsia="Times New Roman" w:hAnsi="Roboto" w:cs="Times New Roman"/>
          <w:color w:val="333333"/>
          <w:sz w:val="24"/>
          <w:szCs w:val="24"/>
        </w:rPr>
        <w:t>area;</w:t>
      </w:r>
    </w:p>
    <w:p w:rsidR="005A10D3" w:rsidRPr="005A10D3" w:rsidP="005A10D3" w14:paraId="4EC86E88" w14:textId="77777777">
      <w:pPr>
        <w:shd w:val="clear" w:color="auto" w:fill="FBFBFB"/>
        <w:spacing w:after="150" w:line="240" w:lineRule="auto"/>
        <w:ind w:hanging="600"/>
        <w:rPr>
          <w:rFonts w:ascii="Roboto" w:eastAsia="Times New Roman" w:hAnsi="Roboto" w:cs="Times New Roman"/>
          <w:color w:val="333333"/>
          <w:sz w:val="24"/>
          <w:szCs w:val="24"/>
        </w:rPr>
      </w:pPr>
      <w:r w:rsidRPr="005A10D3">
        <w:rPr>
          <w:rFonts w:ascii="Roboto" w:eastAsia="Times New Roman" w:hAnsi="Roboto" w:cs="Times New Roman"/>
          <w:color w:val="7F7F7F"/>
          <w:sz w:val="24"/>
          <w:szCs w:val="24"/>
          <w:bdr w:val="single" w:sz="6" w:space="0" w:color="D8D8D8" w:frame="1"/>
          <w:shd w:val="clear" w:color="auto" w:fill="D8D8D8"/>
        </w:rPr>
        <w:t>(</w:t>
      </w:r>
      <w:r w:rsidRPr="005A10D3">
        <w:rPr>
          <w:rFonts w:ascii="Roboto" w:eastAsia="Times New Roman" w:hAnsi="Roboto" w:cs="Times New Roman"/>
          <w:color w:val="333333"/>
          <w:sz w:val="24"/>
          <w:szCs w:val="24"/>
          <w:bdr w:val="single" w:sz="6" w:space="0" w:color="D8D8D8" w:frame="1"/>
          <w:shd w:val="clear" w:color="auto" w:fill="D8D8D8"/>
        </w:rPr>
        <w:t>ii</w:t>
      </w:r>
      <w:r w:rsidRPr="005A10D3">
        <w:rPr>
          <w:rFonts w:ascii="Roboto" w:eastAsia="Times New Roman" w:hAnsi="Roboto" w:cs="Times New Roman"/>
          <w:color w:val="7F7F7F"/>
          <w:sz w:val="24"/>
          <w:szCs w:val="24"/>
          <w:bdr w:val="single" w:sz="6" w:space="0" w:color="D8D8D8" w:frame="1"/>
          <w:shd w:val="clear" w:color="auto" w:fill="D8D8D8"/>
        </w:rPr>
        <w:t>)</w:t>
      </w:r>
      <w:r w:rsidRPr="005A10D3">
        <w:rPr>
          <w:rFonts w:ascii="Roboto" w:eastAsia="Times New Roman" w:hAnsi="Roboto" w:cs="Times New Roman"/>
          <w:color w:val="333333"/>
          <w:sz w:val="24"/>
          <w:szCs w:val="24"/>
        </w:rPr>
        <w:t xml:space="preserve"> The correct procedures for erecting, maintaining, disassembling, and inspecting the fall protection systems to be </w:t>
      </w:r>
      <w:r w:rsidRPr="005A10D3">
        <w:rPr>
          <w:rFonts w:ascii="Roboto" w:eastAsia="Times New Roman" w:hAnsi="Roboto" w:cs="Times New Roman"/>
          <w:color w:val="333333"/>
          <w:sz w:val="24"/>
          <w:szCs w:val="24"/>
        </w:rPr>
        <w:t>used;</w:t>
      </w:r>
    </w:p>
    <w:p w:rsidR="005A10D3" w:rsidRPr="005A10D3" w:rsidP="005A10D3" w14:paraId="7A4524E1" w14:textId="77777777">
      <w:pPr>
        <w:shd w:val="clear" w:color="auto" w:fill="FBFBFB"/>
        <w:spacing w:after="150" w:line="240" w:lineRule="auto"/>
        <w:ind w:hanging="600"/>
        <w:rPr>
          <w:rFonts w:ascii="Roboto" w:eastAsia="Times New Roman" w:hAnsi="Roboto" w:cs="Times New Roman"/>
          <w:color w:val="333333"/>
          <w:sz w:val="24"/>
          <w:szCs w:val="24"/>
        </w:rPr>
      </w:pPr>
      <w:r w:rsidRPr="005A10D3">
        <w:rPr>
          <w:rFonts w:ascii="Roboto" w:eastAsia="Times New Roman" w:hAnsi="Roboto" w:cs="Times New Roman"/>
          <w:color w:val="7F7F7F"/>
          <w:sz w:val="24"/>
          <w:szCs w:val="24"/>
          <w:bdr w:val="single" w:sz="6" w:space="0" w:color="D8D8D8" w:frame="1"/>
          <w:shd w:val="clear" w:color="auto" w:fill="D8D8D8"/>
        </w:rPr>
        <w:t>(</w:t>
      </w:r>
      <w:r w:rsidRPr="005A10D3">
        <w:rPr>
          <w:rFonts w:ascii="Roboto" w:eastAsia="Times New Roman" w:hAnsi="Roboto" w:cs="Times New Roman"/>
          <w:color w:val="333333"/>
          <w:sz w:val="24"/>
          <w:szCs w:val="24"/>
          <w:bdr w:val="single" w:sz="6" w:space="0" w:color="D8D8D8" w:frame="1"/>
          <w:shd w:val="clear" w:color="auto" w:fill="D8D8D8"/>
        </w:rPr>
        <w:t>iii</w:t>
      </w:r>
      <w:r w:rsidRPr="005A10D3">
        <w:rPr>
          <w:rFonts w:ascii="Roboto" w:eastAsia="Times New Roman" w:hAnsi="Roboto" w:cs="Times New Roman"/>
          <w:color w:val="7F7F7F"/>
          <w:sz w:val="24"/>
          <w:szCs w:val="24"/>
          <w:bdr w:val="single" w:sz="6" w:space="0" w:color="D8D8D8" w:frame="1"/>
          <w:shd w:val="clear" w:color="auto" w:fill="D8D8D8"/>
        </w:rPr>
        <w:t>)</w:t>
      </w:r>
      <w:r w:rsidRPr="005A10D3">
        <w:rPr>
          <w:rFonts w:ascii="Roboto" w:eastAsia="Times New Roman" w:hAnsi="Roboto" w:cs="Times New Roman"/>
          <w:color w:val="333333"/>
          <w:sz w:val="24"/>
          <w:szCs w:val="24"/>
        </w:rPr>
        <w:t xml:space="preserve"> The use and operation of guardrail systems, personal fall arrest systems, safety net systems, warning line systems, safety monitoring systems, controlled access zones, and other protection to be </w:t>
      </w:r>
      <w:r w:rsidRPr="005A10D3">
        <w:rPr>
          <w:rFonts w:ascii="Roboto" w:eastAsia="Times New Roman" w:hAnsi="Roboto" w:cs="Times New Roman"/>
          <w:color w:val="333333"/>
          <w:sz w:val="24"/>
          <w:szCs w:val="24"/>
        </w:rPr>
        <w:t>used;</w:t>
      </w:r>
    </w:p>
    <w:p w:rsidR="005A10D3" w:rsidRPr="005A10D3" w:rsidP="005A10D3" w14:paraId="49A4C4E6" w14:textId="77777777">
      <w:pPr>
        <w:shd w:val="clear" w:color="auto" w:fill="FBFBFB"/>
        <w:spacing w:after="150" w:line="240" w:lineRule="auto"/>
        <w:ind w:hanging="600"/>
        <w:rPr>
          <w:rFonts w:ascii="Roboto" w:eastAsia="Times New Roman" w:hAnsi="Roboto" w:cs="Times New Roman"/>
          <w:color w:val="333333"/>
          <w:sz w:val="24"/>
          <w:szCs w:val="24"/>
        </w:rPr>
      </w:pPr>
      <w:r w:rsidRPr="005A10D3">
        <w:rPr>
          <w:rFonts w:ascii="Roboto" w:eastAsia="Times New Roman" w:hAnsi="Roboto" w:cs="Times New Roman"/>
          <w:color w:val="7F7F7F"/>
          <w:sz w:val="24"/>
          <w:szCs w:val="24"/>
          <w:bdr w:val="single" w:sz="6" w:space="0" w:color="D8D8D8" w:frame="1"/>
          <w:shd w:val="clear" w:color="auto" w:fill="D8D8D8"/>
        </w:rPr>
        <w:t>(</w:t>
      </w:r>
      <w:r w:rsidRPr="005A10D3">
        <w:rPr>
          <w:rFonts w:ascii="Roboto" w:eastAsia="Times New Roman" w:hAnsi="Roboto" w:cs="Times New Roman"/>
          <w:color w:val="333333"/>
          <w:sz w:val="24"/>
          <w:szCs w:val="24"/>
          <w:bdr w:val="single" w:sz="6" w:space="0" w:color="D8D8D8" w:frame="1"/>
          <w:shd w:val="clear" w:color="auto" w:fill="D8D8D8"/>
        </w:rPr>
        <w:t>iv</w:t>
      </w:r>
      <w:r w:rsidRPr="005A10D3">
        <w:rPr>
          <w:rFonts w:ascii="Roboto" w:eastAsia="Times New Roman" w:hAnsi="Roboto" w:cs="Times New Roman"/>
          <w:color w:val="7F7F7F"/>
          <w:sz w:val="24"/>
          <w:szCs w:val="24"/>
          <w:bdr w:val="single" w:sz="6" w:space="0" w:color="D8D8D8" w:frame="1"/>
          <w:shd w:val="clear" w:color="auto" w:fill="D8D8D8"/>
        </w:rPr>
        <w:t>)</w:t>
      </w:r>
      <w:r w:rsidRPr="005A10D3">
        <w:rPr>
          <w:rFonts w:ascii="Roboto" w:eastAsia="Times New Roman" w:hAnsi="Roboto" w:cs="Times New Roman"/>
          <w:color w:val="333333"/>
          <w:sz w:val="24"/>
          <w:szCs w:val="24"/>
        </w:rPr>
        <w:t xml:space="preserve"> The role of each employee in the safety monitoring system when this system is </w:t>
      </w:r>
      <w:r w:rsidRPr="005A10D3">
        <w:rPr>
          <w:rFonts w:ascii="Roboto" w:eastAsia="Times New Roman" w:hAnsi="Roboto" w:cs="Times New Roman"/>
          <w:color w:val="333333"/>
          <w:sz w:val="24"/>
          <w:szCs w:val="24"/>
        </w:rPr>
        <w:t>used;</w:t>
      </w:r>
    </w:p>
    <w:p w:rsidR="005A10D3" w:rsidRPr="005A10D3" w:rsidP="005A10D3" w14:paraId="51227A74" w14:textId="77777777">
      <w:pPr>
        <w:shd w:val="clear" w:color="auto" w:fill="FBFBFB"/>
        <w:spacing w:after="150" w:line="240" w:lineRule="auto"/>
        <w:ind w:hanging="600"/>
        <w:rPr>
          <w:rFonts w:ascii="Roboto" w:eastAsia="Times New Roman" w:hAnsi="Roboto" w:cs="Times New Roman"/>
          <w:color w:val="333333"/>
          <w:sz w:val="24"/>
          <w:szCs w:val="24"/>
        </w:rPr>
      </w:pPr>
      <w:r w:rsidRPr="005A10D3">
        <w:rPr>
          <w:rFonts w:ascii="Roboto" w:eastAsia="Times New Roman" w:hAnsi="Roboto" w:cs="Times New Roman"/>
          <w:color w:val="7F7F7F"/>
          <w:sz w:val="24"/>
          <w:szCs w:val="24"/>
          <w:bdr w:val="single" w:sz="6" w:space="0" w:color="D8D8D8" w:frame="1"/>
          <w:shd w:val="clear" w:color="auto" w:fill="D8D8D8"/>
        </w:rPr>
        <w:t>(</w:t>
      </w:r>
      <w:r w:rsidRPr="005A10D3">
        <w:rPr>
          <w:rFonts w:ascii="Roboto" w:eastAsia="Times New Roman" w:hAnsi="Roboto" w:cs="Times New Roman"/>
          <w:color w:val="333333"/>
          <w:sz w:val="24"/>
          <w:szCs w:val="24"/>
          <w:bdr w:val="single" w:sz="6" w:space="0" w:color="D8D8D8" w:frame="1"/>
          <w:shd w:val="clear" w:color="auto" w:fill="D8D8D8"/>
        </w:rPr>
        <w:t>v</w:t>
      </w:r>
      <w:r w:rsidRPr="005A10D3">
        <w:rPr>
          <w:rFonts w:ascii="Roboto" w:eastAsia="Times New Roman" w:hAnsi="Roboto" w:cs="Times New Roman"/>
          <w:color w:val="7F7F7F"/>
          <w:sz w:val="24"/>
          <w:szCs w:val="24"/>
          <w:bdr w:val="single" w:sz="6" w:space="0" w:color="D8D8D8" w:frame="1"/>
          <w:shd w:val="clear" w:color="auto" w:fill="D8D8D8"/>
        </w:rPr>
        <w:t>)</w:t>
      </w:r>
      <w:r w:rsidRPr="005A10D3">
        <w:rPr>
          <w:rFonts w:ascii="Roboto" w:eastAsia="Times New Roman" w:hAnsi="Roboto" w:cs="Times New Roman"/>
          <w:color w:val="333333"/>
          <w:sz w:val="24"/>
          <w:szCs w:val="24"/>
        </w:rPr>
        <w:t xml:space="preserve"> The limitations on the use of mechanical equipment during the performance of roofing work on low-sloped </w:t>
      </w:r>
      <w:r w:rsidRPr="005A10D3">
        <w:rPr>
          <w:rFonts w:ascii="Roboto" w:eastAsia="Times New Roman" w:hAnsi="Roboto" w:cs="Times New Roman"/>
          <w:color w:val="333333"/>
          <w:sz w:val="24"/>
          <w:szCs w:val="24"/>
        </w:rPr>
        <w:t>roofs;</w:t>
      </w:r>
    </w:p>
    <w:p w:rsidR="005A10D3" w:rsidRPr="005A10D3" w:rsidP="005A10D3" w14:paraId="32C0983F" w14:textId="77777777">
      <w:pPr>
        <w:shd w:val="clear" w:color="auto" w:fill="FBFBFB"/>
        <w:spacing w:after="150" w:line="240" w:lineRule="auto"/>
        <w:ind w:hanging="600"/>
        <w:rPr>
          <w:rFonts w:ascii="Roboto" w:eastAsia="Times New Roman" w:hAnsi="Roboto" w:cs="Times New Roman"/>
          <w:color w:val="333333"/>
          <w:sz w:val="24"/>
          <w:szCs w:val="24"/>
        </w:rPr>
      </w:pPr>
      <w:r w:rsidRPr="005A10D3">
        <w:rPr>
          <w:rFonts w:ascii="Roboto" w:eastAsia="Times New Roman" w:hAnsi="Roboto" w:cs="Times New Roman"/>
          <w:color w:val="7F7F7F"/>
          <w:sz w:val="24"/>
          <w:szCs w:val="24"/>
          <w:bdr w:val="single" w:sz="6" w:space="0" w:color="D8D8D8" w:frame="1"/>
          <w:shd w:val="clear" w:color="auto" w:fill="D8D8D8"/>
        </w:rPr>
        <w:t>(</w:t>
      </w:r>
      <w:r w:rsidRPr="005A10D3">
        <w:rPr>
          <w:rFonts w:ascii="Roboto" w:eastAsia="Times New Roman" w:hAnsi="Roboto" w:cs="Times New Roman"/>
          <w:color w:val="333333"/>
          <w:sz w:val="24"/>
          <w:szCs w:val="24"/>
          <w:bdr w:val="single" w:sz="6" w:space="0" w:color="D8D8D8" w:frame="1"/>
          <w:shd w:val="clear" w:color="auto" w:fill="D8D8D8"/>
        </w:rPr>
        <w:t>vi</w:t>
      </w:r>
      <w:r w:rsidRPr="005A10D3">
        <w:rPr>
          <w:rFonts w:ascii="Roboto" w:eastAsia="Times New Roman" w:hAnsi="Roboto" w:cs="Times New Roman"/>
          <w:color w:val="7F7F7F"/>
          <w:sz w:val="24"/>
          <w:szCs w:val="24"/>
          <w:bdr w:val="single" w:sz="6" w:space="0" w:color="D8D8D8" w:frame="1"/>
          <w:shd w:val="clear" w:color="auto" w:fill="D8D8D8"/>
        </w:rPr>
        <w:t>)</w:t>
      </w:r>
      <w:r w:rsidRPr="005A10D3">
        <w:rPr>
          <w:rFonts w:ascii="Roboto" w:eastAsia="Times New Roman" w:hAnsi="Roboto" w:cs="Times New Roman"/>
          <w:color w:val="333333"/>
          <w:sz w:val="24"/>
          <w:szCs w:val="24"/>
        </w:rPr>
        <w:t> The correct procedures for the handling and storage of equipment and materials and the erection of overhead protection; and</w:t>
      </w:r>
    </w:p>
    <w:p w:rsidR="005A10D3" w:rsidRPr="005A10D3" w:rsidP="005A10D3" w14:paraId="219D7624" w14:textId="77777777">
      <w:pPr>
        <w:shd w:val="clear" w:color="auto" w:fill="FBFBFB"/>
        <w:spacing w:after="150" w:line="240" w:lineRule="auto"/>
        <w:ind w:hanging="600"/>
        <w:rPr>
          <w:rFonts w:ascii="Roboto" w:eastAsia="Times New Roman" w:hAnsi="Roboto" w:cs="Times New Roman"/>
          <w:color w:val="333333"/>
          <w:sz w:val="24"/>
          <w:szCs w:val="24"/>
        </w:rPr>
      </w:pPr>
      <w:r w:rsidRPr="005A10D3">
        <w:rPr>
          <w:rFonts w:ascii="Roboto" w:eastAsia="Times New Roman" w:hAnsi="Roboto" w:cs="Times New Roman"/>
          <w:color w:val="7F7F7F"/>
          <w:sz w:val="24"/>
          <w:szCs w:val="24"/>
          <w:bdr w:val="single" w:sz="6" w:space="0" w:color="D8D8D8" w:frame="1"/>
          <w:shd w:val="clear" w:color="auto" w:fill="D8D8D8"/>
        </w:rPr>
        <w:t>(</w:t>
      </w:r>
      <w:r w:rsidRPr="005A10D3">
        <w:rPr>
          <w:rFonts w:ascii="Roboto" w:eastAsia="Times New Roman" w:hAnsi="Roboto" w:cs="Times New Roman"/>
          <w:color w:val="333333"/>
          <w:sz w:val="24"/>
          <w:szCs w:val="24"/>
          <w:bdr w:val="single" w:sz="6" w:space="0" w:color="D8D8D8" w:frame="1"/>
          <w:shd w:val="clear" w:color="auto" w:fill="D8D8D8"/>
        </w:rPr>
        <w:t>vii</w:t>
      </w:r>
      <w:r w:rsidRPr="005A10D3">
        <w:rPr>
          <w:rFonts w:ascii="Roboto" w:eastAsia="Times New Roman" w:hAnsi="Roboto" w:cs="Times New Roman"/>
          <w:color w:val="7F7F7F"/>
          <w:sz w:val="24"/>
          <w:szCs w:val="24"/>
          <w:bdr w:val="single" w:sz="6" w:space="0" w:color="D8D8D8" w:frame="1"/>
          <w:shd w:val="clear" w:color="auto" w:fill="D8D8D8"/>
        </w:rPr>
        <w:t>)</w:t>
      </w:r>
      <w:r w:rsidRPr="005A10D3">
        <w:rPr>
          <w:rFonts w:ascii="Roboto" w:eastAsia="Times New Roman" w:hAnsi="Roboto" w:cs="Times New Roman"/>
          <w:color w:val="333333"/>
          <w:sz w:val="24"/>
          <w:szCs w:val="24"/>
        </w:rPr>
        <w:t xml:space="preserve"> The role of employees in fall protection </w:t>
      </w:r>
      <w:r w:rsidRPr="005A10D3">
        <w:rPr>
          <w:rFonts w:ascii="Roboto" w:eastAsia="Times New Roman" w:hAnsi="Roboto" w:cs="Times New Roman"/>
          <w:color w:val="333333"/>
          <w:sz w:val="24"/>
          <w:szCs w:val="24"/>
        </w:rPr>
        <w:t>plans;</w:t>
      </w:r>
    </w:p>
    <w:p w:rsidR="005A10D3" w:rsidRPr="005A10D3" w:rsidP="005A10D3" w14:paraId="30CA00F8" w14:textId="77777777">
      <w:pPr>
        <w:shd w:val="clear" w:color="auto" w:fill="FBFBFB"/>
        <w:spacing w:after="150" w:line="240" w:lineRule="auto"/>
        <w:ind w:hanging="600"/>
        <w:rPr>
          <w:rFonts w:ascii="Roboto" w:eastAsia="Times New Roman" w:hAnsi="Roboto" w:cs="Times New Roman"/>
          <w:color w:val="333333"/>
          <w:sz w:val="24"/>
          <w:szCs w:val="24"/>
        </w:rPr>
      </w:pPr>
      <w:r w:rsidRPr="005A10D3">
        <w:rPr>
          <w:rFonts w:ascii="Roboto" w:eastAsia="Times New Roman" w:hAnsi="Roboto" w:cs="Times New Roman"/>
          <w:color w:val="7F7F7F"/>
          <w:sz w:val="24"/>
          <w:szCs w:val="24"/>
          <w:bdr w:val="single" w:sz="6" w:space="0" w:color="D8D8D8" w:frame="1"/>
          <w:shd w:val="clear" w:color="auto" w:fill="D8D8D8"/>
        </w:rPr>
        <w:t>(</w:t>
      </w:r>
      <w:r w:rsidRPr="005A10D3">
        <w:rPr>
          <w:rFonts w:ascii="Roboto" w:eastAsia="Times New Roman" w:hAnsi="Roboto" w:cs="Times New Roman"/>
          <w:color w:val="333333"/>
          <w:sz w:val="24"/>
          <w:szCs w:val="24"/>
          <w:bdr w:val="single" w:sz="6" w:space="0" w:color="D8D8D8" w:frame="1"/>
          <w:shd w:val="clear" w:color="auto" w:fill="D8D8D8"/>
        </w:rPr>
        <w:t>viii</w:t>
      </w:r>
      <w:r w:rsidRPr="005A10D3">
        <w:rPr>
          <w:rFonts w:ascii="Roboto" w:eastAsia="Times New Roman" w:hAnsi="Roboto" w:cs="Times New Roman"/>
          <w:color w:val="7F7F7F"/>
          <w:sz w:val="24"/>
          <w:szCs w:val="24"/>
          <w:bdr w:val="single" w:sz="6" w:space="0" w:color="D8D8D8" w:frame="1"/>
          <w:shd w:val="clear" w:color="auto" w:fill="D8D8D8"/>
        </w:rPr>
        <w:t>)</w:t>
      </w:r>
      <w:r w:rsidRPr="005A10D3">
        <w:rPr>
          <w:rFonts w:ascii="Roboto" w:eastAsia="Times New Roman" w:hAnsi="Roboto" w:cs="Times New Roman"/>
          <w:color w:val="333333"/>
          <w:sz w:val="24"/>
          <w:szCs w:val="24"/>
        </w:rPr>
        <w:t> The standards contained in this subpart.</w:t>
      </w:r>
    </w:p>
    <w:p w:rsidR="005A10D3" w:rsidRPr="005A10D3" w:rsidP="005A10D3" w14:paraId="50940548" w14:textId="77777777">
      <w:pPr>
        <w:shd w:val="clear" w:color="auto" w:fill="FBFBFB"/>
        <w:spacing w:after="150" w:line="240" w:lineRule="auto"/>
        <w:ind w:hanging="600"/>
        <w:rPr>
          <w:rFonts w:ascii="Roboto" w:eastAsia="Times New Roman" w:hAnsi="Roboto" w:cs="Times New Roman"/>
          <w:color w:val="333333"/>
          <w:sz w:val="24"/>
          <w:szCs w:val="24"/>
        </w:rPr>
      </w:pPr>
      <w:r w:rsidRPr="005A10D3">
        <w:rPr>
          <w:rFonts w:ascii="Roboto" w:eastAsia="Times New Roman" w:hAnsi="Roboto" w:cs="Times New Roman"/>
          <w:color w:val="7F7F7F"/>
          <w:sz w:val="24"/>
          <w:szCs w:val="24"/>
          <w:bdr w:val="single" w:sz="6" w:space="0" w:color="D8D8D8" w:frame="1"/>
          <w:shd w:val="clear" w:color="auto" w:fill="D8D8D8"/>
        </w:rPr>
        <w:t>(</w:t>
      </w:r>
      <w:r w:rsidRPr="005A10D3">
        <w:rPr>
          <w:rFonts w:ascii="Roboto" w:eastAsia="Times New Roman" w:hAnsi="Roboto" w:cs="Times New Roman"/>
          <w:color w:val="333333"/>
          <w:sz w:val="24"/>
          <w:szCs w:val="24"/>
          <w:bdr w:val="single" w:sz="6" w:space="0" w:color="D8D8D8" w:frame="1"/>
          <w:shd w:val="clear" w:color="auto" w:fill="D8D8D8"/>
        </w:rPr>
        <w:t>b</w:t>
      </w:r>
      <w:r w:rsidRPr="005A10D3">
        <w:rPr>
          <w:rFonts w:ascii="Roboto" w:eastAsia="Times New Roman" w:hAnsi="Roboto" w:cs="Times New Roman"/>
          <w:color w:val="7F7F7F"/>
          <w:sz w:val="24"/>
          <w:szCs w:val="24"/>
          <w:bdr w:val="single" w:sz="6" w:space="0" w:color="D8D8D8" w:frame="1"/>
          <w:shd w:val="clear" w:color="auto" w:fill="D8D8D8"/>
        </w:rPr>
        <w:t>)</w:t>
      </w:r>
      <w:r w:rsidRPr="005A10D3">
        <w:rPr>
          <w:rFonts w:ascii="Roboto" w:eastAsia="Times New Roman" w:hAnsi="Roboto" w:cs="Times New Roman"/>
          <w:color w:val="333333"/>
          <w:sz w:val="24"/>
          <w:szCs w:val="24"/>
        </w:rPr>
        <w:t> </w:t>
      </w:r>
      <w:r w:rsidRPr="005A10D3">
        <w:rPr>
          <w:rFonts w:ascii="Roboto" w:eastAsia="Times New Roman" w:hAnsi="Roboto" w:cs="Times New Roman"/>
          <w:i/>
          <w:iCs/>
          <w:color w:val="333333"/>
          <w:sz w:val="24"/>
          <w:szCs w:val="24"/>
        </w:rPr>
        <w:t>Certification of training.</w:t>
      </w:r>
    </w:p>
    <w:p w:rsidR="005A10D3" w:rsidRPr="005A10D3" w:rsidP="005A10D3" w14:paraId="599B772B" w14:textId="77777777">
      <w:pPr>
        <w:shd w:val="clear" w:color="auto" w:fill="FBFBFB"/>
        <w:spacing w:after="150" w:line="240" w:lineRule="auto"/>
        <w:ind w:hanging="600"/>
        <w:rPr>
          <w:rFonts w:ascii="Roboto" w:eastAsia="Times New Roman" w:hAnsi="Roboto" w:cs="Times New Roman"/>
          <w:color w:val="333333"/>
          <w:sz w:val="24"/>
          <w:szCs w:val="24"/>
        </w:rPr>
      </w:pPr>
      <w:r w:rsidRPr="005A10D3">
        <w:rPr>
          <w:rFonts w:ascii="Roboto" w:eastAsia="Times New Roman" w:hAnsi="Roboto" w:cs="Times New Roman"/>
          <w:color w:val="7F7F7F"/>
          <w:sz w:val="24"/>
          <w:szCs w:val="24"/>
          <w:bdr w:val="single" w:sz="6" w:space="0" w:color="D8D8D8" w:frame="1"/>
          <w:shd w:val="clear" w:color="auto" w:fill="D8D8D8"/>
        </w:rPr>
        <w:t>(</w:t>
      </w:r>
      <w:r w:rsidRPr="005A10D3">
        <w:rPr>
          <w:rFonts w:ascii="Roboto" w:eastAsia="Times New Roman" w:hAnsi="Roboto" w:cs="Times New Roman"/>
          <w:color w:val="333333"/>
          <w:sz w:val="24"/>
          <w:szCs w:val="24"/>
          <w:bdr w:val="single" w:sz="6" w:space="0" w:color="D8D8D8" w:frame="1"/>
          <w:shd w:val="clear" w:color="auto" w:fill="D8D8D8"/>
        </w:rPr>
        <w:t>1</w:t>
      </w:r>
      <w:r w:rsidRPr="005A10D3">
        <w:rPr>
          <w:rFonts w:ascii="Roboto" w:eastAsia="Times New Roman" w:hAnsi="Roboto" w:cs="Times New Roman"/>
          <w:color w:val="7F7F7F"/>
          <w:sz w:val="24"/>
          <w:szCs w:val="24"/>
          <w:bdr w:val="single" w:sz="6" w:space="0" w:color="D8D8D8" w:frame="1"/>
          <w:shd w:val="clear" w:color="auto" w:fill="D8D8D8"/>
        </w:rPr>
        <w:t>)</w:t>
      </w:r>
      <w:r w:rsidRPr="005A10D3">
        <w:rPr>
          <w:rFonts w:ascii="Roboto" w:eastAsia="Times New Roman" w:hAnsi="Roboto" w:cs="Times New Roman"/>
          <w:color w:val="333333"/>
          <w:sz w:val="24"/>
          <w:szCs w:val="24"/>
        </w:rPr>
        <w:t> The employer shall verify compliance with </w:t>
      </w:r>
      <w:hyperlink r:id="rId11" w:anchor="p-1926.503(a)" w:history="1">
        <w:r w:rsidRPr="005A10D3">
          <w:rPr>
            <w:rFonts w:ascii="Roboto" w:eastAsia="Times New Roman" w:hAnsi="Roboto" w:cs="Times New Roman"/>
            <w:color w:val="3071A9"/>
            <w:sz w:val="24"/>
            <w:szCs w:val="24"/>
            <w:u w:val="single"/>
          </w:rPr>
          <w:t>paragraph (a)</w:t>
        </w:r>
      </w:hyperlink>
      <w:r w:rsidRPr="005A10D3">
        <w:rPr>
          <w:rFonts w:ascii="Roboto" w:eastAsia="Times New Roman" w:hAnsi="Roboto" w:cs="Times New Roman"/>
          <w:color w:val="333333"/>
          <w:sz w:val="24"/>
          <w:szCs w:val="24"/>
        </w:rPr>
        <w:t> of this section by preparing a written certification record. The written certification record shall contain the name or other identity of the employee trained, the date(s) of the training, and the signature of the person who conducted the training or the signature of the employer. If the employer relies on training conducted by another employer or completed prior to the effective date of this section, the certification record shall indicate the date the employer determined the prior training was adequate rather than the date of actual training.</w:t>
      </w:r>
    </w:p>
    <w:p w:rsidR="005A10D3" w:rsidRPr="005A10D3" w:rsidP="005A10D3" w14:paraId="3C37888F" w14:textId="77777777">
      <w:pPr>
        <w:shd w:val="clear" w:color="auto" w:fill="FBFBFB"/>
        <w:spacing w:after="150" w:line="240" w:lineRule="auto"/>
        <w:ind w:hanging="600"/>
        <w:rPr>
          <w:rFonts w:ascii="Roboto" w:eastAsia="Times New Roman" w:hAnsi="Roboto" w:cs="Times New Roman"/>
          <w:color w:val="333333"/>
          <w:sz w:val="24"/>
          <w:szCs w:val="24"/>
        </w:rPr>
      </w:pPr>
      <w:r w:rsidRPr="005A10D3">
        <w:rPr>
          <w:rFonts w:ascii="Roboto" w:eastAsia="Times New Roman" w:hAnsi="Roboto" w:cs="Times New Roman"/>
          <w:color w:val="7F7F7F"/>
          <w:sz w:val="24"/>
          <w:szCs w:val="24"/>
          <w:bdr w:val="single" w:sz="6" w:space="0" w:color="D8D8D8" w:frame="1"/>
          <w:shd w:val="clear" w:color="auto" w:fill="D8D8D8"/>
        </w:rPr>
        <w:t>(</w:t>
      </w:r>
      <w:r w:rsidRPr="005A10D3">
        <w:rPr>
          <w:rFonts w:ascii="Roboto" w:eastAsia="Times New Roman" w:hAnsi="Roboto" w:cs="Times New Roman"/>
          <w:color w:val="333333"/>
          <w:sz w:val="24"/>
          <w:szCs w:val="24"/>
          <w:bdr w:val="single" w:sz="6" w:space="0" w:color="D8D8D8" w:frame="1"/>
          <w:shd w:val="clear" w:color="auto" w:fill="D8D8D8"/>
        </w:rPr>
        <w:t>2</w:t>
      </w:r>
      <w:r w:rsidRPr="005A10D3">
        <w:rPr>
          <w:rFonts w:ascii="Roboto" w:eastAsia="Times New Roman" w:hAnsi="Roboto" w:cs="Times New Roman"/>
          <w:color w:val="7F7F7F"/>
          <w:sz w:val="24"/>
          <w:szCs w:val="24"/>
          <w:bdr w:val="single" w:sz="6" w:space="0" w:color="D8D8D8" w:frame="1"/>
          <w:shd w:val="clear" w:color="auto" w:fill="D8D8D8"/>
        </w:rPr>
        <w:t>)</w:t>
      </w:r>
      <w:r w:rsidRPr="005A10D3">
        <w:rPr>
          <w:rFonts w:ascii="Roboto" w:eastAsia="Times New Roman" w:hAnsi="Roboto" w:cs="Times New Roman"/>
          <w:color w:val="333333"/>
          <w:sz w:val="24"/>
          <w:szCs w:val="24"/>
        </w:rPr>
        <w:t> The latest training certification shall be maintained.</w:t>
      </w:r>
    </w:p>
    <w:p w:rsidR="005A10D3" w:rsidRPr="005A10D3" w:rsidP="005A10D3" w14:paraId="397EAAEB" w14:textId="77777777">
      <w:pPr>
        <w:shd w:val="clear" w:color="auto" w:fill="FBFBFB"/>
        <w:spacing w:after="150" w:line="240" w:lineRule="auto"/>
        <w:ind w:hanging="600"/>
        <w:rPr>
          <w:rFonts w:ascii="Roboto" w:eastAsia="Times New Roman" w:hAnsi="Roboto" w:cs="Times New Roman"/>
          <w:color w:val="333333"/>
          <w:sz w:val="24"/>
          <w:szCs w:val="24"/>
        </w:rPr>
      </w:pPr>
      <w:r w:rsidRPr="005A10D3">
        <w:rPr>
          <w:rFonts w:ascii="Roboto" w:eastAsia="Times New Roman" w:hAnsi="Roboto" w:cs="Times New Roman"/>
          <w:color w:val="7F7F7F"/>
          <w:sz w:val="24"/>
          <w:szCs w:val="24"/>
          <w:bdr w:val="single" w:sz="6" w:space="0" w:color="D8D8D8" w:frame="1"/>
          <w:shd w:val="clear" w:color="auto" w:fill="D8D8D8"/>
        </w:rPr>
        <w:t>(</w:t>
      </w:r>
      <w:r w:rsidRPr="005A10D3">
        <w:rPr>
          <w:rFonts w:ascii="Roboto" w:eastAsia="Times New Roman" w:hAnsi="Roboto" w:cs="Times New Roman"/>
          <w:color w:val="333333"/>
          <w:sz w:val="24"/>
          <w:szCs w:val="24"/>
          <w:bdr w:val="single" w:sz="6" w:space="0" w:color="D8D8D8" w:frame="1"/>
          <w:shd w:val="clear" w:color="auto" w:fill="D8D8D8"/>
        </w:rPr>
        <w:t>c</w:t>
      </w:r>
      <w:r w:rsidRPr="005A10D3">
        <w:rPr>
          <w:rFonts w:ascii="Roboto" w:eastAsia="Times New Roman" w:hAnsi="Roboto" w:cs="Times New Roman"/>
          <w:color w:val="7F7F7F"/>
          <w:sz w:val="24"/>
          <w:szCs w:val="24"/>
          <w:bdr w:val="single" w:sz="6" w:space="0" w:color="D8D8D8" w:frame="1"/>
          <w:shd w:val="clear" w:color="auto" w:fill="D8D8D8"/>
        </w:rPr>
        <w:t>)</w:t>
      </w:r>
      <w:r w:rsidRPr="005A10D3">
        <w:rPr>
          <w:rFonts w:ascii="Roboto" w:eastAsia="Times New Roman" w:hAnsi="Roboto" w:cs="Times New Roman"/>
          <w:color w:val="333333"/>
          <w:sz w:val="24"/>
          <w:szCs w:val="24"/>
        </w:rPr>
        <w:t> </w:t>
      </w:r>
      <w:r w:rsidRPr="005A10D3">
        <w:rPr>
          <w:rFonts w:ascii="Roboto" w:eastAsia="Times New Roman" w:hAnsi="Roboto" w:cs="Times New Roman"/>
          <w:i/>
          <w:iCs/>
          <w:color w:val="333333"/>
          <w:sz w:val="24"/>
          <w:szCs w:val="24"/>
        </w:rPr>
        <w:t>Retraining.</w:t>
      </w:r>
      <w:r w:rsidRPr="005A10D3">
        <w:rPr>
          <w:rFonts w:ascii="Roboto" w:eastAsia="Times New Roman" w:hAnsi="Roboto" w:cs="Times New Roman"/>
          <w:color w:val="333333"/>
          <w:sz w:val="24"/>
          <w:szCs w:val="24"/>
        </w:rPr>
        <w:t> When the employer has reason to believe that any affected employee who has already been trained does not have the understanding and skill required by </w:t>
      </w:r>
      <w:hyperlink r:id="rId11" w:anchor="p-1926.503(a)" w:history="1">
        <w:r w:rsidRPr="005A10D3">
          <w:rPr>
            <w:rFonts w:ascii="Roboto" w:eastAsia="Times New Roman" w:hAnsi="Roboto" w:cs="Times New Roman"/>
            <w:color w:val="3071A9"/>
            <w:sz w:val="24"/>
            <w:szCs w:val="24"/>
            <w:u w:val="single"/>
          </w:rPr>
          <w:t>paragraph (a)</w:t>
        </w:r>
      </w:hyperlink>
      <w:r w:rsidRPr="005A10D3">
        <w:rPr>
          <w:rFonts w:ascii="Roboto" w:eastAsia="Times New Roman" w:hAnsi="Roboto" w:cs="Times New Roman"/>
          <w:color w:val="333333"/>
          <w:sz w:val="24"/>
          <w:szCs w:val="24"/>
        </w:rPr>
        <w:t> of this section, the employer shall retrain each such employee. Circumstances where retraining is required include, but are not limited to, situations where:</w:t>
      </w:r>
    </w:p>
    <w:p w:rsidR="005A10D3" w:rsidRPr="005A10D3" w:rsidP="005A10D3" w14:paraId="4B6FD276" w14:textId="77777777">
      <w:pPr>
        <w:shd w:val="clear" w:color="auto" w:fill="FBFBFB"/>
        <w:spacing w:after="150" w:line="240" w:lineRule="auto"/>
        <w:ind w:hanging="600"/>
        <w:rPr>
          <w:rFonts w:ascii="Roboto" w:eastAsia="Times New Roman" w:hAnsi="Roboto" w:cs="Times New Roman"/>
          <w:color w:val="333333"/>
          <w:sz w:val="24"/>
          <w:szCs w:val="24"/>
        </w:rPr>
      </w:pPr>
      <w:r w:rsidRPr="005A10D3">
        <w:rPr>
          <w:rFonts w:ascii="Roboto" w:eastAsia="Times New Roman" w:hAnsi="Roboto" w:cs="Times New Roman"/>
          <w:color w:val="7F7F7F"/>
          <w:sz w:val="24"/>
          <w:szCs w:val="24"/>
          <w:bdr w:val="single" w:sz="6" w:space="0" w:color="D8D8D8" w:frame="1"/>
          <w:shd w:val="clear" w:color="auto" w:fill="D8D8D8"/>
        </w:rPr>
        <w:t>(</w:t>
      </w:r>
      <w:r w:rsidRPr="005A10D3">
        <w:rPr>
          <w:rFonts w:ascii="Roboto" w:eastAsia="Times New Roman" w:hAnsi="Roboto" w:cs="Times New Roman"/>
          <w:color w:val="333333"/>
          <w:sz w:val="24"/>
          <w:szCs w:val="24"/>
          <w:bdr w:val="single" w:sz="6" w:space="0" w:color="D8D8D8" w:frame="1"/>
          <w:shd w:val="clear" w:color="auto" w:fill="D8D8D8"/>
        </w:rPr>
        <w:t>1</w:t>
      </w:r>
      <w:r w:rsidRPr="005A10D3">
        <w:rPr>
          <w:rFonts w:ascii="Roboto" w:eastAsia="Times New Roman" w:hAnsi="Roboto" w:cs="Times New Roman"/>
          <w:color w:val="7F7F7F"/>
          <w:sz w:val="24"/>
          <w:szCs w:val="24"/>
          <w:bdr w:val="single" w:sz="6" w:space="0" w:color="D8D8D8" w:frame="1"/>
          <w:shd w:val="clear" w:color="auto" w:fill="D8D8D8"/>
        </w:rPr>
        <w:t>)</w:t>
      </w:r>
      <w:r w:rsidRPr="005A10D3">
        <w:rPr>
          <w:rFonts w:ascii="Roboto" w:eastAsia="Times New Roman" w:hAnsi="Roboto" w:cs="Times New Roman"/>
          <w:color w:val="333333"/>
          <w:sz w:val="24"/>
          <w:szCs w:val="24"/>
        </w:rPr>
        <w:t> Changes in the workplace render previous training obsolete; or</w:t>
      </w:r>
    </w:p>
    <w:p w:rsidR="005A10D3" w:rsidRPr="005A10D3" w:rsidP="005A10D3" w14:paraId="1BE9D196" w14:textId="77777777">
      <w:pPr>
        <w:shd w:val="clear" w:color="auto" w:fill="FBFBFB"/>
        <w:spacing w:after="150" w:line="240" w:lineRule="auto"/>
        <w:ind w:hanging="600"/>
        <w:rPr>
          <w:rFonts w:ascii="Roboto" w:eastAsia="Times New Roman" w:hAnsi="Roboto" w:cs="Times New Roman"/>
          <w:color w:val="333333"/>
          <w:sz w:val="24"/>
          <w:szCs w:val="24"/>
        </w:rPr>
      </w:pPr>
      <w:r w:rsidRPr="005A10D3">
        <w:rPr>
          <w:rFonts w:ascii="Roboto" w:eastAsia="Times New Roman" w:hAnsi="Roboto" w:cs="Times New Roman"/>
          <w:color w:val="7F7F7F"/>
          <w:sz w:val="24"/>
          <w:szCs w:val="24"/>
          <w:bdr w:val="single" w:sz="6" w:space="0" w:color="D8D8D8" w:frame="1"/>
          <w:shd w:val="clear" w:color="auto" w:fill="D8D8D8"/>
        </w:rPr>
        <w:t>(</w:t>
      </w:r>
      <w:r w:rsidRPr="005A10D3">
        <w:rPr>
          <w:rFonts w:ascii="Roboto" w:eastAsia="Times New Roman" w:hAnsi="Roboto" w:cs="Times New Roman"/>
          <w:color w:val="333333"/>
          <w:sz w:val="24"/>
          <w:szCs w:val="24"/>
          <w:bdr w:val="single" w:sz="6" w:space="0" w:color="D8D8D8" w:frame="1"/>
          <w:shd w:val="clear" w:color="auto" w:fill="D8D8D8"/>
        </w:rPr>
        <w:t>2</w:t>
      </w:r>
      <w:r w:rsidRPr="005A10D3">
        <w:rPr>
          <w:rFonts w:ascii="Roboto" w:eastAsia="Times New Roman" w:hAnsi="Roboto" w:cs="Times New Roman"/>
          <w:color w:val="7F7F7F"/>
          <w:sz w:val="24"/>
          <w:szCs w:val="24"/>
          <w:bdr w:val="single" w:sz="6" w:space="0" w:color="D8D8D8" w:frame="1"/>
          <w:shd w:val="clear" w:color="auto" w:fill="D8D8D8"/>
        </w:rPr>
        <w:t>)</w:t>
      </w:r>
      <w:r w:rsidRPr="005A10D3">
        <w:rPr>
          <w:rFonts w:ascii="Roboto" w:eastAsia="Times New Roman" w:hAnsi="Roboto" w:cs="Times New Roman"/>
          <w:color w:val="333333"/>
          <w:sz w:val="24"/>
          <w:szCs w:val="24"/>
        </w:rPr>
        <w:t> Changes in the types of fall protection systems or equipment to be used render previous training obsolete; or</w:t>
      </w:r>
    </w:p>
    <w:p w:rsidR="005A10D3" w:rsidRPr="005A10D3" w:rsidP="005A10D3" w14:paraId="741A1D5D" w14:textId="77777777">
      <w:pPr>
        <w:shd w:val="clear" w:color="auto" w:fill="FBFBFB"/>
        <w:spacing w:after="150" w:line="240" w:lineRule="auto"/>
        <w:ind w:hanging="600"/>
        <w:rPr>
          <w:rFonts w:ascii="Roboto" w:eastAsia="Times New Roman" w:hAnsi="Roboto" w:cs="Times New Roman"/>
          <w:color w:val="333333"/>
          <w:sz w:val="24"/>
          <w:szCs w:val="24"/>
        </w:rPr>
      </w:pPr>
      <w:r w:rsidRPr="005A10D3">
        <w:rPr>
          <w:rFonts w:ascii="Roboto" w:eastAsia="Times New Roman" w:hAnsi="Roboto" w:cs="Times New Roman"/>
          <w:color w:val="7F7F7F"/>
          <w:sz w:val="24"/>
          <w:szCs w:val="24"/>
          <w:bdr w:val="single" w:sz="6" w:space="0" w:color="D8D8D8" w:frame="1"/>
          <w:shd w:val="clear" w:color="auto" w:fill="D8D8D8"/>
        </w:rPr>
        <w:t>(</w:t>
      </w:r>
      <w:r w:rsidRPr="005A10D3">
        <w:rPr>
          <w:rFonts w:ascii="Roboto" w:eastAsia="Times New Roman" w:hAnsi="Roboto" w:cs="Times New Roman"/>
          <w:color w:val="333333"/>
          <w:sz w:val="24"/>
          <w:szCs w:val="24"/>
          <w:bdr w:val="single" w:sz="6" w:space="0" w:color="D8D8D8" w:frame="1"/>
          <w:shd w:val="clear" w:color="auto" w:fill="D8D8D8"/>
        </w:rPr>
        <w:t>3</w:t>
      </w:r>
      <w:r w:rsidRPr="005A10D3">
        <w:rPr>
          <w:rFonts w:ascii="Roboto" w:eastAsia="Times New Roman" w:hAnsi="Roboto" w:cs="Times New Roman"/>
          <w:color w:val="7F7F7F"/>
          <w:sz w:val="24"/>
          <w:szCs w:val="24"/>
          <w:bdr w:val="single" w:sz="6" w:space="0" w:color="D8D8D8" w:frame="1"/>
          <w:shd w:val="clear" w:color="auto" w:fill="D8D8D8"/>
        </w:rPr>
        <w:t>)</w:t>
      </w:r>
      <w:r w:rsidRPr="005A10D3">
        <w:rPr>
          <w:rFonts w:ascii="Roboto" w:eastAsia="Times New Roman" w:hAnsi="Roboto" w:cs="Times New Roman"/>
          <w:color w:val="333333"/>
          <w:sz w:val="24"/>
          <w:szCs w:val="24"/>
        </w:rPr>
        <w:t> Inadequacies in an affected employee's knowledge or use of fall protection systems or equipment indicate that the employee has not retained the requisite understanding or skill.</w:t>
      </w:r>
    </w:p>
    <w:p w:rsidR="00FE30C9" w14:paraId="7CD5D44A"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32773"/>
    <w:multiLevelType w:val="multilevel"/>
    <w:tmpl w:val="227E9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263A61"/>
    <w:multiLevelType w:val="multilevel"/>
    <w:tmpl w:val="B13CBA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5D65A0"/>
    <w:multiLevelType w:val="multilevel"/>
    <w:tmpl w:val="ED462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F32652"/>
    <w:multiLevelType w:val="multilevel"/>
    <w:tmpl w:val="91D2A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5136788"/>
    <w:multiLevelType w:val="multilevel"/>
    <w:tmpl w:val="2D8CE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625A61"/>
    <w:multiLevelType w:val="multilevel"/>
    <w:tmpl w:val="EA22C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4C81EAA"/>
    <w:multiLevelType w:val="multilevel"/>
    <w:tmpl w:val="2B6E6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97335E7"/>
    <w:multiLevelType w:val="multilevel"/>
    <w:tmpl w:val="57722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F792724"/>
    <w:multiLevelType w:val="multilevel"/>
    <w:tmpl w:val="8CC86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3455927">
    <w:abstractNumId w:val="1"/>
  </w:num>
  <w:num w:numId="2" w16cid:durableId="2111850859">
    <w:abstractNumId w:val="3"/>
  </w:num>
  <w:num w:numId="3" w16cid:durableId="1675110577">
    <w:abstractNumId w:val="6"/>
  </w:num>
  <w:num w:numId="4" w16cid:durableId="1448086503">
    <w:abstractNumId w:val="4"/>
  </w:num>
  <w:num w:numId="5" w16cid:durableId="1413115215">
    <w:abstractNumId w:val="8"/>
  </w:num>
  <w:num w:numId="6" w16cid:durableId="791435203">
    <w:abstractNumId w:val="5"/>
  </w:num>
  <w:num w:numId="7" w16cid:durableId="282688044">
    <w:abstractNumId w:val="7"/>
  </w:num>
  <w:num w:numId="8" w16cid:durableId="1016006789">
    <w:abstractNumId w:val="0"/>
  </w:num>
  <w:num w:numId="9" w16cid:durableId="19811832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0D3"/>
    <w:rsid w:val="00132BB5"/>
    <w:rsid w:val="005A10D3"/>
    <w:rsid w:val="00FE30C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8279AD"/>
  <w15:chartTrackingRefBased/>
  <w15:docId w15:val="{91660105-532F-44D8-840E-A483EFD4B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5A10D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A10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5A10D3"/>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6">
    <w:name w:val="heading 6"/>
    <w:basedOn w:val="Normal"/>
    <w:link w:val="Heading6Char"/>
    <w:uiPriority w:val="9"/>
    <w:qFormat/>
    <w:rsid w:val="005A10D3"/>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10D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A10D3"/>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5A10D3"/>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uiPriority w:val="9"/>
    <w:rsid w:val="005A10D3"/>
    <w:rPr>
      <w:rFonts w:ascii="Times New Roman" w:eastAsia="Times New Roman" w:hAnsi="Times New Roman" w:cs="Times New Roman"/>
      <w:b/>
      <w:bCs/>
      <w:sz w:val="15"/>
      <w:szCs w:val="15"/>
    </w:rPr>
  </w:style>
  <w:style w:type="character" w:styleId="Strong">
    <w:name w:val="Strong"/>
    <w:basedOn w:val="DefaultParagraphFont"/>
    <w:uiPriority w:val="22"/>
    <w:qFormat/>
    <w:rsid w:val="005A10D3"/>
    <w:rPr>
      <w:b/>
      <w:bCs/>
    </w:rPr>
  </w:style>
  <w:style w:type="character" w:styleId="Hyperlink">
    <w:name w:val="Hyperlink"/>
    <w:basedOn w:val="DefaultParagraphFont"/>
    <w:uiPriority w:val="99"/>
    <w:semiHidden/>
    <w:unhideWhenUsed/>
    <w:rsid w:val="005A10D3"/>
    <w:rPr>
      <w:color w:val="0000FF"/>
      <w:u w:val="single"/>
    </w:rPr>
  </w:style>
  <w:style w:type="paragraph" w:customStyle="1" w:styleId="nav-home">
    <w:name w:val="nav-home"/>
    <w:basedOn w:val="Normal"/>
    <w:rsid w:val="005A10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ropdown">
    <w:name w:val="dropdown"/>
    <w:basedOn w:val="Normal"/>
    <w:rsid w:val="005A10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search">
    <w:name w:val="nav-search"/>
    <w:basedOn w:val="Normal"/>
    <w:rsid w:val="005A10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recent-changes">
    <w:name w:val="nav-recent-changes"/>
    <w:basedOn w:val="Normal"/>
    <w:rsid w:val="005A10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inline-search">
    <w:name w:val="nav-inline-search"/>
    <w:basedOn w:val="Normal"/>
    <w:rsid w:val="005A10D3"/>
    <w:pPr>
      <w:spacing w:before="100" w:beforeAutospacing="1" w:after="100" w:afterAutospacing="1" w:line="240" w:lineRule="auto"/>
    </w:pPr>
    <w:rPr>
      <w:rFonts w:ascii="Times New Roman" w:eastAsia="Times New Roman" w:hAnsi="Times New Roman" w:cs="Times New Roman"/>
      <w:sz w:val="24"/>
      <w:szCs w:val="24"/>
    </w:rPr>
  </w:style>
  <w:style w:type="paragraph" w:styleId="HTMLTopofForm">
    <w:name w:val="HTML Top of Form"/>
    <w:basedOn w:val="Normal"/>
    <w:next w:val="Normal"/>
    <w:link w:val="z-TopofFormChar"/>
    <w:hidden/>
    <w:uiPriority w:val="99"/>
    <w:semiHidden/>
    <w:unhideWhenUsed/>
    <w:rsid w:val="005A10D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HTMLTopofForm"/>
    <w:uiPriority w:val="99"/>
    <w:semiHidden/>
    <w:rsid w:val="005A10D3"/>
    <w:rPr>
      <w:rFonts w:ascii="Arial" w:eastAsia="Times New Roman" w:hAnsi="Arial" w:cs="Arial"/>
      <w:vanish/>
      <w:sz w:val="16"/>
      <w:szCs w:val="16"/>
    </w:rPr>
  </w:style>
  <w:style w:type="paragraph" w:styleId="HTMLBottomofForm">
    <w:name w:val="HTML Bottom of Form"/>
    <w:basedOn w:val="Normal"/>
    <w:next w:val="Normal"/>
    <w:link w:val="z-BottomofFormChar"/>
    <w:hidden/>
    <w:uiPriority w:val="99"/>
    <w:semiHidden/>
    <w:unhideWhenUsed/>
    <w:rsid w:val="005A10D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HTMLBottomofForm"/>
    <w:uiPriority w:val="99"/>
    <w:semiHidden/>
    <w:rsid w:val="005A10D3"/>
    <w:rPr>
      <w:rFonts w:ascii="Arial" w:eastAsia="Times New Roman" w:hAnsi="Arial" w:cs="Arial"/>
      <w:vanish/>
      <w:sz w:val="16"/>
      <w:szCs w:val="16"/>
    </w:rPr>
  </w:style>
  <w:style w:type="paragraph" w:customStyle="1" w:styleId="breadcrumb-current">
    <w:name w:val="breadcrumb-current"/>
    <w:basedOn w:val="Normal"/>
    <w:rsid w:val="005A10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
    <w:name w:val="button"/>
    <w:basedOn w:val="Normal"/>
    <w:rsid w:val="005A10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active">
    <w:name w:val="inactive"/>
    <w:basedOn w:val="Normal"/>
    <w:rsid w:val="005A10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nav-label">
    <w:name w:val="content-nav-label"/>
    <w:basedOn w:val="DefaultParagraphFont"/>
    <w:rsid w:val="005A10D3"/>
  </w:style>
  <w:style w:type="paragraph" w:customStyle="1" w:styleId="enhanced">
    <w:name w:val="enhanced"/>
    <w:basedOn w:val="Normal"/>
    <w:rsid w:val="005A10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vider">
    <w:name w:val="divider"/>
    <w:basedOn w:val="Normal"/>
    <w:rsid w:val="005A10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line-paragraph">
    <w:name w:val="inline-paragraph"/>
    <w:basedOn w:val="Normal"/>
    <w:rsid w:val="005A10D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A10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1">
    <w:name w:val="indent-1"/>
    <w:basedOn w:val="Normal"/>
    <w:rsid w:val="005A10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5A10D3"/>
  </w:style>
  <w:style w:type="character" w:customStyle="1" w:styleId="paren">
    <w:name w:val="paren"/>
    <w:basedOn w:val="DefaultParagraphFont"/>
    <w:rsid w:val="005A10D3"/>
  </w:style>
  <w:style w:type="character" w:styleId="Emphasis">
    <w:name w:val="Emphasis"/>
    <w:basedOn w:val="DefaultParagraphFont"/>
    <w:uiPriority w:val="20"/>
    <w:qFormat/>
    <w:rsid w:val="005A10D3"/>
    <w:rPr>
      <w:i/>
      <w:iCs/>
    </w:rPr>
  </w:style>
  <w:style w:type="paragraph" w:customStyle="1" w:styleId="indent-2">
    <w:name w:val="indent-2"/>
    <w:basedOn w:val="Normal"/>
    <w:rsid w:val="005A10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3">
    <w:name w:val="indent-3"/>
    <w:basedOn w:val="Normal"/>
    <w:rsid w:val="005A10D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29/part-1926/subpart-M" TargetMode="External" /><Relationship Id="rId11" Type="http://schemas.openxmlformats.org/officeDocument/2006/relationships/hyperlink" Target="https://www.ecfr.gov/current/title-29/section-1926.503"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ederalregister.gov/citation/44-FR-8577" TargetMode="External" /><Relationship Id="rId5" Type="http://schemas.openxmlformats.org/officeDocument/2006/relationships/hyperlink" Target="https://www.federalregister.gov/citation/44-FR-20940" TargetMode="External" /><Relationship Id="rId6" Type="http://schemas.openxmlformats.org/officeDocument/2006/relationships/hyperlink" Target="https://www.ecfr.gov/current/title-29/part-1926" TargetMode="External" /><Relationship Id="rId7" Type="http://schemas.openxmlformats.org/officeDocument/2006/relationships/hyperlink" Target="https://www.ecfr.gov/current/title-29/part-1910" TargetMode="External" /><Relationship Id="rId8" Type="http://schemas.openxmlformats.org/officeDocument/2006/relationships/hyperlink" Target="https://www.federalregister.gov/citation/84-FR-21597" TargetMode="External" /><Relationship Id="rId9" Type="http://schemas.openxmlformats.org/officeDocument/2006/relationships/hyperlink" Target="https://www.ecfr.gov/current/title-29/section-1926.2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622</Words>
  <Characters>3551</Characters>
  <Application>Microsoft Office Word</Application>
  <DocSecurity>0</DocSecurity>
  <Lines>29</Lines>
  <Paragraphs>8</Paragraphs>
  <ScaleCrop>false</ScaleCrop>
  <Company>Department of Labor</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Economou, Georgia - OSHA</dc:creator>
  <cp:lastModifiedBy>Economou, Georgia - OSHA</cp:lastModifiedBy>
  <cp:revision>1</cp:revision>
  <dcterms:created xsi:type="dcterms:W3CDTF">2023-05-31T18:58:00Z</dcterms:created>
  <dcterms:modified xsi:type="dcterms:W3CDTF">2023-05-31T19:01:00Z</dcterms:modified>
</cp:coreProperties>
</file>