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7E" w14:paraId="4BB7B8B9" w14:textId="77777777">
      <w:pPr>
        <w:tabs>
          <w:tab w:val="center" w:pos="4680"/>
        </w:tabs>
        <w:rPr>
          <w:rFonts w:ascii="Times New Roman" w:hAnsi="Times New Roman"/>
          <w:b/>
          <w:bCs/>
        </w:rPr>
      </w:pPr>
      <w:r w:rsidRPr="00F820CF">
        <w:rPr>
          <w:rFonts w:ascii="Times New Roman" w:hAnsi="Times New Roman"/>
          <w:b/>
          <w:bCs/>
        </w:rPr>
        <w:tab/>
        <w:t>SUPPORTING STATEMENT</w:t>
      </w:r>
    </w:p>
    <w:p w:rsidR="002374EC" w:rsidP="003651BA" w14:paraId="62367E73"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7F4CDC" w:rsidP="003651BA" w14:paraId="4A878EEF" w14:textId="77777777">
      <w:pPr>
        <w:tabs>
          <w:tab w:val="center" w:pos="4680"/>
        </w:tabs>
        <w:jc w:val="center"/>
        <w:rPr>
          <w:rFonts w:ascii="Times New Roman" w:hAnsi="Times New Roman"/>
          <w:bCs/>
        </w:rPr>
      </w:pPr>
      <w:r w:rsidRPr="007F4CDC">
        <w:rPr>
          <w:rFonts w:ascii="Times New Roman" w:hAnsi="Times New Roman"/>
          <w:bCs/>
        </w:rPr>
        <w:t>Application for Extension of Time to Furnish Recipient Statements</w:t>
      </w:r>
    </w:p>
    <w:p w:rsidR="0042327E" w:rsidRPr="00F820CF" w:rsidP="003651BA" w14:paraId="4AC796FA" w14:textId="5D3EBA8D">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B537EE">
        <w:rPr>
          <w:rFonts w:ascii="Times New Roman" w:hAnsi="Times New Roman"/>
          <w:b/>
          <w:bCs/>
        </w:rPr>
        <w:t>New</w:t>
      </w:r>
    </w:p>
    <w:p w:rsidR="00BA70CE" w:rsidRPr="00F820CF" w14:paraId="65F7D759" w14:textId="77777777">
      <w:pPr>
        <w:rPr>
          <w:rFonts w:ascii="Times New Roman" w:hAnsi="Times New Roman"/>
          <w:b/>
          <w:bCs/>
        </w:rPr>
      </w:pPr>
    </w:p>
    <w:p w:rsidR="0042327E" w:rsidRPr="00F820CF" w14:paraId="700D6C10"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0042327E" w:rsidRPr="00F820CF" w14:paraId="4DF78FE2" w14:textId="77777777">
      <w:pPr>
        <w:rPr>
          <w:rFonts w:ascii="Times New Roman" w:hAnsi="Times New Roman"/>
        </w:rPr>
      </w:pPr>
    </w:p>
    <w:p w:rsidR="00B537EE" w:rsidP="007F4CDC" w14:paraId="1F457AB8" w14:textId="388B49E6">
      <w:pPr>
        <w:ind w:left="720"/>
        <w:rPr>
          <w:rFonts w:ascii="Times New Roman" w:hAnsi="Times New Roman"/>
        </w:rPr>
      </w:pPr>
      <w:r w:rsidRPr="007F4CDC">
        <w:rPr>
          <w:rFonts w:ascii="Times New Roman" w:hAnsi="Times New Roman"/>
        </w:rPr>
        <w:t>Required to grant an extension of time to furnish statements to recipients. The filer needs to provide unique identifiers for identity verification</w:t>
      </w:r>
      <w:r>
        <w:rPr>
          <w:rFonts w:ascii="Times New Roman" w:hAnsi="Times New Roman"/>
        </w:rPr>
        <w:t xml:space="preserve"> </w:t>
      </w:r>
      <w:r w:rsidRPr="007F4CDC">
        <w:rPr>
          <w:rFonts w:ascii="Times New Roman" w:hAnsi="Times New Roman"/>
        </w:rPr>
        <w:t>purposes related to tax law enforcement.</w:t>
      </w:r>
      <w:r w:rsidR="00AF50A1">
        <w:rPr>
          <w:rFonts w:ascii="Times New Roman" w:hAnsi="Times New Roman"/>
        </w:rPr>
        <w:t xml:space="preserve">  </w:t>
      </w:r>
      <w:r w:rsidRPr="00AF50A1" w:rsidR="00AF50A1">
        <w:rPr>
          <w:rFonts w:ascii="Times New Roman" w:hAnsi="Times New Roman"/>
        </w:rPr>
        <w:t>The collection of this information is authorized by 26 USC 6</w:t>
      </w:r>
      <w:r w:rsidR="00AF50A1">
        <w:rPr>
          <w:rFonts w:ascii="Times New Roman" w:hAnsi="Times New Roman"/>
        </w:rPr>
        <w:t>08</w:t>
      </w:r>
      <w:r w:rsidRPr="00AF50A1" w:rsidR="00AF50A1">
        <w:rPr>
          <w:rFonts w:ascii="Times New Roman" w:hAnsi="Times New Roman"/>
        </w:rPr>
        <w:t>1</w:t>
      </w:r>
      <w:r w:rsidR="00AF50A1">
        <w:rPr>
          <w:rFonts w:ascii="Times New Roman" w:hAnsi="Times New Roman"/>
        </w:rPr>
        <w:t xml:space="preserve"> and 26 USC 6042</w:t>
      </w:r>
      <w:r w:rsidRPr="00AF50A1" w:rsidR="00AF50A1">
        <w:rPr>
          <w:rFonts w:ascii="Times New Roman" w:hAnsi="Times New Roman"/>
        </w:rPr>
        <w:t>.</w:t>
      </w:r>
    </w:p>
    <w:p w:rsidR="0042327E" w:rsidRPr="00F820CF" w:rsidP="00B537EE" w14:paraId="4781B82A" w14:textId="77777777">
      <w:pPr>
        <w:rPr>
          <w:rFonts w:ascii="Times New Roman" w:hAnsi="Times New Roman"/>
        </w:rPr>
      </w:pPr>
      <w:r w:rsidRPr="00F820CF">
        <w:rPr>
          <w:rFonts w:ascii="Times New Roman" w:hAnsi="Times New Roman"/>
        </w:rPr>
        <w:t xml:space="preserve">     </w:t>
      </w:r>
    </w:p>
    <w:p w:rsidR="0042327E" w:rsidRPr="00F820CF" w14:paraId="5682FC7F"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0042327E" w:rsidRPr="00F820CF" w14:paraId="7A1D7AC9" w14:textId="77777777">
      <w:pPr>
        <w:rPr>
          <w:rFonts w:ascii="Times New Roman" w:hAnsi="Times New Roman"/>
        </w:rPr>
      </w:pPr>
    </w:p>
    <w:p w:rsidR="007F4CDC" w:rsidP="004429C4" w14:paraId="17976034" w14:textId="1C434BBE">
      <w:pPr>
        <w:ind w:left="720"/>
        <w:rPr>
          <w:rFonts w:ascii="Times New Roman" w:hAnsi="Times New Roman"/>
        </w:rPr>
      </w:pPr>
      <w:r w:rsidRPr="007F4CDC">
        <w:rPr>
          <w:rFonts w:ascii="Times New Roman" w:hAnsi="Times New Roman"/>
        </w:rPr>
        <w:t xml:space="preserve">The data collected </w:t>
      </w:r>
      <w:r w:rsidR="0054065D">
        <w:rPr>
          <w:rFonts w:ascii="Times New Roman" w:hAnsi="Times New Roman"/>
        </w:rPr>
        <w:t xml:space="preserve">by Internal Revenue Service (IRS) </w:t>
      </w:r>
      <w:r w:rsidRPr="007F4CDC">
        <w:rPr>
          <w:rFonts w:ascii="Times New Roman" w:hAnsi="Times New Roman"/>
        </w:rPr>
        <w:t>will be used to verify the taxpayer. Once the taxpayer is identified, their account will be indicated with a granted extension of time to furnish copies to recipients.</w:t>
      </w:r>
    </w:p>
    <w:p w:rsidR="0042327E" w:rsidRPr="00F820CF" w:rsidP="004429C4" w14:paraId="3190F3CA" w14:textId="110F6B63">
      <w:pPr>
        <w:ind w:left="720"/>
        <w:rPr>
          <w:rFonts w:ascii="Times New Roman" w:hAnsi="Times New Roman"/>
        </w:rPr>
      </w:pPr>
      <w:r w:rsidRPr="00F820CF">
        <w:rPr>
          <w:rFonts w:ascii="Times New Roman" w:hAnsi="Times New Roman"/>
        </w:rPr>
        <w:t xml:space="preserve">             </w:t>
      </w:r>
    </w:p>
    <w:p w:rsidR="0042327E" w:rsidRPr="00F820CF" w14:paraId="20E55EA8"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0042327E" w:rsidRPr="00F820CF" w14:paraId="1A6D1772" w14:textId="77777777">
      <w:pPr>
        <w:rPr>
          <w:rFonts w:ascii="Times New Roman" w:hAnsi="Times New Roman"/>
        </w:rPr>
      </w:pPr>
    </w:p>
    <w:p w:rsidR="0042327E" w:rsidP="007F4CDC" w14:paraId="52641E3C" w14:textId="403DA62B">
      <w:pPr>
        <w:ind w:left="720"/>
        <w:rPr>
          <w:rFonts w:ascii="Times New Roman" w:hAnsi="Times New Roman"/>
        </w:rPr>
      </w:pPr>
      <w:r w:rsidRPr="007F4CDC">
        <w:rPr>
          <w:rFonts w:ascii="Times New Roman" w:hAnsi="Times New Roman"/>
        </w:rPr>
        <w:t>An official form reduces the burden on the taxpayer by creating a structured response. It will be clear to the taxpayer what information is required and prevent</w:t>
      </w:r>
      <w:r w:rsidR="00AF50A1">
        <w:rPr>
          <w:rFonts w:ascii="Times New Roman" w:hAnsi="Times New Roman"/>
        </w:rPr>
        <w:t xml:space="preserve"> the</w:t>
      </w:r>
      <w:r w:rsidRPr="007F4CDC">
        <w:rPr>
          <w:rFonts w:ascii="Times New Roman" w:hAnsi="Times New Roman"/>
        </w:rPr>
        <w:t xml:space="preserve"> extra time a taxpayer may incur in researching and oversharing. Additionally, the processing of requests will be more efficient and reduce response times to the taxpayer.  </w:t>
      </w:r>
      <w:r w:rsidRPr="00AF50A1" w:rsidR="00AF50A1">
        <w:rPr>
          <w:rFonts w:ascii="Times New Roman" w:hAnsi="Times New Roman"/>
        </w:rPr>
        <w:t>The taxpayer will mail or fax in this form. The request for an extension will then be noted on a taxpayer’s account which is housed on an electronic database.</w:t>
      </w:r>
    </w:p>
    <w:p w:rsidR="007F4CDC" w:rsidRPr="00F820CF" w:rsidP="007F4CDC" w14:paraId="59521AA9" w14:textId="77777777">
      <w:pPr>
        <w:ind w:left="720"/>
        <w:rPr>
          <w:rFonts w:ascii="Times New Roman" w:hAnsi="Times New Roman"/>
        </w:rPr>
      </w:pPr>
    </w:p>
    <w:p w:rsidR="0042327E" w:rsidRPr="00F820CF" w14:paraId="65E8B9F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0042327E" w:rsidRPr="00F820CF" w14:paraId="2C330E3A" w14:textId="77777777">
      <w:pPr>
        <w:rPr>
          <w:rFonts w:ascii="Times New Roman" w:hAnsi="Times New Roman"/>
        </w:rPr>
      </w:pPr>
    </w:p>
    <w:p w:rsidR="0042327E" w:rsidP="007F4CDC" w14:paraId="779DEDD8" w14:textId="3DEDA64D">
      <w:pPr>
        <w:ind w:left="720"/>
        <w:rPr>
          <w:rFonts w:ascii="Times New Roman" w:hAnsi="Times New Roman"/>
        </w:rPr>
      </w:pPr>
      <w:r w:rsidRPr="007F4CDC">
        <w:rPr>
          <w:rFonts w:ascii="Times New Roman" w:hAnsi="Times New Roman"/>
        </w:rPr>
        <w:t>EPSS is the only IRS division that processes these requests. There is no other branch that collects similar requests.</w:t>
      </w:r>
    </w:p>
    <w:p w:rsidR="007F4CDC" w:rsidRPr="00F820CF" w:rsidP="007F4CDC" w14:paraId="6111A0E0" w14:textId="77777777">
      <w:pPr>
        <w:ind w:left="720"/>
        <w:rPr>
          <w:rFonts w:ascii="Times New Roman" w:hAnsi="Times New Roman"/>
        </w:rPr>
      </w:pPr>
    </w:p>
    <w:p w:rsidR="0042327E" w:rsidRPr="00F820CF" w14:paraId="00BA7CB2"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0042327E" w:rsidRPr="00F820CF" w14:paraId="0D4E6AA5" w14:textId="77777777">
      <w:pPr>
        <w:rPr>
          <w:rFonts w:ascii="Times New Roman" w:hAnsi="Times New Roman"/>
        </w:rPr>
      </w:pPr>
    </w:p>
    <w:p w:rsidR="00F75634" w:rsidP="002A4628" w14:paraId="7D1ECF56" w14:textId="4E7FE97E">
      <w:pPr>
        <w:ind w:left="720"/>
        <w:rPr>
          <w:rFonts w:ascii="Times New Roman" w:hAnsi="Times New Roman"/>
        </w:rPr>
      </w:pPr>
      <w:r w:rsidRPr="007F4CDC">
        <w:rPr>
          <w:rFonts w:ascii="Times New Roman" w:hAnsi="Times New Roman"/>
        </w:rPr>
        <w:t>The burden on small businesses or small entities is reduced as the taxpayer does not have to create their own letter/request</w:t>
      </w:r>
      <w:r w:rsidR="0054065D">
        <w:rPr>
          <w:rFonts w:ascii="Times New Roman" w:hAnsi="Times New Roman"/>
        </w:rPr>
        <w:t xml:space="preserve"> </w:t>
      </w:r>
      <w:r w:rsidRPr="007F4CDC">
        <w:rPr>
          <w:rFonts w:ascii="Times New Roman" w:hAnsi="Times New Roman"/>
        </w:rPr>
        <w:t xml:space="preserve">will be clear to the taxpayer what information is required and prevent extra time the time a taxpayer may incur in researching and oversharing. Additionally, the processing of requests will be more efficient and reduce response times to the taxpayer. </w:t>
      </w:r>
    </w:p>
    <w:p w:rsidR="002A4628" w14:paraId="22050CA2" w14:textId="77777777">
      <w:pPr>
        <w:rPr>
          <w:rFonts w:ascii="Times New Roman" w:hAnsi="Times New Roman"/>
        </w:rPr>
      </w:pPr>
    </w:p>
    <w:p w:rsidR="00700755" w:rsidRPr="00F820CF" w14:paraId="36C25607" w14:textId="77777777">
      <w:pPr>
        <w:rPr>
          <w:rFonts w:ascii="Times New Roman" w:hAnsi="Times New Roman"/>
        </w:rPr>
        <w:sectPr w:rsidSect="00F75634">
          <w:pgSz w:w="12240" w:h="15840"/>
          <w:pgMar w:top="1440" w:right="1440" w:bottom="1800" w:left="1440" w:header="1440" w:footer="1440" w:gutter="0"/>
          <w:cols w:space="720"/>
          <w:noEndnote/>
        </w:sectPr>
      </w:pPr>
    </w:p>
    <w:p w:rsidR="0042327E" w:rsidRPr="00F820CF" w14:paraId="586B26B4"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0042327E" w:rsidRPr="00F820CF" w14:paraId="21B8B144" w14:textId="77777777">
      <w:pPr>
        <w:rPr>
          <w:rFonts w:ascii="Times New Roman" w:hAnsi="Times New Roman"/>
        </w:rPr>
      </w:pPr>
    </w:p>
    <w:p w:rsidR="00A4158C" w:rsidP="005F3C3B" w14:paraId="3FB537CD" w14:textId="2EB9E44D">
      <w:pPr>
        <w:ind w:left="720"/>
        <w:rPr>
          <w:rFonts w:ascii="Times New Roman" w:hAnsi="Times New Roman"/>
        </w:rPr>
      </w:pPr>
      <w:r w:rsidRPr="00AF50A1">
        <w:rPr>
          <w:rFonts w:ascii="Times New Roman" w:hAnsi="Times New Roman"/>
        </w:rPr>
        <w:t xml:space="preserve">The law requires the taxpayer to request the extension request each year because a </w:t>
      </w:r>
      <w:r w:rsidRPr="00AF50A1">
        <w:rPr>
          <w:rFonts w:ascii="Times New Roman" w:hAnsi="Times New Roman"/>
        </w:rPr>
        <w:t>taxpayer’s filing status can change year to year. The consequences of not using this form, or less use of the form, will increase the burden on the IRS and delay the processing of the extension request. The purpose of the form is to create a structured method to request an extension request so that processing efficiency can be improved. The IRS would be unable to grant an extension without a request each year from the taxpayer.</w:t>
      </w:r>
    </w:p>
    <w:p w:rsidR="00514E3F" w:rsidP="005F3C3B" w14:paraId="2C782010" w14:textId="77777777">
      <w:pPr>
        <w:ind w:left="720"/>
        <w:rPr>
          <w:rFonts w:ascii="Times New Roman" w:hAnsi="Times New Roman"/>
        </w:rPr>
      </w:pPr>
    </w:p>
    <w:p w:rsidR="0042327E" w:rsidRPr="00F820CF" w14:paraId="7B5D0B43"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0042327E" w:rsidRPr="00F820CF" w14:paraId="3B860439" w14:textId="77777777">
      <w:pPr>
        <w:rPr>
          <w:rFonts w:ascii="Times New Roman" w:hAnsi="Times New Roman"/>
        </w:rPr>
      </w:pPr>
    </w:p>
    <w:p w:rsidR="0042327E" w:rsidRPr="00F820CF" w14:paraId="1F5CD45A"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Pr>
          <w:rFonts w:ascii="Times New Roman" w:hAnsi="Times New Roman"/>
        </w:rPr>
        <w:t>.</w:t>
      </w:r>
    </w:p>
    <w:p w:rsidR="00503189" w:rsidRPr="00F820CF" w14:paraId="474B4BC6" w14:textId="77777777">
      <w:pPr>
        <w:rPr>
          <w:rFonts w:ascii="Times New Roman" w:hAnsi="Times New Roman"/>
        </w:rPr>
      </w:pPr>
    </w:p>
    <w:p w:rsidR="0042327E" w:rsidRPr="00F820CF" w14:paraId="2EA6C4EC"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0042327E" w:rsidRPr="00F820CF" w14:paraId="4EDD4AFB" w14:textId="77777777">
      <w:pPr>
        <w:rPr>
          <w:rFonts w:ascii="Times New Roman" w:hAnsi="Times New Roman"/>
        </w:rPr>
      </w:pPr>
    </w:p>
    <w:p w:rsidR="0042327E" w:rsidP="007F4CDC" w14:paraId="35B0557C" w14:textId="483269B5">
      <w:pPr>
        <w:tabs>
          <w:tab w:val="center" w:pos="4680"/>
        </w:tabs>
        <w:ind w:left="720"/>
        <w:rPr>
          <w:rFonts w:ascii="Times New Roman" w:hAnsi="Times New Roman"/>
        </w:rPr>
      </w:pPr>
      <w:r>
        <w:rPr>
          <w:rFonts w:ascii="Times New Roman" w:hAnsi="Times New Roman"/>
        </w:rPr>
        <w:t>If needed, the taxpayer is required by law to request an extension every tax filing year.</w:t>
      </w:r>
      <w:r w:rsidR="00A2508F">
        <w:rPr>
          <w:rFonts w:ascii="Times New Roman" w:hAnsi="Times New Roman"/>
        </w:rPr>
        <w:t xml:space="preserve">  The IRS is unable to make this determination every year using available data.</w:t>
      </w:r>
    </w:p>
    <w:p w:rsidR="007F4CDC" w:rsidRPr="00F820CF" w14:paraId="38994A00" w14:textId="77777777">
      <w:pPr>
        <w:tabs>
          <w:tab w:val="center" w:pos="4680"/>
        </w:tabs>
        <w:rPr>
          <w:rFonts w:ascii="Times New Roman" w:hAnsi="Times New Roman"/>
        </w:rPr>
      </w:pPr>
    </w:p>
    <w:p w:rsidR="0042327E" w:rsidRPr="00F820CF" w14:paraId="48CC4266"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0042327E" w:rsidRPr="00F820CF" w14:paraId="5F1C206A" w14:textId="77777777">
      <w:pPr>
        <w:rPr>
          <w:rFonts w:ascii="Times New Roman" w:hAnsi="Times New Roman"/>
        </w:rPr>
      </w:pPr>
    </w:p>
    <w:p w:rsidR="00F75634" w:rsidP="00A2508F" w14:paraId="548F92FF" w14:textId="0EB3D83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00F75634" w:rsidRPr="00F820CF" w14:paraId="2307299D" w14:textId="77777777">
      <w:pPr>
        <w:rPr>
          <w:rFonts w:ascii="Times New Roman" w:hAnsi="Times New Roman"/>
        </w:rPr>
      </w:pPr>
    </w:p>
    <w:p w:rsidR="0042327E" w:rsidRPr="00F820CF" w14:paraId="64D431DE"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0042327E" w:rsidRPr="00F820CF" w14:paraId="3B89F694" w14:textId="77777777">
      <w:pPr>
        <w:rPr>
          <w:rFonts w:ascii="Times New Roman" w:hAnsi="Times New Roman"/>
        </w:rPr>
      </w:pPr>
    </w:p>
    <w:p w:rsidR="0042327E" w:rsidP="007F4CDC" w14:paraId="4BF1F2D6" w14:textId="4ACEC961">
      <w:pPr>
        <w:ind w:left="720"/>
        <w:rPr>
          <w:rFonts w:ascii="Times New Roman" w:hAnsi="Times New Roman"/>
        </w:rPr>
      </w:pPr>
      <w:r w:rsidRPr="007F4CDC">
        <w:rPr>
          <w:rFonts w:ascii="Times New Roman" w:hAnsi="Times New Roman"/>
        </w:rPr>
        <w:t xml:space="preserve">Communication with the taxpayer follows standardized IRS disclosure protocols and procedures. The information provided by the IRS is not sensitive as the taxpayer is making a request for an extension to furnish statements to recipients. The IRS will either grant or deny the waiver via correspondence.  </w:t>
      </w:r>
    </w:p>
    <w:p w:rsidR="007F4CDC" w:rsidRPr="00F820CF" w:rsidP="007F4CDC" w14:paraId="7A1062E7" w14:textId="77777777">
      <w:pPr>
        <w:ind w:left="720"/>
        <w:rPr>
          <w:rFonts w:ascii="Times New Roman" w:hAnsi="Times New Roman"/>
        </w:rPr>
      </w:pPr>
    </w:p>
    <w:p w:rsidR="0042327E" w:rsidRPr="00F820CF" w14:paraId="1BFDDB0E"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0042327E" w:rsidRPr="00F820CF" w14:paraId="74C95D5B" w14:textId="77777777">
      <w:pPr>
        <w:rPr>
          <w:rFonts w:ascii="Times New Roman" w:hAnsi="Times New Roman"/>
          <w:u w:val="single"/>
        </w:rPr>
      </w:pPr>
    </w:p>
    <w:p w:rsidR="0042327E" w:rsidP="00A2508F" w14:paraId="1A37BBB3" w14:textId="1CCDBAD8">
      <w:pPr>
        <w:ind w:left="720"/>
        <w:rPr>
          <w:rFonts w:ascii="Times New Roman" w:hAnsi="Times New Roman"/>
        </w:rPr>
      </w:pPr>
      <w:r w:rsidRPr="00A2508F">
        <w:rPr>
          <w:rFonts w:ascii="Times New Roman" w:hAnsi="Times New Roman"/>
        </w:rPr>
        <w:t>The filer needs to provide unique identifiers for identity verification purposes related to tax law enforcement.</w:t>
      </w:r>
    </w:p>
    <w:p w:rsidR="00A2508F" w:rsidRPr="00F820CF" w:rsidP="00A2508F" w14:paraId="1B85B5DB" w14:textId="77777777">
      <w:pPr>
        <w:ind w:left="720"/>
        <w:rPr>
          <w:rFonts w:ascii="Times New Roman" w:hAnsi="Times New Roman"/>
        </w:rPr>
      </w:pPr>
    </w:p>
    <w:p w:rsidR="0042327E" w:rsidRPr="00F820CF" w14:paraId="67288755"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0042327E" w:rsidRPr="00F820CF" w14:paraId="18DCC8C2" w14:textId="77777777">
      <w:pPr>
        <w:rPr>
          <w:rFonts w:ascii="Times New Roman" w:hAnsi="Times New Roman"/>
          <w:u w:val="single"/>
        </w:rPr>
      </w:pPr>
    </w:p>
    <w:p w:rsidR="0042327E" w:rsidRPr="00F820CF" w14:paraId="690E7E22" w14:textId="77777777">
      <w:pPr>
        <w:rPr>
          <w:rFonts w:ascii="Times New Roman" w:hAnsi="Times New Roman"/>
          <w:u w:val="single"/>
        </w:rPr>
        <w:sectPr>
          <w:headerReference w:type="default" r:id="rId4"/>
          <w:type w:val="continuous"/>
          <w:pgSz w:w="12240" w:h="15840"/>
          <w:pgMar w:top="1440" w:right="1440" w:bottom="1440" w:left="1440" w:header="1440" w:footer="1440" w:gutter="0"/>
          <w:cols w:space="720"/>
          <w:noEndnote/>
        </w:sectPr>
      </w:pPr>
    </w:p>
    <w:p w:rsidR="00A2508F" w:rsidRPr="00A14FC8" w:rsidP="00A2508F" w14:paraId="01DBAD3E" w14:textId="1FCF777E">
      <w:pPr>
        <w:ind w:left="720"/>
        <w:rPr>
          <w:rFonts w:ascii="Times New Roman" w:hAnsi="Times New Roman"/>
        </w:rPr>
      </w:pPr>
      <w:r w:rsidRPr="00A2508F">
        <w:rPr>
          <w:rFonts w:ascii="Times New Roman" w:hAnsi="Times New Roman"/>
        </w:rPr>
        <w:t xml:space="preserve">The number of taxpayers requesting this extension each year is around 20,000. The estimated collective taxpayer burden is hard to calculate as some taxpayers are making this request for the first time, and some taxpayers are professionals who complete this request every year. Additionally, some taxpayers are sole </w:t>
      </w:r>
      <w:r w:rsidRPr="00A2508F">
        <w:rPr>
          <w:rFonts w:ascii="Times New Roman" w:hAnsi="Times New Roman"/>
        </w:rPr>
        <w:t>proprietors</w:t>
      </w:r>
      <w:r w:rsidRPr="00A2508F">
        <w:rPr>
          <w:rFonts w:ascii="Times New Roman" w:hAnsi="Times New Roman"/>
        </w:rPr>
        <w:t xml:space="preserve"> and this request may take only </w:t>
      </w:r>
      <w:r w:rsidR="0054065D">
        <w:rPr>
          <w:rFonts w:ascii="Times New Roman" w:hAnsi="Times New Roman"/>
        </w:rPr>
        <w:t>8</w:t>
      </w:r>
      <w:r w:rsidRPr="00A2508F">
        <w:rPr>
          <w:rFonts w:ascii="Times New Roman" w:hAnsi="Times New Roman"/>
        </w:rPr>
        <w:t xml:space="preserve"> minutes to complete while large taxpayers may have to list hundreds of employees/contractors resulting in significant more time. However, that time various </w:t>
      </w:r>
      <w:r w:rsidRPr="00A2508F">
        <w:rPr>
          <w:rFonts w:ascii="Times New Roman" w:hAnsi="Times New Roman"/>
        </w:rPr>
        <w:t>based on their accounting software.</w:t>
      </w:r>
    </w:p>
    <w:p w:rsidR="00A2508F" w:rsidRPr="00A14FC8" w:rsidP="00A2508F" w14:paraId="6CDDCD94" w14:textId="60AF1009">
      <w:pPr>
        <w:ind w:left="720"/>
        <w:rPr>
          <w:rFonts w:ascii="Times New Roman" w:hAnsi="Times New Roman"/>
        </w:rPr>
      </w:pPr>
      <w:r w:rsidRPr="00A14FC8">
        <w:rPr>
          <w:rFonts w:ascii="Times New Roman" w:hAnsi="Times New Roman"/>
        </w:rPr>
        <w:t xml:space="preserve"> </w:t>
      </w:r>
    </w:p>
    <w:p w:rsidR="002E3CF4" w14:paraId="04154466" w14:textId="29373DB5">
      <w:pPr>
        <w:rPr>
          <w:rFonts w:ascii="Times New Roman" w:hAnsi="Times New Roman"/>
        </w:rPr>
      </w:pPr>
    </w:p>
    <w:p w:rsidR="00A2508F" w14:paraId="4746FFAD" w14:textId="09CB6F29">
      <w:pPr>
        <w:rPr>
          <w:rFonts w:ascii="Times New Roman" w:hAnsi="Times New Roman"/>
        </w:rPr>
      </w:pPr>
    </w:p>
    <w:p w:rsidR="00A2508F" w14:paraId="5C742D2B" w14:textId="6FF5AA14">
      <w:pPr>
        <w:rPr>
          <w:rFonts w:ascii="Times New Roman" w:hAnsi="Times New Roman"/>
        </w:rPr>
      </w:pPr>
    </w:p>
    <w:p w:rsidR="00A2508F" w:rsidRPr="00F820CF" w14:paraId="3E8AAAD7" w14:textId="77777777">
      <w:pPr>
        <w:rPr>
          <w:rFonts w:ascii="Times New Roman" w:hAnsi="Times New Roman"/>
        </w:rPr>
      </w:pPr>
    </w:p>
    <w:tbl>
      <w:tblPr>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4309"/>
        <w:gridCol w:w="1004"/>
        <w:gridCol w:w="1079"/>
        <w:gridCol w:w="1258"/>
      </w:tblGrid>
      <w:tr w14:paraId="59ED9D4D" w14:textId="77777777" w:rsidTr="005170BF">
        <w:tblPrEx>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5170BF" w:rsidRPr="00930637" w:rsidP="00423ACB" w14:paraId="3EEDAA9D"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4309" w:type="dxa"/>
            <w:vAlign w:val="bottom"/>
          </w:tcPr>
          <w:p w:rsidR="005170BF" w:rsidRPr="00930637" w:rsidP="00423ACB" w14:paraId="3EB70D4C"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004" w:type="dxa"/>
            <w:shd w:val="clear" w:color="auto" w:fill="auto"/>
            <w:vAlign w:val="bottom"/>
          </w:tcPr>
          <w:p w:rsidR="005170BF" w:rsidRPr="00930637" w:rsidP="00423ACB" w14:paraId="0F85E24C"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079" w:type="dxa"/>
            <w:vAlign w:val="bottom"/>
          </w:tcPr>
          <w:p w:rsidR="005170BF" w:rsidRPr="00930637" w:rsidP="00423ACB" w14:paraId="1E472E3D"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258" w:type="dxa"/>
            <w:shd w:val="clear" w:color="auto" w:fill="auto"/>
            <w:vAlign w:val="bottom"/>
          </w:tcPr>
          <w:p w:rsidR="005170BF" w:rsidRPr="00930637" w:rsidP="00423ACB" w14:paraId="2BC5AF94"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271716F2" w14:textId="77777777" w:rsidTr="00471066">
        <w:tblPrEx>
          <w:tblW w:w="8635" w:type="dxa"/>
          <w:tblInd w:w="360" w:type="dxa"/>
          <w:tblLook w:val="04A0"/>
        </w:tblPrEx>
        <w:tc>
          <w:tcPr>
            <w:tcW w:w="985" w:type="dxa"/>
            <w:shd w:val="clear" w:color="auto" w:fill="auto"/>
          </w:tcPr>
          <w:p w:rsidR="009A4CF3" w:rsidP="009A4CF3" w14:paraId="0BB87954" w14:textId="6CD75D88">
            <w:pPr>
              <w:jc w:val="center"/>
            </w:pPr>
          </w:p>
        </w:tc>
        <w:tc>
          <w:tcPr>
            <w:tcW w:w="4309" w:type="dxa"/>
            <w:vAlign w:val="bottom"/>
          </w:tcPr>
          <w:p w:rsidR="009A4CF3" w:rsidRPr="00DB6102" w:rsidP="009A4CF3" w14:paraId="3F1343A3" w14:textId="560A0DAE">
            <w:pPr>
              <w:numPr>
                <w:ilvl w:val="12"/>
                <w:numId w:val="0"/>
              </w:numPr>
              <w:rPr>
                <w:rFonts w:ascii="Arial Narrow" w:hAnsi="Arial Narrow"/>
                <w:sz w:val="18"/>
                <w:szCs w:val="18"/>
              </w:rPr>
            </w:pPr>
            <w:r>
              <w:rPr>
                <w:rFonts w:ascii="Arial Narrow" w:hAnsi="Arial Narrow"/>
                <w:sz w:val="18"/>
                <w:szCs w:val="18"/>
              </w:rPr>
              <w:t>Form 15397</w:t>
            </w:r>
          </w:p>
        </w:tc>
        <w:tc>
          <w:tcPr>
            <w:tcW w:w="1004" w:type="dxa"/>
            <w:shd w:val="clear" w:color="auto" w:fill="auto"/>
            <w:vAlign w:val="bottom"/>
          </w:tcPr>
          <w:p w:rsidR="009A4CF3" w:rsidRPr="00FD414C" w:rsidP="009A4CF3" w14:paraId="61169FED" w14:textId="06C94CD3">
            <w:pPr>
              <w:numPr>
                <w:ilvl w:val="12"/>
                <w:numId w:val="0"/>
              </w:numPr>
              <w:jc w:val="center"/>
              <w:rPr>
                <w:rFonts w:ascii="Arial Narrow" w:hAnsi="Arial Narrow"/>
                <w:sz w:val="18"/>
                <w:szCs w:val="18"/>
              </w:rPr>
            </w:pPr>
            <w:r>
              <w:rPr>
                <w:rFonts w:ascii="Arial Narrow" w:hAnsi="Arial Narrow"/>
                <w:sz w:val="18"/>
                <w:szCs w:val="18"/>
              </w:rPr>
              <w:t>20,000</w:t>
            </w:r>
          </w:p>
        </w:tc>
        <w:tc>
          <w:tcPr>
            <w:tcW w:w="1079" w:type="dxa"/>
            <w:vAlign w:val="bottom"/>
          </w:tcPr>
          <w:p w:rsidR="009A4CF3" w:rsidRPr="00FD414C" w:rsidP="009A4CF3" w14:paraId="3C022D86" w14:textId="670B4A7E">
            <w:pPr>
              <w:numPr>
                <w:ilvl w:val="12"/>
                <w:numId w:val="0"/>
              </w:numPr>
              <w:jc w:val="center"/>
              <w:rPr>
                <w:rFonts w:ascii="Arial Narrow" w:hAnsi="Arial Narrow"/>
                <w:sz w:val="18"/>
                <w:szCs w:val="18"/>
              </w:rPr>
            </w:pPr>
            <w:r>
              <w:rPr>
                <w:rFonts w:ascii="Arial Narrow" w:hAnsi="Arial Narrow"/>
                <w:sz w:val="18"/>
                <w:szCs w:val="18"/>
              </w:rPr>
              <w:t>.72</w:t>
            </w:r>
          </w:p>
        </w:tc>
        <w:tc>
          <w:tcPr>
            <w:tcW w:w="1258" w:type="dxa"/>
            <w:shd w:val="clear" w:color="auto" w:fill="auto"/>
            <w:vAlign w:val="bottom"/>
          </w:tcPr>
          <w:p w:rsidR="009A4CF3" w:rsidRPr="00FD414C" w:rsidP="009A4CF3" w14:paraId="3A995322" w14:textId="0D9C3B6B">
            <w:pPr>
              <w:numPr>
                <w:ilvl w:val="12"/>
                <w:numId w:val="0"/>
              </w:numPr>
              <w:jc w:val="center"/>
              <w:rPr>
                <w:rFonts w:ascii="Arial Narrow" w:hAnsi="Arial Narrow"/>
                <w:sz w:val="18"/>
                <w:szCs w:val="18"/>
              </w:rPr>
            </w:pPr>
            <w:r>
              <w:rPr>
                <w:rFonts w:ascii="Arial Narrow" w:hAnsi="Arial Narrow"/>
                <w:sz w:val="18"/>
                <w:szCs w:val="18"/>
              </w:rPr>
              <w:t>14,400</w:t>
            </w:r>
          </w:p>
        </w:tc>
      </w:tr>
      <w:tr w14:paraId="5D1D303E" w14:textId="77777777" w:rsidTr="005170BF">
        <w:tblPrEx>
          <w:tblW w:w="8635" w:type="dxa"/>
          <w:tblInd w:w="360" w:type="dxa"/>
          <w:tblLook w:val="04A0"/>
        </w:tblPrEx>
        <w:tc>
          <w:tcPr>
            <w:tcW w:w="985" w:type="dxa"/>
            <w:shd w:val="clear" w:color="auto" w:fill="auto"/>
            <w:vAlign w:val="bottom"/>
          </w:tcPr>
          <w:p w:rsidR="005170BF" w:rsidRPr="00B1470B" w:rsidP="005170BF" w14:paraId="1CF5D39B" w14:textId="77777777">
            <w:pPr>
              <w:numPr>
                <w:ilvl w:val="12"/>
                <w:numId w:val="0"/>
              </w:numPr>
              <w:jc w:val="center"/>
              <w:rPr>
                <w:rFonts w:ascii="Arial Narrow" w:hAnsi="Arial Narrow"/>
                <w:b/>
                <w:sz w:val="18"/>
                <w:szCs w:val="18"/>
              </w:rPr>
            </w:pPr>
            <w:r w:rsidRPr="00B1470B">
              <w:rPr>
                <w:rFonts w:ascii="Arial Narrow" w:hAnsi="Arial Narrow"/>
                <w:b/>
                <w:sz w:val="18"/>
                <w:szCs w:val="18"/>
              </w:rPr>
              <w:t>Totals</w:t>
            </w:r>
          </w:p>
        </w:tc>
        <w:tc>
          <w:tcPr>
            <w:tcW w:w="4309" w:type="dxa"/>
            <w:vAlign w:val="bottom"/>
          </w:tcPr>
          <w:p w:rsidR="005170BF" w:rsidRPr="00B1470B" w:rsidP="005170BF" w14:paraId="1DC391A4" w14:textId="77777777">
            <w:pPr>
              <w:numPr>
                <w:ilvl w:val="12"/>
                <w:numId w:val="0"/>
              </w:numPr>
              <w:jc w:val="center"/>
              <w:rPr>
                <w:rFonts w:ascii="Arial Narrow" w:hAnsi="Arial Narrow"/>
                <w:b/>
                <w:sz w:val="18"/>
                <w:szCs w:val="18"/>
              </w:rPr>
            </w:pPr>
          </w:p>
        </w:tc>
        <w:tc>
          <w:tcPr>
            <w:tcW w:w="1004" w:type="dxa"/>
            <w:shd w:val="clear" w:color="auto" w:fill="auto"/>
            <w:vAlign w:val="bottom"/>
          </w:tcPr>
          <w:p w:rsidR="005170BF" w:rsidRPr="00B1470B" w:rsidP="005170BF" w14:paraId="72B6FA1F" w14:textId="349CABB8">
            <w:pPr>
              <w:numPr>
                <w:ilvl w:val="12"/>
                <w:numId w:val="0"/>
              </w:numPr>
              <w:jc w:val="center"/>
              <w:rPr>
                <w:rFonts w:ascii="Arial Narrow" w:hAnsi="Arial Narrow"/>
                <w:b/>
                <w:sz w:val="18"/>
                <w:szCs w:val="18"/>
              </w:rPr>
            </w:pPr>
          </w:p>
        </w:tc>
        <w:tc>
          <w:tcPr>
            <w:tcW w:w="1079" w:type="dxa"/>
            <w:vAlign w:val="bottom"/>
          </w:tcPr>
          <w:p w:rsidR="005170BF" w:rsidRPr="00B1470B" w:rsidP="005170BF" w14:paraId="70A66448" w14:textId="77777777">
            <w:pPr>
              <w:numPr>
                <w:ilvl w:val="12"/>
                <w:numId w:val="0"/>
              </w:numPr>
              <w:jc w:val="center"/>
              <w:rPr>
                <w:rFonts w:ascii="Arial Narrow" w:hAnsi="Arial Narrow"/>
                <w:b/>
                <w:sz w:val="18"/>
                <w:szCs w:val="18"/>
              </w:rPr>
            </w:pPr>
          </w:p>
        </w:tc>
        <w:tc>
          <w:tcPr>
            <w:tcW w:w="1258" w:type="dxa"/>
            <w:shd w:val="clear" w:color="auto" w:fill="auto"/>
            <w:vAlign w:val="bottom"/>
          </w:tcPr>
          <w:p w:rsidR="005170BF" w:rsidRPr="00B1470B" w:rsidP="005170BF" w14:paraId="3A620316" w14:textId="1DB28FFA">
            <w:pPr>
              <w:numPr>
                <w:ilvl w:val="12"/>
                <w:numId w:val="0"/>
              </w:numPr>
              <w:jc w:val="center"/>
              <w:rPr>
                <w:rFonts w:ascii="Arial Narrow" w:hAnsi="Arial Narrow"/>
                <w:b/>
                <w:sz w:val="18"/>
                <w:szCs w:val="18"/>
              </w:rPr>
            </w:pPr>
          </w:p>
        </w:tc>
      </w:tr>
    </w:tbl>
    <w:p w:rsidR="0042327E" w14:paraId="43D09EC7" w14:textId="77777777">
      <w:pPr>
        <w:rPr>
          <w:rFonts w:ascii="Times New Roman" w:hAnsi="Times New Roman"/>
        </w:rPr>
      </w:pPr>
      <w:r w:rsidRPr="00F820CF">
        <w:rPr>
          <w:rFonts w:ascii="Times New Roman" w:hAnsi="Times New Roman"/>
        </w:rPr>
        <w:t xml:space="preserve">     </w:t>
      </w:r>
    </w:p>
    <w:p w:rsidR="00F75634" w14:paraId="3568137B" w14:textId="77777777">
      <w:pPr>
        <w:rPr>
          <w:rFonts w:ascii="Times New Roman" w:hAnsi="Times New Roman"/>
        </w:rPr>
      </w:pPr>
    </w:p>
    <w:p w:rsidR="00F75634" w14:paraId="74C031B1" w14:textId="77777777">
      <w:pPr>
        <w:rPr>
          <w:rFonts w:ascii="Times New Roman" w:hAnsi="Times New Roman"/>
        </w:rPr>
      </w:pPr>
    </w:p>
    <w:p w:rsidR="0042327E" w:rsidRPr="00F820CF" w14:paraId="183FA29C"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Pr="00F820CF" w14:paraId="5C4E04D9" w14:textId="77777777">
      <w:pPr>
        <w:rPr>
          <w:rFonts w:ascii="Times New Roman" w:hAnsi="Times New Roman"/>
        </w:rPr>
      </w:pPr>
    </w:p>
    <w:p w:rsidR="00A2508F" w:rsidRPr="00FF1A4D" w:rsidP="00A2508F" w14:paraId="7E657FC7" w14:textId="7E394E53">
      <w:pPr>
        <w:ind w:left="720"/>
        <w:rPr>
          <w:rFonts w:ascii="Times New Roman" w:hAnsi="Times New Roman"/>
        </w:rPr>
      </w:pPr>
      <w:r w:rsidRPr="00A2508F">
        <w:rPr>
          <w:rFonts w:ascii="Times New Roman" w:hAnsi="Times New Roman"/>
        </w:rPr>
        <w:t>The total cost is equal to or less than what taxpayers incurred in the past. As no form previously existed, taxpayers spent time researching and creating their own presentation for requesting an extension. This form helps bridge the gap between what taxpayers file and the information that the IRS needs to complete their request for an extension. It provides a clear and consistent method for taxpayers to submit their request. An official form will also keep requests uniform in nature which will help IRS assistors process requests more efficiently which results in better customer service for taxpayers. Again, it is hard to estimate a cost since every taxpayer and tax year is different. However, the burden will be reduced with this form.</w:t>
      </w:r>
    </w:p>
    <w:p w:rsidR="00FF1A4D" w:rsidP="00895219" w14:paraId="30415880" w14:textId="77777777">
      <w:pPr>
        <w:ind w:left="720"/>
        <w:rPr>
          <w:rFonts w:ascii="Times New Roman" w:hAnsi="Times New Roman"/>
        </w:rPr>
      </w:pPr>
    </w:p>
    <w:p w:rsidR="00A2508F" w:rsidP="00895219" w14:paraId="18142115" w14:textId="77777777">
      <w:pPr>
        <w:ind w:left="720"/>
        <w:rPr>
          <w:rFonts w:ascii="Times New Roman" w:hAnsi="Times New Roman"/>
        </w:rPr>
      </w:pPr>
    </w:p>
    <w:p w:rsidR="0042327E" w:rsidRPr="00F820CF" w14:paraId="521CE004"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0042327E" w:rsidRPr="00F820CF" w14:paraId="38CAE92C" w14:textId="77777777">
      <w:pPr>
        <w:rPr>
          <w:rFonts w:ascii="Times New Roman" w:hAnsi="Times New Roman"/>
        </w:rPr>
      </w:pPr>
    </w:p>
    <w:p w:rsidR="0027079C" w:rsidP="00650BF5" w14:paraId="0F5899D6" w14:textId="0543724A">
      <w:pPr>
        <w:ind w:left="720"/>
        <w:rPr>
          <w:rFonts w:ascii="Times New Roman" w:hAnsi="Times New Roman"/>
        </w:rPr>
      </w:pPr>
      <w:r w:rsidRPr="00650BF5">
        <w:rPr>
          <w:rFonts w:ascii="Times New Roman" w:hAnsi="Times New Roman"/>
        </w:rPr>
        <w:t>Since the new form will be published online, the cost to the government is very little. Currently, the government receives these extension</w:t>
      </w:r>
      <w:r w:rsidR="00B93DCE">
        <w:rPr>
          <w:rFonts w:ascii="Times New Roman" w:hAnsi="Times New Roman"/>
        </w:rPr>
        <w:t>s</w:t>
      </w:r>
      <w:r w:rsidRPr="00650BF5">
        <w:rPr>
          <w:rFonts w:ascii="Times New Roman" w:hAnsi="Times New Roman"/>
        </w:rPr>
        <w:t xml:space="preserve"> of time to provide statements to recipients via mail and they are sometimes </w:t>
      </w:r>
      <w:r w:rsidRPr="00650BF5">
        <w:rPr>
          <w:rFonts w:ascii="Times New Roman" w:hAnsi="Times New Roman"/>
        </w:rPr>
        <w:t xml:space="preserve">hand </w:t>
      </w:r>
      <w:r w:rsidR="00B93DCE">
        <w:rPr>
          <w:rFonts w:ascii="Times New Roman" w:hAnsi="Times New Roman"/>
        </w:rPr>
        <w:t>w</w:t>
      </w:r>
      <w:r w:rsidRPr="00650BF5">
        <w:rPr>
          <w:rFonts w:ascii="Times New Roman" w:hAnsi="Times New Roman"/>
        </w:rPr>
        <w:t>ritten</w:t>
      </w:r>
      <w:r w:rsidRPr="00650BF5">
        <w:rPr>
          <w:rFonts w:ascii="Times New Roman" w:hAnsi="Times New Roman"/>
        </w:rPr>
        <w:t>, voluminous, and ambiguous. Since the information is not organized, it is difficult for the IRS assistor to process the information and grant the extension request. This form will reduce the annualized cost to the government as assistors will understand the request and have a uniform location for the necessary taxpayer information.</w:t>
      </w:r>
    </w:p>
    <w:p w:rsidR="00650BF5" w:rsidRPr="00F820CF" w:rsidP="00650BF5" w14:paraId="513AB8DF" w14:textId="77777777">
      <w:pPr>
        <w:ind w:left="720"/>
        <w:rPr>
          <w:rFonts w:ascii="Times New Roman" w:hAnsi="Times New Roman"/>
        </w:rPr>
      </w:pPr>
    </w:p>
    <w:p w:rsidR="0042327E" w:rsidRPr="00F820CF" w14:paraId="55126F46"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0042327E" w:rsidRPr="00F820CF" w14:paraId="3F43A3AD" w14:textId="77777777">
      <w:pPr>
        <w:rPr>
          <w:rFonts w:ascii="Times New Roman" w:hAnsi="Times New Roman"/>
        </w:rPr>
      </w:pPr>
    </w:p>
    <w:p w:rsidR="00650BF5" w:rsidP="008D56E6" w14:paraId="498C0309" w14:textId="77777777">
      <w:pPr>
        <w:ind w:left="720"/>
        <w:rPr>
          <w:rFonts w:ascii="Times New Roman" w:hAnsi="Times New Roman"/>
        </w:rPr>
      </w:pPr>
      <w:r>
        <w:rPr>
          <w:rFonts w:ascii="Times New Roman" w:hAnsi="Times New Roman"/>
        </w:rPr>
        <w:t>T</w:t>
      </w:r>
      <w:r w:rsidRPr="00650BF5">
        <w:rPr>
          <w:rFonts w:ascii="Times New Roman" w:hAnsi="Times New Roman"/>
        </w:rPr>
        <w:t xml:space="preserve">his form helps bridge the gap between what taxpayers file and the information that the IRS needs to complete their request for an extension. It provides a clear and consistent method for taxpayers to submit their request. An official form will also keep requests uniform in nature which will help IRS assistors process requests more efficiently which results in better customer service for taxpayers. As no form previously existed, taxpayers spent time researching and creating their own presentation for requesting an extension. </w:t>
      </w:r>
    </w:p>
    <w:p w:rsidR="00650BF5" w:rsidP="008D56E6" w14:paraId="64A06977" w14:textId="77777777">
      <w:pPr>
        <w:ind w:left="720"/>
        <w:rPr>
          <w:rFonts w:ascii="Times New Roman" w:hAnsi="Times New Roman"/>
        </w:rPr>
      </w:pPr>
    </w:p>
    <w:p w:rsidR="00A66703" w:rsidRPr="00F820CF" w:rsidP="008D56E6" w14:paraId="20EAF61F" w14:textId="1B5D4803">
      <w:pPr>
        <w:ind w:left="720"/>
        <w:rPr>
          <w:rFonts w:ascii="Times New Roman" w:hAnsi="Times New Roman"/>
        </w:rPr>
      </w:pPr>
      <w:r>
        <w:rPr>
          <w:rFonts w:ascii="Times New Roman" w:hAnsi="Times New Roman"/>
        </w:rPr>
        <w:t xml:space="preserve">This is a new collection request.  </w:t>
      </w:r>
      <w:r w:rsidRPr="00F820CF" w:rsidR="0042327E">
        <w:rPr>
          <w:rFonts w:ascii="Times New Roman" w:hAnsi="Times New Roman"/>
        </w:rPr>
        <w:t xml:space="preserve">We are making this submission </w:t>
      </w:r>
      <w:r>
        <w:rPr>
          <w:rFonts w:ascii="Times New Roman" w:hAnsi="Times New Roman"/>
        </w:rPr>
        <w:t xml:space="preserve">for new </w:t>
      </w:r>
      <w:r w:rsidRPr="00F820CF" w:rsidR="0042327E">
        <w:rPr>
          <w:rFonts w:ascii="Times New Roman" w:hAnsi="Times New Roman"/>
        </w:rPr>
        <w:t xml:space="preserve">OMB approval.  </w:t>
      </w:r>
    </w:p>
    <w:p w:rsidR="00A66703" w:rsidRPr="00F820CF" w14:paraId="70F0C7AB" w14:textId="77777777">
      <w:pPr>
        <w:rPr>
          <w:rFonts w:ascii="Times New Roman" w:hAnsi="Times New Roman"/>
        </w:rPr>
      </w:pPr>
    </w:p>
    <w:p w:rsidR="0042327E" w:rsidRPr="00F820CF" w14:paraId="6028E51A"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0042327E" w:rsidRPr="00F820CF" w14:paraId="1BEA0B90" w14:textId="77777777">
      <w:pPr>
        <w:rPr>
          <w:rFonts w:ascii="Times New Roman" w:hAnsi="Times New Roman"/>
        </w:rPr>
      </w:pPr>
    </w:p>
    <w:p w:rsidR="00A4158C" w14:paraId="767DAB63" w14:textId="7720124A">
      <w:pPr>
        <w:ind w:left="720"/>
        <w:rPr>
          <w:rFonts w:ascii="Times New Roman" w:hAnsi="Times New Roman"/>
        </w:rPr>
      </w:pPr>
      <w:r w:rsidRPr="00650BF5">
        <w:rPr>
          <w:rFonts w:ascii="Times New Roman" w:hAnsi="Times New Roman"/>
        </w:rPr>
        <w:t>The form will be published on IRS.com and mentioned in Publication 1220 and 1187. Volume statistics are already captured by the IRP Homepage database. Processing these extension requests are captured via an organization function program code (OFP). The IRS can compare the volume of requests received with the hours spent processing to evaluate efficiencies.</w:t>
      </w:r>
    </w:p>
    <w:p w:rsidR="00BA70CE" w:rsidRPr="00F820CF" w14:paraId="7C53F38D" w14:textId="77777777">
      <w:pPr>
        <w:rPr>
          <w:rFonts w:ascii="Times New Roman" w:hAnsi="Times New Roman"/>
        </w:rPr>
      </w:pPr>
    </w:p>
    <w:p w:rsidR="0042327E" w:rsidRPr="00F820CF" w14:paraId="3BB3704B"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0042327E" w:rsidRPr="00F820CF" w14:paraId="6DE7C1B0" w14:textId="77777777">
      <w:pPr>
        <w:rPr>
          <w:rFonts w:ascii="Times New Roman" w:hAnsi="Times New Roman"/>
        </w:rPr>
      </w:pPr>
    </w:p>
    <w:p w:rsidR="0042327E" w:rsidRPr="00F820CF" w14:paraId="6EFE71F9" w14:textId="77777777">
      <w:pPr>
        <w:rPr>
          <w:rFonts w:ascii="Times New Roman" w:hAnsi="Times New Roman"/>
        </w:rPr>
        <w:sectPr>
          <w:type w:val="continuous"/>
          <w:pgSz w:w="12240" w:h="15840"/>
          <w:pgMar w:top="1440" w:right="1440" w:bottom="1440" w:left="1440" w:header="1440" w:footer="1440" w:gutter="0"/>
          <w:cols w:space="720"/>
          <w:noEndnote/>
        </w:sectPr>
      </w:pPr>
    </w:p>
    <w:p w:rsidR="00503189" w:rsidP="00F75634" w14:paraId="3267532C"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503189" w14:paraId="40EE803F" w14:textId="77777777">
      <w:pPr>
        <w:rPr>
          <w:rFonts w:ascii="Times New Roman" w:hAnsi="Times New Roman"/>
        </w:rPr>
      </w:pPr>
    </w:p>
    <w:p w:rsidR="004A7013" w:rsidRPr="00F820CF" w14:paraId="18BAD2BF" w14:textId="77777777">
      <w:pPr>
        <w:rPr>
          <w:rFonts w:ascii="Times New Roman" w:hAnsi="Times New Roman"/>
        </w:rPr>
      </w:pPr>
    </w:p>
    <w:p w:rsidR="0042327E" w:rsidRPr="00F820CF" w14:paraId="5233A567"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0042327E" w:rsidRPr="00F820CF" w14:paraId="225D4D37" w14:textId="77777777">
      <w:pPr>
        <w:rPr>
          <w:rFonts w:ascii="Times New Roman" w:hAnsi="Times New Roman"/>
        </w:rPr>
      </w:pPr>
    </w:p>
    <w:p w:rsidR="0042327E" w:rsidRPr="00F820CF" w14:paraId="706806ED" w14:textId="77777777">
      <w:pPr>
        <w:ind w:left="720"/>
        <w:rPr>
          <w:rFonts w:ascii="Times New Roman" w:hAnsi="Times New Roman"/>
        </w:rPr>
      </w:pPr>
      <w:r w:rsidRPr="00F820CF">
        <w:rPr>
          <w:rFonts w:ascii="Times New Roman" w:hAnsi="Times New Roman"/>
        </w:rPr>
        <w:t>There are no exceptions to the certification statement</w:t>
      </w:r>
      <w:r w:rsidRPr="00F820CF">
        <w:rPr>
          <w:rFonts w:ascii="Times New Roman" w:hAnsi="Times New Roman"/>
        </w:rPr>
        <w:t>.</w:t>
      </w:r>
    </w:p>
    <w:p w:rsidR="0042327E" w:rsidRPr="00F820CF" w14:paraId="61DEAB08" w14:textId="77777777">
      <w:pPr>
        <w:rPr>
          <w:rFonts w:ascii="Times New Roman" w:hAnsi="Times New Roman"/>
        </w:rPr>
      </w:pPr>
    </w:p>
    <w:p w:rsidR="0042327E" w:rsidRPr="00F820CF" w14:paraId="36543257"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0042327E" w:rsidRPr="00F820CF" w14:paraId="571C04AD" w14:textId="77777777">
      <w:pPr>
        <w:rPr>
          <w:rFonts w:ascii="Times New Roman" w:hAnsi="Times New Roman"/>
        </w:rPr>
      </w:pPr>
    </w:p>
    <w:p w:rsidR="0042327E" w:rsidRPr="00F820CF" w14:paraId="68EC4F37" w14:textId="77777777">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820CF">
        <w:rPr>
          <w:rFonts w:ascii="Times New Roman" w:hAnsi="Times New Roman"/>
        </w:rPr>
        <w:t>as long as</w:t>
      </w:r>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0042327E" w:rsidRPr="00F820CF" w14:paraId="4CA7E02C" w14:textId="77777777">
      <w:pPr>
        <w:rPr>
          <w:rFonts w:ascii="Times New Roman" w:hAnsi="Times New Roman"/>
        </w:rPr>
      </w:pPr>
    </w:p>
    <w:p w:rsidR="0042327E" w:rsidRPr="00F820CF" w14:paraId="5F4FE71A" w14:textId="77777777">
      <w:pPr>
        <w:rPr>
          <w:rFonts w:ascii="Times New Roman" w:hAnsi="Times New Roman"/>
        </w:rPr>
      </w:pPr>
    </w:p>
    <w:sectPr w:rsidSect="004232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27E" w14:paraId="41D4E7B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rsidR="0042327E" w14:paraId="1FCA6120" w14:textId="77777777"/>
  <w:p w:rsidR="0042327E" w14:paraId="31FCD5F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AE3C9A8"/>
    <w:multiLevelType w:val="hybridMultilevel"/>
    <w:tmpl w:val="EA215C9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35433371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55106826">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5999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264DC"/>
    <w:rsid w:val="000774A6"/>
    <w:rsid w:val="0007765B"/>
    <w:rsid w:val="00090BE1"/>
    <w:rsid w:val="0009308E"/>
    <w:rsid w:val="00094223"/>
    <w:rsid w:val="000C0987"/>
    <w:rsid w:val="000C4D0B"/>
    <w:rsid w:val="000C57B2"/>
    <w:rsid w:val="000F7715"/>
    <w:rsid w:val="0011637B"/>
    <w:rsid w:val="00125AD0"/>
    <w:rsid w:val="0015042C"/>
    <w:rsid w:val="00162521"/>
    <w:rsid w:val="001872A1"/>
    <w:rsid w:val="00196604"/>
    <w:rsid w:val="001A0428"/>
    <w:rsid w:val="001A7C35"/>
    <w:rsid w:val="001F4B22"/>
    <w:rsid w:val="001F692E"/>
    <w:rsid w:val="00200A9E"/>
    <w:rsid w:val="00205B23"/>
    <w:rsid w:val="00230365"/>
    <w:rsid w:val="002374EC"/>
    <w:rsid w:val="0027079C"/>
    <w:rsid w:val="00274F60"/>
    <w:rsid w:val="0028303F"/>
    <w:rsid w:val="002A4628"/>
    <w:rsid w:val="002B5189"/>
    <w:rsid w:val="002D139C"/>
    <w:rsid w:val="002E3CF4"/>
    <w:rsid w:val="003266E1"/>
    <w:rsid w:val="003651BA"/>
    <w:rsid w:val="003B1A7A"/>
    <w:rsid w:val="003D14D5"/>
    <w:rsid w:val="003D17E2"/>
    <w:rsid w:val="003D7DC6"/>
    <w:rsid w:val="003E0B6E"/>
    <w:rsid w:val="0040437B"/>
    <w:rsid w:val="00413590"/>
    <w:rsid w:val="00421C44"/>
    <w:rsid w:val="0042327E"/>
    <w:rsid w:val="00423ACB"/>
    <w:rsid w:val="00425A19"/>
    <w:rsid w:val="004429C4"/>
    <w:rsid w:val="00495927"/>
    <w:rsid w:val="004A7013"/>
    <w:rsid w:val="004C0A73"/>
    <w:rsid w:val="004C0F1A"/>
    <w:rsid w:val="00503189"/>
    <w:rsid w:val="00514E3F"/>
    <w:rsid w:val="005170BF"/>
    <w:rsid w:val="00526997"/>
    <w:rsid w:val="0054065D"/>
    <w:rsid w:val="005A0AEF"/>
    <w:rsid w:val="005D3633"/>
    <w:rsid w:val="005F3C3B"/>
    <w:rsid w:val="00617F78"/>
    <w:rsid w:val="00635AB7"/>
    <w:rsid w:val="00650BF5"/>
    <w:rsid w:val="0067075A"/>
    <w:rsid w:val="006847A9"/>
    <w:rsid w:val="006A0F00"/>
    <w:rsid w:val="006D7970"/>
    <w:rsid w:val="00700755"/>
    <w:rsid w:val="007039F8"/>
    <w:rsid w:val="00704D9C"/>
    <w:rsid w:val="00705A4E"/>
    <w:rsid w:val="0071188E"/>
    <w:rsid w:val="00760E1D"/>
    <w:rsid w:val="007A52E6"/>
    <w:rsid w:val="007B2415"/>
    <w:rsid w:val="007C0117"/>
    <w:rsid w:val="007E2A48"/>
    <w:rsid w:val="007F4CDC"/>
    <w:rsid w:val="007F62D2"/>
    <w:rsid w:val="00802DBE"/>
    <w:rsid w:val="00871A8E"/>
    <w:rsid w:val="00895219"/>
    <w:rsid w:val="008B54B9"/>
    <w:rsid w:val="008C31F7"/>
    <w:rsid w:val="008C54E7"/>
    <w:rsid w:val="008C776E"/>
    <w:rsid w:val="008D56E6"/>
    <w:rsid w:val="008F187B"/>
    <w:rsid w:val="008F3E03"/>
    <w:rsid w:val="009218C0"/>
    <w:rsid w:val="00930637"/>
    <w:rsid w:val="009447B6"/>
    <w:rsid w:val="009A4CF3"/>
    <w:rsid w:val="00A04C9E"/>
    <w:rsid w:val="00A14FC8"/>
    <w:rsid w:val="00A24930"/>
    <w:rsid w:val="00A2508F"/>
    <w:rsid w:val="00A37018"/>
    <w:rsid w:val="00A40030"/>
    <w:rsid w:val="00A4158C"/>
    <w:rsid w:val="00A66703"/>
    <w:rsid w:val="00A820D4"/>
    <w:rsid w:val="00AA1C1E"/>
    <w:rsid w:val="00AB27B9"/>
    <w:rsid w:val="00AB3806"/>
    <w:rsid w:val="00AE66E5"/>
    <w:rsid w:val="00AF50A1"/>
    <w:rsid w:val="00B11DB0"/>
    <w:rsid w:val="00B1470B"/>
    <w:rsid w:val="00B300A6"/>
    <w:rsid w:val="00B40010"/>
    <w:rsid w:val="00B505E4"/>
    <w:rsid w:val="00B537EE"/>
    <w:rsid w:val="00B84571"/>
    <w:rsid w:val="00B8524B"/>
    <w:rsid w:val="00B87A35"/>
    <w:rsid w:val="00B93DCE"/>
    <w:rsid w:val="00BA70CE"/>
    <w:rsid w:val="00BB3832"/>
    <w:rsid w:val="00BC6ED7"/>
    <w:rsid w:val="00BE004C"/>
    <w:rsid w:val="00C06D13"/>
    <w:rsid w:val="00C70AE2"/>
    <w:rsid w:val="00CD19EA"/>
    <w:rsid w:val="00CE4F9B"/>
    <w:rsid w:val="00CF6A91"/>
    <w:rsid w:val="00D12BDF"/>
    <w:rsid w:val="00D20B84"/>
    <w:rsid w:val="00D339F5"/>
    <w:rsid w:val="00D46F8A"/>
    <w:rsid w:val="00D62F07"/>
    <w:rsid w:val="00D80C60"/>
    <w:rsid w:val="00DA35AC"/>
    <w:rsid w:val="00DB54FF"/>
    <w:rsid w:val="00DB6102"/>
    <w:rsid w:val="00DC5316"/>
    <w:rsid w:val="00DE0711"/>
    <w:rsid w:val="00DE721E"/>
    <w:rsid w:val="00DF48FC"/>
    <w:rsid w:val="00DF6644"/>
    <w:rsid w:val="00E320E8"/>
    <w:rsid w:val="00E820D8"/>
    <w:rsid w:val="00EC289E"/>
    <w:rsid w:val="00EC4FBE"/>
    <w:rsid w:val="00F20F76"/>
    <w:rsid w:val="00F34DFA"/>
    <w:rsid w:val="00F478D9"/>
    <w:rsid w:val="00F75634"/>
    <w:rsid w:val="00F820CF"/>
    <w:rsid w:val="00FA5532"/>
    <w:rsid w:val="00FC0244"/>
    <w:rsid w:val="00FD3F84"/>
    <w:rsid w:val="00FD414C"/>
    <w:rsid w:val="00FD6070"/>
    <w:rsid w:val="00FE5C44"/>
    <w:rsid w:val="00FF1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5A943B"/>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69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 w:type="table" w:styleId="TableGrid">
    <w:name w:val="Table Grid"/>
    <w:basedOn w:val="TableNormal"/>
    <w:rsid w:val="0092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D14D5"/>
    <w:pPr>
      <w:tabs>
        <w:tab w:val="center" w:pos="4680"/>
        <w:tab w:val="right" w:pos="9360"/>
      </w:tabs>
    </w:pPr>
  </w:style>
  <w:style w:type="character" w:customStyle="1" w:styleId="HeaderChar">
    <w:name w:val="Header Char"/>
    <w:basedOn w:val="DefaultParagraphFont"/>
    <w:link w:val="Header"/>
    <w:rsid w:val="003D14D5"/>
    <w:rPr>
      <w:rFonts w:ascii="Courier" w:hAnsi="Courier"/>
      <w:sz w:val="24"/>
      <w:szCs w:val="24"/>
    </w:rPr>
  </w:style>
  <w:style w:type="paragraph" w:styleId="Footer">
    <w:name w:val="footer"/>
    <w:basedOn w:val="Normal"/>
    <w:link w:val="FooterChar"/>
    <w:unhideWhenUsed/>
    <w:rsid w:val="003D14D5"/>
    <w:pPr>
      <w:tabs>
        <w:tab w:val="center" w:pos="4680"/>
        <w:tab w:val="right" w:pos="9360"/>
      </w:tabs>
    </w:pPr>
  </w:style>
  <w:style w:type="character" w:customStyle="1" w:styleId="FooterChar">
    <w:name w:val="Footer Char"/>
    <w:basedOn w:val="DefaultParagraphFont"/>
    <w:link w:val="Footer"/>
    <w:rsid w:val="003D14D5"/>
    <w:rPr>
      <w:rFonts w:ascii="Courier" w:hAnsi="Courier"/>
      <w:sz w:val="24"/>
      <w:szCs w:val="24"/>
    </w:rPr>
  </w:style>
  <w:style w:type="character" w:styleId="CommentReference">
    <w:name w:val="annotation reference"/>
    <w:basedOn w:val="DefaultParagraphFont"/>
    <w:semiHidden/>
    <w:unhideWhenUsed/>
    <w:rsid w:val="0054065D"/>
    <w:rPr>
      <w:sz w:val="16"/>
      <w:szCs w:val="16"/>
    </w:rPr>
  </w:style>
  <w:style w:type="paragraph" w:styleId="CommentText">
    <w:name w:val="annotation text"/>
    <w:basedOn w:val="Normal"/>
    <w:link w:val="CommentTextChar"/>
    <w:semiHidden/>
    <w:unhideWhenUsed/>
    <w:rsid w:val="0054065D"/>
    <w:rPr>
      <w:sz w:val="20"/>
      <w:szCs w:val="20"/>
    </w:rPr>
  </w:style>
  <w:style w:type="character" w:customStyle="1" w:styleId="CommentTextChar">
    <w:name w:val="Comment Text Char"/>
    <w:basedOn w:val="DefaultParagraphFont"/>
    <w:link w:val="CommentText"/>
    <w:semiHidden/>
    <w:rsid w:val="0054065D"/>
    <w:rPr>
      <w:rFonts w:ascii="Courier" w:hAnsi="Courier"/>
    </w:rPr>
  </w:style>
  <w:style w:type="paragraph" w:styleId="CommentSubject">
    <w:name w:val="annotation subject"/>
    <w:basedOn w:val="CommentText"/>
    <w:next w:val="CommentText"/>
    <w:link w:val="CommentSubjectChar"/>
    <w:semiHidden/>
    <w:unhideWhenUsed/>
    <w:rsid w:val="0054065D"/>
    <w:rPr>
      <w:b/>
      <w:bCs/>
    </w:rPr>
  </w:style>
  <w:style w:type="character" w:customStyle="1" w:styleId="CommentSubjectChar">
    <w:name w:val="Comment Subject Char"/>
    <w:basedOn w:val="CommentTextChar"/>
    <w:link w:val="CommentSubject"/>
    <w:semiHidden/>
    <w:rsid w:val="0054065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Van Dyke Lanita</cp:lastModifiedBy>
  <cp:revision>4</cp:revision>
  <dcterms:created xsi:type="dcterms:W3CDTF">2023-03-16T12:46:00Z</dcterms:created>
  <dcterms:modified xsi:type="dcterms:W3CDTF">2023-07-11T14:54:00Z</dcterms:modified>
</cp:coreProperties>
</file>