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C2A00" w:rsidP="00D02836" w14:paraId="1C482773" w14:textId="77777777">
      <w:pPr>
        <w:autoSpaceDE w:val="0"/>
        <w:autoSpaceDN w:val="0"/>
        <w:adjustRightInd w:val="0"/>
        <w:rPr>
          <w:szCs w:val="24"/>
        </w:rPr>
      </w:pPr>
    </w:p>
    <w:p w:rsidR="00200059" w14:paraId="00000001" w14:textId="488022CF">
      <w:pPr>
        <w:spacing w:after="0" w:line="221" w:lineRule="auto"/>
        <w:rPr>
          <w:rFonts w:ascii="Times New Roman" w:eastAsia="Times New Roman" w:hAnsi="Times New Roman" w:cs="Times New Roman"/>
          <w:color w:val="1F497D"/>
          <w:sz w:val="24"/>
          <w:szCs w:val="24"/>
        </w:rPr>
      </w:pPr>
    </w:p>
    <w:p w:rsidR="00200059" w14:paraId="00000002" w14:textId="77777777">
      <w:pPr>
        <w:jc w:val="center"/>
        <w:rPr>
          <w:rFonts w:ascii="Times New Roman" w:eastAsia="Times New Roman" w:hAnsi="Times New Roman" w:cs="Times New Roman"/>
          <w:i/>
          <w:color w:val="1F497D"/>
          <w:sz w:val="27"/>
          <w:szCs w:val="27"/>
        </w:rPr>
      </w:pPr>
    </w:p>
    <w:p w:rsidR="00200059" w14:paraId="00000003" w14:textId="77777777">
      <w:pPr>
        <w:jc w:val="center"/>
        <w:rPr>
          <w:rFonts w:ascii="Times New Roman" w:eastAsia="Times New Roman" w:hAnsi="Times New Roman" w:cs="Times New Roman"/>
          <w:color w:val="1F497D"/>
          <w:sz w:val="44"/>
          <w:szCs w:val="44"/>
        </w:rPr>
      </w:pPr>
      <w:r>
        <w:rPr>
          <w:rFonts w:ascii="Times New Roman" w:eastAsia="Times New Roman" w:hAnsi="Times New Roman" w:cs="Times New Roman"/>
          <w:noProof/>
          <w:sz w:val="20"/>
          <w:szCs w:val="20"/>
        </w:rPr>
        <w:drawing>
          <wp:inline distT="0" distB="0" distL="0" distR="0">
            <wp:extent cx="1007745" cy="848995"/>
            <wp:effectExtent l="0" t="0" r="0" b="0"/>
            <wp:docPr id="301" name="image33.png" descr="U.S. Department of Treasury Community Development Financial Institutions Fund logo."/>
            <wp:cNvGraphicFramePr/>
            <a:graphic xmlns:a="http://schemas.openxmlformats.org/drawingml/2006/main">
              <a:graphicData uri="http://schemas.openxmlformats.org/drawingml/2006/picture">
                <pic:pic xmlns:pic="http://schemas.openxmlformats.org/drawingml/2006/picture">
                  <pic:nvPicPr>
                    <pic:cNvPr id="301" name="image33.png" descr="U.S. Department of Treasury Community Development Financial Institutions Fund logo."/>
                    <pic:cNvPicPr/>
                  </pic:nvPicPr>
                  <pic:blipFill>
                    <a:blip xmlns:r="http://schemas.openxmlformats.org/officeDocument/2006/relationships" r:embed="rId10"/>
                    <a:stretch>
                      <a:fillRect/>
                    </a:stretch>
                  </pic:blipFill>
                  <pic:spPr>
                    <a:xfrm>
                      <a:off x="0" y="0"/>
                      <a:ext cx="1007745" cy="848995"/>
                    </a:xfrm>
                    <a:prstGeom prst="rect">
                      <a:avLst/>
                    </a:prstGeom>
                  </pic:spPr>
                </pic:pic>
              </a:graphicData>
            </a:graphic>
          </wp:inline>
        </w:drawing>
      </w:r>
    </w:p>
    <w:p w:rsidR="00200059" w14:paraId="00000004" w14:textId="77777777">
      <w:pPr>
        <w:jc w:val="center"/>
        <w:rPr>
          <w:rFonts w:ascii="Times New Roman" w:eastAsia="Times New Roman" w:hAnsi="Times New Roman" w:cs="Times New Roman"/>
          <w:color w:val="1F497D"/>
          <w:sz w:val="44"/>
          <w:szCs w:val="44"/>
        </w:rPr>
      </w:pPr>
      <w:r>
        <w:rPr>
          <w:rFonts w:ascii="Times New Roman" w:eastAsia="Times New Roman" w:hAnsi="Times New Roman" w:cs="Times New Roman"/>
          <w:color w:val="1F497D"/>
          <w:sz w:val="44"/>
          <w:szCs w:val="44"/>
        </w:rPr>
        <w:t>U.S. Department of Treasury</w:t>
      </w:r>
    </w:p>
    <w:p w:rsidR="00200059" w:rsidRPr="000B23FE" w14:paraId="00000005" w14:textId="77777777">
      <w:pPr>
        <w:jc w:val="center"/>
      </w:pPr>
      <w:r w:rsidRPr="000B23FE">
        <w:rPr>
          <w:rFonts w:ascii="Times New Roman" w:eastAsia="Times New Roman" w:hAnsi="Times New Roman" w:cs="Times New Roman"/>
          <w:i/>
          <w:iCs/>
          <w:color w:val="1F497D"/>
          <w:sz w:val="27"/>
          <w:szCs w:val="27"/>
        </w:rPr>
        <w:t>Community Development Financial Institutions Fund</w:t>
      </w:r>
    </w:p>
    <w:p w:rsidR="00B47A53" w14:paraId="06D5EF68" w14:textId="77777777">
      <w:pPr>
        <w:jc w:val="center"/>
        <w:rPr>
          <w:rFonts w:ascii="Times New Roman" w:eastAsia="Times New Roman" w:hAnsi="Times New Roman" w:cs="Times New Roman"/>
          <w:color w:val="1F497D"/>
          <w:sz w:val="72"/>
          <w:szCs w:val="72"/>
        </w:rPr>
      </w:pPr>
    </w:p>
    <w:p w:rsidR="00200059" w:rsidRPr="000B23FE" w14:paraId="00000006" w14:textId="0E484D9B">
      <w:pPr>
        <w:jc w:val="center"/>
      </w:pPr>
      <w:r>
        <w:rPr>
          <w:rFonts w:ascii="Times New Roman" w:eastAsia="Times New Roman" w:hAnsi="Times New Roman" w:cs="Times New Roman"/>
          <w:color w:val="1F497D"/>
          <w:sz w:val="72"/>
          <w:szCs w:val="72"/>
        </w:rPr>
        <w:t>Allocatee (CDE)</w:t>
      </w:r>
      <w:r>
        <w:fldChar w:fldCharType="begin"/>
      </w:r>
      <w:r>
        <w:instrText xml:space="preserve"> HYPERLINK "about:blank" </w:instrText>
      </w:r>
      <w:r>
        <w:fldChar w:fldCharType="separate"/>
      </w:r>
    </w:p>
    <w:p w:rsidR="0043764F" w14:paraId="7D95ACB3" w14:textId="77777777">
      <w:pPr>
        <w:jc w:val="center"/>
        <w:rPr>
          <w:rFonts w:ascii="Times New Roman" w:eastAsia="Times New Roman" w:hAnsi="Times New Roman" w:cs="Times New Roman"/>
          <w:color w:val="1F497D"/>
          <w:sz w:val="72"/>
          <w:szCs w:val="72"/>
        </w:rPr>
      </w:pPr>
      <w:r>
        <w:fldChar w:fldCharType="end"/>
      </w:r>
      <w:r>
        <w:rPr>
          <w:rFonts w:ascii="Times New Roman" w:eastAsia="Times New Roman" w:hAnsi="Times New Roman" w:cs="Times New Roman"/>
          <w:color w:val="1F497D"/>
          <w:sz w:val="72"/>
          <w:szCs w:val="72"/>
        </w:rPr>
        <w:t>Transaction Level Report Data Point Guidance for</w:t>
      </w:r>
    </w:p>
    <w:p w:rsidR="00200059" w14:paraId="00000008" w14:textId="6FE349DE">
      <w:pPr>
        <w:jc w:val="center"/>
        <w:rPr>
          <w:rFonts w:ascii="Times New Roman" w:eastAsia="Times New Roman" w:hAnsi="Times New Roman" w:cs="Times New Roman"/>
          <w:color w:val="1F497D"/>
          <w:sz w:val="32"/>
          <w:szCs w:val="32"/>
        </w:rPr>
      </w:pPr>
      <w:r>
        <w:rPr>
          <w:rFonts w:ascii="Times New Roman" w:eastAsia="Times New Roman" w:hAnsi="Times New Roman" w:cs="Times New Roman"/>
          <w:color w:val="1F497D"/>
          <w:sz w:val="72"/>
          <w:szCs w:val="72"/>
        </w:rPr>
        <w:t>AMIS</w:t>
      </w:r>
    </w:p>
    <w:p w:rsidR="00200059" w14:paraId="00000009" w14:textId="14B03131">
      <w:pPr>
        <w:jc w:val="center"/>
        <w:rPr>
          <w:rFonts w:ascii="Times New Roman" w:eastAsia="Times New Roman" w:hAnsi="Times New Roman" w:cs="Times New Roman"/>
          <w:color w:val="1F497D"/>
          <w:sz w:val="32"/>
          <w:szCs w:val="32"/>
        </w:rPr>
      </w:pPr>
      <w:r>
        <w:rPr>
          <w:rFonts w:ascii="Times New Roman" w:eastAsia="Times New Roman" w:hAnsi="Times New Roman" w:cs="Times New Roman"/>
          <w:color w:val="1F497D"/>
          <w:sz w:val="32"/>
          <w:szCs w:val="32"/>
        </w:rPr>
        <w:t>(</w:t>
      </w:r>
      <w:r w:rsidR="00FD682B">
        <w:rPr>
          <w:rFonts w:ascii="Times New Roman" w:eastAsia="Times New Roman" w:hAnsi="Times New Roman" w:cs="Times New Roman"/>
          <w:color w:val="1F497D"/>
          <w:sz w:val="32"/>
          <w:szCs w:val="32"/>
        </w:rPr>
        <w:t>July 2023</w:t>
      </w:r>
      <w:r>
        <w:rPr>
          <w:rFonts w:ascii="Times New Roman" w:eastAsia="Times New Roman" w:hAnsi="Times New Roman" w:cs="Times New Roman"/>
          <w:color w:val="1F497D"/>
          <w:sz w:val="32"/>
          <w:szCs w:val="32"/>
        </w:rPr>
        <w:t>)</w:t>
      </w:r>
    </w:p>
    <w:p w:rsidR="00200059" w14:paraId="0000000A" w14:textId="77777777">
      <w:pPr>
        <w:spacing w:after="120"/>
        <w:rPr>
          <w:rFonts w:ascii="Times New Roman" w:eastAsia="Times New Roman" w:hAnsi="Times New Roman" w:cs="Times New Roman"/>
          <w:sz w:val="32"/>
          <w:szCs w:val="32"/>
        </w:rPr>
      </w:pPr>
      <w:r>
        <w:br w:type="page"/>
      </w:r>
    </w:p>
    <w:p w:rsidR="00200059" w14:paraId="0000000B" w14:textId="77777777">
      <w:pPr>
        <w:keepNext/>
        <w:keepLines/>
        <w:pBdr>
          <w:top w:val="nil"/>
          <w:left w:val="nil"/>
          <w:bottom w:val="nil"/>
          <w:right w:val="nil"/>
          <w:between w:val="nil"/>
        </w:pBdr>
        <w:spacing w:after="0"/>
        <w:rPr>
          <w:rFonts w:ascii="Times New Roman" w:eastAsia="Times New Roman" w:hAnsi="Times New Roman" w:cs="Times New Roman"/>
          <w:color w:val="2E75B5"/>
          <w:sz w:val="32"/>
          <w:szCs w:val="32"/>
        </w:rPr>
      </w:pPr>
      <w:r>
        <w:rPr>
          <w:rFonts w:ascii="Times New Roman" w:eastAsia="Times New Roman" w:hAnsi="Times New Roman" w:cs="Times New Roman"/>
          <w:color w:val="2E75B5"/>
          <w:sz w:val="32"/>
          <w:szCs w:val="32"/>
        </w:rPr>
        <w:t>Table of Contents</w:t>
      </w:r>
    </w:p>
    <w:p w:rsidR="00200059" w14:paraId="0000000C" w14:textId="77777777">
      <w:pPr>
        <w:keepNext/>
        <w:keepLines/>
        <w:pBdr>
          <w:top w:val="nil"/>
          <w:left w:val="nil"/>
          <w:bottom w:val="nil"/>
          <w:right w:val="nil"/>
          <w:between w:val="nil"/>
        </w:pBdr>
        <w:spacing w:before="240" w:after="0"/>
        <w:rPr>
          <w:rFonts w:ascii="Times New Roman" w:eastAsia="Times New Roman" w:hAnsi="Times New Roman" w:cs="Times New Roman"/>
          <w:color w:val="366091"/>
          <w:sz w:val="32"/>
          <w:szCs w:val="32"/>
        </w:rPr>
      </w:pPr>
      <w:bookmarkStart w:id="0" w:name="_heading=h.gjdgxs" w:colFirst="0" w:colLast="0"/>
      <w:bookmarkEnd w:id="0"/>
    </w:p>
    <w:sdt>
      <w:sdtPr>
        <w:id w:val="-195160336"/>
        <w:docPartObj>
          <w:docPartGallery w:val="Table of Contents"/>
          <w:docPartUnique/>
        </w:docPartObj>
      </w:sdtPr>
      <w:sdtContent>
        <w:p w:rsidR="005761BF" w14:paraId="3CBE983F" w14:textId="7A032403">
          <w:pPr>
            <w:pStyle w:val="TOC1"/>
            <w:tabs>
              <w:tab w:val="right" w:pos="10700"/>
            </w:tabs>
            <w:rPr>
              <w:rFonts w:asciiTheme="minorHAnsi" w:eastAsiaTheme="minorEastAsia" w:hAnsiTheme="minorHAnsi" w:cstheme="minorBidi"/>
              <w:noProof/>
            </w:rPr>
          </w:pPr>
          <w:r>
            <w:fldChar w:fldCharType="begin"/>
          </w:r>
          <w:r>
            <w:instrText xml:space="preserve"> TOC \h \u \z </w:instrText>
          </w:r>
          <w:r>
            <w:fldChar w:fldCharType="separate"/>
          </w:r>
          <w:hyperlink w:anchor="_Toc121127118" w:history="1">
            <w:r w:rsidRPr="00565053" w:rsidR="004C572A">
              <w:rPr>
                <w:rStyle w:val="Hyperlink"/>
                <w:rFonts w:ascii="Times New Roman" w:eastAsia="Times New Roman" w:hAnsi="Times New Roman" w:cs="Times New Roman"/>
                <w:b/>
                <w:bCs/>
                <w:noProof/>
              </w:rPr>
              <w:t>Getting Started</w:t>
            </w:r>
            <w:r w:rsidR="004C572A">
              <w:rPr>
                <w:noProof/>
                <w:webHidden/>
              </w:rPr>
              <w:tab/>
              <w:t>3</w:t>
            </w:r>
          </w:hyperlink>
        </w:p>
        <w:p w:rsidR="005761BF" w14:paraId="76E38771" w14:textId="2AB7488B">
          <w:pPr>
            <w:pStyle w:val="TOC1"/>
            <w:tabs>
              <w:tab w:val="right" w:pos="10700"/>
            </w:tabs>
            <w:rPr>
              <w:rFonts w:asciiTheme="minorHAnsi" w:eastAsiaTheme="minorEastAsia" w:hAnsiTheme="minorHAnsi" w:cstheme="minorBidi"/>
              <w:noProof/>
            </w:rPr>
          </w:pPr>
          <w:hyperlink w:anchor="_Toc121127119" w:history="1">
            <w:r w:rsidRPr="00565053" w:rsidR="004C572A">
              <w:rPr>
                <w:rStyle w:val="Hyperlink"/>
                <w:rFonts w:ascii="Times New Roman" w:eastAsia="Times New Roman" w:hAnsi="Times New Roman" w:cs="Times New Roman"/>
                <w:b/>
                <w:bCs/>
                <w:noProof/>
              </w:rPr>
              <w:t>Certifying TLRs</w:t>
            </w:r>
            <w:r w:rsidR="004C572A">
              <w:rPr>
                <w:noProof/>
                <w:webHidden/>
              </w:rPr>
              <w:tab/>
              <w:t>15</w:t>
            </w:r>
          </w:hyperlink>
        </w:p>
        <w:p w:rsidR="005761BF" w14:paraId="11D00319" w14:textId="67FAA4B1">
          <w:pPr>
            <w:pStyle w:val="TOC1"/>
            <w:tabs>
              <w:tab w:val="right" w:pos="10700"/>
            </w:tabs>
            <w:rPr>
              <w:rFonts w:asciiTheme="minorHAnsi" w:eastAsiaTheme="minorEastAsia" w:hAnsiTheme="minorHAnsi" w:cstheme="minorBidi"/>
              <w:noProof/>
            </w:rPr>
          </w:pPr>
          <w:hyperlink w:anchor="_Toc121127120" w:history="1">
            <w:r w:rsidRPr="00565053">
              <w:rPr>
                <w:rStyle w:val="Hyperlink"/>
                <w:rFonts w:ascii="Times New Roman" w:eastAsia="Times New Roman" w:hAnsi="Times New Roman" w:cs="Times New Roman"/>
                <w:b/>
                <w:bCs/>
                <w:noProof/>
              </w:rPr>
              <w:t>What’s New in the NMTC Allocatee TLR Guidance?</w:t>
            </w:r>
            <w:r>
              <w:rPr>
                <w:noProof/>
                <w:webHidden/>
              </w:rPr>
              <w:tab/>
            </w:r>
            <w:r>
              <w:rPr>
                <w:noProof/>
                <w:webHidden/>
              </w:rPr>
              <w:fldChar w:fldCharType="begin"/>
            </w:r>
            <w:r>
              <w:rPr>
                <w:noProof/>
                <w:webHidden/>
              </w:rPr>
              <w:instrText xml:space="preserve"> PAGEREF _Toc121127120 \h </w:instrText>
            </w:r>
            <w:r>
              <w:rPr>
                <w:noProof/>
                <w:webHidden/>
              </w:rPr>
              <w:fldChar w:fldCharType="separate"/>
            </w:r>
            <w:r>
              <w:rPr>
                <w:noProof/>
                <w:webHidden/>
              </w:rPr>
              <w:t>22</w:t>
            </w:r>
            <w:r>
              <w:rPr>
                <w:noProof/>
                <w:webHidden/>
              </w:rPr>
              <w:fldChar w:fldCharType="end"/>
            </w:r>
          </w:hyperlink>
        </w:p>
        <w:p w:rsidR="005761BF" w14:paraId="74139219" w14:textId="2A6F2FE2">
          <w:pPr>
            <w:pStyle w:val="TOC1"/>
            <w:tabs>
              <w:tab w:val="right" w:pos="10700"/>
            </w:tabs>
            <w:rPr>
              <w:rFonts w:asciiTheme="minorHAnsi" w:eastAsiaTheme="minorEastAsia" w:hAnsiTheme="minorHAnsi" w:cstheme="minorBidi"/>
              <w:noProof/>
            </w:rPr>
          </w:pPr>
          <w:hyperlink w:anchor="_Toc121127121" w:history="1">
            <w:r w:rsidRPr="00565053" w:rsidR="004C572A">
              <w:rPr>
                <w:rStyle w:val="Hyperlink"/>
                <w:rFonts w:ascii="Times New Roman" w:eastAsia="Times New Roman" w:hAnsi="Times New Roman" w:cs="Times New Roman"/>
                <w:b/>
                <w:bCs/>
                <w:noProof/>
              </w:rPr>
              <w:t>Generating NMTC Reports</w:t>
            </w:r>
            <w:r w:rsidR="004C572A">
              <w:rPr>
                <w:noProof/>
                <w:webHidden/>
              </w:rPr>
              <w:tab/>
              <w:t>25</w:t>
            </w:r>
          </w:hyperlink>
        </w:p>
        <w:p w:rsidR="005761BF" w14:paraId="2DD8B5E1" w14:textId="3A615D40">
          <w:pPr>
            <w:pStyle w:val="TOC1"/>
            <w:tabs>
              <w:tab w:val="right" w:pos="10700"/>
            </w:tabs>
            <w:rPr>
              <w:rFonts w:asciiTheme="minorHAnsi" w:eastAsiaTheme="minorEastAsia" w:hAnsiTheme="minorHAnsi" w:cstheme="minorBidi"/>
              <w:noProof/>
            </w:rPr>
          </w:pPr>
          <w:hyperlink w:anchor="_Toc121127122" w:history="1">
            <w:r w:rsidRPr="00565053" w:rsidR="004C572A">
              <w:rPr>
                <w:rStyle w:val="Hyperlink"/>
                <w:rFonts w:ascii="Times New Roman" w:eastAsia="Times New Roman" w:hAnsi="Times New Roman" w:cs="Times New Roman"/>
                <w:b/>
                <w:bCs/>
                <w:noProof/>
              </w:rPr>
              <w:t>Understanding the Data Point Boxes</w:t>
            </w:r>
            <w:r w:rsidR="004C572A">
              <w:rPr>
                <w:noProof/>
                <w:webHidden/>
              </w:rPr>
              <w:tab/>
              <w:t>27</w:t>
            </w:r>
          </w:hyperlink>
        </w:p>
        <w:p w:rsidR="005761BF" w14:paraId="6DC648AF" w14:textId="66F5B399">
          <w:pPr>
            <w:pStyle w:val="TOC1"/>
            <w:tabs>
              <w:tab w:val="right" w:pos="10700"/>
            </w:tabs>
            <w:rPr>
              <w:rFonts w:asciiTheme="minorHAnsi" w:eastAsiaTheme="minorEastAsia" w:hAnsiTheme="minorHAnsi" w:cstheme="minorBidi"/>
              <w:noProof/>
            </w:rPr>
          </w:pPr>
          <w:hyperlink w:anchor="_Toc121127123" w:history="1">
            <w:r w:rsidRPr="00565053" w:rsidR="004C572A">
              <w:rPr>
                <w:rStyle w:val="Hyperlink"/>
                <w:rFonts w:ascii="Times New Roman" w:eastAsia="Times New Roman" w:hAnsi="Times New Roman" w:cs="Times New Roman"/>
                <w:b/>
                <w:bCs/>
                <w:noProof/>
              </w:rPr>
              <w:t>CDE Transaction Level Report – Data Point Guidance</w:t>
            </w:r>
            <w:r w:rsidR="004C572A">
              <w:rPr>
                <w:noProof/>
                <w:webHidden/>
              </w:rPr>
              <w:tab/>
              <w:t>31</w:t>
            </w:r>
          </w:hyperlink>
        </w:p>
        <w:p w:rsidR="005761BF" w14:paraId="6ADF5A82" w14:textId="2FB5E4D9">
          <w:pPr>
            <w:pStyle w:val="TOC2"/>
            <w:tabs>
              <w:tab w:val="right" w:pos="10700"/>
            </w:tabs>
            <w:rPr>
              <w:rFonts w:asciiTheme="minorHAnsi" w:eastAsiaTheme="minorEastAsia" w:hAnsiTheme="minorHAnsi" w:cstheme="minorBidi"/>
              <w:noProof/>
            </w:rPr>
          </w:pPr>
          <w:hyperlink w:anchor="_Toc121127124" w:history="1">
            <w:r w:rsidRPr="00565053" w:rsidR="004C572A">
              <w:rPr>
                <w:rStyle w:val="Hyperlink"/>
                <w:rFonts w:ascii="Times New Roman" w:eastAsia="Times New Roman" w:hAnsi="Times New Roman" w:cs="Times New Roman"/>
                <w:noProof/>
              </w:rPr>
              <w:t>Notes-Investments</w:t>
            </w:r>
            <w:r w:rsidR="004C572A">
              <w:rPr>
                <w:noProof/>
                <w:webHidden/>
              </w:rPr>
              <w:tab/>
              <w:t>31</w:t>
            </w:r>
          </w:hyperlink>
        </w:p>
        <w:p w:rsidR="005761BF" w14:paraId="34C3AA95" w14:textId="1E17AB28">
          <w:pPr>
            <w:pStyle w:val="TOC2"/>
            <w:tabs>
              <w:tab w:val="right" w:pos="10700"/>
            </w:tabs>
            <w:rPr>
              <w:rFonts w:asciiTheme="minorHAnsi" w:eastAsiaTheme="minorEastAsia" w:hAnsiTheme="minorHAnsi" w:cstheme="minorBidi"/>
              <w:noProof/>
            </w:rPr>
          </w:pPr>
          <w:r w:rsidRPr="004C572A">
            <w:rPr>
              <w:rStyle w:val="Hyperlink"/>
              <w:rFonts w:ascii="Times New Roman" w:eastAsia="Times New Roman" w:hAnsi="Times New Roman" w:cs="Times New Roman"/>
              <w:noProof/>
              <w:color w:val="auto"/>
              <w:u w:val="none"/>
            </w:rPr>
            <w:t>TLR Projects Tab</w:t>
          </w:r>
          <w:r>
            <w:rPr>
              <w:noProof/>
              <w:webHidden/>
            </w:rPr>
            <w:tab/>
            <w:t>59</w:t>
          </w:r>
        </w:p>
        <w:p w:rsidR="005761BF" w14:paraId="1E8E1F4C" w14:textId="20086E65">
          <w:pPr>
            <w:pStyle w:val="TOC2"/>
            <w:tabs>
              <w:tab w:val="right" w:pos="10700"/>
            </w:tabs>
            <w:rPr>
              <w:rFonts w:asciiTheme="minorHAnsi" w:eastAsiaTheme="minorEastAsia" w:hAnsiTheme="minorHAnsi" w:cstheme="minorBidi"/>
              <w:noProof/>
            </w:rPr>
          </w:pPr>
          <w:hyperlink w:anchor="_Toc121127176" w:history="1">
            <w:r w:rsidRPr="00565053" w:rsidR="004C572A">
              <w:rPr>
                <w:rStyle w:val="Hyperlink"/>
                <w:rFonts w:ascii="Times New Roman" w:eastAsia="Times New Roman" w:hAnsi="Times New Roman" w:cs="Times New Roman"/>
                <w:noProof/>
              </w:rPr>
              <w:t>TLR Address</w:t>
            </w:r>
            <w:r w:rsidR="004C572A">
              <w:rPr>
                <w:noProof/>
                <w:webHidden/>
              </w:rPr>
              <w:tab/>
              <w:t>106</w:t>
            </w:r>
          </w:hyperlink>
        </w:p>
        <w:p w:rsidR="005761BF" w14:paraId="4D5362A0" w14:textId="28C3E703">
          <w:pPr>
            <w:pStyle w:val="TOC2"/>
            <w:tabs>
              <w:tab w:val="right" w:pos="10700"/>
            </w:tabs>
            <w:rPr>
              <w:rFonts w:asciiTheme="minorHAnsi" w:eastAsiaTheme="minorEastAsia" w:hAnsiTheme="minorHAnsi" w:cstheme="minorBidi"/>
              <w:noProof/>
            </w:rPr>
          </w:pPr>
          <w:hyperlink w:anchor="_Toc121127177" w:history="1">
            <w:r w:rsidRPr="00565053" w:rsidR="004C572A">
              <w:rPr>
                <w:rStyle w:val="Hyperlink"/>
                <w:rFonts w:ascii="Times New Roman" w:eastAsia="Times New Roman" w:hAnsi="Times New Roman" w:cs="Times New Roman"/>
                <w:noProof/>
              </w:rPr>
              <w:t>Loan Source and Disbursements</w:t>
            </w:r>
            <w:r w:rsidR="004C572A">
              <w:rPr>
                <w:noProof/>
                <w:webHidden/>
              </w:rPr>
              <w:tab/>
              <w:t>120</w:t>
            </w:r>
          </w:hyperlink>
        </w:p>
        <w:p w:rsidR="00200059" w14:paraId="00000017" w14:textId="3F0985D3">
          <w:pPr>
            <w:rPr>
              <w:rFonts w:ascii="Times New Roman" w:eastAsia="Times New Roman" w:hAnsi="Times New Roman" w:cs="Times New Roman"/>
            </w:rPr>
          </w:pPr>
          <w:r>
            <w:fldChar w:fldCharType="end"/>
          </w:r>
        </w:p>
      </w:sdtContent>
    </w:sdt>
    <w:p w:rsidR="00200059" w14:paraId="00000018" w14:textId="77777777">
      <w:pPr>
        <w:rPr>
          <w:rFonts w:ascii="Times New Roman" w:eastAsia="Times New Roman" w:hAnsi="Times New Roman" w:cs="Times New Roman"/>
          <w:color w:val="FFFFFF"/>
          <w:sz w:val="44"/>
          <w:szCs w:val="44"/>
        </w:rPr>
      </w:pPr>
      <w:r>
        <w:br w:type="page"/>
      </w:r>
    </w:p>
    <w:p w:rsidR="00200059" w:rsidRPr="0044516C" w:rsidP="0044516C" w14:paraId="00000019" w14:textId="77777777">
      <w:pPr>
        <w:pStyle w:val="Heading1"/>
        <w:shd w:val="clear" w:color="auto" w:fill="1F3864"/>
        <w:tabs>
          <w:tab w:val="left" w:pos="1215"/>
          <w:tab w:val="center" w:pos="5400"/>
        </w:tabs>
        <w:jc w:val="center"/>
        <w:rPr>
          <w:rFonts w:ascii="Times New Roman" w:eastAsia="Times New Roman" w:hAnsi="Times New Roman" w:cs="Times New Roman"/>
          <w:b/>
          <w:bCs/>
          <w:color w:val="FFFFFF"/>
          <w:sz w:val="44"/>
          <w:szCs w:val="44"/>
        </w:rPr>
      </w:pPr>
      <w:bookmarkStart w:id="1" w:name="_Toc121127118"/>
      <w:r w:rsidRPr="000B23FE">
        <w:rPr>
          <w:rFonts w:ascii="Times New Roman" w:eastAsia="Times New Roman" w:hAnsi="Times New Roman" w:cs="Times New Roman"/>
          <w:b/>
          <w:bCs/>
          <w:color w:val="FFFFFF"/>
          <w:sz w:val="44"/>
          <w:szCs w:val="44"/>
        </w:rPr>
        <w:t>Getting Started</w:t>
      </w:r>
      <w:bookmarkEnd w:id="1"/>
      <w:r w:rsidRPr="000B23FE">
        <w:rPr>
          <w:rFonts w:ascii="Times New Roman" w:eastAsia="Times New Roman" w:hAnsi="Times New Roman" w:cs="Times New Roman"/>
          <w:b/>
          <w:bCs/>
          <w:color w:val="FFFFFF"/>
          <w:sz w:val="44"/>
          <w:szCs w:val="44"/>
        </w:rPr>
        <w:t xml:space="preserve"> </w:t>
      </w:r>
    </w:p>
    <w:p w:rsidR="00200059" w14:paraId="0000001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Transaction Level Reports are now in the CDFI Fund’s Awards Management Information System (AMIS).  For an overview of the data field changes made, review the “CIIS to AMIS Crosswalk NMTC TLR” guide. </w:t>
      </w:r>
    </w:p>
    <w:p w:rsidR="00200059" w14:paraId="0000001B" w14:textId="77777777">
      <w:pPr>
        <w:spacing w:after="0" w:line="240" w:lineRule="auto"/>
        <w:rPr>
          <w:rFonts w:ascii="Times New Roman" w:eastAsia="Times New Roman" w:hAnsi="Times New Roman" w:cs="Times New Roman"/>
          <w:sz w:val="24"/>
          <w:szCs w:val="24"/>
        </w:rPr>
      </w:pPr>
    </w:p>
    <w:p w:rsidR="00200059" w14:paraId="0000001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AMIS provides two ways users can create their Transaction Level Report (TLR): </w:t>
      </w:r>
    </w:p>
    <w:p w:rsidR="00200059" w14:paraId="0000001D" w14:textId="77777777">
      <w:pPr>
        <w:numPr>
          <w:ilvl w:val="0"/>
          <w:numId w:val="9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Manual entry of your Transaction Level Report (TLR) through the AMIS User Interface (UI)</w:t>
      </w:r>
    </w:p>
    <w:p w:rsidR="00200059" w14:paraId="0000001E" w14:textId="77777777">
      <w:pPr>
        <w:numPr>
          <w:ilvl w:val="0"/>
          <w:numId w:val="9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Upload of multiple TLR records through either a CSV file template or an XML schema</w:t>
      </w:r>
    </w:p>
    <w:p w:rsidR="00200059" w14:paraId="0000001F" w14:textId="7283A382">
      <w:pPr>
        <w:spacing w:after="0" w:line="240" w:lineRule="auto"/>
        <w:rPr>
          <w:rFonts w:ascii="Times New Roman" w:eastAsia="Times New Roman" w:hAnsi="Times New Roman" w:cs="Times New Roman"/>
          <w:sz w:val="24"/>
          <w:szCs w:val="24"/>
        </w:rPr>
      </w:pPr>
    </w:p>
    <w:p w:rsidR="000B3D2C" w:rsidRPr="00251F23" w14:paraId="07338911" w14:textId="77777777">
      <w:pPr>
        <w:spacing w:after="0" w:line="240" w:lineRule="auto"/>
        <w:rPr>
          <w:rFonts w:ascii="Times New Roman" w:eastAsia="Times New Roman" w:hAnsi="Times New Roman" w:cs="Times New Roman"/>
          <w:b/>
          <w:bCs/>
          <w:sz w:val="24"/>
          <w:szCs w:val="24"/>
          <w:u w:val="single"/>
        </w:rPr>
      </w:pPr>
      <w:r w:rsidRPr="00251F23">
        <w:rPr>
          <w:rFonts w:ascii="Times New Roman" w:eastAsia="Times New Roman" w:hAnsi="Times New Roman" w:cs="Times New Roman"/>
          <w:b/>
          <w:bCs/>
          <w:sz w:val="24"/>
          <w:szCs w:val="24"/>
          <w:u w:val="single"/>
        </w:rPr>
        <w:t>Disclosure</w:t>
      </w:r>
    </w:p>
    <w:p w:rsidR="000B3D2C" w14:paraId="031C31EB" w14:textId="77777777">
      <w:pPr>
        <w:spacing w:after="0" w:line="240" w:lineRule="auto"/>
        <w:rPr>
          <w:rFonts w:ascii="Times New Roman" w:eastAsia="Times New Roman" w:hAnsi="Times New Roman" w:cs="Times New Roman"/>
          <w:sz w:val="24"/>
          <w:szCs w:val="24"/>
        </w:rPr>
      </w:pPr>
    </w:p>
    <w:p w:rsidR="000F0DE4" w14:paraId="3F24A431" w14:textId="18AEC083">
      <w:pPr>
        <w:spacing w:after="0" w:line="240" w:lineRule="auto"/>
        <w:rPr>
          <w:rFonts w:ascii="Times New Roman" w:eastAsia="Times New Roman" w:hAnsi="Times New Roman" w:cs="Times New Roman"/>
          <w:sz w:val="24"/>
          <w:szCs w:val="24"/>
        </w:rPr>
      </w:pPr>
      <w:r w:rsidRPr="000F0DE4">
        <w:rPr>
          <w:rFonts w:ascii="Times New Roman" w:eastAsia="Times New Roman" w:hAnsi="Times New Roman" w:cs="Times New Roman"/>
          <w:sz w:val="24"/>
          <w:szCs w:val="24"/>
        </w:rPr>
        <w:t>The CDFI Fund may upon request provide information collected and any associated reporting submitted by the Allocatee to an appropriate federal, state, tribal, local, international, or foreign law enforcement agency or other appropriate authority charged with investigating or prosecuting a violation or enforcing or implementing a law, rule, regulation, or order.</w:t>
      </w:r>
    </w:p>
    <w:p w:rsidR="000F0DE4" w14:paraId="0AA12E0B" w14:textId="77777777">
      <w:pPr>
        <w:spacing w:after="0" w:line="240" w:lineRule="auto"/>
        <w:rPr>
          <w:rFonts w:ascii="Times New Roman" w:eastAsia="Times New Roman" w:hAnsi="Times New Roman" w:cs="Times New Roman"/>
          <w:sz w:val="24"/>
          <w:szCs w:val="24"/>
        </w:rPr>
      </w:pPr>
    </w:p>
    <w:p w:rsidR="00200059" w:rsidRPr="000B23FE" w:rsidP="000B23FE" w14:paraId="00000020" w14:textId="2EAF3C54">
      <w:r w:rsidRPr="000B23FE">
        <w:rPr>
          <w:rFonts w:ascii="Times New Roman" w:eastAsia="Times New Roman" w:hAnsi="Times New Roman" w:cs="Times New Roman"/>
          <w:b/>
          <w:bCs/>
          <w:sz w:val="24"/>
          <w:szCs w:val="24"/>
          <w:u w:val="single"/>
        </w:rPr>
        <w:t>Manual Entry</w:t>
      </w:r>
    </w:p>
    <w:p w:rsidR="00FE5A47" w14:paraId="5CE896FB" w14:textId="0583BAF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manually begin your Transaction Level Report (TLR), log into AMIS and click on the TLR Projects tab</w:t>
      </w:r>
      <w:r>
        <w:rPr>
          <w:rFonts w:ascii="Times New Roman" w:eastAsia="Times New Roman" w:hAnsi="Times New Roman" w:cs="Times New Roman"/>
          <w:sz w:val="24"/>
          <w:szCs w:val="24"/>
        </w:rPr>
        <w:t xml:space="preserve"> located in the “More” dropdown</w:t>
      </w:r>
      <w:r>
        <w:rPr>
          <w:rFonts w:ascii="Times New Roman" w:eastAsia="Times New Roman" w:hAnsi="Times New Roman" w:cs="Times New Roman"/>
          <w:sz w:val="24"/>
          <w:szCs w:val="24"/>
        </w:rPr>
        <w:t xml:space="preserve">. </w:t>
      </w:r>
    </w:p>
    <w:p w:rsidR="00FE5A47" w14:paraId="12597FF4" w14:textId="37CDC734">
      <w:pPr>
        <w:spacing w:line="240" w:lineRule="auto"/>
        <w:rPr>
          <w:rFonts w:ascii="Times New Roman" w:eastAsia="Times New Roman" w:hAnsi="Times New Roman" w:cs="Times New Roman"/>
          <w:sz w:val="24"/>
          <w:szCs w:val="24"/>
        </w:rPr>
      </w:pPr>
      <w:r>
        <w:rPr>
          <w:noProof/>
        </w:rPr>
        <w:drawing>
          <wp:inline distT="0" distB="0" distL="0" distR="0">
            <wp:extent cx="6800850" cy="2708910"/>
            <wp:effectExtent l="19050" t="19050" r="19050" b="15240"/>
            <wp:docPr id="9" name="Picture 9" descr="An image showing the TLR Projec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n image showing the TLR Projects tab."/>
                    <pic:cNvPicPr/>
                  </pic:nvPicPr>
                  <pic:blipFill>
                    <a:blip xmlns:r="http://schemas.openxmlformats.org/officeDocument/2006/relationships" r:embed="rId11"/>
                    <a:stretch>
                      <a:fillRect/>
                    </a:stretch>
                  </pic:blipFill>
                  <pic:spPr>
                    <a:xfrm>
                      <a:off x="0" y="0"/>
                      <a:ext cx="6800850" cy="2708910"/>
                    </a:xfrm>
                    <a:prstGeom prst="rect">
                      <a:avLst/>
                    </a:prstGeom>
                    <a:ln>
                      <a:solidFill>
                        <a:schemeClr val="tx1"/>
                      </a:solidFill>
                    </a:ln>
                  </pic:spPr>
                </pic:pic>
              </a:graphicData>
            </a:graphic>
          </wp:inline>
        </w:drawing>
      </w:r>
    </w:p>
    <w:p w:rsidR="00200059" w14:paraId="00000021" w14:textId="4A214B1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on the TLR Projects Tab, click the “New” button. </w:t>
      </w:r>
    </w:p>
    <w:p w:rsidR="00200059" w14:paraId="00000022" w14:textId="6BD4B06E">
      <w:pPr>
        <w:spacing w:line="240" w:lineRule="auto"/>
        <w:rPr>
          <w:rFonts w:ascii="Times New Roman" w:eastAsia="Times New Roman" w:hAnsi="Times New Roman" w:cs="Times New Roman"/>
          <w:sz w:val="24"/>
          <w:szCs w:val="24"/>
        </w:rPr>
      </w:pPr>
      <w:r>
        <w:rPr>
          <w:noProof/>
        </w:rPr>
        <w:t xml:space="preserve"> </w:t>
      </w:r>
      <w:r w:rsidR="00FE5A47">
        <w:rPr>
          <w:noProof/>
        </w:rPr>
        <w:drawing>
          <wp:inline distT="0" distB="0" distL="0" distR="0">
            <wp:extent cx="6800850" cy="1227455"/>
            <wp:effectExtent l="19050" t="19050" r="19050" b="10795"/>
            <wp:docPr id="16" name="Picture 16" descr="An image showing the Ne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n image showing the New button."/>
                    <pic:cNvPicPr/>
                  </pic:nvPicPr>
                  <pic:blipFill>
                    <a:blip xmlns:r="http://schemas.openxmlformats.org/officeDocument/2006/relationships" r:embed="rId12"/>
                    <a:stretch>
                      <a:fillRect/>
                    </a:stretch>
                  </pic:blipFill>
                  <pic:spPr>
                    <a:xfrm>
                      <a:off x="0" y="0"/>
                      <a:ext cx="6800850" cy="1227455"/>
                    </a:xfrm>
                    <a:prstGeom prst="rect">
                      <a:avLst/>
                    </a:prstGeom>
                    <a:ln>
                      <a:solidFill>
                        <a:schemeClr val="tx1"/>
                      </a:solidFill>
                    </a:ln>
                  </pic:spPr>
                </pic:pic>
              </a:graphicData>
            </a:graphic>
          </wp:inline>
        </w:drawing>
      </w:r>
    </w:p>
    <w:p w:rsidR="00200059" w14:paraId="00000023" w14:textId="151AA0D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Enter the name of your organization in the “Organization” field and click “Next” to go to the TLR Project detail page to fill out the information based on the Data Points listed in the guide. You can click the search icon to search the list of organizations you are permitted to access.</w:t>
      </w:r>
      <w:r w:rsidR="0010402E">
        <w:rPr>
          <w:rFonts w:ascii="Times New Roman" w:eastAsia="Times New Roman" w:hAnsi="Times New Roman" w:cs="Times New Roman"/>
          <w:sz w:val="24"/>
          <w:szCs w:val="24"/>
        </w:rPr>
        <w:t xml:space="preserve"> </w:t>
      </w:r>
    </w:p>
    <w:p w:rsidR="00200059" w14:paraId="00000024" w14:textId="553823A6">
      <w:pPr>
        <w:spacing w:line="240" w:lineRule="auto"/>
        <w:rPr>
          <w:rFonts w:ascii="Times New Roman" w:eastAsia="Times New Roman" w:hAnsi="Times New Roman" w:cs="Times New Roman"/>
          <w:sz w:val="24"/>
          <w:szCs w:val="24"/>
        </w:rPr>
      </w:pPr>
      <w:r>
        <w:rPr>
          <w:noProof/>
        </w:rPr>
        <w:drawing>
          <wp:inline distT="0" distB="0" distL="0" distR="0">
            <wp:extent cx="6800850" cy="2444115"/>
            <wp:effectExtent l="19050" t="19050" r="19050" b="13335"/>
            <wp:docPr id="26" name="Picture 26" descr="An image showing the Lookup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n image showing the Lookup option."/>
                    <pic:cNvPicPr/>
                  </pic:nvPicPr>
                  <pic:blipFill>
                    <a:blip xmlns:r="http://schemas.openxmlformats.org/officeDocument/2006/relationships" r:embed="rId13"/>
                    <a:stretch>
                      <a:fillRect/>
                    </a:stretch>
                  </pic:blipFill>
                  <pic:spPr>
                    <a:xfrm>
                      <a:off x="0" y="0"/>
                      <a:ext cx="6800850" cy="2444115"/>
                    </a:xfrm>
                    <a:prstGeom prst="rect">
                      <a:avLst/>
                    </a:prstGeom>
                    <a:ln>
                      <a:solidFill>
                        <a:schemeClr val="tx1"/>
                      </a:solidFill>
                    </a:ln>
                  </pic:spPr>
                </pic:pic>
              </a:graphicData>
            </a:graphic>
          </wp:inline>
        </w:drawing>
      </w:r>
    </w:p>
    <w:p w:rsidR="00162246" w14:paraId="3940A671" w14:textId="53C228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you have completed and saved your TLR Project record, click on the TLR Notes Tab </w:t>
      </w:r>
      <w:r>
        <w:rPr>
          <w:rFonts w:ascii="Times New Roman" w:eastAsia="Times New Roman" w:hAnsi="Times New Roman" w:cs="Times New Roman"/>
          <w:sz w:val="24"/>
          <w:szCs w:val="24"/>
        </w:rPr>
        <w:t xml:space="preserve">located in the “More” dropdown. </w:t>
      </w:r>
    </w:p>
    <w:p w:rsidR="00162246" w14:paraId="6A684A55" w14:textId="6909415B">
      <w:pPr>
        <w:spacing w:line="240" w:lineRule="auto"/>
        <w:rPr>
          <w:rFonts w:ascii="Times New Roman" w:eastAsia="Times New Roman" w:hAnsi="Times New Roman" w:cs="Times New Roman"/>
          <w:sz w:val="24"/>
          <w:szCs w:val="24"/>
        </w:rPr>
      </w:pPr>
      <w:r>
        <w:rPr>
          <w:noProof/>
        </w:rPr>
        <w:drawing>
          <wp:inline distT="0" distB="0" distL="0" distR="0">
            <wp:extent cx="6800850" cy="2589530"/>
            <wp:effectExtent l="19050" t="19050" r="19050" b="20320"/>
            <wp:docPr id="27" name="Picture 27" descr="An image showing the TLR No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n image showing the TLR Notes button."/>
                    <pic:cNvPicPr/>
                  </pic:nvPicPr>
                  <pic:blipFill>
                    <a:blip xmlns:r="http://schemas.openxmlformats.org/officeDocument/2006/relationships" r:embed="rId14"/>
                    <a:stretch>
                      <a:fillRect/>
                    </a:stretch>
                  </pic:blipFill>
                  <pic:spPr>
                    <a:xfrm>
                      <a:off x="0" y="0"/>
                      <a:ext cx="6800850" cy="2589530"/>
                    </a:xfrm>
                    <a:prstGeom prst="rect">
                      <a:avLst/>
                    </a:prstGeom>
                    <a:ln>
                      <a:solidFill>
                        <a:schemeClr val="tx1"/>
                      </a:solidFill>
                    </a:ln>
                  </pic:spPr>
                </pic:pic>
              </a:graphicData>
            </a:graphic>
          </wp:inline>
        </w:drawing>
      </w:r>
    </w:p>
    <w:p w:rsidR="00200059" w14:paraId="00000025" w14:textId="7A2DE7D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B47627">
        <w:rPr>
          <w:rFonts w:ascii="Times New Roman" w:eastAsia="Times New Roman" w:hAnsi="Times New Roman" w:cs="Times New Roman"/>
          <w:sz w:val="24"/>
          <w:szCs w:val="24"/>
        </w:rPr>
        <w:t xml:space="preserve">lick the “New” button. Fill out the information based on the Data Points listed in the guide. </w:t>
      </w:r>
    </w:p>
    <w:p w:rsidR="00200059" w14:paraId="00000026" w14:textId="7350EEE8">
      <w:pPr>
        <w:spacing w:line="240" w:lineRule="auto"/>
        <w:rPr>
          <w:rFonts w:ascii="Times New Roman" w:eastAsia="Times New Roman" w:hAnsi="Times New Roman" w:cs="Times New Roman"/>
          <w:sz w:val="24"/>
          <w:szCs w:val="24"/>
        </w:rPr>
      </w:pPr>
      <w:r>
        <w:rPr>
          <w:noProof/>
        </w:rPr>
        <w:drawing>
          <wp:inline distT="0" distB="0" distL="0" distR="0">
            <wp:extent cx="6800850" cy="1879600"/>
            <wp:effectExtent l="19050" t="19050" r="19050" b="25400"/>
            <wp:docPr id="28" name="Picture 28" descr="An image showing the Ne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n image showing the New button."/>
                    <pic:cNvPicPr/>
                  </pic:nvPicPr>
                  <pic:blipFill>
                    <a:blip xmlns:r="http://schemas.openxmlformats.org/officeDocument/2006/relationships" r:embed="rId15"/>
                    <a:stretch>
                      <a:fillRect/>
                    </a:stretch>
                  </pic:blipFill>
                  <pic:spPr>
                    <a:xfrm>
                      <a:off x="0" y="0"/>
                      <a:ext cx="6800850" cy="1879600"/>
                    </a:xfrm>
                    <a:prstGeom prst="rect">
                      <a:avLst/>
                    </a:prstGeom>
                    <a:ln>
                      <a:solidFill>
                        <a:schemeClr val="tx1"/>
                      </a:solidFill>
                    </a:ln>
                  </pic:spPr>
                </pic:pic>
              </a:graphicData>
            </a:graphic>
          </wp:inline>
        </w:drawing>
      </w:r>
    </w:p>
    <w:p w:rsidR="00200059" w14:paraId="00000027" w14:textId="103C986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you have finished filling out and saving your TLR Note record, scroll down the page to the Loan Source </w:t>
      </w:r>
      <w:r w:rsidR="00162246">
        <w:rPr>
          <w:rFonts w:ascii="Times New Roman" w:eastAsia="Times New Roman" w:hAnsi="Times New Roman" w:cs="Times New Roman"/>
          <w:sz w:val="24"/>
          <w:szCs w:val="24"/>
        </w:rPr>
        <w:t xml:space="preserve">and Disbursements </w:t>
      </w:r>
      <w:r>
        <w:rPr>
          <w:rFonts w:ascii="Times New Roman" w:eastAsia="Times New Roman" w:hAnsi="Times New Roman" w:cs="Times New Roman"/>
          <w:sz w:val="24"/>
          <w:szCs w:val="24"/>
        </w:rPr>
        <w:t>related list (located on the TLR Note record</w:t>
      </w:r>
      <w:r w:rsidR="00162246">
        <w:rPr>
          <w:rFonts w:ascii="Times New Roman" w:eastAsia="Times New Roman" w:hAnsi="Times New Roman" w:cs="Times New Roman"/>
          <w:sz w:val="24"/>
          <w:szCs w:val="24"/>
        </w:rPr>
        <w:t xml:space="preserve"> – Related Tab</w:t>
      </w:r>
      <w:r>
        <w:rPr>
          <w:rFonts w:ascii="Times New Roman" w:eastAsia="Times New Roman" w:hAnsi="Times New Roman" w:cs="Times New Roman"/>
          <w:sz w:val="24"/>
          <w:szCs w:val="24"/>
        </w:rPr>
        <w:t xml:space="preserve">).  Click the “New” button.  Fill out the information based on the Data Points listed in the guide. </w:t>
      </w:r>
    </w:p>
    <w:p w:rsidR="00200059" w14:paraId="00000028" w14:textId="4F4C662C">
      <w:pPr>
        <w:spacing w:line="240" w:lineRule="auto"/>
        <w:rPr>
          <w:rFonts w:ascii="Times New Roman" w:eastAsia="Times New Roman" w:hAnsi="Times New Roman" w:cs="Times New Roman"/>
          <w:sz w:val="24"/>
          <w:szCs w:val="24"/>
        </w:rPr>
      </w:pPr>
      <w:r>
        <w:rPr>
          <w:noProof/>
        </w:rPr>
        <w:drawing>
          <wp:inline distT="0" distB="0" distL="0" distR="0">
            <wp:extent cx="6800850" cy="1170305"/>
            <wp:effectExtent l="19050" t="19050" r="19050" b="10795"/>
            <wp:docPr id="29" name="Picture 29" descr="An image showing the Ne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n image showing the New button."/>
                    <pic:cNvPicPr/>
                  </pic:nvPicPr>
                  <pic:blipFill>
                    <a:blip xmlns:r="http://schemas.openxmlformats.org/officeDocument/2006/relationships" r:embed="rId16"/>
                    <a:stretch>
                      <a:fillRect/>
                    </a:stretch>
                  </pic:blipFill>
                  <pic:spPr>
                    <a:xfrm>
                      <a:off x="0" y="0"/>
                      <a:ext cx="6800850" cy="1170305"/>
                    </a:xfrm>
                    <a:prstGeom prst="rect">
                      <a:avLst/>
                    </a:prstGeom>
                    <a:ln>
                      <a:solidFill>
                        <a:schemeClr val="tx1"/>
                      </a:solidFill>
                    </a:ln>
                  </pic:spPr>
                </pic:pic>
              </a:graphicData>
            </a:graphic>
          </wp:inline>
        </w:drawing>
      </w:r>
    </w:p>
    <w:p w:rsidR="00200059" w14:paraId="00000029" w14:textId="766701A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you have completed and saved your Loan Source record, click on the TLR Projects Tab again, click on the new record you created and </w:t>
      </w:r>
      <w:r w:rsidR="001C3337">
        <w:rPr>
          <w:rFonts w:ascii="Times New Roman" w:eastAsia="Times New Roman" w:hAnsi="Times New Roman" w:cs="Times New Roman"/>
          <w:sz w:val="24"/>
          <w:szCs w:val="24"/>
        </w:rPr>
        <w:t xml:space="preserve">then click on the “New </w:t>
      </w:r>
      <w:r>
        <w:rPr>
          <w:rFonts w:ascii="Times New Roman" w:eastAsia="Times New Roman" w:hAnsi="Times New Roman" w:cs="Times New Roman"/>
          <w:sz w:val="24"/>
          <w:szCs w:val="24"/>
        </w:rPr>
        <w:t xml:space="preserve">Address” button. Fill out the information based on the Data Points listed in the guide. </w:t>
      </w:r>
    </w:p>
    <w:p w:rsidR="00200059" w14:paraId="0000002A" w14:textId="77777777">
      <w:pPr>
        <w:spacing w:after="0" w:line="240" w:lineRule="auto"/>
        <w:rPr>
          <w:rFonts w:ascii="Times New Roman" w:eastAsia="Times New Roman" w:hAnsi="Times New Roman" w:cs="Times New Roman"/>
          <w:sz w:val="24"/>
          <w:szCs w:val="24"/>
        </w:rPr>
      </w:pPr>
      <w:bookmarkStart w:id="2" w:name="_heading=h.1fob9te" w:colFirst="0" w:colLast="0"/>
      <w:bookmarkEnd w:id="2"/>
    </w:p>
    <w:p w:rsidR="00200059" w14:paraId="0000002B" w14:textId="3B9D2846">
      <w:pPr>
        <w:spacing w:line="240" w:lineRule="auto"/>
        <w:jc w:val="both"/>
        <w:rPr>
          <w:rFonts w:ascii="Times New Roman" w:eastAsia="Times New Roman" w:hAnsi="Times New Roman" w:cs="Times New Roman"/>
          <w:b/>
          <w:sz w:val="24"/>
          <w:szCs w:val="24"/>
          <w:u w:val="single"/>
        </w:rPr>
      </w:pPr>
      <w:r>
        <w:rPr>
          <w:noProof/>
        </w:rPr>
        <w:drawing>
          <wp:inline distT="0" distB="0" distL="0" distR="0">
            <wp:extent cx="6800850" cy="2019935"/>
            <wp:effectExtent l="19050" t="19050" r="19050" b="18415"/>
            <wp:docPr id="31" name="Picture 31" descr="An image showing the New Addres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n image showing the New Address button."/>
                    <pic:cNvPicPr/>
                  </pic:nvPicPr>
                  <pic:blipFill>
                    <a:blip xmlns:r="http://schemas.openxmlformats.org/officeDocument/2006/relationships" r:embed="rId17"/>
                    <a:stretch>
                      <a:fillRect/>
                    </a:stretch>
                  </pic:blipFill>
                  <pic:spPr>
                    <a:xfrm>
                      <a:off x="0" y="0"/>
                      <a:ext cx="6800850" cy="2019935"/>
                    </a:xfrm>
                    <a:prstGeom prst="rect">
                      <a:avLst/>
                    </a:prstGeom>
                    <a:ln>
                      <a:solidFill>
                        <a:schemeClr val="tx1"/>
                      </a:solidFill>
                    </a:ln>
                  </pic:spPr>
                </pic:pic>
              </a:graphicData>
            </a:graphic>
          </wp:inline>
        </w:drawing>
      </w:r>
    </w:p>
    <w:p w:rsidR="00200059" w:rsidRPr="000B23FE" w:rsidP="000B23FE" w14:paraId="0000002C" w14:textId="77777777">
      <w:r w:rsidRPr="000B23FE">
        <w:rPr>
          <w:rFonts w:ascii="Times New Roman" w:eastAsia="Times New Roman" w:hAnsi="Times New Roman" w:cs="Times New Roman"/>
          <w:b/>
          <w:bCs/>
          <w:sz w:val="24"/>
          <w:szCs w:val="24"/>
          <w:u w:val="single"/>
        </w:rPr>
        <w:t>CSV File Upload</w:t>
      </w:r>
    </w:p>
    <w:p w:rsidR="00200059" w14:paraId="0000002D" w14:textId="77777777">
      <w:pPr>
        <w:rPr>
          <w:rFonts w:ascii="Times New Roman" w:eastAsia="Times New Roman" w:hAnsi="Times New Roman" w:cs="Times New Roman"/>
        </w:rPr>
      </w:pPr>
      <w:r>
        <w:rPr>
          <w:rFonts w:ascii="Times New Roman" w:eastAsia="Times New Roman" w:hAnsi="Times New Roman" w:cs="Times New Roman"/>
        </w:rPr>
        <w:t>To create multiple TLR records at one time, AMIS allows users to upload CSV files to load via a file import graphic interface. Click on the "TLR Import/Export/Certify" tab in the menu bar to get started.</w:t>
      </w:r>
    </w:p>
    <w:p w:rsidR="00200059" w:rsidRPr="000B23FE" w14:paraId="0000002E" w14:textId="39CB4F38">
      <w:r w:rsidRPr="000B23FE">
        <w:rPr>
          <w:rFonts w:ascii="Times New Roman" w:eastAsia="Times New Roman" w:hAnsi="Times New Roman" w:cs="Times New Roman"/>
          <w:b/>
          <w:bCs/>
          <w:i/>
          <w:iCs/>
        </w:rPr>
        <w:t>Note:</w:t>
      </w:r>
      <w:r>
        <w:rPr>
          <w:rFonts w:ascii="Times New Roman" w:eastAsia="Times New Roman" w:hAnsi="Times New Roman" w:cs="Times New Roman"/>
        </w:rPr>
        <w:t xml:space="preserve"> </w:t>
      </w:r>
      <w:r w:rsidRPr="000B23FE">
        <w:rPr>
          <w:rFonts w:ascii="Times New Roman" w:eastAsia="Times New Roman" w:hAnsi="Times New Roman" w:cs="Times New Roman"/>
          <w:i/>
          <w:iCs/>
        </w:rPr>
        <w:t>Please use the “General” cell formatting for CSV file uploads.</w:t>
      </w:r>
    </w:p>
    <w:p w:rsidR="00D42DA0" w:rsidRPr="000B23FE" w14:paraId="47AAE81E" w14:textId="2BE991BB">
      <w:r w:rsidRPr="000B23FE">
        <w:rPr>
          <w:rFonts w:ascii="Times New Roman" w:eastAsia="Times New Roman" w:hAnsi="Times New Roman" w:cs="Times New Roman"/>
          <w:i/>
          <w:iCs/>
        </w:rPr>
        <w:t xml:space="preserve">Note: </w:t>
      </w:r>
      <w:r w:rsidRPr="000B23FE" w:rsidR="00A268E9">
        <w:rPr>
          <w:rFonts w:ascii="Times New Roman" w:eastAsia="Times New Roman" w:hAnsi="Times New Roman" w:cs="Times New Roman"/>
          <w:i/>
          <w:iCs/>
        </w:rPr>
        <w:t>Since templates change</w:t>
      </w:r>
      <w:r w:rsidRPr="000B23FE" w:rsidR="00ED2C92">
        <w:rPr>
          <w:rFonts w:ascii="Times New Roman" w:eastAsia="Times New Roman" w:hAnsi="Times New Roman" w:cs="Times New Roman"/>
          <w:i/>
          <w:iCs/>
        </w:rPr>
        <w:t xml:space="preserve"> from time to time</w:t>
      </w:r>
      <w:r w:rsidRPr="000B23FE" w:rsidR="00450EBC">
        <w:rPr>
          <w:rFonts w:ascii="Times New Roman" w:eastAsia="Times New Roman" w:hAnsi="Times New Roman" w:cs="Times New Roman"/>
          <w:i/>
          <w:iCs/>
        </w:rPr>
        <w:t>, it is always best practice to download new templates</w:t>
      </w:r>
      <w:r w:rsidRPr="000B23FE" w:rsidR="00A4293B">
        <w:rPr>
          <w:rFonts w:ascii="Times New Roman" w:eastAsia="Times New Roman" w:hAnsi="Times New Roman" w:cs="Times New Roman"/>
          <w:i/>
          <w:iCs/>
        </w:rPr>
        <w:t xml:space="preserve"> before begi</w:t>
      </w:r>
      <w:r w:rsidRPr="000B23FE" w:rsidR="002D3C3F">
        <w:rPr>
          <w:rFonts w:ascii="Times New Roman" w:eastAsia="Times New Roman" w:hAnsi="Times New Roman" w:cs="Times New Roman"/>
          <w:i/>
          <w:iCs/>
        </w:rPr>
        <w:t>nning a</w:t>
      </w:r>
      <w:r w:rsidRPr="000B23FE" w:rsidR="00B202E7">
        <w:rPr>
          <w:rFonts w:ascii="Times New Roman" w:eastAsia="Times New Roman" w:hAnsi="Times New Roman" w:cs="Times New Roman"/>
          <w:i/>
          <w:iCs/>
        </w:rPr>
        <w:t xml:space="preserve"> </w:t>
      </w:r>
      <w:r w:rsidRPr="000B23FE" w:rsidR="002D3C3F">
        <w:rPr>
          <w:rFonts w:ascii="Times New Roman" w:eastAsia="Times New Roman" w:hAnsi="Times New Roman" w:cs="Times New Roman"/>
          <w:i/>
          <w:iCs/>
        </w:rPr>
        <w:t>file upload process.</w:t>
      </w:r>
    </w:p>
    <w:p w:rsidR="00200059" w14:paraId="0000002F" w14:textId="2F854F0A">
      <w:pPr>
        <w:rPr>
          <w:rFonts w:ascii="Times New Roman" w:eastAsia="Times New Roman" w:hAnsi="Times New Roman" w:cs="Times New Roman"/>
        </w:rPr>
      </w:pPr>
      <w:r>
        <w:rPr>
          <w:noProof/>
        </w:rPr>
        <w:drawing>
          <wp:inline distT="0" distB="0" distL="0" distR="0">
            <wp:extent cx="6800850" cy="2794635"/>
            <wp:effectExtent l="19050" t="19050" r="19050" b="24765"/>
            <wp:docPr id="256" name="Picture 256" descr="An image showing the TLR Import, Export and Certif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descr="An image showing the TLR Import, Export and Certify button."/>
                    <pic:cNvPicPr/>
                  </pic:nvPicPr>
                  <pic:blipFill>
                    <a:blip xmlns:r="http://schemas.openxmlformats.org/officeDocument/2006/relationships" r:embed="rId18"/>
                    <a:stretch>
                      <a:fillRect/>
                    </a:stretch>
                  </pic:blipFill>
                  <pic:spPr>
                    <a:xfrm>
                      <a:off x="0" y="0"/>
                      <a:ext cx="6800850" cy="2794635"/>
                    </a:xfrm>
                    <a:prstGeom prst="rect">
                      <a:avLst/>
                    </a:prstGeom>
                    <a:ln>
                      <a:solidFill>
                        <a:schemeClr val="tx1"/>
                      </a:solidFill>
                    </a:ln>
                  </pic:spPr>
                </pic:pic>
              </a:graphicData>
            </a:graphic>
          </wp:inline>
        </w:drawing>
      </w:r>
    </w:p>
    <w:p w:rsidR="00200059" w14:paraId="00000030" w14:textId="6E83A15D">
      <w:pPr>
        <w:spacing w:after="0"/>
        <w:rPr>
          <w:rFonts w:ascii="Times New Roman" w:eastAsia="Times New Roman" w:hAnsi="Times New Roman" w:cs="Times New Roman"/>
        </w:rPr>
      </w:pPr>
      <w:r>
        <w:rPr>
          <w:rFonts w:ascii="Times New Roman" w:eastAsia="Times New Roman" w:hAnsi="Times New Roman" w:cs="Times New Roman"/>
        </w:rPr>
        <w:t>Use the "Organization Name" field to enter the organization’s name to create the TLR records. Click the search icon to see a list of the organizations to which you are associated.</w:t>
      </w:r>
    </w:p>
    <w:p w:rsidR="00200059" w14:paraId="00000031" w14:textId="77777777">
      <w:pPr>
        <w:spacing w:after="0"/>
        <w:rPr>
          <w:rFonts w:ascii="Times New Roman" w:eastAsia="Times New Roman" w:hAnsi="Times New Roman" w:cs="Times New Roman"/>
        </w:rPr>
      </w:pPr>
    </w:p>
    <w:p w:rsidR="00200059" w14:paraId="00000032" w14:textId="0324414D">
      <w:pPr>
        <w:spacing w:after="0"/>
        <w:rPr>
          <w:rFonts w:ascii="Times New Roman" w:eastAsia="Times New Roman" w:hAnsi="Times New Roman" w:cs="Times New Roman"/>
        </w:rPr>
      </w:pPr>
      <w:r>
        <w:rPr>
          <w:noProof/>
        </w:rPr>
        <w:drawing>
          <wp:inline distT="0" distB="0" distL="0" distR="0">
            <wp:extent cx="6800850" cy="2502535"/>
            <wp:effectExtent l="19050" t="19050" r="19050" b="12065"/>
            <wp:docPr id="257" name="Picture 257" descr="An image showing the Lookup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An image showing the Lookup option."/>
                    <pic:cNvPicPr/>
                  </pic:nvPicPr>
                  <pic:blipFill>
                    <a:blip xmlns:r="http://schemas.openxmlformats.org/officeDocument/2006/relationships" r:embed="rId19"/>
                    <a:stretch>
                      <a:fillRect/>
                    </a:stretch>
                  </pic:blipFill>
                  <pic:spPr>
                    <a:xfrm>
                      <a:off x="0" y="0"/>
                      <a:ext cx="6800850" cy="2502535"/>
                    </a:xfrm>
                    <a:prstGeom prst="rect">
                      <a:avLst/>
                    </a:prstGeom>
                    <a:ln>
                      <a:solidFill>
                        <a:schemeClr val="tx1"/>
                      </a:solidFill>
                    </a:ln>
                  </pic:spPr>
                </pic:pic>
              </a:graphicData>
            </a:graphic>
          </wp:inline>
        </w:drawing>
      </w:r>
    </w:p>
    <w:p w:rsidR="00200059" w14:paraId="00000033" w14:textId="77777777">
      <w:pPr>
        <w:rPr>
          <w:rFonts w:ascii="Times New Roman" w:eastAsia="Times New Roman" w:hAnsi="Times New Roman" w:cs="Times New Roman"/>
        </w:rPr>
      </w:pPr>
    </w:p>
    <w:p w:rsidR="00200059" w14:paraId="00000034" w14:textId="77777777">
      <w:pPr>
        <w:rPr>
          <w:rFonts w:ascii="Times New Roman" w:eastAsia="Times New Roman" w:hAnsi="Times New Roman" w:cs="Times New Roman"/>
        </w:rPr>
      </w:pPr>
    </w:p>
    <w:p w:rsidR="00200059" w14:paraId="00000035" w14:textId="77777777">
      <w:pPr>
        <w:rPr>
          <w:rFonts w:ascii="Times New Roman" w:eastAsia="Times New Roman" w:hAnsi="Times New Roman" w:cs="Times New Roman"/>
        </w:rPr>
      </w:pPr>
      <w:r>
        <w:rPr>
          <w:rFonts w:ascii="Times New Roman" w:eastAsia="Times New Roman" w:hAnsi="Times New Roman" w:cs="Times New Roman"/>
        </w:rPr>
        <w:t xml:space="preserve">Click the "New_NMTC_TLR_Project.CSV" link to download the template. </w:t>
      </w:r>
    </w:p>
    <w:p w:rsidR="00200059" w14:paraId="00000036" w14:textId="77777777">
      <w:pPr>
        <w:spacing w:after="0"/>
        <w:rPr>
          <w:rFonts w:ascii="Times New Roman" w:eastAsia="Times New Roman" w:hAnsi="Times New Roman" w:cs="Times New Roman"/>
        </w:rPr>
      </w:pPr>
    </w:p>
    <w:p w:rsidR="00200059" w14:paraId="00000037" w14:textId="77777777">
      <w:pPr>
        <w:spacing w:after="0"/>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6219452" cy="1227802"/>
            <wp:effectExtent l="19050" t="19050" r="10160" b="10795"/>
            <wp:docPr id="308" name="image40.png" descr="Screenshot of where the user can download the correct template for their uploads"/>
            <wp:cNvGraphicFramePr/>
            <a:graphic xmlns:a="http://schemas.openxmlformats.org/drawingml/2006/main">
              <a:graphicData uri="http://schemas.openxmlformats.org/drawingml/2006/picture">
                <pic:pic xmlns:pic="http://schemas.openxmlformats.org/drawingml/2006/picture">
                  <pic:nvPicPr>
                    <pic:cNvPr id="308" name="image40.png" descr="Screenshot of where the user can download the correct template for their uploads"/>
                    <pic:cNvPicPr/>
                  </pic:nvPicPr>
                  <pic:blipFill>
                    <a:blip xmlns:r="http://schemas.openxmlformats.org/officeDocument/2006/relationships" r:embed="rId20"/>
                    <a:stretch>
                      <a:fillRect/>
                    </a:stretch>
                  </pic:blipFill>
                  <pic:spPr>
                    <a:xfrm>
                      <a:off x="0" y="0"/>
                      <a:ext cx="6219452" cy="1227802"/>
                    </a:xfrm>
                    <a:prstGeom prst="rect">
                      <a:avLst/>
                    </a:prstGeom>
                    <a:ln>
                      <a:solidFill>
                        <a:schemeClr val="tx1"/>
                      </a:solidFill>
                    </a:ln>
                  </pic:spPr>
                </pic:pic>
              </a:graphicData>
            </a:graphic>
          </wp:inline>
        </w:drawing>
      </w:r>
      <w:r>
        <w:rPr>
          <w:rFonts w:ascii="Times New Roman" w:eastAsia="Times New Roman" w:hAnsi="Times New Roman" w:cs="Times New Roman"/>
        </w:rPr>
        <w:br/>
      </w:r>
    </w:p>
    <w:p w:rsidR="00200059" w14:paraId="00000038" w14:textId="77777777">
      <w:pPr>
        <w:rPr>
          <w:rFonts w:ascii="Times New Roman" w:eastAsia="Times New Roman" w:hAnsi="Times New Roman" w:cs="Times New Roman"/>
        </w:rPr>
      </w:pPr>
      <w:r>
        <w:rPr>
          <w:rFonts w:ascii="Times New Roman" w:eastAsia="Times New Roman" w:hAnsi="Times New Roman" w:cs="Times New Roman"/>
        </w:rPr>
        <w:t xml:space="preserve">Open the CSV file and take a moment to review what each row represents: </w:t>
      </w:r>
    </w:p>
    <w:p w:rsidR="00200059" w14:paraId="00000039" w14:textId="77777777">
      <w:pPr>
        <w:spacing w:after="0"/>
        <w:ind w:left="720"/>
        <w:rPr>
          <w:rFonts w:ascii="Times New Roman" w:eastAsia="Times New Roman" w:hAnsi="Times New Roman" w:cs="Times New Roman"/>
        </w:rPr>
      </w:pPr>
      <w:r>
        <w:rPr>
          <w:rFonts w:ascii="Times New Roman" w:eastAsia="Times New Roman" w:hAnsi="Times New Roman" w:cs="Times New Roman"/>
        </w:rPr>
        <w:t>Row 1 = Field label</w:t>
      </w:r>
      <w:r>
        <w:rPr>
          <w:rFonts w:ascii="Times New Roman" w:eastAsia="Times New Roman" w:hAnsi="Times New Roman" w:cs="Times New Roman"/>
        </w:rPr>
        <w:br/>
        <w:t>Row 2 = Field type</w:t>
      </w:r>
      <w:r>
        <w:rPr>
          <w:rFonts w:ascii="Times New Roman" w:eastAsia="Times New Roman" w:hAnsi="Times New Roman" w:cs="Times New Roman"/>
        </w:rPr>
        <w:br/>
        <w:t>Row 3 = Options to choose from when filling out the cells, if applicable.</w:t>
      </w:r>
      <w:r>
        <w:rPr>
          <w:rFonts w:ascii="Times New Roman" w:eastAsia="Times New Roman" w:hAnsi="Times New Roman" w:cs="Times New Roman"/>
        </w:rPr>
        <w:br/>
        <w:t>Row 4 = Help Text</w:t>
      </w:r>
    </w:p>
    <w:p w:rsidR="00200059" w14:paraId="0000003A" w14:textId="77777777">
      <w:pPr>
        <w:spacing w:after="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noProof/>
        </w:rPr>
        <w:drawing>
          <wp:inline distT="0" distB="0" distL="0" distR="0">
            <wp:extent cx="6766560" cy="885918"/>
            <wp:effectExtent l="19050" t="19050" r="15240" b="28575"/>
            <wp:docPr id="312" name="image46.png" descr="Screenshot to show the user what the csv file they download will look like in Microsoft Excel or google sheets."/>
            <wp:cNvGraphicFramePr/>
            <a:graphic xmlns:a="http://schemas.openxmlformats.org/drawingml/2006/main">
              <a:graphicData uri="http://schemas.openxmlformats.org/drawingml/2006/picture">
                <pic:pic xmlns:pic="http://schemas.openxmlformats.org/drawingml/2006/picture">
                  <pic:nvPicPr>
                    <pic:cNvPr id="312" name="image46.png" descr="Screenshot to show the user what the csv file they download will look like in Microsoft Excel or google sheets."/>
                    <pic:cNvPicPr/>
                  </pic:nvPicPr>
                  <pic:blipFill>
                    <a:blip xmlns:r="http://schemas.openxmlformats.org/officeDocument/2006/relationships" r:embed="rId21"/>
                    <a:stretch>
                      <a:fillRect/>
                    </a:stretch>
                  </pic:blipFill>
                  <pic:spPr>
                    <a:xfrm>
                      <a:off x="0" y="0"/>
                      <a:ext cx="6766560" cy="885918"/>
                    </a:xfrm>
                    <a:prstGeom prst="rect">
                      <a:avLst/>
                    </a:prstGeom>
                    <a:ln>
                      <a:solidFill>
                        <a:schemeClr val="tx1"/>
                      </a:solidFill>
                    </a:ln>
                  </pic:spPr>
                </pic:pic>
              </a:graphicData>
            </a:graphic>
          </wp:inline>
        </w:drawing>
      </w:r>
    </w:p>
    <w:p w:rsidR="00200059" w14:paraId="0000003B" w14:textId="77777777">
      <w:pPr>
        <w:rPr>
          <w:rFonts w:ascii="Times New Roman" w:eastAsia="Times New Roman" w:hAnsi="Times New Roman" w:cs="Times New Roman"/>
        </w:rPr>
      </w:pPr>
      <w:r>
        <w:rPr>
          <w:rFonts w:ascii="Times New Roman" w:eastAsia="Times New Roman" w:hAnsi="Times New Roman" w:cs="Times New Roman"/>
        </w:rPr>
        <w:t xml:space="preserve">Use row 5 and on in the CSV file to fill out your answers for the labels (fields) in row 1. </w:t>
      </w:r>
    </w:p>
    <w:p w:rsidR="00200059" w14:paraId="0000003C" w14:textId="77777777">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6766560" cy="1056962"/>
            <wp:effectExtent l="0" t="0" r="0" b="0"/>
            <wp:docPr id="310" name="image50.png" descr="Screenshot to show the user where to type in the data in the csv file."/>
            <wp:cNvGraphicFramePr/>
            <a:graphic xmlns:a="http://schemas.openxmlformats.org/drawingml/2006/main">
              <a:graphicData uri="http://schemas.openxmlformats.org/drawingml/2006/picture">
                <pic:pic xmlns:pic="http://schemas.openxmlformats.org/drawingml/2006/picture">
                  <pic:nvPicPr>
                    <pic:cNvPr id="310" name="image50.png" descr="Screenshot to show the user where to type in the data in the csv file."/>
                    <pic:cNvPicPr/>
                  </pic:nvPicPr>
                  <pic:blipFill>
                    <a:blip xmlns:r="http://schemas.openxmlformats.org/officeDocument/2006/relationships" r:embed="rId22"/>
                    <a:stretch>
                      <a:fillRect/>
                    </a:stretch>
                  </pic:blipFill>
                  <pic:spPr>
                    <a:xfrm>
                      <a:off x="0" y="0"/>
                      <a:ext cx="6766560" cy="1056962"/>
                    </a:xfrm>
                    <a:prstGeom prst="rect">
                      <a:avLst/>
                    </a:prstGeom>
                  </pic:spPr>
                </pic:pic>
              </a:graphicData>
            </a:graphic>
          </wp:inline>
        </w:drawing>
      </w:r>
    </w:p>
    <w:p w:rsidR="00200059" w14:paraId="0000003D" w14:textId="77777777">
      <w:pPr>
        <w:rPr>
          <w:rFonts w:ascii="Times New Roman" w:eastAsia="Times New Roman" w:hAnsi="Times New Roman" w:cs="Times New Roman"/>
        </w:rPr>
      </w:pPr>
      <w:r>
        <w:rPr>
          <w:rFonts w:ascii="Times New Roman" w:eastAsia="Times New Roman" w:hAnsi="Times New Roman" w:cs="Times New Roman"/>
        </w:rPr>
        <w:t>Use the Help Text on the CSV sheet in row 4 as needed to fill out your data.</w:t>
      </w:r>
    </w:p>
    <w:p w:rsidR="00200059" w14:paraId="0000003E" w14:textId="77777777">
      <w:pPr>
        <w:rPr>
          <w:rFonts w:ascii="Times New Roman" w:eastAsia="Times New Roman" w:hAnsi="Times New Roman" w:cs="Times New Roman"/>
        </w:rPr>
      </w:pPr>
      <w:bookmarkStart w:id="3" w:name="_heading=h.3znysh7" w:colFirst="0" w:colLast="0"/>
      <w:bookmarkEnd w:id="3"/>
      <w:r>
        <w:rPr>
          <w:rFonts w:ascii="Times New Roman" w:eastAsia="Times New Roman" w:hAnsi="Times New Roman" w:cs="Times New Roman"/>
          <w:noProof/>
        </w:rPr>
        <w:drawing>
          <wp:inline distT="0" distB="0" distL="0" distR="0">
            <wp:extent cx="6766560" cy="1075131"/>
            <wp:effectExtent l="0" t="0" r="0" b="0"/>
            <wp:docPr id="311" name="image53.png" descr="Screenshot to show the user that the fourth row of the csv file displays the help text for each field."/>
            <wp:cNvGraphicFramePr/>
            <a:graphic xmlns:a="http://schemas.openxmlformats.org/drawingml/2006/main">
              <a:graphicData uri="http://schemas.openxmlformats.org/drawingml/2006/picture">
                <pic:pic xmlns:pic="http://schemas.openxmlformats.org/drawingml/2006/picture">
                  <pic:nvPicPr>
                    <pic:cNvPr id="311" name="image53.png" descr="Screenshot to show the user that the fourth row of the csv file displays the help text for each field."/>
                    <pic:cNvPicPr/>
                  </pic:nvPicPr>
                  <pic:blipFill>
                    <a:blip xmlns:r="http://schemas.openxmlformats.org/officeDocument/2006/relationships" r:embed="rId23"/>
                    <a:stretch>
                      <a:fillRect/>
                    </a:stretch>
                  </pic:blipFill>
                  <pic:spPr>
                    <a:xfrm>
                      <a:off x="0" y="0"/>
                      <a:ext cx="6766560" cy="1075131"/>
                    </a:xfrm>
                    <a:prstGeom prst="rect">
                      <a:avLst/>
                    </a:prstGeom>
                  </pic:spPr>
                </pic:pic>
              </a:graphicData>
            </a:graphic>
          </wp:inline>
        </w:drawing>
      </w:r>
    </w:p>
    <w:p w:rsidR="00200059" w14:paraId="0000003F" w14:textId="77777777">
      <w:pPr>
        <w:rPr>
          <w:rFonts w:ascii="Times New Roman" w:eastAsia="Times New Roman" w:hAnsi="Times New Roman" w:cs="Times New Roman"/>
        </w:rPr>
      </w:pPr>
      <w:r>
        <w:rPr>
          <w:rFonts w:ascii="Times New Roman" w:eastAsia="Times New Roman" w:hAnsi="Times New Roman" w:cs="Times New Roman"/>
        </w:rPr>
        <w:t>After you save the file, return to the AMIS portal and click the "Import New TLR Project" Link.</w:t>
      </w:r>
    </w:p>
    <w:p w:rsidR="00200059" w14:paraId="00000040" w14:textId="77777777">
      <w:pPr>
        <w:rPr>
          <w:rFonts w:ascii="Times New Roman" w:eastAsia="Times New Roman" w:hAnsi="Times New Roman" w:cs="Times New Roman"/>
        </w:rPr>
      </w:pPr>
      <w:r>
        <w:rPr>
          <w:noProof/>
        </w:rPr>
        <w:drawing>
          <wp:inline distT="0" distB="0" distL="0" distR="0">
            <wp:extent cx="6766560" cy="1434762"/>
            <wp:effectExtent l="19050" t="19050" r="15240" b="13335"/>
            <wp:docPr id="313" name="image49.png" descr="Import NMTC TLR "/>
            <wp:cNvGraphicFramePr/>
            <a:graphic xmlns:a="http://schemas.openxmlformats.org/drawingml/2006/main">
              <a:graphicData uri="http://schemas.openxmlformats.org/drawingml/2006/picture">
                <pic:pic xmlns:pic="http://schemas.openxmlformats.org/drawingml/2006/picture">
                  <pic:nvPicPr>
                    <pic:cNvPr id="313" name="image49.png" descr="Import NMTC TLR "/>
                    <pic:cNvPicPr/>
                  </pic:nvPicPr>
                  <pic:blipFill>
                    <a:blip xmlns:r="http://schemas.openxmlformats.org/officeDocument/2006/relationships" r:embed="rId24"/>
                    <a:stretch>
                      <a:fillRect/>
                    </a:stretch>
                  </pic:blipFill>
                  <pic:spPr>
                    <a:xfrm>
                      <a:off x="0" y="0"/>
                      <a:ext cx="6766560" cy="1434762"/>
                    </a:xfrm>
                    <a:prstGeom prst="rect">
                      <a:avLst/>
                    </a:prstGeom>
                    <a:ln>
                      <a:solidFill>
                        <a:schemeClr val="tx1"/>
                      </a:solidFill>
                    </a:ln>
                  </pic:spPr>
                </pic:pic>
              </a:graphicData>
            </a:graphic>
          </wp:inline>
        </w:drawing>
      </w:r>
    </w:p>
    <w:p w:rsidR="00200059" w14:paraId="00000041"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Click on “Add Files” and select the document to be uploaded.</w:t>
      </w:r>
    </w:p>
    <w:p w:rsidR="00200059" w14:paraId="00000042" w14:textId="77777777">
      <w:pPr>
        <w:spacing w:after="0" w:line="240" w:lineRule="auto"/>
        <w:rPr>
          <w:rFonts w:ascii="Times New Roman" w:eastAsia="Times New Roman" w:hAnsi="Times New Roman" w:cs="Times New Roman"/>
        </w:rPr>
      </w:pPr>
    </w:p>
    <w:p w:rsidR="00200059" w14:paraId="00000043" w14:textId="77777777">
      <w:pPr>
        <w:jc w:val="center"/>
        <w:rPr>
          <w:rFonts w:ascii="Times New Roman" w:eastAsia="Times New Roman" w:hAnsi="Times New Roman" w:cs="Times New Roman"/>
        </w:rPr>
      </w:pPr>
      <w:r>
        <w:rPr>
          <w:noProof/>
        </w:rPr>
        <w:drawing>
          <wp:inline distT="0" distB="0" distL="0" distR="0">
            <wp:extent cx="2800350" cy="1228725"/>
            <wp:effectExtent l="19050" t="19050" r="19050" b="28575"/>
            <wp:docPr id="314" name="image51.png" descr="Import NMTC TLR upload"/>
            <wp:cNvGraphicFramePr/>
            <a:graphic xmlns:a="http://schemas.openxmlformats.org/drawingml/2006/main">
              <a:graphicData uri="http://schemas.openxmlformats.org/drawingml/2006/picture">
                <pic:pic xmlns:pic="http://schemas.openxmlformats.org/drawingml/2006/picture">
                  <pic:nvPicPr>
                    <pic:cNvPr id="314" name="image51.png" descr="Import NMTC TLR upload"/>
                    <pic:cNvPicPr/>
                  </pic:nvPicPr>
                  <pic:blipFill>
                    <a:blip xmlns:r="http://schemas.openxmlformats.org/officeDocument/2006/relationships" r:embed="rId25"/>
                    <a:stretch>
                      <a:fillRect/>
                    </a:stretch>
                  </pic:blipFill>
                  <pic:spPr>
                    <a:xfrm>
                      <a:off x="0" y="0"/>
                      <a:ext cx="2800350" cy="1228725"/>
                    </a:xfrm>
                    <a:prstGeom prst="rect">
                      <a:avLst/>
                    </a:prstGeom>
                    <a:ln>
                      <a:solidFill>
                        <a:schemeClr val="tx1"/>
                      </a:solidFill>
                    </a:ln>
                  </pic:spPr>
                </pic:pic>
              </a:graphicData>
            </a:graphic>
          </wp:inline>
        </w:drawing>
      </w:r>
    </w:p>
    <w:p w:rsidR="00200059" w14:paraId="00000044"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The upload document must be formatted in Microsoft Excel Comma Separated Values File (.csv). If the wrong file is selected in error, click on “Cancel Upload.”</w:t>
      </w:r>
    </w:p>
    <w:p w:rsidR="00200059" w14:paraId="00000045" w14:textId="77777777">
      <w:pPr>
        <w:spacing w:after="0" w:line="240" w:lineRule="auto"/>
        <w:rPr>
          <w:rFonts w:ascii="Times New Roman" w:eastAsia="Times New Roman" w:hAnsi="Times New Roman" w:cs="Times New Roman"/>
        </w:rPr>
      </w:pPr>
    </w:p>
    <w:p w:rsidR="00200059" w14:paraId="00000046" w14:textId="77777777">
      <w:pPr>
        <w:jc w:val="center"/>
        <w:rPr>
          <w:rFonts w:ascii="Times New Roman" w:eastAsia="Times New Roman" w:hAnsi="Times New Roman" w:cs="Times New Roman"/>
        </w:rPr>
      </w:pPr>
      <w:r>
        <w:rPr>
          <w:noProof/>
        </w:rPr>
        <w:drawing>
          <wp:inline distT="0" distB="0" distL="0" distR="0">
            <wp:extent cx="4400550" cy="1581150"/>
            <wp:effectExtent l="19050" t="19050" r="19050" b="19050"/>
            <wp:docPr id="315" name="image57.png" descr="Import NMTC TLR upload"/>
            <wp:cNvGraphicFramePr/>
            <a:graphic xmlns:a="http://schemas.openxmlformats.org/drawingml/2006/main">
              <a:graphicData uri="http://schemas.openxmlformats.org/drawingml/2006/picture">
                <pic:pic xmlns:pic="http://schemas.openxmlformats.org/drawingml/2006/picture">
                  <pic:nvPicPr>
                    <pic:cNvPr id="315" name="image57.png" descr="Import NMTC TLR upload"/>
                    <pic:cNvPicPr/>
                  </pic:nvPicPr>
                  <pic:blipFill>
                    <a:blip xmlns:r="http://schemas.openxmlformats.org/officeDocument/2006/relationships" r:embed="rId26"/>
                    <a:srcRect r="2324"/>
                    <a:stretch>
                      <a:fillRect/>
                    </a:stretch>
                  </pic:blipFill>
                  <pic:spPr>
                    <a:xfrm>
                      <a:off x="0" y="0"/>
                      <a:ext cx="4400550" cy="1581150"/>
                    </a:xfrm>
                    <a:prstGeom prst="rect">
                      <a:avLst/>
                    </a:prstGeom>
                    <a:ln>
                      <a:solidFill>
                        <a:schemeClr val="tx1"/>
                      </a:solidFill>
                    </a:ln>
                  </pic:spPr>
                </pic:pic>
              </a:graphicData>
            </a:graphic>
          </wp:inline>
        </w:drawing>
      </w:r>
    </w:p>
    <w:p w:rsidR="00200059" w14:paraId="00000047" w14:textId="77777777">
      <w:pPr>
        <w:numPr>
          <w:ilvl w:val="0"/>
          <w:numId w:val="91"/>
        </w:numPr>
        <w:pBdr>
          <w:top w:val="nil"/>
          <w:left w:val="nil"/>
          <w:bottom w:val="nil"/>
          <w:right w:val="nil"/>
          <w:between w:val="nil"/>
        </w:pBdr>
        <w:spacing w:after="0"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Once the correctly formatted document is selected, click on “Start Upload”</w:t>
      </w:r>
    </w:p>
    <w:p w:rsidR="00200059" w14:paraId="00000048"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rsidR="00200059" w:rsidP="005E0FD2" w14:paraId="00000049" w14:textId="77777777">
      <w:pPr>
        <w:rPr>
          <w:rFonts w:ascii="Times New Roman" w:eastAsia="Times New Roman" w:hAnsi="Times New Roman" w:cs="Times New Roman"/>
        </w:rPr>
      </w:pPr>
      <w:r w:rsidRPr="005E0FD2">
        <w:rPr>
          <w:noProof/>
        </w:rPr>
        <w:drawing>
          <wp:inline distT="0" distB="0" distL="0" distR="0">
            <wp:extent cx="5610225" cy="2019300"/>
            <wp:effectExtent l="19050" t="19050" r="28575" b="19050"/>
            <wp:docPr id="316" name="image41.png" descr="TLR Project Upload"/>
            <wp:cNvGraphicFramePr/>
            <a:graphic xmlns:a="http://schemas.openxmlformats.org/drawingml/2006/main">
              <a:graphicData uri="http://schemas.openxmlformats.org/drawingml/2006/picture">
                <pic:pic xmlns:pic="http://schemas.openxmlformats.org/drawingml/2006/picture">
                  <pic:nvPicPr>
                    <pic:cNvPr id="316" name="image41.png" descr="TLR Project Upload"/>
                    <pic:cNvPicPr/>
                  </pic:nvPicPr>
                  <pic:blipFill>
                    <a:blip xmlns:r="http://schemas.openxmlformats.org/officeDocument/2006/relationships" r:embed="rId27"/>
                    <a:stretch>
                      <a:fillRect/>
                    </a:stretch>
                  </pic:blipFill>
                  <pic:spPr>
                    <a:xfrm>
                      <a:off x="0" y="0"/>
                      <a:ext cx="5610225" cy="2019300"/>
                    </a:xfrm>
                    <a:prstGeom prst="rect">
                      <a:avLst/>
                    </a:prstGeom>
                    <a:ln>
                      <a:solidFill>
                        <a:schemeClr val="tx1"/>
                      </a:solidFill>
                    </a:ln>
                  </pic:spPr>
                </pic:pic>
              </a:graphicData>
            </a:graphic>
          </wp:inline>
        </w:drawing>
      </w:r>
      <w:r>
        <w:rPr>
          <w:rFonts w:ascii="Times New Roman" w:eastAsia="Times New Roman" w:hAnsi="Times New Roman" w:cs="Times New Roman"/>
        </w:rPr>
        <w:br/>
      </w:r>
    </w:p>
    <w:p w:rsidR="00200059" w14:paraId="0000004A" w14:textId="77777777">
      <w:pPr>
        <w:numPr>
          <w:ilvl w:val="0"/>
          <w:numId w:val="91"/>
        </w:numPr>
        <w:pBdr>
          <w:top w:val="nil"/>
          <w:left w:val="nil"/>
          <w:bottom w:val="nil"/>
          <w:right w:val="nil"/>
          <w:between w:val="nil"/>
        </w:pBdr>
        <w:spacing w:after="0"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If the uploaded file is in the wrong format or uses an outdated template, AMIS will automatically generate an error message and provide the user with the correct template. Click on “Download Template,” transfer TLR data on to the new template and resume the upload process.</w:t>
      </w:r>
    </w:p>
    <w:p w:rsidR="00200059" w14:paraId="0000004B"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rsidR="00200059" w14:paraId="0000004C" w14:textId="77777777">
      <w:pPr>
        <w:jc w:val="center"/>
        <w:rPr>
          <w:rFonts w:ascii="Times New Roman" w:eastAsia="Times New Roman" w:hAnsi="Times New Roman" w:cs="Times New Roman"/>
        </w:rPr>
      </w:pPr>
      <w:r>
        <w:rPr>
          <w:noProof/>
        </w:rPr>
        <w:drawing>
          <wp:inline distT="0" distB="0" distL="0" distR="0">
            <wp:extent cx="5219269" cy="2011680"/>
            <wp:effectExtent l="19050" t="19050" r="19685" b="26670"/>
            <wp:docPr id="317" name="image56.png" descr="TLR File upload"/>
            <wp:cNvGraphicFramePr/>
            <a:graphic xmlns:a="http://schemas.openxmlformats.org/drawingml/2006/main">
              <a:graphicData uri="http://schemas.openxmlformats.org/drawingml/2006/picture">
                <pic:pic xmlns:pic="http://schemas.openxmlformats.org/drawingml/2006/picture">
                  <pic:nvPicPr>
                    <pic:cNvPr id="317" name="image56.png" descr="TLR File upload"/>
                    <pic:cNvPicPr/>
                  </pic:nvPicPr>
                  <pic:blipFill>
                    <a:blip xmlns:r="http://schemas.openxmlformats.org/officeDocument/2006/relationships" r:embed="rId28"/>
                    <a:srcRect t="3680" r="1135"/>
                    <a:stretch>
                      <a:fillRect/>
                    </a:stretch>
                  </pic:blipFill>
                  <pic:spPr>
                    <a:xfrm>
                      <a:off x="0" y="0"/>
                      <a:ext cx="5219269" cy="2011680"/>
                    </a:xfrm>
                    <a:prstGeom prst="rect">
                      <a:avLst/>
                    </a:prstGeom>
                    <a:ln>
                      <a:solidFill>
                        <a:schemeClr val="tx1"/>
                      </a:solidFill>
                    </a:ln>
                  </pic:spPr>
                </pic:pic>
              </a:graphicData>
            </a:graphic>
          </wp:inline>
        </w:drawing>
      </w:r>
    </w:p>
    <w:p w:rsidR="00200059" w14:paraId="0000004D" w14:textId="77777777">
      <w:pPr>
        <w:numPr>
          <w:ilvl w:val="0"/>
          <w:numId w:val="91"/>
        </w:numPr>
        <w:pBdr>
          <w:top w:val="nil"/>
          <w:left w:val="nil"/>
          <w:bottom w:val="nil"/>
          <w:right w:val="nil"/>
          <w:between w:val="nil"/>
        </w:pBdr>
        <w:spacing w:before="240" w:after="0" w:line="240" w:lineRule="auto"/>
        <w:ind w:left="360"/>
        <w:rPr>
          <w:rFonts w:ascii="Times New Roman" w:eastAsia="Times New Roman" w:hAnsi="Times New Roman" w:cs="Times New Roman"/>
          <w:color w:val="000000"/>
        </w:rPr>
      </w:pPr>
      <w:r>
        <w:rPr>
          <w:rFonts w:ascii="Cambria" w:eastAsia="Cambria" w:hAnsi="Cambria" w:cs="Cambria"/>
          <w:color w:val="000000"/>
        </w:rPr>
        <w:t>The correct template can also be found by navigating to</w:t>
      </w:r>
      <w:r>
        <w:rPr>
          <w:rFonts w:ascii="Times New Roman" w:eastAsia="Times New Roman" w:hAnsi="Times New Roman" w:cs="Times New Roman"/>
          <w:color w:val="000000"/>
        </w:rPr>
        <w:t xml:space="preserve"> Import/Export/Certify tab and clicking on “New_NMTC_TLR_Project_August_2020.csv.”</w:t>
      </w:r>
      <w:r>
        <w:rPr>
          <w:rFonts w:ascii="Cambria" w:eastAsia="Cambria" w:hAnsi="Cambria" w:cs="Cambria"/>
          <w:color w:val="000000"/>
        </w:rPr>
        <w:t xml:space="preserve"> </w:t>
      </w:r>
    </w:p>
    <w:p w:rsidR="00200059" w14:paraId="0000004E"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rsidR="00200059" w14:paraId="0000004F"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Cambria" w:eastAsia="Cambria" w:hAnsi="Cambria" w:cs="Cambria"/>
          <w:noProof/>
          <w:color w:val="000000"/>
        </w:rPr>
        <w:drawing>
          <wp:inline distT="0" distB="0" distL="0" distR="0">
            <wp:extent cx="6035040" cy="1140117"/>
            <wp:effectExtent l="19050" t="19050" r="22860" b="22225"/>
            <wp:docPr id="318" name="image52.png" descr="TLR Template"/>
            <wp:cNvGraphicFramePr/>
            <a:graphic xmlns:a="http://schemas.openxmlformats.org/drawingml/2006/main">
              <a:graphicData uri="http://schemas.openxmlformats.org/drawingml/2006/picture">
                <pic:pic xmlns:pic="http://schemas.openxmlformats.org/drawingml/2006/picture">
                  <pic:nvPicPr>
                    <pic:cNvPr id="318" name="image52.png" descr="TLR Template"/>
                    <pic:cNvPicPr/>
                  </pic:nvPicPr>
                  <pic:blipFill>
                    <a:blip xmlns:r="http://schemas.openxmlformats.org/officeDocument/2006/relationships" r:embed="rId29"/>
                    <a:srcRect t="4909" r="1501"/>
                    <a:stretch>
                      <a:fillRect/>
                    </a:stretch>
                  </pic:blipFill>
                  <pic:spPr>
                    <a:xfrm>
                      <a:off x="0" y="0"/>
                      <a:ext cx="6035040" cy="1140117"/>
                    </a:xfrm>
                    <a:prstGeom prst="rect">
                      <a:avLst/>
                    </a:prstGeom>
                    <a:ln>
                      <a:solidFill>
                        <a:schemeClr val="tx1"/>
                      </a:solidFill>
                    </a:ln>
                  </pic:spPr>
                </pic:pic>
              </a:graphicData>
            </a:graphic>
          </wp:inline>
        </w:drawing>
      </w:r>
    </w:p>
    <w:p w:rsidR="00200059" w14:paraId="00000050"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rsidR="00200059" w14:paraId="00000051" w14:textId="77777777">
      <w:pPr>
        <w:numPr>
          <w:ilvl w:val="0"/>
          <w:numId w:val="91"/>
        </w:numPr>
        <w:pBdr>
          <w:top w:val="nil"/>
          <w:left w:val="nil"/>
          <w:bottom w:val="nil"/>
          <w:right w:val="nil"/>
          <w:between w:val="nil"/>
        </w:pBdr>
        <w:spacing w:after="0"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To cancel an upload mid-progress, click on “Cancel Upload.” This will delete any document already selected. To start a new upload, click on “Add Files,” select the correct upload document and click “Start Upload.” </w:t>
      </w:r>
    </w:p>
    <w:p w:rsidR="00200059" w14:paraId="00000052"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rsidR="00C142B7" w14:paraId="1312EBA3" w14:textId="77777777">
      <w:pPr>
        <w:jc w:val="center"/>
        <w:rPr>
          <w:rFonts w:ascii="Times New Roman" w:eastAsia="Times New Roman" w:hAnsi="Times New Roman" w:cs="Times New Roman"/>
        </w:rPr>
      </w:pPr>
      <w:bookmarkStart w:id="4" w:name="_heading=h.2et92p0" w:colFirst="0" w:colLast="0"/>
      <w:bookmarkEnd w:id="4"/>
      <w:r>
        <w:rPr>
          <w:noProof/>
        </w:rPr>
        <w:drawing>
          <wp:inline distT="0" distB="0" distL="0" distR="0">
            <wp:extent cx="5448332" cy="1920240"/>
            <wp:effectExtent l="19050" t="19050" r="19050" b="22860"/>
            <wp:docPr id="319" name="image54.png" descr="File upload"/>
            <wp:cNvGraphicFramePr/>
            <a:graphic xmlns:a="http://schemas.openxmlformats.org/drawingml/2006/main">
              <a:graphicData uri="http://schemas.openxmlformats.org/drawingml/2006/picture">
                <pic:pic xmlns:pic="http://schemas.openxmlformats.org/drawingml/2006/picture">
                  <pic:nvPicPr>
                    <pic:cNvPr id="319" name="image54.png" descr="File upload"/>
                    <pic:cNvPicPr/>
                  </pic:nvPicPr>
                  <pic:blipFill>
                    <a:blip xmlns:r="http://schemas.openxmlformats.org/officeDocument/2006/relationships" r:embed="rId30"/>
                    <a:stretch>
                      <a:fillRect/>
                    </a:stretch>
                  </pic:blipFill>
                  <pic:spPr>
                    <a:xfrm>
                      <a:off x="0" y="0"/>
                      <a:ext cx="5448332" cy="1920240"/>
                    </a:xfrm>
                    <a:prstGeom prst="rect">
                      <a:avLst/>
                    </a:prstGeom>
                    <a:ln>
                      <a:solidFill>
                        <a:schemeClr val="tx1"/>
                      </a:solidFill>
                    </a:ln>
                  </pic:spPr>
                </pic:pic>
              </a:graphicData>
            </a:graphic>
          </wp:inline>
        </w:drawing>
      </w:r>
    </w:p>
    <w:p w:rsidR="00200059" w:rsidP="00D8211A" w14:paraId="00000053" w14:textId="39EB3F02">
      <w:pPr>
        <w:rPr>
          <w:rFonts w:ascii="Times New Roman" w:eastAsia="Times New Roman" w:hAnsi="Times New Roman" w:cs="Times New Roman"/>
        </w:rPr>
      </w:pPr>
      <w:r>
        <w:rPr>
          <w:rFonts w:ascii="Times New Roman" w:eastAsia="Times New Roman" w:hAnsi="Times New Roman" w:cs="Times New Roman"/>
        </w:rPr>
        <w:t>Once the document is uploaded into the AMIS, the user will see a list of errors found in uploaded data. The number of error messages will be displayed along with the Error Message, Error Row and Field name where the error was found.</w:t>
      </w:r>
    </w:p>
    <w:p w:rsidR="00200059" w14:paraId="00000054" w14:textId="77777777">
      <w:pPr>
        <w:pBdr>
          <w:top w:val="nil"/>
          <w:left w:val="nil"/>
          <w:bottom w:val="nil"/>
          <w:right w:val="nil"/>
          <w:between w:val="nil"/>
        </w:pBdr>
        <w:spacing w:before="240" w:after="0" w:line="240" w:lineRule="auto"/>
        <w:ind w:left="720"/>
        <w:rPr>
          <w:rFonts w:ascii="Times New Roman" w:eastAsia="Times New Roman" w:hAnsi="Times New Roman" w:cs="Times New Roman"/>
          <w:color w:val="000000"/>
        </w:rPr>
      </w:pPr>
    </w:p>
    <w:p w:rsidR="00200059" w14:paraId="00000055" w14:textId="1249A8DE">
      <w:pPr>
        <w:ind w:left="720"/>
        <w:jc w:val="center"/>
        <w:rPr>
          <w:rFonts w:ascii="Times New Roman" w:eastAsia="Times New Roman" w:hAnsi="Times New Roman" w:cs="Times New Roman"/>
        </w:rPr>
      </w:pPr>
      <w:r>
        <w:rPr>
          <w:noProof/>
        </w:rPr>
        <w:drawing>
          <wp:inline distT="0" distB="0" distL="0" distR="0">
            <wp:extent cx="6800850" cy="2485390"/>
            <wp:effectExtent l="19050" t="19050" r="19050" b="10160"/>
            <wp:docPr id="5" name="Picture 5" descr="An image showing the Total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n image showing the Total Errors."/>
                    <pic:cNvPicPr/>
                  </pic:nvPicPr>
                  <pic:blipFill>
                    <a:blip xmlns:r="http://schemas.openxmlformats.org/officeDocument/2006/relationships" r:embed="rId31"/>
                    <a:stretch>
                      <a:fillRect/>
                    </a:stretch>
                  </pic:blipFill>
                  <pic:spPr>
                    <a:xfrm>
                      <a:off x="0" y="0"/>
                      <a:ext cx="6800850" cy="2485390"/>
                    </a:xfrm>
                    <a:prstGeom prst="rect">
                      <a:avLst/>
                    </a:prstGeom>
                    <a:ln>
                      <a:solidFill>
                        <a:schemeClr val="tx1"/>
                      </a:solidFill>
                    </a:ln>
                  </pic:spPr>
                </pic:pic>
              </a:graphicData>
            </a:graphic>
          </wp:inline>
        </w:drawing>
      </w:r>
    </w:p>
    <w:p w:rsidR="00200059" w14:paraId="00000056" w14:textId="77777777">
      <w:pPr>
        <w:numPr>
          <w:ilvl w:val="0"/>
          <w:numId w:val="91"/>
        </w:numPr>
        <w:pBdr>
          <w:top w:val="nil"/>
          <w:left w:val="nil"/>
          <w:bottom w:val="nil"/>
          <w:right w:val="nil"/>
          <w:between w:val="nil"/>
        </w:pBdr>
        <w:spacing w:before="240" w:after="0" w:line="240" w:lineRule="auto"/>
        <w:ind w:left="450" w:hanging="450"/>
        <w:rPr>
          <w:rFonts w:ascii="Times New Roman" w:eastAsia="Times New Roman" w:hAnsi="Times New Roman" w:cs="Times New Roman"/>
          <w:color w:val="000000"/>
        </w:rPr>
      </w:pPr>
      <w:r>
        <w:rPr>
          <w:rFonts w:ascii="Times New Roman" w:eastAsia="Times New Roman" w:hAnsi="Times New Roman" w:cs="Times New Roman"/>
          <w:color w:val="000000"/>
        </w:rPr>
        <w:t>Users can update incorrect data on the page by entering the correct data and then clicking “Update Field.” If AMIS accepts the new entry, the error will go away. If the newly entered data is still incorrect, AMIS will not save the row and the error will remain on the screen.</w:t>
      </w:r>
    </w:p>
    <w:p w:rsidR="00200059" w14:paraId="00000057"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rsidR="00200059" w14:paraId="00000058" w14:textId="276F3B96">
      <w:pPr>
        <w:pBdr>
          <w:top w:val="nil"/>
          <w:left w:val="nil"/>
          <w:bottom w:val="nil"/>
          <w:right w:val="nil"/>
          <w:between w:val="nil"/>
        </w:pBdr>
        <w:ind w:left="720"/>
        <w:jc w:val="center"/>
        <w:rPr>
          <w:rFonts w:ascii="Times New Roman" w:eastAsia="Times New Roman" w:hAnsi="Times New Roman" w:cs="Times New Roman"/>
          <w:color w:val="000000"/>
        </w:rPr>
      </w:pPr>
      <w:r>
        <w:rPr>
          <w:noProof/>
        </w:rPr>
        <w:drawing>
          <wp:inline distT="0" distB="0" distL="0" distR="0">
            <wp:extent cx="6800850" cy="2485390"/>
            <wp:effectExtent l="19050" t="19050" r="19050" b="10160"/>
            <wp:docPr id="7" name="Picture 7" descr="An image showing the Update Fiel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n image showing the Update Field button."/>
                    <pic:cNvPicPr/>
                  </pic:nvPicPr>
                  <pic:blipFill>
                    <a:blip xmlns:r="http://schemas.openxmlformats.org/officeDocument/2006/relationships" r:embed="rId32"/>
                    <a:stretch>
                      <a:fillRect/>
                    </a:stretch>
                  </pic:blipFill>
                  <pic:spPr>
                    <a:xfrm>
                      <a:off x="0" y="0"/>
                      <a:ext cx="6800850" cy="2485390"/>
                    </a:xfrm>
                    <a:prstGeom prst="rect">
                      <a:avLst/>
                    </a:prstGeom>
                    <a:ln>
                      <a:solidFill>
                        <a:schemeClr val="tx1"/>
                      </a:solidFill>
                    </a:ln>
                  </pic:spPr>
                </pic:pic>
              </a:graphicData>
            </a:graphic>
          </wp:inline>
        </w:drawing>
      </w:r>
    </w:p>
    <w:p w:rsidR="00200059" w:rsidRPr="000B23FE" w14:paraId="00000059" w14:textId="77777777">
      <w:r w:rsidRPr="000B23FE">
        <w:rPr>
          <w:rFonts w:ascii="Times New Roman" w:eastAsia="Times New Roman" w:hAnsi="Times New Roman" w:cs="Times New Roman"/>
          <w:b/>
          <w:bCs/>
          <w:i/>
          <w:iCs/>
        </w:rPr>
        <w:t>Note:</w:t>
      </w:r>
      <w:r>
        <w:rPr>
          <w:rFonts w:ascii="Times New Roman" w:eastAsia="Times New Roman" w:hAnsi="Times New Roman" w:cs="Times New Roman"/>
        </w:rPr>
        <w:t xml:space="preserve"> </w:t>
      </w:r>
      <w:r w:rsidRPr="000B23FE">
        <w:rPr>
          <w:rFonts w:ascii="Times New Roman" w:eastAsia="Times New Roman" w:hAnsi="Times New Roman" w:cs="Times New Roman"/>
          <w:i/>
          <w:iCs/>
        </w:rPr>
        <w:t xml:space="preserve">If you receive an error on the Project Number field that indicates that the Project Number already exists, please contact the AMIS Help Desk at </w:t>
      </w:r>
      <w:hyperlink r:id="rId33">
        <w:r w:rsidRPr="000B23FE">
          <w:rPr>
            <w:rFonts w:ascii="Times New Roman" w:eastAsia="Times New Roman" w:hAnsi="Times New Roman" w:cs="Times New Roman"/>
            <w:i/>
            <w:iCs/>
            <w:color w:val="0000FF"/>
            <w:u w:val="single"/>
          </w:rPr>
          <w:t>AMIS@cdfi.treas.gov</w:t>
        </w:r>
      </w:hyperlink>
      <w:r w:rsidRPr="000B23FE">
        <w:rPr>
          <w:rFonts w:ascii="Times New Roman" w:eastAsia="Times New Roman" w:hAnsi="Times New Roman" w:cs="Times New Roman"/>
          <w:i/>
          <w:iCs/>
        </w:rPr>
        <w:t xml:space="preserve"> for help.</w:t>
      </w:r>
    </w:p>
    <w:p w:rsidR="00200059" w14:paraId="0000005A" w14:textId="77777777">
      <w:pPr>
        <w:pBdr>
          <w:top w:val="nil"/>
          <w:left w:val="nil"/>
          <w:bottom w:val="nil"/>
          <w:right w:val="nil"/>
          <w:between w:val="nil"/>
        </w:pBdr>
        <w:spacing w:after="0"/>
        <w:ind w:left="720"/>
        <w:jc w:val="center"/>
        <w:rPr>
          <w:rFonts w:ascii="Times New Roman" w:eastAsia="Times New Roman" w:hAnsi="Times New Roman" w:cs="Times New Roman"/>
          <w:color w:val="000000"/>
        </w:rPr>
      </w:pPr>
    </w:p>
    <w:p w:rsidR="00200059" w14:paraId="0000005B" w14:textId="77777777">
      <w:pPr>
        <w:numPr>
          <w:ilvl w:val="0"/>
          <w:numId w:val="91"/>
        </w:numPr>
        <w:pBdr>
          <w:top w:val="nil"/>
          <w:left w:val="nil"/>
          <w:bottom w:val="nil"/>
          <w:right w:val="nil"/>
          <w:between w:val="nil"/>
        </w:pBdr>
        <w:spacing w:after="0" w:line="240" w:lineRule="auto"/>
        <w:ind w:left="450" w:hanging="450"/>
        <w:rPr>
          <w:rFonts w:ascii="Times New Roman" w:eastAsia="Times New Roman" w:hAnsi="Times New Roman" w:cs="Times New Roman"/>
          <w:color w:val="000000"/>
        </w:rPr>
      </w:pPr>
      <w:r>
        <w:rPr>
          <w:rFonts w:ascii="Times New Roman" w:eastAsia="Times New Roman" w:hAnsi="Times New Roman" w:cs="Times New Roman"/>
          <w:color w:val="000000"/>
        </w:rPr>
        <w:t xml:space="preserve">If the user decides not to upload a specific row, the row may be removed by clicking the red “Remove Row” button. If the user decides not to upload any of the rows, all rows may be removed by clicking “Clear Rows.” </w:t>
      </w:r>
    </w:p>
    <w:p w:rsidR="00200059" w14:paraId="0000005C"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rsidR="00200059" w14:paraId="0000005D" w14:textId="4F73E4CC">
      <w:pPr>
        <w:ind w:left="720"/>
        <w:jc w:val="center"/>
        <w:rPr>
          <w:rFonts w:ascii="Times New Roman" w:eastAsia="Times New Roman" w:hAnsi="Times New Roman" w:cs="Times New Roman"/>
        </w:rPr>
      </w:pPr>
      <w:r>
        <w:rPr>
          <w:noProof/>
        </w:rPr>
        <w:drawing>
          <wp:inline distT="0" distB="0" distL="0" distR="0">
            <wp:extent cx="6800850" cy="2485390"/>
            <wp:effectExtent l="19050" t="19050" r="19050" b="10160"/>
            <wp:docPr id="30" name="Picture 30" descr="An image showing the Remove Ro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n image showing the Remove Row button."/>
                    <pic:cNvPicPr/>
                  </pic:nvPicPr>
                  <pic:blipFill>
                    <a:blip xmlns:r="http://schemas.openxmlformats.org/officeDocument/2006/relationships" r:embed="rId34"/>
                    <a:stretch>
                      <a:fillRect/>
                    </a:stretch>
                  </pic:blipFill>
                  <pic:spPr>
                    <a:xfrm>
                      <a:off x="0" y="0"/>
                      <a:ext cx="6800850" cy="2485390"/>
                    </a:xfrm>
                    <a:prstGeom prst="rect">
                      <a:avLst/>
                    </a:prstGeom>
                    <a:ln>
                      <a:solidFill>
                        <a:schemeClr val="tx1"/>
                      </a:solidFill>
                    </a:ln>
                  </pic:spPr>
                </pic:pic>
              </a:graphicData>
            </a:graphic>
          </wp:inline>
        </w:drawing>
      </w:r>
    </w:p>
    <w:p w:rsidR="00200059" w14:paraId="0000005E"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rsidR="00200059" w14:paraId="0000005F" w14:textId="77777777">
      <w:pPr>
        <w:numPr>
          <w:ilvl w:val="0"/>
          <w:numId w:val="91"/>
        </w:numPr>
        <w:pBdr>
          <w:top w:val="nil"/>
          <w:left w:val="nil"/>
          <w:bottom w:val="nil"/>
          <w:right w:val="nil"/>
          <w:between w:val="nil"/>
        </w:pBdr>
        <w:spacing w:after="0"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Alternatively, users can fix errors in their upload data by clicking “Download Errors” and downloading a file containing uploaded data and corresponding error message. The error file can be used to make changes in the original upload file.</w:t>
      </w:r>
    </w:p>
    <w:p w:rsidR="00200059" w14:paraId="00000060"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rsidR="00200059" w:rsidP="00E30B8E" w14:paraId="00000061" w14:textId="7B601086">
      <w:pPr>
        <w:pBdr>
          <w:top w:val="nil"/>
          <w:left w:val="nil"/>
          <w:bottom w:val="nil"/>
          <w:right w:val="nil"/>
          <w:between w:val="nil"/>
        </w:pBdr>
        <w:spacing w:after="0"/>
        <w:rPr>
          <w:rFonts w:ascii="Times New Roman" w:eastAsia="Times New Roman" w:hAnsi="Times New Roman" w:cs="Times New Roman"/>
          <w:color w:val="000000"/>
        </w:rPr>
      </w:pPr>
      <w:r>
        <w:rPr>
          <w:noProof/>
        </w:rPr>
        <w:drawing>
          <wp:inline distT="0" distB="0" distL="0" distR="0">
            <wp:extent cx="6800850" cy="2485390"/>
            <wp:effectExtent l="19050" t="19050" r="19050" b="10160"/>
            <wp:docPr id="262" name="Picture 262" descr="An image showing the Download Error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An image showing the Download Errors button."/>
                    <pic:cNvPicPr/>
                  </pic:nvPicPr>
                  <pic:blipFill>
                    <a:blip xmlns:r="http://schemas.openxmlformats.org/officeDocument/2006/relationships" r:embed="rId35"/>
                    <a:stretch>
                      <a:fillRect/>
                    </a:stretch>
                  </pic:blipFill>
                  <pic:spPr>
                    <a:xfrm>
                      <a:off x="0" y="0"/>
                      <a:ext cx="6800850" cy="2485390"/>
                    </a:xfrm>
                    <a:prstGeom prst="rect">
                      <a:avLst/>
                    </a:prstGeom>
                    <a:ln>
                      <a:solidFill>
                        <a:schemeClr val="tx1"/>
                      </a:solidFill>
                    </a:ln>
                  </pic:spPr>
                </pic:pic>
              </a:graphicData>
            </a:graphic>
          </wp:inline>
        </w:drawing>
      </w:r>
    </w:p>
    <w:p w:rsidR="00200059" w14:paraId="00000062" w14:textId="77777777">
      <w:pPr>
        <w:pBdr>
          <w:top w:val="nil"/>
          <w:left w:val="nil"/>
          <w:bottom w:val="nil"/>
          <w:right w:val="nil"/>
          <w:between w:val="nil"/>
        </w:pBdr>
        <w:spacing w:after="0"/>
        <w:ind w:left="720"/>
        <w:rPr>
          <w:rFonts w:ascii="Times New Roman" w:eastAsia="Times New Roman" w:hAnsi="Times New Roman" w:cs="Times New Roman"/>
          <w:color w:val="000000"/>
        </w:rPr>
      </w:pPr>
    </w:p>
    <w:p w:rsidR="00200059" w14:paraId="00000063" w14:textId="77777777">
      <w:pPr>
        <w:numPr>
          <w:ilvl w:val="0"/>
          <w:numId w:val="91"/>
        </w:numPr>
        <w:pBdr>
          <w:top w:val="nil"/>
          <w:left w:val="nil"/>
          <w:bottom w:val="nil"/>
          <w:right w:val="nil"/>
          <w:between w:val="nil"/>
        </w:pBdr>
        <w:spacing w:after="0"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Once all the incorrect entries have been fixed and the data is uploaded again, users will see a message indicating that no errors were found.  To view a file containing all the data that will be successfully uploaded into AMIS, users can click on “Download Submission Preview.”</w:t>
      </w:r>
    </w:p>
    <w:p w:rsidR="00200059" w14:paraId="00000064" w14:textId="0523278B">
      <w:pPr>
        <w:pBdr>
          <w:top w:val="nil"/>
          <w:left w:val="nil"/>
          <w:bottom w:val="nil"/>
          <w:right w:val="nil"/>
          <w:between w:val="nil"/>
        </w:pBdr>
        <w:spacing w:after="0"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200059" w14:paraId="00000065" w14:textId="77777777">
      <w:pPr>
        <w:pBdr>
          <w:top w:val="nil"/>
          <w:left w:val="nil"/>
          <w:bottom w:val="nil"/>
          <w:right w:val="nil"/>
          <w:between w:val="nil"/>
        </w:pBdr>
        <w:spacing w:after="0"/>
        <w:ind w:left="720"/>
        <w:jc w:val="center"/>
        <w:rPr>
          <w:rFonts w:ascii="Times New Roman" w:eastAsia="Times New Roman" w:hAnsi="Times New Roman" w:cs="Times New Roman"/>
          <w:b/>
          <w:color w:val="000000"/>
        </w:rPr>
      </w:pPr>
      <w:r>
        <w:rPr>
          <w:rFonts w:ascii="Cambria" w:eastAsia="Cambria" w:hAnsi="Cambria" w:cs="Cambria"/>
          <w:noProof/>
          <w:color w:val="000000"/>
        </w:rPr>
        <w:drawing>
          <wp:inline distT="0" distB="0" distL="0" distR="0">
            <wp:extent cx="3901250" cy="2011680"/>
            <wp:effectExtent l="19050" t="19050" r="23495" b="26670"/>
            <wp:docPr id="294" name="image21.png" descr="error correction "/>
            <wp:cNvGraphicFramePr/>
            <a:graphic xmlns:a="http://schemas.openxmlformats.org/drawingml/2006/main">
              <a:graphicData uri="http://schemas.openxmlformats.org/drawingml/2006/picture">
                <pic:pic xmlns:pic="http://schemas.openxmlformats.org/drawingml/2006/picture">
                  <pic:nvPicPr>
                    <pic:cNvPr id="294" name="image21.png" descr="error correction "/>
                    <pic:cNvPicPr/>
                  </pic:nvPicPr>
                  <pic:blipFill>
                    <a:blip xmlns:r="http://schemas.openxmlformats.org/officeDocument/2006/relationships" r:embed="rId36"/>
                    <a:srcRect b="3547"/>
                    <a:stretch>
                      <a:fillRect/>
                    </a:stretch>
                  </pic:blipFill>
                  <pic:spPr>
                    <a:xfrm>
                      <a:off x="0" y="0"/>
                      <a:ext cx="3901250" cy="2011680"/>
                    </a:xfrm>
                    <a:prstGeom prst="rect">
                      <a:avLst/>
                    </a:prstGeom>
                    <a:ln>
                      <a:solidFill>
                        <a:schemeClr val="tx1"/>
                      </a:solidFill>
                    </a:ln>
                  </pic:spPr>
                </pic:pic>
              </a:graphicData>
            </a:graphic>
          </wp:inline>
        </w:drawing>
      </w:r>
    </w:p>
    <w:p w:rsidR="00200059" w14:paraId="00000066" w14:textId="77777777">
      <w:pPr>
        <w:pBdr>
          <w:top w:val="nil"/>
          <w:left w:val="nil"/>
          <w:bottom w:val="nil"/>
          <w:right w:val="nil"/>
          <w:between w:val="nil"/>
        </w:pBdr>
        <w:spacing w:after="0"/>
        <w:ind w:left="720"/>
        <w:jc w:val="center"/>
        <w:rPr>
          <w:rFonts w:ascii="Times New Roman" w:eastAsia="Times New Roman" w:hAnsi="Times New Roman" w:cs="Times New Roman"/>
          <w:b/>
          <w:color w:val="000000"/>
        </w:rPr>
      </w:pPr>
    </w:p>
    <w:p w:rsidR="00200059" w14:paraId="00000067" w14:textId="77777777">
      <w:pPr>
        <w:numPr>
          <w:ilvl w:val="0"/>
          <w:numId w:val="91"/>
        </w:numPr>
        <w:pBdr>
          <w:top w:val="nil"/>
          <w:left w:val="nil"/>
          <w:bottom w:val="nil"/>
          <w:right w:val="nil"/>
          <w:between w:val="nil"/>
        </w:pBdr>
        <w:spacing w:after="0"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To submit the finalized data, click “Submit.”</w:t>
      </w:r>
    </w:p>
    <w:p w:rsidR="00200059" w14:paraId="00000068"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rsidR="00200059" w14:paraId="00000069" w14:textId="1D65D9B0">
      <w:pPr>
        <w:pBdr>
          <w:top w:val="nil"/>
          <w:left w:val="nil"/>
          <w:bottom w:val="nil"/>
          <w:right w:val="nil"/>
          <w:between w:val="nil"/>
        </w:pBdr>
        <w:ind w:left="720"/>
        <w:jc w:val="center"/>
        <w:rPr>
          <w:rFonts w:ascii="Times New Roman" w:eastAsia="Times New Roman" w:hAnsi="Times New Roman" w:cs="Times New Roman"/>
          <w:color w:val="000000"/>
        </w:rPr>
      </w:pPr>
      <w:r>
        <w:rPr>
          <w:rFonts w:ascii="Cambria" w:eastAsia="Cambria" w:hAnsi="Cambria" w:cs="Cambria"/>
          <w:noProof/>
          <w:color w:val="000000"/>
        </w:rPr>
        <w:drawing>
          <wp:inline distT="0" distB="0" distL="0" distR="0">
            <wp:extent cx="3729953" cy="1828800"/>
            <wp:effectExtent l="19050" t="19050" r="23495" b="19050"/>
            <wp:docPr id="295" name="image31.png" descr="File upload"/>
            <wp:cNvGraphicFramePr/>
            <a:graphic xmlns:a="http://schemas.openxmlformats.org/drawingml/2006/main">
              <a:graphicData uri="http://schemas.openxmlformats.org/drawingml/2006/picture">
                <pic:pic xmlns:pic="http://schemas.openxmlformats.org/drawingml/2006/picture">
                  <pic:nvPicPr>
                    <pic:cNvPr id="295" name="image31.png" descr="File upload"/>
                    <pic:cNvPicPr/>
                  </pic:nvPicPr>
                  <pic:blipFill>
                    <a:blip xmlns:r="http://schemas.openxmlformats.org/officeDocument/2006/relationships" r:embed="rId37"/>
                    <a:srcRect t="3009"/>
                    <a:stretch>
                      <a:fillRect/>
                    </a:stretch>
                  </pic:blipFill>
                  <pic:spPr>
                    <a:xfrm>
                      <a:off x="0" y="0"/>
                      <a:ext cx="3729953" cy="1828800"/>
                    </a:xfrm>
                    <a:prstGeom prst="rect">
                      <a:avLst/>
                    </a:prstGeom>
                    <a:ln>
                      <a:solidFill>
                        <a:schemeClr val="tx1"/>
                      </a:solidFill>
                    </a:ln>
                  </pic:spPr>
                </pic:pic>
              </a:graphicData>
            </a:graphic>
          </wp:inline>
        </w:drawing>
      </w:r>
    </w:p>
    <w:p w:rsidR="00B90FD7" w14:paraId="675CF41A" w14:textId="633DA4C6">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rsidR="0077216E" w14:paraId="4EE73784" w14:textId="77777777">
      <w:pPr>
        <w:pBdr>
          <w:top w:val="nil"/>
          <w:left w:val="nil"/>
          <w:bottom w:val="nil"/>
          <w:right w:val="nil"/>
          <w:between w:val="nil"/>
        </w:pBdr>
        <w:ind w:left="720"/>
        <w:jc w:val="center"/>
        <w:rPr>
          <w:rFonts w:ascii="Times New Roman" w:eastAsia="Times New Roman" w:hAnsi="Times New Roman" w:cs="Times New Roman"/>
          <w:color w:val="000000"/>
        </w:rPr>
      </w:pPr>
    </w:p>
    <w:p w:rsidR="00200059" w:rsidRPr="000B23FE" w:rsidP="000B23FE" w14:paraId="0000006A" w14:textId="77777777">
      <w:r w:rsidRPr="000B23FE">
        <w:rPr>
          <w:rFonts w:ascii="Times New Roman" w:eastAsia="Times New Roman" w:hAnsi="Times New Roman" w:cs="Times New Roman"/>
          <w:b/>
          <w:bCs/>
          <w:sz w:val="24"/>
          <w:szCs w:val="24"/>
          <w:u w:val="single"/>
        </w:rPr>
        <w:t>XML File Upload</w:t>
      </w:r>
    </w:p>
    <w:p w:rsidR="00200059" w14:paraId="0000006B" w14:textId="60C00741">
      <w:pPr>
        <w:rPr>
          <w:rFonts w:ascii="Times New Roman" w:eastAsia="Times New Roman" w:hAnsi="Times New Roman" w:cs="Times New Roman"/>
        </w:rPr>
      </w:pPr>
      <w:r>
        <w:rPr>
          <w:rFonts w:ascii="Times New Roman" w:eastAsia="Times New Roman" w:hAnsi="Times New Roman" w:cs="Times New Roman"/>
        </w:rPr>
        <w:t>To create multiple TLR records at one time, AMIS allows users to upload files using an XML schema. To get started click on the "TLR Import/Export/Certify" tab</w:t>
      </w:r>
      <w:r w:rsidR="0024324B">
        <w:rPr>
          <w:rFonts w:ascii="Times New Roman" w:eastAsia="Times New Roman" w:hAnsi="Times New Roman" w:cs="Times New Roman"/>
        </w:rPr>
        <w:t xml:space="preserve"> located in the “More” dropdown</w:t>
      </w:r>
      <w:r>
        <w:rPr>
          <w:rFonts w:ascii="Times New Roman" w:eastAsia="Times New Roman" w:hAnsi="Times New Roman" w:cs="Times New Roman"/>
        </w:rPr>
        <w:t>.</w:t>
      </w:r>
    </w:p>
    <w:p w:rsidR="00200059" w14:paraId="0000006C" w14:textId="15CE1686">
      <w:pPr>
        <w:rPr>
          <w:rFonts w:ascii="Times New Roman" w:eastAsia="Times New Roman" w:hAnsi="Times New Roman" w:cs="Times New Roman"/>
        </w:rPr>
      </w:pPr>
      <w:r>
        <w:rPr>
          <w:noProof/>
        </w:rPr>
        <w:drawing>
          <wp:inline distT="0" distB="0" distL="0" distR="0">
            <wp:extent cx="6800850" cy="2553335"/>
            <wp:effectExtent l="19050" t="19050" r="19050" b="18415"/>
            <wp:docPr id="268" name="Picture 268" descr="An image showing the TLR Import, export, certif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An image showing the TLR Import, export, certify button."/>
                    <pic:cNvPicPr/>
                  </pic:nvPicPr>
                  <pic:blipFill>
                    <a:blip xmlns:r="http://schemas.openxmlformats.org/officeDocument/2006/relationships" r:embed="rId38"/>
                    <a:stretch>
                      <a:fillRect/>
                    </a:stretch>
                  </pic:blipFill>
                  <pic:spPr>
                    <a:xfrm>
                      <a:off x="0" y="0"/>
                      <a:ext cx="6800850" cy="2553335"/>
                    </a:xfrm>
                    <a:prstGeom prst="rect">
                      <a:avLst/>
                    </a:prstGeom>
                    <a:ln>
                      <a:solidFill>
                        <a:schemeClr val="tx1"/>
                      </a:solidFill>
                    </a:ln>
                  </pic:spPr>
                </pic:pic>
              </a:graphicData>
            </a:graphic>
          </wp:inline>
        </w:drawing>
      </w:r>
    </w:p>
    <w:p w:rsidR="00200059" w14:paraId="0000006D" w14:textId="77777777">
      <w:pPr>
        <w:rPr>
          <w:rFonts w:ascii="Times New Roman" w:eastAsia="Times New Roman" w:hAnsi="Times New Roman" w:cs="Times New Roman"/>
        </w:rPr>
      </w:pPr>
      <w:r>
        <w:rPr>
          <w:rFonts w:ascii="Times New Roman" w:eastAsia="Times New Roman" w:hAnsi="Times New Roman" w:cs="Times New Roman"/>
        </w:rPr>
        <w:t xml:space="preserve">Use the "Organization Name" field to enter the name of the organization for which you are submitting TLR records.  You may also select the Organization Name from a list by clicking on the search icon next to the “Organization Name” field and choosing from a list of organizations you are permitted to access. </w:t>
      </w:r>
    </w:p>
    <w:p w:rsidR="00200059" w14:paraId="0000006E" w14:textId="22EBD6A0">
      <w:pPr>
        <w:jc w:val="center"/>
        <w:rPr>
          <w:rFonts w:ascii="Times New Roman" w:eastAsia="Times New Roman" w:hAnsi="Times New Roman" w:cs="Times New Roman"/>
        </w:rPr>
      </w:pPr>
      <w:r>
        <w:rPr>
          <w:noProof/>
        </w:rPr>
        <w:drawing>
          <wp:inline distT="0" distB="0" distL="0" distR="0">
            <wp:extent cx="6800850" cy="2432050"/>
            <wp:effectExtent l="19050" t="19050" r="19050" b="25400"/>
            <wp:docPr id="269" name="Picture 269" descr="An image showing the lookup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descr="An image showing the lookup option."/>
                    <pic:cNvPicPr/>
                  </pic:nvPicPr>
                  <pic:blipFill>
                    <a:blip xmlns:r="http://schemas.openxmlformats.org/officeDocument/2006/relationships" r:embed="rId39"/>
                    <a:stretch>
                      <a:fillRect/>
                    </a:stretch>
                  </pic:blipFill>
                  <pic:spPr>
                    <a:xfrm>
                      <a:off x="0" y="0"/>
                      <a:ext cx="6800850" cy="2432050"/>
                    </a:xfrm>
                    <a:prstGeom prst="rect">
                      <a:avLst/>
                    </a:prstGeom>
                    <a:ln>
                      <a:solidFill>
                        <a:schemeClr val="tx1"/>
                      </a:solidFill>
                    </a:ln>
                  </pic:spPr>
                </pic:pic>
              </a:graphicData>
            </a:graphic>
          </wp:inline>
        </w:drawing>
      </w:r>
    </w:p>
    <w:p w:rsidR="00200059" w14:paraId="0000006F" w14:textId="70BBFAA5">
      <w:pPr>
        <w:rPr>
          <w:rFonts w:ascii="Times New Roman" w:eastAsia="Times New Roman" w:hAnsi="Times New Roman" w:cs="Times New Roman"/>
        </w:rPr>
      </w:pPr>
      <w:bookmarkStart w:id="5" w:name="_heading=h.tyjcwt" w:colFirst="0" w:colLast="0"/>
      <w:bookmarkEnd w:id="5"/>
      <w:r>
        <w:rPr>
          <w:rFonts w:ascii="Times New Roman" w:eastAsia="Times New Roman" w:hAnsi="Times New Roman" w:cs="Times New Roman"/>
        </w:rPr>
        <w:t xml:space="preserve">Click the "NMTC_TLR_Xml_Schema.xsd" link to download the XML Schema to use when generating an XML file. XML attribute names contain no </w:t>
      </w:r>
      <w:r>
        <w:rPr>
          <w:rFonts w:ascii="Times New Roman" w:eastAsia="Times New Roman" w:hAnsi="Times New Roman" w:cs="Times New Roman"/>
        </w:rPr>
        <w:t>spaces</w:t>
      </w:r>
      <w:r w:rsidR="00C5096E">
        <w:rPr>
          <w:rFonts w:ascii="Times New Roman" w:eastAsia="Times New Roman" w:hAnsi="Times New Roman" w:cs="Times New Roman"/>
        </w:rPr>
        <w:t>,</w:t>
      </w:r>
      <w:r>
        <w:rPr>
          <w:rFonts w:ascii="Times New Roman" w:eastAsia="Times New Roman" w:hAnsi="Times New Roman" w:cs="Times New Roman"/>
        </w:rPr>
        <w:t xml:space="preserve"> but</w:t>
      </w:r>
      <w:r>
        <w:rPr>
          <w:rFonts w:ascii="Times New Roman" w:eastAsia="Times New Roman" w:hAnsi="Times New Roman" w:cs="Times New Roman"/>
        </w:rPr>
        <w:t xml:space="preserve"> are otherwise identical to the corresponding data guidance field name. </w:t>
      </w:r>
    </w:p>
    <w:p w:rsidR="00200059" w14:paraId="00000070" w14:textId="77777777">
      <w:pPr>
        <w:rPr>
          <w:rFonts w:ascii="Times New Roman" w:eastAsia="Times New Roman" w:hAnsi="Times New Roman" w:cs="Times New Roman"/>
        </w:rPr>
      </w:pPr>
      <w:r>
        <w:rPr>
          <w:noProof/>
        </w:rPr>
        <w:drawing>
          <wp:inline distT="0" distB="0" distL="0" distR="0">
            <wp:extent cx="6766560" cy="649089"/>
            <wp:effectExtent l="0" t="0" r="0" b="0"/>
            <wp:docPr id="298" name="image36.png" descr="NTC XML schema "/>
            <wp:cNvGraphicFramePr/>
            <a:graphic xmlns:a="http://schemas.openxmlformats.org/drawingml/2006/main">
              <a:graphicData uri="http://schemas.openxmlformats.org/drawingml/2006/picture">
                <pic:pic xmlns:pic="http://schemas.openxmlformats.org/drawingml/2006/picture">
                  <pic:nvPicPr>
                    <pic:cNvPr id="298" name="image36.png" descr="NTC XML schema "/>
                    <pic:cNvPicPr/>
                  </pic:nvPicPr>
                  <pic:blipFill>
                    <a:blip xmlns:r="http://schemas.openxmlformats.org/officeDocument/2006/relationships" r:embed="rId40"/>
                    <a:stretch>
                      <a:fillRect/>
                    </a:stretch>
                  </pic:blipFill>
                  <pic:spPr>
                    <a:xfrm>
                      <a:off x="0" y="0"/>
                      <a:ext cx="6766560" cy="649089"/>
                    </a:xfrm>
                    <a:prstGeom prst="rect">
                      <a:avLst/>
                    </a:prstGeom>
                  </pic:spPr>
                </pic:pic>
              </a:graphicData>
            </a:graphic>
          </wp:inline>
        </w:drawing>
      </w:r>
    </w:p>
    <w:p w:rsidR="00200059" w14:paraId="00000071" w14:textId="77777777">
      <w:pPr>
        <w:rPr>
          <w:rFonts w:ascii="Times New Roman" w:eastAsia="Times New Roman" w:hAnsi="Times New Roman" w:cs="Times New Roman"/>
        </w:rPr>
      </w:pPr>
      <w:r>
        <w:rPr>
          <w:rFonts w:ascii="Times New Roman" w:eastAsia="Times New Roman" w:hAnsi="Times New Roman" w:cs="Times New Roman"/>
        </w:rPr>
        <w:t>To submit updates to existing projects, click the “Update_NMTC_TLR_Data.xml” link to download an XML file of current project data already in AMIS.  The update template will contain a list of existing TLR Projects that are within the 7-year update window along with their annually updatable fields. Please note that only fields marked as “Annual Update Required” in the Allocatee TLR Data Point Guidance document, are required or allowed to be updated.</w:t>
      </w:r>
    </w:p>
    <w:p w:rsidR="00200059" w14:paraId="00000072" w14:textId="77777777">
      <w:pPr>
        <w:rPr>
          <w:rFonts w:ascii="Times New Roman" w:eastAsia="Times New Roman" w:hAnsi="Times New Roman" w:cs="Times New Roman"/>
        </w:rPr>
      </w:pPr>
      <w:r>
        <w:rPr>
          <w:noProof/>
        </w:rPr>
        <w:drawing>
          <wp:inline distT="0" distB="0" distL="0" distR="0">
            <wp:extent cx="6766560" cy="891805"/>
            <wp:effectExtent l="19050" t="19050" r="15240" b="22860"/>
            <wp:docPr id="299" name="image37.png" descr="NMTC and CDFI XML "/>
            <wp:cNvGraphicFramePr/>
            <a:graphic xmlns:a="http://schemas.openxmlformats.org/drawingml/2006/main">
              <a:graphicData uri="http://schemas.openxmlformats.org/drawingml/2006/picture">
                <pic:pic xmlns:pic="http://schemas.openxmlformats.org/drawingml/2006/picture">
                  <pic:nvPicPr>
                    <pic:cNvPr id="299" name="image37.png" descr="NMTC and CDFI XML "/>
                    <pic:cNvPicPr/>
                  </pic:nvPicPr>
                  <pic:blipFill>
                    <a:blip xmlns:r="http://schemas.openxmlformats.org/officeDocument/2006/relationships" r:embed="rId41"/>
                    <a:srcRect t="11435" r="949" b="8501"/>
                    <a:stretch>
                      <a:fillRect/>
                    </a:stretch>
                  </pic:blipFill>
                  <pic:spPr>
                    <a:xfrm>
                      <a:off x="0" y="0"/>
                      <a:ext cx="6766560" cy="891805"/>
                    </a:xfrm>
                    <a:prstGeom prst="rect">
                      <a:avLst/>
                    </a:prstGeom>
                    <a:ln>
                      <a:solidFill>
                        <a:schemeClr val="tx1"/>
                      </a:solidFill>
                    </a:ln>
                  </pic:spPr>
                </pic:pic>
              </a:graphicData>
            </a:graphic>
          </wp:inline>
        </w:drawing>
      </w:r>
    </w:p>
    <w:p w:rsidR="00200059" w14:paraId="00000073" w14:textId="77777777">
      <w:pPr>
        <w:rPr>
          <w:rFonts w:ascii="Times New Roman" w:eastAsia="Times New Roman" w:hAnsi="Times New Roman" w:cs="Times New Roman"/>
        </w:rPr>
      </w:pPr>
      <w:r>
        <w:rPr>
          <w:rFonts w:ascii="Times New Roman" w:eastAsia="Times New Roman" w:hAnsi="Times New Roman" w:cs="Times New Roman"/>
        </w:rPr>
        <w:t>After you fill out and save the file, back on the AMIS portal, click the "</w:t>
      </w:r>
      <w:r>
        <w:rPr>
          <w:rFonts w:ascii="Times New Roman" w:eastAsia="Times New Roman" w:hAnsi="Times New Roman" w:cs="Times New Roman"/>
        </w:rPr>
        <w:t>Import_XML_NMTC_TLR</w:t>
      </w:r>
      <w:r>
        <w:rPr>
          <w:rFonts w:ascii="Times New Roman" w:eastAsia="Times New Roman" w:hAnsi="Times New Roman" w:cs="Times New Roman"/>
        </w:rPr>
        <w:t>” link.</w:t>
      </w:r>
    </w:p>
    <w:p w:rsidR="00200059" w14:paraId="00000074" w14:textId="77777777">
      <w:pPr>
        <w:rPr>
          <w:rFonts w:ascii="Times New Roman" w:eastAsia="Times New Roman" w:hAnsi="Times New Roman" w:cs="Times New Roman"/>
        </w:rPr>
      </w:pPr>
      <w:bookmarkStart w:id="6" w:name="_heading=h.3dy6vkm" w:colFirst="0" w:colLast="0"/>
      <w:bookmarkEnd w:id="6"/>
      <w:r>
        <w:rPr>
          <w:noProof/>
        </w:rPr>
        <w:drawing>
          <wp:inline distT="0" distB="0" distL="0" distR="0">
            <wp:extent cx="6766560" cy="666631"/>
            <wp:effectExtent l="19050" t="19050" r="15240" b="19685"/>
            <wp:docPr id="300" name="image39.png" descr="XML Schema for NMTC "/>
            <wp:cNvGraphicFramePr/>
            <a:graphic xmlns:a="http://schemas.openxmlformats.org/drawingml/2006/main">
              <a:graphicData uri="http://schemas.openxmlformats.org/drawingml/2006/picture">
                <pic:pic xmlns:pic="http://schemas.openxmlformats.org/drawingml/2006/picture">
                  <pic:nvPicPr>
                    <pic:cNvPr id="300" name="image39.png" descr="XML Schema for NMTC "/>
                    <pic:cNvPicPr/>
                  </pic:nvPicPr>
                  <pic:blipFill>
                    <a:blip xmlns:r="http://schemas.openxmlformats.org/officeDocument/2006/relationships" r:embed="rId42"/>
                    <a:stretch>
                      <a:fillRect/>
                    </a:stretch>
                  </pic:blipFill>
                  <pic:spPr>
                    <a:xfrm>
                      <a:off x="0" y="0"/>
                      <a:ext cx="6766560" cy="666631"/>
                    </a:xfrm>
                    <a:prstGeom prst="rect">
                      <a:avLst/>
                    </a:prstGeom>
                    <a:ln>
                      <a:solidFill>
                        <a:schemeClr val="tx1"/>
                      </a:solidFill>
                    </a:ln>
                  </pic:spPr>
                </pic:pic>
              </a:graphicData>
            </a:graphic>
          </wp:inline>
        </w:drawing>
      </w:r>
    </w:p>
    <w:p w:rsidR="00200059" w14:paraId="00000075"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Click on “Add Files” and select the document to be uploaded.</w:t>
      </w:r>
    </w:p>
    <w:p w:rsidR="00200059" w14:paraId="00000076" w14:textId="77777777">
      <w:pPr>
        <w:spacing w:after="0" w:line="240" w:lineRule="auto"/>
        <w:rPr>
          <w:rFonts w:ascii="Times New Roman" w:eastAsia="Times New Roman" w:hAnsi="Times New Roman" w:cs="Times New Roman"/>
        </w:rPr>
      </w:pPr>
    </w:p>
    <w:p w:rsidR="00200059" w14:paraId="00000077" w14:textId="77777777">
      <w:pPr>
        <w:jc w:val="center"/>
        <w:rPr>
          <w:rFonts w:ascii="Times New Roman" w:eastAsia="Times New Roman" w:hAnsi="Times New Roman" w:cs="Times New Roman"/>
        </w:rPr>
      </w:pPr>
      <w:r>
        <w:rPr>
          <w:noProof/>
        </w:rPr>
        <w:drawing>
          <wp:inline distT="0" distB="0" distL="0" distR="0">
            <wp:extent cx="2743200" cy="1257300"/>
            <wp:effectExtent l="19050" t="19050" r="19050" b="19050"/>
            <wp:docPr id="272" name="image14.png" descr="TLR file upload"/>
            <wp:cNvGraphicFramePr/>
            <a:graphic xmlns:a="http://schemas.openxmlformats.org/drawingml/2006/main">
              <a:graphicData uri="http://schemas.openxmlformats.org/drawingml/2006/picture">
                <pic:pic xmlns:pic="http://schemas.openxmlformats.org/drawingml/2006/picture">
                  <pic:nvPicPr>
                    <pic:cNvPr id="272" name="image14.png" descr="TLR file upload"/>
                    <pic:cNvPicPr/>
                  </pic:nvPicPr>
                  <pic:blipFill>
                    <a:blip xmlns:r="http://schemas.openxmlformats.org/officeDocument/2006/relationships" r:embed="rId43"/>
                    <a:srcRect r="4636"/>
                    <a:stretch>
                      <a:fillRect/>
                    </a:stretch>
                  </pic:blipFill>
                  <pic:spPr>
                    <a:xfrm>
                      <a:off x="0" y="0"/>
                      <a:ext cx="2743200" cy="1257300"/>
                    </a:xfrm>
                    <a:prstGeom prst="rect">
                      <a:avLst/>
                    </a:prstGeom>
                    <a:ln>
                      <a:solidFill>
                        <a:schemeClr val="tx1"/>
                      </a:solidFill>
                    </a:ln>
                  </pic:spPr>
                </pic:pic>
              </a:graphicData>
            </a:graphic>
          </wp:inline>
        </w:drawing>
      </w:r>
    </w:p>
    <w:p w:rsidR="00200059" w14:paraId="00000078"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The upload document must be formatted in Extensible Markup Language (.xml). If the wrong file is selected in error, click on “Cancel Upload.”</w:t>
      </w:r>
    </w:p>
    <w:p w:rsidR="00200059" w14:paraId="00000079" w14:textId="77777777">
      <w:pPr>
        <w:spacing w:after="0" w:line="240" w:lineRule="auto"/>
        <w:rPr>
          <w:rFonts w:ascii="Times New Roman" w:eastAsia="Times New Roman" w:hAnsi="Times New Roman" w:cs="Times New Roman"/>
        </w:rPr>
      </w:pPr>
    </w:p>
    <w:p w:rsidR="00200059" w14:paraId="0000007A" w14:textId="77777777">
      <w:pPr>
        <w:jc w:val="center"/>
        <w:rPr>
          <w:rFonts w:ascii="Times New Roman" w:eastAsia="Times New Roman" w:hAnsi="Times New Roman" w:cs="Times New Roman"/>
        </w:rPr>
      </w:pPr>
      <w:r>
        <w:rPr>
          <w:noProof/>
        </w:rPr>
        <w:drawing>
          <wp:inline distT="0" distB="0" distL="0" distR="0">
            <wp:extent cx="4973777" cy="1371600"/>
            <wp:effectExtent l="19050" t="19050" r="17780" b="19050"/>
            <wp:docPr id="273" name="image2.png" descr="TLR file upload"/>
            <wp:cNvGraphicFramePr/>
            <a:graphic xmlns:a="http://schemas.openxmlformats.org/drawingml/2006/main">
              <a:graphicData uri="http://schemas.openxmlformats.org/drawingml/2006/picture">
                <pic:pic xmlns:pic="http://schemas.openxmlformats.org/drawingml/2006/picture">
                  <pic:nvPicPr>
                    <pic:cNvPr id="273" name="image2.png" descr="TLR file upload"/>
                    <pic:cNvPicPr/>
                  </pic:nvPicPr>
                  <pic:blipFill>
                    <a:blip xmlns:r="http://schemas.openxmlformats.org/officeDocument/2006/relationships" r:embed="rId44"/>
                    <a:srcRect l="1120" t="6035" r="2241" b="5133"/>
                    <a:stretch>
                      <a:fillRect/>
                    </a:stretch>
                  </pic:blipFill>
                  <pic:spPr>
                    <a:xfrm>
                      <a:off x="0" y="0"/>
                      <a:ext cx="4973777" cy="1371600"/>
                    </a:xfrm>
                    <a:prstGeom prst="rect">
                      <a:avLst/>
                    </a:prstGeom>
                    <a:ln>
                      <a:solidFill>
                        <a:schemeClr val="tx1"/>
                      </a:solidFill>
                    </a:ln>
                  </pic:spPr>
                </pic:pic>
              </a:graphicData>
            </a:graphic>
          </wp:inline>
        </w:drawing>
      </w:r>
    </w:p>
    <w:p w:rsidR="00200059" w14:paraId="0000007B" w14:textId="77777777">
      <w:pPr>
        <w:numPr>
          <w:ilvl w:val="0"/>
          <w:numId w:val="95"/>
        </w:numPr>
        <w:pBdr>
          <w:top w:val="nil"/>
          <w:left w:val="nil"/>
          <w:bottom w:val="nil"/>
          <w:right w:val="nil"/>
          <w:between w:val="nil"/>
        </w:pBdr>
        <w:spacing w:after="0"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Once the correctly formatted document is selected, click on “Start Upload”</w:t>
      </w:r>
    </w:p>
    <w:p w:rsidR="00200059" w14:paraId="0000007C"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rsidR="00200059" w14:paraId="0000007D" w14:textId="77777777">
      <w:pPr>
        <w:pBdr>
          <w:top w:val="nil"/>
          <w:left w:val="nil"/>
          <w:bottom w:val="nil"/>
          <w:right w:val="nil"/>
          <w:between w:val="nil"/>
        </w:pBdr>
        <w:spacing w:after="0"/>
        <w:ind w:left="720"/>
        <w:rPr>
          <w:rFonts w:ascii="Times New Roman" w:eastAsia="Times New Roman" w:hAnsi="Times New Roman" w:cs="Times New Roman"/>
          <w:color w:val="000000"/>
        </w:rPr>
      </w:pPr>
      <w:r>
        <w:rPr>
          <w:rFonts w:ascii="Cambria" w:eastAsia="Cambria" w:hAnsi="Cambria" w:cs="Cambria"/>
          <w:noProof/>
          <w:color w:val="000000"/>
        </w:rPr>
        <w:drawing>
          <wp:inline distT="0" distB="0" distL="0" distR="0">
            <wp:extent cx="5852160" cy="1624462"/>
            <wp:effectExtent l="19050" t="19050" r="15240" b="13970"/>
            <wp:docPr id="274" name="image18.png" descr="TLR File upload"/>
            <wp:cNvGraphicFramePr/>
            <a:graphic xmlns:a="http://schemas.openxmlformats.org/drawingml/2006/main">
              <a:graphicData uri="http://schemas.openxmlformats.org/drawingml/2006/picture">
                <pic:pic xmlns:pic="http://schemas.openxmlformats.org/drawingml/2006/picture">
                  <pic:nvPicPr>
                    <pic:cNvPr id="274" name="image18.png" descr="TLR File upload"/>
                    <pic:cNvPicPr/>
                  </pic:nvPicPr>
                  <pic:blipFill>
                    <a:blip xmlns:r="http://schemas.openxmlformats.org/officeDocument/2006/relationships" r:embed="rId45"/>
                    <a:srcRect l="1151" t="3853" r="1076" b="5241"/>
                    <a:stretch>
                      <a:fillRect/>
                    </a:stretch>
                  </pic:blipFill>
                  <pic:spPr>
                    <a:xfrm>
                      <a:off x="0" y="0"/>
                      <a:ext cx="5852160" cy="1624462"/>
                    </a:xfrm>
                    <a:prstGeom prst="rect">
                      <a:avLst/>
                    </a:prstGeom>
                    <a:ln>
                      <a:solidFill>
                        <a:schemeClr val="tx1"/>
                      </a:solidFill>
                    </a:ln>
                  </pic:spPr>
                </pic:pic>
              </a:graphicData>
            </a:graphic>
          </wp:inline>
        </w:drawing>
      </w:r>
    </w:p>
    <w:p w:rsidR="00200059" w14:paraId="0000007E" w14:textId="77777777">
      <w:pPr>
        <w:pBdr>
          <w:top w:val="nil"/>
          <w:left w:val="nil"/>
          <w:bottom w:val="nil"/>
          <w:right w:val="nil"/>
          <w:between w:val="nil"/>
        </w:pBdr>
        <w:spacing w:after="0"/>
        <w:ind w:left="720"/>
        <w:rPr>
          <w:rFonts w:ascii="Times New Roman" w:eastAsia="Times New Roman" w:hAnsi="Times New Roman" w:cs="Times New Roman"/>
          <w:color w:val="000000"/>
        </w:rPr>
      </w:pPr>
    </w:p>
    <w:p w:rsidR="00200059" w14:paraId="0000007F" w14:textId="77777777">
      <w:pPr>
        <w:pBdr>
          <w:top w:val="nil"/>
          <w:left w:val="nil"/>
          <w:bottom w:val="nil"/>
          <w:right w:val="nil"/>
          <w:between w:val="nil"/>
        </w:pBdr>
        <w:spacing w:after="0"/>
        <w:ind w:left="720"/>
        <w:rPr>
          <w:rFonts w:ascii="Times New Roman" w:eastAsia="Times New Roman" w:hAnsi="Times New Roman" w:cs="Times New Roman"/>
          <w:color w:val="000000"/>
        </w:rPr>
      </w:pPr>
    </w:p>
    <w:p w:rsidR="00200059" w14:paraId="00000080" w14:textId="77777777">
      <w:pPr>
        <w:numPr>
          <w:ilvl w:val="0"/>
          <w:numId w:val="95"/>
        </w:numPr>
        <w:pBdr>
          <w:top w:val="nil"/>
          <w:left w:val="nil"/>
          <w:bottom w:val="nil"/>
          <w:right w:val="nil"/>
          <w:between w:val="nil"/>
        </w:pBdr>
        <w:spacing w:after="0"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If the uploaded file is in the wrong format or uses an outdated template, AMIS will automatically generate an error message and provide the user with the correct template. Click on “Download Template,” transfer TLR data on to the new template and resume the upload process.</w:t>
      </w:r>
    </w:p>
    <w:p w:rsidR="00200059" w14:paraId="00000081"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rsidR="00200059" w14:paraId="00000082" w14:textId="77777777">
      <w:pPr>
        <w:jc w:val="center"/>
        <w:rPr>
          <w:rFonts w:ascii="Times New Roman" w:eastAsia="Times New Roman" w:hAnsi="Times New Roman" w:cs="Times New Roman"/>
        </w:rPr>
      </w:pPr>
      <w:r>
        <w:rPr>
          <w:noProof/>
        </w:rPr>
        <w:drawing>
          <wp:inline distT="0" distB="0" distL="0" distR="0">
            <wp:extent cx="4293716" cy="1554480"/>
            <wp:effectExtent l="19050" t="19050" r="12065" b="26670"/>
            <wp:docPr id="275" name="image5.png" descr="TLE File upload"/>
            <wp:cNvGraphicFramePr/>
            <a:graphic xmlns:a="http://schemas.openxmlformats.org/drawingml/2006/main">
              <a:graphicData uri="http://schemas.openxmlformats.org/drawingml/2006/picture">
                <pic:pic xmlns:pic="http://schemas.openxmlformats.org/drawingml/2006/picture">
                  <pic:nvPicPr>
                    <pic:cNvPr id="275" name="image5.png" descr="TLE File upload"/>
                    <pic:cNvPicPr/>
                  </pic:nvPicPr>
                  <pic:blipFill>
                    <a:blip xmlns:r="http://schemas.openxmlformats.org/officeDocument/2006/relationships" r:embed="rId46"/>
                    <a:srcRect t="4965"/>
                    <a:stretch>
                      <a:fillRect/>
                    </a:stretch>
                  </pic:blipFill>
                  <pic:spPr>
                    <a:xfrm>
                      <a:off x="0" y="0"/>
                      <a:ext cx="4293716" cy="1554480"/>
                    </a:xfrm>
                    <a:prstGeom prst="rect">
                      <a:avLst/>
                    </a:prstGeom>
                    <a:ln>
                      <a:solidFill>
                        <a:schemeClr val="tx1"/>
                      </a:solidFill>
                    </a:ln>
                  </pic:spPr>
                </pic:pic>
              </a:graphicData>
            </a:graphic>
          </wp:inline>
        </w:drawing>
      </w:r>
    </w:p>
    <w:p w:rsidR="00200059" w14:paraId="00000083" w14:textId="77777777">
      <w:pPr>
        <w:numPr>
          <w:ilvl w:val="0"/>
          <w:numId w:val="95"/>
        </w:numPr>
        <w:pBdr>
          <w:top w:val="nil"/>
          <w:left w:val="nil"/>
          <w:bottom w:val="nil"/>
          <w:right w:val="nil"/>
          <w:between w:val="nil"/>
        </w:pBdr>
        <w:spacing w:after="0"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The correct template can also be found by navigating to Import/Export/Certify tab and clicking on “New_NMTC_TLR_XML_Schema.xsd.”</w:t>
      </w:r>
    </w:p>
    <w:p w:rsidR="00200059" w14:paraId="00000084"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rsidR="00200059" w14:paraId="00000085" w14:textId="77777777">
      <w:pPr>
        <w:jc w:val="center"/>
        <w:rPr>
          <w:rFonts w:ascii="Times New Roman" w:eastAsia="Times New Roman" w:hAnsi="Times New Roman" w:cs="Times New Roman"/>
        </w:rPr>
      </w:pPr>
      <w:r>
        <w:rPr>
          <w:noProof/>
        </w:rPr>
        <w:drawing>
          <wp:inline distT="0" distB="0" distL="0" distR="0">
            <wp:extent cx="6217920" cy="454827"/>
            <wp:effectExtent l="19050" t="19050" r="11430" b="21590"/>
            <wp:docPr id="276" name="image12.png" descr="NMTC CDFI XML"/>
            <wp:cNvGraphicFramePr/>
            <a:graphic xmlns:a="http://schemas.openxmlformats.org/drawingml/2006/main">
              <a:graphicData uri="http://schemas.openxmlformats.org/drawingml/2006/picture">
                <pic:pic xmlns:pic="http://schemas.openxmlformats.org/drawingml/2006/picture">
                  <pic:nvPicPr>
                    <pic:cNvPr id="276" name="image12.png" descr="NMTC CDFI XML"/>
                    <pic:cNvPicPr/>
                  </pic:nvPicPr>
                  <pic:blipFill>
                    <a:blip xmlns:r="http://schemas.openxmlformats.org/officeDocument/2006/relationships" r:embed="rId47"/>
                    <a:stretch>
                      <a:fillRect/>
                    </a:stretch>
                  </pic:blipFill>
                  <pic:spPr>
                    <a:xfrm>
                      <a:off x="0" y="0"/>
                      <a:ext cx="6217920" cy="454827"/>
                    </a:xfrm>
                    <a:prstGeom prst="rect">
                      <a:avLst/>
                    </a:prstGeom>
                    <a:ln>
                      <a:solidFill>
                        <a:schemeClr val="tx1"/>
                      </a:solidFill>
                    </a:ln>
                  </pic:spPr>
                </pic:pic>
              </a:graphicData>
            </a:graphic>
          </wp:inline>
        </w:drawing>
      </w:r>
      <w:r>
        <w:t xml:space="preserve"> </w:t>
      </w:r>
    </w:p>
    <w:p w:rsidR="00200059" w14:paraId="00000086" w14:textId="77777777">
      <w:pPr>
        <w:numPr>
          <w:ilvl w:val="0"/>
          <w:numId w:val="95"/>
        </w:numPr>
        <w:pBdr>
          <w:top w:val="nil"/>
          <w:left w:val="nil"/>
          <w:bottom w:val="nil"/>
          <w:right w:val="nil"/>
          <w:between w:val="nil"/>
        </w:pBdr>
        <w:spacing w:before="240" w:after="0"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Follow the steps 4 through 10 outlined above in the CSV File Upload section. </w:t>
      </w:r>
    </w:p>
    <w:p w:rsidR="00200059" w14:paraId="00000087" w14:textId="77777777">
      <w:pPr>
        <w:pBdr>
          <w:top w:val="nil"/>
          <w:left w:val="nil"/>
          <w:bottom w:val="nil"/>
          <w:right w:val="nil"/>
          <w:between w:val="nil"/>
        </w:pBdr>
        <w:spacing w:after="0" w:line="240" w:lineRule="auto"/>
        <w:ind w:left="360"/>
        <w:rPr>
          <w:rFonts w:ascii="Times New Roman" w:eastAsia="Times New Roman" w:hAnsi="Times New Roman" w:cs="Times New Roman"/>
          <w:color w:val="000000"/>
        </w:rPr>
      </w:pPr>
    </w:p>
    <w:p w:rsidR="00200059" w14:paraId="00000088" w14:textId="77777777">
      <w:pPr>
        <w:pBdr>
          <w:top w:val="nil"/>
          <w:left w:val="nil"/>
          <w:bottom w:val="nil"/>
          <w:right w:val="nil"/>
          <w:between w:val="nil"/>
        </w:pBdr>
        <w:spacing w:after="0"/>
        <w:ind w:left="720"/>
        <w:jc w:val="center"/>
        <w:rPr>
          <w:rFonts w:ascii="Times New Roman" w:eastAsia="Times New Roman" w:hAnsi="Times New Roman" w:cs="Times New Roman"/>
          <w:color w:val="000000"/>
        </w:rPr>
      </w:pPr>
      <w:r>
        <w:rPr>
          <w:rFonts w:ascii="Cambria" w:eastAsia="Cambria" w:hAnsi="Cambria" w:cs="Cambria"/>
          <w:noProof/>
          <w:color w:val="000000"/>
        </w:rPr>
        <w:drawing>
          <wp:inline distT="0" distB="0" distL="0" distR="0">
            <wp:extent cx="5029200" cy="1478686"/>
            <wp:effectExtent l="19050" t="19050" r="19050" b="26670"/>
            <wp:docPr id="277" name="image7.png" descr="TLE File upload"/>
            <wp:cNvGraphicFramePr/>
            <a:graphic xmlns:a="http://schemas.openxmlformats.org/drawingml/2006/main">
              <a:graphicData uri="http://schemas.openxmlformats.org/drawingml/2006/picture">
                <pic:pic xmlns:pic="http://schemas.openxmlformats.org/drawingml/2006/picture">
                  <pic:nvPicPr>
                    <pic:cNvPr id="277" name="image7.png" descr="TLE File upload"/>
                    <pic:cNvPicPr/>
                  </pic:nvPicPr>
                  <pic:blipFill>
                    <a:blip xmlns:r="http://schemas.openxmlformats.org/officeDocument/2006/relationships" r:embed="rId48"/>
                    <a:srcRect l="1633" t="4325"/>
                    <a:stretch>
                      <a:fillRect/>
                    </a:stretch>
                  </pic:blipFill>
                  <pic:spPr>
                    <a:xfrm>
                      <a:off x="0" y="0"/>
                      <a:ext cx="5029200" cy="1478686"/>
                    </a:xfrm>
                    <a:prstGeom prst="rect">
                      <a:avLst/>
                    </a:prstGeom>
                    <a:ln>
                      <a:solidFill>
                        <a:schemeClr val="tx1"/>
                      </a:solidFill>
                    </a:ln>
                  </pic:spPr>
                </pic:pic>
              </a:graphicData>
            </a:graphic>
          </wp:inline>
        </w:drawing>
      </w:r>
    </w:p>
    <w:p w:rsidR="00200059" w14:paraId="00000089"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rsidR="00200059" w14:paraId="0000008A" w14:textId="77777777">
      <w:pPr>
        <w:pBdr>
          <w:top w:val="nil"/>
          <w:left w:val="nil"/>
          <w:bottom w:val="nil"/>
          <w:right w:val="nil"/>
          <w:between w:val="nil"/>
        </w:pBdr>
        <w:ind w:left="720"/>
        <w:jc w:val="center"/>
        <w:rPr>
          <w:rFonts w:ascii="Times New Roman" w:eastAsia="Times New Roman" w:hAnsi="Times New Roman" w:cs="Times New Roman"/>
          <w:color w:val="000000"/>
        </w:rPr>
      </w:pPr>
    </w:p>
    <w:p w:rsidR="00200059" w14:paraId="0000008D" w14:textId="77777777">
      <w:pPr>
        <w:jc w:val="center"/>
        <w:rPr>
          <w:rFonts w:ascii="Times New Roman" w:eastAsia="Times New Roman" w:hAnsi="Times New Roman" w:cs="Times New Roman"/>
          <w:i/>
        </w:rPr>
      </w:pPr>
      <w:bookmarkStart w:id="7" w:name="_heading=h.1t3h5sf" w:colFirst="0" w:colLast="0"/>
      <w:bookmarkEnd w:id="7"/>
    </w:p>
    <w:p w:rsidR="00200059" w:rsidRPr="000B23FE" w:rsidP="0031099A" w14:paraId="0000008F" w14:textId="77777777">
      <w:pPr>
        <w:pStyle w:val="Heading1"/>
        <w:shd w:val="clear" w:color="auto" w:fill="1F3864"/>
        <w:tabs>
          <w:tab w:val="left" w:pos="1215"/>
          <w:tab w:val="center" w:pos="5400"/>
        </w:tabs>
        <w:jc w:val="center"/>
      </w:pPr>
      <w:bookmarkStart w:id="8" w:name="_Toc121127119"/>
      <w:r w:rsidRPr="000B23FE">
        <w:rPr>
          <w:rFonts w:ascii="Times New Roman" w:eastAsia="Times New Roman" w:hAnsi="Times New Roman" w:cs="Times New Roman"/>
          <w:b/>
          <w:bCs/>
          <w:color w:val="FFFFFF"/>
          <w:sz w:val="44"/>
          <w:szCs w:val="44"/>
        </w:rPr>
        <w:t>Certifying TLRs</w:t>
      </w:r>
      <w:bookmarkEnd w:id="8"/>
    </w:p>
    <w:p w:rsidR="00200059" w14:paraId="00000090" w14:textId="77777777">
      <w:pPr>
        <w:rPr>
          <w:rFonts w:ascii="Times New Roman" w:eastAsia="Times New Roman" w:hAnsi="Times New Roman" w:cs="Times New Roman"/>
        </w:rPr>
      </w:pPr>
      <w:r>
        <w:rPr>
          <w:rFonts w:ascii="Times New Roman" w:eastAsia="Times New Roman" w:hAnsi="Times New Roman" w:cs="Times New Roman"/>
        </w:rPr>
        <w:t>To certify your TLRs, navigate to the “TLR Import/Export/Certify” tab and enter the name of your organization. The earliest Fiscal Year available for certification will be displayed next to the Certification buttons.</w:t>
      </w:r>
    </w:p>
    <w:p w:rsidR="00200059" w14:paraId="00000091" w14:textId="77777777">
      <w:pPr>
        <w:rPr>
          <w:rFonts w:ascii="Times New Roman" w:eastAsia="Times New Roman" w:hAnsi="Times New Roman" w:cs="Times New Roman"/>
        </w:rPr>
      </w:pPr>
      <w:r>
        <w:rPr>
          <w:rFonts w:ascii="Times New Roman" w:eastAsia="Times New Roman" w:hAnsi="Times New Roman" w:cs="Times New Roman"/>
        </w:rPr>
        <w:t xml:space="preserve">Starting August 2020, users have the option to certify data when the data is available -- prior to the reporting due date -- by using the “Interim Certification” button. Once all TLR records for a fiscal year are Interim Certified, users are required to close out the certification window for that fiscal by using the “Final Certification” button. </w:t>
      </w:r>
    </w:p>
    <w:p w:rsidR="00200059" w:rsidRPr="000B23FE" w14:paraId="00000092" w14:textId="77777777">
      <w:r w:rsidRPr="000B23FE">
        <w:rPr>
          <w:rFonts w:ascii="Times New Roman" w:eastAsia="Times New Roman" w:hAnsi="Times New Roman" w:cs="Times New Roman"/>
          <w:b/>
          <w:bCs/>
          <w:sz w:val="24"/>
          <w:szCs w:val="24"/>
          <w:u w:val="single"/>
        </w:rPr>
        <w:t>Interim Certification</w:t>
      </w:r>
    </w:p>
    <w:p w:rsidR="00200059" w14:paraId="00000093" w14:textId="77777777">
      <w:pPr>
        <w:rPr>
          <w:rFonts w:ascii="Times New Roman" w:eastAsia="Times New Roman" w:hAnsi="Times New Roman" w:cs="Times New Roman"/>
        </w:rPr>
      </w:pPr>
      <w:r>
        <w:rPr>
          <w:rFonts w:ascii="Times New Roman" w:eastAsia="Times New Roman" w:hAnsi="Times New Roman" w:cs="Times New Roman"/>
        </w:rPr>
        <w:t>To certify records as you go throughout the fiscal year, use the “Interim Certification” button. Users can continue to add records after Interim Certification.</w:t>
      </w:r>
    </w:p>
    <w:p w:rsidR="00200059" w14:paraId="00000094" w14:textId="45D07C53">
      <w:pPr>
        <w:rPr>
          <w:rFonts w:ascii="Times New Roman" w:eastAsia="Times New Roman" w:hAnsi="Times New Roman" w:cs="Times New Roman"/>
        </w:rPr>
      </w:pPr>
      <w:r>
        <w:rPr>
          <w:rFonts w:ascii="Times New Roman" w:eastAsia="Times New Roman" w:hAnsi="Times New Roman" w:cs="Times New Roman"/>
        </w:rPr>
        <w:t xml:space="preserve"> </w:t>
      </w:r>
      <w:r w:rsidR="00CD16B6">
        <w:rPr>
          <w:noProof/>
        </w:rPr>
        <w:drawing>
          <wp:inline distT="0" distB="0" distL="0" distR="0">
            <wp:extent cx="6800850" cy="1620520"/>
            <wp:effectExtent l="19050" t="19050" r="19050" b="17780"/>
            <wp:docPr id="258" name="Picture 258" descr="An image showing the Interim Certification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descr="An image showing the Interim Certification button. "/>
                    <pic:cNvPicPr/>
                  </pic:nvPicPr>
                  <pic:blipFill>
                    <a:blip xmlns:r="http://schemas.openxmlformats.org/officeDocument/2006/relationships" r:embed="rId49"/>
                    <a:stretch>
                      <a:fillRect/>
                    </a:stretch>
                  </pic:blipFill>
                  <pic:spPr>
                    <a:xfrm>
                      <a:off x="0" y="0"/>
                      <a:ext cx="6800850" cy="1620520"/>
                    </a:xfrm>
                    <a:prstGeom prst="rect">
                      <a:avLst/>
                    </a:prstGeom>
                    <a:ln>
                      <a:solidFill>
                        <a:schemeClr val="tx1"/>
                      </a:solidFill>
                    </a:ln>
                  </pic:spPr>
                </pic:pic>
              </a:graphicData>
            </a:graphic>
          </wp:inline>
        </w:drawing>
      </w:r>
    </w:p>
    <w:p w:rsidR="00200059" w14:paraId="00000095" w14:textId="77777777">
      <w:pPr>
        <w:rPr>
          <w:rFonts w:ascii="Times New Roman" w:eastAsia="Times New Roman" w:hAnsi="Times New Roman" w:cs="Times New Roman"/>
        </w:rPr>
      </w:pPr>
      <w:r>
        <w:rPr>
          <w:rFonts w:ascii="Times New Roman" w:eastAsia="Times New Roman" w:hAnsi="Times New Roman" w:cs="Times New Roman"/>
        </w:rPr>
        <w:t>Please Note:</w:t>
      </w:r>
    </w:p>
    <w:p w:rsidR="00200059" w14:paraId="00000096" w14:textId="77777777">
      <w:pPr>
        <w:numPr>
          <w:ilvl w:val="0"/>
          <w:numId w:val="99"/>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Each TLR Project must have an active Note to be considered for Interim Certification. </w:t>
      </w:r>
    </w:p>
    <w:p w:rsidR="00200059" w14:paraId="00000097" w14:textId="77777777">
      <w:pPr>
        <w:numPr>
          <w:ilvl w:val="0"/>
          <w:numId w:val="99"/>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Each TLR Project must have at least one Address to be considered for Interim Certification</w:t>
      </w:r>
    </w:p>
    <w:p w:rsidR="00200059" w14:paraId="00000098" w14:textId="77777777">
      <w:pPr>
        <w:numPr>
          <w:ilvl w:val="0"/>
          <w:numId w:val="9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Each TLR Note must have at least one Loan Source and Disbursement. </w:t>
      </w:r>
    </w:p>
    <w:p w:rsidR="00200059" w14:paraId="00000099" w14:textId="77777777">
      <w:pPr>
        <w:rPr>
          <w:rFonts w:ascii="Times New Roman" w:eastAsia="Times New Roman" w:hAnsi="Times New Roman" w:cs="Times New Roman"/>
        </w:rPr>
      </w:pPr>
      <w:r>
        <w:rPr>
          <w:rFonts w:ascii="Times New Roman" w:eastAsia="Times New Roman" w:hAnsi="Times New Roman" w:cs="Times New Roman"/>
        </w:rPr>
        <w:t xml:space="preserve">If a Project or Note record is missing any of these requirements, AMIS will not certify the records. </w:t>
      </w:r>
    </w:p>
    <w:p w:rsidR="00200059" w14:paraId="0000009A" w14:textId="77777777">
      <w:pPr>
        <w:rPr>
          <w:rFonts w:ascii="Times New Roman" w:eastAsia="Times New Roman" w:hAnsi="Times New Roman" w:cs="Times New Roman"/>
        </w:rPr>
      </w:pPr>
      <w:r>
        <w:rPr>
          <w:rFonts w:ascii="Times New Roman" w:eastAsia="Times New Roman" w:hAnsi="Times New Roman" w:cs="Times New Roman"/>
        </w:rPr>
        <w:t xml:space="preserve">Upon clicking the “Interim Certification” button, AMIS pulls all the records that meet the prescribed criteria and runs a final check on the data to ensure that all records meet the data validation rules. </w:t>
      </w:r>
    </w:p>
    <w:p w:rsidR="00200059" w14:paraId="0000009B" w14:textId="77777777">
      <w:pPr>
        <w:rPr>
          <w:rFonts w:ascii="Times New Roman" w:eastAsia="Times New Roman" w:hAnsi="Times New Roman" w:cs="Times New Roman"/>
        </w:rPr>
      </w:pPr>
      <w:r>
        <w:rPr>
          <w:rFonts w:ascii="Times New Roman" w:eastAsia="Times New Roman" w:hAnsi="Times New Roman" w:cs="Times New Roman"/>
        </w:rPr>
        <w:t>The system counts the following:</w:t>
      </w:r>
    </w:p>
    <w:p w:rsidR="00200059" w14:paraId="0000009C" w14:textId="77777777">
      <w:pPr>
        <w:numPr>
          <w:ilvl w:val="0"/>
          <w:numId w:val="90"/>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number of records that have been Interim Certified for that reporting </w:t>
      </w:r>
      <w:r>
        <w:rPr>
          <w:rFonts w:ascii="Times New Roman" w:eastAsia="Times New Roman" w:hAnsi="Times New Roman" w:cs="Times New Roman"/>
          <w:color w:val="000000"/>
        </w:rPr>
        <w:t>period;</w:t>
      </w:r>
    </w:p>
    <w:p w:rsidR="00200059" w14:paraId="0000009D" w14:textId="77777777">
      <w:pPr>
        <w:numPr>
          <w:ilvl w:val="0"/>
          <w:numId w:val="90"/>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number of records that have been submitted but not Interim </w:t>
      </w:r>
      <w:r>
        <w:rPr>
          <w:rFonts w:ascii="Times New Roman" w:eastAsia="Times New Roman" w:hAnsi="Times New Roman" w:cs="Times New Roman"/>
          <w:color w:val="000000"/>
        </w:rPr>
        <w:t>Certified;</w:t>
      </w:r>
    </w:p>
    <w:p w:rsidR="00200059" w14:paraId="0000009E" w14:textId="77777777">
      <w:pPr>
        <w:numPr>
          <w:ilvl w:val="0"/>
          <w:numId w:val="90"/>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The number of records that have been submitted but did not pass the validation check (records with errors); and</w:t>
      </w:r>
    </w:p>
    <w:p w:rsidR="00200059" w14:paraId="0000009F" w14:textId="77777777">
      <w:pPr>
        <w:numPr>
          <w:ilvl w:val="0"/>
          <w:numId w:val="9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The number of records that will be Interim Certified if the user decides to proceed with certification (records without errors).</w:t>
      </w:r>
    </w:p>
    <w:p w:rsidR="00200059" w14:paraId="000000A0" w14:textId="77777777">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4313429" cy="1670901"/>
            <wp:effectExtent l="0" t="0" r="0" b="0"/>
            <wp:docPr id="280" name="image19.png" descr="click here"/>
            <wp:cNvGraphicFramePr/>
            <a:graphic xmlns:a="http://schemas.openxmlformats.org/drawingml/2006/main">
              <a:graphicData uri="http://schemas.openxmlformats.org/drawingml/2006/picture">
                <pic:pic xmlns:pic="http://schemas.openxmlformats.org/drawingml/2006/picture">
                  <pic:nvPicPr>
                    <pic:cNvPr id="280" name="image19.png" descr="click here"/>
                    <pic:cNvPicPr/>
                  </pic:nvPicPr>
                  <pic:blipFill>
                    <a:blip xmlns:r="http://schemas.openxmlformats.org/officeDocument/2006/relationships" r:embed="rId50"/>
                    <a:stretch>
                      <a:fillRect/>
                    </a:stretch>
                  </pic:blipFill>
                  <pic:spPr>
                    <a:xfrm>
                      <a:off x="0" y="0"/>
                      <a:ext cx="4313429" cy="1670901"/>
                    </a:xfrm>
                    <a:prstGeom prst="rect">
                      <a:avLst/>
                    </a:prstGeom>
                  </pic:spPr>
                </pic:pic>
              </a:graphicData>
            </a:graphic>
          </wp:inline>
        </w:drawing>
      </w:r>
    </w:p>
    <w:p w:rsidR="00200059" w14:paraId="000000A1" w14:textId="77777777">
      <w:pPr>
        <w:rPr>
          <w:rFonts w:ascii="Times New Roman" w:eastAsia="Times New Roman" w:hAnsi="Times New Roman" w:cs="Times New Roman"/>
        </w:rPr>
      </w:pPr>
      <w:r>
        <w:rPr>
          <w:rFonts w:ascii="Times New Roman" w:eastAsia="Times New Roman" w:hAnsi="Times New Roman" w:cs="Times New Roman"/>
        </w:rPr>
        <w:t>Users have the option of previewing the data compiled by AMIS before certification by clicking “Download Certification Preview.” The first column of the preview file shows the status of a given record. If a record failed a validation, the file shows the data field that caused the record to fail and the validation rule that was not met. To proceed with Interim Certification, click “Yes” when asked if you are ready to submit the records without errors. Users will then be directed to the certification statement page and once they click “Certify NMTC TLR” all submitted TLRs that passed the validation check (all submitted records without errors) will be Interim Certified.</w:t>
      </w:r>
    </w:p>
    <w:p w:rsidR="00200059" w14:paraId="000000A2" w14:textId="77777777">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extent cx="6099766" cy="914400"/>
            <wp:effectExtent l="19050" t="19050" r="15875" b="19050"/>
            <wp:docPr id="281" name="image8.png" descr="Screenshot to show the user what the certification page looks like for the nmtc tlr and that they will need to click the certify nmtc tlr button to certify."/>
            <wp:cNvGraphicFramePr/>
            <a:graphic xmlns:a="http://schemas.openxmlformats.org/drawingml/2006/main">
              <a:graphicData uri="http://schemas.openxmlformats.org/drawingml/2006/picture">
                <pic:pic xmlns:pic="http://schemas.openxmlformats.org/drawingml/2006/picture">
                  <pic:nvPicPr>
                    <pic:cNvPr id="281" name="image8.png" descr="Screenshot to show the user what the certification page looks like for the nmtc tlr and that they will need to click the certify nmtc tlr button to certify."/>
                    <pic:cNvPicPr/>
                  </pic:nvPicPr>
                  <pic:blipFill>
                    <a:blip xmlns:r="http://schemas.openxmlformats.org/officeDocument/2006/relationships" r:embed="rId51"/>
                    <a:stretch>
                      <a:fillRect/>
                    </a:stretch>
                  </pic:blipFill>
                  <pic:spPr>
                    <a:xfrm>
                      <a:off x="0" y="0"/>
                      <a:ext cx="6099766" cy="914400"/>
                    </a:xfrm>
                    <a:prstGeom prst="rect">
                      <a:avLst/>
                    </a:prstGeom>
                    <a:ln>
                      <a:solidFill>
                        <a:schemeClr val="tx1"/>
                      </a:solidFill>
                    </a:ln>
                  </pic:spPr>
                </pic:pic>
              </a:graphicData>
            </a:graphic>
          </wp:inline>
        </w:drawing>
      </w:r>
    </w:p>
    <w:p w:rsidR="00200059" w:rsidRPr="000B23FE" w:rsidP="000B23FE" w14:paraId="000000A3" w14:textId="77777777">
      <w:pPr>
        <w:pBdr>
          <w:top w:val="nil"/>
          <w:left w:val="nil"/>
          <w:bottom w:val="nil"/>
          <w:right w:val="nil"/>
          <w:between w:val="nil"/>
        </w:pBdr>
      </w:pPr>
      <w:r w:rsidRPr="000B23FE">
        <w:rPr>
          <w:rFonts w:ascii="Times New Roman" w:eastAsia="Times New Roman" w:hAnsi="Times New Roman" w:cs="Times New Roman"/>
          <w:b/>
          <w:bCs/>
          <w:color w:val="000000"/>
          <w:sz w:val="24"/>
          <w:szCs w:val="24"/>
          <w:u w:val="single"/>
        </w:rPr>
        <w:t>Final Certification</w:t>
      </w:r>
    </w:p>
    <w:p w:rsidR="00200059" w14:paraId="000000A4" w14:textId="5F8BD97E">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Final Certification for the NMTC TLR is due 180 days after the end of an Organization’s Fiscal Year.  Final Certified TLR records will be locked from any editing. The status of the TLR Report as reflected in the AMIS Reporting Schedule (i.e., “Submitted</w:t>
      </w:r>
      <w:r>
        <w:rPr>
          <w:rFonts w:ascii="Times New Roman" w:eastAsia="Times New Roman" w:hAnsi="Times New Roman" w:cs="Times New Roman"/>
        </w:rPr>
        <w:t>,”</w:t>
      </w:r>
      <w:r>
        <w:rPr>
          <w:rFonts w:ascii="Times New Roman" w:eastAsia="Times New Roman" w:hAnsi="Times New Roman" w:cs="Times New Roman"/>
          <w:color w:val="000000"/>
        </w:rPr>
        <w:t xml:space="preserve"> “Pending Receipt”, “Submitted-Overdue” etc.) is determined on the date the user runs the “Final Certification” process.  The “Final Certification” process closes out the Fiscal Year for any further certification.</w:t>
      </w:r>
    </w:p>
    <w:p w:rsidR="00355CFF" w14:paraId="1323AEF6" w14:textId="7CDB63F0">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Final Certification</w:t>
      </w:r>
      <w:r w:rsidRPr="00355CFF">
        <w:rPr>
          <w:rFonts w:ascii="Times New Roman" w:eastAsia="Times New Roman" w:hAnsi="Times New Roman" w:cs="Times New Roman"/>
          <w:color w:val="000000"/>
        </w:rPr>
        <w:t xml:space="preserve"> involves both the reporting of new transactions </w:t>
      </w:r>
      <w:r w:rsidRPr="000B23FE">
        <w:rPr>
          <w:rFonts w:ascii="Times New Roman" w:eastAsia="Times New Roman" w:hAnsi="Times New Roman" w:cs="Times New Roman"/>
          <w:color w:val="000000"/>
        </w:rPr>
        <w:t>and</w:t>
      </w:r>
      <w:r w:rsidRPr="00355CF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changes to the “</w:t>
      </w:r>
      <w:r w:rsidRPr="00355CFF">
        <w:rPr>
          <w:rFonts w:ascii="Times New Roman" w:eastAsia="Times New Roman" w:hAnsi="Times New Roman" w:cs="Times New Roman"/>
          <w:color w:val="000000"/>
        </w:rPr>
        <w:t>Annual Update Fields</w:t>
      </w:r>
      <w:r>
        <w:rPr>
          <w:rFonts w:ascii="Times New Roman" w:eastAsia="Times New Roman" w:hAnsi="Times New Roman" w:cs="Times New Roman"/>
          <w:color w:val="000000"/>
        </w:rPr>
        <w:t xml:space="preserve">” for </w:t>
      </w:r>
      <w:r w:rsidRPr="00355CFF">
        <w:rPr>
          <w:rFonts w:ascii="Times New Roman" w:eastAsia="Times New Roman" w:hAnsi="Times New Roman" w:cs="Times New Roman"/>
          <w:color w:val="000000"/>
        </w:rPr>
        <w:t xml:space="preserve">“active” transactions that were reported in the prior year. </w:t>
      </w:r>
    </w:p>
    <w:p w:rsidR="00200059" w:rsidRPr="000B23FE" w:rsidP="000B23FE" w14:paraId="000000A5" w14:textId="77777777">
      <w:pPr>
        <w:pBdr>
          <w:top w:val="nil"/>
          <w:left w:val="nil"/>
          <w:bottom w:val="nil"/>
          <w:right w:val="nil"/>
          <w:between w:val="nil"/>
        </w:pBdr>
      </w:pPr>
      <w:r w:rsidRPr="000B23FE">
        <w:rPr>
          <w:rFonts w:ascii="Times New Roman" w:eastAsia="Times New Roman" w:hAnsi="Times New Roman" w:cs="Times New Roman"/>
          <w:b/>
          <w:bCs/>
          <w:i/>
          <w:iCs/>
          <w:color w:val="000000"/>
        </w:rPr>
        <w:t>Note: Once Final Certification has been processed, users can no longer submit/certify records for a given Fiscal Year.</w:t>
      </w:r>
      <w:r w:rsidRPr="000B23FE">
        <w:rPr>
          <w:rFonts w:ascii="Times New Roman" w:eastAsia="Times New Roman" w:hAnsi="Times New Roman" w:cs="Times New Roman"/>
          <w:b/>
          <w:bCs/>
          <w:color w:val="000000"/>
        </w:rPr>
        <w:t xml:space="preserve"> </w:t>
      </w:r>
    </w:p>
    <w:p w:rsidR="00200059" w14:paraId="000000A6" w14:textId="77777777">
      <w:pPr>
        <w:rPr>
          <w:rFonts w:ascii="Times New Roman" w:eastAsia="Times New Roman" w:hAnsi="Times New Roman" w:cs="Times New Roman"/>
          <w:b/>
          <w:color w:val="000000"/>
        </w:rPr>
      </w:pPr>
      <w:r>
        <w:br w:type="page"/>
      </w:r>
    </w:p>
    <w:p w:rsidR="00200059" w:rsidRPr="000B23FE" w14:paraId="000000A7" w14:textId="77777777">
      <w:pPr>
        <w:pBdr>
          <w:top w:val="nil"/>
          <w:left w:val="nil"/>
          <w:bottom w:val="nil"/>
          <w:right w:val="nil"/>
          <w:between w:val="nil"/>
        </w:pBdr>
      </w:pPr>
      <w:r w:rsidRPr="000B23FE">
        <w:rPr>
          <w:rFonts w:ascii="Times New Roman" w:eastAsia="Times New Roman" w:hAnsi="Times New Roman" w:cs="Times New Roman"/>
          <w:b/>
          <w:bCs/>
          <w:color w:val="000000"/>
          <w:sz w:val="24"/>
          <w:szCs w:val="24"/>
          <w:u w:val="single"/>
        </w:rPr>
        <w:t>Annual Update Fields</w:t>
      </w:r>
    </w:p>
    <w:p w:rsidR="00200059" w:rsidP="00D81C71" w14:paraId="000000A8" w14:textId="7777777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At the beginning of an </w:t>
      </w:r>
      <w:r>
        <w:rPr>
          <w:rFonts w:ascii="Times New Roman" w:eastAsia="Times New Roman" w:hAnsi="Times New Roman" w:cs="Times New Roman"/>
          <w:color w:val="000000"/>
        </w:rPr>
        <w:t>Organization’s</w:t>
      </w:r>
      <w:r>
        <w:rPr>
          <w:rFonts w:ascii="Times New Roman" w:eastAsia="Times New Roman" w:hAnsi="Times New Roman" w:cs="Times New Roman"/>
          <w:color w:val="000000"/>
        </w:rPr>
        <w:t xml:space="preserve"> fiscal year, the TLR records that were entered and certified in previous fiscal years will be unlocked so that the user can update “Annual Update” fields (these are the only fields the user will be able to successfully edit).  Once users have made the appropriate annual updates to their TLR records, they will be able to proceed with Interim Certification and Final Certification of the TLR.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Again, after Final Certification, all the records will be locked from editing until the next fiscal year.</w:t>
      </w:r>
    </w:p>
    <w:tbl>
      <w:tblPr>
        <w:tblStyle w:val="190"/>
        <w:tblCaption w:val="Table"/>
        <w:tblDescription w:val="Table"/>
        <w:tblW w:w="52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374"/>
        <w:gridCol w:w="3873"/>
      </w:tblGrid>
      <w:tr w14:paraId="17C383AD" w14:textId="77777777" w:rsidTr="00255D97">
        <w:tblPrEx>
          <w:tblW w:w="52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229"/>
          <w:tblHeader/>
          <w:jc w:val="center"/>
        </w:trPr>
        <w:tc>
          <w:tcPr>
            <w:tcW w:w="1374" w:type="dxa"/>
          </w:tcPr>
          <w:p w:rsidR="00200059" w14:paraId="000000A9" w14:textId="77777777">
            <w:pPr>
              <w:jc w:val="center"/>
              <w:rPr>
                <w:rFonts w:ascii="Times New Roman" w:eastAsia="Times New Roman" w:hAnsi="Times New Roman" w:cs="Times New Roman"/>
                <w:sz w:val="24"/>
                <w:szCs w:val="24"/>
              </w:rPr>
            </w:pPr>
            <w:r w:rsidRPr="000B23FE">
              <w:rPr>
                <w:rFonts w:ascii="Times New Roman" w:eastAsia="Times New Roman" w:hAnsi="Times New Roman" w:cs="Times New Roman"/>
                <w:b/>
                <w:bCs/>
                <w:color w:val="000000"/>
              </w:rPr>
              <w:t>Object</w:t>
            </w:r>
          </w:p>
        </w:tc>
        <w:tc>
          <w:tcPr>
            <w:tcW w:w="3873" w:type="dxa"/>
          </w:tcPr>
          <w:p w:rsidR="00200059" w14:paraId="000000AA" w14:textId="77777777">
            <w:pPr>
              <w:jc w:val="center"/>
              <w:rPr>
                <w:rFonts w:ascii="Times New Roman" w:eastAsia="Times New Roman" w:hAnsi="Times New Roman" w:cs="Times New Roman"/>
                <w:sz w:val="24"/>
                <w:szCs w:val="24"/>
              </w:rPr>
            </w:pPr>
            <w:r w:rsidRPr="000B23FE">
              <w:rPr>
                <w:rFonts w:ascii="Times New Roman" w:eastAsia="Times New Roman" w:hAnsi="Times New Roman" w:cs="Times New Roman"/>
                <w:b/>
                <w:bCs/>
                <w:color w:val="000000"/>
              </w:rPr>
              <w:t>Annual Update Fields</w:t>
            </w:r>
          </w:p>
        </w:tc>
      </w:tr>
      <w:tr w14:paraId="429F3C58" w14:textId="77777777" w:rsidTr="00255D97">
        <w:tblPrEx>
          <w:tblW w:w="5247" w:type="dxa"/>
          <w:jc w:val="center"/>
          <w:tblLayout w:type="fixed"/>
          <w:tblLook w:val="0420"/>
        </w:tblPrEx>
        <w:trPr>
          <w:trHeight w:val="1261"/>
          <w:tblHeader/>
          <w:jc w:val="center"/>
        </w:trPr>
        <w:tc>
          <w:tcPr>
            <w:tcW w:w="1374" w:type="dxa"/>
          </w:tcPr>
          <w:p w:rsidR="00200059" w14:paraId="000000AB" w14:textId="77777777">
            <w:pPr>
              <w:rPr>
                <w:rFonts w:ascii="Times New Roman" w:eastAsia="Times New Roman" w:hAnsi="Times New Roman" w:cs="Times New Roman"/>
                <w:sz w:val="24"/>
                <w:szCs w:val="24"/>
              </w:rPr>
            </w:pPr>
            <w:r>
              <w:rPr>
                <w:rFonts w:ascii="Times New Roman" w:eastAsia="Times New Roman" w:hAnsi="Times New Roman" w:cs="Times New Roman"/>
                <w:color w:val="000000"/>
              </w:rPr>
              <w:t>TLR Project</w:t>
            </w:r>
          </w:p>
        </w:tc>
        <w:tc>
          <w:tcPr>
            <w:tcW w:w="3873" w:type="dxa"/>
          </w:tcPr>
          <w:p w:rsidR="00200059" w14:paraId="000000AC" w14:textId="77777777">
            <w:pP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-Actual Jobs Created (Construction)</w:t>
            </w:r>
          </w:p>
          <w:p w:rsidR="00200059" w14:paraId="000000AD" w14:textId="77777777">
            <w:pP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-Actual Jobs Created (Financed)</w:t>
            </w:r>
          </w:p>
          <w:p w:rsidR="00200059" w14:paraId="000000AE" w14:textId="77777777">
            <w:pP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-Actual Jobs Created (Tenant)</w:t>
            </w:r>
          </w:p>
          <w:p w:rsidR="00200059" w14:paraId="000000B1" w14:textId="190B4D87">
            <w:pP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-Annual Gross Revenue (Reporting Period)</w:t>
            </w:r>
          </w:p>
        </w:tc>
      </w:tr>
      <w:tr w14:paraId="71DAD428" w14:textId="77777777" w:rsidTr="00255D97">
        <w:tblPrEx>
          <w:tblW w:w="5247" w:type="dxa"/>
          <w:jc w:val="center"/>
          <w:tblLayout w:type="fixed"/>
          <w:tblLook w:val="0420"/>
        </w:tblPrEx>
        <w:trPr>
          <w:trHeight w:val="2582"/>
          <w:tblHeader/>
          <w:jc w:val="center"/>
        </w:trPr>
        <w:tc>
          <w:tcPr>
            <w:tcW w:w="1374" w:type="dxa"/>
          </w:tcPr>
          <w:p w:rsidR="00200059" w14:paraId="000000B2" w14:textId="77777777">
            <w:pPr>
              <w:rPr>
                <w:rFonts w:ascii="Times New Roman" w:eastAsia="Times New Roman" w:hAnsi="Times New Roman" w:cs="Times New Roman"/>
                <w:sz w:val="24"/>
                <w:szCs w:val="24"/>
              </w:rPr>
            </w:pPr>
            <w:r>
              <w:rPr>
                <w:rFonts w:ascii="Times New Roman" w:eastAsia="Times New Roman" w:hAnsi="Times New Roman" w:cs="Times New Roman"/>
                <w:color w:val="000000"/>
              </w:rPr>
              <w:t>TLR Note</w:t>
            </w:r>
          </w:p>
        </w:tc>
        <w:tc>
          <w:tcPr>
            <w:tcW w:w="3873" w:type="dxa"/>
          </w:tcPr>
          <w:p w:rsidR="00200059" w14:paraId="000000B3" w14:textId="77777777">
            <w:pP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-Amount Charged Off</w:t>
            </w:r>
          </w:p>
          <w:p w:rsidR="00200059" w14:paraId="000000B4" w14:textId="77777777">
            <w:pP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-Amount Recovered</w:t>
            </w:r>
          </w:p>
          <w:p w:rsidR="00200059" w14:paraId="000000B6" w14:textId="5CEDC184">
            <w:pP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-Days Delinquent</w:t>
            </w:r>
          </w:p>
          <w:p w:rsidR="00200059" w14:paraId="000000B7" w14:textId="77777777">
            <w:pP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-Loan Status</w:t>
            </w:r>
          </w:p>
          <w:p w:rsidR="00200059" w14:paraId="000000B8" w14:textId="77777777">
            <w:pP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-Number of 60 Days or More Delinquent</w:t>
            </w:r>
          </w:p>
          <w:p w:rsidR="00200059" w14:paraId="000000B9" w14:textId="77777777">
            <w:pP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-Number of Times the Loan Restructured</w:t>
            </w:r>
          </w:p>
          <w:p w:rsidR="00200059" w14:paraId="000000BA" w14:textId="77777777">
            <w:pP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-Original Loan/Investment Amount</w:t>
            </w:r>
          </w:p>
          <w:p w:rsidR="00200059" w14:paraId="000000BB" w14:textId="77777777">
            <w:pP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Principle</w:t>
            </w:r>
            <w:r>
              <w:rPr>
                <w:rFonts w:ascii="Times New Roman" w:eastAsia="Times New Roman" w:hAnsi="Times New Roman" w:cs="Times New Roman"/>
                <w:color w:val="000000"/>
                <w:sz w:val="20"/>
                <w:szCs w:val="20"/>
              </w:rPr>
              <w:t xml:space="preserve"> Balance Outstanding</w:t>
            </w:r>
          </w:p>
          <w:p w:rsidR="00200059" w14:paraId="000000BC" w14:textId="77777777">
            <w:pP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-Term</w:t>
            </w:r>
          </w:p>
          <w:p w:rsidR="00200059" w14:paraId="000000BD" w14:textId="77777777">
            <w:pP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-QLICI Level</w:t>
            </w:r>
          </w:p>
        </w:tc>
      </w:tr>
    </w:tbl>
    <w:p w:rsidR="00200059" w14:paraId="000000BE"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744A37" w14:paraId="066925B6" w14:textId="7777777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There are three ways to update existing records. </w:t>
      </w:r>
    </w:p>
    <w:p w:rsidR="00744A37" w:rsidP="00744A37" w14:paraId="4C962A41" w14:textId="118A46FE">
      <w:pPr>
        <w:pStyle w:val="ListParagraph"/>
        <w:numPr>
          <w:ilvl w:val="3"/>
          <w:numId w:val="95"/>
        </w:numPr>
        <w:pBdr>
          <w:top w:val="nil"/>
          <w:left w:val="nil"/>
          <w:bottom w:val="nil"/>
          <w:right w:val="nil"/>
          <w:between w:val="nil"/>
        </w:pBdr>
        <w:spacing w:after="0" w:line="240" w:lineRule="auto"/>
        <w:ind w:left="1170"/>
        <w:rPr>
          <w:rFonts w:ascii="Times New Roman" w:eastAsia="Times New Roman" w:hAnsi="Times New Roman" w:cs="Times New Roman"/>
          <w:color w:val="000000"/>
        </w:rPr>
      </w:pPr>
      <w:r>
        <w:rPr>
          <w:rFonts w:ascii="Times New Roman" w:eastAsia="Times New Roman" w:hAnsi="Times New Roman" w:cs="Times New Roman"/>
          <w:color w:val="000000"/>
        </w:rPr>
        <w:t>Manually update each record from the User Interface (UI).</w:t>
      </w:r>
    </w:p>
    <w:p w:rsidR="00744A37" w:rsidP="00744A37" w14:paraId="0CCDDD80" w14:textId="3AEFFAA8">
      <w:pPr>
        <w:pStyle w:val="ListParagraph"/>
        <w:numPr>
          <w:ilvl w:val="3"/>
          <w:numId w:val="95"/>
        </w:numPr>
        <w:pBdr>
          <w:top w:val="nil"/>
          <w:left w:val="nil"/>
          <w:bottom w:val="nil"/>
          <w:right w:val="nil"/>
          <w:between w:val="nil"/>
        </w:pBdr>
        <w:spacing w:after="0" w:line="240" w:lineRule="auto"/>
        <w:ind w:left="1170"/>
        <w:rPr>
          <w:rFonts w:ascii="Times New Roman" w:eastAsia="Times New Roman" w:hAnsi="Times New Roman" w:cs="Times New Roman"/>
          <w:color w:val="000000"/>
        </w:rPr>
      </w:pPr>
      <w:r>
        <w:rPr>
          <w:rFonts w:ascii="Times New Roman" w:eastAsia="Times New Roman" w:hAnsi="Times New Roman" w:cs="Times New Roman"/>
          <w:color w:val="000000"/>
        </w:rPr>
        <w:t xml:space="preserve">Use the CSV file upload functionality. </w:t>
      </w:r>
      <w:r w:rsidR="00280D72">
        <w:rPr>
          <w:rFonts w:ascii="Times New Roman" w:eastAsia="Times New Roman" w:hAnsi="Times New Roman" w:cs="Times New Roman"/>
          <w:color w:val="000000"/>
        </w:rPr>
        <w:t xml:space="preserve">See below for directions. </w:t>
      </w:r>
    </w:p>
    <w:p w:rsidR="00744A37" w:rsidP="00744A37" w14:paraId="1345E4AC" w14:textId="7B5A533F">
      <w:pPr>
        <w:pStyle w:val="ListParagraph"/>
        <w:numPr>
          <w:ilvl w:val="3"/>
          <w:numId w:val="95"/>
        </w:numPr>
        <w:pBdr>
          <w:top w:val="nil"/>
          <w:left w:val="nil"/>
          <w:bottom w:val="nil"/>
          <w:right w:val="nil"/>
          <w:between w:val="nil"/>
        </w:pBdr>
        <w:spacing w:after="0" w:line="240" w:lineRule="auto"/>
        <w:ind w:left="1170"/>
        <w:rPr>
          <w:rFonts w:ascii="Times New Roman" w:eastAsia="Times New Roman" w:hAnsi="Times New Roman" w:cs="Times New Roman"/>
          <w:color w:val="000000"/>
        </w:rPr>
      </w:pPr>
      <w:r>
        <w:rPr>
          <w:rFonts w:ascii="Times New Roman" w:eastAsia="Times New Roman" w:hAnsi="Times New Roman" w:cs="Times New Roman"/>
          <w:color w:val="000000"/>
        </w:rPr>
        <w:t>Use the XML file upload functionality.</w:t>
      </w:r>
      <w:r w:rsidR="00280D72">
        <w:rPr>
          <w:rFonts w:ascii="Times New Roman" w:eastAsia="Times New Roman" w:hAnsi="Times New Roman" w:cs="Times New Roman"/>
          <w:color w:val="000000"/>
        </w:rPr>
        <w:t xml:space="preserve"> See below for directions.</w:t>
      </w:r>
    </w:p>
    <w:p w:rsidR="00744A37" w:rsidP="00744A37" w14:paraId="3D507BEB" w14:textId="77777777">
      <w:pPr>
        <w:pBdr>
          <w:top w:val="nil"/>
          <w:left w:val="nil"/>
          <w:bottom w:val="nil"/>
          <w:right w:val="nil"/>
          <w:between w:val="nil"/>
        </w:pBdr>
        <w:spacing w:after="0" w:line="240" w:lineRule="auto"/>
        <w:rPr>
          <w:rFonts w:ascii="Times New Roman" w:eastAsia="Times New Roman" w:hAnsi="Times New Roman" w:cs="Times New Roman"/>
          <w:color w:val="000000"/>
        </w:rPr>
      </w:pPr>
    </w:p>
    <w:p w:rsidR="00280D72" w:rsidP="00744A37" w14:paraId="3C3E06F7" w14:textId="4B370BE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CSV Upload Functionality</w:t>
      </w:r>
    </w:p>
    <w:p w:rsidR="00280D72" w:rsidP="00744A37" w14:paraId="5A693DB0" w14:textId="34135A2E">
      <w:pPr>
        <w:pBdr>
          <w:top w:val="nil"/>
          <w:left w:val="nil"/>
          <w:bottom w:val="nil"/>
          <w:right w:val="nil"/>
          <w:between w:val="nil"/>
        </w:pBdr>
        <w:spacing w:after="0" w:line="240" w:lineRule="auto"/>
        <w:rPr>
          <w:rFonts w:ascii="Times New Roman" w:eastAsia="Times New Roman" w:hAnsi="Times New Roman" w:cs="Times New Roman"/>
          <w:color w:val="000000"/>
        </w:rPr>
      </w:pPr>
    </w:p>
    <w:p w:rsidR="00280D72" w:rsidP="00280D72" w14:paraId="78786FA2" w14:textId="6577683B">
      <w:pPr>
        <w:pStyle w:val="ListParagraph"/>
        <w:numPr>
          <w:ilvl w:val="6"/>
          <w:numId w:val="95"/>
        </w:numPr>
        <w:pBdr>
          <w:top w:val="nil"/>
          <w:left w:val="nil"/>
          <w:bottom w:val="nil"/>
          <w:right w:val="nil"/>
          <w:between w:val="nil"/>
        </w:pBdr>
        <w:spacing w:after="0" w:line="240" w:lineRule="auto"/>
        <w:ind w:left="1170"/>
        <w:rPr>
          <w:rFonts w:ascii="Times New Roman" w:eastAsia="Times New Roman" w:hAnsi="Times New Roman" w:cs="Times New Roman"/>
          <w:color w:val="000000"/>
        </w:rPr>
      </w:pPr>
      <w:r>
        <w:rPr>
          <w:rFonts w:ascii="Times New Roman" w:eastAsia="Times New Roman" w:hAnsi="Times New Roman" w:cs="Times New Roman"/>
          <w:color w:val="000000"/>
        </w:rPr>
        <w:t>G</w:t>
      </w:r>
      <w:r w:rsidRPr="006710FD" w:rsidR="00D04DA4">
        <w:rPr>
          <w:rFonts w:ascii="Times New Roman" w:eastAsia="Times New Roman" w:hAnsi="Times New Roman" w:cs="Times New Roman"/>
          <w:color w:val="000000"/>
        </w:rPr>
        <w:t>o to the TLR Import/Export/Certify Page</w:t>
      </w:r>
      <w:r w:rsidRPr="006710FD" w:rsidR="000961FB">
        <w:rPr>
          <w:rFonts w:ascii="Times New Roman" w:eastAsia="Times New Roman" w:hAnsi="Times New Roman" w:cs="Times New Roman"/>
          <w:color w:val="000000"/>
        </w:rPr>
        <w:t xml:space="preserve">. </w:t>
      </w:r>
    </w:p>
    <w:p w:rsidR="00280D72" w:rsidRPr="006710FD" w:rsidP="006710FD" w14:paraId="7870933E" w14:textId="7C88BFEB">
      <w:pPr>
        <w:pStyle w:val="ListParagraph"/>
        <w:numPr>
          <w:ilvl w:val="6"/>
          <w:numId w:val="95"/>
        </w:numPr>
        <w:pBdr>
          <w:top w:val="nil"/>
          <w:left w:val="nil"/>
          <w:bottom w:val="nil"/>
          <w:right w:val="nil"/>
          <w:between w:val="nil"/>
        </w:pBdr>
        <w:spacing w:after="0" w:line="240" w:lineRule="auto"/>
        <w:ind w:left="1170"/>
        <w:rPr>
          <w:rFonts w:ascii="Times New Roman" w:eastAsia="Times New Roman" w:hAnsi="Times New Roman" w:cs="Times New Roman"/>
          <w:color w:val="000000"/>
        </w:rPr>
      </w:pPr>
      <w:r w:rsidRPr="006710FD">
        <w:rPr>
          <w:rFonts w:ascii="Times New Roman" w:eastAsia="Times New Roman" w:hAnsi="Times New Roman" w:cs="Times New Roman"/>
          <w:color w:val="000000"/>
        </w:rPr>
        <w:t>Search for the organization you</w:t>
      </w:r>
      <w:r w:rsidRPr="006710FD" w:rsidR="00744A37">
        <w:rPr>
          <w:rFonts w:ascii="Times New Roman" w:eastAsia="Times New Roman" w:hAnsi="Times New Roman" w:cs="Times New Roman"/>
          <w:color w:val="000000"/>
        </w:rPr>
        <w:t xml:space="preserve"> are </w:t>
      </w:r>
      <w:r w:rsidRPr="006710FD">
        <w:rPr>
          <w:rFonts w:ascii="Times New Roman" w:eastAsia="Times New Roman" w:hAnsi="Times New Roman" w:cs="Times New Roman"/>
          <w:color w:val="000000"/>
        </w:rPr>
        <w:t>associated with</w:t>
      </w:r>
      <w:r w:rsidRPr="006710FD" w:rsidR="00C76FA9">
        <w:rPr>
          <w:rFonts w:ascii="Times New Roman" w:eastAsia="Times New Roman" w:hAnsi="Times New Roman" w:cs="Times New Roman"/>
          <w:color w:val="000000"/>
        </w:rPr>
        <w:t xml:space="preserve"> and download the two update </w:t>
      </w:r>
      <w:r w:rsidRPr="006710FD" w:rsidR="00255D97">
        <w:rPr>
          <w:rFonts w:ascii="Times New Roman" w:eastAsia="Times New Roman" w:hAnsi="Times New Roman" w:cs="Times New Roman"/>
          <w:color w:val="000000"/>
        </w:rPr>
        <w:t>templates</w:t>
      </w:r>
      <w:r w:rsidR="00255D97">
        <w:rPr>
          <w:rFonts w:ascii="Times New Roman" w:eastAsia="Times New Roman" w:hAnsi="Times New Roman" w:cs="Times New Roman"/>
          <w:color w:val="000000"/>
        </w:rPr>
        <w:t xml:space="preserve"> called</w:t>
      </w:r>
      <w:r>
        <w:rPr>
          <w:rFonts w:ascii="Times New Roman" w:eastAsia="Times New Roman" w:hAnsi="Times New Roman" w:cs="Times New Roman"/>
          <w:color w:val="000000"/>
        </w:rPr>
        <w:t xml:space="preserve"> </w:t>
      </w:r>
      <w:r w:rsidRPr="006710FD" w:rsidR="00F915F4">
        <w:rPr>
          <w:rFonts w:ascii="Times New Roman" w:eastAsia="Times New Roman" w:hAnsi="Times New Roman" w:cs="Times New Roman"/>
          <w:color w:val="000000"/>
        </w:rPr>
        <w:t>Update_NMTC_TLR_Project.csv and Update_NMTC_TLR_Note.csv.</w:t>
      </w:r>
    </w:p>
    <w:p w:rsidR="00E26214" w:rsidRPr="006710FD" w14:paraId="6812F8A1" w14:textId="77777777">
      <w:pPr>
        <w:pBdr>
          <w:top w:val="nil"/>
          <w:left w:val="nil"/>
          <w:bottom w:val="nil"/>
          <w:right w:val="nil"/>
          <w:between w:val="nil"/>
        </w:pBdr>
        <w:spacing w:after="0" w:line="240" w:lineRule="auto"/>
        <w:rPr>
          <w:rFonts w:ascii="Times New Roman" w:eastAsia="Times New Roman" w:hAnsi="Times New Roman" w:cs="Times New Roman"/>
          <w:color w:val="000000"/>
        </w:rPr>
      </w:pPr>
    </w:p>
    <w:p w:rsidR="00156D71" w:rsidRPr="006710FD" w14:paraId="7416B244" w14:textId="3A313CA4">
      <w:pPr>
        <w:pBdr>
          <w:top w:val="nil"/>
          <w:left w:val="nil"/>
          <w:bottom w:val="nil"/>
          <w:right w:val="nil"/>
          <w:between w:val="nil"/>
        </w:pBdr>
        <w:spacing w:after="0" w:line="240" w:lineRule="auto"/>
        <w:rPr>
          <w:rFonts w:ascii="Times New Roman" w:eastAsia="Times New Roman" w:hAnsi="Times New Roman" w:cs="Times New Roman"/>
          <w:color w:val="000000"/>
        </w:rPr>
      </w:pPr>
      <w:r>
        <w:rPr>
          <w:noProof/>
        </w:rPr>
        <w:drawing>
          <wp:inline distT="0" distB="0" distL="0" distR="0">
            <wp:extent cx="6858000" cy="1097280"/>
            <wp:effectExtent l="19050" t="19050" r="19050" b="26670"/>
            <wp:docPr id="1" name="Picture 1" descr="Screenshot showingUpdate NMTC TLR CSV Templates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showingUpdate NMTC TLR CSV Templates for "/>
                    <pic:cNvPicPr/>
                  </pic:nvPicPr>
                  <pic:blipFill>
                    <a:blip xmlns:r="http://schemas.openxmlformats.org/officeDocument/2006/relationships" r:embed="rId52"/>
                    <a:stretch>
                      <a:fillRect/>
                    </a:stretch>
                  </pic:blipFill>
                  <pic:spPr>
                    <a:xfrm>
                      <a:off x="0" y="0"/>
                      <a:ext cx="6858000" cy="1097280"/>
                    </a:xfrm>
                    <a:prstGeom prst="rect">
                      <a:avLst/>
                    </a:prstGeom>
                    <a:ln>
                      <a:solidFill>
                        <a:schemeClr val="tx1"/>
                      </a:solidFill>
                    </a:ln>
                  </pic:spPr>
                </pic:pic>
              </a:graphicData>
            </a:graphic>
          </wp:inline>
        </w:drawing>
      </w:r>
    </w:p>
    <w:p w:rsidR="00156D71" w:rsidRPr="006710FD" w:rsidP="00280D72" w14:paraId="14D317D4" w14:textId="3D18D259">
      <w:pPr>
        <w:pBdr>
          <w:top w:val="nil"/>
          <w:left w:val="nil"/>
          <w:bottom w:val="nil"/>
          <w:right w:val="nil"/>
          <w:between w:val="nil"/>
        </w:pBdr>
        <w:spacing w:after="0" w:line="240" w:lineRule="auto"/>
        <w:rPr>
          <w:rFonts w:ascii="Times New Roman" w:eastAsia="Times New Roman" w:hAnsi="Times New Roman" w:cs="Times New Roman"/>
          <w:color w:val="000000"/>
        </w:rPr>
      </w:pPr>
    </w:p>
    <w:p w:rsidR="00280D72" w:rsidP="00280D72" w14:paraId="38B7B5B1" w14:textId="19522C89">
      <w:pPr>
        <w:pStyle w:val="ListParagraph"/>
        <w:numPr>
          <w:ilvl w:val="6"/>
          <w:numId w:val="95"/>
        </w:numPr>
        <w:pBdr>
          <w:top w:val="nil"/>
          <w:left w:val="nil"/>
          <w:bottom w:val="nil"/>
          <w:right w:val="nil"/>
          <w:between w:val="nil"/>
        </w:pBdr>
        <w:spacing w:after="0" w:line="240" w:lineRule="auto"/>
        <w:ind w:left="1260"/>
        <w:rPr>
          <w:rFonts w:ascii="Times New Roman" w:eastAsia="Times New Roman" w:hAnsi="Times New Roman" w:cs="Times New Roman"/>
          <w:color w:val="000000"/>
        </w:rPr>
      </w:pPr>
      <w:r w:rsidRPr="006710FD">
        <w:rPr>
          <w:rFonts w:ascii="Times New Roman" w:eastAsia="Times New Roman" w:hAnsi="Times New Roman" w:cs="Times New Roman"/>
          <w:color w:val="000000"/>
        </w:rPr>
        <w:t xml:space="preserve">Make any necessary modifications to the </w:t>
      </w:r>
      <w:r w:rsidRPr="006710FD" w:rsidR="00B4610E">
        <w:rPr>
          <w:rFonts w:ascii="Times New Roman" w:eastAsia="Times New Roman" w:hAnsi="Times New Roman" w:cs="Times New Roman"/>
          <w:color w:val="000000"/>
        </w:rPr>
        <w:t>records</w:t>
      </w:r>
      <w:r w:rsidRPr="19D9BBA3" w:rsidR="00D1632A">
        <w:t xml:space="preserve"> </w:t>
      </w:r>
      <w:r w:rsidRPr="006710FD" w:rsidR="00D1632A">
        <w:rPr>
          <w:rFonts w:ascii="Times New Roman" w:eastAsia="Times New Roman" w:hAnsi="Times New Roman" w:cs="Times New Roman"/>
          <w:color w:val="000000"/>
        </w:rPr>
        <w:t xml:space="preserve">on </w:t>
      </w:r>
      <w:r>
        <w:rPr>
          <w:rFonts w:ascii="Times New Roman" w:eastAsia="Times New Roman" w:hAnsi="Times New Roman" w:cs="Times New Roman"/>
          <w:color w:val="000000"/>
        </w:rPr>
        <w:t>each</w:t>
      </w:r>
      <w:r w:rsidRPr="006710FD" w:rsidR="00D1632A">
        <w:rPr>
          <w:rFonts w:ascii="Times New Roman" w:eastAsia="Times New Roman" w:hAnsi="Times New Roman" w:cs="Times New Roman"/>
          <w:color w:val="000000"/>
        </w:rPr>
        <w:t xml:space="preserve"> template</w:t>
      </w:r>
      <w:r>
        <w:rPr>
          <w:rFonts w:ascii="Times New Roman" w:eastAsia="Times New Roman" w:hAnsi="Times New Roman" w:cs="Times New Roman"/>
          <w:color w:val="000000"/>
        </w:rPr>
        <w:t>.</w:t>
      </w:r>
    </w:p>
    <w:p w:rsidR="00D81C71" w:rsidRPr="006710FD" w:rsidP="006710FD" w14:paraId="1B5ABD16" w14:textId="00835466">
      <w:pPr>
        <w:pStyle w:val="ListParagraph"/>
        <w:numPr>
          <w:ilvl w:val="6"/>
          <w:numId w:val="95"/>
        </w:numPr>
        <w:pBdr>
          <w:top w:val="nil"/>
          <w:left w:val="nil"/>
          <w:bottom w:val="nil"/>
          <w:right w:val="nil"/>
          <w:between w:val="nil"/>
        </w:pBdr>
        <w:spacing w:after="0" w:line="240" w:lineRule="auto"/>
        <w:ind w:left="1260"/>
        <w:rPr>
          <w:rFonts w:ascii="Times New Roman" w:eastAsia="Times New Roman" w:hAnsi="Times New Roman" w:cs="Times New Roman"/>
          <w:color w:val="000000"/>
        </w:rPr>
      </w:pPr>
      <w:r>
        <w:rPr>
          <w:rFonts w:ascii="Times New Roman" w:eastAsia="Times New Roman" w:hAnsi="Times New Roman" w:cs="Times New Roman"/>
          <w:color w:val="000000"/>
        </w:rPr>
        <w:t>U</w:t>
      </w:r>
      <w:r w:rsidRPr="006710FD" w:rsidR="00D1632A">
        <w:rPr>
          <w:rFonts w:ascii="Times New Roman" w:eastAsia="Times New Roman" w:hAnsi="Times New Roman" w:cs="Times New Roman"/>
          <w:color w:val="000000"/>
        </w:rPr>
        <w:t>pload your updates using the import NMTC TLR Project Update and Import NMTC TLR Note Update import data links.</w:t>
      </w:r>
      <w:r w:rsidRPr="006710FD" w:rsidR="0035458D">
        <w:rPr>
          <w:rFonts w:ascii="Times New Roman" w:eastAsia="Times New Roman" w:hAnsi="Times New Roman" w:cs="Times New Roman"/>
          <w:color w:val="000000"/>
        </w:rPr>
        <w:t xml:space="preserve"> The rest of the process</w:t>
      </w:r>
      <w:r w:rsidRPr="006710FD" w:rsidR="007B036D">
        <w:rPr>
          <w:rFonts w:ascii="Times New Roman" w:eastAsia="Times New Roman" w:hAnsi="Times New Roman" w:cs="Times New Roman"/>
          <w:color w:val="000000"/>
        </w:rPr>
        <w:t xml:space="preserve"> follows the regular CSV File Upload process.</w:t>
      </w:r>
    </w:p>
    <w:p w:rsidR="00E26214" w14:paraId="1A2180EB" w14:textId="125B6BE6">
      <w:pPr>
        <w:pBdr>
          <w:top w:val="nil"/>
          <w:left w:val="nil"/>
          <w:bottom w:val="nil"/>
          <w:right w:val="nil"/>
          <w:between w:val="nil"/>
        </w:pBdr>
        <w:spacing w:after="0" w:line="240" w:lineRule="auto"/>
        <w:rPr>
          <w:rFonts w:ascii="Times New Roman" w:eastAsia="Times New Roman" w:hAnsi="Times New Roman" w:cs="Times New Roman"/>
          <w:color w:val="000000"/>
        </w:rPr>
      </w:pPr>
    </w:p>
    <w:p w:rsidR="00E26214" w14:paraId="584716B1" w14:textId="19A95F84">
      <w:pPr>
        <w:pBdr>
          <w:top w:val="nil"/>
          <w:left w:val="nil"/>
          <w:bottom w:val="nil"/>
          <w:right w:val="nil"/>
          <w:between w:val="nil"/>
        </w:pBdr>
        <w:spacing w:after="0" w:line="240" w:lineRule="auto"/>
        <w:rPr>
          <w:rFonts w:ascii="Times New Roman" w:eastAsia="Times New Roman" w:hAnsi="Times New Roman" w:cs="Times New Roman"/>
          <w:color w:val="000000"/>
        </w:rPr>
      </w:pPr>
      <w:r>
        <w:rPr>
          <w:noProof/>
        </w:rPr>
        <w:drawing>
          <wp:inline distT="0" distB="0" distL="0" distR="0">
            <wp:extent cx="5943600" cy="1171575"/>
            <wp:effectExtent l="19050" t="19050" r="19050" b="28575"/>
            <wp:docPr id="2" name="Picture 2" descr="Screenshot showing Update NMTC TLR CSV Import Lin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showing Update NMTC TLR CSV Import Links "/>
                    <pic:cNvPicPr/>
                  </pic:nvPicPr>
                  <pic:blipFill>
                    <a:blip xmlns:r="http://schemas.openxmlformats.org/officeDocument/2006/relationships" r:embed="rId53"/>
                    <a:stretch>
                      <a:fillRect/>
                    </a:stretch>
                  </pic:blipFill>
                  <pic:spPr>
                    <a:xfrm>
                      <a:off x="0" y="0"/>
                      <a:ext cx="5943600" cy="1171575"/>
                    </a:xfrm>
                    <a:prstGeom prst="rect">
                      <a:avLst/>
                    </a:prstGeom>
                    <a:ln>
                      <a:solidFill>
                        <a:schemeClr val="tx1"/>
                      </a:solidFill>
                    </a:ln>
                  </pic:spPr>
                </pic:pic>
              </a:graphicData>
            </a:graphic>
          </wp:inline>
        </w:drawing>
      </w:r>
    </w:p>
    <w:p w:rsidR="000A5564" w14:paraId="11C21D27" w14:textId="5EE51E9C">
      <w:pPr>
        <w:pBdr>
          <w:top w:val="nil"/>
          <w:left w:val="nil"/>
          <w:bottom w:val="nil"/>
          <w:right w:val="nil"/>
          <w:between w:val="nil"/>
        </w:pBdr>
        <w:spacing w:after="0" w:line="240" w:lineRule="auto"/>
        <w:rPr>
          <w:rFonts w:ascii="Times New Roman" w:eastAsia="Times New Roman" w:hAnsi="Times New Roman" w:cs="Times New Roman"/>
          <w:color w:val="000000"/>
        </w:rPr>
      </w:pPr>
    </w:p>
    <w:p w:rsidR="00280D72" w14:paraId="54044FA5" w14:textId="4F563EB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XML Upload Functionality</w:t>
      </w:r>
    </w:p>
    <w:p w:rsidR="000A5564" w14:paraId="16D41E6A" w14:textId="7C61EE6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Updates are also possible through the XML File Upload</w:t>
      </w:r>
      <w:r w:rsidR="00E31DFB">
        <w:rPr>
          <w:rFonts w:ascii="Times New Roman" w:eastAsia="Times New Roman" w:hAnsi="Times New Roman" w:cs="Times New Roman"/>
          <w:color w:val="000000"/>
        </w:rPr>
        <w:t xml:space="preserve"> process</w:t>
      </w:r>
      <w:r w:rsidR="00332C26">
        <w:rPr>
          <w:rFonts w:ascii="Times New Roman" w:eastAsia="Times New Roman" w:hAnsi="Times New Roman" w:cs="Times New Roman"/>
          <w:color w:val="000000"/>
        </w:rPr>
        <w:t xml:space="preserve"> on the TLR Import/Export/Certify Page</w:t>
      </w:r>
      <w:r w:rsidR="00897CB2">
        <w:rPr>
          <w:rFonts w:ascii="Times New Roman" w:eastAsia="Times New Roman" w:hAnsi="Times New Roman" w:cs="Times New Roman"/>
          <w:color w:val="000000"/>
        </w:rPr>
        <w:t>,</w:t>
      </w:r>
      <w:r w:rsidR="00E31DFB">
        <w:rPr>
          <w:rFonts w:ascii="Times New Roman" w:eastAsia="Times New Roman" w:hAnsi="Times New Roman" w:cs="Times New Roman"/>
          <w:color w:val="000000"/>
        </w:rPr>
        <w:t xml:space="preserve"> using the Update NMTC TLR Data.XML</w:t>
      </w:r>
      <w:r w:rsidR="00107E41">
        <w:rPr>
          <w:rFonts w:ascii="Times New Roman" w:eastAsia="Times New Roman" w:hAnsi="Times New Roman" w:cs="Times New Roman"/>
          <w:color w:val="000000"/>
        </w:rPr>
        <w:t xml:space="preserve"> template and the Import XML NMTC TLR</w:t>
      </w:r>
      <w:r w:rsidR="00E41266">
        <w:rPr>
          <w:rFonts w:ascii="Times New Roman" w:eastAsia="Times New Roman" w:hAnsi="Times New Roman" w:cs="Times New Roman"/>
          <w:color w:val="000000"/>
        </w:rPr>
        <w:t xml:space="preserve"> link</w:t>
      </w:r>
    </w:p>
    <w:p w:rsidR="00DE43E0" w:rsidRPr="006710FD" w14:paraId="3050165F" w14:textId="77777777">
      <w:pPr>
        <w:pBdr>
          <w:top w:val="nil"/>
          <w:left w:val="nil"/>
          <w:bottom w:val="nil"/>
          <w:right w:val="nil"/>
          <w:between w:val="nil"/>
        </w:pBdr>
        <w:spacing w:after="0" w:line="240" w:lineRule="auto"/>
        <w:rPr>
          <w:rFonts w:ascii="Times New Roman" w:eastAsia="Times New Roman" w:hAnsi="Times New Roman" w:cs="Times New Roman"/>
          <w:color w:val="000000"/>
        </w:rPr>
      </w:pPr>
    </w:p>
    <w:p w:rsidR="00CD16B6" w14:paraId="52372790" w14:textId="77777777">
      <w:pPr>
        <w:rPr>
          <w:rFonts w:ascii="Times New Roman" w:eastAsia="Times New Roman" w:hAnsi="Times New Roman" w:cs="Times New Roman"/>
        </w:rPr>
      </w:pPr>
      <w:r>
        <w:rPr>
          <w:rFonts w:ascii="Times New Roman" w:eastAsia="Times New Roman" w:hAnsi="Times New Roman" w:cs="Times New Roman"/>
        </w:rPr>
        <w:t>To check whether a TLR Project has successfully been certified (</w:t>
      </w:r>
      <w:r>
        <w:rPr>
          <w:rFonts w:ascii="Times New Roman" w:eastAsia="Times New Roman" w:hAnsi="Times New Roman" w:cs="Times New Roman"/>
        </w:rPr>
        <w:t>i.e.</w:t>
      </w:r>
      <w:r>
        <w:rPr>
          <w:rFonts w:ascii="Times New Roman" w:eastAsia="Times New Roman" w:hAnsi="Times New Roman" w:cs="Times New Roman"/>
        </w:rPr>
        <w:t xml:space="preserve"> has undergone Final Certification), navigate to the “TLR Projects” tab</w:t>
      </w:r>
      <w:r>
        <w:rPr>
          <w:rFonts w:ascii="Times New Roman" w:eastAsia="Times New Roman" w:hAnsi="Times New Roman" w:cs="Times New Roman"/>
        </w:rPr>
        <w:t xml:space="preserve"> located in the “More” dropdown. </w:t>
      </w:r>
    </w:p>
    <w:p w:rsidR="00CD16B6" w14:paraId="4AA47331" w14:textId="4595C04A">
      <w:pPr>
        <w:rPr>
          <w:rFonts w:ascii="Times New Roman" w:eastAsia="Times New Roman" w:hAnsi="Times New Roman" w:cs="Times New Roman"/>
        </w:rPr>
      </w:pPr>
      <w:r>
        <w:rPr>
          <w:noProof/>
        </w:rPr>
        <w:drawing>
          <wp:inline distT="0" distB="0" distL="0" distR="0">
            <wp:extent cx="6800850" cy="2322195"/>
            <wp:effectExtent l="19050" t="19050" r="19050" b="20955"/>
            <wp:docPr id="260" name="Picture 260" descr="An image showing the TLR project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descr="An image showing the TLR projects button."/>
                    <pic:cNvPicPr/>
                  </pic:nvPicPr>
                  <pic:blipFill>
                    <a:blip xmlns:r="http://schemas.openxmlformats.org/officeDocument/2006/relationships" r:embed="rId54"/>
                    <a:stretch>
                      <a:fillRect/>
                    </a:stretch>
                  </pic:blipFill>
                  <pic:spPr>
                    <a:xfrm>
                      <a:off x="0" y="0"/>
                      <a:ext cx="6800850" cy="2322195"/>
                    </a:xfrm>
                    <a:prstGeom prst="rect">
                      <a:avLst/>
                    </a:prstGeom>
                    <a:ln>
                      <a:solidFill>
                        <a:schemeClr val="tx1"/>
                      </a:solidFill>
                    </a:ln>
                  </pic:spPr>
                </pic:pic>
              </a:graphicData>
            </a:graphic>
          </wp:inline>
        </w:drawing>
      </w:r>
    </w:p>
    <w:p w:rsidR="00E916A8" w14:paraId="1CFEB944" w14:textId="3440CE64">
      <w:pPr>
        <w:rPr>
          <w:rFonts w:ascii="Times New Roman" w:eastAsia="Times New Roman" w:hAnsi="Times New Roman" w:cs="Times New Roman"/>
        </w:rPr>
      </w:pPr>
      <w:r>
        <w:rPr>
          <w:rFonts w:ascii="Times New Roman" w:eastAsia="Times New Roman" w:hAnsi="Times New Roman" w:cs="Times New Roman"/>
        </w:rPr>
        <w:t xml:space="preserve">Select “All” from the “View” list. </w:t>
      </w:r>
    </w:p>
    <w:p w:rsidR="00200059" w14:paraId="000000C1" w14:textId="3BE58632">
      <w:pPr>
        <w:rPr>
          <w:rFonts w:ascii="Times New Roman" w:eastAsia="Times New Roman" w:hAnsi="Times New Roman" w:cs="Times New Roman"/>
        </w:rPr>
      </w:pPr>
      <w:r>
        <w:rPr>
          <w:noProof/>
        </w:rPr>
        <w:drawing>
          <wp:inline distT="0" distB="0" distL="0" distR="0">
            <wp:extent cx="6800850" cy="1590675"/>
            <wp:effectExtent l="19050" t="19050" r="19050" b="28575"/>
            <wp:docPr id="264" name="Picture 264" descr="An image showing the TLR list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descr="An image showing the TLR list view."/>
                    <pic:cNvPicPr/>
                  </pic:nvPicPr>
                  <pic:blipFill>
                    <a:blip xmlns:r="http://schemas.openxmlformats.org/officeDocument/2006/relationships" r:embed="rId55"/>
                    <a:stretch>
                      <a:fillRect/>
                    </a:stretch>
                  </pic:blipFill>
                  <pic:spPr>
                    <a:xfrm>
                      <a:off x="0" y="0"/>
                      <a:ext cx="6800850" cy="1590675"/>
                    </a:xfrm>
                    <a:prstGeom prst="rect">
                      <a:avLst/>
                    </a:prstGeom>
                    <a:ln>
                      <a:solidFill>
                        <a:schemeClr val="tx1"/>
                      </a:solidFill>
                    </a:ln>
                  </pic:spPr>
                </pic:pic>
              </a:graphicData>
            </a:graphic>
          </wp:inline>
        </w:drawing>
      </w:r>
    </w:p>
    <w:p w:rsidR="00E916A8" w14:paraId="6F59FB49" w14:textId="7ED5347E">
      <w:pPr>
        <w:rPr>
          <w:rFonts w:ascii="Times New Roman" w:eastAsia="Times New Roman" w:hAnsi="Times New Roman" w:cs="Times New Roman"/>
        </w:rPr>
      </w:pPr>
    </w:p>
    <w:p w:rsidR="00E916A8" w14:paraId="544BB8A3" w14:textId="77F73096">
      <w:pPr>
        <w:rPr>
          <w:rFonts w:ascii="Times New Roman" w:eastAsia="Times New Roman" w:hAnsi="Times New Roman" w:cs="Times New Roman"/>
        </w:rPr>
      </w:pPr>
    </w:p>
    <w:p w:rsidR="00E916A8" w14:paraId="610FCF7E" w14:textId="36980F48">
      <w:pPr>
        <w:rPr>
          <w:rFonts w:ascii="Times New Roman" w:eastAsia="Times New Roman" w:hAnsi="Times New Roman" w:cs="Times New Roman"/>
        </w:rPr>
      </w:pPr>
    </w:p>
    <w:p w:rsidR="00E916A8" w14:paraId="028F1653" w14:textId="46582779">
      <w:pPr>
        <w:rPr>
          <w:rFonts w:ascii="Times New Roman" w:eastAsia="Times New Roman" w:hAnsi="Times New Roman" w:cs="Times New Roman"/>
        </w:rPr>
      </w:pPr>
    </w:p>
    <w:p w:rsidR="00E916A8" w14:paraId="282AD0F1" w14:textId="44A4ED91">
      <w:pPr>
        <w:rPr>
          <w:rFonts w:ascii="Times New Roman" w:eastAsia="Times New Roman" w:hAnsi="Times New Roman" w:cs="Times New Roman"/>
        </w:rPr>
      </w:pPr>
      <w:r>
        <w:rPr>
          <w:rFonts w:ascii="Times New Roman" w:eastAsia="Times New Roman" w:hAnsi="Times New Roman" w:cs="Times New Roman"/>
        </w:rPr>
        <w:t>All TLR Project that have successfully passed through Final Certification will have a date displayed under “Last Certified Date.”</w:t>
      </w:r>
    </w:p>
    <w:p w:rsidR="00200059" w14:paraId="000000C2" w14:textId="737934E8">
      <w:pPr>
        <w:rPr>
          <w:rFonts w:ascii="Times New Roman" w:eastAsia="Times New Roman" w:hAnsi="Times New Roman" w:cs="Times New Roman"/>
        </w:rPr>
      </w:pPr>
      <w:r>
        <w:rPr>
          <w:noProof/>
        </w:rPr>
        <w:drawing>
          <wp:inline distT="0" distB="0" distL="0" distR="0">
            <wp:extent cx="6800850" cy="1972945"/>
            <wp:effectExtent l="19050" t="19050" r="19050" b="27305"/>
            <wp:docPr id="265" name="Picture 265" descr="An image showing the Last Certified Date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An image showing the Last Certified Date column."/>
                    <pic:cNvPicPr/>
                  </pic:nvPicPr>
                  <pic:blipFill>
                    <a:blip xmlns:r="http://schemas.openxmlformats.org/officeDocument/2006/relationships" r:embed="rId56"/>
                    <a:stretch>
                      <a:fillRect/>
                    </a:stretch>
                  </pic:blipFill>
                  <pic:spPr>
                    <a:xfrm>
                      <a:off x="0" y="0"/>
                      <a:ext cx="6800850" cy="1972945"/>
                    </a:xfrm>
                    <a:prstGeom prst="rect">
                      <a:avLst/>
                    </a:prstGeom>
                    <a:ln>
                      <a:solidFill>
                        <a:schemeClr val="tx1"/>
                      </a:solidFill>
                    </a:ln>
                  </pic:spPr>
                </pic:pic>
              </a:graphicData>
            </a:graphic>
          </wp:inline>
        </w:drawing>
      </w:r>
    </w:p>
    <w:p w:rsidR="00200059" w:rsidRPr="002E0877" w:rsidP="002E0877" w14:paraId="000000C3" w14:textId="77777777">
      <w:r w:rsidRPr="000B23FE">
        <w:rPr>
          <w:rFonts w:ascii="Times New Roman" w:eastAsia="Times New Roman" w:hAnsi="Times New Roman" w:cs="Times New Roman"/>
          <w:i/>
          <w:iCs/>
        </w:rPr>
        <w:t>Note: If you happen to have performed Final Certification in error (</w:t>
      </w:r>
      <w:r w:rsidRPr="000B23FE">
        <w:rPr>
          <w:rFonts w:ascii="Times New Roman" w:eastAsia="Times New Roman" w:hAnsi="Times New Roman" w:cs="Times New Roman"/>
          <w:i/>
          <w:iCs/>
        </w:rPr>
        <w:t>i.e.</w:t>
      </w:r>
      <w:r w:rsidRPr="000B23FE">
        <w:rPr>
          <w:rFonts w:ascii="Times New Roman" w:eastAsia="Times New Roman" w:hAnsi="Times New Roman" w:cs="Times New Roman"/>
          <w:i/>
          <w:iCs/>
        </w:rPr>
        <w:t xml:space="preserve"> you have additional records you need to submit), please contact the AMIS Help Desk at </w:t>
      </w:r>
      <w:hyperlink r:id="rId33">
        <w:r w:rsidRPr="000B23FE">
          <w:rPr>
            <w:rFonts w:ascii="Times New Roman" w:eastAsia="Times New Roman" w:hAnsi="Times New Roman" w:cs="Times New Roman"/>
            <w:i/>
            <w:iCs/>
            <w:color w:val="0000FF"/>
            <w:u w:val="single"/>
          </w:rPr>
          <w:t>AMIS@cdfi.treas.gov</w:t>
        </w:r>
      </w:hyperlink>
      <w:r w:rsidRPr="000B23FE">
        <w:rPr>
          <w:rFonts w:ascii="Times New Roman" w:eastAsia="Times New Roman" w:hAnsi="Times New Roman" w:cs="Times New Roman"/>
          <w:i/>
          <w:iCs/>
        </w:rPr>
        <w:t xml:space="preserve"> for further assistance.</w:t>
      </w:r>
    </w:p>
    <w:p w:rsidR="00200059" w14:paraId="000000C4" w14:textId="77777777">
      <w:pPr>
        <w:rPr>
          <w:rFonts w:ascii="Times New Roman" w:eastAsia="Times New Roman" w:hAnsi="Times New Roman" w:cs="Times New Roman"/>
          <w:i/>
        </w:rPr>
      </w:pPr>
      <w:r>
        <w:br w:type="page"/>
      </w:r>
    </w:p>
    <w:p w:rsidR="00200059" w:rsidRPr="0031099A" w:rsidP="0031099A" w14:paraId="000000C5" w14:textId="77777777">
      <w:pPr>
        <w:pStyle w:val="Heading1"/>
        <w:shd w:val="clear" w:color="auto" w:fill="1F3864"/>
        <w:tabs>
          <w:tab w:val="left" w:pos="1215"/>
          <w:tab w:val="center" w:pos="5400"/>
        </w:tabs>
        <w:jc w:val="center"/>
        <w:rPr>
          <w:rFonts w:ascii="Times New Roman" w:eastAsia="Times New Roman" w:hAnsi="Times New Roman" w:cs="Times New Roman"/>
          <w:b/>
          <w:bCs/>
          <w:color w:val="FFFFFF"/>
          <w:sz w:val="44"/>
          <w:szCs w:val="44"/>
        </w:rPr>
      </w:pPr>
      <w:bookmarkStart w:id="9" w:name="_Toc121127120"/>
      <w:r w:rsidRPr="000B23FE">
        <w:rPr>
          <w:rFonts w:ascii="Times New Roman" w:eastAsia="Times New Roman" w:hAnsi="Times New Roman" w:cs="Times New Roman"/>
          <w:b/>
          <w:bCs/>
          <w:color w:val="FFFFFF"/>
          <w:sz w:val="44"/>
          <w:szCs w:val="44"/>
        </w:rPr>
        <w:t>What’s New in the NMTC Allocatee TLR Guidance?</w:t>
      </w:r>
      <w:bookmarkEnd w:id="9"/>
    </w:p>
    <w:p w:rsidR="00741048" w:rsidRPr="00CD2DCC" w:rsidP="00741048" w14:paraId="76E7C26E" w14:textId="77777777">
      <w:pPr>
        <w:pBdr>
          <w:top w:val="nil"/>
          <w:left w:val="nil"/>
          <w:bottom w:val="nil"/>
          <w:right w:val="nil"/>
          <w:between w:val="nil"/>
        </w:pBdr>
        <w:rPr>
          <w:rFonts w:ascii="Times New Roman" w:hAnsi="Times New Roman" w:cs="Times New Roman"/>
          <w:sz w:val="24"/>
          <w:szCs w:val="24"/>
        </w:rPr>
      </w:pPr>
      <w:r w:rsidRPr="00CD2DCC">
        <w:rPr>
          <w:rFonts w:ascii="Times New Roman" w:eastAsia="Times New Roman" w:hAnsi="Times New Roman" w:cs="Times New Roman"/>
          <w:b/>
          <w:bCs/>
          <w:color w:val="000000"/>
          <w:sz w:val="24"/>
          <w:szCs w:val="24"/>
          <w:u w:val="single"/>
        </w:rPr>
        <w:t>New Data Points</w:t>
      </w:r>
    </w:p>
    <w:p w:rsidR="00741048" w:rsidRPr="00CD2DCC" w:rsidP="00741048" w14:paraId="341AFA23" w14:textId="77777777">
      <w:pPr>
        <w:pBdr>
          <w:top w:val="nil"/>
          <w:left w:val="nil"/>
          <w:bottom w:val="nil"/>
          <w:right w:val="nil"/>
          <w:between w:val="nil"/>
        </w:pBdr>
        <w:rPr>
          <w:rFonts w:ascii="Times New Roman" w:eastAsia="Times New Roman" w:hAnsi="Times New Roman" w:cs="Times New Roman"/>
          <w:color w:val="000000"/>
        </w:rPr>
      </w:pPr>
      <w:r w:rsidRPr="00CD2DCC">
        <w:rPr>
          <w:rFonts w:ascii="Times New Roman" w:eastAsia="Times New Roman" w:hAnsi="Times New Roman" w:cs="Times New Roman"/>
          <w:color w:val="000000"/>
        </w:rPr>
        <w:t>There are several new data points which have been added to the Project Level report. They are described below based on topic.</w:t>
      </w:r>
    </w:p>
    <w:p w:rsidR="00741048" w:rsidRPr="00CD2DCC" w:rsidP="00741048" w14:paraId="09FAD414" w14:textId="77777777">
      <w:pPr>
        <w:autoSpaceDE w:val="0"/>
        <w:autoSpaceDN w:val="0"/>
        <w:adjustRightInd w:val="0"/>
        <w:rPr>
          <w:rFonts w:ascii="Times New Roman" w:hAnsi="Times New Roman" w:cs="Times New Roman"/>
          <w:i/>
          <w:color w:val="000000"/>
        </w:rPr>
      </w:pPr>
      <w:r w:rsidRPr="00CD2DCC">
        <w:rPr>
          <w:rFonts w:ascii="Times New Roman" w:hAnsi="Times New Roman" w:cs="Times New Roman"/>
          <w:i/>
          <w:color w:val="000000"/>
        </w:rPr>
        <w:t>Depth of Public Subsidy Data Points</w:t>
      </w:r>
    </w:p>
    <w:p w:rsidR="00741048" w:rsidRPr="00CD2DCC" w:rsidP="00741048" w14:paraId="76A6C20D" w14:textId="25CBED6F">
      <w:pPr>
        <w:autoSpaceDE w:val="0"/>
        <w:autoSpaceDN w:val="0"/>
        <w:adjustRightInd w:val="0"/>
        <w:rPr>
          <w:rFonts w:ascii="Times New Roman" w:hAnsi="Times New Roman" w:cs="Times New Roman"/>
          <w:color w:val="000000"/>
        </w:rPr>
      </w:pPr>
      <w:r w:rsidRPr="00CD2DCC">
        <w:rPr>
          <w:rFonts w:ascii="Times New Roman" w:hAnsi="Times New Roman" w:cs="Times New Roman"/>
          <w:color w:val="000000"/>
        </w:rPr>
        <w:t>To better measure the depth of public subsidy for NMTC transa</w:t>
      </w:r>
      <w:r w:rsidR="00C5096E">
        <w:rPr>
          <w:rFonts w:ascii="Times New Roman" w:hAnsi="Times New Roman" w:cs="Times New Roman"/>
          <w:color w:val="000000"/>
        </w:rPr>
        <w:t>ctions, a new data point is</w:t>
      </w:r>
      <w:r w:rsidRPr="00CD2DCC">
        <w:rPr>
          <w:rFonts w:ascii="Times New Roman" w:hAnsi="Times New Roman" w:cs="Times New Roman"/>
          <w:color w:val="000000"/>
        </w:rPr>
        <w:t xml:space="preserve"> added to the NMTC Allocatee TLR:</w:t>
      </w:r>
    </w:p>
    <w:p w:rsidR="00741048" w:rsidRPr="00CD2DCC" w:rsidP="00741048" w14:paraId="766F752A" w14:textId="77777777">
      <w:pPr>
        <w:pStyle w:val="ListParagraph"/>
        <w:numPr>
          <w:ilvl w:val="0"/>
          <w:numId w:val="127"/>
        </w:numPr>
        <w:autoSpaceDE w:val="0"/>
        <w:autoSpaceDN w:val="0"/>
        <w:adjustRightInd w:val="0"/>
        <w:contextualSpacing w:val="0"/>
        <w:rPr>
          <w:rFonts w:ascii="Times New Roman" w:hAnsi="Times New Roman" w:cs="Times New Roman"/>
          <w:color w:val="000000"/>
        </w:rPr>
      </w:pPr>
      <w:r w:rsidRPr="00CD2DCC">
        <w:rPr>
          <w:rFonts w:ascii="Times New Roman" w:hAnsi="Times New Roman" w:cs="Times New Roman"/>
          <w:color w:val="000000"/>
        </w:rPr>
        <w:t>Estimated Annual Net Operating Income</w:t>
      </w:r>
    </w:p>
    <w:p w:rsidR="00741048" w:rsidRPr="00CD2DCC" w:rsidP="00741048" w14:paraId="2CEEC39F" w14:textId="77777777">
      <w:pPr>
        <w:autoSpaceDE w:val="0"/>
        <w:autoSpaceDN w:val="0"/>
        <w:adjustRightInd w:val="0"/>
        <w:rPr>
          <w:rFonts w:ascii="Times New Roman" w:hAnsi="Times New Roman" w:cs="Times New Roman"/>
          <w:color w:val="000000"/>
        </w:rPr>
      </w:pPr>
      <w:r w:rsidRPr="00CD2DCC">
        <w:rPr>
          <w:rFonts w:ascii="Times New Roman" w:hAnsi="Times New Roman" w:cs="Times New Roman"/>
          <w:i/>
          <w:color w:val="000000"/>
        </w:rPr>
        <w:t>Community Outcomes Data Points</w:t>
      </w:r>
    </w:p>
    <w:p w:rsidR="00741048" w:rsidRPr="00CD2DCC" w:rsidP="00741048" w14:paraId="5ED36BDF" w14:textId="77777777">
      <w:pPr>
        <w:autoSpaceDE w:val="0"/>
        <w:autoSpaceDN w:val="0"/>
        <w:adjustRightInd w:val="0"/>
        <w:rPr>
          <w:rFonts w:ascii="Times New Roman" w:hAnsi="Times New Roman" w:cs="Times New Roman"/>
          <w:color w:val="000000"/>
        </w:rPr>
      </w:pPr>
      <w:r w:rsidRPr="00CD2DCC">
        <w:rPr>
          <w:rFonts w:ascii="Times New Roman" w:hAnsi="Times New Roman" w:cs="Times New Roman"/>
          <w:color w:val="000000"/>
        </w:rPr>
        <w:t>The new additions to the community outcome reporting in the NMTC Allocatee TLR include:</w:t>
      </w:r>
    </w:p>
    <w:p w:rsidR="00741048" w:rsidRPr="00CD2DCC" w:rsidP="00741048" w14:paraId="6FDE444B" w14:textId="5756A534">
      <w:pPr>
        <w:pStyle w:val="ListParagraph"/>
        <w:numPr>
          <w:ilvl w:val="0"/>
          <w:numId w:val="127"/>
        </w:numPr>
        <w:autoSpaceDE w:val="0"/>
        <w:autoSpaceDN w:val="0"/>
        <w:adjustRightInd w:val="0"/>
        <w:spacing w:after="0" w:line="240" w:lineRule="auto"/>
        <w:contextualSpacing w:val="0"/>
        <w:rPr>
          <w:rFonts w:ascii="Times New Roman" w:hAnsi="Times New Roman" w:cs="Times New Roman"/>
          <w:color w:val="000000"/>
        </w:rPr>
      </w:pPr>
      <w:r w:rsidRPr="00CD2DCC">
        <w:rPr>
          <w:rFonts w:ascii="Times New Roman" w:hAnsi="Times New Roman" w:cs="Times New Roman"/>
          <w:color w:val="000000"/>
        </w:rPr>
        <w:t xml:space="preserve">Projected Full-Time Equivalent (FTE) </w:t>
      </w:r>
      <w:r w:rsidR="00712451">
        <w:rPr>
          <w:rFonts w:ascii="Times New Roman" w:hAnsi="Times New Roman" w:cs="Times New Roman"/>
          <w:color w:val="000000"/>
        </w:rPr>
        <w:t xml:space="preserve">Permanent </w:t>
      </w:r>
      <w:r w:rsidRPr="00CD2DCC">
        <w:rPr>
          <w:rFonts w:ascii="Times New Roman" w:hAnsi="Times New Roman" w:cs="Times New Roman"/>
          <w:color w:val="000000"/>
        </w:rPr>
        <w:t xml:space="preserve">Jobs to Be Created </w:t>
      </w:r>
      <w:r w:rsidR="00712451">
        <w:rPr>
          <w:rFonts w:ascii="Times New Roman" w:hAnsi="Times New Roman" w:cs="Times New Roman"/>
          <w:color w:val="000000"/>
        </w:rPr>
        <w:t>and/</w:t>
      </w:r>
      <w:r w:rsidRPr="00CD2DCC">
        <w:rPr>
          <w:rFonts w:ascii="Times New Roman" w:hAnsi="Times New Roman" w:cs="Times New Roman"/>
          <w:color w:val="000000"/>
        </w:rPr>
        <w:t xml:space="preserve">or Retained at Businesses Financed </w:t>
      </w:r>
    </w:p>
    <w:p w:rsidR="00741048" w:rsidRPr="00CD2DCC" w:rsidP="00741048" w14:paraId="3CEEDBDF" w14:textId="25783A11">
      <w:pPr>
        <w:pStyle w:val="ListParagraph"/>
        <w:numPr>
          <w:ilvl w:val="0"/>
          <w:numId w:val="127"/>
        </w:numPr>
        <w:autoSpaceDE w:val="0"/>
        <w:autoSpaceDN w:val="0"/>
        <w:adjustRightInd w:val="0"/>
        <w:spacing w:after="0" w:line="240" w:lineRule="auto"/>
        <w:contextualSpacing w:val="0"/>
        <w:rPr>
          <w:rFonts w:ascii="Times New Roman" w:hAnsi="Times New Roman" w:cs="Times New Roman"/>
          <w:color w:val="000000"/>
        </w:rPr>
      </w:pPr>
      <w:r w:rsidRPr="00CD2DCC">
        <w:rPr>
          <w:rFonts w:ascii="Times New Roman" w:hAnsi="Times New Roman" w:cs="Times New Roman"/>
          <w:color w:val="000000"/>
        </w:rPr>
        <w:t xml:space="preserve">Actual Full-Time Equivalent (FTE) </w:t>
      </w:r>
      <w:r w:rsidR="00712451">
        <w:rPr>
          <w:rFonts w:ascii="Times New Roman" w:hAnsi="Times New Roman" w:cs="Times New Roman"/>
          <w:color w:val="000000"/>
        </w:rPr>
        <w:t xml:space="preserve">Permanent </w:t>
      </w:r>
      <w:r w:rsidRPr="00CD2DCC">
        <w:rPr>
          <w:rFonts w:ascii="Times New Roman" w:hAnsi="Times New Roman" w:cs="Times New Roman"/>
          <w:color w:val="000000"/>
        </w:rPr>
        <w:t xml:space="preserve">Jobs Created </w:t>
      </w:r>
      <w:r w:rsidR="00712451">
        <w:rPr>
          <w:rFonts w:ascii="Times New Roman" w:hAnsi="Times New Roman" w:cs="Times New Roman"/>
          <w:color w:val="000000"/>
        </w:rPr>
        <w:t>and/</w:t>
      </w:r>
      <w:r w:rsidRPr="00CD2DCC">
        <w:rPr>
          <w:rFonts w:ascii="Times New Roman" w:hAnsi="Times New Roman" w:cs="Times New Roman"/>
          <w:color w:val="000000"/>
        </w:rPr>
        <w:t xml:space="preserve">or Retained at Businesses Financed </w:t>
      </w:r>
    </w:p>
    <w:p w:rsidR="00E90408" w:rsidP="00741048" w14:paraId="3388B90E" w14:textId="646D2855">
      <w:pPr>
        <w:pStyle w:val="ListParagraph"/>
        <w:numPr>
          <w:ilvl w:val="0"/>
          <w:numId w:val="127"/>
        </w:numPr>
        <w:autoSpaceDE w:val="0"/>
        <w:autoSpaceDN w:val="0"/>
        <w:adjustRightInd w:val="0"/>
        <w:spacing w:after="0" w:line="240" w:lineRule="auto"/>
        <w:contextualSpacing w:val="0"/>
        <w:rPr>
          <w:rFonts w:ascii="Times New Roman" w:hAnsi="Times New Roman" w:cs="Times New Roman"/>
          <w:color w:val="000000"/>
        </w:rPr>
      </w:pPr>
      <w:r w:rsidRPr="00CD2DCC">
        <w:rPr>
          <w:rFonts w:ascii="Times New Roman" w:hAnsi="Times New Roman" w:cs="Times New Roman"/>
          <w:color w:val="000000"/>
        </w:rPr>
        <w:t>Job Quality Measures</w:t>
      </w:r>
      <w:r w:rsidR="00712451">
        <w:rPr>
          <w:rFonts w:ascii="Times New Roman" w:hAnsi="Times New Roman" w:cs="Times New Roman"/>
          <w:color w:val="000000"/>
        </w:rPr>
        <w:t xml:space="preserve"> (Measure of Job Quality)</w:t>
      </w:r>
    </w:p>
    <w:p w:rsidR="00741048" w:rsidRPr="00CD2DCC" w:rsidP="00741048" w14:paraId="3275BFC5" w14:textId="385B7BBB">
      <w:pPr>
        <w:pStyle w:val="ListParagraph"/>
        <w:numPr>
          <w:ilvl w:val="0"/>
          <w:numId w:val="127"/>
        </w:numPr>
        <w:autoSpaceDE w:val="0"/>
        <w:autoSpaceDN w:val="0"/>
        <w:adjustRightInd w:val="0"/>
        <w:spacing w:after="0" w:line="240" w:lineRule="auto"/>
        <w:contextualSpacing w:val="0"/>
        <w:rPr>
          <w:rFonts w:ascii="Times New Roman" w:hAnsi="Times New Roman" w:cs="Times New Roman"/>
          <w:color w:val="000000"/>
        </w:rPr>
      </w:pPr>
      <w:r>
        <w:rPr>
          <w:rFonts w:ascii="Times New Roman" w:hAnsi="Times New Roman" w:cs="Times New Roman"/>
          <w:color w:val="000000"/>
        </w:rPr>
        <w:t>Number of Quality Jobs</w:t>
      </w:r>
      <w:r w:rsidRPr="00CD2DCC">
        <w:rPr>
          <w:rFonts w:ascii="Times New Roman" w:hAnsi="Times New Roman" w:cs="Times New Roman"/>
          <w:color w:val="000000"/>
        </w:rPr>
        <w:t xml:space="preserve"> </w:t>
      </w:r>
    </w:p>
    <w:p w:rsidR="00741048" w:rsidRPr="00CD2DCC" w:rsidP="00741048" w14:paraId="6A4AC686" w14:textId="4D976081">
      <w:pPr>
        <w:pStyle w:val="ListParagraph"/>
        <w:numPr>
          <w:ilvl w:val="0"/>
          <w:numId w:val="127"/>
        </w:numPr>
        <w:autoSpaceDE w:val="0"/>
        <w:autoSpaceDN w:val="0"/>
        <w:adjustRightInd w:val="0"/>
        <w:spacing w:after="0" w:line="240" w:lineRule="auto"/>
        <w:contextualSpacing w:val="0"/>
        <w:rPr>
          <w:rFonts w:ascii="Times New Roman" w:hAnsi="Times New Roman" w:cs="Times New Roman"/>
          <w:color w:val="000000"/>
        </w:rPr>
      </w:pPr>
      <w:r w:rsidRPr="00CD2DCC">
        <w:rPr>
          <w:rFonts w:ascii="Times New Roman" w:hAnsi="Times New Roman" w:cs="Times New Roman"/>
          <w:color w:val="000000"/>
        </w:rPr>
        <w:t xml:space="preserve">Identify Accessible Jobs Measure </w:t>
      </w:r>
      <w:r w:rsidR="00712451">
        <w:rPr>
          <w:rFonts w:ascii="Times New Roman" w:hAnsi="Times New Roman" w:cs="Times New Roman"/>
          <w:color w:val="000000"/>
        </w:rPr>
        <w:t>(Measure of Job Accessibility)</w:t>
      </w:r>
    </w:p>
    <w:p w:rsidR="00741048" w:rsidRPr="00CD2DCC" w:rsidP="00741048" w14:paraId="51AEFA57" w14:textId="77777777">
      <w:pPr>
        <w:pStyle w:val="ListParagraph"/>
        <w:numPr>
          <w:ilvl w:val="0"/>
          <w:numId w:val="127"/>
        </w:numPr>
        <w:autoSpaceDE w:val="0"/>
        <w:autoSpaceDN w:val="0"/>
        <w:adjustRightInd w:val="0"/>
        <w:spacing w:after="0" w:line="240" w:lineRule="auto"/>
        <w:contextualSpacing w:val="0"/>
        <w:rPr>
          <w:rFonts w:ascii="Times New Roman" w:hAnsi="Times New Roman" w:cs="Times New Roman"/>
          <w:color w:val="000000"/>
        </w:rPr>
      </w:pPr>
      <w:r w:rsidRPr="00CD2DCC">
        <w:rPr>
          <w:rFonts w:ascii="Times New Roman" w:hAnsi="Times New Roman" w:cs="Times New Roman"/>
          <w:color w:val="000000"/>
        </w:rPr>
        <w:t xml:space="preserve">Number of Accessible Jobs </w:t>
      </w:r>
    </w:p>
    <w:p w:rsidR="00741048" w:rsidRPr="00CD2DCC" w:rsidP="00741048" w14:paraId="40C6B884" w14:textId="77777777">
      <w:pPr>
        <w:pStyle w:val="ListParagraph"/>
        <w:numPr>
          <w:ilvl w:val="0"/>
          <w:numId w:val="127"/>
        </w:numPr>
        <w:autoSpaceDE w:val="0"/>
        <w:autoSpaceDN w:val="0"/>
        <w:adjustRightInd w:val="0"/>
        <w:spacing w:after="0" w:line="240" w:lineRule="auto"/>
        <w:contextualSpacing w:val="0"/>
        <w:rPr>
          <w:rFonts w:ascii="Times New Roman" w:hAnsi="Times New Roman" w:cs="Times New Roman"/>
          <w:color w:val="000000"/>
        </w:rPr>
      </w:pPr>
      <w:r w:rsidRPr="00CD2DCC">
        <w:rPr>
          <w:rFonts w:ascii="Times New Roman" w:hAnsi="Times New Roman" w:cs="Times New Roman"/>
          <w:color w:val="000000"/>
        </w:rPr>
        <w:t xml:space="preserve">Type of Business Loan </w:t>
      </w:r>
    </w:p>
    <w:p w:rsidR="00741048" w:rsidRPr="00CD2DCC" w:rsidP="00741048" w14:paraId="22A182C9" w14:textId="77777777">
      <w:pPr>
        <w:pStyle w:val="ListParagraph"/>
        <w:numPr>
          <w:ilvl w:val="0"/>
          <w:numId w:val="127"/>
        </w:numPr>
        <w:autoSpaceDE w:val="0"/>
        <w:autoSpaceDN w:val="0"/>
        <w:adjustRightInd w:val="0"/>
        <w:spacing w:after="0" w:line="240" w:lineRule="auto"/>
        <w:contextualSpacing w:val="0"/>
        <w:rPr>
          <w:rFonts w:ascii="Times New Roman" w:hAnsi="Times New Roman" w:cs="Times New Roman"/>
          <w:color w:val="000000"/>
        </w:rPr>
      </w:pPr>
      <w:r w:rsidRPr="00CD2DCC">
        <w:rPr>
          <w:rFonts w:ascii="Times New Roman" w:hAnsi="Times New Roman" w:cs="Times New Roman"/>
          <w:color w:val="000000"/>
        </w:rPr>
        <w:t xml:space="preserve">Native American-Owned or Controlled Businesses </w:t>
      </w:r>
    </w:p>
    <w:p w:rsidR="00741048" w:rsidRPr="00CD2DCC" w:rsidP="00741048" w14:paraId="292322E7" w14:textId="77777777">
      <w:pPr>
        <w:pStyle w:val="ListParagraph"/>
        <w:numPr>
          <w:ilvl w:val="0"/>
          <w:numId w:val="127"/>
        </w:numPr>
        <w:autoSpaceDE w:val="0"/>
        <w:autoSpaceDN w:val="0"/>
        <w:adjustRightInd w:val="0"/>
        <w:spacing w:after="0" w:line="240" w:lineRule="auto"/>
        <w:contextualSpacing w:val="0"/>
        <w:rPr>
          <w:rFonts w:ascii="Times New Roman" w:hAnsi="Times New Roman" w:cs="Times New Roman"/>
          <w:color w:val="000000"/>
        </w:rPr>
      </w:pPr>
      <w:r w:rsidRPr="00CD2DCC">
        <w:rPr>
          <w:rFonts w:ascii="Times New Roman" w:hAnsi="Times New Roman" w:cs="Times New Roman"/>
          <w:color w:val="000000"/>
        </w:rPr>
        <w:t xml:space="preserve">Number of People Served by Commercial Goods or Services </w:t>
      </w:r>
    </w:p>
    <w:p w:rsidR="00741048" w:rsidRPr="00CD2DCC" w:rsidP="00741048" w14:paraId="43FEAF24" w14:textId="77777777">
      <w:pPr>
        <w:pStyle w:val="ListParagraph"/>
        <w:numPr>
          <w:ilvl w:val="0"/>
          <w:numId w:val="127"/>
        </w:numPr>
        <w:autoSpaceDE w:val="0"/>
        <w:autoSpaceDN w:val="0"/>
        <w:adjustRightInd w:val="0"/>
        <w:spacing w:after="0" w:line="240" w:lineRule="auto"/>
        <w:contextualSpacing w:val="0"/>
        <w:rPr>
          <w:rFonts w:ascii="Times New Roman" w:hAnsi="Times New Roman" w:cs="Times New Roman"/>
          <w:color w:val="000000"/>
        </w:rPr>
      </w:pPr>
      <w:r w:rsidRPr="00CD2DCC">
        <w:rPr>
          <w:rFonts w:ascii="Times New Roman" w:hAnsi="Times New Roman" w:cs="Times New Roman"/>
          <w:color w:val="000000"/>
        </w:rPr>
        <w:t xml:space="preserve">Number of People Served by Community Goods or Services </w:t>
      </w:r>
    </w:p>
    <w:p w:rsidR="00741048" w:rsidRPr="00CD2DCC" w:rsidP="00741048" w14:paraId="1C91CCE6" w14:textId="77777777">
      <w:pPr>
        <w:pStyle w:val="ListParagraph"/>
        <w:numPr>
          <w:ilvl w:val="0"/>
          <w:numId w:val="127"/>
        </w:numPr>
        <w:autoSpaceDE w:val="0"/>
        <w:autoSpaceDN w:val="0"/>
        <w:adjustRightInd w:val="0"/>
        <w:spacing w:after="0" w:line="240" w:lineRule="auto"/>
        <w:contextualSpacing w:val="0"/>
        <w:rPr>
          <w:rFonts w:ascii="Times New Roman" w:hAnsi="Times New Roman" w:cs="Times New Roman"/>
          <w:color w:val="000000"/>
        </w:rPr>
      </w:pPr>
      <w:r w:rsidRPr="00CD2DCC">
        <w:rPr>
          <w:rFonts w:ascii="Times New Roman" w:hAnsi="Times New Roman" w:cs="Times New Roman"/>
          <w:color w:val="000000"/>
        </w:rPr>
        <w:t xml:space="preserve">Number of Households Served by Infrastructure Services </w:t>
      </w:r>
    </w:p>
    <w:p w:rsidR="00741048" w:rsidRPr="00CD2DCC" w:rsidP="00741048" w14:paraId="206E5EB6" w14:textId="77777777">
      <w:pPr>
        <w:pStyle w:val="ListParagraph"/>
        <w:numPr>
          <w:ilvl w:val="0"/>
          <w:numId w:val="127"/>
        </w:numPr>
        <w:autoSpaceDE w:val="0"/>
        <w:autoSpaceDN w:val="0"/>
        <w:adjustRightInd w:val="0"/>
        <w:spacing w:after="0" w:line="240" w:lineRule="auto"/>
        <w:contextualSpacing w:val="0"/>
        <w:rPr>
          <w:rFonts w:ascii="Times New Roman" w:hAnsi="Times New Roman" w:cs="Times New Roman"/>
          <w:color w:val="000000"/>
        </w:rPr>
      </w:pPr>
      <w:r w:rsidRPr="00CD2DCC">
        <w:rPr>
          <w:rFonts w:ascii="Times New Roman" w:hAnsi="Times New Roman" w:cs="Times New Roman"/>
          <w:color w:val="000000"/>
        </w:rPr>
        <w:t xml:space="preserve">Identify Environmental Restoration and/or Sustainability Outcome Measure </w:t>
      </w:r>
    </w:p>
    <w:p w:rsidR="00741048" w:rsidRPr="00CD2DCC" w:rsidP="00595B75" w14:paraId="453426B6" w14:textId="77777777">
      <w:pPr>
        <w:pStyle w:val="ListParagraph"/>
        <w:numPr>
          <w:ilvl w:val="0"/>
          <w:numId w:val="127"/>
        </w:numPr>
        <w:autoSpaceDE w:val="0"/>
        <w:autoSpaceDN w:val="0"/>
        <w:adjustRightInd w:val="0"/>
        <w:contextualSpacing w:val="0"/>
        <w:rPr>
          <w:rFonts w:ascii="Times New Roman" w:hAnsi="Times New Roman" w:cs="Times New Roman"/>
          <w:color w:val="000000"/>
        </w:rPr>
      </w:pPr>
      <w:r w:rsidRPr="00CD2DCC">
        <w:rPr>
          <w:rFonts w:ascii="Times New Roman" w:hAnsi="Times New Roman" w:cs="Times New Roman"/>
          <w:color w:val="000000"/>
        </w:rPr>
        <w:t xml:space="preserve">Quantify Environmental Restoration and/or Sustainability Outcome </w:t>
      </w:r>
    </w:p>
    <w:p w:rsidR="00741048" w:rsidRPr="00CD2DCC" w:rsidP="00741048" w14:paraId="7CBDEF9A" w14:textId="7A525640">
      <w:pPr>
        <w:autoSpaceDE w:val="0"/>
        <w:autoSpaceDN w:val="0"/>
        <w:adjustRightInd w:val="0"/>
        <w:rPr>
          <w:rFonts w:ascii="Times New Roman" w:hAnsi="Times New Roman" w:cs="Times New Roman"/>
          <w:color w:val="000000"/>
        </w:rPr>
      </w:pPr>
      <w:r w:rsidRPr="00CD2DCC">
        <w:rPr>
          <w:rFonts w:ascii="Times New Roman" w:hAnsi="Times New Roman" w:cs="Times New Roman"/>
          <w:i/>
          <w:color w:val="000000"/>
        </w:rPr>
        <w:t>Allocation Agreement Compliance Data Points</w:t>
      </w:r>
    </w:p>
    <w:p w:rsidR="00741048" w:rsidRPr="00CD2DCC" w:rsidP="00741048" w14:paraId="1D9DDED5" w14:textId="77777777">
      <w:pPr>
        <w:autoSpaceDE w:val="0"/>
        <w:autoSpaceDN w:val="0"/>
        <w:adjustRightInd w:val="0"/>
        <w:rPr>
          <w:rFonts w:ascii="Times New Roman" w:hAnsi="Times New Roman" w:cs="Times New Roman"/>
          <w:color w:val="000000"/>
        </w:rPr>
      </w:pPr>
      <w:r w:rsidRPr="00CD2DCC">
        <w:rPr>
          <w:rFonts w:ascii="Times New Roman" w:hAnsi="Times New Roman" w:cs="Times New Roman"/>
          <w:color w:val="000000"/>
        </w:rPr>
        <w:t>To enhance the Fund’s ability to assess certain provisions of the Allocation Agreement when QLICIs are originated, the CDFI Fund will collect the following new data points:</w:t>
      </w:r>
    </w:p>
    <w:p w:rsidR="00741048" w:rsidRPr="00CD2DCC" w:rsidP="00741048" w14:paraId="4C7A5CD5" w14:textId="6ADFEFB2">
      <w:pPr>
        <w:pStyle w:val="ListParagraph"/>
        <w:numPr>
          <w:ilvl w:val="0"/>
          <w:numId w:val="131"/>
        </w:numPr>
        <w:spacing w:after="0" w:line="240" w:lineRule="auto"/>
        <w:contextualSpacing w:val="0"/>
        <w:rPr>
          <w:rFonts w:ascii="Times New Roman" w:hAnsi="Times New Roman" w:cs="Times New Roman"/>
        </w:rPr>
      </w:pPr>
      <w:r w:rsidRPr="00CD2DCC">
        <w:rPr>
          <w:rFonts w:ascii="Times New Roman" w:eastAsia="Calibri" w:hAnsi="Times New Roman" w:cs="Times New Roman"/>
        </w:rPr>
        <w:t xml:space="preserve">Below Market Interest Rate at </w:t>
      </w:r>
      <w:r w:rsidR="00712451">
        <w:rPr>
          <w:rFonts w:ascii="Times New Roman" w:eastAsia="Calibri" w:hAnsi="Times New Roman" w:cs="Times New Roman"/>
        </w:rPr>
        <w:t>O</w:t>
      </w:r>
      <w:r w:rsidRPr="00CD2DCC" w:rsidR="00712451">
        <w:rPr>
          <w:rFonts w:ascii="Times New Roman" w:eastAsia="Calibri" w:hAnsi="Times New Roman" w:cs="Times New Roman"/>
        </w:rPr>
        <w:t xml:space="preserve">rigination </w:t>
      </w:r>
    </w:p>
    <w:p w:rsidR="00741048" w:rsidRPr="00CD2DCC" w:rsidP="00741048" w14:paraId="0D482DD9" w14:textId="7F4CA482">
      <w:pPr>
        <w:pStyle w:val="ListParagraph"/>
        <w:numPr>
          <w:ilvl w:val="0"/>
          <w:numId w:val="131"/>
        </w:numPr>
        <w:spacing w:after="0" w:line="240" w:lineRule="auto"/>
        <w:contextualSpacing w:val="0"/>
        <w:rPr>
          <w:rFonts w:ascii="Times New Roman" w:eastAsia="Calibri" w:hAnsi="Times New Roman" w:cs="Times New Roman"/>
        </w:rPr>
      </w:pPr>
      <w:r w:rsidRPr="00CD2DCC">
        <w:rPr>
          <w:rFonts w:ascii="Times New Roman" w:eastAsia="Calibri" w:hAnsi="Times New Roman" w:cs="Times New Roman"/>
        </w:rPr>
        <w:t xml:space="preserve">Blended Interest Rate at </w:t>
      </w:r>
      <w:r w:rsidR="00712451">
        <w:rPr>
          <w:rFonts w:ascii="Times New Roman" w:eastAsia="Calibri" w:hAnsi="Times New Roman" w:cs="Times New Roman"/>
        </w:rPr>
        <w:t>O</w:t>
      </w:r>
      <w:r w:rsidRPr="00CD2DCC" w:rsidR="00712451">
        <w:rPr>
          <w:rFonts w:ascii="Times New Roman" w:eastAsia="Calibri" w:hAnsi="Times New Roman" w:cs="Times New Roman"/>
        </w:rPr>
        <w:t xml:space="preserve">rigination </w:t>
      </w:r>
    </w:p>
    <w:p w:rsidR="00741048" w:rsidRPr="00CD2DCC" w:rsidP="00741048" w14:paraId="2513A8D6" w14:textId="45DF1CB8">
      <w:pPr>
        <w:pStyle w:val="ListParagraph"/>
        <w:numPr>
          <w:ilvl w:val="0"/>
          <w:numId w:val="131"/>
        </w:numPr>
        <w:spacing w:after="0" w:line="240" w:lineRule="auto"/>
        <w:contextualSpacing w:val="0"/>
        <w:rPr>
          <w:rFonts w:ascii="Times New Roman" w:eastAsia="Calibri" w:hAnsi="Times New Roman" w:cs="Times New Roman"/>
        </w:rPr>
      </w:pPr>
      <w:r w:rsidRPr="00CD2DCC">
        <w:rPr>
          <w:rFonts w:ascii="Times New Roman" w:eastAsia="Calibri" w:hAnsi="Times New Roman" w:cs="Times New Roman"/>
        </w:rPr>
        <w:t xml:space="preserve">Comparable Blended Interest Rate at </w:t>
      </w:r>
      <w:r w:rsidR="00712451">
        <w:rPr>
          <w:rFonts w:ascii="Times New Roman" w:eastAsia="Calibri" w:hAnsi="Times New Roman" w:cs="Times New Roman"/>
        </w:rPr>
        <w:t>O</w:t>
      </w:r>
      <w:r w:rsidRPr="00CD2DCC" w:rsidR="00712451">
        <w:rPr>
          <w:rFonts w:ascii="Times New Roman" w:eastAsia="Calibri" w:hAnsi="Times New Roman" w:cs="Times New Roman"/>
        </w:rPr>
        <w:t xml:space="preserve">rigination </w:t>
      </w:r>
    </w:p>
    <w:p w:rsidR="00741048" w:rsidRPr="00CD2DCC" w:rsidP="00741048" w14:paraId="7E40ECC2" w14:textId="73495C9A">
      <w:pPr>
        <w:pStyle w:val="ListParagraph"/>
        <w:numPr>
          <w:ilvl w:val="0"/>
          <w:numId w:val="131"/>
        </w:numPr>
        <w:spacing w:after="0" w:line="240" w:lineRule="auto"/>
        <w:contextualSpacing w:val="0"/>
        <w:rPr>
          <w:rFonts w:ascii="Times New Roman" w:eastAsia="Calibri" w:hAnsi="Times New Roman" w:cs="Times New Roman"/>
        </w:rPr>
      </w:pPr>
      <w:r w:rsidRPr="00CD2DCC">
        <w:rPr>
          <w:rFonts w:ascii="Times New Roman" w:eastAsia="Calibri" w:hAnsi="Times New Roman" w:cs="Times New Roman"/>
        </w:rPr>
        <w:t xml:space="preserve">What is Interest Rate Comparable at </w:t>
      </w:r>
      <w:r w:rsidR="00712451">
        <w:rPr>
          <w:rFonts w:ascii="Times New Roman" w:eastAsia="Calibri" w:hAnsi="Times New Roman" w:cs="Times New Roman"/>
        </w:rPr>
        <w:t>O</w:t>
      </w:r>
      <w:r w:rsidRPr="00CD2DCC" w:rsidR="00712451">
        <w:rPr>
          <w:rFonts w:ascii="Times New Roman" w:eastAsia="Calibri" w:hAnsi="Times New Roman" w:cs="Times New Roman"/>
        </w:rPr>
        <w:t>rigination</w:t>
      </w:r>
      <w:r w:rsidRPr="00CD2DCC">
        <w:rPr>
          <w:rFonts w:ascii="Times New Roman" w:eastAsia="Calibri" w:hAnsi="Times New Roman" w:cs="Times New Roman"/>
        </w:rPr>
        <w:t xml:space="preserve">? </w:t>
      </w:r>
    </w:p>
    <w:p w:rsidR="00741048" w:rsidRPr="00CD2DCC" w:rsidP="00741048" w14:paraId="1BC7D892" w14:textId="77777777">
      <w:pPr>
        <w:pStyle w:val="ListParagraph"/>
        <w:numPr>
          <w:ilvl w:val="0"/>
          <w:numId w:val="131"/>
        </w:numPr>
        <w:spacing w:after="0" w:line="240" w:lineRule="auto"/>
        <w:contextualSpacing w:val="0"/>
        <w:rPr>
          <w:rFonts w:ascii="Times New Roman" w:eastAsia="Calibri" w:hAnsi="Times New Roman" w:cs="Times New Roman"/>
        </w:rPr>
      </w:pPr>
      <w:r w:rsidRPr="00CD2DCC">
        <w:rPr>
          <w:rFonts w:ascii="Times New Roman" w:eastAsia="Calibri" w:hAnsi="Times New Roman" w:cs="Times New Roman"/>
        </w:rPr>
        <w:t xml:space="preserve">Interest Rate Comparable at Origination – Other </w:t>
      </w:r>
    </w:p>
    <w:p w:rsidR="00741048" w:rsidP="00741048" w14:paraId="436D3A26" w14:textId="77777777">
      <w:pPr>
        <w:pBdr>
          <w:top w:val="nil"/>
          <w:left w:val="nil"/>
          <w:bottom w:val="nil"/>
          <w:right w:val="nil"/>
          <w:between w:val="nil"/>
        </w:pBdr>
        <w:rPr>
          <w:rFonts w:ascii="Times New Roman" w:eastAsia="Times New Roman" w:hAnsi="Times New Roman" w:cs="Times New Roman"/>
          <w:b/>
          <w:bCs/>
          <w:color w:val="000000"/>
          <w:sz w:val="24"/>
          <w:szCs w:val="24"/>
          <w:u w:val="single"/>
        </w:rPr>
      </w:pPr>
    </w:p>
    <w:p w:rsidR="00741048" w:rsidRPr="00CD2DCC" w:rsidP="00741048" w14:paraId="1F6FC2EE" w14:textId="5EDF9BEA">
      <w:pPr>
        <w:pBdr>
          <w:top w:val="nil"/>
          <w:left w:val="nil"/>
          <w:bottom w:val="nil"/>
          <w:right w:val="nil"/>
          <w:between w:val="nil"/>
        </w:pBdr>
        <w:rPr>
          <w:rFonts w:ascii="Times New Roman" w:hAnsi="Times New Roman" w:cs="Times New Roman"/>
        </w:rPr>
      </w:pPr>
      <w:r w:rsidRPr="00CD2DCC">
        <w:rPr>
          <w:rFonts w:ascii="Times New Roman" w:eastAsia="Times New Roman" w:hAnsi="Times New Roman" w:cs="Times New Roman"/>
          <w:b/>
          <w:bCs/>
          <w:color w:val="000000"/>
          <w:sz w:val="24"/>
          <w:szCs w:val="24"/>
          <w:u w:val="single"/>
        </w:rPr>
        <w:t>Changes to Existing Data Points</w:t>
      </w:r>
    </w:p>
    <w:p w:rsidR="00741048" w:rsidRPr="00CD2DCC" w:rsidP="00741048" w14:paraId="1D95F9A8" w14:textId="77777777">
      <w:pPr>
        <w:pBdr>
          <w:top w:val="nil"/>
          <w:left w:val="nil"/>
          <w:bottom w:val="nil"/>
          <w:right w:val="nil"/>
          <w:between w:val="nil"/>
        </w:pBdr>
        <w:rPr>
          <w:rFonts w:ascii="Times New Roman" w:eastAsia="Times New Roman" w:hAnsi="Times New Roman" w:cs="Times New Roman"/>
          <w:color w:val="000000"/>
        </w:rPr>
      </w:pPr>
      <w:r w:rsidRPr="00CD2DCC">
        <w:rPr>
          <w:rFonts w:ascii="Times New Roman" w:eastAsia="Times New Roman" w:hAnsi="Times New Roman" w:cs="Times New Roman"/>
          <w:color w:val="000000"/>
        </w:rPr>
        <w:t>There are several existing data points at the Project Level report which have either been revised or deleted. They are described below based on topic.</w:t>
      </w:r>
    </w:p>
    <w:p w:rsidR="00712451" w:rsidP="00741048" w14:paraId="22990EBF" w14:textId="05E9CE9F">
      <w:pPr>
        <w:rPr>
          <w:rFonts w:ascii="Times New Roman" w:hAnsi="Times New Roman" w:cs="Times New Roman"/>
          <w:i/>
          <w:color w:val="000000"/>
        </w:rPr>
      </w:pPr>
      <w:r>
        <w:rPr>
          <w:rFonts w:ascii="Times New Roman" w:hAnsi="Times New Roman" w:cs="Times New Roman"/>
          <w:i/>
          <w:color w:val="000000"/>
        </w:rPr>
        <w:t>General</w:t>
      </w:r>
    </w:p>
    <w:p w:rsidR="00712451" w:rsidP="00741048" w14:paraId="75A860FB" w14:textId="15261E0D">
      <w:pPr>
        <w:rPr>
          <w:rFonts w:ascii="Times New Roman" w:hAnsi="Times New Roman" w:cs="Times New Roman"/>
          <w:iCs/>
          <w:color w:val="000000"/>
        </w:rPr>
      </w:pPr>
      <w:r w:rsidRPr="00CD2DCC">
        <w:rPr>
          <w:rFonts w:ascii="Times New Roman" w:hAnsi="Times New Roman" w:cs="Times New Roman"/>
          <w:color w:val="000000"/>
        </w:rPr>
        <w:t>The revisions to existing data fields</w:t>
      </w:r>
      <w:r>
        <w:rPr>
          <w:rFonts w:ascii="Times New Roman" w:hAnsi="Times New Roman" w:cs="Times New Roman"/>
          <w:color w:val="000000"/>
        </w:rPr>
        <w:t>:</w:t>
      </w:r>
    </w:p>
    <w:p w:rsidR="00712451" w:rsidRPr="00712451" w:rsidP="00396DE5" w14:paraId="15B2FF27" w14:textId="70262644">
      <w:pPr>
        <w:pStyle w:val="ListParagraph"/>
        <w:numPr>
          <w:ilvl w:val="0"/>
          <w:numId w:val="135"/>
        </w:numPr>
        <w:rPr>
          <w:rFonts w:ascii="Times New Roman" w:hAnsi="Times New Roman" w:cs="Times New Roman"/>
          <w:iCs/>
          <w:color w:val="000000"/>
        </w:rPr>
      </w:pPr>
      <w:r>
        <w:rPr>
          <w:rFonts w:ascii="Times New Roman" w:hAnsi="Times New Roman" w:cs="Times New Roman"/>
          <w:iCs/>
          <w:color w:val="000000"/>
        </w:rPr>
        <w:t>Estimated Annual Net Operating Income</w:t>
      </w:r>
    </w:p>
    <w:p w:rsidR="00741048" w:rsidRPr="00CD2DCC" w:rsidP="00741048" w14:paraId="1D9769AA" w14:textId="076AADC5">
      <w:pPr>
        <w:rPr>
          <w:rFonts w:ascii="Times New Roman" w:eastAsia="Times New Roman" w:hAnsi="Times New Roman" w:cs="Times New Roman"/>
        </w:rPr>
      </w:pPr>
      <w:r w:rsidRPr="00CD2DCC">
        <w:rPr>
          <w:rFonts w:ascii="Times New Roman" w:hAnsi="Times New Roman" w:cs="Times New Roman"/>
          <w:i/>
          <w:color w:val="000000"/>
        </w:rPr>
        <w:t>Fees and Transaction Costs</w:t>
      </w:r>
    </w:p>
    <w:p w:rsidR="00741048" w:rsidRPr="00CD2DCC" w:rsidP="00741048" w14:paraId="54BD6B1C" w14:textId="77777777">
      <w:pPr>
        <w:rPr>
          <w:rFonts w:ascii="Times New Roman" w:eastAsia="Times New Roman" w:hAnsi="Times New Roman" w:cs="Times New Roman"/>
        </w:rPr>
      </w:pPr>
      <w:r w:rsidRPr="00CD2DCC">
        <w:rPr>
          <w:rFonts w:ascii="Times New Roman" w:eastAsia="Times New Roman" w:hAnsi="Times New Roman" w:cs="Times New Roman"/>
        </w:rPr>
        <w:t>Data fields on fees and transaction costs have been revised to ensure that they are mutually exclusive. In addition, all data points will be reported as actual dollar amounts. Three data points related to fees and transaction costs have been deleted due to lack of usage.</w:t>
      </w:r>
    </w:p>
    <w:p w:rsidR="00741048" w:rsidRPr="00CD2DCC" w:rsidP="00741048" w14:paraId="01C2EE89" w14:textId="77777777">
      <w:pPr>
        <w:rPr>
          <w:rFonts w:ascii="Times New Roman" w:eastAsia="Times New Roman" w:hAnsi="Times New Roman" w:cs="Times New Roman"/>
        </w:rPr>
      </w:pPr>
      <w:r w:rsidRPr="00CD2DCC">
        <w:rPr>
          <w:rFonts w:ascii="Times New Roman" w:eastAsia="Times New Roman" w:hAnsi="Times New Roman" w:cs="Times New Roman"/>
        </w:rPr>
        <w:t>Revised fields:</w:t>
      </w:r>
    </w:p>
    <w:p w:rsidR="00741048" w:rsidRPr="00CD2DCC" w:rsidP="00741048" w14:paraId="2E45BDAF" w14:textId="77777777">
      <w:pPr>
        <w:pStyle w:val="ListParagraph"/>
        <w:numPr>
          <w:ilvl w:val="0"/>
          <w:numId w:val="133"/>
        </w:numPr>
        <w:rPr>
          <w:rFonts w:ascii="Times New Roman" w:eastAsia="Times New Roman" w:hAnsi="Times New Roman" w:cs="Times New Roman"/>
        </w:rPr>
      </w:pPr>
      <w:r w:rsidRPr="00CD2DCC">
        <w:rPr>
          <w:rFonts w:ascii="Times New Roman" w:hAnsi="Times New Roman" w:cs="Times New Roman"/>
          <w:color w:val="000000"/>
        </w:rPr>
        <w:t>Total QEI Proceeds Retained by the CDE or CDE Affiliate</w:t>
      </w:r>
    </w:p>
    <w:p w:rsidR="00741048" w:rsidRPr="00CD2DCC" w:rsidP="00741048" w14:paraId="448ABA18" w14:textId="77777777">
      <w:pPr>
        <w:pStyle w:val="ListParagraph"/>
        <w:numPr>
          <w:ilvl w:val="0"/>
          <w:numId w:val="133"/>
        </w:numPr>
        <w:rPr>
          <w:rFonts w:ascii="Times New Roman" w:eastAsia="Times New Roman" w:hAnsi="Times New Roman" w:cs="Times New Roman"/>
        </w:rPr>
      </w:pPr>
      <w:r w:rsidRPr="00CD2DCC">
        <w:rPr>
          <w:rFonts w:ascii="Times New Roman" w:hAnsi="Times New Roman" w:cs="Times New Roman"/>
          <w:color w:val="000000"/>
        </w:rPr>
        <w:t>Upfront Fees to the CDE or CDE Affiliate</w:t>
      </w:r>
    </w:p>
    <w:p w:rsidR="00741048" w:rsidRPr="00CD2DCC" w:rsidP="00741048" w14:paraId="1911FB32" w14:textId="77777777">
      <w:pPr>
        <w:pStyle w:val="ListParagraph"/>
        <w:numPr>
          <w:ilvl w:val="0"/>
          <w:numId w:val="133"/>
        </w:numPr>
        <w:rPr>
          <w:rFonts w:ascii="Times New Roman" w:eastAsia="Times New Roman" w:hAnsi="Times New Roman" w:cs="Times New Roman"/>
        </w:rPr>
      </w:pPr>
      <w:r w:rsidRPr="00CD2DCC">
        <w:rPr>
          <w:rFonts w:ascii="Times New Roman" w:hAnsi="Times New Roman" w:cs="Times New Roman"/>
          <w:color w:val="000000"/>
        </w:rPr>
        <w:t>Upfront Fees to Investors or Investor Affiliates</w:t>
      </w:r>
    </w:p>
    <w:p w:rsidR="00741048" w:rsidRPr="00CD2DCC" w:rsidP="00741048" w14:paraId="61DE63C9" w14:textId="77777777">
      <w:pPr>
        <w:pStyle w:val="ListParagraph"/>
        <w:numPr>
          <w:ilvl w:val="0"/>
          <w:numId w:val="133"/>
        </w:numPr>
        <w:rPr>
          <w:rFonts w:ascii="Times New Roman" w:eastAsia="Times New Roman" w:hAnsi="Times New Roman" w:cs="Times New Roman"/>
        </w:rPr>
      </w:pPr>
      <w:r w:rsidRPr="00CD2DCC">
        <w:rPr>
          <w:rFonts w:ascii="Times New Roman" w:hAnsi="Times New Roman" w:cs="Times New Roman"/>
          <w:color w:val="000000"/>
        </w:rPr>
        <w:t>Upfront Fees to Unaffiliated Third Parties</w:t>
      </w:r>
    </w:p>
    <w:p w:rsidR="00741048" w:rsidRPr="00CD2DCC" w:rsidP="00741048" w14:paraId="2BA6FFD2" w14:textId="77777777">
      <w:pPr>
        <w:pStyle w:val="ListParagraph"/>
        <w:numPr>
          <w:ilvl w:val="0"/>
          <w:numId w:val="133"/>
        </w:numPr>
        <w:rPr>
          <w:rFonts w:ascii="Times New Roman" w:eastAsia="Times New Roman" w:hAnsi="Times New Roman" w:cs="Times New Roman"/>
        </w:rPr>
      </w:pPr>
      <w:r w:rsidRPr="00CD2DCC">
        <w:rPr>
          <w:rFonts w:ascii="Times New Roman" w:hAnsi="Times New Roman" w:cs="Times New Roman"/>
          <w:color w:val="000000"/>
        </w:rPr>
        <w:t>Upfront Transaction Costs</w:t>
      </w:r>
    </w:p>
    <w:p w:rsidR="00741048" w:rsidRPr="00CD2DCC" w:rsidP="00741048" w14:paraId="40B0E10C" w14:textId="77777777">
      <w:pPr>
        <w:pStyle w:val="ListParagraph"/>
        <w:numPr>
          <w:ilvl w:val="0"/>
          <w:numId w:val="133"/>
        </w:numPr>
        <w:rPr>
          <w:rFonts w:ascii="Times New Roman" w:eastAsia="Times New Roman" w:hAnsi="Times New Roman" w:cs="Times New Roman"/>
        </w:rPr>
      </w:pPr>
      <w:r w:rsidRPr="00CD2DCC">
        <w:rPr>
          <w:rFonts w:ascii="Times New Roman" w:hAnsi="Times New Roman" w:cs="Times New Roman"/>
          <w:color w:val="000000"/>
        </w:rPr>
        <w:t>Ongoing Fees to the CDE or CDE Affiliate</w:t>
      </w:r>
    </w:p>
    <w:p w:rsidR="00741048" w:rsidRPr="00CD2DCC" w:rsidP="00741048" w14:paraId="5CB66751" w14:textId="77777777">
      <w:pPr>
        <w:pStyle w:val="ListParagraph"/>
        <w:numPr>
          <w:ilvl w:val="0"/>
          <w:numId w:val="133"/>
        </w:numPr>
        <w:rPr>
          <w:rFonts w:ascii="Times New Roman" w:eastAsia="Times New Roman" w:hAnsi="Times New Roman" w:cs="Times New Roman"/>
        </w:rPr>
      </w:pPr>
      <w:r w:rsidRPr="00CD2DCC">
        <w:rPr>
          <w:rFonts w:ascii="Times New Roman" w:hAnsi="Times New Roman" w:cs="Times New Roman"/>
          <w:color w:val="000000"/>
        </w:rPr>
        <w:t>Ongoing Fees Paid to Investors or Investor Affiliates</w:t>
      </w:r>
    </w:p>
    <w:p w:rsidR="00741048" w:rsidRPr="00CD2DCC" w:rsidP="00741048" w14:paraId="5CA68616" w14:textId="77777777">
      <w:pPr>
        <w:pStyle w:val="ListParagraph"/>
        <w:numPr>
          <w:ilvl w:val="0"/>
          <w:numId w:val="133"/>
        </w:numPr>
        <w:rPr>
          <w:rFonts w:ascii="Times New Roman" w:eastAsia="Times New Roman" w:hAnsi="Times New Roman" w:cs="Times New Roman"/>
        </w:rPr>
      </w:pPr>
      <w:r w:rsidRPr="00CD2DCC">
        <w:rPr>
          <w:rFonts w:ascii="Times New Roman" w:hAnsi="Times New Roman" w:cs="Times New Roman"/>
          <w:color w:val="000000"/>
        </w:rPr>
        <w:t>Ongoing Fees to Unaffiliated Third Parties</w:t>
      </w:r>
    </w:p>
    <w:p w:rsidR="00741048" w:rsidRPr="00CD2DCC" w:rsidP="00741048" w14:paraId="7B72D6E6" w14:textId="77777777">
      <w:pPr>
        <w:pStyle w:val="ListParagraph"/>
        <w:numPr>
          <w:ilvl w:val="0"/>
          <w:numId w:val="133"/>
        </w:numPr>
        <w:rPr>
          <w:rFonts w:ascii="Times New Roman" w:eastAsia="Times New Roman" w:hAnsi="Times New Roman" w:cs="Times New Roman"/>
        </w:rPr>
      </w:pPr>
      <w:r w:rsidRPr="00CD2DCC">
        <w:rPr>
          <w:rFonts w:ascii="Times New Roman" w:hAnsi="Times New Roman" w:cs="Times New Roman"/>
          <w:color w:val="000000"/>
        </w:rPr>
        <w:t>Ongoing Transaction Costs</w:t>
      </w:r>
    </w:p>
    <w:p w:rsidR="00741048" w:rsidRPr="00CD2DCC" w:rsidP="00741048" w14:paraId="7FAB3EBF" w14:textId="77777777">
      <w:pPr>
        <w:pStyle w:val="ListParagraph"/>
        <w:numPr>
          <w:ilvl w:val="0"/>
          <w:numId w:val="133"/>
        </w:numPr>
        <w:rPr>
          <w:rFonts w:ascii="Times New Roman" w:eastAsia="Times New Roman" w:hAnsi="Times New Roman" w:cs="Times New Roman"/>
        </w:rPr>
      </w:pPr>
      <w:r w:rsidRPr="00CD2DCC">
        <w:rPr>
          <w:rFonts w:ascii="Times New Roman" w:hAnsi="Times New Roman" w:cs="Times New Roman"/>
          <w:color w:val="000000"/>
        </w:rPr>
        <w:t>Back-end Fees to CDE or CDE Affiliates</w:t>
      </w:r>
    </w:p>
    <w:p w:rsidR="00741048" w:rsidRPr="00CD2DCC" w:rsidP="00741048" w14:paraId="679315B4" w14:textId="77777777">
      <w:pPr>
        <w:pStyle w:val="ListParagraph"/>
        <w:numPr>
          <w:ilvl w:val="0"/>
          <w:numId w:val="133"/>
        </w:numPr>
        <w:rPr>
          <w:rFonts w:ascii="Times New Roman" w:eastAsia="Times New Roman" w:hAnsi="Times New Roman" w:cs="Times New Roman"/>
        </w:rPr>
      </w:pPr>
      <w:r w:rsidRPr="00CD2DCC">
        <w:rPr>
          <w:rFonts w:ascii="Times New Roman" w:hAnsi="Times New Roman" w:cs="Times New Roman"/>
          <w:color w:val="000000"/>
        </w:rPr>
        <w:t>Back-end Fees to Investors or Investor Affiliates</w:t>
      </w:r>
    </w:p>
    <w:p w:rsidR="00741048" w:rsidRPr="00CD2DCC" w:rsidP="00741048" w14:paraId="10B47F06" w14:textId="77777777">
      <w:pPr>
        <w:pStyle w:val="ListParagraph"/>
        <w:numPr>
          <w:ilvl w:val="0"/>
          <w:numId w:val="133"/>
        </w:numPr>
        <w:rPr>
          <w:rFonts w:ascii="Times New Roman" w:eastAsia="Times New Roman" w:hAnsi="Times New Roman" w:cs="Times New Roman"/>
        </w:rPr>
      </w:pPr>
      <w:r w:rsidRPr="00CD2DCC">
        <w:rPr>
          <w:rFonts w:ascii="Times New Roman" w:hAnsi="Times New Roman" w:cs="Times New Roman"/>
          <w:color w:val="000000"/>
        </w:rPr>
        <w:t>Back-end Fees to Unaffiliated Third Parties</w:t>
      </w:r>
    </w:p>
    <w:p w:rsidR="00741048" w:rsidRPr="00CD2DCC" w:rsidP="00741048" w14:paraId="7779BA7B" w14:textId="77777777">
      <w:pPr>
        <w:pStyle w:val="ListParagraph"/>
        <w:numPr>
          <w:ilvl w:val="0"/>
          <w:numId w:val="133"/>
        </w:numPr>
        <w:rPr>
          <w:rFonts w:ascii="Times New Roman" w:eastAsia="Times New Roman" w:hAnsi="Times New Roman" w:cs="Times New Roman"/>
        </w:rPr>
      </w:pPr>
      <w:r w:rsidRPr="00CD2DCC">
        <w:rPr>
          <w:rFonts w:ascii="Times New Roman" w:hAnsi="Times New Roman" w:cs="Times New Roman"/>
          <w:color w:val="000000"/>
        </w:rPr>
        <w:t>Back-end Transaction Costs</w:t>
      </w:r>
    </w:p>
    <w:p w:rsidR="00741048" w:rsidRPr="00CD2DCC" w:rsidP="00741048" w14:paraId="13F3EE75" w14:textId="77777777">
      <w:pPr>
        <w:rPr>
          <w:rFonts w:ascii="Times New Roman" w:eastAsia="Times New Roman" w:hAnsi="Times New Roman" w:cs="Times New Roman"/>
        </w:rPr>
      </w:pPr>
      <w:r w:rsidRPr="00CD2DCC">
        <w:rPr>
          <w:rFonts w:ascii="Times New Roman" w:eastAsia="Times New Roman" w:hAnsi="Times New Roman" w:cs="Times New Roman"/>
        </w:rPr>
        <w:t>Deleted fields:</w:t>
      </w:r>
    </w:p>
    <w:p w:rsidR="00741048" w:rsidRPr="00CD2DCC" w:rsidP="00741048" w14:paraId="100FB607" w14:textId="77777777">
      <w:pPr>
        <w:numPr>
          <w:ilvl w:val="0"/>
          <w:numId w:val="80"/>
        </w:numPr>
        <w:pBdr>
          <w:top w:val="nil"/>
          <w:left w:val="nil"/>
          <w:bottom w:val="nil"/>
          <w:right w:val="nil"/>
          <w:between w:val="nil"/>
        </w:pBdr>
        <w:spacing w:after="0" w:line="240" w:lineRule="auto"/>
        <w:rPr>
          <w:rFonts w:ascii="Times New Roman" w:eastAsia="Times New Roman" w:hAnsi="Times New Roman" w:cs="Times New Roman"/>
          <w:color w:val="000000"/>
        </w:rPr>
      </w:pPr>
      <w:r w:rsidRPr="00CD2DCC">
        <w:rPr>
          <w:rFonts w:ascii="Times New Roman" w:hAnsi="Times New Roman" w:cs="Times New Roman"/>
        </w:rPr>
        <w:t>Other Sources of Compensation and Profits Charged to Investors</w:t>
      </w:r>
    </w:p>
    <w:p w:rsidR="00741048" w:rsidRPr="00CD2DCC" w:rsidP="00741048" w14:paraId="45C6F4DF" w14:textId="77777777">
      <w:pPr>
        <w:numPr>
          <w:ilvl w:val="0"/>
          <w:numId w:val="80"/>
        </w:numPr>
        <w:pBdr>
          <w:top w:val="nil"/>
          <w:left w:val="nil"/>
          <w:bottom w:val="nil"/>
          <w:right w:val="nil"/>
          <w:between w:val="nil"/>
        </w:pBdr>
        <w:spacing w:after="0" w:line="240" w:lineRule="auto"/>
        <w:rPr>
          <w:rFonts w:ascii="Times New Roman" w:eastAsia="Times New Roman" w:hAnsi="Times New Roman" w:cs="Times New Roman"/>
          <w:color w:val="000000"/>
        </w:rPr>
      </w:pPr>
      <w:r w:rsidRPr="00CD2DCC">
        <w:rPr>
          <w:rFonts w:ascii="Times New Roman" w:hAnsi="Times New Roman" w:cs="Times New Roman"/>
        </w:rPr>
        <w:t>Other Sources of Compensation and Profits Charged to Borrowers/Investees</w:t>
      </w:r>
    </w:p>
    <w:p w:rsidR="00741048" w:rsidRPr="00CD2DCC" w:rsidP="00595B75" w14:paraId="7CACF00A" w14:textId="77777777">
      <w:pPr>
        <w:numPr>
          <w:ilvl w:val="0"/>
          <w:numId w:val="80"/>
        </w:numPr>
        <w:pBdr>
          <w:top w:val="nil"/>
          <w:left w:val="nil"/>
          <w:bottom w:val="nil"/>
          <w:right w:val="nil"/>
          <w:between w:val="nil"/>
        </w:pBdr>
        <w:rPr>
          <w:rFonts w:ascii="Times New Roman" w:eastAsia="Times New Roman" w:hAnsi="Times New Roman" w:cs="Times New Roman"/>
          <w:color w:val="000000"/>
        </w:rPr>
      </w:pPr>
      <w:r w:rsidRPr="00CD2DCC">
        <w:rPr>
          <w:rFonts w:ascii="Times New Roman" w:hAnsi="Times New Roman" w:cs="Times New Roman"/>
        </w:rPr>
        <w:t>Other Sources of Compensation and Profits Charged to Other Entities</w:t>
      </w:r>
      <w:r w:rsidRPr="00CD2DCC">
        <w:rPr>
          <w:rFonts w:ascii="Times New Roman" w:eastAsia="Times New Roman" w:hAnsi="Times New Roman" w:cs="Times New Roman"/>
          <w:color w:val="000000"/>
        </w:rPr>
        <w:t xml:space="preserve"> </w:t>
      </w:r>
    </w:p>
    <w:p w:rsidR="00741048" w:rsidRPr="00CD2DCC" w:rsidP="00741048" w14:paraId="1181B874" w14:textId="3B9DB324">
      <w:pPr>
        <w:pBdr>
          <w:top w:val="nil"/>
          <w:left w:val="nil"/>
          <w:bottom w:val="nil"/>
          <w:right w:val="nil"/>
          <w:between w:val="nil"/>
        </w:pBdr>
        <w:rPr>
          <w:rFonts w:ascii="Times New Roman" w:eastAsia="Times New Roman" w:hAnsi="Times New Roman" w:cs="Times New Roman"/>
          <w:color w:val="000000"/>
        </w:rPr>
      </w:pPr>
      <w:r w:rsidRPr="00CD2DCC">
        <w:rPr>
          <w:rFonts w:ascii="Times New Roman" w:hAnsi="Times New Roman" w:cs="Times New Roman"/>
          <w:i/>
          <w:color w:val="000000"/>
        </w:rPr>
        <w:t>Depth of Public Subsidy Data Points</w:t>
      </w:r>
    </w:p>
    <w:p w:rsidR="00741048" w:rsidRPr="00CD2DCC" w:rsidP="00741048" w14:paraId="388E07B1" w14:textId="07F6FD40">
      <w:pPr>
        <w:autoSpaceDE w:val="0"/>
        <w:autoSpaceDN w:val="0"/>
        <w:adjustRightInd w:val="0"/>
        <w:rPr>
          <w:rFonts w:ascii="Times New Roman" w:hAnsi="Times New Roman" w:cs="Times New Roman"/>
          <w:color w:val="000000"/>
        </w:rPr>
      </w:pPr>
      <w:r w:rsidRPr="00CD2DCC">
        <w:rPr>
          <w:rFonts w:ascii="Times New Roman" w:hAnsi="Times New Roman" w:cs="Times New Roman"/>
          <w:color w:val="000000"/>
        </w:rPr>
        <w:t xml:space="preserve">For “Total Project Cost Public Sources,” the revised guidance shown in italics states that </w:t>
      </w:r>
      <w:r w:rsidR="00C5096E">
        <w:rPr>
          <w:rFonts w:ascii="Times New Roman" w:hAnsi="Times New Roman" w:cs="Times New Roman"/>
          <w:color w:val="000000"/>
        </w:rPr>
        <w:t>A</w:t>
      </w:r>
      <w:r w:rsidRPr="00CD2DCC">
        <w:rPr>
          <w:rFonts w:ascii="Times New Roman" w:hAnsi="Times New Roman" w:cs="Times New Roman"/>
          <w:color w:val="000000"/>
        </w:rPr>
        <w:t>llocate</w:t>
      </w:r>
      <w:r w:rsidR="00C5096E">
        <w:rPr>
          <w:rFonts w:ascii="Times New Roman" w:hAnsi="Times New Roman" w:cs="Times New Roman"/>
          <w:color w:val="000000"/>
        </w:rPr>
        <w:t>e</w:t>
      </w:r>
      <w:r w:rsidRPr="00CD2DCC">
        <w:rPr>
          <w:rFonts w:ascii="Times New Roman" w:hAnsi="Times New Roman" w:cs="Times New Roman"/>
          <w:color w:val="000000"/>
        </w:rPr>
        <w:t xml:space="preserve">s must “include federal, state, and local government funds, </w:t>
      </w:r>
      <w:r w:rsidRPr="00CD2DCC">
        <w:rPr>
          <w:rFonts w:ascii="Times New Roman" w:hAnsi="Times New Roman" w:cs="Times New Roman"/>
          <w:i/>
          <w:color w:val="000000"/>
        </w:rPr>
        <w:t>including funding derived from other tax credits (state and federal) used to directly finance the NMTC project and that were not part of the leverage structure.</w:t>
      </w:r>
      <w:r w:rsidRPr="00CD2DCC">
        <w:rPr>
          <w:rFonts w:ascii="Times New Roman" w:hAnsi="Times New Roman" w:cs="Times New Roman"/>
          <w:color w:val="000000"/>
        </w:rPr>
        <w:t>”</w:t>
      </w:r>
    </w:p>
    <w:p w:rsidR="00741048" w:rsidRPr="00CD2DCC" w:rsidP="00741048" w14:paraId="3BC9EB11" w14:textId="77777777">
      <w:pPr>
        <w:autoSpaceDE w:val="0"/>
        <w:autoSpaceDN w:val="0"/>
        <w:adjustRightInd w:val="0"/>
        <w:rPr>
          <w:rFonts w:ascii="Times New Roman" w:hAnsi="Times New Roman" w:cs="Times New Roman"/>
          <w:color w:val="000000"/>
        </w:rPr>
      </w:pPr>
      <w:r w:rsidRPr="00CD2DCC">
        <w:rPr>
          <w:rFonts w:ascii="Times New Roman" w:hAnsi="Times New Roman" w:cs="Times New Roman"/>
          <w:i/>
          <w:color w:val="000000"/>
        </w:rPr>
        <w:t>Community Outcomes Data Points</w:t>
      </w:r>
    </w:p>
    <w:p w:rsidR="00741048" w:rsidRPr="00CD2DCC" w:rsidP="00741048" w14:paraId="4C4BB5E1" w14:textId="77777777">
      <w:pPr>
        <w:autoSpaceDE w:val="0"/>
        <w:autoSpaceDN w:val="0"/>
        <w:adjustRightInd w:val="0"/>
        <w:rPr>
          <w:rFonts w:ascii="Times New Roman" w:hAnsi="Times New Roman" w:cs="Times New Roman"/>
          <w:color w:val="000000"/>
        </w:rPr>
      </w:pPr>
      <w:r w:rsidRPr="00CD2DCC">
        <w:rPr>
          <w:rFonts w:ascii="Times New Roman" w:hAnsi="Times New Roman" w:cs="Times New Roman"/>
          <w:color w:val="000000"/>
        </w:rPr>
        <w:t>The revisions to existing data fields community outcome reporting in the NMTC Allocatee TLR include:</w:t>
      </w:r>
    </w:p>
    <w:p w:rsidR="00741048" w:rsidRPr="00CD2DCC" w:rsidP="00FA1EC4" w14:paraId="0F8D5641" w14:textId="77777777">
      <w:pPr>
        <w:pStyle w:val="ListParagraph"/>
        <w:numPr>
          <w:ilvl w:val="0"/>
          <w:numId w:val="127"/>
        </w:numPr>
        <w:autoSpaceDE w:val="0"/>
        <w:autoSpaceDN w:val="0"/>
        <w:adjustRightInd w:val="0"/>
        <w:spacing w:after="0" w:line="240" w:lineRule="auto"/>
        <w:ind w:left="720"/>
        <w:contextualSpacing w:val="0"/>
        <w:rPr>
          <w:rFonts w:ascii="Times New Roman" w:hAnsi="Times New Roman" w:cs="Times New Roman"/>
          <w:color w:val="000000"/>
        </w:rPr>
      </w:pPr>
      <w:r w:rsidRPr="00CD2DCC">
        <w:rPr>
          <w:rFonts w:ascii="Times New Roman" w:hAnsi="Times New Roman" w:cs="Times New Roman"/>
          <w:color w:val="000000"/>
        </w:rPr>
        <w:t xml:space="preserve">Minority-Owned or Controlled Businesses </w:t>
      </w:r>
    </w:p>
    <w:p w:rsidR="00741048" w:rsidRPr="00CD2DCC" w:rsidP="00FA1EC4" w14:paraId="3C32A31A" w14:textId="77777777">
      <w:pPr>
        <w:pStyle w:val="ListParagraph"/>
        <w:numPr>
          <w:ilvl w:val="0"/>
          <w:numId w:val="127"/>
        </w:numPr>
        <w:autoSpaceDE w:val="0"/>
        <w:autoSpaceDN w:val="0"/>
        <w:adjustRightInd w:val="0"/>
        <w:spacing w:after="0" w:line="240" w:lineRule="auto"/>
        <w:ind w:left="720"/>
        <w:contextualSpacing w:val="0"/>
        <w:rPr>
          <w:rFonts w:ascii="Times New Roman" w:hAnsi="Times New Roman" w:cs="Times New Roman"/>
          <w:color w:val="000000"/>
        </w:rPr>
      </w:pPr>
      <w:r w:rsidRPr="00CD2DCC">
        <w:rPr>
          <w:rFonts w:ascii="Times New Roman" w:hAnsi="Times New Roman" w:cs="Times New Roman"/>
          <w:color w:val="000000"/>
        </w:rPr>
        <w:t xml:space="preserve">Women Owned or Controlled </w:t>
      </w:r>
    </w:p>
    <w:p w:rsidR="00741048" w:rsidRPr="00CD2DCC" w:rsidP="00FA1EC4" w14:paraId="7DA7EBB7" w14:textId="77777777">
      <w:pPr>
        <w:pStyle w:val="ListParagraph"/>
        <w:numPr>
          <w:ilvl w:val="0"/>
          <w:numId w:val="127"/>
        </w:numPr>
        <w:autoSpaceDE w:val="0"/>
        <w:autoSpaceDN w:val="0"/>
        <w:adjustRightInd w:val="0"/>
        <w:spacing w:after="0" w:line="240" w:lineRule="auto"/>
        <w:ind w:left="720"/>
        <w:contextualSpacing w:val="0"/>
        <w:rPr>
          <w:rFonts w:ascii="Times New Roman" w:hAnsi="Times New Roman" w:cs="Times New Roman"/>
          <w:color w:val="000000"/>
        </w:rPr>
      </w:pPr>
      <w:r w:rsidRPr="00CD2DCC">
        <w:rPr>
          <w:rFonts w:ascii="Times New Roman" w:hAnsi="Times New Roman" w:cs="Times New Roman"/>
          <w:color w:val="000000"/>
        </w:rPr>
        <w:t xml:space="preserve">Low-Income Owned or Controlled </w:t>
      </w:r>
    </w:p>
    <w:p w:rsidR="00741048" w:rsidRPr="00CD2DCC" w:rsidP="00712451" w14:paraId="2E0AD26E" w14:textId="77777777">
      <w:pPr>
        <w:pStyle w:val="ListParagraph"/>
        <w:numPr>
          <w:ilvl w:val="0"/>
          <w:numId w:val="127"/>
        </w:numPr>
        <w:autoSpaceDE w:val="0"/>
        <w:autoSpaceDN w:val="0"/>
        <w:adjustRightInd w:val="0"/>
        <w:spacing w:after="0" w:line="240" w:lineRule="auto"/>
        <w:ind w:left="720"/>
        <w:contextualSpacing w:val="0"/>
        <w:rPr>
          <w:rFonts w:ascii="Times New Roman" w:hAnsi="Times New Roman" w:cs="Times New Roman"/>
          <w:color w:val="000000"/>
        </w:rPr>
      </w:pPr>
      <w:r w:rsidRPr="00CD2DCC">
        <w:rPr>
          <w:rFonts w:ascii="Times New Roman" w:hAnsi="Times New Roman" w:cs="Times New Roman"/>
          <w:color w:val="000000"/>
        </w:rPr>
        <w:t xml:space="preserve">Race </w:t>
      </w:r>
    </w:p>
    <w:p w:rsidR="00712451" w:rsidP="00712451" w14:paraId="6662EA81" w14:textId="77777777">
      <w:pPr>
        <w:pStyle w:val="ListParagraph"/>
        <w:numPr>
          <w:ilvl w:val="0"/>
          <w:numId w:val="127"/>
        </w:numPr>
        <w:autoSpaceDE w:val="0"/>
        <w:autoSpaceDN w:val="0"/>
        <w:adjustRightInd w:val="0"/>
        <w:spacing w:after="0" w:line="240" w:lineRule="auto"/>
        <w:ind w:left="720"/>
        <w:contextualSpacing w:val="0"/>
        <w:rPr>
          <w:rFonts w:ascii="Times New Roman" w:hAnsi="Times New Roman" w:cs="Times New Roman"/>
          <w:color w:val="000000"/>
        </w:rPr>
      </w:pPr>
      <w:r w:rsidRPr="00CD2DCC">
        <w:rPr>
          <w:rFonts w:ascii="Times New Roman" w:hAnsi="Times New Roman" w:cs="Times New Roman"/>
          <w:color w:val="000000"/>
        </w:rPr>
        <w:t>Hispanic Origin</w:t>
      </w:r>
    </w:p>
    <w:p w:rsidR="00712451" w:rsidP="00712451" w14:paraId="28654D9E" w14:textId="77777777">
      <w:pPr>
        <w:pStyle w:val="ListParagraph"/>
        <w:numPr>
          <w:ilvl w:val="0"/>
          <w:numId w:val="127"/>
        </w:numPr>
        <w:autoSpaceDE w:val="0"/>
        <w:autoSpaceDN w:val="0"/>
        <w:adjustRightInd w:val="0"/>
        <w:spacing w:after="0" w:line="240" w:lineRule="auto"/>
        <w:ind w:left="720"/>
        <w:contextualSpacing w:val="0"/>
        <w:rPr>
          <w:rFonts w:ascii="Times New Roman" w:hAnsi="Times New Roman" w:cs="Times New Roman"/>
          <w:color w:val="000000"/>
        </w:rPr>
      </w:pPr>
      <w:r w:rsidRPr="001F32D4">
        <w:rPr>
          <w:rFonts w:ascii="Times New Roman" w:hAnsi="Times New Roman" w:cs="Times New Roman"/>
          <w:color w:val="000000"/>
        </w:rPr>
        <w:t xml:space="preserve">Projected Full-time Equivalent (FTE) Jobs to Be Created </w:t>
      </w:r>
      <w:r>
        <w:rPr>
          <w:rFonts w:ascii="Times New Roman" w:hAnsi="Times New Roman" w:cs="Times New Roman"/>
          <w:color w:val="000000"/>
        </w:rPr>
        <w:t>–</w:t>
      </w:r>
      <w:r w:rsidRPr="001F32D4">
        <w:rPr>
          <w:rFonts w:ascii="Times New Roman" w:hAnsi="Times New Roman" w:cs="Times New Roman"/>
          <w:color w:val="000000"/>
        </w:rPr>
        <w:t xml:space="preserve"> Construction</w:t>
      </w:r>
    </w:p>
    <w:p w:rsidR="00712451" w:rsidP="00712451" w14:paraId="3F339451" w14:textId="514912D2">
      <w:pPr>
        <w:pStyle w:val="ListParagraph"/>
        <w:numPr>
          <w:ilvl w:val="0"/>
          <w:numId w:val="127"/>
        </w:numPr>
        <w:autoSpaceDE w:val="0"/>
        <w:autoSpaceDN w:val="0"/>
        <w:adjustRightInd w:val="0"/>
        <w:spacing w:after="0" w:line="240" w:lineRule="auto"/>
        <w:ind w:left="720"/>
        <w:contextualSpacing w:val="0"/>
        <w:rPr>
          <w:rFonts w:ascii="Times New Roman" w:hAnsi="Times New Roman" w:cs="Times New Roman"/>
          <w:color w:val="000000"/>
        </w:rPr>
      </w:pPr>
      <w:r w:rsidRPr="001F32D4">
        <w:rPr>
          <w:rFonts w:ascii="Times New Roman" w:hAnsi="Times New Roman" w:cs="Times New Roman"/>
          <w:color w:val="000000"/>
        </w:rPr>
        <w:t>Projected Full-time Equivalent (FTE) Permanent Jobs to Be Created and/or Retained at Tenant Businesses</w:t>
      </w:r>
    </w:p>
    <w:p w:rsidR="00712451" w:rsidP="00712451" w14:paraId="10DDC1FB" w14:textId="115E86CE">
      <w:pPr>
        <w:pStyle w:val="ListParagraph"/>
        <w:numPr>
          <w:ilvl w:val="0"/>
          <w:numId w:val="127"/>
        </w:numPr>
        <w:autoSpaceDE w:val="0"/>
        <w:autoSpaceDN w:val="0"/>
        <w:adjustRightInd w:val="0"/>
        <w:spacing w:after="0" w:line="240" w:lineRule="auto"/>
        <w:ind w:left="720"/>
        <w:contextualSpacing w:val="0"/>
        <w:rPr>
          <w:rFonts w:ascii="Times New Roman" w:hAnsi="Times New Roman" w:cs="Times New Roman"/>
          <w:color w:val="000000"/>
        </w:rPr>
      </w:pPr>
      <w:r w:rsidRPr="001F32D4">
        <w:rPr>
          <w:rFonts w:ascii="Times New Roman" w:hAnsi="Times New Roman" w:cs="Times New Roman"/>
          <w:color w:val="000000"/>
        </w:rPr>
        <w:t>Actual Full-time Equivalent (FTE) Jobs Created (Construction)</w:t>
      </w:r>
    </w:p>
    <w:p w:rsidR="00712451" w:rsidP="00712451" w14:paraId="72664268" w14:textId="1193DAF3">
      <w:pPr>
        <w:pStyle w:val="ListParagraph"/>
        <w:numPr>
          <w:ilvl w:val="0"/>
          <w:numId w:val="127"/>
        </w:numPr>
        <w:autoSpaceDE w:val="0"/>
        <w:autoSpaceDN w:val="0"/>
        <w:adjustRightInd w:val="0"/>
        <w:spacing w:after="0" w:line="240" w:lineRule="auto"/>
        <w:ind w:left="720"/>
        <w:contextualSpacing w:val="0"/>
        <w:rPr>
          <w:rFonts w:ascii="Times New Roman" w:hAnsi="Times New Roman" w:cs="Times New Roman"/>
          <w:color w:val="000000"/>
        </w:rPr>
      </w:pPr>
      <w:r w:rsidRPr="001F32D4">
        <w:rPr>
          <w:rFonts w:ascii="Times New Roman" w:hAnsi="Times New Roman" w:cs="Times New Roman"/>
          <w:color w:val="000000"/>
        </w:rPr>
        <w:t>Actual Full-time Equivalent (FTE) Permanent Jobs Created and/or Retained at Tenant Businesses</w:t>
      </w:r>
    </w:p>
    <w:p w:rsidR="00712451" w:rsidP="00712451" w14:paraId="7043681A" w14:textId="3E4C058E">
      <w:pPr>
        <w:pStyle w:val="ListParagraph"/>
        <w:numPr>
          <w:ilvl w:val="0"/>
          <w:numId w:val="127"/>
        </w:numPr>
        <w:autoSpaceDE w:val="0"/>
        <w:autoSpaceDN w:val="0"/>
        <w:adjustRightInd w:val="0"/>
        <w:spacing w:after="0" w:line="240" w:lineRule="auto"/>
        <w:ind w:left="720"/>
        <w:contextualSpacing w:val="0"/>
        <w:rPr>
          <w:rFonts w:ascii="Times New Roman" w:hAnsi="Times New Roman" w:cs="Times New Roman"/>
          <w:color w:val="000000"/>
        </w:rPr>
      </w:pPr>
      <w:r w:rsidRPr="001F32D4">
        <w:rPr>
          <w:rFonts w:ascii="Times New Roman" w:hAnsi="Times New Roman" w:cs="Times New Roman"/>
          <w:color w:val="000000"/>
        </w:rPr>
        <w:t>Square Feet of Real Estate – Industrial/Manufacturing</w:t>
      </w:r>
    </w:p>
    <w:p w:rsidR="00712451" w:rsidP="00712451" w14:paraId="057DEC70" w14:textId="102F082B">
      <w:pPr>
        <w:pStyle w:val="ListParagraph"/>
        <w:numPr>
          <w:ilvl w:val="0"/>
          <w:numId w:val="127"/>
        </w:numPr>
        <w:autoSpaceDE w:val="0"/>
        <w:autoSpaceDN w:val="0"/>
        <w:adjustRightInd w:val="0"/>
        <w:spacing w:after="0" w:line="240" w:lineRule="auto"/>
        <w:ind w:left="720"/>
        <w:contextualSpacing w:val="0"/>
        <w:rPr>
          <w:rFonts w:ascii="Times New Roman" w:hAnsi="Times New Roman" w:cs="Times New Roman"/>
          <w:color w:val="000000"/>
        </w:rPr>
      </w:pPr>
      <w:r w:rsidRPr="001F32D4">
        <w:rPr>
          <w:rFonts w:ascii="Times New Roman" w:hAnsi="Times New Roman" w:cs="Times New Roman"/>
          <w:color w:val="000000"/>
        </w:rPr>
        <w:t>Square Feet of Real Estate – Office</w:t>
      </w:r>
    </w:p>
    <w:p w:rsidR="00712451" w:rsidP="00712451" w14:paraId="77590992" w14:textId="0124E0E6">
      <w:pPr>
        <w:pStyle w:val="ListParagraph"/>
        <w:numPr>
          <w:ilvl w:val="0"/>
          <w:numId w:val="127"/>
        </w:numPr>
        <w:autoSpaceDE w:val="0"/>
        <w:autoSpaceDN w:val="0"/>
        <w:adjustRightInd w:val="0"/>
        <w:spacing w:after="0" w:line="240" w:lineRule="auto"/>
        <w:ind w:left="720"/>
        <w:contextualSpacing w:val="0"/>
        <w:rPr>
          <w:rFonts w:ascii="Times New Roman" w:hAnsi="Times New Roman" w:cs="Times New Roman"/>
          <w:color w:val="000000"/>
        </w:rPr>
      </w:pPr>
      <w:r w:rsidRPr="001F32D4">
        <w:rPr>
          <w:rFonts w:ascii="Times New Roman" w:hAnsi="Times New Roman" w:cs="Times New Roman"/>
          <w:color w:val="000000"/>
        </w:rPr>
        <w:t>Square Feet of Real Estate – Retail</w:t>
      </w:r>
    </w:p>
    <w:p w:rsidR="00712451" w:rsidP="00712451" w14:paraId="7ED4930B" w14:textId="7A87A0CB">
      <w:pPr>
        <w:pStyle w:val="ListParagraph"/>
        <w:numPr>
          <w:ilvl w:val="0"/>
          <w:numId w:val="127"/>
        </w:numPr>
        <w:autoSpaceDE w:val="0"/>
        <w:autoSpaceDN w:val="0"/>
        <w:adjustRightInd w:val="0"/>
        <w:spacing w:after="0" w:line="240" w:lineRule="auto"/>
        <w:ind w:left="720"/>
        <w:contextualSpacing w:val="0"/>
        <w:rPr>
          <w:rFonts w:ascii="Times New Roman" w:hAnsi="Times New Roman" w:cs="Times New Roman"/>
          <w:color w:val="000000"/>
        </w:rPr>
      </w:pPr>
      <w:r w:rsidRPr="001F32D4">
        <w:rPr>
          <w:rFonts w:ascii="Times New Roman" w:hAnsi="Times New Roman" w:cs="Times New Roman"/>
          <w:color w:val="000000"/>
        </w:rPr>
        <w:t>Housing Units – Sale</w:t>
      </w:r>
    </w:p>
    <w:p w:rsidR="00712451" w:rsidP="00712451" w14:paraId="403097A3" w14:textId="191BEBBE">
      <w:pPr>
        <w:pStyle w:val="ListParagraph"/>
        <w:numPr>
          <w:ilvl w:val="0"/>
          <w:numId w:val="127"/>
        </w:numPr>
        <w:autoSpaceDE w:val="0"/>
        <w:autoSpaceDN w:val="0"/>
        <w:adjustRightInd w:val="0"/>
        <w:spacing w:after="0" w:line="240" w:lineRule="auto"/>
        <w:ind w:left="720"/>
        <w:contextualSpacing w:val="0"/>
        <w:rPr>
          <w:rFonts w:ascii="Times New Roman" w:hAnsi="Times New Roman" w:cs="Times New Roman"/>
          <w:color w:val="000000"/>
        </w:rPr>
      </w:pPr>
      <w:r w:rsidRPr="001F32D4">
        <w:rPr>
          <w:rFonts w:ascii="Times New Roman" w:hAnsi="Times New Roman" w:cs="Times New Roman"/>
          <w:color w:val="000000"/>
        </w:rPr>
        <w:t>Housing Units – Rental</w:t>
      </w:r>
    </w:p>
    <w:p w:rsidR="00712451" w:rsidP="00712451" w14:paraId="5F2F9DDB" w14:textId="5B99F02D">
      <w:pPr>
        <w:pStyle w:val="ListParagraph"/>
        <w:numPr>
          <w:ilvl w:val="0"/>
          <w:numId w:val="127"/>
        </w:numPr>
        <w:autoSpaceDE w:val="0"/>
        <w:autoSpaceDN w:val="0"/>
        <w:adjustRightInd w:val="0"/>
        <w:spacing w:after="0" w:line="240" w:lineRule="auto"/>
        <w:ind w:left="720"/>
        <w:contextualSpacing w:val="0"/>
        <w:rPr>
          <w:rFonts w:ascii="Times New Roman" w:hAnsi="Times New Roman" w:cs="Times New Roman"/>
          <w:color w:val="000000"/>
        </w:rPr>
      </w:pPr>
      <w:r w:rsidRPr="001F32D4">
        <w:rPr>
          <w:rFonts w:ascii="Times New Roman" w:hAnsi="Times New Roman" w:cs="Times New Roman"/>
          <w:color w:val="000000"/>
        </w:rPr>
        <w:t>Affordable Housing Units – Sale</w:t>
      </w:r>
    </w:p>
    <w:p w:rsidR="00712451" w:rsidP="00712451" w14:paraId="3B9FC80A" w14:textId="580260BF">
      <w:pPr>
        <w:pStyle w:val="ListParagraph"/>
        <w:numPr>
          <w:ilvl w:val="0"/>
          <w:numId w:val="127"/>
        </w:numPr>
        <w:autoSpaceDE w:val="0"/>
        <w:autoSpaceDN w:val="0"/>
        <w:adjustRightInd w:val="0"/>
        <w:spacing w:after="0" w:line="240" w:lineRule="auto"/>
        <w:ind w:left="720"/>
        <w:contextualSpacing w:val="0"/>
        <w:rPr>
          <w:rFonts w:ascii="Times New Roman" w:hAnsi="Times New Roman" w:cs="Times New Roman"/>
          <w:color w:val="000000"/>
        </w:rPr>
      </w:pPr>
      <w:r w:rsidRPr="001F32D4">
        <w:rPr>
          <w:rFonts w:ascii="Times New Roman" w:hAnsi="Times New Roman" w:cs="Times New Roman"/>
          <w:color w:val="000000"/>
        </w:rPr>
        <w:t>Affordable Housing Units – Rental</w:t>
      </w:r>
    </w:p>
    <w:p w:rsidR="00712451" w:rsidP="00FA1EC4" w14:paraId="719EF2D9" w14:textId="77777777">
      <w:pPr>
        <w:rPr>
          <w:rFonts w:ascii="Times New Roman" w:eastAsia="Times New Roman" w:hAnsi="Times New Roman" w:cs="Times New Roman"/>
        </w:rPr>
      </w:pPr>
    </w:p>
    <w:p w:rsidR="00FA1EC4" w:rsidRPr="00CD2DCC" w:rsidP="00FA1EC4" w14:paraId="21D7669D" w14:textId="65D32E2A">
      <w:pPr>
        <w:rPr>
          <w:rFonts w:ascii="Times New Roman" w:eastAsia="Times New Roman" w:hAnsi="Times New Roman" w:cs="Times New Roman"/>
        </w:rPr>
      </w:pPr>
      <w:r w:rsidRPr="00CD2DCC">
        <w:rPr>
          <w:rFonts w:ascii="Times New Roman" w:eastAsia="Times New Roman" w:hAnsi="Times New Roman" w:cs="Times New Roman"/>
        </w:rPr>
        <w:t>Deleted fields:</w:t>
      </w:r>
    </w:p>
    <w:p w:rsidR="00FA1EC4" w:rsidRPr="00CD2DCC" w:rsidP="00FA1EC4" w14:paraId="5F885E2A" w14:textId="4C30D570">
      <w:pPr>
        <w:numPr>
          <w:ilvl w:val="0"/>
          <w:numId w:val="80"/>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hAnsi="Times New Roman" w:cs="Times New Roman"/>
        </w:rPr>
        <w:t>Type of Jobs Reported</w:t>
      </w:r>
    </w:p>
    <w:p w:rsidR="00FA1EC4" w:rsidP="00741048" w14:paraId="0185C228" w14:textId="77777777">
      <w:pPr>
        <w:autoSpaceDE w:val="0"/>
        <w:autoSpaceDN w:val="0"/>
        <w:adjustRightInd w:val="0"/>
        <w:rPr>
          <w:rFonts w:ascii="Times New Roman" w:hAnsi="Times New Roman" w:cs="Times New Roman"/>
          <w:i/>
          <w:color w:val="000000"/>
        </w:rPr>
      </w:pPr>
    </w:p>
    <w:p w:rsidR="00741048" w:rsidRPr="00CD2DCC" w:rsidP="00741048" w14:paraId="57DB8A28" w14:textId="04D05D8E">
      <w:pPr>
        <w:autoSpaceDE w:val="0"/>
        <w:autoSpaceDN w:val="0"/>
        <w:adjustRightInd w:val="0"/>
        <w:rPr>
          <w:rFonts w:ascii="Times New Roman" w:hAnsi="Times New Roman" w:cs="Times New Roman"/>
          <w:color w:val="000000"/>
        </w:rPr>
      </w:pPr>
      <w:r w:rsidRPr="00CD2DCC">
        <w:rPr>
          <w:rFonts w:ascii="Times New Roman" w:hAnsi="Times New Roman" w:cs="Times New Roman"/>
          <w:i/>
          <w:color w:val="000000"/>
        </w:rPr>
        <w:t>Allocation Agreement Compliance Data Points</w:t>
      </w:r>
    </w:p>
    <w:p w:rsidR="00741048" w:rsidRPr="00CD2DCC" w:rsidP="00741048" w14:paraId="1C5008FC" w14:textId="08FC587B">
      <w:pPr>
        <w:autoSpaceDE w:val="0"/>
        <w:autoSpaceDN w:val="0"/>
        <w:adjustRightInd w:val="0"/>
        <w:rPr>
          <w:rFonts w:ascii="Times New Roman" w:hAnsi="Times New Roman" w:cs="Times New Roman"/>
          <w:color w:val="000000"/>
        </w:rPr>
      </w:pPr>
      <w:r w:rsidRPr="00CD2DCC">
        <w:rPr>
          <w:rFonts w:ascii="Times New Roman" w:hAnsi="Times New Roman" w:cs="Times New Roman"/>
          <w:color w:val="000000"/>
        </w:rPr>
        <w:t>In addition, the CDFI Fund has eliminated the following data points that are no longer relevant in assessing compliance</w:t>
      </w:r>
      <w:r w:rsidR="00C5096E">
        <w:rPr>
          <w:rFonts w:ascii="Times New Roman" w:hAnsi="Times New Roman" w:cs="Times New Roman"/>
          <w:color w:val="000000"/>
        </w:rPr>
        <w:t>,</w:t>
      </w:r>
      <w:r w:rsidRPr="00CD2DCC">
        <w:rPr>
          <w:rFonts w:ascii="Times New Roman" w:hAnsi="Times New Roman" w:cs="Times New Roman"/>
          <w:color w:val="000000"/>
        </w:rPr>
        <w:t xml:space="preserve"> given that they relate to data point</w:t>
      </w:r>
      <w:r w:rsidR="00C5096E">
        <w:rPr>
          <w:rFonts w:ascii="Times New Roman" w:hAnsi="Times New Roman" w:cs="Times New Roman"/>
          <w:color w:val="000000"/>
        </w:rPr>
        <w:t>s</w:t>
      </w:r>
      <w:r w:rsidRPr="00CD2DCC">
        <w:rPr>
          <w:rFonts w:ascii="Times New Roman" w:hAnsi="Times New Roman" w:cs="Times New Roman"/>
          <w:color w:val="000000"/>
        </w:rPr>
        <w:t xml:space="preserve"> after origination:</w:t>
      </w:r>
    </w:p>
    <w:p w:rsidR="00741048" w:rsidRPr="00CD2DCC" w:rsidP="00741048" w14:paraId="457566F7" w14:textId="77777777">
      <w:pPr>
        <w:pStyle w:val="ListParagraph"/>
        <w:numPr>
          <w:ilvl w:val="0"/>
          <w:numId w:val="131"/>
        </w:numPr>
        <w:spacing w:after="0" w:line="240" w:lineRule="auto"/>
        <w:contextualSpacing w:val="0"/>
        <w:rPr>
          <w:rFonts w:ascii="Times New Roman" w:hAnsi="Times New Roman" w:cs="Times New Roman"/>
        </w:rPr>
      </w:pPr>
      <w:r w:rsidRPr="00CD2DCC">
        <w:rPr>
          <w:rFonts w:ascii="Times New Roman" w:eastAsia="Calibri" w:hAnsi="Times New Roman" w:cs="Times New Roman"/>
        </w:rPr>
        <w:t>Below Market Interest Rate the end of the reporting period</w:t>
      </w:r>
    </w:p>
    <w:p w:rsidR="00741048" w:rsidRPr="00CD2DCC" w:rsidP="00741048" w14:paraId="43FBED25" w14:textId="77777777">
      <w:pPr>
        <w:pStyle w:val="ListParagraph"/>
        <w:numPr>
          <w:ilvl w:val="0"/>
          <w:numId w:val="131"/>
        </w:numPr>
        <w:spacing w:after="0" w:line="240" w:lineRule="auto"/>
        <w:contextualSpacing w:val="0"/>
        <w:rPr>
          <w:rFonts w:ascii="Times New Roman" w:hAnsi="Times New Roman" w:cs="Times New Roman"/>
        </w:rPr>
      </w:pPr>
      <w:r w:rsidRPr="00CD2DCC">
        <w:rPr>
          <w:rFonts w:ascii="Times New Roman" w:eastAsia="Calibri" w:hAnsi="Times New Roman" w:cs="Times New Roman"/>
        </w:rPr>
        <w:t>Blended Interest Rate the end of the reporting period</w:t>
      </w:r>
    </w:p>
    <w:p w:rsidR="00741048" w:rsidRPr="00CD2DCC" w:rsidP="00741048" w14:paraId="32C56EFF" w14:textId="77777777">
      <w:pPr>
        <w:pStyle w:val="ListParagraph"/>
        <w:numPr>
          <w:ilvl w:val="0"/>
          <w:numId w:val="131"/>
        </w:numPr>
        <w:spacing w:after="0" w:line="240" w:lineRule="auto"/>
        <w:contextualSpacing w:val="0"/>
        <w:rPr>
          <w:rFonts w:ascii="Times New Roman" w:hAnsi="Times New Roman" w:cs="Times New Roman"/>
        </w:rPr>
      </w:pPr>
      <w:r w:rsidRPr="00CD2DCC">
        <w:rPr>
          <w:rFonts w:ascii="Times New Roman" w:eastAsia="Calibri" w:hAnsi="Times New Roman" w:cs="Times New Roman"/>
        </w:rPr>
        <w:t>Comparable Blended Interest Rate the end of the reporting period</w:t>
      </w:r>
    </w:p>
    <w:p w:rsidR="00741048" w:rsidRPr="00CD2DCC" w:rsidP="00741048" w14:paraId="5B3FFC36" w14:textId="77777777">
      <w:pPr>
        <w:pStyle w:val="ListParagraph"/>
        <w:numPr>
          <w:ilvl w:val="0"/>
          <w:numId w:val="131"/>
        </w:numPr>
        <w:spacing w:after="0" w:line="240" w:lineRule="auto"/>
        <w:contextualSpacing w:val="0"/>
        <w:rPr>
          <w:rFonts w:ascii="Times New Roman" w:hAnsi="Times New Roman" w:cs="Times New Roman"/>
        </w:rPr>
      </w:pPr>
      <w:r w:rsidRPr="00CD2DCC">
        <w:rPr>
          <w:rFonts w:ascii="Times New Roman" w:eastAsia="Calibri" w:hAnsi="Times New Roman" w:cs="Times New Roman"/>
        </w:rPr>
        <w:t>Below Market Interest Rates or Flexible Terms Required under Allocation Agreement</w:t>
      </w:r>
    </w:p>
    <w:p w:rsidR="00741048" w:rsidRPr="00CD2DCC" w:rsidP="00741048" w14:paraId="40BB79B6" w14:textId="77777777">
      <w:pPr>
        <w:pStyle w:val="ListParagraph"/>
        <w:numPr>
          <w:ilvl w:val="0"/>
          <w:numId w:val="131"/>
        </w:numPr>
        <w:spacing w:after="0" w:line="240" w:lineRule="auto"/>
        <w:contextualSpacing w:val="0"/>
        <w:rPr>
          <w:rFonts w:ascii="Times New Roman" w:hAnsi="Times New Roman" w:cs="Times New Roman"/>
        </w:rPr>
      </w:pPr>
      <w:r w:rsidRPr="00CD2DCC">
        <w:rPr>
          <w:rFonts w:ascii="Times New Roman" w:eastAsia="Calibri" w:hAnsi="Times New Roman" w:cs="Times New Roman"/>
        </w:rPr>
        <w:t>Below Market Interest Rate at the end of the reporting period</w:t>
      </w:r>
    </w:p>
    <w:p w:rsidR="00741048" w:rsidRPr="00CD2DCC" w:rsidP="00741048" w14:paraId="733909A4" w14:textId="77777777">
      <w:pPr>
        <w:pStyle w:val="ListParagraph"/>
        <w:numPr>
          <w:ilvl w:val="0"/>
          <w:numId w:val="131"/>
        </w:numPr>
        <w:spacing w:after="0" w:line="240" w:lineRule="auto"/>
        <w:contextualSpacing w:val="0"/>
        <w:rPr>
          <w:rFonts w:ascii="Times New Roman" w:hAnsi="Times New Roman" w:cs="Times New Roman"/>
        </w:rPr>
      </w:pPr>
      <w:r w:rsidRPr="00CD2DCC">
        <w:rPr>
          <w:rFonts w:ascii="Times New Roman" w:eastAsia="Calibri" w:hAnsi="Times New Roman" w:cs="Times New Roman"/>
        </w:rPr>
        <w:t>What is Interest Rate Comparable at the end of the reporting period?</w:t>
      </w:r>
    </w:p>
    <w:p w:rsidR="00741048" w:rsidRPr="00CD2DCC" w:rsidP="00741048" w14:paraId="6E33C034" w14:textId="77777777">
      <w:pPr>
        <w:pStyle w:val="ListParagraph"/>
        <w:numPr>
          <w:ilvl w:val="0"/>
          <w:numId w:val="131"/>
        </w:numPr>
        <w:spacing w:after="0" w:line="240" w:lineRule="auto"/>
        <w:contextualSpacing w:val="0"/>
        <w:rPr>
          <w:rFonts w:ascii="Times New Roman" w:hAnsi="Times New Roman" w:cs="Times New Roman"/>
        </w:rPr>
      </w:pPr>
      <w:r w:rsidRPr="00CD2DCC">
        <w:rPr>
          <w:rFonts w:ascii="Times New Roman" w:eastAsia="Calibri" w:hAnsi="Times New Roman" w:cs="Times New Roman"/>
        </w:rPr>
        <w:t xml:space="preserve">Interest Rate Comparable -- Other </w:t>
      </w:r>
    </w:p>
    <w:p w:rsidR="00741048" w:rsidRPr="00CD2DCC" w:rsidP="00741048" w14:paraId="52616CD2" w14:textId="77777777">
      <w:pPr>
        <w:pStyle w:val="ListParagraph"/>
        <w:numPr>
          <w:ilvl w:val="0"/>
          <w:numId w:val="131"/>
        </w:numPr>
        <w:spacing w:after="0" w:line="240" w:lineRule="auto"/>
        <w:contextualSpacing w:val="0"/>
        <w:rPr>
          <w:rFonts w:ascii="Times New Roman" w:hAnsi="Times New Roman" w:cs="Times New Roman"/>
        </w:rPr>
      </w:pPr>
      <w:r w:rsidRPr="00CD2DCC">
        <w:rPr>
          <w:rFonts w:ascii="Times New Roman" w:eastAsia="Calibri" w:hAnsi="Times New Roman" w:cs="Times New Roman"/>
        </w:rPr>
        <w:t>Interest Rate Financial Note Terms at the end of the reporting period</w:t>
      </w:r>
    </w:p>
    <w:p w:rsidR="00741048" w:rsidP="00741048" w14:paraId="2A3CA0B1" w14:textId="36A7B21D">
      <w:pPr>
        <w:pBdr>
          <w:top w:val="nil"/>
          <w:left w:val="nil"/>
          <w:bottom w:val="nil"/>
          <w:right w:val="nil"/>
          <w:between w:val="nil"/>
        </w:pBdr>
        <w:rPr>
          <w:rFonts w:ascii="Times New Roman" w:eastAsia="Times New Roman" w:hAnsi="Times New Roman" w:cs="Times New Roman"/>
          <w:b/>
          <w:bCs/>
          <w:color w:val="000000"/>
          <w:sz w:val="24"/>
          <w:szCs w:val="24"/>
          <w:u w:val="single"/>
        </w:rPr>
      </w:pPr>
    </w:p>
    <w:p w:rsidR="00712451" w:rsidRPr="00037ABC" w:rsidP="00712451" w14:paraId="6A16EC93" w14:textId="77777777">
      <w:pPr>
        <w:pBdr>
          <w:top w:val="nil"/>
          <w:left w:val="nil"/>
          <w:bottom w:val="nil"/>
          <w:right w:val="nil"/>
          <w:between w:val="nil"/>
        </w:pBdr>
        <w:rPr>
          <w:rFonts w:ascii="Times New Roman" w:eastAsia="Times New Roman" w:hAnsi="Times New Roman" w:cs="Times New Roman"/>
          <w:color w:val="000000"/>
        </w:rPr>
      </w:pPr>
      <w:r w:rsidRPr="00037ABC">
        <w:rPr>
          <w:rFonts w:ascii="Times New Roman" w:eastAsia="Times New Roman" w:hAnsi="Times New Roman" w:cs="Times New Roman"/>
          <w:i/>
          <w:iCs/>
          <w:color w:val="000000"/>
        </w:rPr>
        <w:t>Notes-Investments</w:t>
      </w:r>
    </w:p>
    <w:p w:rsidR="00712451" w:rsidP="00712451" w14:paraId="0C7EA111" w14:textId="77777777">
      <w:pPr>
        <w:pBdr>
          <w:top w:val="nil"/>
          <w:left w:val="nil"/>
          <w:bottom w:val="nil"/>
          <w:right w:val="nil"/>
          <w:between w:val="nil"/>
        </w:pBdr>
        <w:rPr>
          <w:rFonts w:ascii="Times New Roman" w:hAnsi="Times New Roman" w:cs="Times New Roman"/>
          <w:color w:val="000000"/>
        </w:rPr>
      </w:pPr>
      <w:r w:rsidRPr="00CD2DCC">
        <w:rPr>
          <w:rFonts w:ascii="Times New Roman" w:hAnsi="Times New Roman" w:cs="Times New Roman"/>
          <w:color w:val="000000"/>
        </w:rPr>
        <w:t>The revisions to existing data fields</w:t>
      </w:r>
      <w:r>
        <w:rPr>
          <w:rFonts w:ascii="Times New Roman" w:hAnsi="Times New Roman" w:cs="Times New Roman"/>
          <w:color w:val="000000"/>
        </w:rPr>
        <w:t>:</w:t>
      </w:r>
    </w:p>
    <w:p w:rsidR="00712451" w:rsidRPr="001F32D4" w:rsidP="00712451" w14:paraId="70F5BE99" w14:textId="77777777">
      <w:pPr>
        <w:pStyle w:val="ListParagraph"/>
        <w:numPr>
          <w:ilvl w:val="0"/>
          <w:numId w:val="136"/>
        </w:numPr>
        <w:pBdr>
          <w:top w:val="nil"/>
          <w:left w:val="nil"/>
          <w:bottom w:val="nil"/>
          <w:right w:val="nil"/>
          <w:between w:val="nil"/>
        </w:pBdr>
        <w:rPr>
          <w:rFonts w:ascii="Times New Roman" w:eastAsia="Times New Roman" w:hAnsi="Times New Roman" w:cs="Times New Roman"/>
          <w:color w:val="000000"/>
        </w:rPr>
      </w:pPr>
      <w:r w:rsidRPr="001F32D4">
        <w:rPr>
          <w:rFonts w:ascii="Times New Roman" w:eastAsia="Times New Roman" w:hAnsi="Times New Roman" w:cs="Times New Roman"/>
          <w:color w:val="000000"/>
        </w:rPr>
        <w:t>Projected Residual Value of QLICI that May be Obtained by the QALICB and/or QALICB Affiliate</w:t>
      </w:r>
    </w:p>
    <w:p w:rsidR="00712451" w:rsidRPr="00712451" w:rsidP="00396DE5" w14:paraId="5A68D8B4" w14:textId="1E9DE0FB">
      <w:pPr>
        <w:pStyle w:val="ListParagraph"/>
        <w:numPr>
          <w:ilvl w:val="0"/>
          <w:numId w:val="136"/>
        </w:numPr>
        <w:pBdr>
          <w:top w:val="nil"/>
          <w:left w:val="nil"/>
          <w:bottom w:val="nil"/>
          <w:right w:val="nil"/>
          <w:between w:val="nil"/>
        </w:pBdr>
        <w:rPr>
          <w:rFonts w:ascii="Times New Roman" w:eastAsia="Times New Roman" w:hAnsi="Times New Roman" w:cs="Times New Roman"/>
          <w:b/>
          <w:bCs/>
          <w:color w:val="000000"/>
          <w:sz w:val="24"/>
          <w:szCs w:val="24"/>
          <w:u w:val="single"/>
        </w:rPr>
      </w:pPr>
      <w:r w:rsidRPr="00712451">
        <w:rPr>
          <w:rFonts w:ascii="Times New Roman" w:eastAsia="Times New Roman" w:hAnsi="Times New Roman" w:cs="Times New Roman"/>
          <w:color w:val="000000"/>
        </w:rPr>
        <w:t>Type of Business Loan</w:t>
      </w:r>
    </w:p>
    <w:p w:rsidR="00741048" w:rsidRPr="00CD2DCC" w:rsidP="00741048" w14:paraId="7E989DB6" w14:textId="657A91EA">
      <w:pPr>
        <w:pBdr>
          <w:top w:val="nil"/>
          <w:left w:val="nil"/>
          <w:bottom w:val="nil"/>
          <w:right w:val="nil"/>
          <w:between w:val="nil"/>
        </w:pBdr>
        <w:rPr>
          <w:rFonts w:ascii="Times New Roman" w:hAnsi="Times New Roman" w:cs="Times New Roman"/>
          <w:sz w:val="24"/>
          <w:szCs w:val="24"/>
        </w:rPr>
      </w:pPr>
      <w:r w:rsidRPr="00CD2DCC">
        <w:rPr>
          <w:rFonts w:ascii="Times New Roman" w:eastAsia="Times New Roman" w:hAnsi="Times New Roman" w:cs="Times New Roman"/>
          <w:b/>
          <w:bCs/>
          <w:color w:val="000000"/>
          <w:sz w:val="24"/>
          <w:szCs w:val="24"/>
          <w:u w:val="single"/>
        </w:rPr>
        <w:t>New User Features</w:t>
      </w:r>
    </w:p>
    <w:p w:rsidR="000F0DE4" w:rsidP="00741048" w14:paraId="1C706A95" w14:textId="77777777">
      <w:pPr>
        <w:numPr>
          <w:ilvl w:val="0"/>
          <w:numId w:val="78"/>
        </w:numPr>
        <w:pBdr>
          <w:top w:val="nil"/>
          <w:left w:val="nil"/>
          <w:bottom w:val="nil"/>
          <w:right w:val="nil"/>
          <w:between w:val="nil"/>
        </w:pBdr>
        <w:rPr>
          <w:rFonts w:ascii="Times New Roman" w:eastAsia="Times New Roman" w:hAnsi="Times New Roman" w:cs="Times New Roman"/>
          <w:color w:val="000000"/>
        </w:rPr>
      </w:pPr>
      <w:r w:rsidRPr="00CD2DCC">
        <w:rPr>
          <w:rFonts w:ascii="Times New Roman" w:eastAsia="Times New Roman" w:hAnsi="Times New Roman" w:cs="Times New Roman"/>
          <w:color w:val="000000"/>
        </w:rPr>
        <w:t xml:space="preserve">There are no new user features </w:t>
      </w:r>
      <w:r w:rsidRPr="00CD2DCC">
        <w:rPr>
          <w:rFonts w:ascii="Times New Roman" w:eastAsia="Times New Roman" w:hAnsi="Times New Roman" w:cs="Times New Roman"/>
          <w:color w:val="000000"/>
        </w:rPr>
        <w:t>at this time</w:t>
      </w:r>
      <w:r w:rsidRPr="00CD2DCC">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rsidR="000F0DE4" w:rsidP="000F0DE4" w14:paraId="4A2263DE" w14:textId="77777777">
      <w:pPr>
        <w:pBdr>
          <w:top w:val="nil"/>
          <w:left w:val="nil"/>
          <w:bottom w:val="nil"/>
          <w:right w:val="nil"/>
          <w:between w:val="nil"/>
        </w:pBdr>
        <w:rPr>
          <w:rFonts w:ascii="Times New Roman" w:eastAsia="Times New Roman" w:hAnsi="Times New Roman" w:cs="Times New Roman"/>
          <w:color w:val="000000"/>
        </w:rPr>
      </w:pPr>
    </w:p>
    <w:p w:rsidR="000F0DE4" w:rsidP="000F0DE4" w14:paraId="6FAF1383" w14:textId="5CEEA378">
      <w:pPr>
        <w:pBdr>
          <w:top w:val="nil"/>
          <w:left w:val="nil"/>
          <w:bottom w:val="nil"/>
          <w:right w:val="nil"/>
          <w:between w:val="nil"/>
        </w:pBdr>
        <w:rPr>
          <w:rFonts w:ascii="Times New Roman" w:eastAsia="Times New Roman" w:hAnsi="Times New Roman" w:cs="Times New Roman"/>
          <w:b/>
          <w:bCs/>
          <w:color w:val="000000"/>
          <w:sz w:val="24"/>
          <w:szCs w:val="24"/>
          <w:u w:val="single"/>
        </w:rPr>
      </w:pPr>
      <w:bookmarkStart w:id="10" w:name="_Hlk141281655"/>
      <w:r w:rsidRPr="00251F23">
        <w:rPr>
          <w:rFonts w:ascii="Times New Roman" w:eastAsia="Times New Roman" w:hAnsi="Times New Roman" w:cs="Times New Roman"/>
          <w:b/>
          <w:bCs/>
          <w:color w:val="000000"/>
          <w:sz w:val="24"/>
          <w:szCs w:val="24"/>
          <w:u w:val="single"/>
        </w:rPr>
        <w:t>New Disclosure</w:t>
      </w:r>
    </w:p>
    <w:p w:rsidR="000F0DE4" w:rsidRPr="00251F23" w:rsidP="000F0DE4" w14:paraId="4A022828" w14:textId="16CE6C38">
      <w:pPr>
        <w:pBdr>
          <w:top w:val="nil"/>
          <w:left w:val="nil"/>
          <w:bottom w:val="nil"/>
          <w:right w:val="nil"/>
          <w:between w:val="nil"/>
        </w:pBdr>
        <w:rPr>
          <w:rFonts w:ascii="Times New Roman" w:eastAsia="Times New Roman" w:hAnsi="Times New Roman" w:cs="Times New Roman"/>
          <w:color w:val="000000"/>
        </w:rPr>
      </w:pPr>
      <w:r w:rsidRPr="00251F23">
        <w:rPr>
          <w:rFonts w:ascii="Times New Roman" w:eastAsia="Times New Roman" w:hAnsi="Times New Roman" w:cs="Times New Roman"/>
          <w:color w:val="000000"/>
        </w:rPr>
        <w:t>The CDFI Fund may upon request provide information collected and any associated reporting submitted by the Allocatee to an appropriate federal, state, tribal, local, international, or foreign law enforcement agency or other appropriate authority charged with investigating or prosecuting a violation or enforcing or implementing a law, rule, regulation, or order.</w:t>
      </w:r>
    </w:p>
    <w:bookmarkEnd w:id="10"/>
    <w:p w:rsidR="00200059" w:rsidP="00251F23" w14:paraId="000000D5" w14:textId="2A829C33">
      <w:pPr>
        <w:pBdr>
          <w:top w:val="nil"/>
          <w:left w:val="nil"/>
          <w:bottom w:val="nil"/>
          <w:right w:val="nil"/>
          <w:between w:val="nil"/>
        </w:pBdr>
        <w:rPr>
          <w:rFonts w:ascii="Times New Roman" w:eastAsia="Times New Roman" w:hAnsi="Times New Roman" w:cs="Times New Roman"/>
          <w:color w:val="000000"/>
        </w:rPr>
      </w:pPr>
      <w:r>
        <w:br w:type="page"/>
      </w:r>
    </w:p>
    <w:p w:rsidR="00200059" w:rsidRPr="002E0877" w:rsidP="002E0877" w14:paraId="000000D6" w14:textId="77777777">
      <w:pPr>
        <w:pStyle w:val="Heading1"/>
        <w:shd w:val="clear" w:color="auto" w:fill="1F3864"/>
        <w:tabs>
          <w:tab w:val="left" w:pos="1215"/>
          <w:tab w:val="center" w:pos="5400"/>
        </w:tabs>
        <w:jc w:val="center"/>
      </w:pPr>
      <w:bookmarkStart w:id="11" w:name="_Toc121127121"/>
      <w:r w:rsidRPr="000B23FE">
        <w:rPr>
          <w:rFonts w:ascii="Times New Roman" w:eastAsia="Times New Roman" w:hAnsi="Times New Roman" w:cs="Times New Roman"/>
          <w:b/>
          <w:bCs/>
          <w:color w:val="FFFFFF"/>
          <w:sz w:val="44"/>
          <w:szCs w:val="44"/>
        </w:rPr>
        <w:t>Generating NMTC Reports</w:t>
      </w:r>
      <w:bookmarkEnd w:id="11"/>
    </w:p>
    <w:p w:rsidR="00200059" w14:paraId="000000D7" w14:textId="77777777">
      <w:pPr>
        <w:rPr>
          <w:rFonts w:ascii="Times New Roman" w:eastAsia="Times New Roman" w:hAnsi="Times New Roman" w:cs="Times New Roman"/>
        </w:rPr>
      </w:pPr>
    </w:p>
    <w:p w:rsidR="00200059" w14:paraId="000000D8" w14:textId="3C658881">
      <w:pPr>
        <w:numPr>
          <w:ilvl w:val="0"/>
          <w:numId w:val="92"/>
        </w:numPr>
        <w:pBdr>
          <w:top w:val="nil"/>
          <w:left w:val="nil"/>
          <w:bottom w:val="nil"/>
          <w:right w:val="nil"/>
          <w:between w:val="nil"/>
        </w:pBdr>
        <w:spacing w:after="0" w:line="240" w:lineRule="auto"/>
        <w:ind w:left="360" w:hanging="360"/>
        <w:rPr>
          <w:rFonts w:ascii="Times New Roman" w:eastAsia="Times New Roman" w:hAnsi="Times New Roman" w:cs="Times New Roman"/>
          <w:color w:val="004C72"/>
          <w:sz w:val="56"/>
          <w:szCs w:val="56"/>
        </w:rPr>
      </w:pPr>
      <w:r>
        <w:rPr>
          <w:rFonts w:ascii="Times New Roman" w:eastAsia="Times New Roman" w:hAnsi="Times New Roman" w:cs="Times New Roman"/>
          <w:color w:val="000000"/>
        </w:rPr>
        <w:t>To generate TLR Reports, log into the CDFI Fund’s Awards Management Information System (AMIS) and click on the “</w:t>
      </w:r>
      <w:r w:rsidR="006F045B">
        <w:rPr>
          <w:rFonts w:ascii="Times New Roman" w:eastAsia="Times New Roman" w:hAnsi="Times New Roman" w:cs="Times New Roman"/>
          <w:color w:val="000000"/>
        </w:rPr>
        <w:t>Organizations</w:t>
      </w:r>
      <w:r>
        <w:rPr>
          <w:rFonts w:ascii="Times New Roman" w:eastAsia="Times New Roman" w:hAnsi="Times New Roman" w:cs="Times New Roman"/>
          <w:color w:val="000000"/>
        </w:rPr>
        <w:t>” tab.</w:t>
      </w:r>
    </w:p>
    <w:p w:rsidR="00200059" w14:paraId="000000D9" w14:textId="1E32A11F">
      <w:pPr>
        <w:jc w:val="center"/>
        <w:rPr>
          <w:rFonts w:ascii="Times New Roman" w:eastAsia="Times New Roman" w:hAnsi="Times New Roman" w:cs="Times New Roman"/>
        </w:rPr>
      </w:pPr>
    </w:p>
    <w:p w:rsidR="007C56FE" w14:paraId="477D6983" w14:textId="191BD667">
      <w:pPr>
        <w:jc w:val="center"/>
        <w:rPr>
          <w:rFonts w:ascii="Times New Roman" w:eastAsia="Times New Roman" w:hAnsi="Times New Roman" w:cs="Times New Roman"/>
        </w:rPr>
      </w:pPr>
      <w:r>
        <w:rPr>
          <w:noProof/>
        </w:rPr>
        <w:drawing>
          <wp:inline distT="0" distB="0" distL="0" distR="0">
            <wp:extent cx="6800850" cy="808355"/>
            <wp:effectExtent l="19050" t="19050" r="19050" b="10795"/>
            <wp:docPr id="266" name="Picture 266" descr="An image showing the organization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An image showing the organization tab."/>
                    <pic:cNvPicPr/>
                  </pic:nvPicPr>
                  <pic:blipFill>
                    <a:blip xmlns:r="http://schemas.openxmlformats.org/officeDocument/2006/relationships" r:embed="rId57"/>
                    <a:stretch>
                      <a:fillRect/>
                    </a:stretch>
                  </pic:blipFill>
                  <pic:spPr>
                    <a:xfrm>
                      <a:off x="0" y="0"/>
                      <a:ext cx="6800850" cy="808355"/>
                    </a:xfrm>
                    <a:prstGeom prst="rect">
                      <a:avLst/>
                    </a:prstGeom>
                    <a:ln>
                      <a:solidFill>
                        <a:schemeClr val="tx1"/>
                      </a:solidFill>
                    </a:ln>
                  </pic:spPr>
                </pic:pic>
              </a:graphicData>
            </a:graphic>
          </wp:inline>
        </w:drawing>
      </w:r>
    </w:p>
    <w:p w:rsidR="004D1D81" w14:paraId="6ECA64DC" w14:textId="32DBFF5A">
      <w:pPr>
        <w:numPr>
          <w:ilvl w:val="0"/>
          <w:numId w:val="92"/>
        </w:numPr>
        <w:pBdr>
          <w:top w:val="nil"/>
          <w:left w:val="nil"/>
          <w:bottom w:val="nil"/>
          <w:right w:val="nil"/>
          <w:between w:val="nil"/>
        </w:pBdr>
        <w:spacing w:after="0" w:line="240" w:lineRule="auto"/>
        <w:ind w:left="360" w:hanging="360"/>
        <w:rPr>
          <w:rFonts w:ascii="Times New Roman" w:eastAsia="Times New Roman" w:hAnsi="Times New Roman" w:cs="Times New Roman"/>
          <w:color w:val="000000"/>
        </w:rPr>
      </w:pPr>
      <w:r>
        <w:rPr>
          <w:rFonts w:ascii="Times New Roman" w:eastAsia="Times New Roman" w:hAnsi="Times New Roman" w:cs="Times New Roman"/>
          <w:color w:val="000000"/>
        </w:rPr>
        <w:t>Find the Organization</w:t>
      </w:r>
      <w:r w:rsidR="00036772">
        <w:rPr>
          <w:rFonts w:ascii="Times New Roman" w:eastAsia="Times New Roman" w:hAnsi="Times New Roman" w:cs="Times New Roman"/>
          <w:color w:val="000000"/>
        </w:rPr>
        <w:t xml:space="preserve"> whose reports you want to view and click on the link</w:t>
      </w:r>
      <w:r w:rsidR="001B3EF0">
        <w:rPr>
          <w:rFonts w:ascii="Times New Roman" w:eastAsia="Times New Roman" w:hAnsi="Times New Roman" w:cs="Times New Roman"/>
          <w:color w:val="000000"/>
        </w:rPr>
        <w:t>.</w:t>
      </w:r>
    </w:p>
    <w:p w:rsidR="00800746" w:rsidP="006710FD" w14:paraId="289648A1" w14:textId="77777777">
      <w:pPr>
        <w:pBdr>
          <w:top w:val="nil"/>
          <w:left w:val="nil"/>
          <w:bottom w:val="nil"/>
          <w:right w:val="nil"/>
          <w:between w:val="nil"/>
        </w:pBdr>
        <w:spacing w:after="0" w:line="240" w:lineRule="auto"/>
        <w:rPr>
          <w:rFonts w:ascii="Times New Roman" w:eastAsia="Times New Roman" w:hAnsi="Times New Roman" w:cs="Times New Roman"/>
          <w:color w:val="000000"/>
        </w:rPr>
      </w:pPr>
    </w:p>
    <w:p w:rsidR="004D1D81" w:rsidP="004D1D81" w14:paraId="360BD357" w14:textId="2B189076">
      <w:pPr>
        <w:pBdr>
          <w:top w:val="nil"/>
          <w:left w:val="nil"/>
          <w:bottom w:val="nil"/>
          <w:right w:val="nil"/>
          <w:between w:val="nil"/>
        </w:pBdr>
        <w:spacing w:after="0" w:line="240" w:lineRule="auto"/>
        <w:rPr>
          <w:rFonts w:ascii="Times New Roman" w:eastAsia="Times New Roman" w:hAnsi="Times New Roman" w:cs="Times New Roman"/>
          <w:color w:val="000000"/>
        </w:rPr>
      </w:pPr>
      <w:r>
        <w:rPr>
          <w:noProof/>
        </w:rPr>
        <w:drawing>
          <wp:inline distT="0" distB="0" distL="0" distR="0">
            <wp:extent cx="6800850" cy="1184910"/>
            <wp:effectExtent l="19050" t="19050" r="19050" b="15240"/>
            <wp:docPr id="267" name="Picture 267" descr="An image showing the Organization name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n image showing the Organization name link."/>
                    <pic:cNvPicPr/>
                  </pic:nvPicPr>
                  <pic:blipFill>
                    <a:blip xmlns:r="http://schemas.openxmlformats.org/officeDocument/2006/relationships" r:embed="rId58"/>
                    <a:stretch>
                      <a:fillRect/>
                    </a:stretch>
                  </pic:blipFill>
                  <pic:spPr>
                    <a:xfrm>
                      <a:off x="0" y="0"/>
                      <a:ext cx="6800850" cy="1184910"/>
                    </a:xfrm>
                    <a:prstGeom prst="rect">
                      <a:avLst/>
                    </a:prstGeom>
                    <a:ln>
                      <a:solidFill>
                        <a:schemeClr val="tx1"/>
                      </a:solidFill>
                    </a:ln>
                  </pic:spPr>
                </pic:pic>
              </a:graphicData>
            </a:graphic>
          </wp:inline>
        </w:drawing>
      </w:r>
    </w:p>
    <w:p w:rsidR="004D1D81" w:rsidP="006710FD" w14:paraId="5F250D2B" w14:textId="77777777">
      <w:pPr>
        <w:pBdr>
          <w:top w:val="nil"/>
          <w:left w:val="nil"/>
          <w:bottom w:val="nil"/>
          <w:right w:val="nil"/>
          <w:between w:val="nil"/>
        </w:pBdr>
        <w:spacing w:after="0" w:line="240" w:lineRule="auto"/>
        <w:rPr>
          <w:rFonts w:ascii="Times New Roman" w:eastAsia="Times New Roman" w:hAnsi="Times New Roman" w:cs="Times New Roman"/>
          <w:color w:val="000000"/>
        </w:rPr>
      </w:pPr>
    </w:p>
    <w:p w:rsidR="00200059" w14:paraId="000000DA" w14:textId="16B992FC">
      <w:pPr>
        <w:numPr>
          <w:ilvl w:val="0"/>
          <w:numId w:val="92"/>
        </w:numPr>
        <w:pBdr>
          <w:top w:val="nil"/>
          <w:left w:val="nil"/>
          <w:bottom w:val="nil"/>
          <w:right w:val="nil"/>
          <w:between w:val="nil"/>
        </w:pBdr>
        <w:spacing w:after="0" w:line="240" w:lineRule="auto"/>
        <w:ind w:left="360"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Once on the </w:t>
      </w:r>
      <w:r w:rsidR="003A72CA">
        <w:rPr>
          <w:rFonts w:ascii="Times New Roman" w:eastAsia="Times New Roman" w:hAnsi="Times New Roman" w:cs="Times New Roman"/>
          <w:color w:val="000000"/>
        </w:rPr>
        <w:t xml:space="preserve">Organization </w:t>
      </w:r>
      <w:r>
        <w:rPr>
          <w:rFonts w:ascii="Times New Roman" w:eastAsia="Times New Roman" w:hAnsi="Times New Roman" w:cs="Times New Roman"/>
          <w:color w:val="000000"/>
        </w:rPr>
        <w:t xml:space="preserve">page, </w:t>
      </w:r>
      <w:r w:rsidR="001F34AB">
        <w:rPr>
          <w:rFonts w:ascii="Times New Roman" w:eastAsia="Times New Roman" w:hAnsi="Times New Roman" w:cs="Times New Roman"/>
          <w:color w:val="000000"/>
        </w:rPr>
        <w:t xml:space="preserve">scroll to the bottom of the details </w:t>
      </w:r>
      <w:r w:rsidR="0019525E">
        <w:rPr>
          <w:rFonts w:ascii="Times New Roman" w:eastAsia="Times New Roman" w:hAnsi="Times New Roman" w:cs="Times New Roman"/>
          <w:color w:val="000000"/>
        </w:rPr>
        <w:t xml:space="preserve">and locate the ‘Custom Links’ </w:t>
      </w:r>
      <w:r w:rsidR="001F34AB">
        <w:rPr>
          <w:rFonts w:ascii="Times New Roman" w:eastAsia="Times New Roman" w:hAnsi="Times New Roman" w:cs="Times New Roman"/>
          <w:color w:val="000000"/>
        </w:rPr>
        <w:t>section</w:t>
      </w:r>
      <w:r w:rsidR="00C0507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19525E">
        <w:rPr>
          <w:rFonts w:ascii="Times New Roman" w:eastAsia="Times New Roman" w:hAnsi="Times New Roman" w:cs="Times New Roman"/>
          <w:color w:val="000000"/>
        </w:rPr>
        <w:t xml:space="preserve"> </w:t>
      </w:r>
      <w:r w:rsidR="003F4B9D">
        <w:rPr>
          <w:rFonts w:ascii="Times New Roman" w:eastAsia="Times New Roman" w:hAnsi="Times New Roman" w:cs="Times New Roman"/>
          <w:color w:val="000000"/>
        </w:rPr>
        <w:t>Links to available reports will be listed</w:t>
      </w:r>
      <w:r w:rsidR="00F95831">
        <w:rPr>
          <w:rFonts w:ascii="Times New Roman" w:eastAsia="Times New Roman" w:hAnsi="Times New Roman" w:cs="Times New Roman"/>
          <w:color w:val="000000"/>
        </w:rPr>
        <w:t xml:space="preserve"> in the section</w:t>
      </w:r>
      <w:r w:rsidR="00C05077">
        <w:rPr>
          <w:rFonts w:ascii="Times New Roman" w:eastAsia="Times New Roman" w:hAnsi="Times New Roman" w:cs="Times New Roman"/>
          <w:color w:val="000000"/>
        </w:rPr>
        <w:t>.</w:t>
      </w:r>
    </w:p>
    <w:p w:rsidR="00F95831" w:rsidP="00F95831" w14:paraId="768086C7" w14:textId="3BBF78A1">
      <w:pPr>
        <w:pBdr>
          <w:top w:val="nil"/>
          <w:left w:val="nil"/>
          <w:bottom w:val="nil"/>
          <w:right w:val="nil"/>
          <w:between w:val="nil"/>
        </w:pBdr>
        <w:spacing w:after="0" w:line="240" w:lineRule="auto"/>
        <w:rPr>
          <w:rFonts w:ascii="Times New Roman" w:eastAsia="Times New Roman" w:hAnsi="Times New Roman" w:cs="Times New Roman"/>
          <w:color w:val="000000"/>
        </w:rPr>
      </w:pPr>
    </w:p>
    <w:p w:rsidR="00F95831" w:rsidP="006710FD" w14:paraId="3B83878A" w14:textId="77777777">
      <w:pPr>
        <w:pBdr>
          <w:top w:val="nil"/>
          <w:left w:val="nil"/>
          <w:bottom w:val="nil"/>
          <w:right w:val="nil"/>
          <w:between w:val="nil"/>
        </w:pBdr>
        <w:spacing w:after="0" w:line="240" w:lineRule="auto"/>
        <w:rPr>
          <w:rFonts w:ascii="Times New Roman" w:eastAsia="Times New Roman" w:hAnsi="Times New Roman" w:cs="Times New Roman"/>
          <w:color w:val="000000"/>
        </w:rPr>
      </w:pPr>
    </w:p>
    <w:p w:rsidR="00200059" w14:paraId="000000DB" w14:textId="195535AA">
      <w:pPr>
        <w:rPr>
          <w:rFonts w:ascii="Times New Roman" w:eastAsia="Times New Roman" w:hAnsi="Times New Roman" w:cs="Times New Roman"/>
        </w:rPr>
      </w:pPr>
      <w:r>
        <w:rPr>
          <w:noProof/>
        </w:rPr>
        <w:drawing>
          <wp:inline distT="0" distB="0" distL="0" distR="0">
            <wp:extent cx="6800850" cy="986790"/>
            <wp:effectExtent l="19050" t="19050" r="19050" b="22860"/>
            <wp:docPr id="3" name="Picture 3" descr="An image showing the Custom link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n image showing the Custom links section."/>
                    <pic:cNvPicPr/>
                  </pic:nvPicPr>
                  <pic:blipFill>
                    <a:blip xmlns:r="http://schemas.openxmlformats.org/officeDocument/2006/relationships" r:embed="rId59"/>
                    <a:stretch>
                      <a:fillRect/>
                    </a:stretch>
                  </pic:blipFill>
                  <pic:spPr>
                    <a:xfrm>
                      <a:off x="0" y="0"/>
                      <a:ext cx="6800850" cy="986790"/>
                    </a:xfrm>
                    <a:prstGeom prst="rect">
                      <a:avLst/>
                    </a:prstGeom>
                    <a:ln>
                      <a:solidFill>
                        <a:schemeClr val="tx1"/>
                      </a:solidFill>
                    </a:ln>
                  </pic:spPr>
                </pic:pic>
              </a:graphicData>
            </a:graphic>
          </wp:inline>
        </w:drawing>
      </w:r>
    </w:p>
    <w:p w:rsidR="00200059" w14:paraId="000000DC" w14:textId="3A26BB64">
      <w:pPr>
        <w:jc w:val="center"/>
        <w:rPr>
          <w:rFonts w:ascii="Times New Roman" w:eastAsia="Times New Roman" w:hAnsi="Times New Roman" w:cs="Times New Roman"/>
        </w:rPr>
      </w:pPr>
    </w:p>
    <w:p w:rsidR="00200059" w14:paraId="000000DD" w14:textId="77777777">
      <w:pPr>
        <w:jc w:val="center"/>
        <w:rPr>
          <w:rFonts w:ascii="Times New Roman" w:eastAsia="Times New Roman" w:hAnsi="Times New Roman" w:cs="Times New Roman"/>
        </w:rPr>
      </w:pPr>
    </w:p>
    <w:p w:rsidR="00200059" w14:paraId="000000DE" w14:textId="1B0AF0BE">
      <w:pPr>
        <w:numPr>
          <w:ilvl w:val="0"/>
          <w:numId w:val="92"/>
        </w:numPr>
        <w:pBdr>
          <w:top w:val="nil"/>
          <w:left w:val="nil"/>
          <w:bottom w:val="nil"/>
          <w:right w:val="nil"/>
          <w:between w:val="nil"/>
        </w:pBdr>
        <w:spacing w:after="0" w:line="240" w:lineRule="auto"/>
        <w:ind w:left="360" w:hanging="360"/>
        <w:rPr>
          <w:rFonts w:ascii="Times New Roman" w:eastAsia="Times New Roman" w:hAnsi="Times New Roman" w:cs="Times New Roman"/>
          <w:color w:val="000000"/>
        </w:rPr>
      </w:pPr>
      <w:r>
        <w:rPr>
          <w:rFonts w:ascii="Times New Roman" w:eastAsia="Times New Roman" w:hAnsi="Times New Roman" w:cs="Times New Roman"/>
          <w:color w:val="000000"/>
        </w:rPr>
        <w:t>Left c</w:t>
      </w:r>
      <w:r w:rsidR="00B47627">
        <w:rPr>
          <w:rFonts w:ascii="Times New Roman" w:eastAsia="Times New Roman" w:hAnsi="Times New Roman" w:cs="Times New Roman"/>
          <w:color w:val="000000"/>
        </w:rPr>
        <w:t>lick on the report you would like to generate.</w:t>
      </w:r>
    </w:p>
    <w:p w:rsidR="00200059" w14:paraId="000000DF" w14:textId="7DE69447">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rsidR="006C416C" w:rsidRPr="006710FD" w:rsidP="006710FD" w14:paraId="11D359FD" w14:textId="04DB6B42">
      <w:pPr>
        <w:pBdr>
          <w:top w:val="nil"/>
          <w:left w:val="nil"/>
          <w:bottom w:val="nil"/>
          <w:right w:val="nil"/>
          <w:between w:val="nil"/>
        </w:pBdr>
        <w:spacing w:after="0" w:line="240" w:lineRule="auto"/>
        <w:ind w:left="360"/>
        <w:rPr>
          <w:rFonts w:ascii="Times New Roman" w:eastAsia="Times New Roman" w:hAnsi="Times New Roman" w:cs="Times New Roman"/>
          <w:color w:val="000000" w:themeColor="text1"/>
        </w:rPr>
      </w:pPr>
      <w:r>
        <w:rPr>
          <w:noProof/>
        </w:rPr>
        <w:drawing>
          <wp:inline distT="0" distB="0" distL="0" distR="0">
            <wp:extent cx="2242516" cy="805564"/>
            <wp:effectExtent l="19050" t="19050" r="24765" b="13970"/>
            <wp:docPr id="4" name="Picture 4" descr="An image showing the NMTC Address Detailed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n image showing the NMTC Address Detailed Report."/>
                    <pic:cNvPicPr/>
                  </pic:nvPicPr>
                  <pic:blipFill>
                    <a:blip xmlns:r="http://schemas.openxmlformats.org/officeDocument/2006/relationships" r:embed="rId60"/>
                    <a:stretch>
                      <a:fillRect/>
                    </a:stretch>
                  </pic:blipFill>
                  <pic:spPr>
                    <a:xfrm>
                      <a:off x="0" y="0"/>
                      <a:ext cx="2242516" cy="805564"/>
                    </a:xfrm>
                    <a:prstGeom prst="rect">
                      <a:avLst/>
                    </a:prstGeom>
                    <a:ln>
                      <a:solidFill>
                        <a:schemeClr val="tx1"/>
                      </a:solidFill>
                    </a:ln>
                  </pic:spPr>
                </pic:pic>
              </a:graphicData>
            </a:graphic>
          </wp:inline>
        </w:drawing>
      </w:r>
    </w:p>
    <w:p w:rsidR="00F4711A" w14:paraId="79B05A44" w14:textId="4877F352">
      <w:pPr>
        <w:jc w:val="center"/>
        <w:rPr>
          <w:rFonts w:ascii="Times New Roman" w:eastAsia="Times New Roman" w:hAnsi="Times New Roman" w:cs="Times New Roman"/>
        </w:rPr>
      </w:pPr>
    </w:p>
    <w:p w:rsidR="00F4711A" w:rsidRPr="006710FD" w:rsidP="006710FD" w14:paraId="4928BEA5" w14:textId="33D9DC9C">
      <w:pPr>
        <w:rPr>
          <w:rFonts w:ascii="Times New Roman" w:eastAsia="Times New Roman" w:hAnsi="Times New Roman" w:cs="Times New Roman"/>
        </w:rPr>
      </w:pPr>
      <w:r>
        <w:rPr>
          <w:rFonts w:ascii="Times New Roman" w:eastAsia="Times New Roman" w:hAnsi="Times New Roman" w:cs="Times New Roman"/>
        </w:rPr>
        <w:t>The report generat</w:t>
      </w:r>
      <w:r w:rsidR="00D05502">
        <w:rPr>
          <w:rFonts w:ascii="Times New Roman" w:eastAsia="Times New Roman" w:hAnsi="Times New Roman" w:cs="Times New Roman"/>
        </w:rPr>
        <w:t>es in a new window</w:t>
      </w:r>
      <w:r w:rsidR="00A63B8A">
        <w:rPr>
          <w:rFonts w:ascii="Times New Roman" w:eastAsia="Times New Roman" w:hAnsi="Times New Roman" w:cs="Times New Roman"/>
        </w:rPr>
        <w:t xml:space="preserve"> with all </w:t>
      </w:r>
      <w:r w:rsidR="00C34B44">
        <w:rPr>
          <w:rFonts w:ascii="Times New Roman" w:eastAsia="Times New Roman" w:hAnsi="Times New Roman" w:cs="Times New Roman"/>
        </w:rPr>
        <w:t>records</w:t>
      </w:r>
      <w:r w:rsidR="00722D93">
        <w:rPr>
          <w:rFonts w:ascii="Times New Roman" w:eastAsia="Times New Roman" w:hAnsi="Times New Roman" w:cs="Times New Roman"/>
        </w:rPr>
        <w:t xml:space="preserve"> that meet the </w:t>
      </w:r>
      <w:r w:rsidR="00B11684">
        <w:rPr>
          <w:rFonts w:ascii="Times New Roman" w:eastAsia="Times New Roman" w:hAnsi="Times New Roman" w:cs="Times New Roman"/>
        </w:rPr>
        <w:t>report’s</w:t>
      </w:r>
      <w:r w:rsidR="00922538">
        <w:rPr>
          <w:rFonts w:ascii="Times New Roman" w:eastAsia="Times New Roman" w:hAnsi="Times New Roman" w:cs="Times New Roman"/>
        </w:rPr>
        <w:t xml:space="preserve"> built-in </w:t>
      </w:r>
      <w:r w:rsidR="00722D93">
        <w:rPr>
          <w:rFonts w:ascii="Times New Roman" w:eastAsia="Times New Roman" w:hAnsi="Times New Roman" w:cs="Times New Roman"/>
        </w:rPr>
        <w:t>criteria</w:t>
      </w:r>
      <w:r w:rsidR="00865EF3">
        <w:rPr>
          <w:rFonts w:ascii="Times New Roman" w:eastAsia="Times New Roman" w:hAnsi="Times New Roman" w:cs="Times New Roman"/>
        </w:rPr>
        <w:t>.</w:t>
      </w:r>
      <w:r w:rsidR="00AD35E4">
        <w:rPr>
          <w:rFonts w:ascii="Times New Roman" w:eastAsia="Times New Roman" w:hAnsi="Times New Roman" w:cs="Times New Roman"/>
        </w:rPr>
        <w:t xml:space="preserve"> Customization is not possible</w:t>
      </w:r>
      <w:r w:rsidR="00AC04FC">
        <w:rPr>
          <w:rFonts w:ascii="Times New Roman" w:eastAsia="Times New Roman" w:hAnsi="Times New Roman" w:cs="Times New Roman"/>
        </w:rPr>
        <w:t xml:space="preserve"> at this point.</w:t>
      </w:r>
    </w:p>
    <w:p w:rsidR="006C55ED" w:rsidP="006C55ED" w14:paraId="4C639BB3" w14:textId="58A5E9F5">
      <w:pPr>
        <w:rPr>
          <w:rFonts w:ascii="Times New Roman" w:eastAsia="Times New Roman" w:hAnsi="Times New Roman" w:cs="Times New Roman"/>
        </w:rPr>
      </w:pPr>
      <w:r>
        <w:rPr>
          <w:rFonts w:ascii="Times New Roman" w:eastAsia="Times New Roman" w:hAnsi="Times New Roman" w:cs="Times New Roman"/>
        </w:rPr>
        <w:t>The report provides a Printable View button and an Export Details</w:t>
      </w:r>
      <w:r w:rsidR="000F12F8">
        <w:rPr>
          <w:rFonts w:ascii="Times New Roman" w:eastAsia="Times New Roman" w:hAnsi="Times New Roman" w:cs="Times New Roman"/>
        </w:rPr>
        <w:t xml:space="preserve"> button</w:t>
      </w:r>
    </w:p>
    <w:p w:rsidR="000F12F8" w:rsidP="006C55ED" w14:paraId="700D36E4" w14:textId="5866341B">
      <w:pPr>
        <w:rPr>
          <w:rFonts w:ascii="Times New Roman" w:eastAsia="Times New Roman" w:hAnsi="Times New Roman" w:cs="Times New Roman"/>
        </w:rPr>
      </w:pPr>
      <w:r w:rsidRPr="009373CA">
        <w:rPr>
          <w:rFonts w:ascii="Times New Roman" w:eastAsia="Times New Roman" w:hAnsi="Times New Roman" w:cs="Times New Roman"/>
          <w:noProof/>
        </w:rPr>
        <w:drawing>
          <wp:inline distT="0" distB="0" distL="0" distR="0">
            <wp:extent cx="6800850" cy="2505075"/>
            <wp:effectExtent l="19050" t="19050" r="19050" b="28575"/>
            <wp:docPr id="25" name="Picture 25" descr="An image showing the Printable View and Export Details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n image showing the Printable View and Export Details Buttons."/>
                    <pic:cNvPicPr/>
                  </pic:nvPicPr>
                  <pic:blipFill>
                    <a:blip xmlns:r="http://schemas.openxmlformats.org/officeDocument/2006/relationships" r:embed="rId61"/>
                    <a:stretch>
                      <a:fillRect/>
                    </a:stretch>
                  </pic:blipFill>
                  <pic:spPr>
                    <a:xfrm>
                      <a:off x="0" y="0"/>
                      <a:ext cx="6800850" cy="2505075"/>
                    </a:xfrm>
                    <a:prstGeom prst="rect">
                      <a:avLst/>
                    </a:prstGeom>
                    <a:ln>
                      <a:solidFill>
                        <a:schemeClr val="tx1"/>
                      </a:solidFill>
                    </a:ln>
                  </pic:spPr>
                </pic:pic>
              </a:graphicData>
            </a:graphic>
          </wp:inline>
        </w:drawing>
      </w:r>
    </w:p>
    <w:p w:rsidR="007E27C0" w:rsidP="00976734" w14:paraId="2DE8DDA2" w14:textId="067FA107">
      <w:pPr>
        <w:numPr>
          <w:ilvl w:val="0"/>
          <w:numId w:val="92"/>
        </w:numPr>
        <w:pBdr>
          <w:top w:val="nil"/>
          <w:left w:val="nil"/>
          <w:bottom w:val="nil"/>
          <w:right w:val="nil"/>
          <w:between w:val="nil"/>
        </w:pBdr>
        <w:spacing w:after="0" w:line="240" w:lineRule="auto"/>
        <w:ind w:left="360"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w:t>
      </w:r>
      <w:r w:rsidR="00976734">
        <w:rPr>
          <w:rFonts w:ascii="Times New Roman" w:eastAsia="Times New Roman" w:hAnsi="Times New Roman" w:cs="Times New Roman"/>
          <w:color w:val="000000"/>
        </w:rPr>
        <w:t>Printable View</w:t>
      </w:r>
      <w:r>
        <w:rPr>
          <w:rFonts w:ascii="Times New Roman" w:eastAsia="Times New Roman" w:hAnsi="Times New Roman" w:cs="Times New Roman"/>
          <w:color w:val="000000"/>
        </w:rPr>
        <w:t xml:space="preserve"> button create</w:t>
      </w:r>
      <w:r w:rsidR="005F04C2">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a formatted </w:t>
      </w:r>
      <w:r w:rsidR="00821DFA">
        <w:rPr>
          <w:rFonts w:ascii="Times New Roman" w:eastAsia="Times New Roman" w:hAnsi="Times New Roman" w:cs="Times New Roman"/>
          <w:color w:val="000000"/>
        </w:rPr>
        <w:t>Excel spreadsheet of the report, suitable for presentation</w:t>
      </w:r>
      <w:r w:rsidR="009845E0">
        <w:rPr>
          <w:rFonts w:ascii="Times New Roman" w:eastAsia="Times New Roman" w:hAnsi="Times New Roman" w:cs="Times New Roman"/>
          <w:color w:val="000000"/>
        </w:rPr>
        <w:t>.</w:t>
      </w:r>
    </w:p>
    <w:p w:rsidR="00A21056" w:rsidP="00A21056" w14:paraId="69513B25" w14:textId="6C56DDB8">
      <w:pPr>
        <w:pBdr>
          <w:top w:val="nil"/>
          <w:left w:val="nil"/>
          <w:bottom w:val="nil"/>
          <w:right w:val="nil"/>
          <w:between w:val="nil"/>
        </w:pBdr>
        <w:spacing w:after="0" w:line="240" w:lineRule="auto"/>
        <w:rPr>
          <w:rFonts w:ascii="Times New Roman" w:eastAsia="Times New Roman" w:hAnsi="Times New Roman" w:cs="Times New Roman"/>
          <w:color w:val="000000"/>
        </w:rPr>
      </w:pPr>
    </w:p>
    <w:p w:rsidR="00A21056" w:rsidP="00A21056" w14:paraId="5B84CF88" w14:textId="3B080E9D">
      <w:pPr>
        <w:pBdr>
          <w:top w:val="nil"/>
          <w:left w:val="nil"/>
          <w:bottom w:val="nil"/>
          <w:right w:val="nil"/>
          <w:between w:val="nil"/>
        </w:pBdr>
        <w:spacing w:after="0" w:line="240" w:lineRule="auto"/>
        <w:rPr>
          <w:rFonts w:ascii="Times New Roman" w:eastAsia="Times New Roman" w:hAnsi="Times New Roman" w:cs="Times New Roman"/>
          <w:color w:val="000000"/>
        </w:rPr>
      </w:pPr>
      <w:r>
        <w:rPr>
          <w:noProof/>
        </w:rPr>
        <w:drawing>
          <wp:inline distT="0" distB="0" distL="0" distR="0">
            <wp:extent cx="3765176" cy="1483061"/>
            <wp:effectExtent l="19050" t="19050" r="26035" b="22225"/>
            <wp:docPr id="8" name="Picture 8" descr="Generating NMTC Reports - Export options of Excel or C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enerating NMTC Reports - Export options of Excel or CSV"/>
                    <pic:cNvPicPr/>
                  </pic:nvPicPr>
                  <pic:blipFill>
                    <a:blip xmlns:r="http://schemas.openxmlformats.org/officeDocument/2006/relationships" r:embed="rId62"/>
                    <a:stretch>
                      <a:fillRect/>
                    </a:stretch>
                  </pic:blipFill>
                  <pic:spPr>
                    <a:xfrm>
                      <a:off x="0" y="0"/>
                      <a:ext cx="3790493" cy="1493033"/>
                    </a:xfrm>
                    <a:prstGeom prst="rect">
                      <a:avLst/>
                    </a:prstGeom>
                    <a:ln>
                      <a:solidFill>
                        <a:schemeClr val="tx1"/>
                      </a:solidFill>
                    </a:ln>
                  </pic:spPr>
                </pic:pic>
              </a:graphicData>
            </a:graphic>
          </wp:inline>
        </w:drawing>
      </w:r>
      <w:r w:rsidR="00AB7E4D">
        <w:rPr>
          <w:noProof/>
        </w:rPr>
        <w:drawing>
          <wp:inline distT="0" distB="0" distL="0" distR="0">
            <wp:extent cx="5346550" cy="1905947"/>
            <wp:effectExtent l="19050" t="19050" r="26035" b="18415"/>
            <wp:docPr id="10" name="Picture 10" descr="Generating NMTC Reports - Printabl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enerating NMTC Reports - Printable View"/>
                    <pic:cNvPicPr/>
                  </pic:nvPicPr>
                  <pic:blipFill>
                    <a:blip xmlns:r="http://schemas.openxmlformats.org/officeDocument/2006/relationships" r:embed="rId63"/>
                    <a:stretch>
                      <a:fillRect/>
                    </a:stretch>
                  </pic:blipFill>
                  <pic:spPr>
                    <a:xfrm>
                      <a:off x="0" y="0"/>
                      <a:ext cx="5361771" cy="1911373"/>
                    </a:xfrm>
                    <a:prstGeom prst="rect">
                      <a:avLst/>
                    </a:prstGeom>
                    <a:ln>
                      <a:solidFill>
                        <a:schemeClr val="tx1"/>
                      </a:solidFill>
                    </a:ln>
                  </pic:spPr>
                </pic:pic>
              </a:graphicData>
            </a:graphic>
          </wp:inline>
        </w:drawing>
      </w:r>
    </w:p>
    <w:p w:rsidR="00A21056" w:rsidP="006710FD" w14:paraId="409F1A8E" w14:textId="77777777">
      <w:pPr>
        <w:pBdr>
          <w:top w:val="nil"/>
          <w:left w:val="nil"/>
          <w:bottom w:val="nil"/>
          <w:right w:val="nil"/>
          <w:between w:val="nil"/>
        </w:pBdr>
        <w:spacing w:after="0" w:line="240" w:lineRule="auto"/>
        <w:rPr>
          <w:rFonts w:ascii="Times New Roman" w:eastAsia="Times New Roman" w:hAnsi="Times New Roman" w:cs="Times New Roman"/>
          <w:color w:val="000000"/>
        </w:rPr>
      </w:pPr>
    </w:p>
    <w:p w:rsidR="009845E0" w:rsidP="00976734" w14:paraId="159B3ED7" w14:textId="7F53266F">
      <w:pPr>
        <w:numPr>
          <w:ilvl w:val="0"/>
          <w:numId w:val="92"/>
        </w:numPr>
        <w:pBdr>
          <w:top w:val="nil"/>
          <w:left w:val="nil"/>
          <w:bottom w:val="nil"/>
          <w:right w:val="nil"/>
          <w:between w:val="nil"/>
        </w:pBdr>
        <w:spacing w:after="0" w:line="240" w:lineRule="auto"/>
        <w:ind w:left="360" w:hanging="360"/>
        <w:rPr>
          <w:rFonts w:ascii="Times New Roman" w:eastAsia="Times New Roman" w:hAnsi="Times New Roman" w:cs="Times New Roman"/>
          <w:color w:val="000000"/>
        </w:rPr>
      </w:pPr>
      <w:r>
        <w:rPr>
          <w:rFonts w:ascii="Times New Roman" w:eastAsia="Times New Roman" w:hAnsi="Times New Roman" w:cs="Times New Roman"/>
          <w:color w:val="000000"/>
        </w:rPr>
        <w:t>The Export Details button creates</w:t>
      </w:r>
      <w:r w:rsidR="00E508F0">
        <w:rPr>
          <w:rFonts w:ascii="Times New Roman" w:eastAsia="Times New Roman" w:hAnsi="Times New Roman" w:cs="Times New Roman"/>
          <w:color w:val="000000"/>
        </w:rPr>
        <w:t xml:space="preserve"> either an</w:t>
      </w:r>
      <w:r w:rsidR="00E849BF">
        <w:rPr>
          <w:rFonts w:ascii="Times New Roman" w:eastAsia="Times New Roman" w:hAnsi="Times New Roman" w:cs="Times New Roman"/>
          <w:color w:val="000000"/>
        </w:rPr>
        <w:t xml:space="preserve"> unformatted</w:t>
      </w:r>
      <w:r w:rsidR="00E508F0">
        <w:rPr>
          <w:rFonts w:ascii="Times New Roman" w:eastAsia="Times New Roman" w:hAnsi="Times New Roman" w:cs="Times New Roman"/>
          <w:color w:val="000000"/>
        </w:rPr>
        <w:t xml:space="preserve"> Excel or CSV spreadsheet</w:t>
      </w:r>
      <w:r w:rsidR="00D15729">
        <w:rPr>
          <w:rFonts w:ascii="Times New Roman" w:eastAsia="Times New Roman" w:hAnsi="Times New Roman" w:cs="Times New Roman"/>
          <w:color w:val="000000"/>
        </w:rPr>
        <w:t xml:space="preserve"> of the report suitable for analysis</w:t>
      </w:r>
      <w:r w:rsidR="00781F07">
        <w:rPr>
          <w:rFonts w:ascii="Times New Roman" w:eastAsia="Times New Roman" w:hAnsi="Times New Roman" w:cs="Times New Roman"/>
          <w:color w:val="000000"/>
        </w:rPr>
        <w:t>, data manipulation (such as filtering</w:t>
      </w:r>
      <w:r w:rsidR="00B64B0A">
        <w:rPr>
          <w:rFonts w:ascii="Times New Roman" w:eastAsia="Times New Roman" w:hAnsi="Times New Roman" w:cs="Times New Roman"/>
          <w:color w:val="000000"/>
        </w:rPr>
        <w:t>) and import into other systems</w:t>
      </w:r>
    </w:p>
    <w:p w:rsidR="00B64B0A" w:rsidP="00B64B0A" w14:paraId="555D70EC" w14:textId="7CC1F55B">
      <w:pPr>
        <w:pBdr>
          <w:top w:val="nil"/>
          <w:left w:val="nil"/>
          <w:bottom w:val="nil"/>
          <w:right w:val="nil"/>
          <w:between w:val="nil"/>
        </w:pBdr>
        <w:spacing w:after="0" w:line="240" w:lineRule="auto"/>
        <w:rPr>
          <w:rFonts w:ascii="Times New Roman" w:eastAsia="Times New Roman" w:hAnsi="Times New Roman" w:cs="Times New Roman"/>
          <w:color w:val="000000"/>
        </w:rPr>
      </w:pPr>
    </w:p>
    <w:p w:rsidR="00B64B0A" w:rsidRPr="006710FD" w:rsidP="006710FD" w14:paraId="37EEAC47" w14:textId="6E191D40">
      <w:pPr>
        <w:pBdr>
          <w:top w:val="nil"/>
          <w:left w:val="nil"/>
          <w:bottom w:val="nil"/>
          <w:right w:val="nil"/>
          <w:between w:val="nil"/>
        </w:pBdr>
        <w:spacing w:after="0" w:line="240" w:lineRule="auto"/>
        <w:rPr>
          <w:rFonts w:ascii="Times New Roman" w:eastAsia="Times New Roman" w:hAnsi="Times New Roman" w:cs="Times New Roman"/>
          <w:color w:val="000000" w:themeColor="text1"/>
        </w:rPr>
      </w:pPr>
    </w:p>
    <w:p w:rsidR="00200059" w14:paraId="000000E1"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rsidR="0031099A" w14:paraId="000000E2" w14:textId="0E3C98E9">
      <w:pPr>
        <w:rPr>
          <w:rFonts w:ascii="Times New Roman" w:eastAsia="Times New Roman" w:hAnsi="Times New Roman" w:cs="Times New Roman"/>
        </w:rPr>
      </w:pPr>
      <w:r>
        <w:rPr>
          <w:rFonts w:ascii="Times New Roman" w:eastAsia="Times New Roman" w:hAnsi="Times New Roman" w:cs="Times New Roman"/>
        </w:rPr>
        <w:br w:type="page"/>
      </w:r>
    </w:p>
    <w:p w:rsidR="00200059" w:rsidRPr="0031099A" w:rsidP="0031099A" w14:paraId="000000F0" w14:textId="77777777">
      <w:pPr>
        <w:pStyle w:val="Heading1"/>
        <w:shd w:val="clear" w:color="auto" w:fill="1F3864"/>
        <w:tabs>
          <w:tab w:val="left" w:pos="1215"/>
          <w:tab w:val="center" w:pos="5400"/>
        </w:tabs>
        <w:jc w:val="center"/>
        <w:rPr>
          <w:rFonts w:ascii="Times New Roman" w:eastAsia="Times New Roman" w:hAnsi="Times New Roman" w:cs="Times New Roman"/>
          <w:b/>
          <w:bCs/>
          <w:color w:val="FFFFFF"/>
          <w:sz w:val="44"/>
          <w:szCs w:val="44"/>
        </w:rPr>
      </w:pPr>
      <w:bookmarkStart w:id="12" w:name="_Toc121127122"/>
      <w:r w:rsidRPr="000B23FE">
        <w:rPr>
          <w:rFonts w:ascii="Times New Roman" w:eastAsia="Times New Roman" w:hAnsi="Times New Roman" w:cs="Times New Roman"/>
          <w:b/>
          <w:bCs/>
          <w:color w:val="FFFFFF"/>
          <w:sz w:val="44"/>
          <w:szCs w:val="44"/>
        </w:rPr>
        <w:t>Understanding the Data Point Boxes</w:t>
      </w:r>
      <w:bookmarkEnd w:id="12"/>
    </w:p>
    <w:p w:rsidR="00200059" w14:paraId="000000F1" w14:textId="77777777">
      <w:pPr>
        <w:rPr>
          <w:rFonts w:ascii="Times New Roman" w:eastAsia="Times New Roman" w:hAnsi="Times New Roman" w:cs="Times New Roman"/>
          <w:sz w:val="24"/>
          <w:szCs w:val="24"/>
        </w:rPr>
      </w:pPr>
    </w:p>
    <w:p w:rsidR="00200059" w14:paraId="000000F2"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Below is a diagram of how to read and understand the data point boxes listed in the section </w:t>
      </w:r>
      <w:hyperlink w:anchor="_heading=h.1302m92">
        <w:r>
          <w:rPr>
            <w:rFonts w:ascii="Times New Roman" w:eastAsia="Times New Roman" w:hAnsi="Times New Roman" w:cs="Times New Roman"/>
            <w:color w:val="0563C1"/>
            <w:sz w:val="24"/>
            <w:szCs w:val="24"/>
            <w:u w:val="single"/>
          </w:rPr>
          <w:t>CDE Transaction Level Report – Data Point Guidance.</w:t>
        </w:r>
      </w:hyperlink>
    </w:p>
    <w:p w:rsidR="00200059" w14:paraId="000000F3"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Each data point is color-coded according to its related requirements.</w:t>
      </w:r>
    </w:p>
    <w:tbl>
      <w:tblPr>
        <w:tblStyle w:val="189"/>
        <w:tblCaption w:val="Table"/>
        <w:tblDescription w:val="Table"/>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625"/>
        <w:gridCol w:w="10165"/>
      </w:tblGrid>
      <w:tr w14:paraId="7309FAB7" w14:textId="77777777" w:rsidTr="00255D97">
        <w:tblPrEx>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40"/>
          <w:tblHeader/>
        </w:trPr>
        <w:tc>
          <w:tcPr>
            <w:tcW w:w="625" w:type="dxa"/>
            <w:shd w:val="clear" w:color="auto" w:fill="auto"/>
          </w:tcPr>
          <w:p w:rsidR="00200059" w14:paraId="000000F4" w14:textId="77777777">
            <w:pPr>
              <w:rPr>
                <w:rFonts w:ascii="Times New Roman" w:eastAsia="Times New Roman" w:hAnsi="Times New Roman" w:cs="Times New Roman"/>
              </w:rPr>
            </w:pPr>
          </w:p>
        </w:tc>
        <w:tc>
          <w:tcPr>
            <w:tcW w:w="10165" w:type="dxa"/>
            <w:vAlign w:val="center"/>
          </w:tcPr>
          <w:p w:rsidR="00200059" w14:paraId="000000F5" w14:textId="77777777">
            <w:pPr>
              <w:rPr>
                <w:rFonts w:ascii="Times New Roman" w:eastAsia="Times New Roman" w:hAnsi="Times New Roman" w:cs="Times New Roman"/>
              </w:rPr>
            </w:pPr>
            <w:r>
              <w:rPr>
                <w:rFonts w:ascii="Times New Roman" w:eastAsia="Times New Roman" w:hAnsi="Times New Roman" w:cs="Times New Roman"/>
              </w:rPr>
              <w:t>Purpose of Color Coding</w:t>
            </w:r>
          </w:p>
        </w:tc>
      </w:tr>
      <w:tr w14:paraId="60E425CE" w14:textId="77777777" w:rsidTr="00255D97">
        <w:tblPrEx>
          <w:tblW w:w="10790" w:type="dxa"/>
          <w:tblLayout w:type="fixed"/>
          <w:tblLook w:val="0420"/>
        </w:tblPrEx>
        <w:trPr>
          <w:trHeight w:val="440"/>
          <w:tblHeader/>
        </w:trPr>
        <w:tc>
          <w:tcPr>
            <w:tcW w:w="625" w:type="dxa"/>
            <w:shd w:val="clear" w:color="auto" w:fill="8EAADB"/>
          </w:tcPr>
          <w:p w:rsidR="00200059" w14:paraId="000000F6" w14:textId="77777777">
            <w:pPr>
              <w:rPr>
                <w:rFonts w:ascii="Times New Roman" w:eastAsia="Times New Roman" w:hAnsi="Times New Roman" w:cs="Times New Roman"/>
              </w:rPr>
            </w:pPr>
          </w:p>
        </w:tc>
        <w:tc>
          <w:tcPr>
            <w:tcW w:w="10165" w:type="dxa"/>
            <w:vAlign w:val="center"/>
          </w:tcPr>
          <w:p w:rsidR="00200059" w14:paraId="000000F7" w14:textId="77777777">
            <w:pPr>
              <w:rPr>
                <w:rFonts w:ascii="Times New Roman" w:eastAsia="Times New Roman" w:hAnsi="Times New Roman" w:cs="Times New Roman"/>
              </w:rPr>
            </w:pPr>
            <w:r>
              <w:rPr>
                <w:rFonts w:ascii="Times New Roman" w:eastAsia="Times New Roman" w:hAnsi="Times New Roman" w:cs="Times New Roman"/>
              </w:rPr>
              <w:t xml:space="preserve">Mandatory – A response </w:t>
            </w:r>
            <w:r w:rsidRPr="000B23FE">
              <w:rPr>
                <w:rFonts w:ascii="Times New Roman" w:eastAsia="Times New Roman" w:hAnsi="Times New Roman" w:cs="Times New Roman"/>
                <w:b/>
                <w:bCs/>
              </w:rPr>
              <w:t>must</w:t>
            </w:r>
            <w:r>
              <w:rPr>
                <w:rFonts w:ascii="Times New Roman" w:eastAsia="Times New Roman" w:hAnsi="Times New Roman" w:cs="Times New Roman"/>
              </w:rPr>
              <w:t xml:space="preserve"> be provided or the TLR will not be accepted.</w:t>
            </w:r>
          </w:p>
        </w:tc>
      </w:tr>
      <w:tr w14:paraId="2B8B3C42" w14:textId="77777777" w:rsidTr="00255D97">
        <w:tblPrEx>
          <w:tblW w:w="10790" w:type="dxa"/>
          <w:tblLayout w:type="fixed"/>
          <w:tblLook w:val="0420"/>
        </w:tblPrEx>
        <w:trPr>
          <w:tblHeader/>
        </w:trPr>
        <w:tc>
          <w:tcPr>
            <w:tcW w:w="625" w:type="dxa"/>
            <w:shd w:val="clear" w:color="auto" w:fill="FFFFCC"/>
          </w:tcPr>
          <w:p w:rsidR="00200059" w14:paraId="000000F8" w14:textId="77777777">
            <w:pPr>
              <w:rPr>
                <w:rFonts w:ascii="Times New Roman" w:eastAsia="Times New Roman" w:hAnsi="Times New Roman" w:cs="Times New Roman"/>
              </w:rPr>
            </w:pPr>
          </w:p>
        </w:tc>
        <w:tc>
          <w:tcPr>
            <w:tcW w:w="10165" w:type="dxa"/>
            <w:vAlign w:val="center"/>
          </w:tcPr>
          <w:p w:rsidR="00200059" w14:paraId="000000F9" w14:textId="77777777">
            <w:pPr>
              <w:rPr>
                <w:rFonts w:ascii="Times New Roman" w:eastAsia="Times New Roman" w:hAnsi="Times New Roman" w:cs="Times New Roman"/>
              </w:rPr>
            </w:pPr>
            <w:r>
              <w:rPr>
                <w:rFonts w:ascii="Times New Roman" w:eastAsia="Times New Roman" w:hAnsi="Times New Roman" w:cs="Times New Roman"/>
              </w:rPr>
              <w:t>Conditionally Required – This field will become enabled and require an answer based on a response in a previous field.</w:t>
            </w:r>
          </w:p>
        </w:tc>
      </w:tr>
      <w:tr w14:paraId="17938373" w14:textId="77777777" w:rsidTr="00255D97">
        <w:tblPrEx>
          <w:tblW w:w="10790" w:type="dxa"/>
          <w:tblLayout w:type="fixed"/>
          <w:tblLook w:val="0420"/>
        </w:tblPrEx>
        <w:trPr>
          <w:trHeight w:val="440"/>
          <w:tblHeader/>
        </w:trPr>
        <w:tc>
          <w:tcPr>
            <w:tcW w:w="625" w:type="dxa"/>
          </w:tcPr>
          <w:p w:rsidR="00200059" w14:paraId="000000FA" w14:textId="77777777">
            <w:pPr>
              <w:rPr>
                <w:rFonts w:ascii="Times New Roman" w:eastAsia="Times New Roman" w:hAnsi="Times New Roman" w:cs="Times New Roman"/>
              </w:rPr>
            </w:pPr>
          </w:p>
        </w:tc>
        <w:tc>
          <w:tcPr>
            <w:tcW w:w="10165" w:type="dxa"/>
            <w:vAlign w:val="center"/>
          </w:tcPr>
          <w:p w:rsidR="00200059" w14:paraId="000000FB" w14:textId="77777777">
            <w:pPr>
              <w:rPr>
                <w:rFonts w:ascii="Times New Roman" w:eastAsia="Times New Roman" w:hAnsi="Times New Roman" w:cs="Times New Roman"/>
              </w:rPr>
            </w:pPr>
            <w:r>
              <w:rPr>
                <w:rFonts w:ascii="Times New Roman" w:eastAsia="Times New Roman" w:hAnsi="Times New Roman" w:cs="Times New Roman"/>
              </w:rPr>
              <w:t>Optional – Not required to provide a response although it is recommended.</w:t>
            </w:r>
          </w:p>
        </w:tc>
      </w:tr>
      <w:tr w14:paraId="11269398" w14:textId="77777777" w:rsidTr="00255D97">
        <w:tblPrEx>
          <w:tblW w:w="10790" w:type="dxa"/>
          <w:tblLayout w:type="fixed"/>
          <w:tblLook w:val="0420"/>
        </w:tblPrEx>
        <w:trPr>
          <w:trHeight w:val="440"/>
          <w:tblHeader/>
        </w:trPr>
        <w:tc>
          <w:tcPr>
            <w:tcW w:w="625" w:type="dxa"/>
            <w:shd w:val="clear" w:color="auto" w:fill="E5B9B7"/>
          </w:tcPr>
          <w:p w:rsidR="00200059" w14:paraId="000000FC" w14:textId="77777777">
            <w:pPr>
              <w:rPr>
                <w:rFonts w:ascii="Times New Roman" w:eastAsia="Times New Roman" w:hAnsi="Times New Roman" w:cs="Times New Roman"/>
              </w:rPr>
            </w:pPr>
          </w:p>
        </w:tc>
        <w:tc>
          <w:tcPr>
            <w:tcW w:w="10165" w:type="dxa"/>
            <w:vAlign w:val="center"/>
          </w:tcPr>
          <w:p w:rsidR="00200059" w14:paraId="000000FD" w14:textId="77777777">
            <w:pPr>
              <w:rPr>
                <w:rFonts w:ascii="Times New Roman" w:eastAsia="Times New Roman" w:hAnsi="Times New Roman" w:cs="Times New Roman"/>
              </w:rPr>
            </w:pPr>
            <w:r>
              <w:rPr>
                <w:rFonts w:ascii="Times New Roman" w:eastAsia="Times New Roman" w:hAnsi="Times New Roman" w:cs="Times New Roman"/>
              </w:rPr>
              <w:t>AMIS System Generated – User response is not allowed.</w:t>
            </w:r>
          </w:p>
        </w:tc>
      </w:tr>
    </w:tbl>
    <w:p w:rsidR="00200059" w14:paraId="000000FE" w14:textId="77777777">
      <w:pPr>
        <w:rPr>
          <w:rFonts w:ascii="Times New Roman" w:eastAsia="Times New Roman" w:hAnsi="Times New Roman" w:cs="Times New Roman"/>
          <w:sz w:val="24"/>
          <w:szCs w:val="24"/>
        </w:rPr>
      </w:pPr>
    </w:p>
    <w:p w:rsidR="00200059" w14:paraId="000000FF" w14:textId="77777777">
      <w:pPr>
        <w:rPr>
          <w:rFonts w:ascii="Times New Roman" w:eastAsia="Times New Roman" w:hAnsi="Times New Roman" w:cs="Times New Roman"/>
          <w:sz w:val="24"/>
          <w:szCs w:val="24"/>
        </w:rPr>
      </w:pPr>
      <w:r>
        <w:br w:type="page"/>
      </w:r>
    </w:p>
    <w:p w:rsidR="00200059" w:rsidRPr="00A3726D" w14:paraId="00000100" w14:textId="77777777">
      <w:pPr>
        <w:pBdr>
          <w:top w:val="single" w:sz="4" w:space="1" w:color="000000"/>
          <w:left w:val="single" w:sz="4" w:space="4" w:color="000000"/>
          <w:bottom w:val="single" w:sz="4" w:space="1" w:color="000000"/>
          <w:right w:val="single" w:sz="4" w:space="4" w:color="000000"/>
        </w:pBdr>
        <w:tabs>
          <w:tab w:val="center" w:pos="5400"/>
        </w:tabs>
      </w:pPr>
      <w:r>
        <w:rPr>
          <w:rFonts w:ascii="Times New Roman" w:eastAsia="Times New Roman" w:hAnsi="Times New Roman" w:cs="Times New Roman"/>
        </w:rPr>
        <w:t xml:space="preserve"> </w:t>
      </w:r>
      <w:r w:rsidRPr="000B23FE">
        <w:rPr>
          <w:rFonts w:ascii="Times New Roman" w:eastAsia="Times New Roman" w:hAnsi="Times New Roman" w:cs="Times New Roman"/>
          <w:b/>
          <w:bCs/>
        </w:rPr>
        <w:t>Example 1:</w:t>
      </w:r>
    </w:p>
    <w:p w:rsidR="00200059" w14:paraId="00000101" w14:textId="77777777">
      <w:pPr>
        <w:pBdr>
          <w:top w:val="single" w:sz="4" w:space="1" w:color="000000"/>
          <w:left w:val="single" w:sz="4" w:space="4" w:color="000000"/>
          <w:bottom w:val="single" w:sz="4" w:space="1" w:color="000000"/>
          <w:right w:val="single" w:sz="4" w:space="4" w:color="000000"/>
        </w:pBdr>
        <w:jc w:val="center"/>
        <w:rPr>
          <w:rFonts w:ascii="Times New Roman" w:eastAsia="Times New Roman" w:hAnsi="Times New Roman" w:cs="Times New Roman"/>
          <w:sz w:val="40"/>
          <w:szCs w:val="40"/>
        </w:rPr>
      </w:pPr>
      <w:r>
        <w:rPr>
          <w:rFonts w:ascii="Times New Roman" w:eastAsia="Times New Roman" w:hAnsi="Times New Roman" w:cs="Times New Roman"/>
          <w:noProof/>
        </w:rPr>
        <w:drawing>
          <wp:inline distT="0" distB="0" distL="0" distR="0">
            <wp:extent cx="6791326" cy="2724150"/>
            <wp:effectExtent l="0" t="0" r="0" b="0"/>
            <wp:docPr id="282" name="image23.png" descr="Screenshot of the data point tables to show what each will contain.  Each data point table will contain the title of the data point, the location of the data point in the excel template, whether or not it is used for compliance purposes, a description, the validations, and the required format for how the response should be reflected."/>
            <wp:cNvGraphicFramePr/>
            <a:graphic xmlns:a="http://schemas.openxmlformats.org/drawingml/2006/main">
              <a:graphicData uri="http://schemas.openxmlformats.org/drawingml/2006/picture">
                <pic:pic xmlns:pic="http://schemas.openxmlformats.org/drawingml/2006/picture">
                  <pic:nvPicPr>
                    <pic:cNvPr id="282" name="image23.png" descr="Screenshot of the data point tables to show what each will contain.  Each data point table will contain the title of the data point, the location of the data point in the excel template, whether or not it is used for compliance purposes, a description, the validations, and the required format for how the response should be reflected."/>
                    <pic:cNvPicPr/>
                  </pic:nvPicPr>
                  <pic:blipFill>
                    <a:blip xmlns:r="http://schemas.openxmlformats.org/officeDocument/2006/relationships" r:embed="rId64"/>
                    <a:srcRect t="6230"/>
                    <a:stretch>
                      <a:fillRect/>
                    </a:stretch>
                  </pic:blipFill>
                  <pic:spPr>
                    <a:xfrm>
                      <a:off x="0" y="0"/>
                      <a:ext cx="6791326" cy="2724150"/>
                    </a:xfrm>
                    <a:prstGeom prst="rect">
                      <a:avLst/>
                    </a:prstGeom>
                  </pic:spPr>
                </pic:pic>
              </a:graphicData>
            </a:graphic>
          </wp:inline>
        </w:drawing>
      </w:r>
    </w:p>
    <w:p w:rsidR="00200059" w14:paraId="00000102" w14:textId="77777777">
      <w:pPr>
        <w:rPr>
          <w:rFonts w:ascii="Times New Roman" w:eastAsia="Times New Roman" w:hAnsi="Times New Roman" w:cs="Times New Roman"/>
          <w:sz w:val="40"/>
          <w:szCs w:val="40"/>
        </w:rPr>
      </w:pPr>
    </w:p>
    <w:p w:rsidR="00200059" w14:paraId="00000103" w14:textId="77777777">
      <w:pPr>
        <w:pBdr>
          <w:top w:val="single" w:sz="4" w:space="1" w:color="000000"/>
          <w:left w:val="single" w:sz="4" w:space="4" w:color="000000"/>
          <w:bottom w:val="single" w:sz="4" w:space="31" w:color="000000"/>
          <w:right w:val="single" w:sz="4" w:space="4" w:color="000000"/>
        </w:pBdr>
        <w:rPr>
          <w:rFonts w:ascii="Times New Roman" w:eastAsia="Times New Roman" w:hAnsi="Times New Roman" w:cs="Times New Roman"/>
        </w:rPr>
      </w:pPr>
      <w:r w:rsidRPr="000B23FE">
        <w:rPr>
          <w:rFonts w:ascii="Times New Roman" w:eastAsia="Times New Roman" w:hAnsi="Times New Roman" w:cs="Times New Roman"/>
          <w:b/>
          <w:bCs/>
        </w:rPr>
        <w:t>Example 2:</w:t>
      </w:r>
      <w:r>
        <w:rPr>
          <w:rFonts w:ascii="Times New Roman" w:eastAsia="Times New Roman" w:hAnsi="Times New Roman" w:cs="Times New Roman"/>
        </w:rPr>
        <w:t xml:space="preserve"> </w:t>
      </w:r>
    </w:p>
    <w:p w:rsidR="00200059" w14:paraId="00000104" w14:textId="77777777">
      <w:pPr>
        <w:pBdr>
          <w:top w:val="single" w:sz="4" w:space="1" w:color="000000"/>
          <w:left w:val="single" w:sz="4" w:space="4" w:color="000000"/>
          <w:bottom w:val="single" w:sz="4" w:space="31" w:color="000000"/>
          <w:right w:val="single" w:sz="4" w:space="4" w:color="000000"/>
        </w:pBd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6858000" cy="3980815"/>
            <wp:effectExtent l="0" t="0" r="0" b="0"/>
            <wp:docPr id="283" name="image27.png" descr="Screenshot of the data point tables to show what each will contain.  The table is the same as before except this one shows what the table will look like if the data point has pre-defined values."/>
            <wp:cNvGraphicFramePr/>
            <a:graphic xmlns:a="http://schemas.openxmlformats.org/drawingml/2006/main">
              <a:graphicData uri="http://schemas.openxmlformats.org/drawingml/2006/picture">
                <pic:pic xmlns:pic="http://schemas.openxmlformats.org/drawingml/2006/picture">
                  <pic:nvPicPr>
                    <pic:cNvPr id="283" name="image27.png" descr="Screenshot of the data point tables to show what each will contain.  The table is the same as before except this one shows what the table will look like if the data point has pre-defined values."/>
                    <pic:cNvPicPr/>
                  </pic:nvPicPr>
                  <pic:blipFill>
                    <a:blip xmlns:r="http://schemas.openxmlformats.org/officeDocument/2006/relationships" r:embed="rId65"/>
                    <a:stretch>
                      <a:fillRect/>
                    </a:stretch>
                  </pic:blipFill>
                  <pic:spPr>
                    <a:xfrm>
                      <a:off x="0" y="0"/>
                      <a:ext cx="6858000" cy="3980815"/>
                    </a:xfrm>
                    <a:prstGeom prst="rect">
                      <a:avLst/>
                    </a:prstGeom>
                  </pic:spPr>
                </pic:pic>
              </a:graphicData>
            </a:graphic>
          </wp:inline>
        </w:drawing>
      </w:r>
    </w:p>
    <w:p w:rsidR="00200059" w14:paraId="00000105" w14:textId="77777777">
      <w:pPr>
        <w:rPr>
          <w:rFonts w:ascii="Times New Roman" w:eastAsia="Times New Roman" w:hAnsi="Times New Roman" w:cs="Times New Roman"/>
        </w:rPr>
      </w:pPr>
      <w:r>
        <w:br w:type="page"/>
      </w:r>
      <w:r w:rsidRPr="000B23FE">
        <w:rPr>
          <w:rFonts w:ascii="Times New Roman" w:eastAsia="Times New Roman" w:hAnsi="Times New Roman" w:cs="Times New Roman"/>
          <w:b/>
          <w:bCs/>
          <w:u w:val="single"/>
        </w:rPr>
        <w:t>Who to contact for help</w:t>
      </w:r>
    </w:p>
    <w:p w:rsidR="00200059" w:rsidRPr="00A3726D" w:rsidP="00A3726D" w14:paraId="00000106" w14:textId="29646071">
      <w:bookmarkStart w:id="13" w:name="_heading=h.26in1rg" w:colFirst="0" w:colLast="0"/>
      <w:bookmarkEnd w:id="13"/>
      <w:r>
        <w:rPr>
          <w:rFonts w:ascii="Times New Roman" w:eastAsia="Times New Roman" w:hAnsi="Times New Roman" w:cs="Times New Roman"/>
        </w:rPr>
        <w:t xml:space="preserve">If you are experiencing any difficulties with the data entry portion of your report, including document errors, system errors, and basic questions, please contact the AMIS Helpdesk. </w:t>
      </w:r>
      <w:r w:rsidRPr="000B23FE">
        <w:rPr>
          <w:rFonts w:ascii="Times New Roman" w:eastAsia="Times New Roman" w:hAnsi="Times New Roman" w:cs="Times New Roman"/>
          <w:b/>
          <w:bCs/>
        </w:rPr>
        <w:t>The most effective means of requesting support is submitting a Service Request. From the AMIS Service Request tab, select the “Create New Service Request” button. Select “Continue” to accept the default record type of “General Inquiry</w:t>
      </w:r>
      <w:r w:rsidR="00C5096E">
        <w:rPr>
          <w:rFonts w:ascii="Times New Roman" w:eastAsia="Times New Roman" w:hAnsi="Times New Roman" w:cs="Times New Roman"/>
          <w:b/>
          <w:bCs/>
        </w:rPr>
        <w:t>.</w:t>
      </w:r>
      <w:r w:rsidRPr="000B23FE">
        <w:rPr>
          <w:rFonts w:ascii="Times New Roman" w:eastAsia="Times New Roman" w:hAnsi="Times New Roman" w:cs="Times New Roman"/>
          <w:b/>
          <w:bCs/>
        </w:rPr>
        <w:t>” Ensure that “NMTC-AMIS technical problem” is selected for the Type drop-down field.</w:t>
      </w:r>
    </w:p>
    <w:p w:rsidR="00200059" w14:paraId="00000107" w14:textId="77777777">
      <w:pPr>
        <w:spacing w:line="276" w:lineRule="auto"/>
        <w:rPr>
          <w:rFonts w:ascii="Times New Roman" w:eastAsia="Times New Roman" w:hAnsi="Times New Roman" w:cs="Times New Roman"/>
        </w:rPr>
      </w:pPr>
    </w:p>
    <w:p w:rsidR="00200059" w14:paraId="00000108" w14:textId="77777777">
      <w:pPr>
        <w:pBdr>
          <w:top w:val="nil"/>
          <w:left w:val="nil"/>
          <w:bottom w:val="nil"/>
          <w:right w:val="nil"/>
          <w:between w:val="nil"/>
        </w:pBdr>
        <w:spacing w:after="8160" w:line="276" w:lineRule="auto"/>
        <w:rPr>
          <w:rFonts w:ascii="Times New Roman" w:eastAsia="Times New Roman" w:hAnsi="Times New Roman" w:cs="Times New Roman"/>
        </w:rPr>
      </w:pPr>
      <w:r>
        <w:rPr>
          <w:rFonts w:ascii="Times New Roman" w:eastAsia="Times New Roman" w:hAnsi="Times New Roman" w:cs="Times New Roman"/>
        </w:rPr>
        <w:t xml:space="preserve">Alternatively, the Allocatee may send an email to AMIS@cdfi.treas.gov. Please type, “NMTC: TLR Assistance Needed” in the subject line of the email. A technical support staff person will generally reply within 24 hours on weekdays. Allocatees may also phone the CDFI Fund IT Help Desk at (202) 653-0422. If a technical support staff person is unavailable to immediately assist, please leave a message and a staff person will return the call within 36 hours on weekdays. </w:t>
      </w:r>
    </w:p>
    <w:p w:rsidR="00200059" w:rsidRPr="00A3726D" w14:paraId="00000109" w14:textId="77777777">
      <w:pPr>
        <w:pStyle w:val="Heading1"/>
        <w:shd w:val="clear" w:color="auto" w:fill="1F3864"/>
        <w:jc w:val="center"/>
      </w:pPr>
      <w:bookmarkStart w:id="14" w:name="_Toc121127123"/>
      <w:r w:rsidRPr="000B23FE">
        <w:rPr>
          <w:rFonts w:ascii="Times New Roman" w:eastAsia="Times New Roman" w:hAnsi="Times New Roman" w:cs="Times New Roman"/>
          <w:b/>
          <w:bCs/>
          <w:color w:val="FFFFFF"/>
          <w:sz w:val="40"/>
          <w:szCs w:val="40"/>
        </w:rPr>
        <w:t>CDE Transaction Level Report – Data Point Guidance</w:t>
      </w:r>
      <w:bookmarkEnd w:id="14"/>
    </w:p>
    <w:p w:rsidR="00200059" w14:paraId="0000010A" w14:textId="77777777">
      <w:pPr>
        <w:pStyle w:val="Heading2"/>
        <w:jc w:val="center"/>
        <w:rPr>
          <w:rFonts w:ascii="Times New Roman" w:eastAsia="Times New Roman" w:hAnsi="Times New Roman" w:cs="Times New Roman"/>
          <w:sz w:val="16"/>
          <w:szCs w:val="16"/>
          <w:u w:val="single"/>
        </w:rPr>
      </w:pPr>
    </w:p>
    <w:p w:rsidR="00200059" w14:paraId="0000010B" w14:textId="77777777">
      <w:pPr>
        <w:pStyle w:val="Heading2"/>
        <w:jc w:val="center"/>
        <w:rPr>
          <w:rFonts w:ascii="Times New Roman" w:eastAsia="Times New Roman" w:hAnsi="Times New Roman" w:cs="Times New Roman"/>
          <w:sz w:val="52"/>
          <w:szCs w:val="52"/>
          <w:u w:val="single"/>
        </w:rPr>
      </w:pPr>
      <w:bookmarkStart w:id="15" w:name="_Toc121127124"/>
      <w:r>
        <w:rPr>
          <w:rFonts w:ascii="Times New Roman" w:eastAsia="Times New Roman" w:hAnsi="Times New Roman" w:cs="Times New Roman"/>
          <w:sz w:val="52"/>
          <w:szCs w:val="52"/>
          <w:u w:val="single"/>
        </w:rPr>
        <w:t>Notes-Investments</w:t>
      </w:r>
      <w:bookmarkEnd w:id="15"/>
    </w:p>
    <w:p w:rsidR="00200059" w:rsidRPr="00A3726D" w14:paraId="0000010C" w14:textId="77777777">
      <w:r w:rsidRPr="000B23FE">
        <w:rPr>
          <w:rFonts w:ascii="Times New Roman" w:eastAsia="Times New Roman" w:hAnsi="Times New Roman" w:cs="Times New Roman"/>
          <w:b/>
          <w:bCs/>
          <w:i/>
          <w:iCs/>
        </w:rPr>
        <w:t xml:space="preserve">Note:  </w:t>
      </w:r>
      <w:r w:rsidRPr="000B23FE">
        <w:rPr>
          <w:rFonts w:ascii="Times New Roman" w:eastAsia="Times New Roman" w:hAnsi="Times New Roman" w:cs="Times New Roman"/>
          <w:i/>
          <w:iCs/>
        </w:rPr>
        <w:t>For the crosswalk guide on the NMTC TLR field level changes from the previous round refer to the “CIIS to AMIS Crosswalk NMTC TLR”.</w:t>
      </w:r>
    </w:p>
    <w:tbl>
      <w:tblPr>
        <w:tblStyle w:val="188"/>
        <w:tblCaption w:val="Table"/>
        <w:tblDescription w:val="Table"/>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00"/>
      </w:tblGrid>
      <w:tr w14:paraId="0FF8E645" w14:textId="77777777" w:rsidTr="00FE0F1A">
        <w:tblPrEx>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88"/>
          <w:tblHeader/>
          <w:jc w:val="center"/>
        </w:trPr>
        <w:tc>
          <w:tcPr>
            <w:tcW w:w="10800" w:type="dxa"/>
            <w:shd w:val="clear" w:color="auto" w:fill="8EAADB"/>
          </w:tcPr>
          <w:p w:rsidR="00200059" w14:paraId="0000010D" w14:textId="77777777">
            <w:pPr>
              <w:tabs>
                <w:tab w:val="left" w:pos="8685"/>
              </w:tabs>
              <w:rPr>
                <w:rFonts w:ascii="Times New Roman" w:eastAsia="Times New Roman" w:hAnsi="Times New Roman" w:cs="Times New Roman"/>
                <w:color w:val="000000"/>
              </w:rPr>
            </w:pPr>
            <w:bookmarkStart w:id="16" w:name="bookmark=id.1ksv4uv" w:colFirst="0" w:colLast="0"/>
            <w:bookmarkEnd w:id="16"/>
            <w:r>
              <w:rPr>
                <w:rFonts w:ascii="Times New Roman" w:eastAsia="Times New Roman" w:hAnsi="Times New Roman" w:cs="Times New Roman"/>
                <w:sz w:val="40"/>
                <w:szCs w:val="40"/>
              </w:rPr>
              <w:t xml:space="preserve">Project Number </w:t>
            </w:r>
            <w:r w:rsidRPr="000B23FE">
              <w:rPr>
                <w:rFonts w:ascii="Times New Roman" w:eastAsia="Times New Roman" w:hAnsi="Times New Roman" w:cs="Times New Roman"/>
                <w:i/>
                <w:iCs/>
              </w:rPr>
              <w:t>Transaction Mandatory Info (Column B)</w:t>
            </w:r>
          </w:p>
          <w:p w:rsidR="00200059" w14:paraId="0000010E" w14:textId="4B013017">
            <w:pPr>
              <w:spacing w:after="120"/>
              <w:rPr>
                <w:rFonts w:ascii="Times New Roman" w:eastAsia="Times New Roman" w:hAnsi="Times New Roman" w:cs="Times New Roman"/>
              </w:rPr>
            </w:pPr>
            <w:r>
              <w:rPr>
                <w:rFonts w:ascii="Times New Roman" w:eastAsia="Times New Roman" w:hAnsi="Times New Roman" w:cs="Times New Roman"/>
                <w:color w:val="000000"/>
              </w:rPr>
              <w:t xml:space="preserve">TLR Project is used to link a Financial Note(s) to a distinct Project and to track Projects across reporting periods. This field is also used for navigational purposes. This field is automatically generated for the user by the system and is used to link a Financial Note(s) to a distinct Project and to track Projects across reporting periods.  </w:t>
            </w:r>
          </w:p>
        </w:tc>
      </w:tr>
      <w:tr w14:paraId="5AA69372" w14:textId="77777777" w:rsidTr="00FE0F1A">
        <w:tblPrEx>
          <w:tblW w:w="10800" w:type="dxa"/>
          <w:jc w:val="center"/>
          <w:tblLayout w:type="fixed"/>
          <w:tblLook w:val="0420"/>
        </w:tblPrEx>
        <w:trPr>
          <w:trHeight w:val="827"/>
          <w:tblHeader/>
          <w:jc w:val="center"/>
        </w:trPr>
        <w:tc>
          <w:tcPr>
            <w:tcW w:w="10800" w:type="dxa"/>
          </w:tcPr>
          <w:p w:rsidR="00200059" w14:paraId="0000010F"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A3726D" w14:paraId="00000110" w14:textId="77777777">
            <w:pPr>
              <w:numPr>
                <w:ilvl w:val="0"/>
                <w:numId w:val="62"/>
              </w:numPr>
              <w:pBdr>
                <w:top w:val="nil"/>
                <w:left w:val="nil"/>
                <w:bottom w:val="nil"/>
                <w:right w:val="nil"/>
                <w:between w:val="nil"/>
              </w:pBdr>
              <w:ind w:left="1440"/>
            </w:pPr>
            <w:r w:rsidRPr="000B23FE">
              <w:rPr>
                <w:rFonts w:ascii="Times New Roman" w:eastAsia="Times New Roman" w:hAnsi="Times New Roman" w:cs="Times New Roman"/>
                <w:b/>
                <w:bCs/>
                <w:color w:val="000000"/>
              </w:rPr>
              <w:t>Mandatory Field (Automatically Generated for the user by the system)</w:t>
            </w:r>
          </w:p>
          <w:p w:rsidR="00200059" w14:paraId="00000111" w14:textId="77777777">
            <w:pPr>
              <w:pBdr>
                <w:top w:val="nil"/>
                <w:left w:val="nil"/>
                <w:bottom w:val="nil"/>
                <w:right w:val="nil"/>
                <w:between w:val="nil"/>
              </w:pBdr>
              <w:spacing w:after="120"/>
              <w:ind w:left="1080"/>
              <w:rPr>
                <w:rFonts w:ascii="Times New Roman" w:eastAsia="Times New Roman" w:hAnsi="Times New Roman" w:cs="Times New Roman"/>
              </w:rPr>
            </w:pPr>
          </w:p>
        </w:tc>
      </w:tr>
      <w:tr w14:paraId="437366F6" w14:textId="77777777" w:rsidTr="00FE0F1A">
        <w:tblPrEx>
          <w:tblW w:w="10800" w:type="dxa"/>
          <w:jc w:val="center"/>
          <w:tblLayout w:type="fixed"/>
          <w:tblLook w:val="0420"/>
        </w:tblPrEx>
        <w:trPr>
          <w:trHeight w:val="260"/>
          <w:tblHeader/>
          <w:jc w:val="center"/>
        </w:trPr>
        <w:tc>
          <w:tcPr>
            <w:tcW w:w="10800" w:type="dxa"/>
            <w:shd w:val="clear" w:color="auto" w:fill="FFFFE5"/>
          </w:tcPr>
          <w:p w:rsidR="00200059" w14:paraId="00000112" w14:textId="77777777">
            <w:pPr>
              <w:jc w:val="right"/>
              <w:rPr>
                <w:rFonts w:ascii="Times New Roman" w:eastAsia="Times New Roman" w:hAnsi="Times New Roman" w:cs="Times New Roman"/>
              </w:rPr>
            </w:pPr>
            <w:r>
              <w:rPr>
                <w:rFonts w:ascii="Times New Roman" w:eastAsia="Times New Roman" w:hAnsi="Times New Roman" w:cs="Times New Roman"/>
              </w:rPr>
              <w:t>Response must be numeric - up to 8 digits</w:t>
            </w:r>
          </w:p>
        </w:tc>
      </w:tr>
    </w:tbl>
    <w:p w:rsidR="00200059" w14:paraId="00000113" w14:textId="77777777">
      <w:pPr>
        <w:spacing w:after="120"/>
        <w:rPr>
          <w:rFonts w:ascii="Times New Roman" w:eastAsia="Times New Roman" w:hAnsi="Times New Roman" w:cs="Times New Roman"/>
          <w:highlight w:val="yellow"/>
        </w:rPr>
      </w:pPr>
    </w:p>
    <w:tbl>
      <w:tblPr>
        <w:tblStyle w:val="187"/>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3D41D072" w14:textId="77777777" w:rsidTr="00255D97">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60"/>
          <w:tblHeader/>
        </w:trPr>
        <w:tc>
          <w:tcPr>
            <w:tcW w:w="10795" w:type="dxa"/>
            <w:shd w:val="clear" w:color="auto" w:fill="8EAADB"/>
          </w:tcPr>
          <w:p w:rsidR="00200059" w14:paraId="00000114" w14:textId="77777777">
            <w:pPr>
              <w:tabs>
                <w:tab w:val="left" w:pos="8970"/>
              </w:tabs>
              <w:rPr>
                <w:rFonts w:ascii="Times New Roman" w:eastAsia="Times New Roman" w:hAnsi="Times New Roman" w:cs="Times New Roman"/>
                <w:sz w:val="16"/>
                <w:szCs w:val="16"/>
              </w:rPr>
            </w:pPr>
            <w:bookmarkStart w:id="17" w:name="bookmark=id.44sinio" w:colFirst="0" w:colLast="0"/>
            <w:bookmarkEnd w:id="17"/>
            <w:r>
              <w:rPr>
                <w:rFonts w:ascii="Times New Roman" w:eastAsia="Times New Roman" w:hAnsi="Times New Roman" w:cs="Times New Roman"/>
                <w:sz w:val="40"/>
                <w:szCs w:val="40"/>
              </w:rPr>
              <w:t xml:space="preserve">Originator Transaction ID </w:t>
            </w:r>
            <w:r w:rsidRPr="000B23FE">
              <w:rPr>
                <w:rFonts w:ascii="Times New Roman" w:eastAsia="Times New Roman" w:hAnsi="Times New Roman" w:cs="Times New Roman"/>
                <w:i/>
                <w:iCs/>
              </w:rPr>
              <w:t>Transaction Mandatory Info (Column C)</w:t>
            </w:r>
          </w:p>
          <w:p w:rsidR="00200059" w14:paraId="00000115" w14:textId="77777777">
            <w:pPr>
              <w:spacing w:after="120"/>
              <w:rPr>
                <w:rFonts w:ascii="Times New Roman" w:eastAsia="Times New Roman" w:hAnsi="Times New Roman" w:cs="Times New Roman"/>
                <w:color w:val="000000"/>
              </w:rPr>
            </w:pPr>
            <w:r>
              <w:rPr>
                <w:rFonts w:ascii="Times New Roman" w:eastAsia="Times New Roman" w:hAnsi="Times New Roman" w:cs="Times New Roman"/>
                <w:color w:val="000000"/>
              </w:rPr>
              <w:t>Assign a unique Originator Transaction ID to track Financial Note.</w:t>
            </w:r>
          </w:p>
        </w:tc>
      </w:tr>
      <w:tr w14:paraId="20E68087" w14:textId="77777777" w:rsidTr="00255D97">
        <w:tblPrEx>
          <w:tblW w:w="10795" w:type="dxa"/>
          <w:tblLayout w:type="fixed"/>
          <w:tblLook w:val="0420"/>
        </w:tblPrEx>
        <w:trPr>
          <w:trHeight w:val="1060"/>
          <w:tblHeader/>
        </w:trPr>
        <w:tc>
          <w:tcPr>
            <w:tcW w:w="10795" w:type="dxa"/>
          </w:tcPr>
          <w:p w:rsidR="00200059" w14:paraId="00000116"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117" w14:textId="77777777">
            <w:pPr>
              <w:numPr>
                <w:ilvl w:val="0"/>
                <w:numId w:val="47"/>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14:paraId="00000118" w14:textId="77777777">
            <w:pPr>
              <w:numPr>
                <w:ilvl w:val="0"/>
                <w:numId w:val="47"/>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Each Originator Transaction ID must be </w:t>
            </w:r>
            <w:r w:rsidRPr="000B23FE">
              <w:rPr>
                <w:rFonts w:ascii="Times New Roman" w:eastAsia="Times New Roman" w:hAnsi="Times New Roman" w:cs="Times New Roman"/>
                <w:b/>
                <w:bCs/>
                <w:color w:val="000000"/>
              </w:rPr>
              <w:t>unique</w:t>
            </w:r>
            <w:r>
              <w:rPr>
                <w:rFonts w:ascii="Times New Roman" w:eastAsia="Times New Roman" w:hAnsi="Times New Roman" w:cs="Times New Roman"/>
                <w:color w:val="000000"/>
              </w:rPr>
              <w:t xml:space="preserve"> to each financial note.  Duplicate Originator Transaction ID’s will cause errors in the file.</w:t>
            </w:r>
          </w:p>
          <w:p w:rsidR="00200059" w14:paraId="00000119" w14:textId="77777777">
            <w:pPr>
              <w:numPr>
                <w:ilvl w:val="0"/>
                <w:numId w:val="47"/>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Allocatees </w:t>
            </w:r>
            <w:r w:rsidRPr="000B23FE">
              <w:rPr>
                <w:rFonts w:ascii="Times New Roman" w:eastAsia="Times New Roman" w:hAnsi="Times New Roman" w:cs="Times New Roman"/>
                <w:b/>
                <w:bCs/>
                <w:color w:val="000000"/>
              </w:rPr>
              <w:t>MUST</w:t>
            </w:r>
            <w:r>
              <w:rPr>
                <w:rFonts w:ascii="Times New Roman" w:eastAsia="Times New Roman" w:hAnsi="Times New Roman" w:cs="Times New Roman"/>
                <w:color w:val="000000"/>
              </w:rPr>
              <w:t xml:space="preserve"> use the same Originator Transaction ID for each reporting period.</w:t>
            </w:r>
          </w:p>
          <w:p w:rsidR="00200059" w14:paraId="0000011A" w14:textId="77777777">
            <w:pPr>
              <w:numPr>
                <w:ilvl w:val="0"/>
                <w:numId w:val="47"/>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Originator Transaction ID’s can not contain any special characters such as, but not limited to, commas and exclamation points.</w:t>
            </w:r>
          </w:p>
        </w:tc>
      </w:tr>
      <w:tr w14:paraId="45DD9016" w14:textId="77777777" w:rsidTr="00255D97">
        <w:tblPrEx>
          <w:tblW w:w="10795" w:type="dxa"/>
          <w:tblLayout w:type="fixed"/>
          <w:tblLook w:val="0420"/>
        </w:tblPrEx>
        <w:trPr>
          <w:trHeight w:val="260"/>
          <w:tblHeader/>
        </w:trPr>
        <w:tc>
          <w:tcPr>
            <w:tcW w:w="10795" w:type="dxa"/>
            <w:shd w:val="clear" w:color="auto" w:fill="FFFFE5"/>
          </w:tcPr>
          <w:p w:rsidR="00200059" w14:paraId="0000011B" w14:textId="77777777">
            <w:pPr>
              <w:tabs>
                <w:tab w:val="left" w:pos="6497"/>
                <w:tab w:val="right" w:pos="10579"/>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Response must be text - up to 20 characters</w:t>
            </w:r>
          </w:p>
        </w:tc>
      </w:tr>
    </w:tbl>
    <w:p w:rsidR="00200059" w14:paraId="0000011C" w14:textId="45160669">
      <w:pPr>
        <w:spacing w:after="120"/>
        <w:rPr>
          <w:rFonts w:ascii="Times New Roman" w:eastAsia="Times New Roman" w:hAnsi="Times New Roman" w:cs="Times New Roman"/>
        </w:rPr>
      </w:pPr>
    </w:p>
    <w:tbl>
      <w:tblPr>
        <w:tblStyle w:val="186"/>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5FED7C0C" w14:textId="77777777" w:rsidTr="004917A0">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60"/>
          <w:tblHeader/>
        </w:trPr>
        <w:tc>
          <w:tcPr>
            <w:tcW w:w="10795" w:type="dxa"/>
            <w:shd w:val="clear" w:color="auto" w:fill="F2DCDB"/>
          </w:tcPr>
          <w:p w:rsidR="00200059" w14:paraId="0000011D" w14:textId="77777777">
            <w:pPr>
              <w:rPr>
                <w:rFonts w:ascii="Times New Roman" w:eastAsia="Times New Roman" w:hAnsi="Times New Roman" w:cs="Times New Roman"/>
                <w:color w:val="000000"/>
                <w:sz w:val="16"/>
                <w:szCs w:val="16"/>
              </w:rPr>
            </w:pPr>
            <w:r>
              <w:rPr>
                <w:rFonts w:ascii="Times New Roman" w:eastAsia="Times New Roman" w:hAnsi="Times New Roman" w:cs="Times New Roman"/>
                <w:sz w:val="40"/>
                <w:szCs w:val="40"/>
              </w:rPr>
              <w:t xml:space="preserve">Last Certified Date </w:t>
            </w:r>
            <w:r w:rsidRPr="000B23FE">
              <w:rPr>
                <w:rFonts w:ascii="Times New Roman" w:eastAsia="Times New Roman" w:hAnsi="Times New Roman" w:cs="Times New Roman"/>
                <w:i/>
                <w:iCs/>
              </w:rPr>
              <w:t>Transaction Mandatory Info</w:t>
            </w:r>
          </w:p>
          <w:p w:rsidR="00200059" w14:paraId="0000011E" w14:textId="77777777">
            <w:pPr>
              <w:spacing w:after="120"/>
              <w:rPr>
                <w:rFonts w:ascii="Times New Roman" w:eastAsia="Times New Roman" w:hAnsi="Times New Roman" w:cs="Times New Roman"/>
                <w:sz w:val="16"/>
                <w:szCs w:val="16"/>
              </w:rPr>
            </w:pPr>
            <w:r>
              <w:rPr>
                <w:rFonts w:ascii="Times New Roman" w:eastAsia="Times New Roman" w:hAnsi="Times New Roman" w:cs="Times New Roman"/>
              </w:rPr>
              <w:t>AMIS will populate this field with the date the TLR object was certified.</w:t>
            </w:r>
          </w:p>
        </w:tc>
      </w:tr>
      <w:tr w14:paraId="34BCD351" w14:textId="77777777" w:rsidTr="004917A0">
        <w:tblPrEx>
          <w:tblW w:w="10795" w:type="dxa"/>
          <w:tblLayout w:type="fixed"/>
          <w:tblLook w:val="0420"/>
        </w:tblPrEx>
        <w:trPr>
          <w:trHeight w:val="647"/>
          <w:tblHeader/>
        </w:trPr>
        <w:tc>
          <w:tcPr>
            <w:tcW w:w="10795" w:type="dxa"/>
          </w:tcPr>
          <w:p w:rsidR="00200059" w14:paraId="0000011F" w14:textId="77777777">
            <w:pPr>
              <w:tabs>
                <w:tab w:val="left" w:pos="2055"/>
              </w:tabs>
              <w:spacing w:after="0"/>
              <w:rPr>
                <w:rFonts w:ascii="Times New Roman" w:eastAsia="Times New Roman" w:hAnsi="Times New Roman" w:cs="Times New Roman"/>
              </w:rPr>
            </w:pPr>
            <w:r>
              <w:rPr>
                <w:rFonts w:ascii="Times New Roman" w:eastAsia="Times New Roman" w:hAnsi="Times New Roman" w:cs="Times New Roman"/>
              </w:rPr>
              <w:t>Validations:</w:t>
            </w:r>
            <w:r>
              <w:rPr>
                <w:rFonts w:ascii="Times New Roman" w:eastAsia="Times New Roman" w:hAnsi="Times New Roman" w:cs="Times New Roman"/>
              </w:rPr>
              <w:tab/>
            </w:r>
          </w:p>
          <w:p w:rsidR="00200059" w14:paraId="00000120" w14:textId="77777777">
            <w:pPr>
              <w:numPr>
                <w:ilvl w:val="0"/>
                <w:numId w:val="48"/>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This field will only populate when the user has certified the TLR object</w:t>
            </w:r>
          </w:p>
        </w:tc>
      </w:tr>
      <w:tr w14:paraId="4B03A709" w14:textId="77777777" w:rsidTr="004917A0">
        <w:tblPrEx>
          <w:tblW w:w="10795" w:type="dxa"/>
          <w:tblLayout w:type="fixed"/>
          <w:tblLook w:val="0420"/>
        </w:tblPrEx>
        <w:trPr>
          <w:trHeight w:val="179"/>
          <w:tblHeader/>
        </w:trPr>
        <w:tc>
          <w:tcPr>
            <w:tcW w:w="10795" w:type="dxa"/>
            <w:shd w:val="clear" w:color="auto" w:fill="FFFFE5"/>
          </w:tcPr>
          <w:p w:rsidR="00200059" w14:paraId="00000121" w14:textId="77777777">
            <w:pPr>
              <w:tabs>
                <w:tab w:val="left" w:pos="6497"/>
                <w:tab w:val="right" w:pos="10579"/>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Format of mm/dd/</w:t>
            </w:r>
            <w:r>
              <w:rPr>
                <w:rFonts w:ascii="Times New Roman" w:eastAsia="Times New Roman" w:hAnsi="Times New Roman" w:cs="Times New Roman"/>
              </w:rPr>
              <w:t>yyyy</w:t>
            </w:r>
          </w:p>
        </w:tc>
      </w:tr>
    </w:tbl>
    <w:tbl>
      <w:tblPr>
        <w:tblStyle w:val="185"/>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662BF197" w14:textId="77777777" w:rsidTr="004917A0">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701"/>
          <w:tblHeader/>
        </w:trPr>
        <w:tc>
          <w:tcPr>
            <w:tcW w:w="10795" w:type="dxa"/>
            <w:shd w:val="clear" w:color="auto" w:fill="8EAADB"/>
          </w:tcPr>
          <w:p w:rsidR="00200059" w14:paraId="00000123" w14:textId="77777777">
            <w:pPr>
              <w:tabs>
                <w:tab w:val="left" w:pos="8580"/>
              </w:tabs>
              <w:rPr>
                <w:rFonts w:ascii="Times New Roman" w:eastAsia="Times New Roman" w:hAnsi="Times New Roman" w:cs="Times New Roman"/>
              </w:rPr>
            </w:pPr>
            <w:bookmarkStart w:id="18" w:name="bookmark=id.2jxsxqh" w:colFirst="0" w:colLast="0"/>
            <w:bookmarkEnd w:id="18"/>
            <w:r>
              <w:rPr>
                <w:rFonts w:ascii="Times New Roman" w:eastAsia="Times New Roman" w:hAnsi="Times New Roman" w:cs="Times New Roman"/>
                <w:color w:val="000000"/>
                <w:sz w:val="40"/>
                <w:szCs w:val="40"/>
              </w:rPr>
              <w:t xml:space="preserve">Purpose  </w:t>
            </w:r>
            <w:r w:rsidRPr="000B23FE">
              <w:rPr>
                <w:rFonts w:ascii="Times New Roman" w:eastAsia="Times New Roman" w:hAnsi="Times New Roman" w:cs="Times New Roman"/>
                <w:i/>
                <w:iCs/>
              </w:rPr>
              <w:t>Transaction</w:t>
            </w:r>
            <w:r w:rsidRPr="000B23FE">
              <w:rPr>
                <w:rFonts w:ascii="Times New Roman" w:eastAsia="Times New Roman" w:hAnsi="Times New Roman" w:cs="Times New Roman"/>
                <w:i/>
                <w:iCs/>
              </w:rPr>
              <w:t xml:space="preserve"> Mandatory Info</w:t>
            </w:r>
            <w:r w:rsidRPr="000B23FE">
              <w:rPr>
                <w:rFonts w:ascii="Times New Roman" w:eastAsia="Times New Roman" w:hAnsi="Times New Roman" w:cs="Times New Roman"/>
                <w:i/>
                <w:iCs/>
                <w:color w:val="000000"/>
              </w:rPr>
              <w:t xml:space="preserve"> (Column D)</w:t>
            </w:r>
          </w:p>
          <w:p w:rsidR="00200059" w14:paraId="00000124" w14:textId="77777777">
            <w:pPr>
              <w:tabs>
                <w:tab w:val="left" w:pos="8715"/>
              </w:tabs>
              <w:spacing w:after="120"/>
              <w:rPr>
                <w:rFonts w:ascii="Times New Roman" w:eastAsia="Times New Roman" w:hAnsi="Times New Roman" w:cs="Times New Roman"/>
              </w:rPr>
            </w:pPr>
            <w:r>
              <w:rPr>
                <w:rFonts w:ascii="Times New Roman" w:eastAsia="Times New Roman" w:hAnsi="Times New Roman" w:cs="Times New Roman"/>
              </w:rPr>
              <w:t xml:space="preserve">Choose one of the pre-defined values below and identify the primary purpose of the financial note if there are multiple purposes (for example, a loan funding both the purchase of a fixed asset and a facility improvement), select the purpose with the largest percentage of the transaction. </w:t>
            </w:r>
          </w:p>
        </w:tc>
      </w:tr>
      <w:tr w14:paraId="3EE00838" w14:textId="77777777" w:rsidTr="004917A0">
        <w:tblPrEx>
          <w:tblW w:w="10795" w:type="dxa"/>
          <w:tblLayout w:type="fixed"/>
          <w:tblLook w:val="0420"/>
        </w:tblPrEx>
        <w:trPr>
          <w:trHeight w:val="680"/>
          <w:tblHeader/>
        </w:trPr>
        <w:tc>
          <w:tcPr>
            <w:tcW w:w="10795" w:type="dxa"/>
            <w:tcBorders>
              <w:bottom w:val="nil"/>
            </w:tcBorders>
          </w:tcPr>
          <w:p w:rsidR="00200059" w14:paraId="00000126"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127" w14:textId="77777777">
            <w:pPr>
              <w:numPr>
                <w:ilvl w:val="0"/>
                <w:numId w:val="48"/>
              </w:numPr>
              <w:pBdr>
                <w:top w:val="nil"/>
                <w:left w:val="nil"/>
                <w:bottom w:val="nil"/>
                <w:right w:val="nil"/>
                <w:between w:val="nil"/>
              </w:pBdr>
              <w:spacing w:after="240"/>
              <w:ind w:left="1440"/>
              <w:rPr>
                <w:rFonts w:ascii="Times New Roman" w:eastAsia="Times New Roman" w:hAnsi="Times New Roman" w:cs="Times New Roman"/>
                <w:b/>
                <w:bCs/>
                <w:color w:val="000000"/>
                <w:sz w:val="24"/>
                <w:szCs w:val="24"/>
              </w:rPr>
            </w:pPr>
            <w:r w:rsidRPr="000B23FE">
              <w:rPr>
                <w:rFonts w:ascii="Times New Roman" w:eastAsia="Times New Roman" w:hAnsi="Times New Roman" w:cs="Times New Roman"/>
                <w:b/>
                <w:bCs/>
                <w:color w:val="000000"/>
              </w:rPr>
              <w:t>Mandatory</w:t>
            </w:r>
            <w:r w:rsidRPr="000B23FE">
              <w:rPr>
                <w:rFonts w:ascii="Times New Roman" w:eastAsia="Times New Roman" w:hAnsi="Times New Roman" w:cs="Times New Roman"/>
                <w:b/>
                <w:bCs/>
                <w:color w:val="000000"/>
                <w:sz w:val="24"/>
                <w:szCs w:val="24"/>
              </w:rPr>
              <w:t xml:space="preserve"> Field</w:t>
            </w:r>
          </w:p>
          <w:p w:rsidR="00200059" w:rsidRPr="006710FD" w14:paraId="00000128"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10402E" w:rsidRPr="00E31E1C" w:rsidP="00E31E1C" w14:paraId="5646EC33" w14:textId="77777777">
      <w:pPr>
        <w:spacing w:after="0"/>
        <w:rPr>
          <w:sz w:val="2"/>
          <w:szCs w:val="2"/>
        </w:rPr>
      </w:pPr>
    </w:p>
    <w:p w:rsidR="00E31E1C" w:rsidRPr="00E31E1C" w:rsidP="00E31E1C" w14:paraId="53EEADD5" w14:textId="77777777">
      <w:pPr>
        <w:spacing w:after="0"/>
        <w:rPr>
          <w:sz w:val="2"/>
          <w:szCs w:val="2"/>
        </w:rPr>
      </w:pPr>
    </w:p>
    <w:tbl>
      <w:tblPr>
        <w:tblStyle w:val="185"/>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8"/>
        <w:gridCol w:w="7897"/>
      </w:tblGrid>
      <w:tr w14:paraId="33A8286F" w14:textId="77777777" w:rsidTr="004917A0">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260"/>
          <w:tblHeader/>
        </w:trPr>
        <w:tc>
          <w:tcPr>
            <w:tcW w:w="2898" w:type="dxa"/>
            <w:tcBorders>
              <w:top w:val="single" w:sz="4" w:space="0" w:color="000000" w:themeColor="text1"/>
            </w:tcBorders>
            <w:shd w:val="clear" w:color="auto" w:fill="EAEAEA"/>
            <w:vAlign w:val="center"/>
          </w:tcPr>
          <w:p w:rsidR="00E31E1C" w:rsidRPr="006710FD" w14:paraId="0000012A"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BUSINESS</w:t>
            </w:r>
          </w:p>
        </w:tc>
        <w:tc>
          <w:tcPr>
            <w:tcW w:w="7897" w:type="dxa"/>
            <w:tcBorders>
              <w:top w:val="single" w:sz="4" w:space="0" w:color="000000" w:themeColor="text1"/>
            </w:tcBorders>
          </w:tcPr>
          <w:p w:rsidR="00E31E1C" w:rsidRPr="006710FD" w:rsidP="006710FD" w14:paraId="0000012B" w14:textId="77777777">
            <w:pPr>
              <w:shd w:val="clear" w:color="auto" w:fill="FFFFFF" w:themeFill="background1"/>
              <w:rPr>
                <w:rFonts w:ascii="Times New Roman" w:eastAsia="Times New Roman" w:hAnsi="Times New Roman" w:cs="Times New Roman"/>
                <w:color w:val="666666"/>
                <w:sz w:val="20"/>
                <w:szCs w:val="20"/>
              </w:rPr>
            </w:pPr>
            <w:r>
              <w:rPr>
                <w:rFonts w:ascii="Times New Roman" w:eastAsia="Times New Roman" w:hAnsi="Times New Roman" w:cs="Times New Roman"/>
              </w:rPr>
              <w:t>Non-Real Estate Business: Financing to for-profit and nonprofit businesses with more than five employees or in an amount greater than $50,000 for a purpose that is not connected to the development (including construction of new facilities and rehabilitation/enhancement of existing facilities), management, or leasing of real estate.</w:t>
            </w:r>
          </w:p>
        </w:tc>
      </w:tr>
      <w:tr w14:paraId="5523E6DE" w14:textId="77777777" w:rsidTr="004917A0">
        <w:tblPrEx>
          <w:tblW w:w="10795" w:type="dxa"/>
          <w:tblLayout w:type="fixed"/>
          <w:tblLook w:val="0420"/>
        </w:tblPrEx>
        <w:trPr>
          <w:trHeight w:val="260"/>
          <w:tblHeader/>
        </w:trPr>
        <w:tc>
          <w:tcPr>
            <w:tcW w:w="2898" w:type="dxa"/>
            <w:shd w:val="clear" w:color="auto" w:fill="EAEAEA"/>
            <w:vAlign w:val="center"/>
          </w:tcPr>
          <w:p w:rsidR="00200059" w:rsidRPr="006710FD" w14:paraId="0000012C"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MICRO</w:t>
            </w:r>
          </w:p>
        </w:tc>
        <w:tc>
          <w:tcPr>
            <w:tcW w:w="7897" w:type="dxa"/>
          </w:tcPr>
          <w:p w:rsidR="00200059" w14:paraId="0000012D" w14:textId="73B30CBA">
            <w:pPr>
              <w:rPr>
                <w:rFonts w:ascii="Times New Roman" w:eastAsia="Times New Roman" w:hAnsi="Times New Roman" w:cs="Times New Roman"/>
              </w:rPr>
            </w:pPr>
            <w:r>
              <w:rPr>
                <w:rFonts w:ascii="Times New Roman" w:eastAsia="Times New Roman" w:hAnsi="Times New Roman" w:cs="Times New Roman"/>
                <w:highlight w:val="white"/>
              </w:rPr>
              <w:t xml:space="preserve">Non- Real Estate Microenterprise:  Financing to a for-profit or non-profit enterprise that has five or fewer employees (including the proprietor) with an amount no more than $50,000 for a purpose that is not connected to the development (including construction of new facilities and rehabilitation/enhancement of existing facilities), management, or leasing of real estate.   </w:t>
            </w:r>
          </w:p>
        </w:tc>
      </w:tr>
      <w:tr w14:paraId="5D5CA37F" w14:textId="77777777" w:rsidTr="004917A0">
        <w:tblPrEx>
          <w:tblW w:w="10795" w:type="dxa"/>
          <w:tblLayout w:type="fixed"/>
          <w:tblLook w:val="0420"/>
        </w:tblPrEx>
        <w:trPr>
          <w:trHeight w:val="260"/>
          <w:tblHeader/>
        </w:trPr>
        <w:tc>
          <w:tcPr>
            <w:tcW w:w="2898" w:type="dxa"/>
            <w:shd w:val="clear" w:color="auto" w:fill="EAEAEA"/>
            <w:vAlign w:val="center"/>
          </w:tcPr>
          <w:p w:rsidR="00200059" w:rsidRPr="006710FD" w14:paraId="0000012E"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RECOCOM</w:t>
            </w:r>
          </w:p>
        </w:tc>
        <w:tc>
          <w:tcPr>
            <w:tcW w:w="7897" w:type="dxa"/>
          </w:tcPr>
          <w:p w:rsidR="00200059" w14:paraId="0000012F" w14:textId="77777777">
            <w:pPr>
              <w:rPr>
                <w:rFonts w:ascii="Times New Roman" w:eastAsia="Times New Roman" w:hAnsi="Times New Roman" w:cs="Times New Roman"/>
              </w:rPr>
            </w:pPr>
            <w:r>
              <w:rPr>
                <w:rFonts w:ascii="Times New Roman" w:eastAsia="Times New Roman" w:hAnsi="Times New Roman" w:cs="Times New Roman"/>
              </w:rPr>
              <w:t>Real Estate – Construction/Permanent/Acquisition w/o Rehab – Commercial:  Financial Note is for predevelopment financing, construction or permanent financing, or acquisition without rehabilitation of office, retail, manufacturing, or community facility space.  Include mixed-use real estate that combines both commercial and residential use.</w:t>
            </w:r>
          </w:p>
        </w:tc>
      </w:tr>
      <w:tr w14:paraId="45F9189A" w14:textId="77777777" w:rsidTr="004917A0">
        <w:tblPrEx>
          <w:tblW w:w="10795" w:type="dxa"/>
          <w:tblLayout w:type="fixed"/>
          <w:tblLook w:val="0420"/>
        </w:tblPrEx>
        <w:trPr>
          <w:trHeight w:val="260"/>
          <w:tblHeader/>
        </w:trPr>
        <w:tc>
          <w:tcPr>
            <w:tcW w:w="2898" w:type="dxa"/>
            <w:shd w:val="clear" w:color="auto" w:fill="EAEAEA"/>
            <w:vAlign w:val="center"/>
          </w:tcPr>
          <w:p w:rsidR="00200059" w:rsidRPr="006710FD" w14:paraId="00000130"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RECOMULTI</w:t>
            </w:r>
          </w:p>
        </w:tc>
        <w:tc>
          <w:tcPr>
            <w:tcW w:w="7897" w:type="dxa"/>
          </w:tcPr>
          <w:p w:rsidR="00200059" w:rsidRPr="006710FD" w:rsidP="006710FD" w14:paraId="00000131" w14:textId="21196218">
            <w:pPr>
              <w:shd w:val="clear" w:color="auto" w:fill="FFFFFF" w:themeFill="background1"/>
              <w:rPr>
                <w:rFonts w:ascii="Times New Roman" w:eastAsia="Times New Roman" w:hAnsi="Times New Roman" w:cs="Times New Roman"/>
              </w:rPr>
            </w:pPr>
            <w:r>
              <w:rPr>
                <w:rFonts w:ascii="Times New Roman" w:eastAsia="Times New Roman" w:hAnsi="Times New Roman" w:cs="Times New Roman"/>
              </w:rPr>
              <w:t>Real Estate – Construction–Housing-Multi Family:  Financial Note is for predevelopment financing, or construction of multifamily housing.</w:t>
            </w:r>
          </w:p>
        </w:tc>
      </w:tr>
      <w:tr w14:paraId="0031A125" w14:textId="77777777" w:rsidTr="004917A0">
        <w:tblPrEx>
          <w:tblW w:w="10795" w:type="dxa"/>
          <w:tblLayout w:type="fixed"/>
          <w:tblLook w:val="0420"/>
        </w:tblPrEx>
        <w:trPr>
          <w:trHeight w:val="260"/>
          <w:tblHeader/>
        </w:trPr>
        <w:tc>
          <w:tcPr>
            <w:tcW w:w="2898" w:type="dxa"/>
            <w:shd w:val="clear" w:color="auto" w:fill="EAEAEA"/>
            <w:vAlign w:val="center"/>
          </w:tcPr>
          <w:p w:rsidR="00200059" w:rsidRPr="006710FD" w14:paraId="00000132"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RECOSINGLE</w:t>
            </w:r>
          </w:p>
        </w:tc>
        <w:tc>
          <w:tcPr>
            <w:tcW w:w="7897" w:type="dxa"/>
          </w:tcPr>
          <w:p w:rsidR="00200059" w:rsidRPr="006710FD" w:rsidP="006710FD" w14:paraId="00000133" w14:textId="77777777">
            <w:pPr>
              <w:shd w:val="clear" w:color="auto" w:fill="FFFFFF" w:themeFill="background1"/>
              <w:rPr>
                <w:rFonts w:ascii="Times New Roman" w:eastAsia="Times New Roman" w:hAnsi="Times New Roman" w:cs="Times New Roman"/>
              </w:rPr>
            </w:pPr>
            <w:r>
              <w:rPr>
                <w:rFonts w:ascii="Times New Roman" w:eastAsia="Times New Roman" w:hAnsi="Times New Roman" w:cs="Times New Roman"/>
              </w:rPr>
              <w:t>Real Estate – Construction–Housing-Single Family: Financial Note is for predevelopment financing, or construction of single-family housing.</w:t>
            </w:r>
          </w:p>
        </w:tc>
      </w:tr>
      <w:tr w14:paraId="0AFFA9B7" w14:textId="77777777" w:rsidTr="004917A0">
        <w:tblPrEx>
          <w:tblW w:w="10795" w:type="dxa"/>
          <w:tblLayout w:type="fixed"/>
          <w:tblLook w:val="0420"/>
        </w:tblPrEx>
        <w:trPr>
          <w:trHeight w:val="260"/>
          <w:tblHeader/>
        </w:trPr>
        <w:tc>
          <w:tcPr>
            <w:tcW w:w="2898" w:type="dxa"/>
            <w:shd w:val="clear" w:color="auto" w:fill="EAEAEA"/>
            <w:vAlign w:val="center"/>
          </w:tcPr>
          <w:p w:rsidR="00200059" w:rsidRPr="006710FD" w14:paraId="00000134"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RERHCOM</w:t>
            </w:r>
          </w:p>
        </w:tc>
        <w:tc>
          <w:tcPr>
            <w:tcW w:w="7897" w:type="dxa"/>
          </w:tcPr>
          <w:p w:rsidR="00200059" w:rsidRPr="006710FD" w:rsidP="006710FD" w14:paraId="00000135" w14:textId="77777777">
            <w:pPr>
              <w:shd w:val="clear" w:color="auto" w:fill="FFFFFF" w:themeFill="background1"/>
              <w:rPr>
                <w:rFonts w:ascii="Times New Roman" w:eastAsia="Times New Roman" w:hAnsi="Times New Roman" w:cs="Times New Roman"/>
              </w:rPr>
            </w:pPr>
            <w:r>
              <w:rPr>
                <w:rFonts w:ascii="Times New Roman" w:eastAsia="Times New Roman" w:hAnsi="Times New Roman" w:cs="Times New Roman"/>
              </w:rPr>
              <w:t xml:space="preserve">Real Estate–Rehabilitation–Commercial: Financing is to rehabilitate office, retail, </w:t>
            </w:r>
            <w:r>
              <w:rPr>
                <w:rFonts w:ascii="Times New Roman" w:eastAsia="Times New Roman" w:hAnsi="Times New Roman" w:cs="Times New Roman"/>
              </w:rPr>
              <w:br/>
              <w:t xml:space="preserve">manufacturing, or community facility space.  Financial Note may include acquisition costs.  Include mixed-use real estate that combines both commercial and residential uses.  Exclude acquisitions without rehabilitation. </w:t>
            </w:r>
          </w:p>
        </w:tc>
      </w:tr>
      <w:tr w14:paraId="0D1E7779" w14:textId="77777777" w:rsidTr="004917A0">
        <w:tblPrEx>
          <w:tblW w:w="10795" w:type="dxa"/>
          <w:tblLayout w:type="fixed"/>
          <w:tblLook w:val="0420"/>
        </w:tblPrEx>
        <w:trPr>
          <w:trHeight w:val="260"/>
          <w:tblHeader/>
        </w:trPr>
        <w:tc>
          <w:tcPr>
            <w:tcW w:w="2898" w:type="dxa"/>
            <w:shd w:val="clear" w:color="auto" w:fill="EAEAEA"/>
            <w:vAlign w:val="center"/>
          </w:tcPr>
          <w:p w:rsidR="00200059" w:rsidRPr="006710FD" w14:paraId="00000136"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RERHMULTI</w:t>
            </w:r>
          </w:p>
        </w:tc>
        <w:tc>
          <w:tcPr>
            <w:tcW w:w="7897" w:type="dxa"/>
          </w:tcPr>
          <w:p w:rsidR="00200059" w14:paraId="00000137" w14:textId="77777777">
            <w:pPr>
              <w:rPr>
                <w:rFonts w:ascii="Times New Roman" w:eastAsia="Times New Roman" w:hAnsi="Times New Roman" w:cs="Times New Roman"/>
              </w:rPr>
            </w:pPr>
            <w:r>
              <w:rPr>
                <w:rFonts w:ascii="Times New Roman" w:eastAsia="Times New Roman" w:hAnsi="Times New Roman" w:cs="Times New Roman"/>
              </w:rPr>
              <w:t>Real Estate – Rehabilitation – Housing – Multi Family:  Financing is to rehabilitate or acquire single family housing.</w:t>
            </w:r>
          </w:p>
        </w:tc>
      </w:tr>
      <w:tr w14:paraId="64DA2254" w14:textId="77777777" w:rsidTr="004917A0">
        <w:tblPrEx>
          <w:tblW w:w="10795" w:type="dxa"/>
          <w:tblLayout w:type="fixed"/>
          <w:tblLook w:val="0420"/>
        </w:tblPrEx>
        <w:trPr>
          <w:trHeight w:val="260"/>
          <w:tblHeader/>
        </w:trPr>
        <w:tc>
          <w:tcPr>
            <w:tcW w:w="2898" w:type="dxa"/>
            <w:shd w:val="clear" w:color="auto" w:fill="EAEAEA"/>
            <w:vAlign w:val="center"/>
          </w:tcPr>
          <w:p w:rsidR="00200059" w:rsidRPr="006710FD" w14:paraId="00000138"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RERHSINGLE</w:t>
            </w:r>
          </w:p>
        </w:tc>
        <w:tc>
          <w:tcPr>
            <w:tcW w:w="7897" w:type="dxa"/>
          </w:tcPr>
          <w:p w:rsidR="00200059" w14:paraId="00000139" w14:textId="77777777">
            <w:pPr>
              <w:rPr>
                <w:rFonts w:ascii="Times New Roman" w:eastAsia="Times New Roman" w:hAnsi="Times New Roman" w:cs="Times New Roman"/>
              </w:rPr>
            </w:pPr>
            <w:r>
              <w:rPr>
                <w:rFonts w:ascii="Times New Roman" w:eastAsia="Times New Roman" w:hAnsi="Times New Roman" w:cs="Times New Roman"/>
              </w:rPr>
              <w:t>Real Estate – Rehabilitation – Housing – Single-Family:  Financing is to rehabilitate or acquire single family housing.</w:t>
            </w:r>
          </w:p>
        </w:tc>
      </w:tr>
      <w:tr w14:paraId="1F63E91B" w14:textId="77777777" w:rsidTr="004917A0">
        <w:tblPrEx>
          <w:tblW w:w="10795" w:type="dxa"/>
          <w:tblLayout w:type="fixed"/>
          <w:tblLook w:val="0420"/>
        </w:tblPrEx>
        <w:trPr>
          <w:trHeight w:val="260"/>
          <w:tblHeader/>
        </w:trPr>
        <w:tc>
          <w:tcPr>
            <w:tcW w:w="2898" w:type="dxa"/>
            <w:shd w:val="clear" w:color="auto" w:fill="EAEAEA"/>
            <w:vAlign w:val="center"/>
          </w:tcPr>
          <w:p w:rsidR="00200059" w:rsidRPr="006710FD" w14:paraId="0000013A"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OTHER</w:t>
            </w:r>
          </w:p>
        </w:tc>
        <w:tc>
          <w:tcPr>
            <w:tcW w:w="7897" w:type="dxa"/>
          </w:tcPr>
          <w:p w:rsidR="00200059" w14:paraId="0000013B" w14:textId="77777777">
            <w:pPr>
              <w:rPr>
                <w:rFonts w:ascii="Times New Roman" w:eastAsia="Times New Roman" w:hAnsi="Times New Roman" w:cs="Times New Roman"/>
              </w:rPr>
            </w:pPr>
            <w:r>
              <w:rPr>
                <w:rFonts w:ascii="Times New Roman" w:eastAsia="Times New Roman" w:hAnsi="Times New Roman" w:cs="Times New Roman"/>
              </w:rPr>
              <w:t>Other:  Financial note purpose does not match any of the purposes defined above.</w:t>
            </w:r>
          </w:p>
        </w:tc>
      </w:tr>
    </w:tbl>
    <w:p w:rsidR="00200059" w14:paraId="0000013C" w14:textId="77777777">
      <w:pPr>
        <w:spacing w:after="2280"/>
        <w:rPr>
          <w:rFonts w:ascii="Times New Roman" w:eastAsia="Times New Roman" w:hAnsi="Times New Roman" w:cs="Times New Roman"/>
        </w:rPr>
      </w:pPr>
      <w:bookmarkStart w:id="19" w:name="bookmark=id.z337ya" w:colFirst="0" w:colLast="0"/>
      <w:bookmarkEnd w:id="19"/>
    </w:p>
    <w:tbl>
      <w:tblPr>
        <w:tblStyle w:val="18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6F275AB" w14:textId="77777777" w:rsidTr="004917A0">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800"/>
          <w:tblHeader/>
        </w:trPr>
        <w:tc>
          <w:tcPr>
            <w:tcW w:w="10811" w:type="dxa"/>
            <w:shd w:val="clear" w:color="auto" w:fill="8EAADB"/>
          </w:tcPr>
          <w:p w:rsidR="00200059" w:rsidRPr="006710FD" w:rsidP="006710FD" w14:paraId="0000013D" w14:textId="77777777">
            <w:pPr>
              <w:tabs>
                <w:tab w:val="left" w:pos="8925"/>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 xml:space="preserve">Transaction Type </w:t>
            </w:r>
            <w:r w:rsidRPr="000B23FE">
              <w:rPr>
                <w:rFonts w:ascii="Times New Roman" w:eastAsia="Times New Roman" w:hAnsi="Times New Roman" w:cs="Times New Roman"/>
                <w:i/>
                <w:iCs/>
              </w:rPr>
              <w:t>Transaction Mandatory Info</w:t>
            </w:r>
            <w:r w:rsidRPr="000B23FE">
              <w:rPr>
                <w:rFonts w:ascii="Times New Roman" w:eastAsia="Times New Roman" w:hAnsi="Times New Roman" w:cs="Times New Roman"/>
                <w:i/>
                <w:iCs/>
                <w:color w:val="000000"/>
              </w:rPr>
              <w:t xml:space="preserve"> </w:t>
            </w:r>
            <w:r w:rsidRPr="000B23FE">
              <w:rPr>
                <w:rFonts w:ascii="Times New Roman" w:eastAsia="Times New Roman" w:hAnsi="Times New Roman" w:cs="Times New Roman"/>
                <w:i/>
                <w:iCs/>
              </w:rPr>
              <w:t>(Column E)</w:t>
            </w:r>
          </w:p>
          <w:p w:rsidR="00200059" w14:paraId="0000013E" w14:textId="77777777">
            <w:pPr>
              <w:spacing w:after="120"/>
              <w:rPr>
                <w:rFonts w:ascii="Times New Roman" w:eastAsia="Times New Roman" w:hAnsi="Times New Roman" w:cs="Times New Roman"/>
              </w:rPr>
            </w:pPr>
            <w:r>
              <w:rPr>
                <w:rFonts w:ascii="Times New Roman" w:eastAsia="Times New Roman" w:hAnsi="Times New Roman" w:cs="Times New Roman"/>
              </w:rPr>
              <w:t>Report the type of transaction for the financial note by choosing one of the options below.</w:t>
            </w:r>
          </w:p>
        </w:tc>
      </w:tr>
      <w:tr w14:paraId="2E98F830" w14:textId="77777777" w:rsidTr="004917A0">
        <w:tblPrEx>
          <w:tblW w:w="10811" w:type="dxa"/>
          <w:tblLayout w:type="fixed"/>
          <w:tblLook w:val="0420"/>
        </w:tblPrEx>
        <w:trPr>
          <w:trHeight w:val="680"/>
          <w:tblHeader/>
        </w:trPr>
        <w:tc>
          <w:tcPr>
            <w:tcW w:w="10811" w:type="dxa"/>
          </w:tcPr>
          <w:p w:rsidR="00200059" w14:paraId="00000140"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141" w14:textId="77777777">
            <w:pPr>
              <w:numPr>
                <w:ilvl w:val="0"/>
                <w:numId w:val="48"/>
              </w:numPr>
              <w:pBdr>
                <w:top w:val="nil"/>
                <w:left w:val="nil"/>
                <w:bottom w:val="nil"/>
                <w:right w:val="nil"/>
                <w:between w:val="nil"/>
              </w:pBdr>
              <w:spacing w:after="24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rsidRPr="006710FD" w14:paraId="00000142"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E31E1C" w:rsidRPr="00E31E1C" w:rsidP="00E31E1C" w14:paraId="5DFC534E" w14:textId="77777777">
      <w:pPr>
        <w:spacing w:after="0"/>
        <w:rPr>
          <w:sz w:val="2"/>
          <w:szCs w:val="2"/>
        </w:rPr>
      </w:pPr>
    </w:p>
    <w:tbl>
      <w:tblPr>
        <w:tblStyle w:val="18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8"/>
        <w:gridCol w:w="7913"/>
      </w:tblGrid>
      <w:tr w14:paraId="3D7625D3" w14:textId="77777777" w:rsidTr="004917A0">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8" w:type="dxa"/>
            <w:shd w:val="clear" w:color="auto" w:fill="EAEAEA"/>
            <w:vAlign w:val="center"/>
          </w:tcPr>
          <w:p w:rsidR="008F5BBA" w:rsidRPr="006710FD" w14:paraId="00000144"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TERM</w:t>
            </w:r>
          </w:p>
        </w:tc>
        <w:tc>
          <w:tcPr>
            <w:tcW w:w="7913" w:type="dxa"/>
            <w:vAlign w:val="center"/>
          </w:tcPr>
          <w:p w:rsidR="008F5BBA" w14:paraId="00000145" w14:textId="77777777">
            <w:pPr>
              <w:rPr>
                <w:rFonts w:ascii="Times New Roman" w:eastAsia="Times New Roman" w:hAnsi="Times New Roman" w:cs="Times New Roman"/>
              </w:rPr>
            </w:pPr>
            <w:r>
              <w:rPr>
                <w:rFonts w:ascii="Times New Roman" w:eastAsia="Times New Roman" w:hAnsi="Times New Roman" w:cs="Times New Roman"/>
              </w:rPr>
              <w:t>Term Loan</w:t>
            </w:r>
          </w:p>
        </w:tc>
      </w:tr>
      <w:tr w14:paraId="7895E811" w14:textId="77777777" w:rsidTr="004917A0">
        <w:tblPrEx>
          <w:tblW w:w="10811" w:type="dxa"/>
          <w:tblLayout w:type="fixed"/>
          <w:tblLook w:val="0420"/>
        </w:tblPrEx>
        <w:trPr>
          <w:trHeight w:val="420"/>
          <w:tblHeader/>
        </w:trPr>
        <w:tc>
          <w:tcPr>
            <w:tcW w:w="2898" w:type="dxa"/>
            <w:shd w:val="clear" w:color="auto" w:fill="EAEAEA"/>
            <w:vAlign w:val="center"/>
          </w:tcPr>
          <w:p w:rsidR="00200059" w:rsidRPr="006710FD" w14:paraId="00000146"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EQTYINV</w:t>
            </w:r>
          </w:p>
        </w:tc>
        <w:tc>
          <w:tcPr>
            <w:tcW w:w="7913" w:type="dxa"/>
            <w:vAlign w:val="center"/>
          </w:tcPr>
          <w:p w:rsidR="00200059" w14:paraId="00000147" w14:textId="77777777">
            <w:pPr>
              <w:rPr>
                <w:rFonts w:ascii="Times New Roman" w:eastAsia="Times New Roman" w:hAnsi="Times New Roman" w:cs="Times New Roman"/>
              </w:rPr>
            </w:pPr>
            <w:r>
              <w:rPr>
                <w:rFonts w:ascii="Times New Roman" w:eastAsia="Times New Roman" w:hAnsi="Times New Roman" w:cs="Times New Roman"/>
              </w:rPr>
              <w:t>Equity Investment</w:t>
            </w:r>
          </w:p>
        </w:tc>
      </w:tr>
      <w:tr w14:paraId="29F4BAE7" w14:textId="77777777" w:rsidTr="004917A0">
        <w:tblPrEx>
          <w:tblW w:w="10811" w:type="dxa"/>
          <w:tblLayout w:type="fixed"/>
          <w:tblLook w:val="0420"/>
        </w:tblPrEx>
        <w:trPr>
          <w:trHeight w:val="420"/>
          <w:tblHeader/>
        </w:trPr>
        <w:tc>
          <w:tcPr>
            <w:tcW w:w="2898" w:type="dxa"/>
            <w:shd w:val="clear" w:color="auto" w:fill="EAEAEA"/>
            <w:vAlign w:val="center"/>
          </w:tcPr>
          <w:p w:rsidR="00200059" w:rsidRPr="006710FD" w14:paraId="00000148"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LOC</w:t>
            </w:r>
          </w:p>
        </w:tc>
        <w:tc>
          <w:tcPr>
            <w:tcW w:w="7913" w:type="dxa"/>
            <w:vAlign w:val="center"/>
          </w:tcPr>
          <w:p w:rsidR="00200059" w14:paraId="00000149" w14:textId="77777777">
            <w:pPr>
              <w:rPr>
                <w:rFonts w:ascii="Times New Roman" w:eastAsia="Times New Roman" w:hAnsi="Times New Roman" w:cs="Times New Roman"/>
              </w:rPr>
            </w:pPr>
            <w:r>
              <w:rPr>
                <w:rFonts w:ascii="Times New Roman" w:eastAsia="Times New Roman" w:hAnsi="Times New Roman" w:cs="Times New Roman"/>
              </w:rPr>
              <w:t>Line of Credit</w:t>
            </w:r>
          </w:p>
        </w:tc>
      </w:tr>
      <w:tr w14:paraId="2CB30AF5" w14:textId="77777777" w:rsidTr="004917A0">
        <w:tblPrEx>
          <w:tblW w:w="10811" w:type="dxa"/>
          <w:tblLayout w:type="fixed"/>
          <w:tblLook w:val="0420"/>
        </w:tblPrEx>
        <w:trPr>
          <w:trHeight w:val="420"/>
          <w:tblHeader/>
        </w:trPr>
        <w:tc>
          <w:tcPr>
            <w:tcW w:w="2898" w:type="dxa"/>
            <w:shd w:val="clear" w:color="auto" w:fill="EAEAEA"/>
            <w:vAlign w:val="center"/>
          </w:tcPr>
          <w:p w:rsidR="00200059" w:rsidRPr="006710FD" w14:paraId="0000014A"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DEBTEQTY</w:t>
            </w:r>
          </w:p>
        </w:tc>
        <w:tc>
          <w:tcPr>
            <w:tcW w:w="7913" w:type="dxa"/>
            <w:vAlign w:val="center"/>
          </w:tcPr>
          <w:p w:rsidR="00200059" w14:paraId="0000014B" w14:textId="77777777">
            <w:pPr>
              <w:rPr>
                <w:rFonts w:ascii="Times New Roman" w:eastAsia="Times New Roman" w:hAnsi="Times New Roman" w:cs="Times New Roman"/>
              </w:rPr>
            </w:pPr>
            <w:r>
              <w:rPr>
                <w:rFonts w:ascii="Times New Roman" w:eastAsia="Times New Roman" w:hAnsi="Times New Roman" w:cs="Times New Roman"/>
              </w:rPr>
              <w:t>Debt with Equity</w:t>
            </w:r>
          </w:p>
        </w:tc>
      </w:tr>
      <w:tr w14:paraId="6BB82714" w14:textId="77777777" w:rsidTr="004917A0">
        <w:tblPrEx>
          <w:tblW w:w="10811" w:type="dxa"/>
          <w:tblLayout w:type="fixed"/>
          <w:tblLook w:val="0420"/>
        </w:tblPrEx>
        <w:trPr>
          <w:trHeight w:val="420"/>
          <w:tblHeader/>
        </w:trPr>
        <w:tc>
          <w:tcPr>
            <w:tcW w:w="2898" w:type="dxa"/>
            <w:shd w:val="clear" w:color="auto" w:fill="EAEAEA"/>
            <w:vAlign w:val="center"/>
          </w:tcPr>
          <w:p w:rsidR="00200059" w:rsidRPr="006710FD" w14:paraId="0000014C"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OTHER</w:t>
            </w:r>
          </w:p>
        </w:tc>
        <w:tc>
          <w:tcPr>
            <w:tcW w:w="7913" w:type="dxa"/>
            <w:vAlign w:val="center"/>
          </w:tcPr>
          <w:p w:rsidR="00200059" w14:paraId="0000014D" w14:textId="77777777">
            <w:pPr>
              <w:rPr>
                <w:rFonts w:ascii="Times New Roman" w:eastAsia="Times New Roman" w:hAnsi="Times New Roman" w:cs="Times New Roman"/>
              </w:rPr>
            </w:pPr>
            <w:r>
              <w:rPr>
                <w:rFonts w:ascii="Times New Roman" w:eastAsia="Times New Roman" w:hAnsi="Times New Roman" w:cs="Times New Roman"/>
              </w:rPr>
              <w:t>Other</w:t>
            </w:r>
          </w:p>
        </w:tc>
      </w:tr>
    </w:tbl>
    <w:p w:rsidR="00200059" w14:paraId="0000014E" w14:textId="77777777">
      <w:pPr>
        <w:spacing w:after="120"/>
        <w:rPr>
          <w:rFonts w:ascii="Times New Roman" w:eastAsia="Times New Roman" w:hAnsi="Times New Roman" w:cs="Times New Roman"/>
        </w:rPr>
      </w:pPr>
    </w:p>
    <w:tbl>
      <w:tblPr>
        <w:tblStyle w:val="183"/>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12C00E73" w14:textId="77777777" w:rsidTr="0081700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EAADB"/>
          </w:tcPr>
          <w:p w:rsidR="00200059" w:rsidRPr="006710FD" w14:paraId="0000014F" w14:textId="77777777">
            <w:pPr>
              <w:tabs>
                <w:tab w:val="left" w:pos="8835"/>
              </w:tabs>
              <w:rPr>
                <w:rFonts w:ascii="Times New Roman" w:eastAsia="Times New Roman" w:hAnsi="Times New Roman" w:cs="Times New Roman"/>
                <w:i/>
                <w:iCs/>
              </w:rPr>
            </w:pPr>
            <w:bookmarkStart w:id="20" w:name="bookmark=id.3j2qqm3" w:colFirst="0" w:colLast="0"/>
            <w:bookmarkEnd w:id="20"/>
            <w:r>
              <w:rPr>
                <w:rFonts w:ascii="Times New Roman" w:eastAsia="Times New Roman" w:hAnsi="Times New Roman" w:cs="Times New Roman"/>
                <w:sz w:val="40"/>
                <w:szCs w:val="40"/>
              </w:rPr>
              <w:t xml:space="preserve">Loan </w:t>
            </w:r>
            <w:r>
              <w:rPr>
                <w:rFonts w:ascii="Times New Roman" w:eastAsia="Times New Roman" w:hAnsi="Times New Roman" w:cs="Times New Roman"/>
                <w:sz w:val="40"/>
                <w:szCs w:val="40"/>
              </w:rPr>
              <w:t xml:space="preserve">Status  </w:t>
            </w:r>
            <w:r w:rsidRPr="000B23FE">
              <w:rPr>
                <w:rFonts w:ascii="Times New Roman" w:eastAsia="Times New Roman" w:hAnsi="Times New Roman" w:cs="Times New Roman"/>
                <w:i/>
                <w:iCs/>
              </w:rPr>
              <w:t>Transaction</w:t>
            </w:r>
            <w:r w:rsidRPr="000B23FE">
              <w:rPr>
                <w:rFonts w:ascii="Times New Roman" w:eastAsia="Times New Roman" w:hAnsi="Times New Roman" w:cs="Times New Roman"/>
                <w:i/>
                <w:iCs/>
              </w:rPr>
              <w:t xml:space="preserve"> Mandatory Info (Column F)</w:t>
            </w:r>
          </w:p>
          <w:p w:rsidR="00200059" w:rsidRPr="006710FD" w:rsidP="006710FD" w14:paraId="00000150" w14:textId="77777777">
            <w:pPr>
              <w:spacing w:after="240"/>
              <w:rPr>
                <w:rFonts w:ascii="Times New Roman" w:eastAsia="Times New Roman" w:hAnsi="Times New Roman" w:cs="Times New Roman"/>
                <w:b/>
                <w:bCs/>
              </w:rPr>
            </w:pPr>
            <w:r w:rsidRPr="000B23FE">
              <w:rPr>
                <w:rFonts w:ascii="Times New Roman" w:eastAsia="Times New Roman" w:hAnsi="Times New Roman" w:cs="Times New Roman"/>
                <w:b/>
                <w:bCs/>
              </w:rPr>
              <w:t>Annual Update Field</w:t>
            </w:r>
          </w:p>
          <w:p w:rsidR="00595E12" w14:paraId="28BC3508" w14:textId="77777777">
            <w:pPr>
              <w:spacing w:after="120"/>
              <w:rPr>
                <w:rFonts w:ascii="Times New Roman" w:eastAsia="Times New Roman" w:hAnsi="Times New Roman" w:cs="Times New Roman"/>
              </w:rPr>
            </w:pPr>
            <w:r>
              <w:rPr>
                <w:rFonts w:ascii="Times New Roman" w:eastAsia="Times New Roman" w:hAnsi="Times New Roman" w:cs="Times New Roman"/>
              </w:rPr>
              <w:t xml:space="preserve">Report the status of the loan/investment amount at the reporting period end. </w:t>
            </w:r>
          </w:p>
          <w:p w:rsidR="00200059" w:rsidRPr="006710FD" w14:paraId="00000151" w14:textId="5AC22A0F">
            <w:pPr>
              <w:spacing w:after="120"/>
              <w:rPr>
                <w:rFonts w:ascii="Times New Roman" w:eastAsia="Times New Roman" w:hAnsi="Times New Roman" w:cs="Times New Roman"/>
                <w:b/>
                <w:bCs/>
                <w:color w:val="000000" w:themeColor="text1"/>
                <w:sz w:val="16"/>
                <w:szCs w:val="16"/>
              </w:rPr>
            </w:pPr>
            <w:r>
              <w:rPr>
                <w:rFonts w:ascii="Times New Roman" w:eastAsia="Times New Roman" w:hAnsi="Times New Roman" w:cs="Times New Roman"/>
              </w:rPr>
              <w:t xml:space="preserve">Loans that were </w:t>
            </w:r>
            <w:r w:rsidR="00595E12">
              <w:rPr>
                <w:rFonts w:ascii="Times New Roman" w:eastAsia="Times New Roman" w:hAnsi="Times New Roman" w:cs="Times New Roman"/>
              </w:rPr>
              <w:t>“</w:t>
            </w:r>
            <w:r>
              <w:rPr>
                <w:rFonts w:ascii="Times New Roman" w:eastAsia="Times New Roman" w:hAnsi="Times New Roman" w:cs="Times New Roman"/>
              </w:rPr>
              <w:t>modified</w:t>
            </w:r>
            <w:r w:rsidR="00595E12">
              <w:rPr>
                <w:rFonts w:ascii="Times New Roman" w:eastAsia="Times New Roman" w:hAnsi="Times New Roman" w:cs="Times New Roman"/>
              </w:rPr>
              <w:t>” (</w:t>
            </w:r>
            <w:r w:rsidR="00595E12">
              <w:rPr>
                <w:rFonts w:ascii="Times New Roman" w:eastAsia="Times New Roman" w:hAnsi="Times New Roman" w:cs="Times New Roman"/>
              </w:rPr>
              <w:t>i.e.</w:t>
            </w:r>
            <w:r w:rsidR="00595E12">
              <w:rPr>
                <w:rFonts w:ascii="Times New Roman" w:eastAsia="Times New Roman" w:hAnsi="Times New Roman" w:cs="Times New Roman"/>
              </w:rPr>
              <w:t xml:space="preserve"> increase in principal) </w:t>
            </w:r>
            <w:r w:rsidR="00256145">
              <w:rPr>
                <w:rFonts w:ascii="Times New Roman" w:eastAsia="Times New Roman" w:hAnsi="Times New Roman" w:cs="Times New Roman"/>
              </w:rPr>
              <w:t>must</w:t>
            </w:r>
            <w:r>
              <w:rPr>
                <w:rFonts w:ascii="Times New Roman" w:eastAsia="Times New Roman" w:hAnsi="Times New Roman" w:cs="Times New Roman"/>
              </w:rPr>
              <w:t xml:space="preserve"> be reported as </w:t>
            </w:r>
            <w:r w:rsidRPr="000B23FE">
              <w:rPr>
                <w:rFonts w:ascii="Times New Roman" w:eastAsia="Times New Roman" w:hAnsi="Times New Roman" w:cs="Times New Roman"/>
                <w:b/>
                <w:bCs/>
              </w:rPr>
              <w:t>RESTRUCT</w:t>
            </w:r>
            <w:r w:rsidRPr="000B23FE" w:rsidR="00595E12">
              <w:rPr>
                <w:rFonts w:ascii="Times New Roman" w:eastAsia="Times New Roman" w:hAnsi="Times New Roman" w:cs="Times New Roman"/>
                <w:b/>
                <w:bCs/>
              </w:rPr>
              <w:t xml:space="preserve"> </w:t>
            </w:r>
            <w:r w:rsidRPr="006710FD" w:rsidR="00595E12">
              <w:rPr>
                <w:rFonts w:ascii="Times New Roman" w:eastAsia="Times New Roman" w:hAnsi="Times New Roman" w:cs="Times New Roman"/>
              </w:rPr>
              <w:t xml:space="preserve">and </w:t>
            </w:r>
            <w:r w:rsidR="00595E12">
              <w:rPr>
                <w:rFonts w:ascii="Times New Roman" w:eastAsia="Times New Roman" w:hAnsi="Times New Roman" w:cs="Times New Roman"/>
              </w:rPr>
              <w:t>t</w:t>
            </w:r>
            <w:r w:rsidRPr="006710FD" w:rsidR="00595E12">
              <w:rPr>
                <w:rFonts w:ascii="Times New Roman" w:eastAsia="Times New Roman" w:hAnsi="Times New Roman" w:cs="Times New Roman"/>
              </w:rPr>
              <w:t>he modified loan also reported as a new transaction.</w:t>
            </w:r>
          </w:p>
        </w:tc>
      </w:tr>
      <w:tr w14:paraId="6CF6FFB5" w14:textId="77777777" w:rsidTr="00817002">
        <w:tblPrEx>
          <w:tblW w:w="10811" w:type="dxa"/>
          <w:tblLayout w:type="fixed"/>
          <w:tblLook w:val="0420"/>
        </w:tblPrEx>
        <w:trPr>
          <w:trHeight w:val="680"/>
          <w:tblHeader/>
        </w:trPr>
        <w:tc>
          <w:tcPr>
            <w:tcW w:w="10811" w:type="dxa"/>
          </w:tcPr>
          <w:p w:rsidR="00200059" w:rsidRPr="006710FD" w14:paraId="00000153" w14:textId="77777777">
            <w:pPr>
              <w:rPr>
                <w:rFonts w:ascii="Times New Roman" w:eastAsia="Times New Roman" w:hAnsi="Times New Roman" w:cs="Times New Roman"/>
                <w:b/>
                <w:bCs/>
                <w:color w:val="000000"/>
              </w:rPr>
            </w:pPr>
            <w:r>
              <w:rPr>
                <w:rFonts w:ascii="Times New Roman" w:eastAsia="Times New Roman" w:hAnsi="Times New Roman" w:cs="Times New Roman"/>
              </w:rPr>
              <w:t>Validations:</w:t>
            </w:r>
            <w:r w:rsidRPr="000B23FE">
              <w:rPr>
                <w:rFonts w:ascii="Times New Roman" w:eastAsia="Times New Roman" w:hAnsi="Times New Roman" w:cs="Times New Roman"/>
                <w:b/>
                <w:bCs/>
                <w:color w:val="000000"/>
              </w:rPr>
              <w:t xml:space="preserve"> </w:t>
            </w:r>
          </w:p>
          <w:p w:rsidR="00200059" w:rsidRPr="006710FD" w:rsidP="006710FD" w14:paraId="00000154" w14:textId="77777777">
            <w:pPr>
              <w:numPr>
                <w:ilvl w:val="0"/>
                <w:numId w:val="48"/>
              </w:numPr>
              <w:pBdr>
                <w:top w:val="nil"/>
                <w:left w:val="nil"/>
                <w:bottom w:val="nil"/>
                <w:right w:val="nil"/>
                <w:between w:val="nil"/>
              </w:pBdr>
              <w:tabs>
                <w:tab w:val="left" w:pos="1800"/>
              </w:tabs>
              <w:spacing w:after="24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rsidRPr="006710FD" w14:paraId="00000155"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817002" w:rsidRPr="00817002" w:rsidP="00817002" w14:paraId="1C387D9D" w14:textId="77777777">
      <w:pPr>
        <w:spacing w:after="0"/>
        <w:rPr>
          <w:sz w:val="2"/>
          <w:szCs w:val="2"/>
        </w:rPr>
      </w:pPr>
    </w:p>
    <w:tbl>
      <w:tblPr>
        <w:tblStyle w:val="183"/>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5ABCA9DB" w14:textId="77777777" w:rsidTr="00B36517">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B36517" w:rsidRPr="006710FD" w:rsidP="00302DA9" w14:paraId="354FB5D4"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ACTIVE</w:t>
            </w:r>
          </w:p>
        </w:tc>
        <w:tc>
          <w:tcPr>
            <w:tcW w:w="7920" w:type="dxa"/>
            <w:shd w:val="clear" w:color="auto" w:fill="FFFFFF" w:themeFill="background1"/>
            <w:vAlign w:val="center"/>
          </w:tcPr>
          <w:p w:rsidR="00B36517" w:rsidP="00302DA9" w14:paraId="7ADDCA29" w14:textId="77777777">
            <w:pPr>
              <w:tabs>
                <w:tab w:val="left" w:pos="1290"/>
              </w:tabs>
              <w:ind w:right="-104"/>
              <w:rPr>
                <w:rFonts w:ascii="Times New Roman" w:eastAsia="Times New Roman" w:hAnsi="Times New Roman" w:cs="Times New Roman"/>
              </w:rPr>
            </w:pPr>
            <w:r>
              <w:rPr>
                <w:rFonts w:ascii="Times New Roman" w:eastAsia="Times New Roman" w:hAnsi="Times New Roman" w:cs="Times New Roman"/>
              </w:rPr>
              <w:t>Active – the financial note was open, on-the-books, and/or had some sort of activity during the reporting year.</w:t>
            </w:r>
          </w:p>
        </w:tc>
      </w:tr>
      <w:tr w14:paraId="12CD0E01" w14:textId="77777777" w:rsidTr="00B36517">
        <w:tblPrEx>
          <w:tblW w:w="10814" w:type="dxa"/>
          <w:tblLayout w:type="fixed"/>
          <w:tblLook w:val="0420"/>
        </w:tblPrEx>
        <w:trPr>
          <w:trHeight w:val="420"/>
          <w:tblHeader/>
        </w:trPr>
        <w:tc>
          <w:tcPr>
            <w:tcW w:w="2894" w:type="dxa"/>
            <w:shd w:val="clear" w:color="auto" w:fill="EAEAEA"/>
            <w:vAlign w:val="center"/>
          </w:tcPr>
          <w:p w:rsidR="00B36517" w:rsidRPr="006710FD" w14:paraId="03EFCF47"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ACTIVE END</w:t>
            </w:r>
          </w:p>
        </w:tc>
        <w:tc>
          <w:tcPr>
            <w:tcW w:w="7920" w:type="dxa"/>
            <w:vAlign w:val="center"/>
          </w:tcPr>
          <w:p w:rsidR="00B36517" w14:paraId="6F11D8A1" w14:textId="77777777">
            <w:pPr>
              <w:rPr>
                <w:rFonts w:ascii="Times New Roman" w:eastAsia="Times New Roman" w:hAnsi="Times New Roman" w:cs="Times New Roman"/>
              </w:rPr>
            </w:pPr>
            <w:r>
              <w:rPr>
                <w:rFonts w:ascii="Times New Roman" w:eastAsia="Times New Roman" w:hAnsi="Times New Roman" w:cs="Times New Roman"/>
              </w:rPr>
              <w:t>Active but the financial note has reached the end of its seven-year compliance reporting period.</w:t>
            </w:r>
          </w:p>
        </w:tc>
      </w:tr>
      <w:tr w14:paraId="5F9EEEDD" w14:textId="77777777" w:rsidTr="00B36517">
        <w:tblPrEx>
          <w:tblW w:w="10814" w:type="dxa"/>
          <w:tblLayout w:type="fixed"/>
          <w:tblLook w:val="0420"/>
        </w:tblPrEx>
        <w:trPr>
          <w:trHeight w:val="420"/>
          <w:tblHeader/>
        </w:trPr>
        <w:tc>
          <w:tcPr>
            <w:tcW w:w="2894" w:type="dxa"/>
            <w:tcBorders>
              <w:bottom w:val="single" w:sz="4" w:space="0" w:color="000000"/>
            </w:tcBorders>
            <w:shd w:val="clear" w:color="auto" w:fill="EAEAEA"/>
            <w:vAlign w:val="center"/>
          </w:tcPr>
          <w:p w:rsidR="00B36517" w:rsidRPr="006710FD" w14:paraId="461F9E0E"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CLOSED</w:t>
            </w:r>
          </w:p>
        </w:tc>
        <w:tc>
          <w:tcPr>
            <w:tcW w:w="7920" w:type="dxa"/>
            <w:vAlign w:val="center"/>
          </w:tcPr>
          <w:p w:rsidR="00B36517" w14:paraId="0B99C289" w14:textId="77777777">
            <w:pPr>
              <w:rPr>
                <w:rFonts w:ascii="Times New Roman" w:eastAsia="Times New Roman" w:hAnsi="Times New Roman" w:cs="Times New Roman"/>
              </w:rPr>
            </w:pPr>
            <w:r>
              <w:rPr>
                <w:rFonts w:ascii="Times New Roman" w:eastAsia="Times New Roman" w:hAnsi="Times New Roman" w:cs="Times New Roman"/>
              </w:rPr>
              <w:t>Closed in good standing – a loan or line of credit that is paid in full (not refinanced) or an equity investment that has been exited.</w:t>
            </w:r>
          </w:p>
        </w:tc>
      </w:tr>
      <w:tr w14:paraId="6F3E7E75" w14:textId="77777777" w:rsidTr="00B36517">
        <w:tblPrEx>
          <w:tblW w:w="10814" w:type="dxa"/>
          <w:tblLayout w:type="fixed"/>
          <w:tblLook w:val="0420"/>
        </w:tblPrEx>
        <w:trPr>
          <w:trHeight w:val="420"/>
          <w:tblHeader/>
        </w:trPr>
        <w:tc>
          <w:tcPr>
            <w:tcW w:w="2894" w:type="dxa"/>
            <w:tcBorders>
              <w:bottom w:val="single" w:sz="2" w:space="0" w:color="000000"/>
            </w:tcBorders>
            <w:shd w:val="clear" w:color="auto" w:fill="EAEAEA"/>
            <w:vAlign w:val="center"/>
          </w:tcPr>
          <w:p w:rsidR="00B36517" w:rsidRPr="006710FD" w14:paraId="0F66957A"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SOLD</w:t>
            </w:r>
          </w:p>
        </w:tc>
        <w:tc>
          <w:tcPr>
            <w:tcW w:w="7920" w:type="dxa"/>
            <w:vAlign w:val="center"/>
          </w:tcPr>
          <w:p w:rsidR="00B36517" w14:paraId="1860A2F0" w14:textId="77777777">
            <w:pPr>
              <w:rPr>
                <w:rFonts w:ascii="Times New Roman" w:eastAsia="Times New Roman" w:hAnsi="Times New Roman" w:cs="Times New Roman"/>
              </w:rPr>
            </w:pPr>
            <w:r>
              <w:rPr>
                <w:rFonts w:ascii="Times New Roman" w:eastAsia="Times New Roman" w:hAnsi="Times New Roman" w:cs="Times New Roman"/>
              </w:rPr>
              <w:t>Sold – the financial note is off-the-books but not paid in full.</w:t>
            </w:r>
          </w:p>
        </w:tc>
      </w:tr>
      <w:tr w14:paraId="4B86371A" w14:textId="77777777" w:rsidTr="00B36517">
        <w:tblPrEx>
          <w:tblW w:w="10814" w:type="dxa"/>
          <w:tblLayout w:type="fixed"/>
          <w:tblLook w:val="0420"/>
        </w:tblPrEx>
        <w:trPr>
          <w:trHeight w:val="420"/>
          <w:tblHeader/>
        </w:trPr>
        <w:tc>
          <w:tcPr>
            <w:tcW w:w="2894" w:type="dxa"/>
            <w:tcBorders>
              <w:top w:val="single" w:sz="2" w:space="0" w:color="000000"/>
            </w:tcBorders>
            <w:shd w:val="clear" w:color="auto" w:fill="EAEAEA"/>
            <w:vAlign w:val="center"/>
          </w:tcPr>
          <w:p w:rsidR="00B36517" w:rsidRPr="006710FD" w14:paraId="7620834E"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CHARGEDOFF</w:t>
            </w:r>
          </w:p>
        </w:tc>
        <w:tc>
          <w:tcPr>
            <w:tcW w:w="7920" w:type="dxa"/>
            <w:vAlign w:val="center"/>
          </w:tcPr>
          <w:p w:rsidR="00B36517" w14:paraId="274DAD26" w14:textId="77777777">
            <w:pPr>
              <w:rPr>
                <w:rFonts w:ascii="Times New Roman" w:eastAsia="Times New Roman" w:hAnsi="Times New Roman" w:cs="Times New Roman"/>
              </w:rPr>
            </w:pPr>
            <w:r>
              <w:rPr>
                <w:rFonts w:ascii="Times New Roman" w:eastAsia="Times New Roman" w:hAnsi="Times New Roman" w:cs="Times New Roman"/>
              </w:rPr>
              <w:t>Charged off - the financial note is off-the-books but not paid in full.</w:t>
            </w:r>
          </w:p>
        </w:tc>
      </w:tr>
      <w:tr w14:paraId="76FCD029" w14:textId="77777777" w:rsidTr="00B36517">
        <w:tblPrEx>
          <w:tblW w:w="10814" w:type="dxa"/>
          <w:tblLayout w:type="fixed"/>
          <w:tblLook w:val="0420"/>
        </w:tblPrEx>
        <w:trPr>
          <w:trHeight w:val="420"/>
          <w:tblHeader/>
        </w:trPr>
        <w:tc>
          <w:tcPr>
            <w:tcW w:w="2894" w:type="dxa"/>
            <w:shd w:val="clear" w:color="auto" w:fill="EAEAEA"/>
            <w:vAlign w:val="center"/>
          </w:tcPr>
          <w:p w:rsidR="00B36517" w:rsidRPr="006710FD" w14:paraId="3DAB5EBD"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REFIN</w:t>
            </w:r>
          </w:p>
        </w:tc>
        <w:tc>
          <w:tcPr>
            <w:tcW w:w="7920" w:type="dxa"/>
            <w:vAlign w:val="center"/>
          </w:tcPr>
          <w:p w:rsidR="00B36517" w14:paraId="4CC7DE6C" w14:textId="77777777">
            <w:pPr>
              <w:rPr>
                <w:rFonts w:ascii="Times New Roman" w:eastAsia="Times New Roman" w:hAnsi="Times New Roman" w:cs="Times New Roman"/>
              </w:rPr>
            </w:pPr>
            <w:r>
              <w:rPr>
                <w:rFonts w:ascii="Times New Roman" w:eastAsia="Times New Roman" w:hAnsi="Times New Roman" w:cs="Times New Roman"/>
              </w:rPr>
              <w:t>Refinanced - the financial note has been paid in full and the remaining principal amount has been refinanced by another lender.</w:t>
            </w:r>
          </w:p>
        </w:tc>
      </w:tr>
      <w:tr w14:paraId="5BCAAE6D" w14:textId="77777777" w:rsidTr="00B36517">
        <w:tblPrEx>
          <w:tblW w:w="10814" w:type="dxa"/>
          <w:tblLayout w:type="fixed"/>
          <w:tblLook w:val="0420"/>
        </w:tblPrEx>
        <w:trPr>
          <w:trHeight w:val="420"/>
          <w:tblHeader/>
        </w:trPr>
        <w:tc>
          <w:tcPr>
            <w:tcW w:w="2894" w:type="dxa"/>
            <w:shd w:val="clear" w:color="auto" w:fill="EAEAEA"/>
            <w:vAlign w:val="center"/>
          </w:tcPr>
          <w:p w:rsidR="00B36517" w:rsidRPr="006710FD" w14:paraId="0D2D489B"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RESTRUCT</w:t>
            </w:r>
          </w:p>
        </w:tc>
        <w:tc>
          <w:tcPr>
            <w:tcW w:w="7920" w:type="dxa"/>
            <w:vAlign w:val="center"/>
          </w:tcPr>
          <w:p w:rsidR="00B36517" w14:paraId="6FF23E62" w14:textId="77777777">
            <w:pPr>
              <w:rPr>
                <w:rFonts w:ascii="Times New Roman" w:eastAsia="Times New Roman" w:hAnsi="Times New Roman" w:cs="Times New Roman"/>
              </w:rPr>
            </w:pPr>
            <w:r>
              <w:rPr>
                <w:rFonts w:ascii="Times New Roman" w:eastAsia="Times New Roman" w:hAnsi="Times New Roman" w:cs="Times New Roman"/>
              </w:rPr>
              <w:t>Restructured with a charge off or modified.</w:t>
            </w:r>
          </w:p>
        </w:tc>
      </w:tr>
    </w:tbl>
    <w:p w:rsidR="00FE0F1A" w14:paraId="269E171A" w14:textId="77777777"/>
    <w:tbl>
      <w:tblPr>
        <w:tblStyle w:val="182"/>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09927D6B" w14:textId="77777777" w:rsidTr="004917A0">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70"/>
          <w:tblHeader/>
        </w:trPr>
        <w:tc>
          <w:tcPr>
            <w:tcW w:w="10795" w:type="dxa"/>
            <w:shd w:val="clear" w:color="auto" w:fill="8EAADB"/>
          </w:tcPr>
          <w:p w:rsidR="00200059" w14:paraId="00000166" w14:textId="77777777">
            <w:pPr>
              <w:tabs>
                <w:tab w:val="left" w:pos="8760"/>
              </w:tabs>
              <w:spacing w:after="240"/>
              <w:rPr>
                <w:rFonts w:ascii="Times New Roman" w:eastAsia="Times New Roman" w:hAnsi="Times New Roman" w:cs="Times New Roman"/>
                <w:color w:val="000000"/>
                <w:sz w:val="16"/>
                <w:szCs w:val="16"/>
              </w:rPr>
            </w:pPr>
            <w:bookmarkStart w:id="21" w:name="_heading=h.1y810tw" w:colFirst="0" w:colLast="0"/>
            <w:bookmarkStart w:id="22" w:name="bookmark=id.4i7ojhp" w:colFirst="0" w:colLast="0"/>
            <w:bookmarkEnd w:id="21"/>
            <w:bookmarkEnd w:id="22"/>
            <w:r>
              <w:rPr>
                <w:rFonts w:ascii="Times New Roman" w:eastAsia="Times New Roman" w:hAnsi="Times New Roman" w:cs="Times New Roman"/>
                <w:sz w:val="40"/>
                <w:szCs w:val="40"/>
              </w:rPr>
              <w:t xml:space="preserve">Date </w:t>
            </w:r>
            <w:r>
              <w:rPr>
                <w:rFonts w:ascii="Times New Roman" w:eastAsia="Times New Roman" w:hAnsi="Times New Roman" w:cs="Times New Roman"/>
                <w:sz w:val="40"/>
                <w:szCs w:val="40"/>
              </w:rPr>
              <w:t>Originated</w:t>
            </w:r>
            <w:r>
              <w:rPr>
                <w:rFonts w:ascii="Times New Roman" w:eastAsia="Times New Roman" w:hAnsi="Times New Roman" w:cs="Times New Roman"/>
              </w:rPr>
              <w:t xml:space="preserve">  </w:t>
            </w:r>
            <w:r w:rsidRPr="000B23FE">
              <w:rPr>
                <w:rFonts w:ascii="Times New Roman" w:eastAsia="Times New Roman" w:hAnsi="Times New Roman" w:cs="Times New Roman"/>
                <w:i/>
                <w:iCs/>
              </w:rPr>
              <w:t>Financial</w:t>
            </w:r>
            <w:r w:rsidRPr="000B23FE">
              <w:rPr>
                <w:rFonts w:ascii="Times New Roman" w:eastAsia="Times New Roman" w:hAnsi="Times New Roman" w:cs="Times New Roman"/>
                <w:i/>
                <w:iCs/>
              </w:rPr>
              <w:t xml:space="preserve"> Note Term (Column G)</w:t>
            </w:r>
          </w:p>
          <w:p w:rsidR="00200059" w14:paraId="00000167" w14:textId="77777777">
            <w:pPr>
              <w:spacing w:after="120"/>
              <w:rPr>
                <w:rFonts w:ascii="Times New Roman" w:eastAsia="Times New Roman" w:hAnsi="Times New Roman" w:cs="Times New Roman"/>
                <w:sz w:val="16"/>
                <w:szCs w:val="16"/>
              </w:rPr>
            </w:pPr>
            <w:r>
              <w:rPr>
                <w:rFonts w:ascii="Times New Roman" w:eastAsia="Times New Roman" w:hAnsi="Times New Roman" w:cs="Times New Roman"/>
              </w:rPr>
              <w:t>Report the date that a legally binding note has been signed by the borrower/investee in favor of the lender/investor.</w:t>
            </w:r>
          </w:p>
        </w:tc>
      </w:tr>
      <w:tr w14:paraId="53E221F9" w14:textId="77777777" w:rsidTr="004917A0">
        <w:tblPrEx>
          <w:tblW w:w="10795" w:type="dxa"/>
          <w:tblLayout w:type="fixed"/>
          <w:tblLook w:val="0420"/>
        </w:tblPrEx>
        <w:trPr>
          <w:trHeight w:val="1060"/>
          <w:tblHeader/>
        </w:trPr>
        <w:tc>
          <w:tcPr>
            <w:tcW w:w="10795" w:type="dxa"/>
          </w:tcPr>
          <w:p w:rsidR="00200059" w14:paraId="00000168"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169" w14:textId="77777777">
            <w:pPr>
              <w:numPr>
                <w:ilvl w:val="0"/>
                <w:numId w:val="48"/>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14:paraId="0000016A" w14:textId="77777777">
            <w:pPr>
              <w:numPr>
                <w:ilvl w:val="0"/>
                <w:numId w:val="48"/>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Date Originated must be prior to the current date.</w:t>
            </w:r>
          </w:p>
          <w:p w:rsidR="00200059" w14:paraId="0000016B" w14:textId="77777777">
            <w:pPr>
              <w:numPr>
                <w:ilvl w:val="0"/>
                <w:numId w:val="48"/>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See the </w:t>
            </w:r>
            <w:hyperlink w:anchor="bookmark=id.2xcytpi">
              <w:r>
                <w:rPr>
                  <w:rFonts w:ascii="Times New Roman" w:eastAsia="Times New Roman" w:hAnsi="Times New Roman" w:cs="Times New Roman"/>
                  <w:color w:val="0563C1"/>
                  <w:u w:val="single"/>
                </w:rPr>
                <w:t>Date Formatting</w:t>
              </w:r>
            </w:hyperlink>
            <w:r>
              <w:rPr>
                <w:rFonts w:ascii="Times New Roman" w:eastAsia="Times New Roman" w:hAnsi="Times New Roman" w:cs="Times New Roman"/>
                <w:color w:val="000000"/>
              </w:rPr>
              <w:t xml:space="preserve"> section for more information.</w:t>
            </w:r>
          </w:p>
        </w:tc>
      </w:tr>
      <w:tr w14:paraId="253E3ED3" w14:textId="77777777" w:rsidTr="004917A0">
        <w:tblPrEx>
          <w:tblW w:w="10795" w:type="dxa"/>
          <w:tblLayout w:type="fixed"/>
          <w:tblLook w:val="0420"/>
        </w:tblPrEx>
        <w:trPr>
          <w:trHeight w:val="340"/>
          <w:tblHeader/>
        </w:trPr>
        <w:tc>
          <w:tcPr>
            <w:tcW w:w="10795" w:type="dxa"/>
            <w:shd w:val="clear" w:color="auto" w:fill="FFFFE5"/>
          </w:tcPr>
          <w:p w:rsidR="00200059" w14:paraId="0000016C" w14:textId="1205AE05">
            <w:pPr>
              <w:tabs>
                <w:tab w:val="left" w:pos="6497"/>
                <w:tab w:val="right" w:pos="10579"/>
              </w:tabs>
              <w:rPr>
                <w:rFonts w:ascii="Times New Roman" w:eastAsia="Times New Roman" w:hAnsi="Times New Roman" w:cs="Times New Roman"/>
              </w:rPr>
            </w:pPr>
            <w:r>
              <w:rPr>
                <w:rFonts w:ascii="Times New Roman" w:eastAsia="Times New Roman" w:hAnsi="Times New Roman" w:cs="Times New Roman"/>
              </w:rPr>
              <w:t>The response must</w:t>
            </w:r>
            <w:r w:rsidR="0072390A">
              <w:rPr>
                <w:rFonts w:ascii="Times New Roman" w:eastAsia="Times New Roman" w:hAnsi="Times New Roman" w:cs="Times New Roman"/>
              </w:rPr>
              <w:t xml:space="preserve"> be</w:t>
            </w:r>
            <w:r>
              <w:rPr>
                <w:rFonts w:ascii="Times New Roman" w:eastAsia="Times New Roman" w:hAnsi="Times New Roman" w:cs="Times New Roman"/>
              </w:rPr>
              <w:t xml:space="preserve"> in the format of mm/dd/</w:t>
            </w:r>
            <w:r>
              <w:rPr>
                <w:rFonts w:ascii="Times New Roman" w:eastAsia="Times New Roman" w:hAnsi="Times New Roman" w:cs="Times New Roman"/>
              </w:rPr>
              <w:t>yyyy</w:t>
            </w:r>
            <w:r>
              <w:rPr>
                <w:rFonts w:ascii="Times New Roman" w:eastAsia="Times New Roman" w:hAnsi="Times New Roman" w:cs="Times New Roman"/>
              </w:rPr>
              <w:t xml:space="preserve">  </w:t>
            </w:r>
          </w:p>
        </w:tc>
      </w:tr>
    </w:tbl>
    <w:p w:rsidR="00200059" w14:paraId="0000016D" w14:textId="77777777">
      <w:pPr>
        <w:spacing w:after="120"/>
        <w:rPr>
          <w:rFonts w:ascii="Times New Roman" w:eastAsia="Times New Roman" w:hAnsi="Times New Roman" w:cs="Times New Roman"/>
        </w:rPr>
      </w:pPr>
    </w:p>
    <w:p w:rsidR="00200059" w:rsidRPr="006710FD" w14:paraId="0000016E" w14:textId="77777777">
      <w:pPr>
        <w:pBdr>
          <w:top w:val="single" w:sz="4" w:space="1" w:color="000000"/>
          <w:left w:val="single" w:sz="4" w:space="0" w:color="000000"/>
          <w:bottom w:val="single" w:sz="4" w:space="1" w:color="000000"/>
          <w:right w:val="single" w:sz="4" w:space="4" w:color="000000"/>
        </w:pBdr>
        <w:shd w:val="clear" w:color="auto" w:fill="D9E2F3"/>
        <w:rPr>
          <w:rFonts w:ascii="Times New Roman" w:eastAsia="Times New Roman" w:hAnsi="Times New Roman" w:cs="Times New Roman"/>
          <w:b/>
          <w:bCs/>
          <w:sz w:val="30"/>
          <w:szCs w:val="30"/>
        </w:rPr>
      </w:pPr>
      <w:bookmarkStart w:id="23" w:name="bookmark=id.2xcytpi" w:colFirst="0" w:colLast="0"/>
      <w:bookmarkEnd w:id="23"/>
      <w:r w:rsidRPr="000B23FE">
        <w:rPr>
          <w:rFonts w:ascii="Times New Roman" w:eastAsia="Times New Roman" w:hAnsi="Times New Roman" w:cs="Times New Roman"/>
          <w:b/>
          <w:bCs/>
          <w:sz w:val="30"/>
          <w:szCs w:val="30"/>
        </w:rPr>
        <w:t>Date Formatting</w:t>
      </w:r>
    </w:p>
    <w:p w:rsidR="00200059" w14:paraId="0000016F" w14:textId="7DDE58E4">
      <w:pPr>
        <w:pBdr>
          <w:top w:val="single" w:sz="4" w:space="1" w:color="000000"/>
          <w:left w:val="single" w:sz="4" w:space="0" w:color="000000"/>
          <w:bottom w:val="single" w:sz="4" w:space="1" w:color="000000"/>
          <w:right w:val="single" w:sz="4" w:space="4" w:color="000000"/>
        </w:pBdr>
        <w:shd w:val="clear" w:color="auto" w:fill="D9E2F3"/>
        <w:rPr>
          <w:rFonts w:ascii="Times New Roman" w:eastAsia="Times New Roman" w:hAnsi="Times New Roman" w:cs="Times New Roman"/>
        </w:rPr>
      </w:pPr>
      <w:r w:rsidRPr="000B23FE">
        <w:rPr>
          <w:rFonts w:ascii="Times New Roman" w:eastAsia="Times New Roman" w:hAnsi="Times New Roman" w:cs="Times New Roman"/>
          <w:b/>
          <w:bCs/>
          <w:u w:val="single"/>
        </w:rPr>
        <w:t>Common Question:  I have uploaded my file</w:t>
      </w:r>
      <w:r w:rsidR="00B72CD9">
        <w:rPr>
          <w:rFonts w:ascii="Times New Roman" w:eastAsia="Times New Roman" w:hAnsi="Times New Roman" w:cs="Times New Roman"/>
          <w:b/>
          <w:bCs/>
          <w:u w:val="single"/>
        </w:rPr>
        <w:t>,</w:t>
      </w:r>
      <w:r w:rsidRPr="000B23FE">
        <w:rPr>
          <w:rFonts w:ascii="Times New Roman" w:eastAsia="Times New Roman" w:hAnsi="Times New Roman" w:cs="Times New Roman"/>
          <w:b/>
          <w:bCs/>
          <w:u w:val="single"/>
        </w:rPr>
        <w:t xml:space="preserve"> but it says that I have not provided a response for this date column/date column is in the incorrect format.  I see my date </w:t>
      </w:r>
      <w:r w:rsidRPr="000B23FE">
        <w:rPr>
          <w:rFonts w:ascii="Times New Roman" w:eastAsia="Times New Roman" w:hAnsi="Times New Roman" w:cs="Times New Roman"/>
          <w:b/>
          <w:bCs/>
          <w:u w:val="single"/>
        </w:rPr>
        <w:t>entered,</w:t>
      </w:r>
      <w:r w:rsidRPr="000B23FE">
        <w:rPr>
          <w:rFonts w:ascii="Times New Roman" w:eastAsia="Times New Roman" w:hAnsi="Times New Roman" w:cs="Times New Roman"/>
          <w:b/>
          <w:bCs/>
          <w:u w:val="single"/>
        </w:rPr>
        <w:t xml:space="preserve"> how do I fix it?</w:t>
      </w:r>
    </w:p>
    <w:p w:rsidR="00200059" w14:paraId="00000170" w14:textId="77777777">
      <w:pPr>
        <w:pBdr>
          <w:top w:val="single" w:sz="4" w:space="1" w:color="000000"/>
          <w:left w:val="single" w:sz="4" w:space="0" w:color="000000"/>
          <w:bottom w:val="single" w:sz="4" w:space="1" w:color="000000"/>
          <w:right w:val="single" w:sz="4" w:space="4" w:color="000000"/>
        </w:pBdr>
        <w:shd w:val="clear" w:color="auto" w:fill="D9E2F3"/>
        <w:rPr>
          <w:rFonts w:ascii="Times New Roman" w:eastAsia="Times New Roman" w:hAnsi="Times New Roman" w:cs="Times New Roman"/>
        </w:rPr>
      </w:pPr>
      <w:r>
        <w:rPr>
          <w:rFonts w:ascii="Times New Roman" w:eastAsia="Times New Roman" w:hAnsi="Times New Roman" w:cs="Times New Roman"/>
        </w:rPr>
        <w:t xml:space="preserve">The most common fix is to make sure the date column is formatted correctly.  When entering an answer into a cell that requires a date, make sure to format the cell as below.  This can be done by right clicking on the cell(s).  Although it may not fully appear as if it is in the correct format (March 3, </w:t>
      </w:r>
      <w:r>
        <w:rPr>
          <w:rFonts w:ascii="Times New Roman" w:eastAsia="Times New Roman" w:hAnsi="Times New Roman" w:cs="Times New Roman"/>
        </w:rPr>
        <w:t>2014</w:t>
      </w:r>
      <w:r>
        <w:rPr>
          <w:rFonts w:ascii="Times New Roman" w:eastAsia="Times New Roman" w:hAnsi="Times New Roman" w:cs="Times New Roman"/>
        </w:rPr>
        <w:t xml:space="preserve"> will appear as 3/3/2014 as opposed to 03/3/2014), rest assured, this is correct.</w:t>
      </w:r>
    </w:p>
    <w:p w:rsidR="00200059" w14:paraId="00000171" w14:textId="28E13A31">
      <w:pPr>
        <w:pBdr>
          <w:top w:val="single" w:sz="4" w:space="1" w:color="000000"/>
          <w:left w:val="single" w:sz="4" w:space="0" w:color="000000"/>
          <w:bottom w:val="single" w:sz="4" w:space="1" w:color="000000"/>
          <w:right w:val="single" w:sz="4" w:space="4" w:color="000000"/>
        </w:pBdr>
        <w:shd w:val="clear" w:color="auto" w:fill="D9E2F3"/>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5508325" cy="3401514"/>
            <wp:effectExtent l="0" t="0" r="0" b="0"/>
            <wp:docPr id="284" name="image32.png" descr="Screenshot to show the user the correct date format to use."/>
            <wp:cNvGraphicFramePr/>
            <a:graphic xmlns:a="http://schemas.openxmlformats.org/drawingml/2006/main">
              <a:graphicData uri="http://schemas.openxmlformats.org/drawingml/2006/picture">
                <pic:pic xmlns:pic="http://schemas.openxmlformats.org/drawingml/2006/picture">
                  <pic:nvPicPr>
                    <pic:cNvPr id="284" name="image32.png" descr="Screenshot to show the user the correct date format to use."/>
                    <pic:cNvPicPr/>
                  </pic:nvPicPr>
                  <pic:blipFill>
                    <a:blip xmlns:r="http://schemas.openxmlformats.org/officeDocument/2006/relationships" r:embed="rId66"/>
                    <a:srcRect l="18896" t="43185" r="46920" b="19285"/>
                    <a:stretch>
                      <a:fillRect/>
                    </a:stretch>
                  </pic:blipFill>
                  <pic:spPr>
                    <a:xfrm>
                      <a:off x="0" y="0"/>
                      <a:ext cx="5508325" cy="3401514"/>
                    </a:xfrm>
                    <a:prstGeom prst="rect">
                      <a:avLst/>
                    </a:prstGeom>
                  </pic:spPr>
                </pic:pic>
              </a:graphicData>
            </a:graphic>
          </wp:inline>
        </w:drawing>
      </w:r>
    </w:p>
    <w:p w:rsidR="00FE0F1A" w14:paraId="638242AA" w14:textId="77777777">
      <w:pPr>
        <w:pBdr>
          <w:top w:val="single" w:sz="4" w:space="1" w:color="000000"/>
          <w:left w:val="single" w:sz="4" w:space="0" w:color="000000"/>
          <w:bottom w:val="single" w:sz="4" w:space="1" w:color="000000"/>
          <w:right w:val="single" w:sz="4" w:space="4" w:color="000000"/>
        </w:pBdr>
        <w:shd w:val="clear" w:color="auto" w:fill="D9E2F3"/>
        <w:jc w:val="center"/>
        <w:rPr>
          <w:rFonts w:ascii="Times New Roman" w:eastAsia="Times New Roman" w:hAnsi="Times New Roman" w:cs="Times New Roman"/>
        </w:rPr>
      </w:pPr>
    </w:p>
    <w:tbl>
      <w:tblPr>
        <w:tblStyle w:val="181"/>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5FFCF7AC" w14:textId="77777777" w:rsidTr="004917A0">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60"/>
          <w:tblHeader/>
        </w:trPr>
        <w:tc>
          <w:tcPr>
            <w:tcW w:w="10795" w:type="dxa"/>
            <w:shd w:val="clear" w:color="auto" w:fill="8EAADB"/>
          </w:tcPr>
          <w:p w:rsidR="00200059" w:rsidRPr="006710FD" w14:paraId="00000173" w14:textId="77777777">
            <w:pPr>
              <w:tabs>
                <w:tab w:val="left" w:pos="8955"/>
              </w:tabs>
              <w:rPr>
                <w:rFonts w:ascii="Times New Roman" w:eastAsia="Times New Roman" w:hAnsi="Times New Roman" w:cs="Times New Roman"/>
                <w:b/>
                <w:bCs/>
              </w:rPr>
            </w:pPr>
            <w:bookmarkStart w:id="24" w:name="bookmark=id.1ci93xb" w:colFirst="0" w:colLast="0"/>
            <w:bookmarkStart w:id="25" w:name="_heading=h.3whwml4" w:colFirst="0" w:colLast="0"/>
            <w:bookmarkEnd w:id="24"/>
            <w:bookmarkEnd w:id="25"/>
            <w:r>
              <w:rPr>
                <w:rFonts w:ascii="Times New Roman" w:eastAsia="Times New Roman" w:hAnsi="Times New Roman" w:cs="Times New Roman"/>
                <w:sz w:val="40"/>
                <w:szCs w:val="40"/>
              </w:rPr>
              <w:t xml:space="preserve">Original Loan/Investment </w:t>
            </w:r>
            <w:r>
              <w:rPr>
                <w:rFonts w:ascii="Times New Roman" w:eastAsia="Times New Roman" w:hAnsi="Times New Roman" w:cs="Times New Roman"/>
                <w:sz w:val="40"/>
                <w:szCs w:val="40"/>
              </w:rPr>
              <w:t>Amount</w:t>
            </w:r>
            <w:r w:rsidRPr="000B23FE">
              <w:rPr>
                <w:rFonts w:ascii="Times New Roman" w:eastAsia="Times New Roman" w:hAnsi="Times New Roman" w:cs="Times New Roman"/>
                <w:b/>
                <w:bCs/>
              </w:rPr>
              <w:t xml:space="preserve">  </w:t>
            </w:r>
            <w:r w:rsidRPr="000B23FE">
              <w:rPr>
                <w:rFonts w:ascii="Times New Roman" w:eastAsia="Times New Roman" w:hAnsi="Times New Roman" w:cs="Times New Roman"/>
                <w:i/>
                <w:iCs/>
              </w:rPr>
              <w:t>Financial</w:t>
            </w:r>
            <w:r w:rsidRPr="000B23FE">
              <w:rPr>
                <w:rFonts w:ascii="Times New Roman" w:eastAsia="Times New Roman" w:hAnsi="Times New Roman" w:cs="Times New Roman"/>
                <w:i/>
                <w:iCs/>
              </w:rPr>
              <w:t xml:space="preserve"> Note Term (Column H)</w:t>
            </w:r>
          </w:p>
          <w:p w:rsidR="00200059" w14:paraId="00000174" w14:textId="77777777">
            <w:pPr>
              <w:tabs>
                <w:tab w:val="left" w:pos="8715"/>
              </w:tabs>
              <w:spacing w:after="240"/>
              <w:rPr>
                <w:rFonts w:ascii="Times New Roman" w:eastAsia="Times New Roman" w:hAnsi="Times New Roman" w:cs="Times New Roman"/>
                <w:sz w:val="16"/>
                <w:szCs w:val="16"/>
              </w:rPr>
            </w:pPr>
            <w:r w:rsidRPr="000B23FE">
              <w:rPr>
                <w:rFonts w:ascii="Times New Roman" w:eastAsia="Times New Roman" w:hAnsi="Times New Roman" w:cs="Times New Roman"/>
                <w:b/>
                <w:bCs/>
              </w:rPr>
              <w:t>Annual Update Required</w:t>
            </w:r>
          </w:p>
          <w:p w:rsidR="00200059" w14:paraId="00000175" w14:textId="77777777">
            <w:pPr>
              <w:spacing w:after="120"/>
              <w:rPr>
                <w:rFonts w:ascii="Times New Roman" w:eastAsia="Times New Roman" w:hAnsi="Times New Roman" w:cs="Times New Roman"/>
                <w:sz w:val="16"/>
                <w:szCs w:val="16"/>
              </w:rPr>
            </w:pPr>
            <w:r>
              <w:rPr>
                <w:rFonts w:ascii="Times New Roman" w:eastAsia="Times New Roman" w:hAnsi="Times New Roman" w:cs="Times New Roman"/>
              </w:rPr>
              <w:t>Report the amount of the loan/investment.</w:t>
            </w:r>
          </w:p>
        </w:tc>
      </w:tr>
      <w:tr w14:paraId="06B66538" w14:textId="77777777" w:rsidTr="004917A0">
        <w:tblPrEx>
          <w:tblW w:w="10795" w:type="dxa"/>
          <w:tblLayout w:type="fixed"/>
          <w:tblLook w:val="0420"/>
        </w:tblPrEx>
        <w:trPr>
          <w:trHeight w:val="908"/>
          <w:tblHeader/>
        </w:trPr>
        <w:tc>
          <w:tcPr>
            <w:tcW w:w="10795" w:type="dxa"/>
          </w:tcPr>
          <w:p w:rsidR="00200059" w14:paraId="00000176"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177" w14:textId="77777777">
            <w:pPr>
              <w:numPr>
                <w:ilvl w:val="0"/>
                <w:numId w:val="50"/>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14:paraId="00000178" w14:textId="77777777">
            <w:pPr>
              <w:numPr>
                <w:ilvl w:val="0"/>
                <w:numId w:val="50"/>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Original Loan/Investment Amount cannot be greater than $50,000 if </w:t>
            </w:r>
            <w:hyperlink w:anchor="bookmark=id.2jxsxqh">
              <w:r>
                <w:rPr>
                  <w:rFonts w:ascii="Times New Roman" w:eastAsia="Times New Roman" w:hAnsi="Times New Roman" w:cs="Times New Roman"/>
                  <w:color w:val="0563C1"/>
                  <w:u w:val="single"/>
                </w:rPr>
                <w:t>Purpose</w:t>
              </w:r>
            </w:hyperlink>
            <w:r>
              <w:rPr>
                <w:rFonts w:ascii="Times New Roman" w:eastAsia="Times New Roman" w:hAnsi="Times New Roman" w:cs="Times New Roman"/>
                <w:color w:val="000000"/>
              </w:rPr>
              <w:t xml:space="preserve"> = MICRO.</w:t>
            </w:r>
          </w:p>
          <w:p w:rsidR="00200059" w14:paraId="00000179" w14:textId="77777777">
            <w:pPr>
              <w:numPr>
                <w:ilvl w:val="0"/>
                <w:numId w:val="50"/>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Must be greater than or equal to zero</w:t>
            </w:r>
          </w:p>
        </w:tc>
      </w:tr>
      <w:tr w14:paraId="1E55BFC1" w14:textId="77777777" w:rsidTr="004917A0">
        <w:tblPrEx>
          <w:tblW w:w="10795" w:type="dxa"/>
          <w:tblLayout w:type="fixed"/>
          <w:tblLook w:val="0420"/>
        </w:tblPrEx>
        <w:trPr>
          <w:trHeight w:val="260"/>
          <w:tblHeader/>
        </w:trPr>
        <w:tc>
          <w:tcPr>
            <w:tcW w:w="10795" w:type="dxa"/>
            <w:shd w:val="clear" w:color="auto" w:fill="FFFFE5"/>
          </w:tcPr>
          <w:p w:rsidR="00200059" w14:paraId="0000017A" w14:textId="77777777">
            <w:pPr>
              <w:jc w:val="right"/>
              <w:rPr>
                <w:rFonts w:ascii="Times New Roman" w:eastAsia="Times New Roman" w:hAnsi="Times New Roman" w:cs="Times New Roman"/>
              </w:rPr>
            </w:pPr>
            <w:r>
              <w:rPr>
                <w:rFonts w:ascii="Times New Roman" w:eastAsia="Times New Roman" w:hAnsi="Times New Roman" w:cs="Times New Roman"/>
              </w:rPr>
              <w:t>Response must be in numeric format</w:t>
            </w:r>
          </w:p>
        </w:tc>
      </w:tr>
    </w:tbl>
    <w:p w:rsidR="00200059" w14:paraId="0000017B" w14:textId="77777777">
      <w:pPr>
        <w:spacing w:after="120"/>
        <w:rPr>
          <w:rFonts w:ascii="Times New Roman" w:eastAsia="Times New Roman" w:hAnsi="Times New Roman" w:cs="Times New Roman"/>
        </w:rPr>
      </w:pPr>
    </w:p>
    <w:tbl>
      <w:tblPr>
        <w:tblStyle w:val="180"/>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AAA219C" w14:textId="77777777" w:rsidTr="004917A0">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88"/>
          <w:tblHeader/>
        </w:trPr>
        <w:tc>
          <w:tcPr>
            <w:tcW w:w="10811" w:type="dxa"/>
            <w:shd w:val="clear" w:color="auto" w:fill="8EAADB"/>
          </w:tcPr>
          <w:p w:rsidR="00200059" w14:paraId="0000017C" w14:textId="77777777">
            <w:pPr>
              <w:tabs>
                <w:tab w:val="left" w:pos="8865"/>
              </w:tabs>
              <w:spacing w:after="240"/>
              <w:rPr>
                <w:rFonts w:ascii="Times New Roman" w:eastAsia="Times New Roman" w:hAnsi="Times New Roman" w:cs="Times New Roman"/>
              </w:rPr>
            </w:pPr>
            <w:r>
              <w:rPr>
                <w:rFonts w:ascii="Times New Roman" w:eastAsia="Times New Roman" w:hAnsi="Times New Roman" w:cs="Times New Roman"/>
                <w:sz w:val="40"/>
                <w:szCs w:val="40"/>
              </w:rPr>
              <w:t xml:space="preserve">Refinancing  </w:t>
            </w:r>
            <w:r w:rsidRPr="000B23FE">
              <w:rPr>
                <w:rFonts w:ascii="Times New Roman" w:eastAsia="Times New Roman" w:hAnsi="Times New Roman" w:cs="Times New Roman"/>
                <w:i/>
                <w:iCs/>
              </w:rPr>
              <w:t>Financial</w:t>
            </w:r>
            <w:r w:rsidRPr="000B23FE">
              <w:rPr>
                <w:rFonts w:ascii="Times New Roman" w:eastAsia="Times New Roman" w:hAnsi="Times New Roman" w:cs="Times New Roman"/>
                <w:i/>
                <w:iCs/>
              </w:rPr>
              <w:t xml:space="preserve"> Note Terms (Column I)</w:t>
            </w:r>
          </w:p>
          <w:p w:rsidR="00200059" w14:paraId="0000017D" w14:textId="77777777">
            <w:pPr>
              <w:spacing w:after="120"/>
              <w:rPr>
                <w:rFonts w:ascii="Times New Roman" w:eastAsia="Times New Roman" w:hAnsi="Times New Roman" w:cs="Times New Roman"/>
              </w:rPr>
            </w:pPr>
            <w:r>
              <w:rPr>
                <w:rFonts w:ascii="Times New Roman" w:eastAsia="Times New Roman" w:hAnsi="Times New Roman" w:cs="Times New Roman"/>
              </w:rPr>
              <w:t>Report whether the loan/investment is a new origination or a refinance of an existing loan/investment with QEI funds.</w:t>
            </w:r>
          </w:p>
        </w:tc>
      </w:tr>
      <w:tr w14:paraId="4BD836FC" w14:textId="77777777" w:rsidTr="004917A0">
        <w:tblPrEx>
          <w:tblW w:w="10811" w:type="dxa"/>
          <w:tblLayout w:type="fixed"/>
          <w:tblLook w:val="0420"/>
        </w:tblPrEx>
        <w:trPr>
          <w:trHeight w:val="680"/>
          <w:tblHeader/>
        </w:trPr>
        <w:tc>
          <w:tcPr>
            <w:tcW w:w="10811" w:type="dxa"/>
          </w:tcPr>
          <w:p w:rsidR="00200059" w14:paraId="0000017F"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180" w14:textId="77777777">
            <w:pPr>
              <w:numPr>
                <w:ilvl w:val="0"/>
                <w:numId w:val="52"/>
              </w:numPr>
              <w:pBdr>
                <w:top w:val="nil"/>
                <w:left w:val="nil"/>
                <w:bottom w:val="nil"/>
                <w:right w:val="nil"/>
                <w:between w:val="nil"/>
              </w:pBdr>
              <w:spacing w:after="24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rsidRPr="006710FD" w14:paraId="00000181"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7F0EF5" w:rsidRPr="007F0EF5" w:rsidP="007F0EF5" w14:paraId="79AF22DD" w14:textId="77777777">
      <w:pPr>
        <w:spacing w:after="0"/>
        <w:rPr>
          <w:sz w:val="2"/>
          <w:szCs w:val="2"/>
        </w:rPr>
      </w:pPr>
    </w:p>
    <w:tbl>
      <w:tblPr>
        <w:tblStyle w:val="180"/>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40C24F2B" w14:textId="77777777" w:rsidTr="007F0EF5">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7F0EF5" w:rsidRPr="006710FD" w14:paraId="481097A2"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NEWORIGINATION</w:t>
            </w:r>
          </w:p>
        </w:tc>
        <w:tc>
          <w:tcPr>
            <w:tcW w:w="7920" w:type="dxa"/>
            <w:vAlign w:val="center"/>
          </w:tcPr>
          <w:p w:rsidR="007F0EF5" w14:paraId="7E6372FE" w14:textId="77777777">
            <w:pPr>
              <w:rPr>
                <w:rFonts w:ascii="Times New Roman" w:eastAsia="Times New Roman" w:hAnsi="Times New Roman" w:cs="Times New Roman"/>
              </w:rPr>
            </w:pPr>
            <w:r>
              <w:rPr>
                <w:rFonts w:ascii="Times New Roman" w:eastAsia="Times New Roman" w:hAnsi="Times New Roman" w:cs="Times New Roman"/>
              </w:rPr>
              <w:t>New Origination</w:t>
            </w:r>
          </w:p>
        </w:tc>
      </w:tr>
      <w:tr w14:paraId="7963F47E" w14:textId="77777777" w:rsidTr="007F0EF5">
        <w:tblPrEx>
          <w:tblW w:w="10814" w:type="dxa"/>
          <w:tblLayout w:type="fixed"/>
          <w:tblLook w:val="0420"/>
        </w:tblPrEx>
        <w:trPr>
          <w:trHeight w:val="420"/>
          <w:tblHeader/>
        </w:trPr>
        <w:tc>
          <w:tcPr>
            <w:tcW w:w="2894" w:type="dxa"/>
            <w:shd w:val="clear" w:color="auto" w:fill="EAEAEA"/>
            <w:vAlign w:val="center"/>
          </w:tcPr>
          <w:p w:rsidR="007F0EF5" w:rsidRPr="006710FD" w14:paraId="318D4E37"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REFINANCEALLOC</w:t>
            </w:r>
          </w:p>
        </w:tc>
        <w:tc>
          <w:tcPr>
            <w:tcW w:w="7920" w:type="dxa"/>
            <w:vAlign w:val="center"/>
          </w:tcPr>
          <w:p w:rsidR="007F0EF5" w14:paraId="6473B770" w14:textId="77777777">
            <w:pPr>
              <w:rPr>
                <w:rFonts w:ascii="Times New Roman" w:eastAsia="Times New Roman" w:hAnsi="Times New Roman" w:cs="Times New Roman"/>
              </w:rPr>
            </w:pPr>
            <w:r>
              <w:rPr>
                <w:rFonts w:ascii="Times New Roman" w:eastAsia="Times New Roman" w:hAnsi="Times New Roman" w:cs="Times New Roman"/>
              </w:rPr>
              <w:t>Refinance of Allocatee (or Affiliate) Loan/Investment</w:t>
            </w:r>
          </w:p>
        </w:tc>
      </w:tr>
      <w:tr w14:paraId="0AA777BE" w14:textId="77777777" w:rsidTr="007F0EF5">
        <w:tblPrEx>
          <w:tblW w:w="10814" w:type="dxa"/>
          <w:tblLayout w:type="fixed"/>
          <w:tblLook w:val="0420"/>
        </w:tblPrEx>
        <w:trPr>
          <w:trHeight w:val="420"/>
          <w:tblHeader/>
        </w:trPr>
        <w:tc>
          <w:tcPr>
            <w:tcW w:w="2894" w:type="dxa"/>
            <w:shd w:val="clear" w:color="auto" w:fill="EAEAEA"/>
            <w:vAlign w:val="center"/>
          </w:tcPr>
          <w:p w:rsidR="007F0EF5" w:rsidRPr="006710FD" w14:paraId="31EC9170"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REFINANCEUNAFF</w:t>
            </w:r>
          </w:p>
        </w:tc>
        <w:tc>
          <w:tcPr>
            <w:tcW w:w="7920" w:type="dxa"/>
            <w:vAlign w:val="center"/>
          </w:tcPr>
          <w:p w:rsidR="007F0EF5" w14:paraId="3E91D149" w14:textId="77777777">
            <w:pPr>
              <w:rPr>
                <w:rFonts w:ascii="Times New Roman" w:eastAsia="Times New Roman" w:hAnsi="Times New Roman" w:cs="Times New Roman"/>
              </w:rPr>
            </w:pPr>
            <w:r>
              <w:rPr>
                <w:rFonts w:ascii="Times New Roman" w:eastAsia="Times New Roman" w:hAnsi="Times New Roman" w:cs="Times New Roman"/>
              </w:rPr>
              <w:t>Refinance of Un-Affiliated Third-Party Loan/Investment</w:t>
            </w:r>
          </w:p>
        </w:tc>
      </w:tr>
    </w:tbl>
    <w:p w:rsidR="00200059" w14:paraId="00000189" w14:textId="77777777">
      <w:pPr>
        <w:spacing w:after="120"/>
        <w:rPr>
          <w:rFonts w:ascii="Times New Roman" w:eastAsia="Times New Roman" w:hAnsi="Times New Roman" w:cs="Times New Roman"/>
        </w:rPr>
      </w:pPr>
    </w:p>
    <w:tbl>
      <w:tblPr>
        <w:tblStyle w:val="179"/>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5A97223" w14:textId="77777777" w:rsidTr="004917A0">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52"/>
          <w:tblHeader/>
        </w:trPr>
        <w:tc>
          <w:tcPr>
            <w:tcW w:w="10811" w:type="dxa"/>
            <w:shd w:val="clear" w:color="auto" w:fill="FFF2CC"/>
          </w:tcPr>
          <w:p w:rsidR="00200059" w14:paraId="0000018A" w14:textId="77777777">
            <w:pPr>
              <w:tabs>
                <w:tab w:val="left" w:pos="8865"/>
              </w:tabs>
              <w:spacing w:after="240"/>
              <w:rPr>
                <w:rFonts w:ascii="Times New Roman" w:eastAsia="Times New Roman" w:hAnsi="Times New Roman" w:cs="Times New Roman"/>
              </w:rPr>
            </w:pPr>
            <w:bookmarkStart w:id="26" w:name="bookmark=id.qsh70q" w:colFirst="0" w:colLast="0"/>
            <w:bookmarkStart w:id="27" w:name="bookmark=id.2bn6wsx" w:colFirst="0" w:colLast="0"/>
            <w:bookmarkEnd w:id="26"/>
            <w:bookmarkEnd w:id="27"/>
            <w:r>
              <w:rPr>
                <w:rFonts w:ascii="Times New Roman" w:eastAsia="Times New Roman" w:hAnsi="Times New Roman" w:cs="Times New Roman"/>
                <w:sz w:val="40"/>
                <w:szCs w:val="40"/>
              </w:rPr>
              <w:t xml:space="preserve">Construction or Permanent Financing </w:t>
            </w:r>
            <w:r w:rsidRPr="000B23FE">
              <w:rPr>
                <w:rFonts w:ascii="Times New Roman" w:eastAsia="Times New Roman" w:hAnsi="Times New Roman" w:cs="Times New Roman"/>
                <w:i/>
                <w:iCs/>
              </w:rPr>
              <w:t>Financial Note Terms (Column J)</w:t>
            </w:r>
          </w:p>
          <w:p w:rsidR="00200059" w14:paraId="0000018B" w14:textId="77777777">
            <w:pPr>
              <w:spacing w:after="120"/>
              <w:rPr>
                <w:rFonts w:ascii="Times New Roman" w:eastAsia="Times New Roman" w:hAnsi="Times New Roman" w:cs="Times New Roman"/>
              </w:rPr>
            </w:pPr>
            <w:r>
              <w:rPr>
                <w:rFonts w:ascii="Times New Roman" w:eastAsia="Times New Roman" w:hAnsi="Times New Roman" w:cs="Times New Roman"/>
              </w:rPr>
              <w:t>Report whether the loan/investment is for construction or permanent financing.</w:t>
            </w:r>
          </w:p>
        </w:tc>
      </w:tr>
      <w:tr w14:paraId="608C98CE" w14:textId="77777777" w:rsidTr="004917A0">
        <w:tblPrEx>
          <w:tblW w:w="10811" w:type="dxa"/>
          <w:tblLayout w:type="fixed"/>
          <w:tblLook w:val="0420"/>
        </w:tblPrEx>
        <w:trPr>
          <w:trHeight w:val="680"/>
          <w:tblHeader/>
        </w:trPr>
        <w:tc>
          <w:tcPr>
            <w:tcW w:w="10811" w:type="dxa"/>
          </w:tcPr>
          <w:p w:rsidR="00200059" w14:paraId="0000018D"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18E" w14:textId="77777777">
            <w:pPr>
              <w:numPr>
                <w:ilvl w:val="0"/>
                <w:numId w:val="52"/>
              </w:numPr>
              <w:pBdr>
                <w:top w:val="nil"/>
                <w:left w:val="nil"/>
                <w:bottom w:val="nil"/>
                <w:right w:val="nil"/>
                <w:between w:val="nil"/>
              </w:pBdr>
              <w:spacing w:after="24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2jxsxqh">
              <w:r w:rsidRPr="000B23FE">
                <w:rPr>
                  <w:rFonts w:ascii="Times New Roman" w:eastAsia="Times New Roman" w:hAnsi="Times New Roman" w:cs="Times New Roman"/>
                  <w:b/>
                  <w:bCs/>
                  <w:color w:val="0563C1"/>
                  <w:u w:val="single"/>
                </w:rPr>
                <w:t>Purpose</w:t>
              </w:r>
            </w:hyperlink>
            <w:r w:rsidRPr="000B23FE">
              <w:rPr>
                <w:rFonts w:ascii="Times New Roman" w:eastAsia="Times New Roman" w:hAnsi="Times New Roman" w:cs="Times New Roman"/>
                <w:b/>
                <w:bCs/>
                <w:color w:val="000000"/>
              </w:rPr>
              <w:t xml:space="preserve"> = RECOCOM</w:t>
            </w:r>
          </w:p>
          <w:p w:rsidR="00200059" w:rsidRPr="006710FD" w14:paraId="0000018F"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875775" w:rsidRPr="00875775" w:rsidP="00875775" w14:paraId="59D2FF9A" w14:textId="77777777">
      <w:pPr>
        <w:spacing w:after="0"/>
        <w:rPr>
          <w:sz w:val="2"/>
          <w:szCs w:val="2"/>
        </w:rPr>
      </w:pPr>
    </w:p>
    <w:tbl>
      <w:tblPr>
        <w:tblStyle w:val="179"/>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0CCF0CDA" w14:textId="77777777" w:rsidTr="00875775">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875775" w:rsidRPr="006710FD" w14:paraId="53CC306C"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CONSTRUCTION</w:t>
            </w:r>
          </w:p>
        </w:tc>
        <w:tc>
          <w:tcPr>
            <w:tcW w:w="7920" w:type="dxa"/>
            <w:vAlign w:val="center"/>
          </w:tcPr>
          <w:p w:rsidR="00875775" w14:paraId="2188F686" w14:textId="77777777">
            <w:pPr>
              <w:rPr>
                <w:rFonts w:ascii="Times New Roman" w:eastAsia="Times New Roman" w:hAnsi="Times New Roman" w:cs="Times New Roman"/>
              </w:rPr>
            </w:pPr>
            <w:r>
              <w:rPr>
                <w:rFonts w:ascii="Times New Roman" w:eastAsia="Times New Roman" w:hAnsi="Times New Roman" w:cs="Times New Roman"/>
              </w:rPr>
              <w:t>Construction</w:t>
            </w:r>
          </w:p>
        </w:tc>
      </w:tr>
      <w:tr w14:paraId="7E2CBDE4" w14:textId="77777777" w:rsidTr="00875775">
        <w:tblPrEx>
          <w:tblW w:w="10814" w:type="dxa"/>
          <w:tblLayout w:type="fixed"/>
          <w:tblLook w:val="0420"/>
        </w:tblPrEx>
        <w:trPr>
          <w:trHeight w:val="420"/>
          <w:tblHeader/>
        </w:trPr>
        <w:tc>
          <w:tcPr>
            <w:tcW w:w="2894" w:type="dxa"/>
            <w:shd w:val="clear" w:color="auto" w:fill="EAEAEA"/>
            <w:vAlign w:val="center"/>
          </w:tcPr>
          <w:p w:rsidR="00875775" w:rsidRPr="006710FD" w14:paraId="155C4F14"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PERMANENT</w:t>
            </w:r>
          </w:p>
        </w:tc>
        <w:tc>
          <w:tcPr>
            <w:tcW w:w="7920" w:type="dxa"/>
            <w:vAlign w:val="center"/>
          </w:tcPr>
          <w:p w:rsidR="00875775" w14:paraId="07D101B6" w14:textId="77777777">
            <w:pPr>
              <w:rPr>
                <w:rFonts w:ascii="Times New Roman" w:eastAsia="Times New Roman" w:hAnsi="Times New Roman" w:cs="Times New Roman"/>
              </w:rPr>
            </w:pPr>
            <w:r>
              <w:rPr>
                <w:rFonts w:ascii="Times New Roman" w:eastAsia="Times New Roman" w:hAnsi="Times New Roman" w:cs="Times New Roman"/>
              </w:rPr>
              <w:t>Permanent</w:t>
            </w:r>
          </w:p>
        </w:tc>
      </w:tr>
      <w:tr w14:paraId="157DC499" w14:textId="77777777" w:rsidTr="00875775">
        <w:tblPrEx>
          <w:tblW w:w="10814" w:type="dxa"/>
          <w:tblLayout w:type="fixed"/>
          <w:tblLook w:val="0420"/>
        </w:tblPrEx>
        <w:trPr>
          <w:trHeight w:val="420"/>
          <w:tblHeader/>
        </w:trPr>
        <w:tc>
          <w:tcPr>
            <w:tcW w:w="2894" w:type="dxa"/>
            <w:shd w:val="clear" w:color="auto" w:fill="EAEAEA"/>
            <w:vAlign w:val="center"/>
          </w:tcPr>
          <w:p w:rsidR="00875775" w:rsidRPr="006710FD" w14:paraId="4037E5E5"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BOTH</w:t>
            </w:r>
          </w:p>
        </w:tc>
        <w:tc>
          <w:tcPr>
            <w:tcW w:w="7920" w:type="dxa"/>
            <w:vAlign w:val="center"/>
          </w:tcPr>
          <w:p w:rsidR="00875775" w14:paraId="0586E212" w14:textId="77777777">
            <w:pPr>
              <w:rPr>
                <w:rFonts w:ascii="Times New Roman" w:eastAsia="Times New Roman" w:hAnsi="Times New Roman" w:cs="Times New Roman"/>
              </w:rPr>
            </w:pPr>
            <w:r>
              <w:rPr>
                <w:rFonts w:ascii="Times New Roman" w:eastAsia="Times New Roman" w:hAnsi="Times New Roman" w:cs="Times New Roman"/>
              </w:rPr>
              <w:t>Both construction and permanent</w:t>
            </w:r>
          </w:p>
        </w:tc>
      </w:tr>
    </w:tbl>
    <w:p w:rsidR="00FE0F1A" w14:paraId="7556F57D" w14:textId="77777777"/>
    <w:tbl>
      <w:tblPr>
        <w:tblStyle w:val="17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14EBE34C" w14:textId="77777777" w:rsidTr="004917A0">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14:paraId="00000198" w14:textId="77777777">
            <w:pPr>
              <w:tabs>
                <w:tab w:val="left" w:pos="8865"/>
              </w:tabs>
              <w:spacing w:after="240"/>
              <w:rPr>
                <w:rFonts w:ascii="Times New Roman" w:eastAsia="Times New Roman" w:hAnsi="Times New Roman" w:cs="Times New Roman"/>
              </w:rPr>
            </w:pPr>
            <w:r>
              <w:rPr>
                <w:rFonts w:ascii="Times New Roman" w:eastAsia="Times New Roman" w:hAnsi="Times New Roman" w:cs="Times New Roman"/>
                <w:sz w:val="40"/>
                <w:szCs w:val="40"/>
              </w:rPr>
              <w:t xml:space="preserve">Take-out or Acquisition </w:t>
            </w:r>
            <w:r>
              <w:rPr>
                <w:rFonts w:ascii="Times New Roman" w:eastAsia="Times New Roman" w:hAnsi="Times New Roman" w:cs="Times New Roman"/>
                <w:sz w:val="40"/>
                <w:szCs w:val="40"/>
              </w:rPr>
              <w:t xml:space="preserve">Financing  </w:t>
            </w:r>
            <w:r w:rsidRPr="000B23FE">
              <w:rPr>
                <w:rFonts w:ascii="Times New Roman" w:eastAsia="Times New Roman" w:hAnsi="Times New Roman" w:cs="Times New Roman"/>
                <w:i/>
                <w:iCs/>
              </w:rPr>
              <w:t>Financial</w:t>
            </w:r>
            <w:r w:rsidRPr="000B23FE">
              <w:rPr>
                <w:rFonts w:ascii="Times New Roman" w:eastAsia="Times New Roman" w:hAnsi="Times New Roman" w:cs="Times New Roman"/>
                <w:i/>
                <w:iCs/>
              </w:rPr>
              <w:t xml:space="preserve"> Note Terms (Column K)</w:t>
            </w:r>
          </w:p>
          <w:p w:rsidR="00200059" w14:paraId="00000199" w14:textId="77777777">
            <w:pPr>
              <w:spacing w:after="120"/>
              <w:rPr>
                <w:rFonts w:ascii="Times New Roman" w:eastAsia="Times New Roman" w:hAnsi="Times New Roman" w:cs="Times New Roman"/>
              </w:rPr>
            </w:pPr>
            <w:r>
              <w:rPr>
                <w:rFonts w:ascii="Times New Roman" w:eastAsia="Times New Roman" w:hAnsi="Times New Roman" w:cs="Times New Roman"/>
              </w:rPr>
              <w:t>Report whether the loan/investment is for take-out or acquisition financing.</w:t>
            </w:r>
          </w:p>
        </w:tc>
      </w:tr>
      <w:tr w14:paraId="387B998D" w14:textId="77777777" w:rsidTr="004917A0">
        <w:tblPrEx>
          <w:tblW w:w="10811" w:type="dxa"/>
          <w:tblLayout w:type="fixed"/>
          <w:tblLook w:val="0420"/>
        </w:tblPrEx>
        <w:trPr>
          <w:trHeight w:val="962"/>
          <w:tblHeader/>
        </w:trPr>
        <w:tc>
          <w:tcPr>
            <w:tcW w:w="10811" w:type="dxa"/>
          </w:tcPr>
          <w:p w:rsidR="00200059" w:rsidRPr="006710FD" w14:paraId="0000019B" w14:textId="77777777">
            <w:pPr>
              <w:rPr>
                <w:rFonts w:ascii="Times New Roman" w:eastAsia="Times New Roman" w:hAnsi="Times New Roman" w:cs="Times New Roman"/>
                <w:b/>
                <w:bCs/>
                <w:color w:val="000000"/>
                <w:sz w:val="24"/>
                <w:szCs w:val="24"/>
              </w:rPr>
            </w:pPr>
            <w:r>
              <w:rPr>
                <w:rFonts w:ascii="Times New Roman" w:eastAsia="Times New Roman" w:hAnsi="Times New Roman" w:cs="Times New Roman"/>
              </w:rPr>
              <w:t>Validations:</w:t>
            </w:r>
            <w:r w:rsidRPr="000B23FE">
              <w:rPr>
                <w:rFonts w:ascii="Times New Roman" w:eastAsia="Times New Roman" w:hAnsi="Times New Roman" w:cs="Times New Roman"/>
                <w:b/>
                <w:bCs/>
                <w:color w:val="000000"/>
                <w:sz w:val="24"/>
                <w:szCs w:val="24"/>
              </w:rPr>
              <w:t xml:space="preserve"> </w:t>
            </w:r>
          </w:p>
          <w:p w:rsidR="00200059" w:rsidRPr="006710FD" w:rsidP="006710FD" w14:paraId="0000019C" w14:textId="77777777">
            <w:pPr>
              <w:numPr>
                <w:ilvl w:val="0"/>
                <w:numId w:val="52"/>
              </w:numPr>
              <w:pBdr>
                <w:top w:val="nil"/>
                <w:left w:val="nil"/>
                <w:bottom w:val="nil"/>
                <w:right w:val="nil"/>
                <w:between w:val="nil"/>
              </w:pBdr>
              <w:tabs>
                <w:tab w:val="left" w:pos="1140"/>
              </w:tabs>
              <w:spacing w:after="24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2bn6wsx">
              <w:r w:rsidRPr="000B23FE">
                <w:rPr>
                  <w:rFonts w:ascii="Times New Roman" w:eastAsia="Times New Roman" w:hAnsi="Times New Roman" w:cs="Times New Roman"/>
                  <w:b/>
                  <w:bCs/>
                  <w:color w:val="0563C1"/>
                  <w:u w:val="single"/>
                </w:rPr>
                <w:t>Construction or Permanent Financing</w:t>
              </w:r>
            </w:hyperlink>
            <w:r w:rsidRPr="000B23FE">
              <w:rPr>
                <w:rFonts w:ascii="Times New Roman" w:eastAsia="Times New Roman" w:hAnsi="Times New Roman" w:cs="Times New Roman"/>
                <w:b/>
                <w:bCs/>
                <w:color w:val="000000"/>
              </w:rPr>
              <w:t xml:space="preserve"> = PERMANENT or BOTH</w:t>
            </w:r>
          </w:p>
          <w:p w:rsidR="00200059" w14:paraId="0000019D" w14:textId="77777777">
            <w:pPr>
              <w:rPr>
                <w:rFonts w:ascii="Times New Roman" w:eastAsia="Times New Roman" w:hAnsi="Times New Roman" w:cs="Times New Roman"/>
              </w:rPr>
            </w:pPr>
            <w:r w:rsidRPr="000B23FE">
              <w:rPr>
                <w:rFonts w:ascii="Times New Roman" w:eastAsia="Times New Roman" w:hAnsi="Times New Roman" w:cs="Times New Roman"/>
                <w:b/>
                <w:bCs/>
              </w:rPr>
              <w:t>Please select one of the following:</w:t>
            </w:r>
          </w:p>
        </w:tc>
      </w:tr>
    </w:tbl>
    <w:p w:rsidR="00875775" w:rsidRPr="00875775" w:rsidP="00875775" w14:paraId="41F5B59B" w14:textId="77777777">
      <w:pPr>
        <w:spacing w:after="0"/>
        <w:rPr>
          <w:sz w:val="2"/>
          <w:szCs w:val="2"/>
        </w:rPr>
      </w:pPr>
    </w:p>
    <w:tbl>
      <w:tblPr>
        <w:tblStyle w:val="178"/>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78BE7FE0" w14:textId="77777777" w:rsidTr="00875775">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875775" w:rsidRPr="006710FD" w14:paraId="4FD96263"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TAKEOUT</w:t>
            </w:r>
          </w:p>
        </w:tc>
        <w:tc>
          <w:tcPr>
            <w:tcW w:w="7920" w:type="dxa"/>
            <w:vAlign w:val="center"/>
          </w:tcPr>
          <w:p w:rsidR="00875775" w14:paraId="695D201B" w14:textId="77777777">
            <w:pPr>
              <w:rPr>
                <w:rFonts w:ascii="Times New Roman" w:eastAsia="Times New Roman" w:hAnsi="Times New Roman" w:cs="Times New Roman"/>
              </w:rPr>
            </w:pPr>
            <w:r>
              <w:rPr>
                <w:rFonts w:ascii="Times New Roman" w:eastAsia="Times New Roman" w:hAnsi="Times New Roman" w:cs="Times New Roman"/>
              </w:rPr>
              <w:t>Take-out financing</w:t>
            </w:r>
          </w:p>
        </w:tc>
      </w:tr>
      <w:tr w14:paraId="3F3CA36B" w14:textId="77777777" w:rsidTr="00875775">
        <w:tblPrEx>
          <w:tblW w:w="10814" w:type="dxa"/>
          <w:tblLayout w:type="fixed"/>
          <w:tblLook w:val="0420"/>
        </w:tblPrEx>
        <w:trPr>
          <w:trHeight w:val="420"/>
          <w:tblHeader/>
        </w:trPr>
        <w:tc>
          <w:tcPr>
            <w:tcW w:w="2894" w:type="dxa"/>
            <w:shd w:val="clear" w:color="auto" w:fill="EAEAEA"/>
            <w:vAlign w:val="center"/>
          </w:tcPr>
          <w:p w:rsidR="00875775" w:rsidRPr="006710FD" w14:paraId="3A8BE1DD"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ACQUISITION</w:t>
            </w:r>
          </w:p>
        </w:tc>
        <w:tc>
          <w:tcPr>
            <w:tcW w:w="7920" w:type="dxa"/>
            <w:vAlign w:val="center"/>
          </w:tcPr>
          <w:p w:rsidR="00875775" w14:paraId="588751B4" w14:textId="77777777">
            <w:pPr>
              <w:rPr>
                <w:rFonts w:ascii="Times New Roman" w:eastAsia="Times New Roman" w:hAnsi="Times New Roman" w:cs="Times New Roman"/>
              </w:rPr>
            </w:pPr>
            <w:r>
              <w:rPr>
                <w:rFonts w:ascii="Times New Roman" w:eastAsia="Times New Roman" w:hAnsi="Times New Roman" w:cs="Times New Roman"/>
              </w:rPr>
              <w:t>Acquisition without rehabilitation</w:t>
            </w:r>
          </w:p>
        </w:tc>
      </w:tr>
    </w:tbl>
    <w:p w:rsidR="00200059" w14:paraId="000001A3" w14:textId="77777777">
      <w:pPr>
        <w:spacing w:after="120"/>
        <w:rPr>
          <w:rFonts w:ascii="Times New Roman" w:eastAsia="Times New Roman" w:hAnsi="Times New Roman" w:cs="Times New Roman"/>
        </w:rPr>
      </w:pPr>
    </w:p>
    <w:tbl>
      <w:tblPr>
        <w:tblStyle w:val="177"/>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14562135" w14:textId="77777777" w:rsidTr="004917A0">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rsidP="006710FD" w14:paraId="000001A4" w14:textId="77777777">
            <w:pPr>
              <w:tabs>
                <w:tab w:val="left" w:pos="8790"/>
              </w:tabs>
              <w:spacing w:after="240"/>
              <w:rPr>
                <w:rFonts w:ascii="Times New Roman" w:eastAsia="Times New Roman" w:hAnsi="Times New Roman" w:cs="Times New Roman"/>
                <w:i/>
                <w:iCs/>
              </w:rPr>
            </w:pPr>
            <w:bookmarkStart w:id="28" w:name="bookmark=id.3as4poj" w:colFirst="0" w:colLast="0"/>
            <w:bookmarkEnd w:id="28"/>
            <w:r>
              <w:rPr>
                <w:rFonts w:ascii="Times New Roman" w:eastAsia="Times New Roman" w:hAnsi="Times New Roman" w:cs="Times New Roman"/>
                <w:sz w:val="40"/>
                <w:szCs w:val="40"/>
              </w:rPr>
              <w:t xml:space="preserve">Acquisition or Rehabilitation </w:t>
            </w:r>
            <w:r w:rsidRPr="000B23FE">
              <w:rPr>
                <w:rFonts w:ascii="Times New Roman" w:eastAsia="Times New Roman" w:hAnsi="Times New Roman" w:cs="Times New Roman"/>
                <w:i/>
                <w:iCs/>
              </w:rPr>
              <w:t>Financial Note Terms (Column L)</w:t>
            </w:r>
          </w:p>
          <w:p w:rsidR="00200059" w14:paraId="000001A5" w14:textId="77777777">
            <w:pPr>
              <w:spacing w:after="120"/>
              <w:rPr>
                <w:rFonts w:ascii="Times New Roman" w:eastAsia="Times New Roman" w:hAnsi="Times New Roman" w:cs="Times New Roman"/>
              </w:rPr>
            </w:pPr>
            <w:r>
              <w:rPr>
                <w:rFonts w:ascii="Times New Roman" w:eastAsia="Times New Roman" w:hAnsi="Times New Roman" w:cs="Times New Roman"/>
              </w:rPr>
              <w:t>Report whether the loan/investment includes financing for the acquisition of the property.</w:t>
            </w:r>
          </w:p>
        </w:tc>
      </w:tr>
      <w:tr w14:paraId="47449FDB" w14:textId="77777777" w:rsidTr="004917A0">
        <w:tblPrEx>
          <w:tblW w:w="10811" w:type="dxa"/>
          <w:tblLayout w:type="fixed"/>
          <w:tblLook w:val="0420"/>
        </w:tblPrEx>
        <w:trPr>
          <w:trHeight w:val="680"/>
          <w:tblHeader/>
        </w:trPr>
        <w:tc>
          <w:tcPr>
            <w:tcW w:w="10811" w:type="dxa"/>
          </w:tcPr>
          <w:p w:rsidR="00200059" w:rsidRPr="006710FD" w14:paraId="000001A7" w14:textId="77777777">
            <w:pPr>
              <w:rPr>
                <w:rFonts w:ascii="Times New Roman" w:eastAsia="Times New Roman" w:hAnsi="Times New Roman" w:cs="Times New Roman"/>
                <w:b/>
                <w:bCs/>
                <w:color w:val="000000"/>
              </w:rPr>
            </w:pPr>
            <w:r>
              <w:rPr>
                <w:rFonts w:ascii="Times New Roman" w:eastAsia="Times New Roman" w:hAnsi="Times New Roman" w:cs="Times New Roman"/>
              </w:rPr>
              <w:t>Validations:</w:t>
            </w:r>
            <w:r w:rsidRPr="000B23FE">
              <w:rPr>
                <w:rFonts w:ascii="Times New Roman" w:eastAsia="Times New Roman" w:hAnsi="Times New Roman" w:cs="Times New Roman"/>
                <w:b/>
                <w:bCs/>
                <w:color w:val="000000"/>
                <w:sz w:val="24"/>
                <w:szCs w:val="24"/>
              </w:rPr>
              <w:t xml:space="preserve"> </w:t>
            </w:r>
          </w:p>
          <w:p w:rsidR="00200059" w:rsidRPr="006710FD" w:rsidP="006710FD" w14:paraId="000001A8" w14:textId="77777777">
            <w:pPr>
              <w:numPr>
                <w:ilvl w:val="0"/>
                <w:numId w:val="52"/>
              </w:numPr>
              <w:pBdr>
                <w:top w:val="nil"/>
                <w:left w:val="nil"/>
                <w:bottom w:val="nil"/>
                <w:right w:val="nil"/>
                <w:between w:val="nil"/>
              </w:pBdr>
              <w:tabs>
                <w:tab w:val="left" w:pos="1095"/>
              </w:tabs>
              <w:spacing w:after="24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2jxsxqh">
              <w:r w:rsidRPr="000B23FE">
                <w:rPr>
                  <w:rFonts w:ascii="Times New Roman" w:eastAsia="Times New Roman" w:hAnsi="Times New Roman" w:cs="Times New Roman"/>
                  <w:b/>
                  <w:bCs/>
                  <w:color w:val="0563C1"/>
                  <w:u w:val="single"/>
                </w:rPr>
                <w:t>Purpose</w:t>
              </w:r>
            </w:hyperlink>
            <w:r w:rsidRPr="000B23FE">
              <w:rPr>
                <w:rFonts w:ascii="Times New Roman" w:eastAsia="Times New Roman" w:hAnsi="Times New Roman" w:cs="Times New Roman"/>
                <w:b/>
                <w:bCs/>
                <w:color w:val="000000"/>
              </w:rPr>
              <w:t xml:space="preserve"> = RERHCO</w:t>
            </w:r>
          </w:p>
          <w:p w:rsidR="00200059" w:rsidRPr="006710FD" w14:paraId="000001A9"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875775" w:rsidRPr="00875775" w:rsidP="00875775" w14:paraId="31424F48" w14:textId="77777777">
      <w:pPr>
        <w:spacing w:after="0"/>
        <w:rPr>
          <w:sz w:val="2"/>
          <w:szCs w:val="2"/>
        </w:rPr>
      </w:pPr>
    </w:p>
    <w:tbl>
      <w:tblPr>
        <w:tblStyle w:val="177"/>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2EB577D7" w14:textId="77777777" w:rsidTr="00875775">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200059" w:rsidRPr="006710FD" w14:paraId="000001AB"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ACQUISITIONREHAB</w:t>
            </w:r>
          </w:p>
        </w:tc>
        <w:tc>
          <w:tcPr>
            <w:tcW w:w="7920" w:type="dxa"/>
            <w:vAlign w:val="center"/>
          </w:tcPr>
          <w:p w:rsidR="00200059" w14:paraId="000001AC" w14:textId="77777777">
            <w:pPr>
              <w:rPr>
                <w:rFonts w:ascii="Times New Roman" w:eastAsia="Times New Roman" w:hAnsi="Times New Roman" w:cs="Times New Roman"/>
              </w:rPr>
            </w:pPr>
            <w:r>
              <w:rPr>
                <w:rFonts w:ascii="Times New Roman" w:eastAsia="Times New Roman" w:hAnsi="Times New Roman" w:cs="Times New Roman"/>
              </w:rPr>
              <w:t>Acquisition and rehabilitation</w:t>
            </w:r>
          </w:p>
        </w:tc>
      </w:tr>
      <w:tr w14:paraId="02C3406F" w14:textId="77777777" w:rsidTr="00875775">
        <w:tblPrEx>
          <w:tblW w:w="10814" w:type="dxa"/>
          <w:tblLayout w:type="fixed"/>
          <w:tblLook w:val="0420"/>
        </w:tblPrEx>
        <w:trPr>
          <w:trHeight w:val="420"/>
          <w:tblHeader/>
        </w:trPr>
        <w:tc>
          <w:tcPr>
            <w:tcW w:w="2894" w:type="dxa"/>
            <w:shd w:val="clear" w:color="auto" w:fill="EAEAEA"/>
            <w:vAlign w:val="center"/>
          </w:tcPr>
          <w:p w:rsidR="00200059" w:rsidRPr="006710FD" w14:paraId="000001AD"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REHABILITATION</w:t>
            </w:r>
          </w:p>
        </w:tc>
        <w:tc>
          <w:tcPr>
            <w:tcW w:w="7920" w:type="dxa"/>
            <w:vAlign w:val="center"/>
          </w:tcPr>
          <w:p w:rsidR="00200059" w14:paraId="000001AE" w14:textId="77777777">
            <w:pPr>
              <w:rPr>
                <w:rFonts w:ascii="Times New Roman" w:eastAsia="Times New Roman" w:hAnsi="Times New Roman" w:cs="Times New Roman"/>
              </w:rPr>
            </w:pPr>
            <w:r>
              <w:rPr>
                <w:rFonts w:ascii="Times New Roman" w:eastAsia="Times New Roman" w:hAnsi="Times New Roman" w:cs="Times New Roman"/>
              </w:rPr>
              <w:t>Rehabilitation only</w:t>
            </w:r>
          </w:p>
        </w:tc>
      </w:tr>
    </w:tbl>
    <w:p w:rsidR="00200059" w14:paraId="000001AF" w14:textId="77777777">
      <w:pPr>
        <w:spacing w:after="120"/>
        <w:rPr>
          <w:rFonts w:ascii="Times New Roman" w:eastAsia="Times New Roman" w:hAnsi="Times New Roman" w:cs="Times New Roman"/>
        </w:rPr>
      </w:pPr>
    </w:p>
    <w:tbl>
      <w:tblPr>
        <w:tblStyle w:val="176"/>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178BA730" w14:textId="77777777" w:rsidTr="004917A0">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60"/>
          <w:tblHeader/>
        </w:trPr>
        <w:tc>
          <w:tcPr>
            <w:tcW w:w="10795" w:type="dxa"/>
            <w:shd w:val="clear" w:color="auto" w:fill="FFF2CC"/>
          </w:tcPr>
          <w:p w:rsidR="00200059" w:rsidRPr="006710FD" w:rsidP="006710FD" w14:paraId="000001B0" w14:textId="77777777">
            <w:pPr>
              <w:tabs>
                <w:tab w:val="left" w:pos="8985"/>
              </w:tabs>
              <w:spacing w:after="240"/>
              <w:rPr>
                <w:rFonts w:ascii="Times New Roman" w:eastAsia="Times New Roman" w:hAnsi="Times New Roman" w:cs="Times New Roman"/>
                <w:i/>
                <w:iCs/>
              </w:rPr>
            </w:pPr>
            <w:bookmarkStart w:id="29" w:name="_heading=h.1pxezwc" w:colFirst="0" w:colLast="0"/>
            <w:bookmarkEnd w:id="29"/>
            <w:r>
              <w:rPr>
                <w:rFonts w:ascii="Times New Roman" w:eastAsia="Times New Roman" w:hAnsi="Times New Roman" w:cs="Times New Roman"/>
                <w:sz w:val="40"/>
                <w:szCs w:val="40"/>
              </w:rPr>
              <w:t xml:space="preserve">Rehabilitation Amount </w:t>
            </w:r>
            <w:r w:rsidRPr="000B23FE">
              <w:rPr>
                <w:rFonts w:ascii="Times New Roman" w:eastAsia="Times New Roman" w:hAnsi="Times New Roman" w:cs="Times New Roman"/>
                <w:i/>
                <w:iCs/>
              </w:rPr>
              <w:t>Financial Note Terms (Column M)</w:t>
            </w:r>
          </w:p>
          <w:p w:rsidR="00200059" w14:paraId="000001B1" w14:textId="77777777">
            <w:pPr>
              <w:spacing w:after="120"/>
              <w:rPr>
                <w:rFonts w:ascii="Times New Roman" w:eastAsia="Times New Roman" w:hAnsi="Times New Roman" w:cs="Times New Roman"/>
              </w:rPr>
            </w:pPr>
            <w:r>
              <w:rPr>
                <w:rFonts w:ascii="Times New Roman" w:eastAsia="Times New Roman" w:hAnsi="Times New Roman" w:cs="Times New Roman"/>
              </w:rPr>
              <w:t>Report the portion of the Original Loan/Investment Amount that was used for the rehabilitation.</w:t>
            </w:r>
          </w:p>
        </w:tc>
      </w:tr>
      <w:tr w14:paraId="63998D24" w14:textId="77777777" w:rsidTr="004917A0">
        <w:tblPrEx>
          <w:tblW w:w="10795" w:type="dxa"/>
          <w:tblLayout w:type="fixed"/>
          <w:tblLook w:val="0420"/>
        </w:tblPrEx>
        <w:trPr>
          <w:trHeight w:val="341"/>
          <w:tblHeader/>
        </w:trPr>
        <w:tc>
          <w:tcPr>
            <w:tcW w:w="10795" w:type="dxa"/>
          </w:tcPr>
          <w:p w:rsidR="00200059" w14:paraId="000001B2"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1B3" w14:textId="77777777">
            <w:pPr>
              <w:numPr>
                <w:ilvl w:val="0"/>
                <w:numId w:val="52"/>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3as4poj">
              <w:r w:rsidRPr="000B23FE">
                <w:rPr>
                  <w:rFonts w:ascii="Times New Roman" w:eastAsia="Times New Roman" w:hAnsi="Times New Roman" w:cs="Times New Roman"/>
                  <w:b/>
                  <w:bCs/>
                  <w:color w:val="0563C1"/>
                  <w:u w:val="single"/>
                </w:rPr>
                <w:t>Acquisition or Rehabilitation</w:t>
              </w:r>
            </w:hyperlink>
            <w:r w:rsidRPr="000B23FE">
              <w:rPr>
                <w:rFonts w:ascii="Times New Roman" w:eastAsia="Times New Roman" w:hAnsi="Times New Roman" w:cs="Times New Roman"/>
                <w:b/>
                <w:bCs/>
                <w:color w:val="000000"/>
              </w:rPr>
              <w:t xml:space="preserve"> = AQUISITIONTREHAB</w:t>
            </w:r>
          </w:p>
          <w:p w:rsidR="00200059" w14:paraId="000001B4" w14:textId="77777777">
            <w:pPr>
              <w:numPr>
                <w:ilvl w:val="0"/>
                <w:numId w:val="52"/>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Response must be in dollars greater than zero</w:t>
            </w:r>
          </w:p>
          <w:p w:rsidR="00200059" w14:paraId="000001B5" w14:textId="77777777">
            <w:pPr>
              <w:numPr>
                <w:ilvl w:val="0"/>
                <w:numId w:val="52"/>
              </w:numPr>
              <w:pBdr>
                <w:top w:val="nil"/>
                <w:left w:val="nil"/>
                <w:bottom w:val="nil"/>
                <w:right w:val="nil"/>
                <w:between w:val="nil"/>
              </w:pBdr>
              <w:spacing w:after="12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Exclude</w:t>
            </w:r>
            <w:r>
              <w:rPr>
                <w:rFonts w:ascii="Times New Roman" w:eastAsia="Times New Roman" w:hAnsi="Times New Roman" w:cs="Times New Roman"/>
                <w:color w:val="000000"/>
              </w:rPr>
              <w:t xml:space="preserve"> leveraged dollars.</w:t>
            </w:r>
          </w:p>
        </w:tc>
      </w:tr>
      <w:tr w14:paraId="14C89178" w14:textId="77777777" w:rsidTr="004917A0">
        <w:tblPrEx>
          <w:tblW w:w="10795" w:type="dxa"/>
          <w:tblLayout w:type="fixed"/>
          <w:tblLook w:val="0420"/>
        </w:tblPrEx>
        <w:trPr>
          <w:trHeight w:val="260"/>
          <w:tblHeader/>
        </w:trPr>
        <w:tc>
          <w:tcPr>
            <w:tcW w:w="10795" w:type="dxa"/>
            <w:shd w:val="clear" w:color="auto" w:fill="FFFFE5"/>
          </w:tcPr>
          <w:p w:rsidR="00200059" w14:paraId="000001B6" w14:textId="77777777">
            <w:pPr>
              <w:jc w:val="right"/>
              <w:rPr>
                <w:rFonts w:ascii="Times New Roman" w:eastAsia="Times New Roman" w:hAnsi="Times New Roman" w:cs="Times New Roman"/>
              </w:rPr>
            </w:pPr>
            <w:r>
              <w:rPr>
                <w:rFonts w:ascii="Times New Roman" w:eastAsia="Times New Roman" w:hAnsi="Times New Roman" w:cs="Times New Roman"/>
              </w:rPr>
              <w:t>Response must be in numeric format</w:t>
            </w:r>
          </w:p>
        </w:tc>
      </w:tr>
    </w:tbl>
    <w:p w:rsidR="00200059" w14:paraId="000001B7" w14:textId="77777777">
      <w:pPr>
        <w:spacing w:after="120"/>
        <w:rPr>
          <w:rFonts w:ascii="Times New Roman" w:eastAsia="Times New Roman" w:hAnsi="Times New Roman" w:cs="Times New Roman"/>
        </w:rPr>
      </w:pPr>
    </w:p>
    <w:tbl>
      <w:tblPr>
        <w:tblStyle w:val="175"/>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6D8177F1" w14:textId="77777777" w:rsidTr="004917A0">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962"/>
          <w:tblHeader/>
        </w:trPr>
        <w:tc>
          <w:tcPr>
            <w:tcW w:w="10795" w:type="dxa"/>
            <w:shd w:val="clear" w:color="auto" w:fill="FFF2CC"/>
          </w:tcPr>
          <w:p w:rsidR="00200059" w14:paraId="000001B9" w14:textId="77777777">
            <w:pPr>
              <w:tabs>
                <w:tab w:val="left" w:pos="8865"/>
              </w:tabs>
              <w:spacing w:after="240"/>
              <w:rPr>
                <w:rFonts w:ascii="Times New Roman" w:eastAsia="Times New Roman" w:hAnsi="Times New Roman" w:cs="Times New Roman"/>
                <w:sz w:val="16"/>
                <w:szCs w:val="16"/>
              </w:rPr>
            </w:pPr>
            <w:bookmarkStart w:id="30" w:name="bookmark=id.49x2ik5" w:colFirst="0" w:colLast="0"/>
            <w:bookmarkEnd w:id="30"/>
            <w:r>
              <w:rPr>
                <w:rFonts w:ascii="Times New Roman" w:eastAsia="Times New Roman" w:hAnsi="Times New Roman" w:cs="Times New Roman"/>
                <w:sz w:val="40"/>
                <w:szCs w:val="40"/>
              </w:rPr>
              <w:t>Loan Origination Fees</w:t>
            </w:r>
            <w:r>
              <w:rPr>
                <w:rFonts w:ascii="Times New Roman" w:eastAsia="Times New Roman" w:hAnsi="Times New Roman" w:cs="Times New Roman"/>
                <w:sz w:val="16"/>
                <w:szCs w:val="16"/>
              </w:rPr>
              <w:t xml:space="preserve"> </w:t>
            </w:r>
            <w:r w:rsidRPr="000B23FE">
              <w:rPr>
                <w:rFonts w:ascii="Times New Roman" w:eastAsia="Times New Roman" w:hAnsi="Times New Roman" w:cs="Times New Roman"/>
                <w:i/>
                <w:iCs/>
              </w:rPr>
              <w:t>Financial Note Terms (Column N)</w:t>
            </w:r>
          </w:p>
          <w:p w:rsidR="00200059" w:rsidRPr="006710FD" w:rsidP="006710FD" w14:paraId="000001BA" w14:textId="77777777">
            <w:pPr>
              <w:tabs>
                <w:tab w:val="left" w:pos="8760"/>
              </w:tabs>
              <w:spacing w:after="120"/>
              <w:rPr>
                <w:rFonts w:ascii="Times New Roman" w:eastAsia="Times New Roman" w:hAnsi="Times New Roman" w:cs="Times New Roman"/>
                <w:i/>
                <w:iCs/>
              </w:rPr>
            </w:pPr>
            <w:r>
              <w:rPr>
                <w:rFonts w:ascii="Times New Roman" w:eastAsia="Times New Roman" w:hAnsi="Times New Roman" w:cs="Times New Roman"/>
              </w:rPr>
              <w:t xml:space="preserve">Report the total loan origination fees, including processing, credit report, and other fees.  </w:t>
            </w:r>
          </w:p>
        </w:tc>
      </w:tr>
      <w:tr w14:paraId="1AE3401B" w14:textId="77777777" w:rsidTr="004917A0">
        <w:tblPrEx>
          <w:tblW w:w="10795" w:type="dxa"/>
          <w:tblLayout w:type="fixed"/>
          <w:tblLook w:val="0420"/>
        </w:tblPrEx>
        <w:trPr>
          <w:trHeight w:val="1060"/>
          <w:tblHeader/>
        </w:trPr>
        <w:tc>
          <w:tcPr>
            <w:tcW w:w="10795" w:type="dxa"/>
          </w:tcPr>
          <w:p w:rsidR="00200059" w14:paraId="000001BB"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1BC" w14:textId="5C5877E0">
            <w:pPr>
              <w:numPr>
                <w:ilvl w:val="0"/>
                <w:numId w:val="54"/>
              </w:numPr>
              <w:pBdr>
                <w:top w:val="nil"/>
                <w:left w:val="nil"/>
                <w:bottom w:val="nil"/>
                <w:right w:val="nil"/>
                <w:between w:val="nil"/>
              </w:pBdr>
              <w:spacing w:after="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 Line of Credit, or Debt with Equity </w:t>
            </w:r>
          </w:p>
          <w:p w:rsidR="006F72C7" w:rsidRPr="006710FD" w:rsidP="006710FD" w14:paraId="3ADA1C73" w14:textId="449BEF8B">
            <w:pPr>
              <w:numPr>
                <w:ilvl w:val="0"/>
                <w:numId w:val="54"/>
              </w:numPr>
              <w:pBdr>
                <w:top w:val="nil"/>
                <w:left w:val="nil"/>
                <w:bottom w:val="nil"/>
                <w:right w:val="nil"/>
                <w:between w:val="nil"/>
              </w:pBdr>
              <w:spacing w:after="0"/>
              <w:ind w:left="1440"/>
              <w:rPr>
                <w:rFonts w:ascii="Times New Roman" w:eastAsia="Times New Roman" w:hAnsi="Times New Roman" w:cs="Times New Roman"/>
                <w:b/>
                <w:bCs/>
                <w:color w:val="000000" w:themeColor="text1"/>
              </w:rPr>
            </w:pPr>
            <w:bookmarkStart w:id="31" w:name="_Hlk78283608"/>
            <w:r w:rsidRPr="006F72C7">
              <w:rPr>
                <w:rFonts w:ascii="Times New Roman" w:eastAsia="Times New Roman" w:hAnsi="Times New Roman" w:cs="Times New Roman"/>
                <w:color w:val="000000"/>
              </w:rPr>
              <w:t>Value must be &gt; 0 AND less than or equal to Original Loan Investment Amount</w:t>
            </w:r>
          </w:p>
          <w:bookmarkEnd w:id="31"/>
          <w:p w:rsidR="00200059" w:rsidRPr="006710FD" w:rsidP="006710FD" w14:paraId="000001BE" w14:textId="77777777">
            <w:pPr>
              <w:numPr>
                <w:ilvl w:val="0"/>
                <w:numId w:val="54"/>
              </w:numPr>
              <w:pBdr>
                <w:top w:val="nil"/>
                <w:left w:val="nil"/>
                <w:bottom w:val="nil"/>
                <w:right w:val="nil"/>
                <w:between w:val="nil"/>
              </w:pBdr>
              <w:spacing w:after="12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Exclude</w:t>
            </w:r>
            <w:r>
              <w:rPr>
                <w:rFonts w:ascii="Times New Roman" w:eastAsia="Times New Roman" w:hAnsi="Times New Roman" w:cs="Times New Roman"/>
                <w:color w:val="000000"/>
              </w:rPr>
              <w:t xml:space="preserve"> points</w:t>
            </w:r>
          </w:p>
        </w:tc>
      </w:tr>
      <w:tr w14:paraId="1B1F007C" w14:textId="77777777" w:rsidTr="004917A0">
        <w:tblPrEx>
          <w:tblW w:w="10795" w:type="dxa"/>
          <w:tblLayout w:type="fixed"/>
          <w:tblLook w:val="0420"/>
        </w:tblPrEx>
        <w:trPr>
          <w:trHeight w:val="260"/>
          <w:tblHeader/>
        </w:trPr>
        <w:tc>
          <w:tcPr>
            <w:tcW w:w="10795" w:type="dxa"/>
            <w:shd w:val="clear" w:color="auto" w:fill="FFFFE5"/>
          </w:tcPr>
          <w:p w:rsidR="00200059" w14:paraId="000001BF" w14:textId="12B28B5F">
            <w:pPr>
              <w:jc w:val="right"/>
              <w:rPr>
                <w:rFonts w:ascii="Times New Roman" w:eastAsia="Times New Roman" w:hAnsi="Times New Roman" w:cs="Times New Roman"/>
              </w:rPr>
            </w:pPr>
            <w:bookmarkStart w:id="32" w:name="_Hlk78283712"/>
            <w:r w:rsidRPr="006F72C7">
              <w:rPr>
                <w:rFonts w:ascii="Times New Roman" w:eastAsia="Times New Roman" w:hAnsi="Times New Roman" w:cs="Times New Roman"/>
              </w:rPr>
              <w:t>Response must be in dollars up to 2 decimal places</w:t>
            </w:r>
            <w:bookmarkEnd w:id="32"/>
          </w:p>
        </w:tc>
      </w:tr>
    </w:tbl>
    <w:p w:rsidR="00200059" w14:paraId="000001C0" w14:textId="77777777">
      <w:pPr>
        <w:spacing w:after="0"/>
        <w:rPr>
          <w:rFonts w:ascii="Times New Roman" w:eastAsia="Times New Roman" w:hAnsi="Times New Roman" w:cs="Times New Roman"/>
        </w:rPr>
      </w:pPr>
    </w:p>
    <w:tbl>
      <w:tblPr>
        <w:tblStyle w:val="174"/>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0F626320" w14:textId="77777777" w:rsidTr="004917A0">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60"/>
          <w:tblHeader/>
        </w:trPr>
        <w:tc>
          <w:tcPr>
            <w:tcW w:w="10795" w:type="dxa"/>
            <w:shd w:val="clear" w:color="auto" w:fill="FFF2CC"/>
          </w:tcPr>
          <w:p w:rsidR="00200059" w:rsidRPr="006710FD" w:rsidP="006710FD" w14:paraId="000001C1" w14:textId="77777777">
            <w:pPr>
              <w:tabs>
                <w:tab w:val="left" w:pos="8985"/>
              </w:tabs>
              <w:spacing w:after="240"/>
              <w:rPr>
                <w:rFonts w:ascii="Times New Roman" w:eastAsia="Times New Roman" w:hAnsi="Times New Roman" w:cs="Times New Roman"/>
                <w:i/>
                <w:iCs/>
              </w:rPr>
            </w:pPr>
            <w:bookmarkStart w:id="33" w:name="bookmark=id.2p2csry" w:colFirst="0" w:colLast="0"/>
            <w:bookmarkEnd w:id="33"/>
            <w:r>
              <w:rPr>
                <w:rFonts w:ascii="Times New Roman" w:eastAsia="Times New Roman" w:hAnsi="Times New Roman" w:cs="Times New Roman"/>
                <w:sz w:val="40"/>
                <w:szCs w:val="40"/>
              </w:rPr>
              <w:t xml:space="preserve">Interest Rate at Origination </w:t>
            </w:r>
            <w:r w:rsidRPr="000B23FE">
              <w:rPr>
                <w:rFonts w:ascii="Times New Roman" w:eastAsia="Times New Roman" w:hAnsi="Times New Roman" w:cs="Times New Roman"/>
                <w:i/>
                <w:iCs/>
              </w:rPr>
              <w:t>Financial Note Terms (Column O)</w:t>
            </w:r>
          </w:p>
          <w:p w:rsidR="00200059" w14:paraId="000001C2" w14:textId="77777777">
            <w:pPr>
              <w:spacing w:after="120"/>
              <w:rPr>
                <w:rFonts w:ascii="Times New Roman" w:eastAsia="Times New Roman" w:hAnsi="Times New Roman" w:cs="Times New Roman"/>
              </w:rPr>
            </w:pPr>
            <w:r>
              <w:rPr>
                <w:rFonts w:ascii="Times New Roman" w:eastAsia="Times New Roman" w:hAnsi="Times New Roman" w:cs="Times New Roman"/>
              </w:rPr>
              <w:t>Report the interest rate in effect at the origination of the loan.</w:t>
            </w:r>
          </w:p>
        </w:tc>
      </w:tr>
      <w:tr w14:paraId="4C818071" w14:textId="77777777" w:rsidTr="004917A0">
        <w:tblPrEx>
          <w:tblW w:w="10795" w:type="dxa"/>
          <w:tblLayout w:type="fixed"/>
          <w:tblLook w:val="0420"/>
        </w:tblPrEx>
        <w:trPr>
          <w:trHeight w:val="719"/>
          <w:tblHeader/>
        </w:trPr>
        <w:tc>
          <w:tcPr>
            <w:tcW w:w="10795" w:type="dxa"/>
          </w:tcPr>
          <w:p w:rsidR="00200059" w14:paraId="000001C3" w14:textId="77777777">
            <w:pPr>
              <w:rPr>
                <w:rFonts w:ascii="Times New Roman" w:eastAsia="Times New Roman" w:hAnsi="Times New Roman" w:cs="Times New Roman"/>
              </w:rPr>
            </w:pPr>
            <w:r>
              <w:rPr>
                <w:rFonts w:ascii="Times New Roman" w:eastAsia="Times New Roman" w:hAnsi="Times New Roman" w:cs="Times New Roman"/>
              </w:rPr>
              <w:t>Validations:</w:t>
            </w:r>
          </w:p>
          <w:p w:rsidR="003D6961" w14:paraId="5278E5AE" w14:textId="0D1249F3">
            <w:pPr>
              <w:numPr>
                <w:ilvl w:val="0"/>
                <w:numId w:val="56"/>
              </w:numPr>
              <w:pBdr>
                <w:top w:val="nil"/>
                <w:left w:val="nil"/>
                <w:bottom w:val="nil"/>
                <w:right w:val="nil"/>
                <w:between w:val="nil"/>
              </w:pBdr>
              <w:spacing w:after="0"/>
              <w:ind w:left="144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Conditionally Required if </w:t>
            </w:r>
            <w:hyperlink w:anchor="bookmark=id.z337ya">
              <w:r>
                <w:rPr>
                  <w:rFonts w:ascii="Times New Roman" w:eastAsia="Times New Roman" w:hAnsi="Times New Roman" w:cs="Times New Roman"/>
                  <w:b/>
                  <w:color w:val="0563C1"/>
                  <w:u w:val="single"/>
                </w:rPr>
                <w:t>Transaction Type</w:t>
              </w:r>
            </w:hyperlink>
            <w:r>
              <w:rPr>
                <w:rFonts w:ascii="Times New Roman" w:eastAsia="Times New Roman" w:hAnsi="Times New Roman" w:cs="Times New Roman"/>
                <w:b/>
                <w:color w:val="000000"/>
              </w:rPr>
              <w:t xml:space="preserve"> = Term Loan, Line of Credit, or Debt with Equity.</w:t>
            </w:r>
          </w:p>
          <w:p w:rsidR="003D6961" w:rsidRPr="006710FD" w:rsidP="006710FD" w14:paraId="63419ADA" w14:textId="77777777">
            <w:pPr>
              <w:numPr>
                <w:ilvl w:val="0"/>
                <w:numId w:val="56"/>
              </w:numPr>
              <w:pBdr>
                <w:top w:val="nil"/>
                <w:left w:val="nil"/>
                <w:bottom w:val="nil"/>
                <w:right w:val="nil"/>
                <w:between w:val="nil"/>
              </w:pBdr>
              <w:spacing w:after="0"/>
              <w:ind w:left="1440"/>
              <w:rPr>
                <w:rFonts w:ascii="Times New Roman" w:hAnsi="Times New Roman" w:cs="Times New Roman"/>
                <w:b/>
                <w:bCs/>
              </w:rPr>
            </w:pPr>
            <w:r w:rsidRPr="006835B4">
              <w:rPr>
                <w:rFonts w:ascii="Times New Roman" w:hAnsi="Times New Roman" w:cs="Times New Roman"/>
              </w:rPr>
              <w:t>Enter the percentage as a whole number (</w:t>
            </w:r>
            <w:r w:rsidRPr="006835B4">
              <w:rPr>
                <w:rFonts w:ascii="Times New Roman" w:hAnsi="Times New Roman" w:cs="Times New Roman"/>
              </w:rPr>
              <w:t>i.e.</w:t>
            </w:r>
            <w:r w:rsidRPr="006835B4">
              <w:rPr>
                <w:rFonts w:ascii="Times New Roman" w:hAnsi="Times New Roman" w:cs="Times New Roman"/>
              </w:rPr>
              <w:t xml:space="preserve"> if the Interest Rate at Origination is 2.0%, enter 2.0</w:t>
            </w:r>
          </w:p>
          <w:p w:rsidR="003D6961" w:rsidRPr="003D6961" w:rsidP="006710FD" w14:paraId="000001C5" w14:textId="4742A85C">
            <w:pPr>
              <w:numPr>
                <w:ilvl w:val="0"/>
                <w:numId w:val="56"/>
              </w:numPr>
              <w:pBdr>
                <w:top w:val="nil"/>
                <w:left w:val="nil"/>
                <w:bottom w:val="nil"/>
                <w:right w:val="nil"/>
                <w:between w:val="nil"/>
              </w:pBdr>
              <w:spacing w:after="0"/>
              <w:ind w:left="1440"/>
            </w:pPr>
            <w:r w:rsidRPr="000B23FE">
              <w:rPr>
                <w:rFonts w:ascii="Times New Roman" w:hAnsi="Times New Roman" w:cs="Times New Roman"/>
              </w:rPr>
              <w:t>Value must be =&gt; 0 AND &lt;= 100</w:t>
            </w:r>
          </w:p>
        </w:tc>
      </w:tr>
      <w:tr w14:paraId="1F294346" w14:textId="77777777" w:rsidTr="004917A0">
        <w:tblPrEx>
          <w:tblW w:w="10795" w:type="dxa"/>
          <w:tblLayout w:type="fixed"/>
          <w:tblLook w:val="0420"/>
        </w:tblPrEx>
        <w:trPr>
          <w:trHeight w:val="260"/>
          <w:tblHeader/>
        </w:trPr>
        <w:tc>
          <w:tcPr>
            <w:tcW w:w="10795" w:type="dxa"/>
            <w:shd w:val="clear" w:color="auto" w:fill="FFFFE5"/>
          </w:tcPr>
          <w:p w:rsidR="00200059" w14:paraId="000001C6" w14:textId="77777777">
            <w:pPr>
              <w:jc w:val="right"/>
              <w:rPr>
                <w:rFonts w:ascii="Times New Roman" w:eastAsia="Times New Roman" w:hAnsi="Times New Roman" w:cs="Times New Roman"/>
              </w:rPr>
            </w:pPr>
            <w:r>
              <w:rPr>
                <w:rFonts w:ascii="Times New Roman" w:eastAsia="Times New Roman" w:hAnsi="Times New Roman" w:cs="Times New Roman"/>
              </w:rPr>
              <w:t>The response must be in numeric format up to 3 decimal places</w:t>
            </w:r>
          </w:p>
        </w:tc>
      </w:tr>
    </w:tbl>
    <w:p w:rsidR="00200059" w14:paraId="000001C7" w14:textId="77777777">
      <w:pPr>
        <w:spacing w:after="120"/>
        <w:rPr>
          <w:rFonts w:ascii="Times New Roman" w:eastAsia="Times New Roman" w:hAnsi="Times New Roman" w:cs="Times New Roman"/>
        </w:rPr>
      </w:pPr>
    </w:p>
    <w:p w:rsidR="00200059" w14:paraId="000001CF" w14:textId="77777777">
      <w:pPr>
        <w:spacing w:after="120"/>
        <w:rPr>
          <w:rFonts w:ascii="Times New Roman" w:eastAsia="Times New Roman" w:hAnsi="Times New Roman" w:cs="Times New Roman"/>
        </w:rPr>
      </w:pPr>
    </w:p>
    <w:p w:rsidR="00200059" w14:paraId="000001D0" w14:textId="77777777">
      <w:pPr>
        <w:rPr>
          <w:rFonts w:ascii="Times New Roman" w:eastAsia="Times New Roman" w:hAnsi="Times New Roman" w:cs="Times New Roman"/>
        </w:rPr>
      </w:pPr>
      <w:r>
        <w:br w:type="page"/>
      </w:r>
    </w:p>
    <w:tbl>
      <w:tblPr>
        <w:tblStyle w:val="172"/>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ABD742A" w14:textId="77777777" w:rsidTr="004917A0">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43"/>
          <w:tblHeader/>
        </w:trPr>
        <w:tc>
          <w:tcPr>
            <w:tcW w:w="10811" w:type="dxa"/>
            <w:shd w:val="clear" w:color="auto" w:fill="FFF2CC"/>
          </w:tcPr>
          <w:p w:rsidR="00200059" w:rsidRPr="006710FD" w:rsidP="006710FD" w14:paraId="000001D1" w14:textId="77777777">
            <w:pPr>
              <w:tabs>
                <w:tab w:val="left" w:pos="8955"/>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 xml:space="preserve">Interest Type </w:t>
            </w:r>
            <w:r w:rsidRPr="000B23FE">
              <w:rPr>
                <w:rFonts w:ascii="Times New Roman" w:eastAsia="Times New Roman" w:hAnsi="Times New Roman" w:cs="Times New Roman"/>
                <w:i/>
                <w:iCs/>
              </w:rPr>
              <w:t>Financial Note Terms (Column Q)</w:t>
            </w:r>
          </w:p>
          <w:p w:rsidR="00200059" w14:paraId="000001D2" w14:textId="77777777">
            <w:pPr>
              <w:spacing w:after="120"/>
              <w:rPr>
                <w:rFonts w:ascii="Times New Roman" w:eastAsia="Times New Roman" w:hAnsi="Times New Roman" w:cs="Times New Roman"/>
              </w:rPr>
            </w:pPr>
            <w:r>
              <w:rPr>
                <w:rFonts w:ascii="Times New Roman" w:eastAsia="Times New Roman" w:hAnsi="Times New Roman" w:cs="Times New Roman"/>
              </w:rPr>
              <w:t>Choose one of the pre-defined values below and report the type of interest.</w:t>
            </w:r>
          </w:p>
        </w:tc>
      </w:tr>
      <w:tr w14:paraId="411E461A" w14:textId="77777777" w:rsidTr="004917A0">
        <w:tblPrEx>
          <w:tblW w:w="10811" w:type="dxa"/>
          <w:tblLayout w:type="fixed"/>
          <w:tblLook w:val="0420"/>
        </w:tblPrEx>
        <w:trPr>
          <w:trHeight w:val="680"/>
          <w:tblHeader/>
        </w:trPr>
        <w:tc>
          <w:tcPr>
            <w:tcW w:w="10811" w:type="dxa"/>
          </w:tcPr>
          <w:p w:rsidR="00200059" w14:paraId="000001D4"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1D5" w14:textId="77777777">
            <w:pPr>
              <w:numPr>
                <w:ilvl w:val="2"/>
                <w:numId w:val="26"/>
              </w:numPr>
              <w:pBdr>
                <w:top w:val="nil"/>
                <w:left w:val="nil"/>
                <w:bottom w:val="nil"/>
                <w:right w:val="nil"/>
                <w:between w:val="nil"/>
              </w:pBdr>
              <w:spacing w:after="24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 Line of Credit, or Debt with Equity.</w:t>
            </w:r>
          </w:p>
          <w:p w:rsidR="00200059" w:rsidRPr="006710FD" w14:paraId="000001D6"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DA646D" w:rsidRPr="00DA646D" w:rsidP="00DA646D" w14:paraId="5FB82368" w14:textId="77777777">
      <w:pPr>
        <w:spacing w:after="0"/>
        <w:rPr>
          <w:sz w:val="2"/>
          <w:szCs w:val="2"/>
        </w:rPr>
      </w:pPr>
    </w:p>
    <w:tbl>
      <w:tblPr>
        <w:tblStyle w:val="172"/>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41741AED" w14:textId="77777777" w:rsidTr="00DA646D">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DA646D" w:rsidRPr="006710FD" w14:paraId="3BDC33E7"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FIXED</w:t>
            </w:r>
          </w:p>
        </w:tc>
        <w:tc>
          <w:tcPr>
            <w:tcW w:w="7920" w:type="dxa"/>
            <w:vAlign w:val="center"/>
          </w:tcPr>
          <w:p w:rsidR="00DA646D" w14:paraId="23B1BD07" w14:textId="77777777">
            <w:pPr>
              <w:rPr>
                <w:rFonts w:ascii="Times New Roman" w:eastAsia="Times New Roman" w:hAnsi="Times New Roman" w:cs="Times New Roman"/>
              </w:rPr>
            </w:pPr>
            <w:r>
              <w:rPr>
                <w:rFonts w:ascii="Times New Roman" w:eastAsia="Times New Roman" w:hAnsi="Times New Roman" w:cs="Times New Roman"/>
              </w:rPr>
              <w:t>Fixed</w:t>
            </w:r>
          </w:p>
        </w:tc>
      </w:tr>
      <w:tr w14:paraId="1E39DAE1" w14:textId="77777777" w:rsidTr="00DA646D">
        <w:tblPrEx>
          <w:tblW w:w="10814" w:type="dxa"/>
          <w:tblLayout w:type="fixed"/>
          <w:tblLook w:val="0420"/>
        </w:tblPrEx>
        <w:trPr>
          <w:trHeight w:val="420"/>
          <w:tblHeader/>
        </w:trPr>
        <w:tc>
          <w:tcPr>
            <w:tcW w:w="2894" w:type="dxa"/>
            <w:shd w:val="clear" w:color="auto" w:fill="EAEAEA"/>
            <w:vAlign w:val="center"/>
          </w:tcPr>
          <w:p w:rsidR="00DA646D" w:rsidRPr="006710FD" w14:paraId="4FD87DC9"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ADJ</w:t>
            </w:r>
          </w:p>
        </w:tc>
        <w:tc>
          <w:tcPr>
            <w:tcW w:w="7920" w:type="dxa"/>
            <w:vAlign w:val="center"/>
          </w:tcPr>
          <w:p w:rsidR="00DA646D" w14:paraId="35AB34E5" w14:textId="77777777">
            <w:pPr>
              <w:rPr>
                <w:rFonts w:ascii="Times New Roman" w:eastAsia="Times New Roman" w:hAnsi="Times New Roman" w:cs="Times New Roman"/>
              </w:rPr>
            </w:pPr>
            <w:r>
              <w:rPr>
                <w:rFonts w:ascii="Times New Roman" w:eastAsia="Times New Roman" w:hAnsi="Times New Roman" w:cs="Times New Roman"/>
              </w:rPr>
              <w:t>Adjustable</w:t>
            </w:r>
          </w:p>
        </w:tc>
      </w:tr>
    </w:tbl>
    <w:p w:rsidR="00200059" w14:paraId="000001DC" w14:textId="77777777">
      <w:pPr>
        <w:spacing w:after="120"/>
        <w:rPr>
          <w:rFonts w:ascii="Times New Roman" w:eastAsia="Times New Roman" w:hAnsi="Times New Roman" w:cs="Times New Roman"/>
        </w:rPr>
      </w:pPr>
    </w:p>
    <w:tbl>
      <w:tblPr>
        <w:tblStyle w:val="171"/>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2C8EA8FB" w14:textId="77777777" w:rsidTr="004917A0">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60"/>
          <w:tblHeader/>
        </w:trPr>
        <w:tc>
          <w:tcPr>
            <w:tcW w:w="10795" w:type="dxa"/>
            <w:shd w:val="clear" w:color="auto" w:fill="FFF2CC"/>
          </w:tcPr>
          <w:p w:rsidR="00200059" w:rsidRPr="006710FD" w:rsidP="006710FD" w14:paraId="000001DD" w14:textId="77777777">
            <w:pPr>
              <w:tabs>
                <w:tab w:val="left" w:pos="879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Points</w:t>
            </w:r>
            <w:r>
              <w:rPr>
                <w:rFonts w:ascii="Times New Roman" w:eastAsia="Times New Roman" w:hAnsi="Times New Roman" w:cs="Times New Roman"/>
              </w:rPr>
              <w:t xml:space="preserve"> </w:t>
            </w:r>
            <w:r w:rsidRPr="000B23FE">
              <w:rPr>
                <w:rFonts w:ascii="Times New Roman" w:eastAsia="Times New Roman" w:hAnsi="Times New Roman" w:cs="Times New Roman"/>
                <w:i/>
                <w:iCs/>
              </w:rPr>
              <w:t>Financial Note Terms (Column R)</w:t>
            </w:r>
          </w:p>
          <w:p w:rsidR="00200059" w14:paraId="000001DE" w14:textId="77777777">
            <w:pPr>
              <w:spacing w:after="120"/>
              <w:rPr>
                <w:rFonts w:ascii="Times New Roman" w:eastAsia="Times New Roman" w:hAnsi="Times New Roman" w:cs="Times New Roman"/>
              </w:rPr>
            </w:pPr>
            <w:r>
              <w:rPr>
                <w:rFonts w:ascii="Times New Roman" w:eastAsia="Times New Roman" w:hAnsi="Times New Roman" w:cs="Times New Roman"/>
              </w:rPr>
              <w:t>Report the points charged to the borrower at origination.</w:t>
            </w:r>
          </w:p>
        </w:tc>
      </w:tr>
      <w:tr w14:paraId="77F56458" w14:textId="77777777" w:rsidTr="004917A0">
        <w:tblPrEx>
          <w:tblW w:w="10795" w:type="dxa"/>
          <w:tblLayout w:type="fixed"/>
          <w:tblLook w:val="0420"/>
        </w:tblPrEx>
        <w:trPr>
          <w:trHeight w:val="1060"/>
          <w:tblHeader/>
        </w:trPr>
        <w:tc>
          <w:tcPr>
            <w:tcW w:w="10795" w:type="dxa"/>
          </w:tcPr>
          <w:p w:rsidR="00200059" w14:paraId="000001DF"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1E0" w14:textId="77777777">
            <w:pPr>
              <w:numPr>
                <w:ilvl w:val="2"/>
                <w:numId w:val="26"/>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 or Debt with Equity</w:t>
            </w:r>
          </w:p>
          <w:p w:rsidR="00200059" w:rsidRPr="006710FD" w:rsidP="006710FD" w14:paraId="000001E1" w14:textId="77777777">
            <w:pPr>
              <w:numPr>
                <w:ilvl w:val="2"/>
                <w:numId w:val="26"/>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Report the points as a percentage of the original loan amount</w:t>
            </w:r>
          </w:p>
          <w:p w:rsidR="00200059" w:rsidRPr="006710FD" w:rsidP="006710FD" w14:paraId="000001E2" w14:textId="77777777">
            <w:pPr>
              <w:numPr>
                <w:ilvl w:val="2"/>
                <w:numId w:val="26"/>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Include points for the </w:t>
            </w:r>
            <w:r>
              <w:rPr>
                <w:rFonts w:ascii="Times New Roman" w:eastAsia="Times New Roman" w:hAnsi="Times New Roman" w:cs="Times New Roman"/>
                <w:color w:val="000000"/>
              </w:rPr>
              <w:t>particular financial</w:t>
            </w:r>
            <w:r>
              <w:rPr>
                <w:rFonts w:ascii="Times New Roman" w:eastAsia="Times New Roman" w:hAnsi="Times New Roman" w:cs="Times New Roman"/>
                <w:color w:val="000000"/>
              </w:rPr>
              <w:t xml:space="preserve"> note reported</w:t>
            </w:r>
          </w:p>
        </w:tc>
      </w:tr>
      <w:tr w14:paraId="1C1788E5" w14:textId="77777777" w:rsidTr="004917A0">
        <w:tblPrEx>
          <w:tblW w:w="10795" w:type="dxa"/>
          <w:tblLayout w:type="fixed"/>
          <w:tblLook w:val="0420"/>
        </w:tblPrEx>
        <w:trPr>
          <w:trHeight w:val="260"/>
          <w:tblHeader/>
        </w:trPr>
        <w:tc>
          <w:tcPr>
            <w:tcW w:w="10795" w:type="dxa"/>
            <w:shd w:val="clear" w:color="auto" w:fill="FFFFE5"/>
          </w:tcPr>
          <w:p w:rsidR="00200059" w14:paraId="000001E3" w14:textId="77777777">
            <w:pPr>
              <w:jc w:val="right"/>
              <w:rPr>
                <w:rFonts w:ascii="Times New Roman" w:eastAsia="Times New Roman" w:hAnsi="Times New Roman" w:cs="Times New Roman"/>
              </w:rPr>
            </w:pPr>
            <w:r>
              <w:rPr>
                <w:rFonts w:ascii="Times New Roman" w:eastAsia="Times New Roman" w:hAnsi="Times New Roman" w:cs="Times New Roman"/>
              </w:rPr>
              <w:t>Response must be in numeric format up to 3 decimal places</w:t>
            </w:r>
          </w:p>
        </w:tc>
      </w:tr>
    </w:tbl>
    <w:p w:rsidR="00200059" w14:paraId="000001E4" w14:textId="77777777">
      <w:pPr>
        <w:spacing w:after="120"/>
        <w:rPr>
          <w:rFonts w:ascii="Times New Roman" w:eastAsia="Times New Roman" w:hAnsi="Times New Roman" w:cs="Times New Roman"/>
        </w:rPr>
      </w:pPr>
    </w:p>
    <w:tbl>
      <w:tblPr>
        <w:tblStyle w:val="170"/>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4DEB75A8" w14:textId="77777777" w:rsidTr="004917A0">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88"/>
          <w:tblHeader/>
        </w:trPr>
        <w:tc>
          <w:tcPr>
            <w:tcW w:w="10811" w:type="dxa"/>
            <w:shd w:val="clear" w:color="auto" w:fill="FFF2CC"/>
          </w:tcPr>
          <w:p w:rsidR="00200059" w:rsidRPr="006710FD" w:rsidP="006710FD" w14:paraId="000001E5" w14:textId="77777777">
            <w:pPr>
              <w:tabs>
                <w:tab w:val="left" w:pos="8730"/>
              </w:tabs>
              <w:spacing w:after="240"/>
              <w:rPr>
                <w:rFonts w:ascii="Times New Roman" w:eastAsia="Times New Roman" w:hAnsi="Times New Roman" w:cs="Times New Roman"/>
                <w:i/>
                <w:iCs/>
              </w:rPr>
            </w:pPr>
            <w:bookmarkStart w:id="34" w:name="bookmark=id.147n2zr" w:colFirst="0" w:colLast="0"/>
            <w:bookmarkEnd w:id="34"/>
            <w:r>
              <w:rPr>
                <w:rFonts w:ascii="Times New Roman" w:eastAsia="Times New Roman" w:hAnsi="Times New Roman" w:cs="Times New Roman"/>
                <w:sz w:val="40"/>
                <w:szCs w:val="40"/>
              </w:rPr>
              <w:t xml:space="preserve">Amortization Type </w:t>
            </w:r>
            <w:r w:rsidRPr="000B23FE">
              <w:rPr>
                <w:rFonts w:ascii="Times New Roman" w:eastAsia="Times New Roman" w:hAnsi="Times New Roman" w:cs="Times New Roman"/>
                <w:i/>
                <w:iCs/>
              </w:rPr>
              <w:t>Financial Note Terms (Column S)</w:t>
            </w:r>
          </w:p>
          <w:p w:rsidR="00200059" w14:paraId="000001E6" w14:textId="77777777">
            <w:pPr>
              <w:spacing w:after="120"/>
              <w:rPr>
                <w:rFonts w:ascii="Times New Roman" w:eastAsia="Times New Roman" w:hAnsi="Times New Roman" w:cs="Times New Roman"/>
              </w:rPr>
            </w:pPr>
            <w:r>
              <w:rPr>
                <w:rFonts w:ascii="Times New Roman" w:eastAsia="Times New Roman" w:hAnsi="Times New Roman" w:cs="Times New Roman"/>
              </w:rPr>
              <w:t>Choose one of the pre-defined values below and report how the financial note is amortized.</w:t>
            </w:r>
          </w:p>
        </w:tc>
      </w:tr>
      <w:tr w14:paraId="5D0D9E46" w14:textId="77777777" w:rsidTr="004917A0">
        <w:tblPrEx>
          <w:tblW w:w="10811" w:type="dxa"/>
          <w:tblLayout w:type="fixed"/>
          <w:tblLook w:val="0420"/>
        </w:tblPrEx>
        <w:trPr>
          <w:trHeight w:val="680"/>
          <w:tblHeader/>
        </w:trPr>
        <w:tc>
          <w:tcPr>
            <w:tcW w:w="10811" w:type="dxa"/>
          </w:tcPr>
          <w:p w:rsidR="00200059" w14:paraId="000001E8"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1E9" w14:textId="77777777">
            <w:pPr>
              <w:numPr>
                <w:ilvl w:val="0"/>
                <w:numId w:val="28"/>
              </w:numPr>
              <w:pBdr>
                <w:top w:val="nil"/>
                <w:left w:val="nil"/>
                <w:bottom w:val="nil"/>
                <w:right w:val="nil"/>
                <w:between w:val="nil"/>
              </w:pBdr>
              <w:spacing w:after="24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 Line of Credit, or Debt with Equity</w:t>
            </w:r>
          </w:p>
          <w:p w:rsidR="00200059" w:rsidRPr="006710FD" w14:paraId="000001EA"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DA646D" w:rsidRPr="00DA646D" w:rsidP="00DA646D" w14:paraId="7B8EF103" w14:textId="77777777">
      <w:pPr>
        <w:spacing w:after="0"/>
        <w:rPr>
          <w:sz w:val="2"/>
          <w:szCs w:val="2"/>
        </w:rPr>
      </w:pPr>
    </w:p>
    <w:tbl>
      <w:tblPr>
        <w:tblStyle w:val="170"/>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6E7DC103" w14:textId="77777777" w:rsidTr="00DA646D">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DA646D" w:rsidRPr="006710FD" w14:paraId="7E2449C1"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FULLAMORT</w:t>
            </w:r>
          </w:p>
        </w:tc>
        <w:tc>
          <w:tcPr>
            <w:tcW w:w="7920" w:type="dxa"/>
          </w:tcPr>
          <w:p w:rsidR="00DA646D" w14:paraId="73FD1667" w14:textId="77777777">
            <w:pPr>
              <w:rPr>
                <w:rFonts w:ascii="Times New Roman" w:eastAsia="Times New Roman" w:hAnsi="Times New Roman" w:cs="Times New Roman"/>
              </w:rPr>
            </w:pPr>
            <w:r>
              <w:rPr>
                <w:rFonts w:ascii="Times New Roman" w:eastAsia="Times New Roman" w:hAnsi="Times New Roman" w:cs="Times New Roman"/>
              </w:rPr>
              <w:t>Fully Amortized – Amortization schedule includes both interest and principal payments throughout the life of the loan.</w:t>
            </w:r>
          </w:p>
        </w:tc>
      </w:tr>
      <w:tr w14:paraId="69628B45" w14:textId="77777777" w:rsidTr="00DA646D">
        <w:tblPrEx>
          <w:tblW w:w="10814" w:type="dxa"/>
          <w:tblLayout w:type="fixed"/>
          <w:tblLook w:val="0420"/>
        </w:tblPrEx>
        <w:trPr>
          <w:trHeight w:val="420"/>
          <w:tblHeader/>
        </w:trPr>
        <w:tc>
          <w:tcPr>
            <w:tcW w:w="2894" w:type="dxa"/>
            <w:shd w:val="clear" w:color="auto" w:fill="EAEAEA"/>
            <w:vAlign w:val="center"/>
          </w:tcPr>
          <w:p w:rsidR="00DA646D" w:rsidRPr="006710FD" w14:paraId="29C2EA26"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PARTAMORT</w:t>
            </w:r>
          </w:p>
        </w:tc>
        <w:tc>
          <w:tcPr>
            <w:tcW w:w="7920" w:type="dxa"/>
          </w:tcPr>
          <w:p w:rsidR="00DA646D" w14:paraId="38059745" w14:textId="77777777">
            <w:pPr>
              <w:rPr>
                <w:rFonts w:ascii="Times New Roman" w:eastAsia="Times New Roman" w:hAnsi="Times New Roman" w:cs="Times New Roman"/>
              </w:rPr>
            </w:pPr>
            <w:r>
              <w:rPr>
                <w:rFonts w:ascii="Times New Roman" w:eastAsia="Times New Roman" w:hAnsi="Times New Roman" w:cs="Times New Roman"/>
              </w:rPr>
              <w:t>Partially Amortized – The amortization schedule includes some principal payments throughout the life of the loan, with a larger principal payment at maturity.</w:t>
            </w:r>
          </w:p>
        </w:tc>
      </w:tr>
      <w:tr w14:paraId="0485C796" w14:textId="77777777" w:rsidTr="00DA646D">
        <w:tblPrEx>
          <w:tblW w:w="10814" w:type="dxa"/>
          <w:tblLayout w:type="fixed"/>
          <w:tblLook w:val="0420"/>
        </w:tblPrEx>
        <w:trPr>
          <w:trHeight w:val="420"/>
          <w:tblHeader/>
        </w:trPr>
        <w:tc>
          <w:tcPr>
            <w:tcW w:w="2894" w:type="dxa"/>
            <w:shd w:val="clear" w:color="auto" w:fill="EAEAEA"/>
            <w:vAlign w:val="center"/>
          </w:tcPr>
          <w:p w:rsidR="00DA646D" w:rsidRPr="006710FD" w14:paraId="49BD68CB"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NONAMORT</w:t>
            </w:r>
          </w:p>
        </w:tc>
        <w:tc>
          <w:tcPr>
            <w:tcW w:w="7920" w:type="dxa"/>
          </w:tcPr>
          <w:p w:rsidR="00DA646D" w14:paraId="647FE000" w14:textId="77777777">
            <w:pPr>
              <w:rPr>
                <w:rFonts w:ascii="Times New Roman" w:eastAsia="Times New Roman" w:hAnsi="Times New Roman" w:cs="Times New Roman"/>
              </w:rPr>
            </w:pPr>
            <w:r>
              <w:rPr>
                <w:rFonts w:ascii="Times New Roman" w:eastAsia="Times New Roman" w:hAnsi="Times New Roman" w:cs="Times New Roman"/>
              </w:rPr>
              <w:t>Non-Amortizing – Amortization schedule includes interest only payments with a single principal payment at maturity.</w:t>
            </w:r>
          </w:p>
        </w:tc>
      </w:tr>
      <w:tr w14:paraId="1B468017" w14:textId="77777777" w:rsidTr="00DA646D">
        <w:tblPrEx>
          <w:tblW w:w="10814" w:type="dxa"/>
          <w:tblLayout w:type="fixed"/>
          <w:tblLook w:val="0420"/>
        </w:tblPrEx>
        <w:trPr>
          <w:trHeight w:val="420"/>
          <w:tblHeader/>
        </w:trPr>
        <w:tc>
          <w:tcPr>
            <w:tcW w:w="2894" w:type="dxa"/>
            <w:shd w:val="clear" w:color="auto" w:fill="EAEAEA"/>
            <w:vAlign w:val="center"/>
          </w:tcPr>
          <w:p w:rsidR="00DA646D" w:rsidRPr="006710FD" w14:paraId="6BB0E2D5"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OTHER</w:t>
            </w:r>
          </w:p>
        </w:tc>
        <w:tc>
          <w:tcPr>
            <w:tcW w:w="7920" w:type="dxa"/>
          </w:tcPr>
          <w:p w:rsidR="00DA646D" w14:paraId="61FC56FD" w14:textId="77777777">
            <w:pPr>
              <w:rPr>
                <w:rFonts w:ascii="Times New Roman" w:eastAsia="Times New Roman" w:hAnsi="Times New Roman" w:cs="Times New Roman"/>
              </w:rPr>
            </w:pPr>
            <w:r>
              <w:rPr>
                <w:rFonts w:ascii="Times New Roman" w:eastAsia="Times New Roman" w:hAnsi="Times New Roman" w:cs="Times New Roman"/>
              </w:rPr>
              <w:t>Other</w:t>
            </w:r>
          </w:p>
        </w:tc>
      </w:tr>
    </w:tbl>
    <w:p w:rsidR="00200059" w14:paraId="000001F4" w14:textId="77777777">
      <w:pPr>
        <w:spacing w:after="120"/>
        <w:rPr>
          <w:rFonts w:ascii="Times New Roman" w:eastAsia="Times New Roman" w:hAnsi="Times New Roman" w:cs="Times New Roman"/>
        </w:rPr>
      </w:pPr>
    </w:p>
    <w:tbl>
      <w:tblPr>
        <w:tblStyle w:val="169"/>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7AACA77A" w14:textId="77777777" w:rsidTr="004917A0">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43"/>
          <w:tblHeader/>
        </w:trPr>
        <w:tc>
          <w:tcPr>
            <w:tcW w:w="10795" w:type="dxa"/>
            <w:shd w:val="clear" w:color="auto" w:fill="FFF2CC"/>
          </w:tcPr>
          <w:p w:rsidR="00200059" w:rsidRPr="006710FD" w:rsidP="006710FD" w14:paraId="000001F5" w14:textId="77777777">
            <w:pPr>
              <w:tabs>
                <w:tab w:val="left" w:pos="9240"/>
              </w:tabs>
              <w:spacing w:after="240"/>
              <w:rPr>
                <w:rFonts w:ascii="Times New Roman" w:eastAsia="Times New Roman" w:hAnsi="Times New Roman" w:cs="Times New Roman"/>
                <w:i/>
                <w:iCs/>
              </w:rPr>
            </w:pPr>
            <w:bookmarkStart w:id="35" w:name="bookmark=id.3o7alnk" w:colFirst="0" w:colLast="0"/>
            <w:bookmarkEnd w:id="35"/>
            <w:r>
              <w:rPr>
                <w:rFonts w:ascii="Times New Roman" w:eastAsia="Times New Roman" w:hAnsi="Times New Roman" w:cs="Times New Roman"/>
                <w:sz w:val="40"/>
                <w:szCs w:val="40"/>
              </w:rPr>
              <w:t xml:space="preserve">Length of Amortization Period (in months) </w:t>
            </w:r>
            <w:r w:rsidRPr="000B23FE">
              <w:rPr>
                <w:rFonts w:ascii="Times New Roman" w:eastAsia="Times New Roman" w:hAnsi="Times New Roman" w:cs="Times New Roman"/>
                <w:i/>
                <w:iCs/>
              </w:rPr>
              <w:t>Financial Note Terms (Column T)</w:t>
            </w:r>
          </w:p>
          <w:p w:rsidR="00200059" w14:paraId="000001F6" w14:textId="77777777">
            <w:pPr>
              <w:spacing w:after="120"/>
              <w:rPr>
                <w:rFonts w:ascii="Times New Roman" w:eastAsia="Times New Roman" w:hAnsi="Times New Roman" w:cs="Times New Roman"/>
              </w:rPr>
            </w:pPr>
            <w:r>
              <w:rPr>
                <w:rFonts w:ascii="Times New Roman" w:eastAsia="Times New Roman" w:hAnsi="Times New Roman" w:cs="Times New Roman"/>
              </w:rPr>
              <w:t>Report the length of the amortization period.</w:t>
            </w:r>
          </w:p>
        </w:tc>
      </w:tr>
      <w:tr w14:paraId="4CA1EB35" w14:textId="77777777" w:rsidTr="004917A0">
        <w:tblPrEx>
          <w:tblW w:w="10795" w:type="dxa"/>
          <w:tblLayout w:type="fixed"/>
          <w:tblLook w:val="0420"/>
        </w:tblPrEx>
        <w:trPr>
          <w:trHeight w:val="899"/>
          <w:tblHeader/>
        </w:trPr>
        <w:tc>
          <w:tcPr>
            <w:tcW w:w="10795" w:type="dxa"/>
          </w:tcPr>
          <w:p w:rsidR="00200059" w14:paraId="000001F7"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1F8" w14:textId="77777777">
            <w:pPr>
              <w:numPr>
                <w:ilvl w:val="0"/>
                <w:numId w:val="28"/>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147n2zr">
              <w:r w:rsidRPr="000B23FE">
                <w:rPr>
                  <w:rFonts w:ascii="Times New Roman" w:eastAsia="Times New Roman" w:hAnsi="Times New Roman" w:cs="Times New Roman"/>
                  <w:b/>
                  <w:bCs/>
                  <w:color w:val="0563C1"/>
                  <w:u w:val="single"/>
                </w:rPr>
                <w:t>Amortization Type</w:t>
              </w:r>
            </w:hyperlink>
            <w:r w:rsidRPr="000B23FE">
              <w:rPr>
                <w:rFonts w:ascii="Times New Roman" w:eastAsia="Times New Roman" w:hAnsi="Times New Roman" w:cs="Times New Roman"/>
                <w:b/>
                <w:bCs/>
                <w:color w:val="000000"/>
              </w:rPr>
              <w:t xml:space="preserve"> = FULLAMORT or PARTAMORT</w:t>
            </w:r>
          </w:p>
          <w:p w:rsidR="00200059" w:rsidRPr="006710FD" w:rsidP="006710FD" w14:paraId="000001F9" w14:textId="77777777">
            <w:pPr>
              <w:numPr>
                <w:ilvl w:val="0"/>
                <w:numId w:val="28"/>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Report the Length of Amortization Period in months</w:t>
            </w:r>
          </w:p>
        </w:tc>
      </w:tr>
      <w:tr w14:paraId="7AC91BB4" w14:textId="77777777" w:rsidTr="004917A0">
        <w:tblPrEx>
          <w:tblW w:w="10795" w:type="dxa"/>
          <w:tblLayout w:type="fixed"/>
          <w:tblLook w:val="0420"/>
        </w:tblPrEx>
        <w:trPr>
          <w:trHeight w:val="260"/>
          <w:tblHeader/>
        </w:trPr>
        <w:tc>
          <w:tcPr>
            <w:tcW w:w="10795" w:type="dxa"/>
            <w:shd w:val="clear" w:color="auto" w:fill="FFFFE5"/>
          </w:tcPr>
          <w:p w:rsidR="00200059" w14:paraId="000001FA" w14:textId="77777777">
            <w:pPr>
              <w:jc w:val="right"/>
              <w:rPr>
                <w:rFonts w:ascii="Times New Roman" w:eastAsia="Times New Roman" w:hAnsi="Times New Roman" w:cs="Times New Roman"/>
              </w:rPr>
            </w:pPr>
            <w:r>
              <w:rPr>
                <w:rFonts w:ascii="Times New Roman" w:eastAsia="Times New Roman" w:hAnsi="Times New Roman" w:cs="Times New Roman"/>
              </w:rPr>
              <w:t>Response must be in numeric format</w:t>
            </w:r>
          </w:p>
        </w:tc>
      </w:tr>
    </w:tbl>
    <w:p w:rsidR="00200059" w14:paraId="000001FB" w14:textId="77777777">
      <w:pPr>
        <w:spacing w:after="120"/>
        <w:rPr>
          <w:rFonts w:ascii="Times New Roman" w:eastAsia="Times New Roman" w:hAnsi="Times New Roman" w:cs="Times New Roman"/>
        </w:rPr>
      </w:pPr>
    </w:p>
    <w:tbl>
      <w:tblPr>
        <w:tblStyle w:val="168"/>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1038C539" w14:textId="77777777" w:rsidTr="004917A0">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70"/>
          <w:tblHeader/>
        </w:trPr>
        <w:tc>
          <w:tcPr>
            <w:tcW w:w="10795" w:type="dxa"/>
            <w:shd w:val="clear" w:color="auto" w:fill="FFF2CC"/>
          </w:tcPr>
          <w:p w:rsidR="00200059" w:rsidRPr="006710FD" w:rsidP="006710FD" w14:paraId="000001FC" w14:textId="77777777">
            <w:pPr>
              <w:tabs>
                <w:tab w:val="left" w:pos="9465"/>
              </w:tabs>
              <w:spacing w:after="240"/>
              <w:rPr>
                <w:rFonts w:ascii="Times New Roman" w:eastAsia="Times New Roman" w:hAnsi="Times New Roman" w:cs="Times New Roman"/>
                <w:i/>
                <w:iCs/>
              </w:rPr>
            </w:pPr>
            <w:bookmarkStart w:id="36" w:name="bookmark=id.23ckvvd" w:colFirst="0" w:colLast="0"/>
            <w:bookmarkEnd w:id="36"/>
            <w:r>
              <w:rPr>
                <w:rFonts w:ascii="Times New Roman" w:eastAsia="Times New Roman" w:hAnsi="Times New Roman" w:cs="Times New Roman"/>
                <w:sz w:val="40"/>
                <w:szCs w:val="40"/>
              </w:rPr>
              <w:t xml:space="preserve">Period of Interest Only Payments (in </w:t>
            </w:r>
            <w:r>
              <w:rPr>
                <w:rFonts w:ascii="Times New Roman" w:eastAsia="Times New Roman" w:hAnsi="Times New Roman" w:cs="Times New Roman"/>
                <w:sz w:val="40"/>
                <w:szCs w:val="40"/>
              </w:rPr>
              <w:t xml:space="preserve">months) </w:t>
            </w:r>
            <w:r w:rsidRPr="000B23FE">
              <w:rPr>
                <w:rFonts w:ascii="Times New Roman" w:eastAsia="Times New Roman" w:hAnsi="Times New Roman" w:cs="Times New Roman"/>
                <w:i/>
                <w:iCs/>
              </w:rPr>
              <w:t xml:space="preserve">  </w:t>
            </w:r>
            <w:r w:rsidRPr="000B23FE">
              <w:rPr>
                <w:rFonts w:ascii="Times New Roman" w:eastAsia="Times New Roman" w:hAnsi="Times New Roman" w:cs="Times New Roman"/>
                <w:i/>
                <w:iCs/>
              </w:rPr>
              <w:t>Financial Note Terms (Column U)</w:t>
            </w:r>
          </w:p>
          <w:p w:rsidR="00200059" w14:paraId="000001FD" w14:textId="77777777">
            <w:pPr>
              <w:spacing w:after="120"/>
              <w:rPr>
                <w:rFonts w:ascii="Times New Roman" w:eastAsia="Times New Roman" w:hAnsi="Times New Roman" w:cs="Times New Roman"/>
              </w:rPr>
            </w:pPr>
            <w:r>
              <w:rPr>
                <w:rFonts w:ascii="Times New Roman" w:eastAsia="Times New Roman" w:hAnsi="Times New Roman" w:cs="Times New Roman"/>
              </w:rPr>
              <w:t xml:space="preserve">Report the number of </w:t>
            </w:r>
            <w:r>
              <w:rPr>
                <w:rFonts w:ascii="Times New Roman" w:eastAsia="Times New Roman" w:hAnsi="Times New Roman" w:cs="Times New Roman"/>
              </w:rPr>
              <w:t>interest</w:t>
            </w:r>
            <w:r>
              <w:rPr>
                <w:rFonts w:ascii="Times New Roman" w:eastAsia="Times New Roman" w:hAnsi="Times New Roman" w:cs="Times New Roman"/>
              </w:rPr>
              <w:t xml:space="preserve"> only payments at the time of origination.</w:t>
            </w:r>
          </w:p>
        </w:tc>
      </w:tr>
      <w:tr w14:paraId="6CF2E6DC" w14:textId="77777777" w:rsidTr="004917A0">
        <w:tblPrEx>
          <w:tblW w:w="10795" w:type="dxa"/>
          <w:tblLayout w:type="fixed"/>
          <w:tblLook w:val="0420"/>
        </w:tblPrEx>
        <w:trPr>
          <w:trHeight w:val="1060"/>
          <w:tblHeader/>
        </w:trPr>
        <w:tc>
          <w:tcPr>
            <w:tcW w:w="10795" w:type="dxa"/>
          </w:tcPr>
          <w:p w:rsidR="00200059" w14:paraId="000001FE"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1FF" w14:textId="77777777">
            <w:pPr>
              <w:numPr>
                <w:ilvl w:val="0"/>
                <w:numId w:val="29"/>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w:t>
            </w:r>
          </w:p>
          <w:p w:rsidR="00200059" w:rsidRPr="006710FD" w:rsidP="006710FD" w14:paraId="00000200" w14:textId="77777777">
            <w:pPr>
              <w:numPr>
                <w:ilvl w:val="0"/>
                <w:numId w:val="29"/>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Report the Period of Interest Only Payments in months</w:t>
            </w:r>
          </w:p>
          <w:p w:rsidR="00200059" w:rsidRPr="006710FD" w:rsidP="006710FD" w14:paraId="00000201" w14:textId="77777777">
            <w:pPr>
              <w:numPr>
                <w:ilvl w:val="0"/>
                <w:numId w:val="29"/>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Period of Interest Only Payments must be less than the amount reported as the </w:t>
            </w:r>
            <w:hyperlink w:anchor="bookmark=id.ihv636">
              <w:r>
                <w:rPr>
                  <w:rFonts w:ascii="Times New Roman" w:eastAsia="Times New Roman" w:hAnsi="Times New Roman" w:cs="Times New Roman"/>
                  <w:color w:val="0563C1"/>
                  <w:u w:val="single"/>
                </w:rPr>
                <w:t>Term</w:t>
              </w:r>
            </w:hyperlink>
          </w:p>
        </w:tc>
      </w:tr>
      <w:tr w14:paraId="3D8F66E1" w14:textId="77777777" w:rsidTr="004917A0">
        <w:tblPrEx>
          <w:tblW w:w="10795" w:type="dxa"/>
          <w:tblLayout w:type="fixed"/>
          <w:tblLook w:val="0420"/>
        </w:tblPrEx>
        <w:trPr>
          <w:trHeight w:val="260"/>
          <w:tblHeader/>
        </w:trPr>
        <w:tc>
          <w:tcPr>
            <w:tcW w:w="10795" w:type="dxa"/>
            <w:shd w:val="clear" w:color="auto" w:fill="FFFFE5"/>
          </w:tcPr>
          <w:p w:rsidR="00200059" w14:paraId="00000202" w14:textId="77777777">
            <w:pPr>
              <w:jc w:val="right"/>
              <w:rPr>
                <w:rFonts w:ascii="Times New Roman" w:eastAsia="Times New Roman" w:hAnsi="Times New Roman" w:cs="Times New Roman"/>
              </w:rPr>
            </w:pPr>
            <w:r>
              <w:rPr>
                <w:rFonts w:ascii="Times New Roman" w:eastAsia="Times New Roman" w:hAnsi="Times New Roman" w:cs="Times New Roman"/>
              </w:rPr>
              <w:t>Response must be in numeric format</w:t>
            </w:r>
          </w:p>
        </w:tc>
      </w:tr>
    </w:tbl>
    <w:p w:rsidR="00200059" w14:paraId="00000203" w14:textId="77777777">
      <w:pPr>
        <w:spacing w:after="120"/>
        <w:rPr>
          <w:rFonts w:ascii="Times New Roman" w:eastAsia="Times New Roman" w:hAnsi="Times New Roman" w:cs="Times New Roman"/>
        </w:rPr>
      </w:pPr>
    </w:p>
    <w:tbl>
      <w:tblPr>
        <w:tblStyle w:val="167"/>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416AA160" w14:textId="77777777" w:rsidTr="004917A0">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232"/>
          <w:tblHeader/>
        </w:trPr>
        <w:tc>
          <w:tcPr>
            <w:tcW w:w="10795" w:type="dxa"/>
            <w:shd w:val="clear" w:color="auto" w:fill="FFF2CC"/>
          </w:tcPr>
          <w:p w:rsidR="00200059" w:rsidRPr="006710FD" w14:paraId="00000204" w14:textId="77777777">
            <w:pPr>
              <w:tabs>
                <w:tab w:val="left" w:pos="9105"/>
              </w:tabs>
              <w:rPr>
                <w:rFonts w:ascii="Times New Roman" w:eastAsia="Times New Roman" w:hAnsi="Times New Roman" w:cs="Times New Roman"/>
                <w:i/>
                <w:iCs/>
              </w:rPr>
            </w:pPr>
            <w:bookmarkStart w:id="37" w:name="bookmark=id.ihv636" w:colFirst="0" w:colLast="0"/>
            <w:bookmarkEnd w:id="37"/>
            <w:r>
              <w:rPr>
                <w:rFonts w:ascii="Times New Roman" w:eastAsia="Times New Roman" w:hAnsi="Times New Roman" w:cs="Times New Roman"/>
                <w:sz w:val="40"/>
                <w:szCs w:val="40"/>
              </w:rPr>
              <w:t xml:space="preserve">Term (in months) </w:t>
            </w:r>
            <w:r w:rsidRPr="000B23FE">
              <w:rPr>
                <w:rFonts w:ascii="Times New Roman" w:eastAsia="Times New Roman" w:hAnsi="Times New Roman" w:cs="Times New Roman"/>
                <w:i/>
                <w:iCs/>
              </w:rPr>
              <w:t>Financial Note Terms (Column V)</w:t>
            </w:r>
          </w:p>
          <w:p w:rsidR="00200059" w:rsidRPr="006710FD" w:rsidP="006710FD" w14:paraId="00000205" w14:textId="77777777">
            <w:pPr>
              <w:spacing w:after="240"/>
              <w:rPr>
                <w:rFonts w:ascii="Times New Roman" w:eastAsia="Times New Roman" w:hAnsi="Times New Roman" w:cs="Times New Roman"/>
                <w:b/>
                <w:bCs/>
              </w:rPr>
            </w:pPr>
            <w:r w:rsidRPr="000B23FE">
              <w:rPr>
                <w:rFonts w:ascii="Times New Roman" w:eastAsia="Times New Roman" w:hAnsi="Times New Roman" w:cs="Times New Roman"/>
                <w:b/>
                <w:bCs/>
              </w:rPr>
              <w:t>Annual Update Required</w:t>
            </w:r>
            <w:r>
              <w:rPr>
                <w:rFonts w:ascii="Times New Roman" w:eastAsia="Times New Roman" w:hAnsi="Times New Roman" w:cs="Times New Roman"/>
              </w:rPr>
              <w:t xml:space="preserve"> </w:t>
            </w:r>
          </w:p>
          <w:p w:rsidR="00200059" w14:paraId="00000206" w14:textId="77777777">
            <w:pPr>
              <w:spacing w:after="120"/>
              <w:rPr>
                <w:rFonts w:ascii="Times New Roman" w:eastAsia="Times New Roman" w:hAnsi="Times New Roman" w:cs="Times New Roman"/>
              </w:rPr>
            </w:pPr>
            <w:r>
              <w:rPr>
                <w:rFonts w:ascii="Times New Roman" w:eastAsia="Times New Roman" w:hAnsi="Times New Roman" w:cs="Times New Roman"/>
              </w:rPr>
              <w:t>For each loan and line of credit, report the full term in months.  Report the full term, not the remaining term.</w:t>
            </w:r>
          </w:p>
        </w:tc>
      </w:tr>
      <w:tr w14:paraId="32BDBF56" w14:textId="77777777" w:rsidTr="004917A0">
        <w:tblPrEx>
          <w:tblW w:w="10795" w:type="dxa"/>
          <w:tblLayout w:type="fixed"/>
          <w:tblLook w:val="0420"/>
        </w:tblPrEx>
        <w:trPr>
          <w:trHeight w:val="820"/>
          <w:tblHeader/>
        </w:trPr>
        <w:tc>
          <w:tcPr>
            <w:tcW w:w="10795" w:type="dxa"/>
          </w:tcPr>
          <w:p w:rsidR="00200059" w14:paraId="00000207"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208" w14:textId="77777777">
            <w:pPr>
              <w:numPr>
                <w:ilvl w:val="0"/>
                <w:numId w:val="30"/>
              </w:numPr>
              <w:pBdr>
                <w:top w:val="nil"/>
                <w:left w:val="nil"/>
                <w:bottom w:val="nil"/>
                <w:right w:val="nil"/>
                <w:between w:val="nil"/>
              </w:pBdr>
              <w:spacing w:after="12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 Line of Credit, or Debt with Equity</w:t>
            </w:r>
          </w:p>
        </w:tc>
      </w:tr>
      <w:tr w14:paraId="34620974" w14:textId="77777777" w:rsidTr="004917A0">
        <w:tblPrEx>
          <w:tblW w:w="10795" w:type="dxa"/>
          <w:tblLayout w:type="fixed"/>
          <w:tblLook w:val="0420"/>
        </w:tblPrEx>
        <w:trPr>
          <w:trHeight w:val="260"/>
          <w:tblHeader/>
        </w:trPr>
        <w:tc>
          <w:tcPr>
            <w:tcW w:w="10795" w:type="dxa"/>
            <w:shd w:val="clear" w:color="auto" w:fill="FFFFE5"/>
          </w:tcPr>
          <w:p w:rsidR="00200059" w14:paraId="00000209" w14:textId="77777777">
            <w:pPr>
              <w:jc w:val="right"/>
              <w:rPr>
                <w:rFonts w:ascii="Times New Roman" w:eastAsia="Times New Roman" w:hAnsi="Times New Roman" w:cs="Times New Roman"/>
              </w:rPr>
            </w:pPr>
            <w:r>
              <w:rPr>
                <w:rFonts w:ascii="Times New Roman" w:eastAsia="Times New Roman" w:hAnsi="Times New Roman" w:cs="Times New Roman"/>
              </w:rPr>
              <w:t>Response must be in numeric format</w:t>
            </w:r>
          </w:p>
        </w:tc>
      </w:tr>
    </w:tbl>
    <w:p w:rsidR="00200059" w14:paraId="0000020A" w14:textId="77777777">
      <w:pPr>
        <w:rPr>
          <w:rFonts w:ascii="Times New Roman" w:eastAsia="Times New Roman" w:hAnsi="Times New Roman" w:cs="Times New Roman"/>
        </w:rPr>
      </w:pPr>
    </w:p>
    <w:p w:rsidR="00200059" w14:paraId="0000020B" w14:textId="77777777">
      <w:pPr>
        <w:rPr>
          <w:rFonts w:ascii="Times New Roman" w:eastAsia="Times New Roman" w:hAnsi="Times New Roman" w:cs="Times New Roman"/>
        </w:rPr>
      </w:pPr>
      <w:r>
        <w:br w:type="page"/>
      </w:r>
    </w:p>
    <w:tbl>
      <w:tblPr>
        <w:tblStyle w:val="166"/>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0117E5C" w14:textId="77777777" w:rsidTr="004917A0">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78"/>
          <w:tblHeader/>
        </w:trPr>
        <w:tc>
          <w:tcPr>
            <w:tcW w:w="10811" w:type="dxa"/>
            <w:shd w:val="clear" w:color="auto" w:fill="FFF2CC"/>
          </w:tcPr>
          <w:p w:rsidR="00200059" w:rsidRPr="006710FD" w:rsidP="006710FD" w14:paraId="0000020C" w14:textId="77777777">
            <w:pPr>
              <w:tabs>
                <w:tab w:val="left" w:pos="8865"/>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 xml:space="preserve">Guarantee </w:t>
            </w:r>
            <w:r w:rsidRPr="000B23FE">
              <w:rPr>
                <w:rFonts w:ascii="Times New Roman" w:eastAsia="Times New Roman" w:hAnsi="Times New Roman" w:cs="Times New Roman"/>
                <w:i/>
                <w:iCs/>
              </w:rPr>
              <w:t>Financial Note Terms (Column W)</w:t>
            </w:r>
          </w:p>
          <w:p w:rsidR="00200059" w14:paraId="0000020D" w14:textId="77777777">
            <w:pPr>
              <w:spacing w:after="120"/>
              <w:rPr>
                <w:rFonts w:ascii="Times New Roman" w:eastAsia="Times New Roman" w:hAnsi="Times New Roman" w:cs="Times New Roman"/>
              </w:rPr>
            </w:pPr>
            <w:r>
              <w:rPr>
                <w:rFonts w:ascii="Times New Roman" w:eastAsia="Times New Roman" w:hAnsi="Times New Roman" w:cs="Times New Roman"/>
              </w:rPr>
              <w:t>If any portion of the loan is guaranteed, choose one of the pre-defined values below and report the source.</w:t>
            </w:r>
          </w:p>
        </w:tc>
      </w:tr>
      <w:tr w14:paraId="2A295362" w14:textId="77777777" w:rsidTr="004917A0">
        <w:tblPrEx>
          <w:tblW w:w="10811" w:type="dxa"/>
          <w:tblLayout w:type="fixed"/>
          <w:tblLook w:val="0420"/>
        </w:tblPrEx>
        <w:trPr>
          <w:trHeight w:val="680"/>
          <w:tblHeader/>
        </w:trPr>
        <w:tc>
          <w:tcPr>
            <w:tcW w:w="10811" w:type="dxa"/>
          </w:tcPr>
          <w:p w:rsidR="00200059" w14:paraId="0000020F"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210" w14:textId="77777777">
            <w:pPr>
              <w:numPr>
                <w:ilvl w:val="0"/>
                <w:numId w:val="30"/>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 Line of Credit, or Debt with Equity</w:t>
            </w:r>
          </w:p>
          <w:p w:rsidR="00200059" w:rsidRPr="006710FD" w:rsidP="006710FD" w14:paraId="00000211" w14:textId="77777777">
            <w:pPr>
              <w:numPr>
                <w:ilvl w:val="0"/>
                <w:numId w:val="30"/>
              </w:numPr>
              <w:pBdr>
                <w:top w:val="nil"/>
                <w:left w:val="nil"/>
                <w:bottom w:val="nil"/>
                <w:right w:val="nil"/>
                <w:between w:val="nil"/>
              </w:pBdr>
              <w:spacing w:after="24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Exclude</w:t>
            </w:r>
            <w:r>
              <w:rPr>
                <w:rFonts w:ascii="Times New Roman" w:eastAsia="Times New Roman" w:hAnsi="Times New Roman" w:cs="Times New Roman"/>
                <w:color w:val="000000"/>
              </w:rPr>
              <w:t xml:space="preserve"> performance guarantees</w:t>
            </w:r>
          </w:p>
          <w:p w:rsidR="00200059" w:rsidRPr="006710FD" w14:paraId="00000212"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DA646D" w:rsidRPr="00DA646D" w:rsidP="00DA646D" w14:paraId="4C8FB194" w14:textId="77777777">
      <w:pPr>
        <w:spacing w:after="0"/>
        <w:rPr>
          <w:sz w:val="2"/>
          <w:szCs w:val="2"/>
        </w:rPr>
      </w:pPr>
    </w:p>
    <w:tbl>
      <w:tblPr>
        <w:tblStyle w:val="166"/>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0E70A6C7" w14:textId="77777777" w:rsidTr="00DA646D">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DA646D" w:rsidRPr="006710FD" w14:paraId="16136175"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SBA</w:t>
            </w:r>
          </w:p>
        </w:tc>
        <w:tc>
          <w:tcPr>
            <w:tcW w:w="7920" w:type="dxa"/>
            <w:vAlign w:val="center"/>
          </w:tcPr>
          <w:p w:rsidR="00DA646D" w14:paraId="4C3163E3" w14:textId="77777777">
            <w:pPr>
              <w:rPr>
                <w:rFonts w:ascii="Times New Roman" w:eastAsia="Times New Roman" w:hAnsi="Times New Roman" w:cs="Times New Roman"/>
              </w:rPr>
            </w:pPr>
            <w:r>
              <w:rPr>
                <w:rFonts w:ascii="Times New Roman" w:eastAsia="Times New Roman" w:hAnsi="Times New Roman" w:cs="Times New Roman"/>
              </w:rPr>
              <w:t>Small Business Administration (SBA)</w:t>
            </w:r>
          </w:p>
        </w:tc>
      </w:tr>
      <w:tr w14:paraId="12BAE169" w14:textId="77777777" w:rsidTr="00DA646D">
        <w:tblPrEx>
          <w:tblW w:w="10814" w:type="dxa"/>
          <w:tblLayout w:type="fixed"/>
          <w:tblLook w:val="0420"/>
        </w:tblPrEx>
        <w:trPr>
          <w:trHeight w:val="420"/>
          <w:tblHeader/>
        </w:trPr>
        <w:tc>
          <w:tcPr>
            <w:tcW w:w="2894" w:type="dxa"/>
            <w:shd w:val="clear" w:color="auto" w:fill="EAEAEA"/>
            <w:vAlign w:val="center"/>
          </w:tcPr>
          <w:p w:rsidR="00DA646D" w:rsidRPr="006710FD" w14:paraId="1C57AC8D"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USDA</w:t>
            </w:r>
          </w:p>
        </w:tc>
        <w:tc>
          <w:tcPr>
            <w:tcW w:w="7920" w:type="dxa"/>
            <w:vAlign w:val="center"/>
          </w:tcPr>
          <w:p w:rsidR="00DA646D" w14:paraId="477904ED" w14:textId="77777777">
            <w:pPr>
              <w:rPr>
                <w:rFonts w:ascii="Times New Roman" w:eastAsia="Times New Roman" w:hAnsi="Times New Roman" w:cs="Times New Roman"/>
              </w:rPr>
            </w:pPr>
            <w:r>
              <w:rPr>
                <w:rFonts w:ascii="Times New Roman" w:eastAsia="Times New Roman" w:hAnsi="Times New Roman" w:cs="Times New Roman"/>
              </w:rPr>
              <w:t>US Department of Agriculture (USDA)</w:t>
            </w:r>
          </w:p>
        </w:tc>
      </w:tr>
      <w:tr w14:paraId="266626B4" w14:textId="77777777" w:rsidTr="00DA646D">
        <w:tblPrEx>
          <w:tblW w:w="10814" w:type="dxa"/>
          <w:tblLayout w:type="fixed"/>
          <w:tblLook w:val="0420"/>
        </w:tblPrEx>
        <w:trPr>
          <w:trHeight w:val="420"/>
          <w:tblHeader/>
        </w:trPr>
        <w:tc>
          <w:tcPr>
            <w:tcW w:w="2894" w:type="dxa"/>
            <w:shd w:val="clear" w:color="auto" w:fill="EAEAEA"/>
            <w:vAlign w:val="center"/>
          </w:tcPr>
          <w:p w:rsidR="00DA646D" w:rsidRPr="006710FD" w14:paraId="420129FC"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OTHERGOV</w:t>
            </w:r>
          </w:p>
        </w:tc>
        <w:tc>
          <w:tcPr>
            <w:tcW w:w="7920" w:type="dxa"/>
            <w:vAlign w:val="center"/>
          </w:tcPr>
          <w:p w:rsidR="00DA646D" w14:paraId="4CFBD7E5" w14:textId="77777777">
            <w:pPr>
              <w:rPr>
                <w:rFonts w:ascii="Times New Roman" w:eastAsia="Times New Roman" w:hAnsi="Times New Roman" w:cs="Times New Roman"/>
              </w:rPr>
            </w:pPr>
            <w:r>
              <w:rPr>
                <w:rFonts w:ascii="Times New Roman" w:eastAsia="Times New Roman" w:hAnsi="Times New Roman" w:cs="Times New Roman"/>
              </w:rPr>
              <w:t>Other Federal Government Source</w:t>
            </w:r>
          </w:p>
        </w:tc>
      </w:tr>
      <w:tr w14:paraId="37E78BA7" w14:textId="77777777" w:rsidTr="00DA646D">
        <w:tblPrEx>
          <w:tblW w:w="10814" w:type="dxa"/>
          <w:tblLayout w:type="fixed"/>
          <w:tblLook w:val="0420"/>
        </w:tblPrEx>
        <w:trPr>
          <w:trHeight w:val="420"/>
          <w:tblHeader/>
        </w:trPr>
        <w:tc>
          <w:tcPr>
            <w:tcW w:w="2894" w:type="dxa"/>
            <w:shd w:val="clear" w:color="auto" w:fill="EAEAEA"/>
            <w:vAlign w:val="center"/>
          </w:tcPr>
          <w:p w:rsidR="00DA646D" w:rsidRPr="006710FD" w14:paraId="1220B35B"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PERSONAL</w:t>
            </w:r>
          </w:p>
        </w:tc>
        <w:tc>
          <w:tcPr>
            <w:tcW w:w="7920" w:type="dxa"/>
            <w:vAlign w:val="center"/>
          </w:tcPr>
          <w:p w:rsidR="00DA646D" w14:paraId="0E121B35" w14:textId="77777777">
            <w:pPr>
              <w:rPr>
                <w:rFonts w:ascii="Times New Roman" w:eastAsia="Times New Roman" w:hAnsi="Times New Roman" w:cs="Times New Roman"/>
              </w:rPr>
            </w:pPr>
            <w:r>
              <w:rPr>
                <w:rFonts w:ascii="Times New Roman" w:eastAsia="Times New Roman" w:hAnsi="Times New Roman" w:cs="Times New Roman"/>
              </w:rPr>
              <w:t>Personal Guarantee</w:t>
            </w:r>
          </w:p>
        </w:tc>
      </w:tr>
      <w:tr w14:paraId="48E54B5A" w14:textId="77777777" w:rsidTr="00DA646D">
        <w:tblPrEx>
          <w:tblW w:w="10814" w:type="dxa"/>
          <w:tblLayout w:type="fixed"/>
          <w:tblLook w:val="0420"/>
        </w:tblPrEx>
        <w:trPr>
          <w:trHeight w:val="420"/>
          <w:tblHeader/>
        </w:trPr>
        <w:tc>
          <w:tcPr>
            <w:tcW w:w="2894" w:type="dxa"/>
            <w:shd w:val="clear" w:color="auto" w:fill="EAEAEA"/>
            <w:vAlign w:val="center"/>
          </w:tcPr>
          <w:p w:rsidR="00DA646D" w:rsidRPr="006710FD" w14:paraId="22F16F7A"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OTHER</w:t>
            </w:r>
          </w:p>
        </w:tc>
        <w:tc>
          <w:tcPr>
            <w:tcW w:w="7920" w:type="dxa"/>
            <w:vAlign w:val="center"/>
          </w:tcPr>
          <w:p w:rsidR="00DA646D" w14:paraId="3E15B8D3" w14:textId="77777777">
            <w:pPr>
              <w:rPr>
                <w:rFonts w:ascii="Times New Roman" w:eastAsia="Times New Roman" w:hAnsi="Times New Roman" w:cs="Times New Roman"/>
              </w:rPr>
            </w:pPr>
            <w:r>
              <w:rPr>
                <w:rFonts w:ascii="Times New Roman" w:eastAsia="Times New Roman" w:hAnsi="Times New Roman" w:cs="Times New Roman"/>
              </w:rPr>
              <w:t>Other</w:t>
            </w:r>
          </w:p>
        </w:tc>
      </w:tr>
      <w:tr w14:paraId="1F8892B0" w14:textId="77777777" w:rsidTr="00DA646D">
        <w:tblPrEx>
          <w:tblW w:w="10814" w:type="dxa"/>
          <w:tblLayout w:type="fixed"/>
          <w:tblLook w:val="0420"/>
        </w:tblPrEx>
        <w:trPr>
          <w:trHeight w:val="420"/>
          <w:tblHeader/>
        </w:trPr>
        <w:tc>
          <w:tcPr>
            <w:tcW w:w="2894" w:type="dxa"/>
            <w:shd w:val="clear" w:color="auto" w:fill="EAEAEA"/>
            <w:vAlign w:val="center"/>
          </w:tcPr>
          <w:p w:rsidR="00DA646D" w:rsidRPr="006710FD" w14:paraId="1F1C0C7E"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NONE</w:t>
            </w:r>
          </w:p>
        </w:tc>
        <w:tc>
          <w:tcPr>
            <w:tcW w:w="7920" w:type="dxa"/>
            <w:vAlign w:val="center"/>
          </w:tcPr>
          <w:p w:rsidR="00DA646D" w14:paraId="412808B7" w14:textId="77777777">
            <w:pPr>
              <w:rPr>
                <w:rFonts w:ascii="Times New Roman" w:eastAsia="Times New Roman" w:hAnsi="Times New Roman" w:cs="Times New Roman"/>
              </w:rPr>
            </w:pPr>
            <w:r>
              <w:rPr>
                <w:rFonts w:ascii="Times New Roman" w:eastAsia="Times New Roman" w:hAnsi="Times New Roman" w:cs="Times New Roman"/>
              </w:rPr>
              <w:t>None</w:t>
            </w:r>
          </w:p>
        </w:tc>
      </w:tr>
    </w:tbl>
    <w:p w:rsidR="00200059" w14:paraId="00000220"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 </w:t>
      </w:r>
    </w:p>
    <w:tbl>
      <w:tblPr>
        <w:tblStyle w:val="165"/>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5703F5B" w14:textId="77777777" w:rsidTr="004917A0">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250"/>
          <w:tblHeader/>
        </w:trPr>
        <w:tc>
          <w:tcPr>
            <w:tcW w:w="10811" w:type="dxa"/>
            <w:shd w:val="clear" w:color="auto" w:fill="FFF2CC"/>
          </w:tcPr>
          <w:p w:rsidR="00200059" w:rsidRPr="006710FD" w:rsidP="006710FD" w14:paraId="00000221" w14:textId="77777777">
            <w:pPr>
              <w:tabs>
                <w:tab w:val="left" w:pos="8940"/>
              </w:tabs>
              <w:spacing w:after="0"/>
              <w:rPr>
                <w:rFonts w:ascii="Times New Roman" w:eastAsia="Times New Roman" w:hAnsi="Times New Roman" w:cs="Times New Roman"/>
                <w:i/>
                <w:iCs/>
              </w:rPr>
            </w:pPr>
            <w:r>
              <w:rPr>
                <w:rFonts w:ascii="Times New Roman" w:eastAsia="Times New Roman" w:hAnsi="Times New Roman" w:cs="Times New Roman"/>
                <w:sz w:val="40"/>
                <w:szCs w:val="40"/>
              </w:rPr>
              <w:t xml:space="preserve">Lien Position </w:t>
            </w:r>
            <w:r w:rsidRPr="000B23FE">
              <w:rPr>
                <w:rFonts w:ascii="Times New Roman" w:eastAsia="Times New Roman" w:hAnsi="Times New Roman" w:cs="Times New Roman"/>
                <w:i/>
                <w:iCs/>
              </w:rPr>
              <w:t>Financial Note Terms (Column X)</w:t>
            </w:r>
          </w:p>
          <w:p w:rsidR="00200059" w14:paraId="00000222" w14:textId="77777777">
            <w:pPr>
              <w:spacing w:after="0"/>
              <w:rPr>
                <w:rFonts w:ascii="Times New Roman" w:eastAsia="Times New Roman" w:hAnsi="Times New Roman" w:cs="Times New Roman"/>
              </w:rPr>
            </w:pPr>
            <w:r>
              <w:rPr>
                <w:rFonts w:ascii="Times New Roman" w:eastAsia="Times New Roman" w:hAnsi="Times New Roman" w:cs="Times New Roman"/>
              </w:rPr>
              <w:t>Choose one of the pre-defined values below and report the CDE’s lien position.</w:t>
            </w:r>
          </w:p>
        </w:tc>
      </w:tr>
      <w:tr w14:paraId="4E3B6298" w14:textId="77777777" w:rsidTr="004917A0">
        <w:tblPrEx>
          <w:tblW w:w="10811" w:type="dxa"/>
          <w:tblLayout w:type="fixed"/>
          <w:tblLook w:val="0420"/>
        </w:tblPrEx>
        <w:trPr>
          <w:trHeight w:val="680"/>
          <w:tblHeader/>
        </w:trPr>
        <w:tc>
          <w:tcPr>
            <w:tcW w:w="10811" w:type="dxa"/>
          </w:tcPr>
          <w:p w:rsidR="00200059" w14:paraId="00000224"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225" w14:textId="77777777">
            <w:pPr>
              <w:numPr>
                <w:ilvl w:val="0"/>
                <w:numId w:val="42"/>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 Line of Credit, or Debt with Equity</w:t>
            </w:r>
          </w:p>
          <w:p w:rsidR="00200059" w:rsidRPr="006710FD" w:rsidP="006710FD" w14:paraId="00000226" w14:textId="77777777">
            <w:pPr>
              <w:spacing w:after="0"/>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DA646D" w:rsidRPr="00DA646D" w:rsidP="00DA646D" w14:paraId="34FADCB5" w14:textId="77777777">
      <w:pPr>
        <w:spacing w:after="0"/>
        <w:rPr>
          <w:sz w:val="2"/>
          <w:szCs w:val="2"/>
        </w:rPr>
      </w:pPr>
    </w:p>
    <w:tbl>
      <w:tblPr>
        <w:tblStyle w:val="165"/>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57424792" w14:textId="77777777" w:rsidTr="00DA646D">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DA646D" w:rsidRPr="006710FD" w:rsidP="006710FD" w14:paraId="4678E3B1"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FIRST</w:t>
            </w:r>
          </w:p>
        </w:tc>
        <w:tc>
          <w:tcPr>
            <w:tcW w:w="7920" w:type="dxa"/>
            <w:vAlign w:val="center"/>
          </w:tcPr>
          <w:p w:rsidR="00DA646D" w14:paraId="7AA98136" w14:textId="77777777">
            <w:pPr>
              <w:spacing w:after="0"/>
              <w:rPr>
                <w:rFonts w:ascii="Times New Roman" w:eastAsia="Times New Roman" w:hAnsi="Times New Roman" w:cs="Times New Roman"/>
              </w:rPr>
            </w:pPr>
            <w:r>
              <w:rPr>
                <w:rFonts w:ascii="Times New Roman" w:eastAsia="Times New Roman" w:hAnsi="Times New Roman" w:cs="Times New Roman"/>
              </w:rPr>
              <w:t>First</w:t>
            </w:r>
          </w:p>
        </w:tc>
      </w:tr>
      <w:tr w14:paraId="24C08A87" w14:textId="77777777" w:rsidTr="00DA646D">
        <w:tblPrEx>
          <w:tblW w:w="10814" w:type="dxa"/>
          <w:tblLayout w:type="fixed"/>
          <w:tblLook w:val="0420"/>
        </w:tblPrEx>
        <w:trPr>
          <w:trHeight w:val="420"/>
          <w:tblHeader/>
        </w:trPr>
        <w:tc>
          <w:tcPr>
            <w:tcW w:w="2894" w:type="dxa"/>
            <w:shd w:val="clear" w:color="auto" w:fill="EAEAEA"/>
            <w:vAlign w:val="center"/>
          </w:tcPr>
          <w:p w:rsidR="00DA646D" w:rsidRPr="006710FD" w:rsidP="006710FD" w14:paraId="0F208CA9"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SECOND</w:t>
            </w:r>
          </w:p>
        </w:tc>
        <w:tc>
          <w:tcPr>
            <w:tcW w:w="7920" w:type="dxa"/>
            <w:vAlign w:val="center"/>
          </w:tcPr>
          <w:p w:rsidR="00DA646D" w14:paraId="2BDCA6CA" w14:textId="77777777">
            <w:pPr>
              <w:spacing w:after="0"/>
              <w:rPr>
                <w:rFonts w:ascii="Times New Roman" w:eastAsia="Times New Roman" w:hAnsi="Times New Roman" w:cs="Times New Roman"/>
              </w:rPr>
            </w:pPr>
            <w:r>
              <w:rPr>
                <w:rFonts w:ascii="Times New Roman" w:eastAsia="Times New Roman" w:hAnsi="Times New Roman" w:cs="Times New Roman"/>
              </w:rPr>
              <w:t>Second</w:t>
            </w:r>
          </w:p>
        </w:tc>
      </w:tr>
      <w:tr w14:paraId="098F1265" w14:textId="77777777" w:rsidTr="00DA646D">
        <w:tblPrEx>
          <w:tblW w:w="10814" w:type="dxa"/>
          <w:tblLayout w:type="fixed"/>
          <w:tblLook w:val="0420"/>
        </w:tblPrEx>
        <w:trPr>
          <w:trHeight w:val="420"/>
          <w:tblHeader/>
        </w:trPr>
        <w:tc>
          <w:tcPr>
            <w:tcW w:w="2894" w:type="dxa"/>
            <w:shd w:val="clear" w:color="auto" w:fill="EAEAEA"/>
            <w:vAlign w:val="center"/>
          </w:tcPr>
          <w:p w:rsidR="00DA646D" w:rsidRPr="006710FD" w:rsidP="006710FD" w14:paraId="47C3270E"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UNSECURED</w:t>
            </w:r>
          </w:p>
        </w:tc>
        <w:tc>
          <w:tcPr>
            <w:tcW w:w="7920" w:type="dxa"/>
            <w:vAlign w:val="center"/>
          </w:tcPr>
          <w:p w:rsidR="00DA646D" w14:paraId="16BFABB2" w14:textId="77777777">
            <w:pPr>
              <w:spacing w:after="0"/>
              <w:rPr>
                <w:rFonts w:ascii="Times New Roman" w:eastAsia="Times New Roman" w:hAnsi="Times New Roman" w:cs="Times New Roman"/>
              </w:rPr>
            </w:pPr>
            <w:r>
              <w:rPr>
                <w:rFonts w:ascii="Times New Roman" w:eastAsia="Times New Roman" w:hAnsi="Times New Roman" w:cs="Times New Roman"/>
              </w:rPr>
              <w:t>Unsecured Debt</w:t>
            </w:r>
          </w:p>
        </w:tc>
      </w:tr>
      <w:tr w14:paraId="50C16CC1" w14:textId="77777777" w:rsidTr="00DA646D">
        <w:tblPrEx>
          <w:tblW w:w="10814" w:type="dxa"/>
          <w:tblLayout w:type="fixed"/>
          <w:tblLook w:val="0420"/>
        </w:tblPrEx>
        <w:trPr>
          <w:trHeight w:val="420"/>
          <w:tblHeader/>
        </w:trPr>
        <w:tc>
          <w:tcPr>
            <w:tcW w:w="2894" w:type="dxa"/>
            <w:shd w:val="clear" w:color="auto" w:fill="EAEAEA"/>
            <w:vAlign w:val="center"/>
          </w:tcPr>
          <w:p w:rsidR="00DA646D" w:rsidRPr="006710FD" w:rsidP="006710FD" w14:paraId="247B806D"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OTHER</w:t>
            </w:r>
          </w:p>
        </w:tc>
        <w:tc>
          <w:tcPr>
            <w:tcW w:w="7920" w:type="dxa"/>
            <w:vAlign w:val="center"/>
          </w:tcPr>
          <w:p w:rsidR="00DA646D" w14:paraId="4597679E" w14:textId="77777777">
            <w:pPr>
              <w:spacing w:after="0"/>
              <w:rPr>
                <w:rFonts w:ascii="Times New Roman" w:eastAsia="Times New Roman" w:hAnsi="Times New Roman" w:cs="Times New Roman"/>
              </w:rPr>
            </w:pPr>
            <w:r>
              <w:rPr>
                <w:rFonts w:ascii="Times New Roman" w:eastAsia="Times New Roman" w:hAnsi="Times New Roman" w:cs="Times New Roman"/>
              </w:rPr>
              <w:t>Other</w:t>
            </w:r>
          </w:p>
        </w:tc>
      </w:tr>
    </w:tbl>
    <w:p w:rsidR="00200059" w14:paraId="00000230" w14:textId="77777777">
      <w:pPr>
        <w:spacing w:after="0"/>
        <w:rPr>
          <w:rFonts w:ascii="Times New Roman" w:eastAsia="Times New Roman" w:hAnsi="Times New Roman" w:cs="Times New Roman"/>
        </w:rPr>
      </w:pPr>
    </w:p>
    <w:p w:rsidR="00200059" w14:paraId="00000231" w14:textId="77777777">
      <w:pPr>
        <w:rPr>
          <w:rFonts w:ascii="Times New Roman" w:eastAsia="Times New Roman" w:hAnsi="Times New Roman" w:cs="Times New Roman"/>
        </w:rPr>
      </w:pPr>
      <w:r>
        <w:br w:type="page"/>
      </w:r>
    </w:p>
    <w:tbl>
      <w:tblPr>
        <w:tblStyle w:val="16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7760D91" w14:textId="77777777" w:rsidTr="004917A0">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250"/>
          <w:tblHeader/>
        </w:trPr>
        <w:tc>
          <w:tcPr>
            <w:tcW w:w="10811" w:type="dxa"/>
            <w:shd w:val="clear" w:color="auto" w:fill="FFF2CC"/>
          </w:tcPr>
          <w:p w:rsidR="00200059" w:rsidRPr="006710FD" w:rsidP="006710FD" w14:paraId="00000232" w14:textId="77777777">
            <w:pPr>
              <w:tabs>
                <w:tab w:val="left" w:pos="9105"/>
              </w:tabs>
              <w:spacing w:after="0"/>
              <w:rPr>
                <w:rFonts w:ascii="Times New Roman" w:eastAsia="Times New Roman" w:hAnsi="Times New Roman" w:cs="Times New Roman"/>
                <w:i/>
                <w:iCs/>
              </w:rPr>
            </w:pPr>
            <w:r>
              <w:rPr>
                <w:rFonts w:ascii="Times New Roman" w:eastAsia="Times New Roman" w:hAnsi="Times New Roman" w:cs="Times New Roman"/>
                <w:sz w:val="40"/>
                <w:szCs w:val="40"/>
              </w:rPr>
              <w:t xml:space="preserve">Collateral Type </w:t>
            </w:r>
            <w:r w:rsidRPr="000B23FE">
              <w:rPr>
                <w:rFonts w:ascii="Times New Roman" w:eastAsia="Times New Roman" w:hAnsi="Times New Roman" w:cs="Times New Roman"/>
                <w:i/>
                <w:iCs/>
              </w:rPr>
              <w:t>Financial Note Terms (Column Y)</w:t>
            </w:r>
          </w:p>
          <w:p w:rsidR="00200059" w14:paraId="00000233" w14:textId="77777777">
            <w:pPr>
              <w:spacing w:after="0"/>
              <w:rPr>
                <w:rFonts w:ascii="Times New Roman" w:eastAsia="Times New Roman" w:hAnsi="Times New Roman" w:cs="Times New Roman"/>
              </w:rPr>
            </w:pPr>
            <w:r>
              <w:rPr>
                <w:rFonts w:ascii="Times New Roman" w:eastAsia="Times New Roman" w:hAnsi="Times New Roman" w:cs="Times New Roman"/>
              </w:rPr>
              <w:t>Choose one of the pre-defined values below and report the type of collateral pledged for the loan/investment.</w:t>
            </w:r>
          </w:p>
        </w:tc>
      </w:tr>
      <w:tr w14:paraId="76F34B44" w14:textId="77777777" w:rsidTr="006710FD">
        <w:tblPrEx>
          <w:tblW w:w="10811" w:type="dxa"/>
          <w:tblLayout w:type="fixed"/>
          <w:tblLook w:val="0420"/>
        </w:tblPrEx>
        <w:trPr>
          <w:trHeight w:val="680"/>
        </w:trPr>
        <w:tc>
          <w:tcPr>
            <w:tcW w:w="10811" w:type="dxa"/>
          </w:tcPr>
          <w:p w:rsidR="00200059" w14:paraId="00000235"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236" w14:textId="77777777">
            <w:pPr>
              <w:numPr>
                <w:ilvl w:val="0"/>
                <w:numId w:val="42"/>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 Line of Credit, or Debt with Equity</w:t>
            </w:r>
          </w:p>
          <w:p w:rsidR="00200059" w:rsidRPr="006710FD" w:rsidP="006710FD" w14:paraId="00000237" w14:textId="77777777">
            <w:pPr>
              <w:spacing w:after="0"/>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F96B40" w:rsidRPr="00F96B40" w:rsidP="00F96B40" w14:paraId="326D6F41" w14:textId="77777777">
      <w:pPr>
        <w:spacing w:after="0"/>
        <w:rPr>
          <w:sz w:val="2"/>
          <w:szCs w:val="2"/>
        </w:rPr>
      </w:pPr>
    </w:p>
    <w:tbl>
      <w:tblPr>
        <w:tblStyle w:val="164"/>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01"/>
      </w:tblGrid>
      <w:tr w14:paraId="6E9B5681" w14:textId="77777777" w:rsidTr="001D2293">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F96B40" w:rsidRPr="006710FD" w:rsidP="006710FD" w14:paraId="00C96970"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RE</w:t>
            </w:r>
          </w:p>
        </w:tc>
        <w:tc>
          <w:tcPr>
            <w:tcW w:w="7901" w:type="dxa"/>
            <w:vAlign w:val="center"/>
          </w:tcPr>
          <w:p w:rsidR="00F96B40" w14:paraId="54A4A266" w14:textId="77777777">
            <w:pPr>
              <w:spacing w:after="0"/>
              <w:rPr>
                <w:rFonts w:ascii="Times New Roman" w:eastAsia="Times New Roman" w:hAnsi="Times New Roman" w:cs="Times New Roman"/>
              </w:rPr>
            </w:pPr>
            <w:r>
              <w:rPr>
                <w:rFonts w:ascii="Times New Roman" w:eastAsia="Times New Roman" w:hAnsi="Times New Roman" w:cs="Times New Roman"/>
              </w:rPr>
              <w:t>Real Estate</w:t>
            </w:r>
          </w:p>
        </w:tc>
      </w:tr>
      <w:tr w14:paraId="585274CB" w14:textId="77777777" w:rsidTr="001D2293">
        <w:tblPrEx>
          <w:tblW w:w="10795" w:type="dxa"/>
          <w:tblLayout w:type="fixed"/>
          <w:tblLook w:val="0420"/>
        </w:tblPrEx>
        <w:trPr>
          <w:trHeight w:val="420"/>
        </w:trPr>
        <w:tc>
          <w:tcPr>
            <w:tcW w:w="2894" w:type="dxa"/>
            <w:shd w:val="clear" w:color="auto" w:fill="EAEAEA"/>
            <w:vAlign w:val="center"/>
          </w:tcPr>
          <w:p w:rsidR="00F96B40" w:rsidRPr="006710FD" w:rsidP="006710FD" w14:paraId="62699052"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REOTHER</w:t>
            </w:r>
          </w:p>
        </w:tc>
        <w:tc>
          <w:tcPr>
            <w:tcW w:w="7901" w:type="dxa"/>
            <w:vAlign w:val="center"/>
          </w:tcPr>
          <w:p w:rsidR="00F96B40" w14:paraId="212085D6" w14:textId="77777777">
            <w:pPr>
              <w:spacing w:after="0"/>
              <w:rPr>
                <w:rFonts w:ascii="Times New Roman" w:eastAsia="Times New Roman" w:hAnsi="Times New Roman" w:cs="Times New Roman"/>
              </w:rPr>
            </w:pPr>
            <w:r>
              <w:rPr>
                <w:rFonts w:ascii="Times New Roman" w:eastAsia="Times New Roman" w:hAnsi="Times New Roman" w:cs="Times New Roman"/>
              </w:rPr>
              <w:t>Other Real Estate</w:t>
            </w:r>
          </w:p>
        </w:tc>
      </w:tr>
      <w:tr w14:paraId="6E57792B" w14:textId="77777777" w:rsidTr="001D2293">
        <w:tblPrEx>
          <w:tblW w:w="10795" w:type="dxa"/>
          <w:tblLayout w:type="fixed"/>
          <w:tblLook w:val="0420"/>
        </w:tblPrEx>
        <w:trPr>
          <w:trHeight w:val="420"/>
        </w:trPr>
        <w:tc>
          <w:tcPr>
            <w:tcW w:w="2894" w:type="dxa"/>
            <w:shd w:val="clear" w:color="auto" w:fill="EAEAEA"/>
            <w:vAlign w:val="center"/>
          </w:tcPr>
          <w:p w:rsidR="00F96B40" w:rsidRPr="006710FD" w:rsidP="006710FD" w14:paraId="3B2096F0"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VEH</w:t>
            </w:r>
          </w:p>
        </w:tc>
        <w:tc>
          <w:tcPr>
            <w:tcW w:w="7901" w:type="dxa"/>
            <w:vAlign w:val="center"/>
          </w:tcPr>
          <w:p w:rsidR="00F96B40" w14:paraId="1656C8CC" w14:textId="77777777">
            <w:pPr>
              <w:spacing w:after="0"/>
              <w:rPr>
                <w:rFonts w:ascii="Times New Roman" w:eastAsia="Times New Roman" w:hAnsi="Times New Roman" w:cs="Times New Roman"/>
              </w:rPr>
            </w:pPr>
            <w:r>
              <w:rPr>
                <w:rFonts w:ascii="Times New Roman" w:eastAsia="Times New Roman" w:hAnsi="Times New Roman" w:cs="Times New Roman"/>
              </w:rPr>
              <w:t>Vehicle</w:t>
            </w:r>
          </w:p>
        </w:tc>
      </w:tr>
      <w:tr w14:paraId="2CD05644" w14:textId="77777777" w:rsidTr="001D2293">
        <w:tblPrEx>
          <w:tblW w:w="10795" w:type="dxa"/>
          <w:tblLayout w:type="fixed"/>
          <w:tblLook w:val="0420"/>
        </w:tblPrEx>
        <w:trPr>
          <w:trHeight w:val="420"/>
        </w:trPr>
        <w:tc>
          <w:tcPr>
            <w:tcW w:w="2894" w:type="dxa"/>
            <w:shd w:val="clear" w:color="auto" w:fill="EAEAEA"/>
            <w:vAlign w:val="center"/>
          </w:tcPr>
          <w:p w:rsidR="00F96B40" w:rsidRPr="006710FD" w:rsidP="006710FD" w14:paraId="0EB66578"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EQUIP</w:t>
            </w:r>
          </w:p>
        </w:tc>
        <w:tc>
          <w:tcPr>
            <w:tcW w:w="7901" w:type="dxa"/>
            <w:vAlign w:val="center"/>
          </w:tcPr>
          <w:p w:rsidR="00F96B40" w14:paraId="3CB144F3" w14:textId="77777777">
            <w:pPr>
              <w:spacing w:after="0"/>
              <w:rPr>
                <w:rFonts w:ascii="Times New Roman" w:eastAsia="Times New Roman" w:hAnsi="Times New Roman" w:cs="Times New Roman"/>
              </w:rPr>
            </w:pPr>
            <w:r>
              <w:rPr>
                <w:rFonts w:ascii="Times New Roman" w:eastAsia="Times New Roman" w:hAnsi="Times New Roman" w:cs="Times New Roman"/>
              </w:rPr>
              <w:t>Equipment</w:t>
            </w:r>
          </w:p>
        </w:tc>
      </w:tr>
      <w:tr w14:paraId="4F8A3B0E" w14:textId="77777777" w:rsidTr="001D2293">
        <w:tblPrEx>
          <w:tblW w:w="10795" w:type="dxa"/>
          <w:tblLayout w:type="fixed"/>
          <w:tblLook w:val="0420"/>
        </w:tblPrEx>
        <w:trPr>
          <w:trHeight w:val="420"/>
        </w:trPr>
        <w:tc>
          <w:tcPr>
            <w:tcW w:w="2894" w:type="dxa"/>
            <w:shd w:val="clear" w:color="auto" w:fill="EAEAEA"/>
            <w:vAlign w:val="center"/>
          </w:tcPr>
          <w:p w:rsidR="00F96B40" w:rsidRPr="006710FD" w:rsidP="006710FD" w14:paraId="1C8E6EA8"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INVENTORY</w:t>
            </w:r>
          </w:p>
        </w:tc>
        <w:tc>
          <w:tcPr>
            <w:tcW w:w="7901" w:type="dxa"/>
            <w:vAlign w:val="center"/>
          </w:tcPr>
          <w:p w:rsidR="00F96B40" w14:paraId="0F5F3CE5" w14:textId="77777777">
            <w:pPr>
              <w:spacing w:after="0"/>
              <w:rPr>
                <w:rFonts w:ascii="Times New Roman" w:eastAsia="Times New Roman" w:hAnsi="Times New Roman" w:cs="Times New Roman"/>
              </w:rPr>
            </w:pPr>
            <w:r>
              <w:rPr>
                <w:rFonts w:ascii="Times New Roman" w:eastAsia="Times New Roman" w:hAnsi="Times New Roman" w:cs="Times New Roman"/>
              </w:rPr>
              <w:t>Inventory</w:t>
            </w:r>
          </w:p>
        </w:tc>
      </w:tr>
      <w:tr w14:paraId="05086573" w14:textId="77777777" w:rsidTr="001D2293">
        <w:tblPrEx>
          <w:tblW w:w="10795" w:type="dxa"/>
          <w:tblLayout w:type="fixed"/>
          <w:tblLook w:val="0420"/>
        </w:tblPrEx>
        <w:trPr>
          <w:trHeight w:val="420"/>
        </w:trPr>
        <w:tc>
          <w:tcPr>
            <w:tcW w:w="2894" w:type="dxa"/>
            <w:shd w:val="clear" w:color="auto" w:fill="EAEAEA"/>
            <w:vAlign w:val="center"/>
          </w:tcPr>
          <w:p w:rsidR="00F96B40" w:rsidRPr="006710FD" w:rsidP="006710FD" w14:paraId="670D50D5"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REC</w:t>
            </w:r>
          </w:p>
        </w:tc>
        <w:tc>
          <w:tcPr>
            <w:tcW w:w="7901" w:type="dxa"/>
            <w:vAlign w:val="center"/>
          </w:tcPr>
          <w:p w:rsidR="00F96B40" w14:paraId="5530C0AF" w14:textId="77777777">
            <w:pPr>
              <w:spacing w:after="0"/>
              <w:rPr>
                <w:rFonts w:ascii="Times New Roman" w:eastAsia="Times New Roman" w:hAnsi="Times New Roman" w:cs="Times New Roman"/>
              </w:rPr>
            </w:pPr>
            <w:r>
              <w:rPr>
                <w:rFonts w:ascii="Times New Roman" w:eastAsia="Times New Roman" w:hAnsi="Times New Roman" w:cs="Times New Roman"/>
              </w:rPr>
              <w:t>Receivables</w:t>
            </w:r>
          </w:p>
        </w:tc>
      </w:tr>
      <w:tr w14:paraId="2E28ACB1" w14:textId="77777777" w:rsidTr="001D2293">
        <w:tblPrEx>
          <w:tblW w:w="10795" w:type="dxa"/>
          <w:tblLayout w:type="fixed"/>
          <w:tblLook w:val="0420"/>
        </w:tblPrEx>
        <w:trPr>
          <w:trHeight w:val="420"/>
        </w:trPr>
        <w:tc>
          <w:tcPr>
            <w:tcW w:w="2894" w:type="dxa"/>
            <w:shd w:val="clear" w:color="auto" w:fill="EAEAEA"/>
            <w:vAlign w:val="center"/>
          </w:tcPr>
          <w:p w:rsidR="00F96B40" w:rsidRPr="006710FD" w:rsidP="006710FD" w14:paraId="025D8797"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HOMEEQTY</w:t>
            </w:r>
          </w:p>
        </w:tc>
        <w:tc>
          <w:tcPr>
            <w:tcW w:w="7901" w:type="dxa"/>
            <w:vAlign w:val="center"/>
          </w:tcPr>
          <w:p w:rsidR="00F96B40" w14:paraId="63214792" w14:textId="77777777">
            <w:pPr>
              <w:spacing w:after="0"/>
              <w:rPr>
                <w:rFonts w:ascii="Times New Roman" w:eastAsia="Times New Roman" w:hAnsi="Times New Roman" w:cs="Times New Roman"/>
              </w:rPr>
            </w:pPr>
            <w:r>
              <w:rPr>
                <w:rFonts w:ascii="Times New Roman" w:eastAsia="Times New Roman" w:hAnsi="Times New Roman" w:cs="Times New Roman"/>
              </w:rPr>
              <w:t>Home Equity</w:t>
            </w:r>
          </w:p>
        </w:tc>
      </w:tr>
      <w:tr w14:paraId="6975D9D1" w14:textId="77777777" w:rsidTr="001D2293">
        <w:tblPrEx>
          <w:tblW w:w="10795" w:type="dxa"/>
          <w:tblLayout w:type="fixed"/>
          <w:tblLook w:val="0420"/>
        </w:tblPrEx>
        <w:trPr>
          <w:trHeight w:val="420"/>
        </w:trPr>
        <w:tc>
          <w:tcPr>
            <w:tcW w:w="2894" w:type="dxa"/>
            <w:shd w:val="clear" w:color="auto" w:fill="EAEAEA"/>
            <w:vAlign w:val="center"/>
          </w:tcPr>
          <w:p w:rsidR="00F96B40" w:rsidRPr="006710FD" w:rsidP="006710FD" w14:paraId="6B65364C"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OTHER</w:t>
            </w:r>
          </w:p>
        </w:tc>
        <w:tc>
          <w:tcPr>
            <w:tcW w:w="7901" w:type="dxa"/>
            <w:vAlign w:val="center"/>
          </w:tcPr>
          <w:p w:rsidR="00F96B40" w14:paraId="69CDCF74" w14:textId="77777777">
            <w:pPr>
              <w:spacing w:after="0"/>
              <w:rPr>
                <w:rFonts w:ascii="Times New Roman" w:eastAsia="Times New Roman" w:hAnsi="Times New Roman" w:cs="Times New Roman"/>
              </w:rPr>
            </w:pPr>
            <w:r>
              <w:rPr>
                <w:rFonts w:ascii="Times New Roman" w:eastAsia="Times New Roman" w:hAnsi="Times New Roman" w:cs="Times New Roman"/>
              </w:rPr>
              <w:t>Other</w:t>
            </w:r>
          </w:p>
        </w:tc>
      </w:tr>
      <w:tr w14:paraId="693206C2" w14:textId="77777777" w:rsidTr="001D2293">
        <w:tblPrEx>
          <w:tblW w:w="10795" w:type="dxa"/>
          <w:tblLayout w:type="fixed"/>
          <w:tblLook w:val="0420"/>
        </w:tblPrEx>
        <w:trPr>
          <w:trHeight w:val="420"/>
        </w:trPr>
        <w:tc>
          <w:tcPr>
            <w:tcW w:w="2894" w:type="dxa"/>
            <w:shd w:val="clear" w:color="auto" w:fill="EAEAEA"/>
            <w:vAlign w:val="center"/>
          </w:tcPr>
          <w:p w:rsidR="00F96B40" w:rsidRPr="006710FD" w:rsidP="006710FD" w14:paraId="197E7CD0"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NONE</w:t>
            </w:r>
          </w:p>
        </w:tc>
        <w:tc>
          <w:tcPr>
            <w:tcW w:w="7901" w:type="dxa"/>
            <w:vAlign w:val="center"/>
          </w:tcPr>
          <w:p w:rsidR="00F96B40" w14:paraId="42D5BDDD" w14:textId="77777777">
            <w:pPr>
              <w:spacing w:after="0"/>
              <w:rPr>
                <w:rFonts w:ascii="Times New Roman" w:eastAsia="Times New Roman" w:hAnsi="Times New Roman" w:cs="Times New Roman"/>
              </w:rPr>
            </w:pPr>
            <w:r>
              <w:rPr>
                <w:rFonts w:ascii="Times New Roman" w:eastAsia="Times New Roman" w:hAnsi="Times New Roman" w:cs="Times New Roman"/>
              </w:rPr>
              <w:t>None</w:t>
            </w:r>
          </w:p>
        </w:tc>
      </w:tr>
    </w:tbl>
    <w:p w:rsidR="00200059" w14:paraId="0000024B" w14:textId="77777777">
      <w:pPr>
        <w:spacing w:after="0"/>
        <w:rPr>
          <w:rFonts w:ascii="Times New Roman" w:eastAsia="Times New Roman" w:hAnsi="Times New Roman" w:cs="Times New Roman"/>
        </w:rPr>
      </w:pPr>
      <w:bookmarkStart w:id="38" w:name="bookmark=id.32hioqz" w:colFirst="0" w:colLast="0"/>
      <w:bookmarkEnd w:id="38"/>
    </w:p>
    <w:tbl>
      <w:tblPr>
        <w:tblStyle w:val="163"/>
        <w:tblCaption w:val="Table"/>
        <w:tblDescription w:val="Table"/>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0"/>
      </w:tblGrid>
      <w:tr w14:paraId="3F3A2687" w14:textId="77777777" w:rsidTr="004917A0">
        <w:tblPrEx>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70"/>
          <w:tblHeader/>
        </w:trPr>
        <w:tc>
          <w:tcPr>
            <w:tcW w:w="10790" w:type="dxa"/>
            <w:shd w:val="clear" w:color="auto" w:fill="FFF2CC"/>
          </w:tcPr>
          <w:p w:rsidR="00200059" w:rsidRPr="006710FD" w:rsidP="006710FD" w14:paraId="0000024C" w14:textId="77777777">
            <w:pPr>
              <w:tabs>
                <w:tab w:val="left" w:pos="900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 xml:space="preserve">Collateral Value at Origination </w:t>
            </w:r>
            <w:r w:rsidRPr="000B23FE">
              <w:rPr>
                <w:rFonts w:ascii="Times New Roman" w:eastAsia="Times New Roman" w:hAnsi="Times New Roman" w:cs="Times New Roman"/>
                <w:i/>
                <w:iCs/>
              </w:rPr>
              <w:t>Financial Note Terms (Column Z)</w:t>
            </w:r>
          </w:p>
          <w:p w:rsidR="00200059" w14:paraId="0000024D" w14:textId="77777777">
            <w:pPr>
              <w:spacing w:after="120"/>
              <w:rPr>
                <w:rFonts w:ascii="Times New Roman" w:eastAsia="Times New Roman" w:hAnsi="Times New Roman" w:cs="Times New Roman"/>
              </w:rPr>
            </w:pPr>
            <w:r>
              <w:rPr>
                <w:rFonts w:ascii="Times New Roman" w:eastAsia="Times New Roman" w:hAnsi="Times New Roman" w:cs="Times New Roman"/>
              </w:rPr>
              <w:t>Estimate and report the fair value of the collateral at the time of origination.</w:t>
            </w:r>
          </w:p>
        </w:tc>
      </w:tr>
      <w:tr w14:paraId="34E4F205" w14:textId="77777777" w:rsidTr="004917A0">
        <w:tblPrEx>
          <w:tblW w:w="10790" w:type="dxa"/>
          <w:tblLayout w:type="fixed"/>
          <w:tblLook w:val="0420"/>
        </w:tblPrEx>
        <w:trPr>
          <w:tblHeader/>
        </w:trPr>
        <w:tc>
          <w:tcPr>
            <w:tcW w:w="10790" w:type="dxa"/>
          </w:tcPr>
          <w:p w:rsidR="00200059" w14:paraId="0000024E"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24F" w14:textId="77777777">
            <w:pPr>
              <w:numPr>
                <w:ilvl w:val="0"/>
                <w:numId w:val="42"/>
              </w:numPr>
              <w:pBdr>
                <w:top w:val="nil"/>
                <w:left w:val="nil"/>
                <w:bottom w:val="nil"/>
                <w:right w:val="nil"/>
                <w:between w:val="nil"/>
              </w:pBdr>
              <w:spacing w:after="12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 Line of Credit, or Debt with Equity</w:t>
            </w:r>
          </w:p>
        </w:tc>
      </w:tr>
      <w:tr w14:paraId="4E256FA6" w14:textId="77777777" w:rsidTr="004917A0">
        <w:tblPrEx>
          <w:tblW w:w="10790" w:type="dxa"/>
          <w:tblLayout w:type="fixed"/>
          <w:tblLook w:val="0420"/>
        </w:tblPrEx>
        <w:trPr>
          <w:tblHeader/>
        </w:trPr>
        <w:tc>
          <w:tcPr>
            <w:tcW w:w="10790" w:type="dxa"/>
            <w:shd w:val="clear" w:color="auto" w:fill="FFFFE5"/>
            <w:vAlign w:val="center"/>
          </w:tcPr>
          <w:p w:rsidR="00200059" w14:paraId="00000250" w14:textId="77777777">
            <w:pPr>
              <w:jc w:val="right"/>
              <w:rPr>
                <w:rFonts w:ascii="Times New Roman" w:eastAsia="Times New Roman" w:hAnsi="Times New Roman" w:cs="Times New Roman"/>
              </w:rPr>
            </w:pPr>
            <w:r>
              <w:rPr>
                <w:rFonts w:ascii="Times New Roman" w:eastAsia="Times New Roman" w:hAnsi="Times New Roman" w:cs="Times New Roman"/>
              </w:rPr>
              <w:t>Response must be in numeric format</w:t>
            </w:r>
          </w:p>
        </w:tc>
      </w:tr>
    </w:tbl>
    <w:p w:rsidR="00200059" w14:paraId="00000251" w14:textId="77777777">
      <w:pPr>
        <w:spacing w:after="0"/>
        <w:rPr>
          <w:rFonts w:ascii="Times New Roman" w:eastAsia="Times New Roman" w:hAnsi="Times New Roman" w:cs="Times New Roman"/>
        </w:rPr>
      </w:pPr>
    </w:p>
    <w:p w:rsidR="00200059" w14:paraId="00000252" w14:textId="77777777">
      <w:pPr>
        <w:rPr>
          <w:rFonts w:ascii="Times New Roman" w:eastAsia="Times New Roman" w:hAnsi="Times New Roman" w:cs="Times New Roman"/>
        </w:rPr>
      </w:pPr>
      <w:r>
        <w:br w:type="page"/>
      </w:r>
    </w:p>
    <w:tbl>
      <w:tblPr>
        <w:tblStyle w:val="162"/>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D39183D" w14:textId="77777777" w:rsidTr="004917A0">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78"/>
          <w:tblHeader/>
        </w:trPr>
        <w:tc>
          <w:tcPr>
            <w:tcW w:w="10811" w:type="dxa"/>
            <w:shd w:val="clear" w:color="auto" w:fill="FFF2CC"/>
          </w:tcPr>
          <w:p w:rsidR="00200059" w:rsidRPr="006710FD" w:rsidP="006710FD" w14:paraId="00000253" w14:textId="77777777">
            <w:pPr>
              <w:tabs>
                <w:tab w:val="left" w:pos="864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 xml:space="preserve">Equity-Like Features </w:t>
            </w:r>
            <w:r w:rsidRPr="000B23FE">
              <w:rPr>
                <w:rFonts w:ascii="Times New Roman" w:eastAsia="Times New Roman" w:hAnsi="Times New Roman" w:cs="Times New Roman"/>
                <w:i/>
                <w:iCs/>
              </w:rPr>
              <w:t>Financial Note Terms (Column AA)</w:t>
            </w:r>
          </w:p>
          <w:p w:rsidR="00200059" w14:paraId="00000254" w14:textId="77777777">
            <w:pPr>
              <w:spacing w:after="120"/>
              <w:rPr>
                <w:rFonts w:ascii="Times New Roman" w:eastAsia="Times New Roman" w:hAnsi="Times New Roman" w:cs="Times New Roman"/>
              </w:rPr>
            </w:pPr>
            <w:r>
              <w:rPr>
                <w:rFonts w:ascii="Times New Roman" w:eastAsia="Times New Roman" w:hAnsi="Times New Roman" w:cs="Times New Roman"/>
              </w:rPr>
              <w:t>Choose one of the pre-defined values below and report the type of equity-like feature.</w:t>
            </w:r>
          </w:p>
        </w:tc>
      </w:tr>
      <w:tr w14:paraId="626382F9" w14:textId="77777777" w:rsidTr="004917A0">
        <w:tblPrEx>
          <w:tblW w:w="10811" w:type="dxa"/>
          <w:tblLayout w:type="fixed"/>
          <w:tblLook w:val="0420"/>
        </w:tblPrEx>
        <w:trPr>
          <w:trHeight w:val="680"/>
          <w:tblHeader/>
        </w:trPr>
        <w:tc>
          <w:tcPr>
            <w:tcW w:w="10811" w:type="dxa"/>
          </w:tcPr>
          <w:p w:rsidR="00200059" w14:paraId="00000256"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257" w14:textId="77777777">
            <w:pPr>
              <w:numPr>
                <w:ilvl w:val="0"/>
                <w:numId w:val="42"/>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Debt with Equity</w:t>
            </w:r>
          </w:p>
          <w:p w:rsidR="00200059" w:rsidRPr="006710FD" w:rsidP="006710FD" w14:paraId="00000258" w14:textId="77777777">
            <w:pPr>
              <w:numPr>
                <w:ilvl w:val="0"/>
                <w:numId w:val="42"/>
              </w:numPr>
              <w:pBdr>
                <w:top w:val="nil"/>
                <w:left w:val="nil"/>
                <w:bottom w:val="nil"/>
                <w:right w:val="nil"/>
                <w:between w:val="nil"/>
              </w:pBdr>
              <w:spacing w:after="24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If a loan has more than one equity-like feature, choose the one appearing first in the loan agreement</w:t>
            </w:r>
          </w:p>
          <w:p w:rsidR="00200059" w:rsidRPr="006710FD" w14:paraId="00000259"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F96B40" w:rsidRPr="00F96B40" w:rsidP="00F96B40" w14:paraId="7E46E1CF" w14:textId="77777777">
      <w:pPr>
        <w:spacing w:after="0"/>
        <w:rPr>
          <w:sz w:val="2"/>
          <w:szCs w:val="2"/>
        </w:rPr>
      </w:pPr>
    </w:p>
    <w:tbl>
      <w:tblPr>
        <w:tblStyle w:val="162"/>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1EA467BF" w14:textId="77777777" w:rsidTr="00F96B40">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F96B40" w:rsidRPr="006710FD" w14:paraId="4D60C8DD"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CONVDEBT</w:t>
            </w:r>
          </w:p>
        </w:tc>
        <w:tc>
          <w:tcPr>
            <w:tcW w:w="7920" w:type="dxa"/>
            <w:vAlign w:val="center"/>
          </w:tcPr>
          <w:p w:rsidR="00F96B40" w14:paraId="0EC64744" w14:textId="77777777">
            <w:pPr>
              <w:tabs>
                <w:tab w:val="left" w:pos="1290"/>
              </w:tabs>
              <w:rPr>
                <w:rFonts w:ascii="Times New Roman" w:eastAsia="Times New Roman" w:hAnsi="Times New Roman" w:cs="Times New Roman"/>
              </w:rPr>
            </w:pPr>
            <w:r>
              <w:rPr>
                <w:rFonts w:ascii="Times New Roman" w:eastAsia="Times New Roman" w:hAnsi="Times New Roman" w:cs="Times New Roman"/>
              </w:rPr>
              <w:t>Convertible Debt – Loan agreement specifies an option to convert all or part of the loan amount to equity</w:t>
            </w:r>
          </w:p>
        </w:tc>
      </w:tr>
      <w:tr w14:paraId="242CC356" w14:textId="77777777" w:rsidTr="00F96B40">
        <w:tblPrEx>
          <w:tblW w:w="10814" w:type="dxa"/>
          <w:tblLayout w:type="fixed"/>
          <w:tblLook w:val="0420"/>
        </w:tblPrEx>
        <w:trPr>
          <w:trHeight w:val="420"/>
          <w:tblHeader/>
        </w:trPr>
        <w:tc>
          <w:tcPr>
            <w:tcW w:w="2894" w:type="dxa"/>
            <w:shd w:val="clear" w:color="auto" w:fill="EAEAEA"/>
            <w:vAlign w:val="center"/>
          </w:tcPr>
          <w:p w:rsidR="00F96B40" w:rsidRPr="006710FD" w14:paraId="004D208E"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PERFINT</w:t>
            </w:r>
          </w:p>
        </w:tc>
        <w:tc>
          <w:tcPr>
            <w:tcW w:w="7920" w:type="dxa"/>
            <w:vAlign w:val="center"/>
          </w:tcPr>
          <w:p w:rsidR="00F96B40" w14:paraId="67A49E95" w14:textId="77777777">
            <w:pPr>
              <w:rPr>
                <w:rFonts w:ascii="Times New Roman" w:eastAsia="Times New Roman" w:hAnsi="Times New Roman" w:cs="Times New Roman"/>
              </w:rPr>
            </w:pPr>
            <w:r>
              <w:rPr>
                <w:rFonts w:ascii="Times New Roman" w:eastAsia="Times New Roman" w:hAnsi="Times New Roman" w:cs="Times New Roman"/>
              </w:rPr>
              <w:t>Performance Based Interest Rate – Loan’s interest rate adjusts based on the borrower’s performance.</w:t>
            </w:r>
          </w:p>
        </w:tc>
      </w:tr>
      <w:tr w14:paraId="644E6F84" w14:textId="77777777" w:rsidTr="00F96B40">
        <w:tblPrEx>
          <w:tblW w:w="10814" w:type="dxa"/>
          <w:tblLayout w:type="fixed"/>
          <w:tblLook w:val="0420"/>
        </w:tblPrEx>
        <w:trPr>
          <w:trHeight w:val="420"/>
          <w:tblHeader/>
        </w:trPr>
        <w:tc>
          <w:tcPr>
            <w:tcW w:w="2894" w:type="dxa"/>
            <w:shd w:val="clear" w:color="auto" w:fill="EAEAEA"/>
            <w:vAlign w:val="center"/>
          </w:tcPr>
          <w:p w:rsidR="00F96B40" w:rsidRPr="006710FD" w14:paraId="466ECD9C"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ROYALTIES</w:t>
            </w:r>
          </w:p>
        </w:tc>
        <w:tc>
          <w:tcPr>
            <w:tcW w:w="7920" w:type="dxa"/>
            <w:vAlign w:val="center"/>
          </w:tcPr>
          <w:p w:rsidR="00F96B40" w14:paraId="32C942D3" w14:textId="77777777">
            <w:pPr>
              <w:rPr>
                <w:rFonts w:ascii="Times New Roman" w:eastAsia="Times New Roman" w:hAnsi="Times New Roman" w:cs="Times New Roman"/>
              </w:rPr>
            </w:pPr>
            <w:r>
              <w:rPr>
                <w:rFonts w:ascii="Times New Roman" w:eastAsia="Times New Roman" w:hAnsi="Times New Roman" w:cs="Times New Roman"/>
              </w:rPr>
              <w:t>Royalties – Loan has a royalty participation that gives the investor the right to a percentage of the borrower’s sales or profits.</w:t>
            </w:r>
          </w:p>
        </w:tc>
      </w:tr>
      <w:tr w14:paraId="3018FA6A" w14:textId="77777777" w:rsidTr="00F96B40">
        <w:tblPrEx>
          <w:tblW w:w="10814" w:type="dxa"/>
          <w:tblLayout w:type="fixed"/>
          <w:tblLook w:val="0420"/>
        </w:tblPrEx>
        <w:trPr>
          <w:trHeight w:val="420"/>
          <w:tblHeader/>
        </w:trPr>
        <w:tc>
          <w:tcPr>
            <w:tcW w:w="2894" w:type="dxa"/>
            <w:shd w:val="clear" w:color="auto" w:fill="EAEAEA"/>
            <w:vAlign w:val="center"/>
          </w:tcPr>
          <w:p w:rsidR="00F96B40" w:rsidRPr="006710FD" w14:paraId="7C6AB5D7"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WARRANTS</w:t>
            </w:r>
          </w:p>
        </w:tc>
        <w:tc>
          <w:tcPr>
            <w:tcW w:w="7920" w:type="dxa"/>
            <w:vAlign w:val="center"/>
          </w:tcPr>
          <w:p w:rsidR="00F96B40" w14:paraId="7842FBDE" w14:textId="77777777">
            <w:pPr>
              <w:rPr>
                <w:rFonts w:ascii="Times New Roman" w:eastAsia="Times New Roman" w:hAnsi="Times New Roman" w:cs="Times New Roman"/>
              </w:rPr>
            </w:pPr>
            <w:r>
              <w:rPr>
                <w:rFonts w:ascii="Times New Roman" w:eastAsia="Times New Roman" w:hAnsi="Times New Roman" w:cs="Times New Roman"/>
              </w:rPr>
              <w:t xml:space="preserve">Warrants – Loan agreement gives the investor the right to purchase the portfolio company’s stock </w:t>
            </w:r>
            <w:r>
              <w:rPr>
                <w:rFonts w:ascii="Times New Roman" w:eastAsia="Times New Roman" w:hAnsi="Times New Roman" w:cs="Times New Roman"/>
              </w:rPr>
              <w:t>at a later date</w:t>
            </w:r>
            <w:r>
              <w:rPr>
                <w:rFonts w:ascii="Times New Roman" w:eastAsia="Times New Roman" w:hAnsi="Times New Roman" w:cs="Times New Roman"/>
              </w:rPr>
              <w:t xml:space="preserve"> at a pre-negotiated price.</w:t>
            </w:r>
          </w:p>
        </w:tc>
      </w:tr>
      <w:tr w14:paraId="494B77B8" w14:textId="77777777" w:rsidTr="00F96B40">
        <w:tblPrEx>
          <w:tblW w:w="10814" w:type="dxa"/>
          <w:tblLayout w:type="fixed"/>
          <w:tblLook w:val="0420"/>
        </w:tblPrEx>
        <w:trPr>
          <w:trHeight w:val="420"/>
          <w:tblHeader/>
        </w:trPr>
        <w:tc>
          <w:tcPr>
            <w:tcW w:w="2894" w:type="dxa"/>
            <w:shd w:val="clear" w:color="auto" w:fill="EAEAEA"/>
            <w:vAlign w:val="center"/>
          </w:tcPr>
          <w:p w:rsidR="00F96B40" w:rsidRPr="006710FD" w14:paraId="19A461EB"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OTHER</w:t>
            </w:r>
          </w:p>
        </w:tc>
        <w:tc>
          <w:tcPr>
            <w:tcW w:w="7920" w:type="dxa"/>
            <w:vAlign w:val="center"/>
          </w:tcPr>
          <w:p w:rsidR="00F96B40" w14:paraId="0C155DB8" w14:textId="77777777">
            <w:pPr>
              <w:rPr>
                <w:rFonts w:ascii="Times New Roman" w:eastAsia="Times New Roman" w:hAnsi="Times New Roman" w:cs="Times New Roman"/>
              </w:rPr>
            </w:pPr>
            <w:r>
              <w:rPr>
                <w:rFonts w:ascii="Times New Roman" w:eastAsia="Times New Roman" w:hAnsi="Times New Roman" w:cs="Times New Roman"/>
              </w:rPr>
              <w:t>Other – Loan Agreement specifies an equity-like feature not described above.</w:t>
            </w:r>
          </w:p>
        </w:tc>
      </w:tr>
    </w:tbl>
    <w:p w:rsidR="00200059" w14:paraId="00000265" w14:textId="77777777">
      <w:pPr>
        <w:spacing w:after="0"/>
        <w:rPr>
          <w:rFonts w:ascii="Times New Roman" w:eastAsia="Times New Roman" w:hAnsi="Times New Roman" w:cs="Times New Roman"/>
        </w:rPr>
      </w:pPr>
    </w:p>
    <w:tbl>
      <w:tblPr>
        <w:tblStyle w:val="161"/>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6F3CA50F" w14:textId="77777777" w:rsidTr="004917A0">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2015"/>
          <w:tblHeader/>
        </w:trPr>
        <w:tc>
          <w:tcPr>
            <w:tcW w:w="10795" w:type="dxa"/>
            <w:shd w:val="clear" w:color="auto" w:fill="auto"/>
          </w:tcPr>
          <w:p w:rsidR="00200059" w:rsidRPr="006710FD" w:rsidP="006710FD" w14:paraId="00000266" w14:textId="77777777">
            <w:pPr>
              <w:tabs>
                <w:tab w:val="left" w:pos="8865"/>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 xml:space="preserve">Equity Injection Amount </w:t>
            </w:r>
            <w:r w:rsidRPr="000B23FE">
              <w:rPr>
                <w:rFonts w:ascii="Times New Roman" w:eastAsia="Times New Roman" w:hAnsi="Times New Roman" w:cs="Times New Roman"/>
                <w:i/>
                <w:iCs/>
              </w:rPr>
              <w:t>Financial Note Terms (Column AB)</w:t>
            </w:r>
          </w:p>
          <w:p w:rsidR="00200059" w14:paraId="00000267" w14:textId="4D3AA9AD">
            <w:pPr>
              <w:spacing w:after="120"/>
              <w:rPr>
                <w:rFonts w:ascii="Times New Roman" w:eastAsia="Times New Roman" w:hAnsi="Times New Roman" w:cs="Times New Roman"/>
              </w:rPr>
            </w:pPr>
            <w:r>
              <w:rPr>
                <w:rFonts w:ascii="Times New Roman" w:eastAsia="Times New Roman" w:hAnsi="Times New Roman" w:cs="Times New Roman"/>
              </w:rPr>
              <w:t>Equity injection is an underwriting mechanism used to help borrowers who lack collateral to qualify for a loan.  The equity injection measures the amount of the borrower's own assets invested in the business. Report the equity injection amount provided by the investee/borrower (</w:t>
            </w:r>
            <w:r>
              <w:rPr>
                <w:rFonts w:ascii="Times New Roman" w:eastAsia="Times New Roman" w:hAnsi="Times New Roman" w:cs="Times New Roman"/>
              </w:rPr>
              <w:t>i.e.</w:t>
            </w:r>
            <w:r>
              <w:rPr>
                <w:rFonts w:ascii="Times New Roman" w:eastAsia="Times New Roman" w:hAnsi="Times New Roman" w:cs="Times New Roman"/>
              </w:rPr>
              <w:t xml:space="preserve"> </w:t>
            </w:r>
            <w:r w:rsidR="00B72CD9">
              <w:rPr>
                <w:rFonts w:ascii="Times New Roman" w:eastAsia="Times New Roman" w:hAnsi="Times New Roman" w:cs="Times New Roman"/>
              </w:rPr>
              <w:t>d</w:t>
            </w:r>
            <w:r>
              <w:rPr>
                <w:rFonts w:ascii="Times New Roman" w:eastAsia="Times New Roman" w:hAnsi="Times New Roman" w:cs="Times New Roman"/>
              </w:rPr>
              <w:t>own payment for a purchase mortgage or the value of machinery the borrower purchased for the financed project).</w:t>
            </w:r>
          </w:p>
        </w:tc>
      </w:tr>
      <w:tr w14:paraId="04951AC7" w14:textId="77777777" w:rsidTr="004917A0">
        <w:tblPrEx>
          <w:tblW w:w="10795" w:type="dxa"/>
          <w:tblLayout w:type="fixed"/>
          <w:tblLook w:val="0420"/>
        </w:tblPrEx>
        <w:trPr>
          <w:trHeight w:val="840"/>
          <w:tblHeader/>
        </w:trPr>
        <w:tc>
          <w:tcPr>
            <w:tcW w:w="10795" w:type="dxa"/>
          </w:tcPr>
          <w:p w:rsidR="00200059" w14:paraId="00000268"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269" w14:textId="77777777">
            <w:pPr>
              <w:numPr>
                <w:ilvl w:val="0"/>
                <w:numId w:val="43"/>
              </w:numPr>
              <w:pBdr>
                <w:top w:val="nil"/>
                <w:left w:val="nil"/>
                <w:bottom w:val="nil"/>
                <w:right w:val="nil"/>
                <w:between w:val="nil"/>
              </w:pBdr>
              <w:tabs>
                <w:tab w:val="left" w:pos="1245"/>
              </w:tabs>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Optional field</w:t>
            </w:r>
          </w:p>
          <w:p w:rsidR="00200059" w14:paraId="0000026A" w14:textId="77777777">
            <w:pPr>
              <w:numPr>
                <w:ilvl w:val="0"/>
                <w:numId w:val="43"/>
              </w:numPr>
              <w:pBdr>
                <w:top w:val="nil"/>
                <w:left w:val="nil"/>
                <w:bottom w:val="nil"/>
                <w:right w:val="nil"/>
                <w:between w:val="nil"/>
              </w:pBdr>
              <w:tabs>
                <w:tab w:val="left" w:pos="1245"/>
              </w:tabs>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Include both cash and non-cash injections</w:t>
            </w:r>
          </w:p>
        </w:tc>
      </w:tr>
      <w:tr w14:paraId="6730EE2D" w14:textId="77777777" w:rsidTr="004917A0">
        <w:tblPrEx>
          <w:tblW w:w="10795" w:type="dxa"/>
          <w:tblLayout w:type="fixed"/>
          <w:tblLook w:val="0420"/>
        </w:tblPrEx>
        <w:trPr>
          <w:trHeight w:val="260"/>
          <w:tblHeader/>
        </w:trPr>
        <w:tc>
          <w:tcPr>
            <w:tcW w:w="10795" w:type="dxa"/>
            <w:shd w:val="clear" w:color="auto" w:fill="FFFFE5"/>
          </w:tcPr>
          <w:p w:rsidR="00200059" w14:paraId="0000026B" w14:textId="77777777">
            <w:pPr>
              <w:tabs>
                <w:tab w:val="left" w:pos="6375"/>
                <w:tab w:val="right" w:pos="10579"/>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Response must be in numeric format</w:t>
            </w:r>
          </w:p>
        </w:tc>
      </w:tr>
    </w:tbl>
    <w:p w:rsidR="00200059" w14:paraId="0000026C" w14:textId="77777777">
      <w:pPr>
        <w:spacing w:after="120"/>
        <w:rPr>
          <w:rFonts w:ascii="Times New Roman" w:eastAsia="Times New Roman" w:hAnsi="Times New Roman" w:cs="Times New Roman"/>
        </w:rPr>
      </w:pPr>
    </w:p>
    <w:tbl>
      <w:tblPr>
        <w:tblStyle w:val="160"/>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B2E22CA" w14:textId="77777777" w:rsidTr="004917A0">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rsidP="006710FD" w14:paraId="0000026D" w14:textId="77777777">
            <w:pPr>
              <w:tabs>
                <w:tab w:val="left" w:pos="891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 xml:space="preserve">Advanced Purchase Commitment </w:t>
            </w:r>
            <w:r w:rsidRPr="000B23FE">
              <w:rPr>
                <w:rFonts w:ascii="Times New Roman" w:eastAsia="Times New Roman" w:hAnsi="Times New Roman" w:cs="Times New Roman"/>
                <w:i/>
                <w:iCs/>
              </w:rPr>
              <w:t>(Column AC)</w:t>
            </w:r>
          </w:p>
          <w:p w:rsidR="00200059" w14:paraId="0000026E" w14:textId="77777777">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Report whether the loan/investment is an advance purchase commitment.</w:t>
            </w:r>
          </w:p>
        </w:tc>
      </w:tr>
      <w:tr w14:paraId="13F9958C" w14:textId="77777777" w:rsidTr="004917A0">
        <w:tblPrEx>
          <w:tblW w:w="10811" w:type="dxa"/>
          <w:tblLayout w:type="fixed"/>
          <w:tblLook w:val="0420"/>
        </w:tblPrEx>
        <w:trPr>
          <w:trHeight w:val="638"/>
          <w:tblHeader/>
        </w:trPr>
        <w:tc>
          <w:tcPr>
            <w:tcW w:w="10811" w:type="dxa"/>
          </w:tcPr>
          <w:p w:rsidR="00200059" w14:paraId="0000026F"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270" w14:textId="77777777">
            <w:pPr>
              <w:numPr>
                <w:ilvl w:val="0"/>
                <w:numId w:val="45"/>
              </w:numPr>
              <w:pBdr>
                <w:top w:val="nil"/>
                <w:left w:val="nil"/>
                <w:bottom w:val="nil"/>
                <w:right w:val="nil"/>
                <w:between w:val="nil"/>
              </w:pBdr>
              <w:tabs>
                <w:tab w:val="left" w:pos="1110"/>
              </w:tabs>
              <w:spacing w:after="24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Conditionally Required if QLICI Type = QALICB</w:t>
            </w:r>
          </w:p>
        </w:tc>
      </w:tr>
      <w:tr w14:paraId="68EAE07E" w14:textId="77777777" w:rsidTr="004917A0">
        <w:tblPrEx>
          <w:tblW w:w="10811" w:type="dxa"/>
          <w:tblLayout w:type="fixed"/>
          <w:tblLook w:val="0420"/>
        </w:tblPrEx>
        <w:trPr>
          <w:trHeight w:val="220"/>
          <w:tblHeader/>
        </w:trPr>
        <w:tc>
          <w:tcPr>
            <w:tcW w:w="10811" w:type="dxa"/>
            <w:shd w:val="clear" w:color="auto" w:fill="FFFFE5"/>
          </w:tcPr>
          <w:p w:rsidR="00200059" w:rsidRPr="006710FD" w14:paraId="00000271" w14:textId="77777777">
            <w:pPr>
              <w:tabs>
                <w:tab w:val="left" w:pos="6375"/>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 xml:space="preserve">YES </w:t>
            </w:r>
            <w:r>
              <w:rPr>
                <w:rFonts w:ascii="Times New Roman" w:eastAsia="Times New Roman" w:hAnsi="Times New Roman" w:cs="Times New Roman"/>
              </w:rPr>
              <w:t xml:space="preserve">or </w:t>
            </w:r>
            <w:r w:rsidRPr="000B23FE">
              <w:rPr>
                <w:rFonts w:ascii="Times New Roman" w:eastAsia="Times New Roman" w:hAnsi="Times New Roman" w:cs="Times New Roman"/>
                <w:b/>
                <w:bCs/>
              </w:rPr>
              <w:t>NO</w:t>
            </w:r>
          </w:p>
        </w:tc>
      </w:tr>
    </w:tbl>
    <w:p w:rsidR="00200059" w14:paraId="00000272" w14:textId="77777777">
      <w:pPr>
        <w:spacing w:after="120"/>
        <w:rPr>
          <w:rFonts w:ascii="Times New Roman" w:eastAsia="Times New Roman" w:hAnsi="Times New Roman" w:cs="Times New Roman"/>
        </w:rPr>
      </w:pPr>
    </w:p>
    <w:tbl>
      <w:tblPr>
        <w:tblStyle w:val="159"/>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15B32A4D" w14:textId="77777777" w:rsidTr="004917A0">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350"/>
          <w:tblHeader/>
        </w:trPr>
        <w:tc>
          <w:tcPr>
            <w:tcW w:w="10811" w:type="dxa"/>
            <w:shd w:val="clear" w:color="auto" w:fill="FFF2CC"/>
          </w:tcPr>
          <w:p w:rsidR="00200059" w:rsidRPr="006710FD" w:rsidP="006710FD" w14:paraId="00000273" w14:textId="77777777">
            <w:pPr>
              <w:tabs>
                <w:tab w:val="left" w:pos="8655"/>
              </w:tabs>
              <w:spacing w:after="240"/>
              <w:rPr>
                <w:rFonts w:ascii="Times New Roman" w:eastAsia="Times New Roman" w:hAnsi="Times New Roman" w:cs="Times New Roman"/>
                <w:i/>
                <w:iCs/>
              </w:rPr>
            </w:pPr>
            <w:bookmarkStart w:id="39" w:name="bookmark=id.1hmsyys" w:colFirst="0" w:colLast="0"/>
            <w:bookmarkEnd w:id="39"/>
            <w:r>
              <w:rPr>
                <w:rFonts w:ascii="Times New Roman" w:eastAsia="Times New Roman" w:hAnsi="Times New Roman" w:cs="Times New Roman"/>
                <w:sz w:val="40"/>
                <w:szCs w:val="40"/>
              </w:rPr>
              <w:t xml:space="preserve">Seller Organization </w:t>
            </w:r>
            <w:r w:rsidRPr="000B23FE">
              <w:rPr>
                <w:rFonts w:ascii="Times New Roman" w:eastAsia="Times New Roman" w:hAnsi="Times New Roman" w:cs="Times New Roman"/>
                <w:i/>
                <w:iCs/>
              </w:rPr>
              <w:t>(Column AD)</w:t>
            </w:r>
          </w:p>
          <w:p w:rsidR="00200059" w14:paraId="00000274" w14:textId="77777777">
            <w:pPr>
              <w:spacing w:after="120"/>
              <w:rPr>
                <w:rFonts w:ascii="Times New Roman" w:eastAsia="Times New Roman" w:hAnsi="Times New Roman" w:cs="Times New Roman"/>
              </w:rPr>
            </w:pPr>
            <w:r>
              <w:rPr>
                <w:rFonts w:ascii="Times New Roman" w:eastAsia="Times New Roman" w:hAnsi="Times New Roman" w:cs="Times New Roman"/>
              </w:rPr>
              <w:t>Report the seller organization.</w:t>
            </w:r>
          </w:p>
        </w:tc>
      </w:tr>
      <w:tr w14:paraId="156A8E5D" w14:textId="77777777" w:rsidTr="004917A0">
        <w:tblPrEx>
          <w:tblW w:w="10811" w:type="dxa"/>
          <w:tblLayout w:type="fixed"/>
          <w:tblLook w:val="0420"/>
        </w:tblPrEx>
        <w:trPr>
          <w:trHeight w:val="728"/>
          <w:tblHeader/>
        </w:trPr>
        <w:tc>
          <w:tcPr>
            <w:tcW w:w="10811" w:type="dxa"/>
          </w:tcPr>
          <w:p w:rsidR="00200059" w14:paraId="00000275"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276" w14:textId="77777777">
            <w:pPr>
              <w:numPr>
                <w:ilvl w:val="0"/>
                <w:numId w:val="44"/>
              </w:numPr>
              <w:pBdr>
                <w:top w:val="nil"/>
                <w:left w:val="nil"/>
                <w:bottom w:val="nil"/>
                <w:right w:val="nil"/>
                <w:between w:val="nil"/>
              </w:pBdr>
              <w:tabs>
                <w:tab w:val="left" w:pos="1095"/>
              </w:tabs>
              <w:spacing w:after="12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1hmsyys">
              <w:r w:rsidRPr="000B23FE">
                <w:rPr>
                  <w:rFonts w:ascii="Times New Roman" w:eastAsia="Times New Roman" w:hAnsi="Times New Roman" w:cs="Times New Roman"/>
                  <w:b/>
                  <w:bCs/>
                  <w:color w:val="0563C1"/>
                  <w:u w:val="single"/>
                </w:rPr>
                <w:t>Advance Purchase Commitment</w:t>
              </w:r>
            </w:hyperlink>
            <w:r w:rsidRPr="000B23FE">
              <w:rPr>
                <w:rFonts w:ascii="Times New Roman" w:eastAsia="Times New Roman" w:hAnsi="Times New Roman" w:cs="Times New Roman"/>
                <w:b/>
                <w:bCs/>
                <w:color w:val="000000"/>
              </w:rPr>
              <w:t xml:space="preserve"> = YES</w:t>
            </w:r>
          </w:p>
        </w:tc>
      </w:tr>
      <w:tr w14:paraId="33E436B7" w14:textId="77777777" w:rsidTr="004917A0">
        <w:tblPrEx>
          <w:tblW w:w="10811" w:type="dxa"/>
          <w:tblLayout w:type="fixed"/>
          <w:tblLook w:val="0420"/>
        </w:tblPrEx>
        <w:trPr>
          <w:trHeight w:val="220"/>
          <w:tblHeader/>
        </w:trPr>
        <w:tc>
          <w:tcPr>
            <w:tcW w:w="10811" w:type="dxa"/>
            <w:shd w:val="clear" w:color="auto" w:fill="FFFFE5"/>
          </w:tcPr>
          <w:p w:rsidR="00200059" w:rsidRPr="006710FD" w14:paraId="00000277" w14:textId="77777777">
            <w:pPr>
              <w:tabs>
                <w:tab w:val="left" w:pos="6375"/>
                <w:tab w:val="right" w:pos="10579"/>
              </w:tabs>
              <w:jc w:val="right"/>
              <w:rPr>
                <w:rFonts w:ascii="Times New Roman" w:eastAsia="Times New Roman" w:hAnsi="Times New Roman" w:cs="Times New Roman"/>
                <w:b/>
                <w:bCs/>
              </w:rPr>
            </w:pPr>
            <w:r>
              <w:rPr>
                <w:rFonts w:ascii="Times New Roman" w:eastAsia="Times New Roman" w:hAnsi="Times New Roman" w:cs="Times New Roman"/>
              </w:rPr>
              <w:t>Response must be text</w:t>
            </w:r>
          </w:p>
        </w:tc>
      </w:tr>
    </w:tbl>
    <w:p w:rsidR="00200059" w14:paraId="00000278" w14:textId="77777777">
      <w:pPr>
        <w:spacing w:after="120"/>
        <w:rPr>
          <w:rFonts w:ascii="Times New Roman" w:eastAsia="Times New Roman" w:hAnsi="Times New Roman" w:cs="Times New Roman"/>
        </w:rPr>
      </w:pPr>
    </w:p>
    <w:tbl>
      <w:tblPr>
        <w:tblStyle w:val="15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513D568" w14:textId="77777777" w:rsidTr="004917A0">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EAADB"/>
          </w:tcPr>
          <w:p w:rsidR="00200059" w14:paraId="00000279" w14:textId="77777777">
            <w:pPr>
              <w:tabs>
                <w:tab w:val="left" w:pos="8775"/>
              </w:tabs>
              <w:rPr>
                <w:rFonts w:ascii="Times New Roman" w:eastAsia="Times New Roman" w:hAnsi="Times New Roman" w:cs="Times New Roman"/>
              </w:rPr>
            </w:pPr>
            <w:r>
              <w:rPr>
                <w:rFonts w:ascii="Times New Roman" w:eastAsia="Times New Roman" w:hAnsi="Times New Roman" w:cs="Times New Roman"/>
                <w:sz w:val="40"/>
                <w:szCs w:val="40"/>
              </w:rPr>
              <w:t>Equity Product</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r>
            <w:r w:rsidRPr="000B23FE">
              <w:rPr>
                <w:rFonts w:ascii="Times New Roman" w:eastAsia="Times New Roman" w:hAnsi="Times New Roman" w:cs="Times New Roman"/>
                <w:i/>
                <w:iCs/>
              </w:rPr>
              <w:t>(Column AE)</w:t>
            </w:r>
          </w:p>
          <w:p w:rsidR="00200059" w14:paraId="0000027A"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27B" w14:textId="77777777">
            <w:pPr>
              <w:spacing w:after="120"/>
              <w:rPr>
                <w:rFonts w:ascii="Times New Roman" w:eastAsia="Times New Roman" w:hAnsi="Times New Roman" w:cs="Times New Roman"/>
              </w:rPr>
            </w:pPr>
            <w:r>
              <w:rPr>
                <w:rFonts w:ascii="Times New Roman" w:eastAsia="Times New Roman" w:hAnsi="Times New Roman" w:cs="Times New Roman"/>
              </w:rPr>
              <w:t>Report whether the financial note is an equity product.</w:t>
            </w:r>
          </w:p>
        </w:tc>
      </w:tr>
      <w:tr w14:paraId="74EEE932" w14:textId="77777777" w:rsidTr="004917A0">
        <w:tblPrEx>
          <w:tblW w:w="10811" w:type="dxa"/>
          <w:tblLayout w:type="fixed"/>
          <w:tblLook w:val="0420"/>
        </w:tblPrEx>
        <w:trPr>
          <w:trHeight w:val="1080"/>
          <w:tblHeader/>
        </w:trPr>
        <w:tc>
          <w:tcPr>
            <w:tcW w:w="10811" w:type="dxa"/>
            <w:tcBorders>
              <w:bottom w:val="single" w:sz="4" w:space="0" w:color="000000" w:themeColor="text1"/>
            </w:tcBorders>
          </w:tcPr>
          <w:p w:rsidR="00200059" w14:paraId="0000027C"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27D" w14:textId="77777777">
            <w:pPr>
              <w:numPr>
                <w:ilvl w:val="0"/>
                <w:numId w:val="44"/>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rsidRPr="006710FD" w:rsidP="006710FD" w14:paraId="0000027E" w14:textId="77777777">
            <w:pPr>
              <w:numPr>
                <w:ilvl w:val="0"/>
                <w:numId w:val="44"/>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Reject if Equity Product = YES &amp; </w:t>
            </w:r>
            <w:hyperlink w:anchor="bookmark=id.z337ya">
              <w:r>
                <w:rPr>
                  <w:rFonts w:ascii="Times New Roman" w:eastAsia="Times New Roman" w:hAnsi="Times New Roman" w:cs="Times New Roman"/>
                  <w:color w:val="0563C1"/>
                  <w:u w:val="single"/>
                </w:rPr>
                <w:t>Transaction Type</w:t>
              </w:r>
            </w:hyperlink>
            <w:r>
              <w:rPr>
                <w:rFonts w:ascii="Times New Roman" w:eastAsia="Times New Roman" w:hAnsi="Times New Roman" w:cs="Times New Roman"/>
                <w:color w:val="000000"/>
              </w:rPr>
              <w:t xml:space="preserve"> = Term Loan, Line of Credit, Debt with Equity or Other</w:t>
            </w:r>
          </w:p>
        </w:tc>
      </w:tr>
      <w:tr w14:paraId="0C750B05" w14:textId="77777777" w:rsidTr="004917A0">
        <w:tblPrEx>
          <w:tblW w:w="10811" w:type="dxa"/>
          <w:tblLayout w:type="fixed"/>
          <w:tblLook w:val="0420"/>
        </w:tblPrEx>
        <w:trPr>
          <w:trHeight w:val="220"/>
          <w:tblHeader/>
        </w:trPr>
        <w:tc>
          <w:tcPr>
            <w:tcW w:w="108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E5"/>
          </w:tcPr>
          <w:p w:rsidR="00200059" w:rsidRPr="006710FD" w14:paraId="0000027F" w14:textId="77777777">
            <w:pPr>
              <w:tabs>
                <w:tab w:val="left" w:pos="6375"/>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 xml:space="preserve">YES </w:t>
            </w:r>
            <w:r>
              <w:rPr>
                <w:rFonts w:ascii="Times New Roman" w:eastAsia="Times New Roman" w:hAnsi="Times New Roman" w:cs="Times New Roman"/>
              </w:rPr>
              <w:t xml:space="preserve">or </w:t>
            </w:r>
            <w:r w:rsidRPr="000B23FE">
              <w:rPr>
                <w:rFonts w:ascii="Times New Roman" w:eastAsia="Times New Roman" w:hAnsi="Times New Roman" w:cs="Times New Roman"/>
                <w:b/>
                <w:bCs/>
              </w:rPr>
              <w:t>NO</w:t>
            </w:r>
          </w:p>
        </w:tc>
      </w:tr>
    </w:tbl>
    <w:p w:rsidR="00200059" w14:paraId="00000280" w14:textId="77777777">
      <w:pPr>
        <w:spacing w:after="120"/>
        <w:rPr>
          <w:rFonts w:ascii="Times New Roman" w:eastAsia="Times New Roman" w:hAnsi="Times New Roman" w:cs="Times New Roman"/>
        </w:rPr>
      </w:pPr>
    </w:p>
    <w:tbl>
      <w:tblPr>
        <w:tblStyle w:val="157"/>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1346901"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EAADB"/>
          </w:tcPr>
          <w:p w:rsidR="00200059" w:rsidRPr="006710FD" w14:paraId="00000281" w14:textId="77777777">
            <w:pPr>
              <w:tabs>
                <w:tab w:val="left" w:pos="9000"/>
              </w:tabs>
              <w:rPr>
                <w:rFonts w:ascii="Times New Roman" w:eastAsia="Times New Roman" w:hAnsi="Times New Roman" w:cs="Times New Roman"/>
                <w:b/>
                <w:bCs/>
                <w:i/>
                <w:iCs/>
              </w:rPr>
            </w:pPr>
            <w:r>
              <w:rPr>
                <w:rFonts w:ascii="Times New Roman" w:eastAsia="Times New Roman" w:hAnsi="Times New Roman" w:cs="Times New Roman"/>
                <w:sz w:val="40"/>
                <w:szCs w:val="40"/>
              </w:rPr>
              <w:t>Equity-Equivalent Terms &amp; Conditions</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AF)</w:t>
            </w:r>
          </w:p>
          <w:p w:rsidR="00200059" w14:paraId="00000282" w14:textId="77777777">
            <w:pPr>
              <w:spacing w:after="240"/>
              <w:rPr>
                <w:rFonts w:ascii="Times New Roman" w:eastAsia="Times New Roman" w:hAnsi="Times New Roman" w:cs="Times New Roman"/>
                <w:sz w:val="18"/>
                <w:szCs w:val="18"/>
              </w:rPr>
            </w:pPr>
            <w:r>
              <w:rPr>
                <w:rFonts w:ascii="Times New Roman" w:eastAsia="Times New Roman" w:hAnsi="Times New Roman" w:cs="Times New Roman"/>
                <w:sz w:val="18"/>
                <w:szCs w:val="18"/>
                <w:u w:val="single"/>
              </w:rPr>
              <w:t>Compliance Check</w:t>
            </w:r>
          </w:p>
          <w:p w:rsidR="00200059" w14:paraId="00000283" w14:textId="77777777">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Report whether the financial note has equity-equivalent terms and conditions.</w:t>
            </w:r>
          </w:p>
        </w:tc>
      </w:tr>
      <w:tr w14:paraId="52AD08F4" w14:textId="77777777" w:rsidTr="000705F2">
        <w:tblPrEx>
          <w:tblW w:w="10811" w:type="dxa"/>
          <w:tblLayout w:type="fixed"/>
          <w:tblLook w:val="0420"/>
        </w:tblPrEx>
        <w:trPr>
          <w:trHeight w:val="638"/>
          <w:tblHeader/>
        </w:trPr>
        <w:tc>
          <w:tcPr>
            <w:tcW w:w="10811" w:type="dxa"/>
          </w:tcPr>
          <w:p w:rsidR="00200059" w:rsidRPr="006710FD" w14:paraId="00000284" w14:textId="77777777">
            <w:pPr>
              <w:rPr>
                <w:rFonts w:ascii="Times New Roman" w:eastAsia="Times New Roman" w:hAnsi="Times New Roman" w:cs="Times New Roman"/>
                <w:b/>
                <w:bCs/>
                <w:color w:val="000000"/>
              </w:rPr>
            </w:pPr>
            <w:r>
              <w:rPr>
                <w:rFonts w:ascii="Times New Roman" w:eastAsia="Times New Roman" w:hAnsi="Times New Roman" w:cs="Times New Roman"/>
              </w:rPr>
              <w:t>Validations:</w:t>
            </w:r>
          </w:p>
          <w:p w:rsidR="00200059" w14:paraId="00000285" w14:textId="77777777">
            <w:pPr>
              <w:numPr>
                <w:ilvl w:val="0"/>
                <w:numId w:val="45"/>
              </w:numPr>
              <w:pBdr>
                <w:top w:val="nil"/>
                <w:left w:val="nil"/>
                <w:bottom w:val="nil"/>
                <w:right w:val="nil"/>
                <w:between w:val="nil"/>
              </w:pBdr>
              <w:tabs>
                <w:tab w:val="left" w:pos="1110"/>
              </w:tabs>
              <w:spacing w:after="24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Mandatory field</w:t>
            </w:r>
          </w:p>
        </w:tc>
      </w:tr>
      <w:tr w14:paraId="533D5E52" w14:textId="77777777" w:rsidTr="000705F2">
        <w:tblPrEx>
          <w:tblW w:w="10811" w:type="dxa"/>
          <w:tblLayout w:type="fixed"/>
          <w:tblLook w:val="0420"/>
        </w:tblPrEx>
        <w:trPr>
          <w:trHeight w:val="220"/>
          <w:tblHeader/>
        </w:trPr>
        <w:tc>
          <w:tcPr>
            <w:tcW w:w="10811" w:type="dxa"/>
            <w:shd w:val="clear" w:color="auto" w:fill="FFFFE5"/>
          </w:tcPr>
          <w:p w:rsidR="00200059" w:rsidRPr="006710FD" w14:paraId="00000286" w14:textId="77777777">
            <w:pPr>
              <w:tabs>
                <w:tab w:val="left" w:pos="6375"/>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 xml:space="preserve">YES </w:t>
            </w:r>
            <w:r>
              <w:rPr>
                <w:rFonts w:ascii="Times New Roman" w:eastAsia="Times New Roman" w:hAnsi="Times New Roman" w:cs="Times New Roman"/>
              </w:rPr>
              <w:t xml:space="preserve">or </w:t>
            </w:r>
            <w:r w:rsidRPr="000B23FE">
              <w:rPr>
                <w:rFonts w:ascii="Times New Roman" w:eastAsia="Times New Roman" w:hAnsi="Times New Roman" w:cs="Times New Roman"/>
                <w:b/>
                <w:bCs/>
              </w:rPr>
              <w:t>NO</w:t>
            </w:r>
          </w:p>
        </w:tc>
      </w:tr>
    </w:tbl>
    <w:p w:rsidR="00200059" w14:paraId="00000287" w14:textId="77777777">
      <w:pPr>
        <w:spacing w:after="120"/>
        <w:rPr>
          <w:rFonts w:ascii="Times New Roman" w:eastAsia="Times New Roman" w:hAnsi="Times New Roman" w:cs="Times New Roman"/>
        </w:rPr>
      </w:pPr>
    </w:p>
    <w:tbl>
      <w:tblPr>
        <w:tblStyle w:val="156"/>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4584162"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EAADB"/>
          </w:tcPr>
          <w:p w:rsidR="00200059" w:rsidRPr="006710FD" w14:paraId="00000288" w14:textId="77777777">
            <w:pPr>
              <w:tabs>
                <w:tab w:val="left" w:pos="8955"/>
              </w:tabs>
              <w:rPr>
                <w:rFonts w:ascii="Times New Roman" w:eastAsia="Times New Roman" w:hAnsi="Times New Roman" w:cs="Times New Roman"/>
                <w:b/>
                <w:bCs/>
                <w:i/>
                <w:iCs/>
              </w:rPr>
            </w:pPr>
            <w:r>
              <w:rPr>
                <w:rFonts w:ascii="Times New Roman" w:eastAsia="Times New Roman" w:hAnsi="Times New Roman" w:cs="Times New Roman"/>
                <w:sz w:val="40"/>
                <w:szCs w:val="40"/>
              </w:rPr>
              <w:t>Debt with Equity Features</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AG)</w:t>
            </w:r>
          </w:p>
          <w:p w:rsidR="00200059" w14:paraId="00000289"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rsidRPr="006710FD" w:rsidP="006710FD" w14:paraId="0000028A" w14:textId="77777777">
            <w:pPr>
              <w:spacing w:after="120"/>
              <w:rPr>
                <w:rFonts w:ascii="Times New Roman" w:eastAsia="Times New Roman" w:hAnsi="Times New Roman" w:cs="Times New Roman"/>
                <w:b/>
                <w:bCs/>
                <w:color w:val="000000"/>
                <w:sz w:val="16"/>
                <w:szCs w:val="16"/>
              </w:rPr>
            </w:pPr>
            <w:r>
              <w:rPr>
                <w:rFonts w:ascii="Times New Roman" w:eastAsia="Times New Roman" w:hAnsi="Times New Roman" w:cs="Times New Roman"/>
              </w:rPr>
              <w:t>Report whether the financial note has debt with equity features.</w:t>
            </w:r>
          </w:p>
        </w:tc>
      </w:tr>
      <w:tr w14:paraId="78D14562" w14:textId="77777777" w:rsidTr="19D9BBA3">
        <w:tblPrEx>
          <w:tblW w:w="10811" w:type="dxa"/>
          <w:tblLayout w:type="fixed"/>
          <w:tblLook w:val="0420"/>
        </w:tblPrEx>
        <w:trPr>
          <w:trHeight w:val="680"/>
        </w:trPr>
        <w:tc>
          <w:tcPr>
            <w:tcW w:w="10811" w:type="dxa"/>
          </w:tcPr>
          <w:p w:rsidR="00200059" w14:paraId="0000028B"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28C" w14:textId="77777777">
            <w:pPr>
              <w:numPr>
                <w:ilvl w:val="0"/>
                <w:numId w:val="45"/>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rsidRPr="006710FD" w:rsidP="006710FD" w14:paraId="0000028D" w14:textId="77777777">
            <w:pPr>
              <w:numPr>
                <w:ilvl w:val="0"/>
                <w:numId w:val="45"/>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Reject if Debt with Equity Features = YES &amp; </w:t>
            </w:r>
            <w:hyperlink w:anchor="bookmark=id.z337ya">
              <w:r>
                <w:rPr>
                  <w:rFonts w:ascii="Times New Roman" w:eastAsia="Times New Roman" w:hAnsi="Times New Roman" w:cs="Times New Roman"/>
                  <w:color w:val="0563C1"/>
                  <w:u w:val="single"/>
                </w:rPr>
                <w:t>Transaction Type</w:t>
              </w:r>
            </w:hyperlink>
            <w:r>
              <w:rPr>
                <w:rFonts w:ascii="Times New Roman" w:eastAsia="Times New Roman" w:hAnsi="Times New Roman" w:cs="Times New Roman"/>
                <w:color w:val="000000"/>
              </w:rPr>
              <w:t xml:space="preserve"> = Term Loan, Equity, Line of Credit or Other</w:t>
            </w:r>
          </w:p>
        </w:tc>
      </w:tr>
      <w:tr w14:paraId="0F5FB950" w14:textId="77777777" w:rsidTr="19D9BBA3">
        <w:tblPrEx>
          <w:tblW w:w="10811" w:type="dxa"/>
          <w:tblLayout w:type="fixed"/>
          <w:tblLook w:val="0420"/>
        </w:tblPrEx>
        <w:trPr>
          <w:trHeight w:val="220"/>
        </w:trPr>
        <w:tc>
          <w:tcPr>
            <w:tcW w:w="10811" w:type="dxa"/>
            <w:shd w:val="clear" w:color="auto" w:fill="FFFFE5"/>
          </w:tcPr>
          <w:p w:rsidR="00200059" w:rsidRPr="006710FD" w14:paraId="0000028E" w14:textId="77777777">
            <w:pPr>
              <w:tabs>
                <w:tab w:val="left" w:pos="6375"/>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 xml:space="preserve">YES </w:t>
            </w:r>
            <w:r>
              <w:rPr>
                <w:rFonts w:ascii="Times New Roman" w:eastAsia="Times New Roman" w:hAnsi="Times New Roman" w:cs="Times New Roman"/>
              </w:rPr>
              <w:t xml:space="preserve">or </w:t>
            </w:r>
            <w:r w:rsidRPr="000B23FE">
              <w:rPr>
                <w:rFonts w:ascii="Times New Roman" w:eastAsia="Times New Roman" w:hAnsi="Times New Roman" w:cs="Times New Roman"/>
                <w:b/>
                <w:bCs/>
              </w:rPr>
              <w:t>NO</w:t>
            </w:r>
          </w:p>
        </w:tc>
      </w:tr>
    </w:tbl>
    <w:p w:rsidR="00200059" w14:paraId="0000028F" w14:textId="77777777">
      <w:pPr>
        <w:spacing w:after="0"/>
        <w:rPr>
          <w:rFonts w:ascii="Times New Roman" w:eastAsia="Times New Roman" w:hAnsi="Times New Roman" w:cs="Times New Roman"/>
        </w:rPr>
      </w:pPr>
    </w:p>
    <w:tbl>
      <w:tblPr>
        <w:tblStyle w:val="155"/>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654FD83"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EAADB"/>
          </w:tcPr>
          <w:p w:rsidR="00200059" w:rsidRPr="006710FD" w14:paraId="00000290" w14:textId="77777777">
            <w:pPr>
              <w:tabs>
                <w:tab w:val="left" w:pos="8775"/>
              </w:tabs>
              <w:rPr>
                <w:rFonts w:ascii="Times New Roman" w:eastAsia="Times New Roman" w:hAnsi="Times New Roman" w:cs="Times New Roman"/>
                <w:i/>
                <w:iCs/>
              </w:rPr>
            </w:pPr>
            <w:r>
              <w:rPr>
                <w:rFonts w:ascii="Times New Roman" w:eastAsia="Times New Roman" w:hAnsi="Times New Roman" w:cs="Times New Roman"/>
                <w:sz w:val="40"/>
                <w:szCs w:val="40"/>
              </w:rPr>
              <w:t>Subordinated Debt</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AH)</w:t>
            </w:r>
          </w:p>
          <w:p w:rsidR="00200059" w14:paraId="00000291"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292" w14:textId="77777777">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Report whether the financial note is subordinated debt.</w:t>
            </w:r>
          </w:p>
        </w:tc>
      </w:tr>
      <w:tr w14:paraId="658E876B" w14:textId="77777777" w:rsidTr="000705F2">
        <w:tblPrEx>
          <w:tblW w:w="10811" w:type="dxa"/>
          <w:tblLayout w:type="fixed"/>
          <w:tblLook w:val="0420"/>
        </w:tblPrEx>
        <w:trPr>
          <w:trHeight w:val="680"/>
          <w:tblHeader/>
        </w:trPr>
        <w:tc>
          <w:tcPr>
            <w:tcW w:w="10811" w:type="dxa"/>
          </w:tcPr>
          <w:p w:rsidR="00200059" w14:paraId="00000293"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294" w14:textId="77777777">
            <w:pPr>
              <w:numPr>
                <w:ilvl w:val="0"/>
                <w:numId w:val="46"/>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rsidRPr="006710FD" w:rsidP="006710FD" w14:paraId="00000295" w14:textId="77777777">
            <w:pPr>
              <w:numPr>
                <w:ilvl w:val="0"/>
                <w:numId w:val="46"/>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If </w:t>
            </w:r>
            <w:hyperlink w:anchor="bookmark=id.32hioqz">
              <w:r>
                <w:rPr>
                  <w:rFonts w:ascii="Times New Roman" w:eastAsia="Times New Roman" w:hAnsi="Times New Roman" w:cs="Times New Roman"/>
                  <w:color w:val="0563C1"/>
                  <w:u w:val="single"/>
                </w:rPr>
                <w:t>Lien Position</w:t>
              </w:r>
            </w:hyperlink>
            <w:r>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t>FIRST</w:t>
            </w:r>
            <w:r>
              <w:rPr>
                <w:rFonts w:ascii="Times New Roman" w:eastAsia="Times New Roman" w:hAnsi="Times New Roman" w:cs="Times New Roman"/>
                <w:color w:val="000000"/>
              </w:rPr>
              <w:t xml:space="preserve"> then Subordinated Debt must = NO</w:t>
            </w:r>
          </w:p>
        </w:tc>
      </w:tr>
      <w:tr w14:paraId="27EE053D" w14:textId="77777777" w:rsidTr="000705F2">
        <w:tblPrEx>
          <w:tblW w:w="10811" w:type="dxa"/>
          <w:tblLayout w:type="fixed"/>
          <w:tblLook w:val="0420"/>
        </w:tblPrEx>
        <w:trPr>
          <w:trHeight w:val="220"/>
          <w:tblHeader/>
        </w:trPr>
        <w:tc>
          <w:tcPr>
            <w:tcW w:w="10811" w:type="dxa"/>
            <w:shd w:val="clear" w:color="auto" w:fill="FFFFE5"/>
          </w:tcPr>
          <w:p w:rsidR="00200059" w:rsidRPr="006710FD" w14:paraId="00000296" w14:textId="77777777">
            <w:pPr>
              <w:tabs>
                <w:tab w:val="left" w:pos="6375"/>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 xml:space="preserve">YES </w:t>
            </w:r>
            <w:r>
              <w:rPr>
                <w:rFonts w:ascii="Times New Roman" w:eastAsia="Times New Roman" w:hAnsi="Times New Roman" w:cs="Times New Roman"/>
              </w:rPr>
              <w:t xml:space="preserve">or </w:t>
            </w:r>
            <w:r w:rsidRPr="000B23FE">
              <w:rPr>
                <w:rFonts w:ascii="Times New Roman" w:eastAsia="Times New Roman" w:hAnsi="Times New Roman" w:cs="Times New Roman"/>
                <w:b/>
                <w:bCs/>
              </w:rPr>
              <w:t>NO</w:t>
            </w:r>
          </w:p>
        </w:tc>
      </w:tr>
    </w:tbl>
    <w:p w:rsidR="00200059" w14:paraId="00000297" w14:textId="77777777">
      <w:pPr>
        <w:spacing w:after="120"/>
        <w:rPr>
          <w:rFonts w:ascii="Times New Roman" w:eastAsia="Times New Roman" w:hAnsi="Times New Roman" w:cs="Times New Roman"/>
        </w:rPr>
      </w:pPr>
      <w:r>
        <w:rPr>
          <w:rFonts w:ascii="Times New Roman" w:eastAsia="Times New Roman" w:hAnsi="Times New Roman" w:cs="Times New Roman"/>
        </w:rPr>
        <w:t xml:space="preserve"> </w:t>
      </w:r>
    </w:p>
    <w:tbl>
      <w:tblPr>
        <w:tblStyle w:val="15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14BC82E"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521"/>
          <w:tblHeader/>
        </w:trPr>
        <w:tc>
          <w:tcPr>
            <w:tcW w:w="10811" w:type="dxa"/>
            <w:tcBorders>
              <w:top w:val="single" w:sz="4" w:space="0" w:color="000000" w:themeColor="text1"/>
              <w:left w:val="single" w:sz="4" w:space="0" w:color="000000" w:themeColor="text1"/>
              <w:bottom w:val="nil"/>
              <w:right w:val="single" w:sz="4" w:space="0" w:color="000000" w:themeColor="text1"/>
            </w:tcBorders>
            <w:shd w:val="clear" w:color="auto" w:fill="8EAADB"/>
          </w:tcPr>
          <w:p w:rsidR="00200059" w:rsidRPr="006710FD" w:rsidP="006710FD" w14:paraId="00000298" w14:textId="77777777">
            <w:pPr>
              <w:pBdr>
                <w:top w:val="nil"/>
                <w:left w:val="nil"/>
                <w:bottom w:val="nil"/>
                <w:right w:val="nil"/>
                <w:between w:val="nil"/>
              </w:pBdr>
              <w:tabs>
                <w:tab w:val="left" w:pos="9135"/>
              </w:tabs>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color w:val="000000"/>
                <w:sz w:val="40"/>
                <w:szCs w:val="40"/>
              </w:rPr>
              <w:t>Below Market Interest Rate at Origination</w:t>
            </w:r>
            <w:r>
              <w:rPr>
                <w:rFonts w:ascii="Times New Roman" w:eastAsia="Times New Roman" w:hAnsi="Times New Roman" w:cs="Times New Roman"/>
                <w:color w:val="000000"/>
                <w:sz w:val="40"/>
                <w:szCs w:val="40"/>
              </w:rPr>
              <w:tab/>
            </w:r>
            <w:r w:rsidRPr="000B23FE">
              <w:rPr>
                <w:rFonts w:ascii="Times New Roman" w:eastAsia="Times New Roman" w:hAnsi="Times New Roman" w:cs="Times New Roman"/>
                <w:i/>
                <w:iCs/>
                <w:color w:val="000000"/>
              </w:rPr>
              <w:t>(Column AI)</w:t>
            </w:r>
          </w:p>
        </w:tc>
      </w:tr>
      <w:tr w14:paraId="034B7072" w14:textId="77777777" w:rsidTr="000705F2">
        <w:tblPrEx>
          <w:tblW w:w="10811" w:type="dxa"/>
          <w:tblLayout w:type="fixed"/>
          <w:tblLook w:val="0420"/>
        </w:tblPrEx>
        <w:trPr>
          <w:trHeight w:val="940"/>
          <w:tblHeader/>
        </w:trPr>
        <w:tc>
          <w:tcPr>
            <w:tcW w:w="10811" w:type="dxa"/>
            <w:tcBorders>
              <w:top w:val="nil"/>
              <w:left w:val="single" w:sz="4" w:space="0" w:color="000000" w:themeColor="text1"/>
              <w:bottom w:val="nil"/>
              <w:right w:val="single" w:sz="4" w:space="0" w:color="000000" w:themeColor="text1"/>
            </w:tcBorders>
            <w:shd w:val="clear" w:color="auto" w:fill="8EAADB"/>
          </w:tcPr>
          <w:p w:rsidR="00200059" w14:paraId="00000299"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29A" w14:textId="77777777">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Report whether the financial note had below market interest rate at origination.</w:t>
            </w:r>
          </w:p>
        </w:tc>
      </w:tr>
      <w:tr w14:paraId="00256FE7" w14:textId="77777777" w:rsidTr="000705F2">
        <w:tblPrEx>
          <w:tblW w:w="10811" w:type="dxa"/>
          <w:tblLayout w:type="fixed"/>
          <w:tblLook w:val="0420"/>
        </w:tblPrEx>
        <w:trPr>
          <w:trHeight w:val="680"/>
          <w:tblHeader/>
        </w:trPr>
        <w:tc>
          <w:tcPr>
            <w:tcW w:w="10811" w:type="dxa"/>
            <w:tcBorders>
              <w:top w:val="nil"/>
            </w:tcBorders>
          </w:tcPr>
          <w:p w:rsidR="00200059" w14:paraId="0000029B"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29C" w14:textId="77777777">
            <w:pPr>
              <w:numPr>
                <w:ilvl w:val="0"/>
                <w:numId w:val="36"/>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14:paraId="0000029D" w14:textId="77777777">
            <w:pPr>
              <w:numPr>
                <w:ilvl w:val="0"/>
                <w:numId w:val="36"/>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Reject if Below Market Interest Rate at Origination = YES AND </w:t>
            </w:r>
            <w:hyperlink w:anchor="bookmark=id.2p2csry">
              <w:r>
                <w:rPr>
                  <w:rFonts w:ascii="Times New Roman" w:eastAsia="Times New Roman" w:hAnsi="Times New Roman" w:cs="Times New Roman"/>
                  <w:color w:val="0563C1"/>
                  <w:u w:val="single"/>
                </w:rPr>
                <w:t>Interest Rate at Origination</w:t>
              </w:r>
            </w:hyperlink>
            <w:r>
              <w:rPr>
                <w:rFonts w:ascii="Times New Roman" w:eastAsia="Times New Roman" w:hAnsi="Times New Roman" w:cs="Times New Roman"/>
                <w:color w:val="000000"/>
              </w:rPr>
              <w:t xml:space="preserve"> &gt;= </w:t>
            </w:r>
            <w:hyperlink w:anchor="bookmark=id.41mghml">
              <w:r>
                <w:rPr>
                  <w:rFonts w:ascii="Times New Roman" w:eastAsia="Times New Roman" w:hAnsi="Times New Roman" w:cs="Times New Roman"/>
                  <w:color w:val="0563C1"/>
                  <w:u w:val="single"/>
                </w:rPr>
                <w:t>Comparable Interest Rate at Origination</w:t>
              </w:r>
            </w:hyperlink>
          </w:p>
        </w:tc>
      </w:tr>
      <w:tr w14:paraId="3742A406" w14:textId="77777777" w:rsidTr="000705F2">
        <w:tblPrEx>
          <w:tblW w:w="10811" w:type="dxa"/>
          <w:tblLayout w:type="fixed"/>
          <w:tblLook w:val="0420"/>
        </w:tblPrEx>
        <w:trPr>
          <w:trHeight w:val="220"/>
          <w:tblHeader/>
        </w:trPr>
        <w:tc>
          <w:tcPr>
            <w:tcW w:w="10811" w:type="dxa"/>
            <w:shd w:val="clear" w:color="auto" w:fill="FFFFE5"/>
          </w:tcPr>
          <w:p w:rsidR="00200059" w:rsidRPr="006710FD" w14:paraId="0000029E" w14:textId="77777777">
            <w:pPr>
              <w:tabs>
                <w:tab w:val="left" w:pos="6375"/>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 xml:space="preserve">NO, </w:t>
            </w:r>
            <w:r>
              <w:rPr>
                <w:rFonts w:ascii="Times New Roman" w:eastAsia="Times New Roman" w:hAnsi="Times New Roman" w:cs="Times New Roman"/>
              </w:rPr>
              <w:t xml:space="preserve">or </w:t>
            </w:r>
            <w:r w:rsidRPr="000B23FE">
              <w:rPr>
                <w:rFonts w:ascii="Times New Roman" w:eastAsia="Times New Roman" w:hAnsi="Times New Roman" w:cs="Times New Roman"/>
                <w:b/>
                <w:bCs/>
              </w:rPr>
              <w:t>NA</w:t>
            </w:r>
          </w:p>
        </w:tc>
      </w:tr>
    </w:tbl>
    <w:p w:rsidR="00200059" w14:paraId="0000029F" w14:textId="77777777">
      <w:pPr>
        <w:spacing w:after="120"/>
        <w:rPr>
          <w:rFonts w:ascii="Times New Roman" w:eastAsia="Times New Roman" w:hAnsi="Times New Roman" w:cs="Times New Roman"/>
        </w:rPr>
      </w:pPr>
    </w:p>
    <w:tbl>
      <w:tblPr>
        <w:tblStyle w:val="153"/>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129B4003"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493"/>
          <w:tblHeader/>
        </w:trPr>
        <w:tc>
          <w:tcPr>
            <w:tcW w:w="10811" w:type="dxa"/>
            <w:shd w:val="clear" w:color="auto" w:fill="FFF2CC"/>
          </w:tcPr>
          <w:p w:rsidR="00200059" w:rsidRPr="006710FD" w:rsidP="006710FD" w14:paraId="000002A0" w14:textId="77777777">
            <w:pPr>
              <w:tabs>
                <w:tab w:val="left" w:pos="9075"/>
              </w:tabs>
              <w:spacing w:after="240"/>
              <w:rPr>
                <w:rFonts w:ascii="Times New Roman" w:eastAsia="Times New Roman" w:hAnsi="Times New Roman" w:cs="Times New Roman"/>
                <w:i/>
                <w:iCs/>
              </w:rPr>
            </w:pPr>
            <w:bookmarkStart w:id="40" w:name="bookmark=id.41mghml" w:colFirst="0" w:colLast="0"/>
            <w:bookmarkEnd w:id="40"/>
            <w:r>
              <w:rPr>
                <w:rFonts w:ascii="Times New Roman" w:eastAsia="Times New Roman" w:hAnsi="Times New Roman" w:cs="Times New Roman"/>
                <w:sz w:val="40"/>
                <w:szCs w:val="40"/>
              </w:rPr>
              <w:t>Comparable Interest Rate at Origination</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AJ)</w:t>
            </w:r>
          </w:p>
          <w:p w:rsidR="00200059" w14:paraId="000002A1" w14:textId="77777777">
            <w:pPr>
              <w:spacing w:after="120"/>
              <w:rPr>
                <w:rFonts w:ascii="Times New Roman" w:eastAsia="Times New Roman" w:hAnsi="Times New Roman" w:cs="Times New Roman"/>
              </w:rPr>
            </w:pPr>
            <w:r>
              <w:rPr>
                <w:rFonts w:ascii="Times New Roman" w:eastAsia="Times New Roman" w:hAnsi="Times New Roman" w:cs="Times New Roman"/>
              </w:rPr>
              <w:t>Report the comparable market interest rate at origination that the Allocatee used to determine that the financial note had a below market interest rate.</w:t>
            </w:r>
          </w:p>
        </w:tc>
      </w:tr>
      <w:tr w14:paraId="68F36165" w14:textId="77777777" w:rsidTr="000705F2">
        <w:tblPrEx>
          <w:tblW w:w="10811" w:type="dxa"/>
          <w:tblLayout w:type="fixed"/>
          <w:tblLook w:val="0420"/>
        </w:tblPrEx>
        <w:trPr>
          <w:trHeight w:val="680"/>
          <w:tblHeader/>
        </w:trPr>
        <w:tc>
          <w:tcPr>
            <w:tcW w:w="10811" w:type="dxa"/>
          </w:tcPr>
          <w:p w:rsidR="00200059" w14:paraId="000002A2" w14:textId="77777777">
            <w:pPr>
              <w:rPr>
                <w:rFonts w:ascii="Times New Roman" w:eastAsia="Times New Roman" w:hAnsi="Times New Roman" w:cs="Times New Roman"/>
              </w:rPr>
            </w:pPr>
            <w:r>
              <w:rPr>
                <w:rFonts w:ascii="Times New Roman" w:eastAsia="Times New Roman" w:hAnsi="Times New Roman" w:cs="Times New Roman"/>
              </w:rPr>
              <w:t>Validations:</w:t>
            </w:r>
          </w:p>
          <w:p w:rsidR="00810A29" w:rsidRPr="00810A29" w:rsidP="00810A29" w14:paraId="3A2EAAC9" w14:textId="027561EF">
            <w:pPr>
              <w:numPr>
                <w:ilvl w:val="0"/>
                <w:numId w:val="37"/>
              </w:numPr>
              <w:pBdr>
                <w:top w:val="nil"/>
                <w:left w:val="nil"/>
                <w:bottom w:val="nil"/>
                <w:right w:val="nil"/>
                <w:between w:val="nil"/>
              </w:pBdr>
              <w:spacing w:after="0"/>
              <w:ind w:left="144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Conditionally required if </w:t>
            </w:r>
            <w:hyperlink w:anchor="bookmark=id.3mzq4wv">
              <w:r>
                <w:rPr>
                  <w:rFonts w:ascii="Times New Roman" w:eastAsia="Times New Roman" w:hAnsi="Times New Roman" w:cs="Times New Roman"/>
                  <w:b/>
                  <w:color w:val="0563C1"/>
                  <w:u w:val="single"/>
                </w:rPr>
                <w:t>Below Market Interest Rate at Origination</w:t>
              </w:r>
            </w:hyperlink>
            <w:r>
              <w:rPr>
                <w:rFonts w:ascii="Times New Roman" w:eastAsia="Times New Roman" w:hAnsi="Times New Roman" w:cs="Times New Roman"/>
                <w:b/>
                <w:color w:val="000000"/>
              </w:rPr>
              <w:t xml:space="preserve"> = YES</w:t>
            </w:r>
          </w:p>
          <w:p w:rsidR="00810A29" w:rsidRPr="006710FD" w:rsidP="006710FD" w14:paraId="675C4242" w14:textId="333B93A2">
            <w:pPr>
              <w:numPr>
                <w:ilvl w:val="0"/>
                <w:numId w:val="37"/>
              </w:numPr>
              <w:pBdr>
                <w:top w:val="nil"/>
                <w:left w:val="nil"/>
                <w:bottom w:val="nil"/>
                <w:right w:val="nil"/>
                <w:between w:val="nil"/>
              </w:pBdr>
              <w:spacing w:after="0"/>
              <w:ind w:left="1440"/>
              <w:rPr>
                <w:rFonts w:ascii="Times New Roman" w:eastAsia="Times New Roman" w:hAnsi="Times New Roman" w:cs="Times New Roman"/>
                <w:color w:val="000000"/>
              </w:rPr>
            </w:pPr>
            <w:r w:rsidRPr="000B23FE">
              <w:rPr>
                <w:rFonts w:ascii="Times New Roman" w:eastAsia="Times New Roman" w:hAnsi="Times New Roman" w:cs="Times New Roman"/>
                <w:color w:val="000000"/>
              </w:rPr>
              <w:t>Comparable Interest Rate at Origination must be greater than Interest Rate at Origination AND &lt;= 100</w:t>
            </w:r>
          </w:p>
          <w:p w:rsidR="00200059" w:rsidRPr="006710FD" w:rsidP="006710FD" w14:paraId="000002A5" w14:textId="4832FE8D">
            <w:pPr>
              <w:numPr>
                <w:ilvl w:val="0"/>
                <w:numId w:val="37"/>
              </w:numPr>
              <w:pBdr>
                <w:top w:val="nil"/>
                <w:left w:val="nil"/>
                <w:bottom w:val="nil"/>
                <w:right w:val="nil"/>
                <w:between w:val="nil"/>
              </w:pBdr>
              <w:spacing w:after="0"/>
              <w:ind w:left="1440"/>
              <w:rPr>
                <w:rFonts w:ascii="Times New Roman" w:eastAsia="Times New Roman" w:hAnsi="Times New Roman" w:cs="Times New Roman"/>
                <w:color w:val="000000"/>
              </w:rPr>
            </w:pPr>
            <w:r w:rsidRPr="00810A29">
              <w:rPr>
                <w:rFonts w:ascii="Times New Roman" w:hAnsi="Times New Roman" w:cs="Times New Roman"/>
              </w:rPr>
              <w:t>Enter the percentage as a whole number (</w:t>
            </w:r>
            <w:r w:rsidRPr="00810A29">
              <w:rPr>
                <w:rFonts w:ascii="Times New Roman" w:hAnsi="Times New Roman" w:cs="Times New Roman"/>
              </w:rPr>
              <w:t>i.e.</w:t>
            </w:r>
            <w:r w:rsidRPr="00810A29">
              <w:rPr>
                <w:rFonts w:ascii="Times New Roman" w:hAnsi="Times New Roman" w:cs="Times New Roman"/>
              </w:rPr>
              <w:t xml:space="preserve"> if the Comparable Interest Rate at Origination is 2.0%, enter 2.0)</w:t>
            </w:r>
          </w:p>
        </w:tc>
      </w:tr>
      <w:tr w14:paraId="5BEC4345" w14:textId="77777777" w:rsidTr="000705F2">
        <w:tblPrEx>
          <w:tblW w:w="10811" w:type="dxa"/>
          <w:tblLayout w:type="fixed"/>
          <w:tblLook w:val="0420"/>
        </w:tblPrEx>
        <w:trPr>
          <w:trHeight w:val="220"/>
          <w:tblHeader/>
        </w:trPr>
        <w:tc>
          <w:tcPr>
            <w:tcW w:w="10811" w:type="dxa"/>
            <w:shd w:val="clear" w:color="auto" w:fill="FFFFE5"/>
          </w:tcPr>
          <w:p w:rsidR="00200059" w14:paraId="000002A6" w14:textId="77777777">
            <w:pPr>
              <w:jc w:val="right"/>
              <w:rPr>
                <w:rFonts w:ascii="Times New Roman" w:eastAsia="Times New Roman" w:hAnsi="Times New Roman" w:cs="Times New Roman"/>
              </w:rPr>
            </w:pPr>
            <w:r>
              <w:rPr>
                <w:rFonts w:ascii="Times New Roman" w:eastAsia="Times New Roman" w:hAnsi="Times New Roman" w:cs="Times New Roman"/>
              </w:rPr>
              <w:t>Response must be in numeric format up to 3 decimal places</w:t>
            </w:r>
          </w:p>
        </w:tc>
      </w:tr>
    </w:tbl>
    <w:p w:rsidR="00200059" w14:paraId="000002A7" w14:textId="77777777">
      <w:pPr>
        <w:spacing w:after="120"/>
        <w:rPr>
          <w:rFonts w:ascii="Times New Roman" w:eastAsia="Times New Roman" w:hAnsi="Times New Roman" w:cs="Times New Roman"/>
        </w:rPr>
      </w:pPr>
    </w:p>
    <w:tbl>
      <w:tblPr>
        <w:tblStyle w:val="150"/>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4362443F" w14:textId="77777777" w:rsidTr="00CE16FE">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813E10" w:rsidRPr="006710FD" w:rsidP="00CE16FE" w14:paraId="6801B5B0" w14:textId="008BEDF6">
            <w:pPr>
              <w:tabs>
                <w:tab w:val="left" w:pos="9105"/>
              </w:tabs>
              <w:spacing w:after="240"/>
              <w:rPr>
                <w:rFonts w:ascii="Times New Roman" w:eastAsia="Times New Roman" w:hAnsi="Times New Roman" w:cs="Times New Roman"/>
                <w:i/>
                <w:iCs/>
              </w:rPr>
            </w:pPr>
            <w:bookmarkStart w:id="41" w:name="bookmark=id.2grqrue" w:colFirst="0" w:colLast="0"/>
            <w:bookmarkEnd w:id="41"/>
            <w:r>
              <w:rPr>
                <w:rFonts w:ascii="Times New Roman" w:eastAsia="Times New Roman" w:hAnsi="Times New Roman" w:cs="Times New Roman"/>
                <w:sz w:val="40"/>
                <w:szCs w:val="40"/>
              </w:rPr>
              <w:t>What is Interest Rate Comparable at Origination?</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Pr>
                <w:rFonts w:ascii="Times New Roman" w:eastAsia="Times New Roman" w:hAnsi="Times New Roman" w:cs="Times New Roman"/>
                <w:i/>
                <w:iCs/>
              </w:rPr>
              <w:t>#</w:t>
            </w:r>
            <w:r w:rsidRPr="000B23FE">
              <w:rPr>
                <w:rFonts w:ascii="Times New Roman" w:eastAsia="Times New Roman" w:hAnsi="Times New Roman" w:cs="Times New Roman"/>
                <w:i/>
                <w:iCs/>
              </w:rPr>
              <w:t>)</w:t>
            </w:r>
          </w:p>
          <w:p w:rsidR="00813E10" w:rsidP="00CE16FE" w14:paraId="24A4050B" w14:textId="159A3E6D">
            <w:pPr>
              <w:spacing w:after="120"/>
              <w:rPr>
                <w:rFonts w:ascii="Times New Roman" w:eastAsia="Times New Roman" w:hAnsi="Times New Roman" w:cs="Times New Roman"/>
              </w:rPr>
            </w:pPr>
            <w:r>
              <w:rPr>
                <w:rFonts w:ascii="Times New Roman" w:eastAsia="Times New Roman" w:hAnsi="Times New Roman" w:cs="Times New Roman"/>
              </w:rPr>
              <w:t>Choose one of the pre-defined values below and report the interest rate comparable at origination.</w:t>
            </w:r>
          </w:p>
        </w:tc>
      </w:tr>
      <w:tr w14:paraId="6E51116A" w14:textId="77777777" w:rsidTr="00CE16FE">
        <w:tblPrEx>
          <w:tblW w:w="10811" w:type="dxa"/>
          <w:tblLayout w:type="fixed"/>
          <w:tblLook w:val="0420"/>
        </w:tblPrEx>
        <w:trPr>
          <w:trHeight w:val="680"/>
          <w:tblHeader/>
        </w:trPr>
        <w:tc>
          <w:tcPr>
            <w:tcW w:w="10811" w:type="dxa"/>
          </w:tcPr>
          <w:p w:rsidR="00813E10" w:rsidP="00CE16FE" w14:paraId="2BE10924" w14:textId="77777777">
            <w:pPr>
              <w:rPr>
                <w:rFonts w:ascii="Times New Roman" w:eastAsia="Times New Roman" w:hAnsi="Times New Roman" w:cs="Times New Roman"/>
              </w:rPr>
            </w:pPr>
            <w:r>
              <w:rPr>
                <w:rFonts w:ascii="Times New Roman" w:eastAsia="Times New Roman" w:hAnsi="Times New Roman" w:cs="Times New Roman"/>
              </w:rPr>
              <w:t>Validations:</w:t>
            </w:r>
            <w:r w:rsidRPr="000B23FE">
              <w:rPr>
                <w:rFonts w:ascii="Times New Roman" w:eastAsia="Times New Roman" w:hAnsi="Times New Roman" w:cs="Times New Roman"/>
                <w:b/>
                <w:bCs/>
                <w:color w:val="000000"/>
              </w:rPr>
              <w:t xml:space="preserve"> </w:t>
            </w:r>
          </w:p>
          <w:p w:rsidR="00813E10" w:rsidRPr="006710FD" w:rsidP="00CE16FE" w14:paraId="73288543" w14:textId="77777777">
            <w:pPr>
              <w:numPr>
                <w:ilvl w:val="0"/>
                <w:numId w:val="39"/>
              </w:numPr>
              <w:pBdr>
                <w:top w:val="nil"/>
                <w:left w:val="nil"/>
                <w:bottom w:val="nil"/>
                <w:right w:val="nil"/>
                <w:between w:val="nil"/>
              </w:pBdr>
              <w:spacing w:after="28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2grqrue">
              <w:r w:rsidRPr="000B23FE">
                <w:rPr>
                  <w:rFonts w:ascii="Times New Roman" w:eastAsia="Times New Roman" w:hAnsi="Times New Roman" w:cs="Times New Roman"/>
                  <w:b/>
                  <w:bCs/>
                  <w:color w:val="0563C1"/>
                  <w:u w:val="single"/>
                </w:rPr>
                <w:t>Below Market Interest Rate</w:t>
              </w:r>
            </w:hyperlink>
            <w:r>
              <w:rPr>
                <w:rFonts w:ascii="Times New Roman" w:eastAsia="Times New Roman" w:hAnsi="Times New Roman" w:cs="Times New Roman"/>
                <w:b/>
                <w:bCs/>
                <w:color w:val="0563C1"/>
                <w:u w:val="single"/>
              </w:rPr>
              <w:t xml:space="preserve"> at Origination</w:t>
            </w:r>
            <w:r w:rsidRPr="000B23FE">
              <w:rPr>
                <w:rFonts w:ascii="Times New Roman" w:eastAsia="Times New Roman" w:hAnsi="Times New Roman" w:cs="Times New Roman"/>
                <w:b/>
                <w:bCs/>
                <w:color w:val="000000"/>
              </w:rPr>
              <w:t xml:space="preserve"> (Financial Note) = YES</w:t>
            </w:r>
          </w:p>
          <w:p w:rsidR="00813E10" w:rsidRPr="006710FD" w:rsidP="00CE16FE" w14:paraId="748D5DB6"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813E10" w:rsidRPr="00F96B40" w:rsidP="00813E10" w14:paraId="37160AEA" w14:textId="77777777">
      <w:pPr>
        <w:spacing w:after="0"/>
        <w:rPr>
          <w:sz w:val="2"/>
          <w:szCs w:val="2"/>
        </w:rPr>
      </w:pPr>
    </w:p>
    <w:tbl>
      <w:tblPr>
        <w:tblStyle w:val="150"/>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3C161712" w14:textId="77777777" w:rsidTr="00CE16FE">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813E10" w:rsidRPr="006710FD" w:rsidP="00CE16FE" w14:paraId="63AD9324"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NONNMTC</w:t>
            </w:r>
          </w:p>
        </w:tc>
        <w:tc>
          <w:tcPr>
            <w:tcW w:w="7920" w:type="dxa"/>
            <w:vAlign w:val="center"/>
          </w:tcPr>
          <w:p w:rsidR="00813E10" w:rsidP="00CE16FE" w14:paraId="14F2A7A5" w14:textId="77777777">
            <w:pPr>
              <w:tabs>
                <w:tab w:val="left" w:pos="1290"/>
              </w:tabs>
              <w:rPr>
                <w:rFonts w:ascii="Times New Roman" w:eastAsia="Times New Roman" w:hAnsi="Times New Roman" w:cs="Times New Roman"/>
              </w:rPr>
            </w:pPr>
            <w:r>
              <w:rPr>
                <w:rFonts w:ascii="Times New Roman" w:eastAsia="Times New Roman" w:hAnsi="Times New Roman" w:cs="Times New Roman"/>
              </w:rPr>
              <w:t>CDE’s Non-NMTC Transaction</w:t>
            </w:r>
          </w:p>
        </w:tc>
      </w:tr>
      <w:tr w14:paraId="2E82AA0B" w14:textId="77777777" w:rsidTr="00CE16FE">
        <w:tblPrEx>
          <w:tblW w:w="10814" w:type="dxa"/>
          <w:tblLayout w:type="fixed"/>
          <w:tblLook w:val="0420"/>
        </w:tblPrEx>
        <w:trPr>
          <w:trHeight w:val="420"/>
          <w:tblHeader/>
        </w:trPr>
        <w:tc>
          <w:tcPr>
            <w:tcW w:w="2894" w:type="dxa"/>
            <w:shd w:val="clear" w:color="auto" w:fill="EAEAEA"/>
            <w:vAlign w:val="center"/>
          </w:tcPr>
          <w:p w:rsidR="00813E10" w:rsidRPr="006710FD" w:rsidP="00CE16FE" w14:paraId="367FD4DF"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PARENT</w:t>
            </w:r>
          </w:p>
        </w:tc>
        <w:tc>
          <w:tcPr>
            <w:tcW w:w="7920" w:type="dxa"/>
            <w:vAlign w:val="center"/>
          </w:tcPr>
          <w:p w:rsidR="00813E10" w:rsidP="00CE16FE" w14:paraId="611645DA" w14:textId="77777777">
            <w:pPr>
              <w:rPr>
                <w:rFonts w:ascii="Times New Roman" w:eastAsia="Times New Roman" w:hAnsi="Times New Roman" w:cs="Times New Roman"/>
              </w:rPr>
            </w:pPr>
            <w:r>
              <w:rPr>
                <w:rFonts w:ascii="Times New Roman" w:eastAsia="Times New Roman" w:hAnsi="Times New Roman" w:cs="Times New Roman"/>
              </w:rPr>
              <w:t>CDE’s Parent/Affiliate</w:t>
            </w:r>
          </w:p>
        </w:tc>
      </w:tr>
      <w:tr w14:paraId="49F3D7EA" w14:textId="77777777" w:rsidTr="00CE16FE">
        <w:tblPrEx>
          <w:tblW w:w="10814" w:type="dxa"/>
          <w:tblLayout w:type="fixed"/>
          <w:tblLook w:val="0420"/>
        </w:tblPrEx>
        <w:trPr>
          <w:trHeight w:val="420"/>
          <w:tblHeader/>
        </w:trPr>
        <w:tc>
          <w:tcPr>
            <w:tcW w:w="2894" w:type="dxa"/>
            <w:shd w:val="clear" w:color="auto" w:fill="EAEAEA"/>
            <w:vAlign w:val="center"/>
          </w:tcPr>
          <w:p w:rsidR="00813E10" w:rsidRPr="006710FD" w:rsidP="00CE16FE" w14:paraId="65C22669"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BANKS</w:t>
            </w:r>
          </w:p>
        </w:tc>
        <w:tc>
          <w:tcPr>
            <w:tcW w:w="7920" w:type="dxa"/>
            <w:vAlign w:val="center"/>
          </w:tcPr>
          <w:p w:rsidR="00813E10" w:rsidP="00CE16FE" w14:paraId="64486FBF" w14:textId="77777777">
            <w:pPr>
              <w:rPr>
                <w:rFonts w:ascii="Times New Roman" w:eastAsia="Times New Roman" w:hAnsi="Times New Roman" w:cs="Times New Roman"/>
              </w:rPr>
            </w:pPr>
            <w:r>
              <w:rPr>
                <w:rFonts w:ascii="Times New Roman" w:eastAsia="Times New Roman" w:hAnsi="Times New Roman" w:cs="Times New Roman"/>
              </w:rPr>
              <w:t>Banks</w:t>
            </w:r>
          </w:p>
        </w:tc>
      </w:tr>
      <w:tr w14:paraId="4DCC685D" w14:textId="77777777" w:rsidTr="00CE16FE">
        <w:tblPrEx>
          <w:tblW w:w="10814" w:type="dxa"/>
          <w:tblLayout w:type="fixed"/>
          <w:tblLook w:val="0420"/>
        </w:tblPrEx>
        <w:trPr>
          <w:trHeight w:val="420"/>
          <w:tblHeader/>
        </w:trPr>
        <w:tc>
          <w:tcPr>
            <w:tcW w:w="2894" w:type="dxa"/>
            <w:shd w:val="clear" w:color="auto" w:fill="EAEAEA"/>
            <w:vAlign w:val="center"/>
          </w:tcPr>
          <w:p w:rsidR="00813E10" w:rsidRPr="006710FD" w:rsidP="00CE16FE" w14:paraId="2AAF0A92"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OTHER</w:t>
            </w:r>
          </w:p>
        </w:tc>
        <w:tc>
          <w:tcPr>
            <w:tcW w:w="7920" w:type="dxa"/>
            <w:vAlign w:val="center"/>
          </w:tcPr>
          <w:p w:rsidR="00813E10" w:rsidP="00CE16FE" w14:paraId="18353F5C" w14:textId="77777777">
            <w:pPr>
              <w:rPr>
                <w:rFonts w:ascii="Times New Roman" w:eastAsia="Times New Roman" w:hAnsi="Times New Roman" w:cs="Times New Roman"/>
              </w:rPr>
            </w:pPr>
            <w:r>
              <w:rPr>
                <w:rFonts w:ascii="Times New Roman" w:eastAsia="Times New Roman" w:hAnsi="Times New Roman" w:cs="Times New Roman"/>
              </w:rPr>
              <w:t>Other</w:t>
            </w:r>
          </w:p>
        </w:tc>
      </w:tr>
    </w:tbl>
    <w:p w:rsidR="00813E10" w14:paraId="128488A8" w14:textId="751AD84E">
      <w:pPr>
        <w:spacing w:after="120"/>
        <w:rPr>
          <w:rFonts w:ascii="Times New Roman" w:eastAsia="Times New Roman" w:hAnsi="Times New Roman" w:cs="Times New Roman"/>
        </w:rPr>
      </w:pPr>
    </w:p>
    <w:tbl>
      <w:tblPr>
        <w:tblStyle w:val="149"/>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97BB0D9" w14:textId="77777777" w:rsidTr="00CE16FE">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43"/>
          <w:tblHeader/>
        </w:trPr>
        <w:tc>
          <w:tcPr>
            <w:tcW w:w="10811" w:type="dxa"/>
            <w:shd w:val="clear" w:color="auto" w:fill="FFF2CC"/>
          </w:tcPr>
          <w:p w:rsidR="009D03B5" w:rsidRPr="006710FD" w:rsidP="00CE16FE" w14:paraId="10D7B0B5" w14:textId="755242F4">
            <w:pPr>
              <w:tabs>
                <w:tab w:val="left" w:pos="9015"/>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Interest Rate Comparable at Orig</w:t>
            </w:r>
            <w:r w:rsidR="00F74DF1">
              <w:rPr>
                <w:rFonts w:ascii="Times New Roman" w:eastAsia="Times New Roman" w:hAnsi="Times New Roman" w:cs="Times New Roman"/>
                <w:sz w:val="40"/>
                <w:szCs w:val="40"/>
              </w:rPr>
              <w:t>i</w:t>
            </w:r>
            <w:r>
              <w:rPr>
                <w:rFonts w:ascii="Times New Roman" w:eastAsia="Times New Roman" w:hAnsi="Times New Roman" w:cs="Times New Roman"/>
                <w:sz w:val="40"/>
                <w:szCs w:val="40"/>
              </w:rPr>
              <w:t>nation – Other</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Pr>
                <w:rFonts w:ascii="Times New Roman" w:eastAsia="Times New Roman" w:hAnsi="Times New Roman" w:cs="Times New Roman"/>
                <w:i/>
                <w:iCs/>
              </w:rPr>
              <w:t>#</w:t>
            </w:r>
            <w:r w:rsidRPr="000B23FE">
              <w:rPr>
                <w:rFonts w:ascii="Times New Roman" w:eastAsia="Times New Roman" w:hAnsi="Times New Roman" w:cs="Times New Roman"/>
                <w:i/>
                <w:iCs/>
              </w:rPr>
              <w:t>)</w:t>
            </w:r>
          </w:p>
          <w:p w:rsidR="009D03B5" w:rsidP="00CE16FE" w14:paraId="3DA2CC12" w14:textId="35FC127E">
            <w:pPr>
              <w:spacing w:after="120"/>
              <w:rPr>
                <w:rFonts w:ascii="Times New Roman" w:eastAsia="Times New Roman" w:hAnsi="Times New Roman" w:cs="Times New Roman"/>
              </w:rPr>
            </w:pPr>
            <w:r>
              <w:rPr>
                <w:rFonts w:ascii="Times New Roman" w:eastAsia="Times New Roman" w:hAnsi="Times New Roman" w:cs="Times New Roman"/>
              </w:rPr>
              <w:t>Provide further explanation for what the interest rate is comparable to at orig</w:t>
            </w:r>
            <w:r w:rsidR="00F74DF1">
              <w:rPr>
                <w:rFonts w:ascii="Times New Roman" w:eastAsia="Times New Roman" w:hAnsi="Times New Roman" w:cs="Times New Roman"/>
              </w:rPr>
              <w:t>i</w:t>
            </w:r>
            <w:r>
              <w:rPr>
                <w:rFonts w:ascii="Times New Roman" w:eastAsia="Times New Roman" w:hAnsi="Times New Roman" w:cs="Times New Roman"/>
              </w:rPr>
              <w:t>nation.</w:t>
            </w:r>
          </w:p>
        </w:tc>
      </w:tr>
      <w:tr w14:paraId="09C5B469" w14:textId="77777777" w:rsidTr="00CE16FE">
        <w:tblPrEx>
          <w:tblW w:w="10811" w:type="dxa"/>
          <w:tblLayout w:type="fixed"/>
          <w:tblLook w:val="0420"/>
        </w:tblPrEx>
        <w:trPr>
          <w:trHeight w:val="458"/>
          <w:tblHeader/>
        </w:trPr>
        <w:tc>
          <w:tcPr>
            <w:tcW w:w="10811" w:type="dxa"/>
          </w:tcPr>
          <w:p w:rsidR="009D03B5" w:rsidP="00CE16FE" w14:paraId="093C344D" w14:textId="77777777">
            <w:pPr>
              <w:rPr>
                <w:rFonts w:ascii="Times New Roman" w:eastAsia="Times New Roman" w:hAnsi="Times New Roman" w:cs="Times New Roman"/>
              </w:rPr>
            </w:pPr>
            <w:r>
              <w:rPr>
                <w:rFonts w:ascii="Times New Roman" w:eastAsia="Times New Roman" w:hAnsi="Times New Roman" w:cs="Times New Roman"/>
              </w:rPr>
              <w:t>Validations:</w:t>
            </w:r>
          </w:p>
          <w:p w:rsidR="009D03B5" w:rsidP="00CE16FE" w14:paraId="65AF1BAD" w14:textId="423CBE6A">
            <w:pPr>
              <w:numPr>
                <w:ilvl w:val="0"/>
                <w:numId w:val="39"/>
              </w:numPr>
              <w:pBdr>
                <w:top w:val="nil"/>
                <w:left w:val="nil"/>
                <w:bottom w:val="nil"/>
                <w:right w:val="nil"/>
                <w:between w:val="nil"/>
              </w:pBdr>
              <w:tabs>
                <w:tab w:val="left" w:pos="1230"/>
              </w:tabs>
              <w:spacing w:after="12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2250f4o">
              <w:r w:rsidRPr="000B23FE">
                <w:rPr>
                  <w:rFonts w:ascii="Times New Roman" w:eastAsia="Times New Roman" w:hAnsi="Times New Roman" w:cs="Times New Roman"/>
                  <w:b/>
                  <w:bCs/>
                  <w:color w:val="0563C1"/>
                  <w:u w:val="single"/>
                </w:rPr>
                <w:t>What is Interest Rate Comparable</w:t>
              </w:r>
            </w:hyperlink>
            <w:r w:rsidRPr="000B23FE">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At Origination</w:t>
            </w:r>
            <w:r w:rsidRPr="000B23FE">
              <w:rPr>
                <w:rFonts w:ascii="Times New Roman" w:eastAsia="Times New Roman" w:hAnsi="Times New Roman" w:cs="Times New Roman"/>
                <w:b/>
                <w:bCs/>
                <w:color w:val="000000"/>
              </w:rPr>
              <w:t>= OTHER</w:t>
            </w:r>
          </w:p>
        </w:tc>
      </w:tr>
      <w:tr w14:paraId="1C8F9B3C" w14:textId="77777777" w:rsidTr="00CE16FE">
        <w:tblPrEx>
          <w:tblW w:w="10811" w:type="dxa"/>
          <w:tblLayout w:type="fixed"/>
          <w:tblLook w:val="0420"/>
        </w:tblPrEx>
        <w:trPr>
          <w:trHeight w:val="220"/>
          <w:tblHeader/>
        </w:trPr>
        <w:tc>
          <w:tcPr>
            <w:tcW w:w="10811" w:type="dxa"/>
            <w:shd w:val="clear" w:color="auto" w:fill="FFFFE5"/>
          </w:tcPr>
          <w:p w:rsidR="009D03B5" w:rsidP="00CE16FE" w14:paraId="00A6DD97" w14:textId="77777777">
            <w:pPr>
              <w:tabs>
                <w:tab w:val="left" w:pos="6375"/>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text</w:t>
            </w:r>
          </w:p>
        </w:tc>
      </w:tr>
    </w:tbl>
    <w:p w:rsidR="00813E10" w14:paraId="7B270633" w14:textId="1FDCEBAE">
      <w:pPr>
        <w:spacing w:after="0"/>
        <w:rPr>
          <w:rFonts w:ascii="Times New Roman" w:eastAsia="Times New Roman" w:hAnsi="Times New Roman" w:cs="Times New Roman"/>
        </w:rPr>
      </w:pPr>
    </w:p>
    <w:p w:rsidR="00813E10" w14:paraId="794A489A" w14:textId="3273E36B">
      <w:pPr>
        <w:spacing w:after="0"/>
        <w:rPr>
          <w:rFonts w:ascii="Times New Roman" w:eastAsia="Times New Roman" w:hAnsi="Times New Roman" w:cs="Times New Roman"/>
        </w:rPr>
      </w:pPr>
    </w:p>
    <w:tbl>
      <w:tblPr>
        <w:tblStyle w:val="14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49E61A79"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EAADB"/>
          </w:tcPr>
          <w:p w:rsidR="00200059" w:rsidRPr="006710FD" w14:paraId="000002D0" w14:textId="77777777">
            <w:pPr>
              <w:tabs>
                <w:tab w:val="left" w:pos="8895"/>
              </w:tabs>
              <w:rPr>
                <w:rFonts w:ascii="Times New Roman" w:eastAsia="Times New Roman" w:hAnsi="Times New Roman" w:cs="Times New Roman"/>
                <w:i/>
                <w:iCs/>
              </w:rPr>
            </w:pPr>
            <w:bookmarkStart w:id="42" w:name="bookmark=id.vx1227" w:colFirst="0" w:colLast="0"/>
            <w:bookmarkEnd w:id="42"/>
            <w:r>
              <w:rPr>
                <w:rFonts w:ascii="Times New Roman" w:eastAsia="Times New Roman" w:hAnsi="Times New Roman" w:cs="Times New Roman"/>
                <w:sz w:val="40"/>
                <w:szCs w:val="40"/>
              </w:rPr>
              <w:t>Lower than Standard Origination Fees (Financial Note)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AO)</w:t>
            </w:r>
          </w:p>
          <w:p w:rsidR="00200059" w:rsidRPr="006710FD" w14:paraId="000002D1" w14:textId="77777777">
            <w:pPr>
              <w:tabs>
                <w:tab w:val="left" w:pos="8895"/>
              </w:tabs>
              <w:rPr>
                <w:rFonts w:ascii="Times New Roman" w:eastAsia="Times New Roman" w:hAnsi="Times New Roman" w:cs="Times New Roman"/>
                <w:b/>
                <w:bCs/>
                <w:i/>
                <w:iCs/>
                <w:sz w:val="32"/>
                <w:szCs w:val="32"/>
              </w:rPr>
            </w:pPr>
            <w:r w:rsidRPr="000B23FE">
              <w:rPr>
                <w:rFonts w:ascii="Times New Roman" w:eastAsia="Times New Roman" w:hAnsi="Times New Roman" w:cs="Times New Roman"/>
                <w:i/>
                <w:iCs/>
                <w:sz w:val="32"/>
                <w:szCs w:val="32"/>
              </w:rPr>
              <w:t>Lower than Standard Origination Fees</w:t>
            </w:r>
          </w:p>
          <w:p w:rsidR="00200059" w14:paraId="000002D2" w14:textId="77777777">
            <w:pPr>
              <w:spacing w:after="240"/>
              <w:rPr>
                <w:rFonts w:ascii="Times New Roman" w:eastAsia="Times New Roman" w:hAnsi="Times New Roman" w:cs="Times New Roman"/>
                <w:sz w:val="18"/>
                <w:szCs w:val="18"/>
              </w:rPr>
            </w:pPr>
            <w:r>
              <w:rPr>
                <w:rFonts w:ascii="Times New Roman" w:eastAsia="Times New Roman" w:hAnsi="Times New Roman" w:cs="Times New Roman"/>
                <w:sz w:val="18"/>
                <w:szCs w:val="18"/>
                <w:u w:val="single"/>
              </w:rPr>
              <w:t>Compliance Chec</w:t>
            </w:r>
            <w:r>
              <w:rPr>
                <w:rFonts w:ascii="Times New Roman" w:eastAsia="Times New Roman" w:hAnsi="Times New Roman" w:cs="Times New Roman"/>
                <w:sz w:val="18"/>
                <w:szCs w:val="18"/>
              </w:rPr>
              <w:t>k</w:t>
            </w:r>
          </w:p>
          <w:p w:rsidR="00200059" w14:paraId="000002D3" w14:textId="77777777">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Report whether the financial note has lower than standard origination fees.</w:t>
            </w:r>
          </w:p>
        </w:tc>
      </w:tr>
      <w:tr w14:paraId="1B925D9D" w14:textId="77777777" w:rsidTr="000705F2">
        <w:tblPrEx>
          <w:tblW w:w="10811" w:type="dxa"/>
          <w:tblLayout w:type="fixed"/>
          <w:tblLook w:val="0420"/>
        </w:tblPrEx>
        <w:trPr>
          <w:trHeight w:val="458"/>
          <w:tblHeader/>
        </w:trPr>
        <w:tc>
          <w:tcPr>
            <w:tcW w:w="10811" w:type="dxa"/>
          </w:tcPr>
          <w:p w:rsidR="00200059" w14:paraId="000002D4"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2D5" w14:textId="77777777">
            <w:pPr>
              <w:numPr>
                <w:ilvl w:val="0"/>
                <w:numId w:val="39"/>
              </w:numPr>
              <w:pBdr>
                <w:top w:val="nil"/>
                <w:left w:val="nil"/>
                <w:bottom w:val="nil"/>
                <w:right w:val="nil"/>
                <w:between w:val="nil"/>
              </w:pBdr>
              <w:tabs>
                <w:tab w:val="left" w:pos="1170"/>
              </w:tabs>
              <w:spacing w:after="12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Mandatory field</w:t>
            </w:r>
          </w:p>
        </w:tc>
      </w:tr>
      <w:tr w14:paraId="591E18B7" w14:textId="77777777" w:rsidTr="000705F2">
        <w:tblPrEx>
          <w:tblW w:w="10811" w:type="dxa"/>
          <w:tblLayout w:type="fixed"/>
          <w:tblLook w:val="0420"/>
        </w:tblPrEx>
        <w:trPr>
          <w:trHeight w:val="220"/>
          <w:tblHeader/>
        </w:trPr>
        <w:tc>
          <w:tcPr>
            <w:tcW w:w="10811" w:type="dxa"/>
            <w:shd w:val="clear" w:color="auto" w:fill="FFFFE5"/>
          </w:tcPr>
          <w:p w:rsidR="00200059" w:rsidRPr="006710FD" w14:paraId="000002D6" w14:textId="77777777">
            <w:pPr>
              <w:tabs>
                <w:tab w:val="left" w:pos="6375"/>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 xml:space="preserve">YES </w:t>
            </w:r>
            <w:r>
              <w:rPr>
                <w:rFonts w:ascii="Times New Roman" w:eastAsia="Times New Roman" w:hAnsi="Times New Roman" w:cs="Times New Roman"/>
              </w:rPr>
              <w:t xml:space="preserve">or </w:t>
            </w:r>
            <w:r w:rsidRPr="000B23FE">
              <w:rPr>
                <w:rFonts w:ascii="Times New Roman" w:eastAsia="Times New Roman" w:hAnsi="Times New Roman" w:cs="Times New Roman"/>
                <w:b/>
                <w:bCs/>
              </w:rPr>
              <w:t>NO</w:t>
            </w:r>
          </w:p>
        </w:tc>
      </w:tr>
    </w:tbl>
    <w:p w:rsidR="00200059" w14:paraId="000002D7" w14:textId="77777777">
      <w:pPr>
        <w:rPr>
          <w:rFonts w:ascii="Times New Roman" w:eastAsia="Times New Roman" w:hAnsi="Times New Roman" w:cs="Times New Roman"/>
        </w:rPr>
      </w:pPr>
    </w:p>
    <w:tbl>
      <w:tblPr>
        <w:tblStyle w:val="147"/>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2A705A9"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70"/>
          <w:tblHeader/>
        </w:trPr>
        <w:tc>
          <w:tcPr>
            <w:tcW w:w="10811" w:type="dxa"/>
            <w:shd w:val="clear" w:color="auto" w:fill="FFF2CC"/>
          </w:tcPr>
          <w:p w:rsidR="00200059" w:rsidRPr="006710FD" w:rsidP="006710FD" w14:paraId="000002D8" w14:textId="77777777">
            <w:pPr>
              <w:tabs>
                <w:tab w:val="left" w:pos="918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Standard Origination Fees</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AP)</w:t>
            </w:r>
          </w:p>
          <w:p w:rsidR="00200059" w14:paraId="000002D9" w14:textId="77777777">
            <w:pPr>
              <w:spacing w:after="120"/>
              <w:rPr>
                <w:rFonts w:ascii="Times New Roman" w:eastAsia="Times New Roman" w:hAnsi="Times New Roman" w:cs="Times New Roman"/>
              </w:rPr>
            </w:pPr>
            <w:r>
              <w:rPr>
                <w:rFonts w:ascii="Times New Roman" w:eastAsia="Times New Roman" w:hAnsi="Times New Roman" w:cs="Times New Roman"/>
              </w:rPr>
              <w:t>Report the comparable market origination fees that the Allocatee used as a benchmark to determine that the financial note has lower than standard origination fees.</w:t>
            </w:r>
          </w:p>
        </w:tc>
      </w:tr>
      <w:tr w14:paraId="0C9114CA" w14:textId="77777777" w:rsidTr="000705F2">
        <w:tblPrEx>
          <w:tblW w:w="10811" w:type="dxa"/>
          <w:tblLayout w:type="fixed"/>
          <w:tblLook w:val="0420"/>
        </w:tblPrEx>
        <w:trPr>
          <w:trHeight w:val="680"/>
          <w:tblHeader/>
        </w:trPr>
        <w:tc>
          <w:tcPr>
            <w:tcW w:w="10811" w:type="dxa"/>
          </w:tcPr>
          <w:p w:rsidR="00200059" w14:paraId="000002DA"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2DB" w14:textId="77777777">
            <w:pPr>
              <w:numPr>
                <w:ilvl w:val="0"/>
                <w:numId w:val="39"/>
              </w:numPr>
              <w:pBdr>
                <w:top w:val="nil"/>
                <w:left w:val="nil"/>
                <w:bottom w:val="nil"/>
                <w:right w:val="nil"/>
                <w:between w:val="nil"/>
              </w:pBdr>
              <w:spacing w:after="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vx1227">
              <w:r w:rsidRPr="000B23FE">
                <w:rPr>
                  <w:rFonts w:ascii="Times New Roman" w:eastAsia="Times New Roman" w:hAnsi="Times New Roman" w:cs="Times New Roman"/>
                  <w:b/>
                  <w:bCs/>
                  <w:color w:val="0563C1"/>
                  <w:u w:val="single"/>
                </w:rPr>
                <w:t>Lower than Standard Origination Fees</w:t>
              </w:r>
            </w:hyperlink>
            <w:r w:rsidRPr="000B23FE">
              <w:rPr>
                <w:rFonts w:ascii="Times New Roman" w:eastAsia="Times New Roman" w:hAnsi="Times New Roman" w:cs="Times New Roman"/>
                <w:b/>
                <w:bCs/>
                <w:color w:val="0563C1"/>
                <w:u w:val="single"/>
              </w:rPr>
              <w:t xml:space="preserve"> (Financial Note)</w:t>
            </w:r>
            <w:r w:rsidRPr="000B23FE">
              <w:rPr>
                <w:rFonts w:ascii="Times New Roman" w:eastAsia="Times New Roman" w:hAnsi="Times New Roman" w:cs="Times New Roman"/>
                <w:b/>
                <w:bCs/>
                <w:color w:val="000000"/>
              </w:rPr>
              <w:t xml:space="preserve"> = YES</w:t>
            </w:r>
          </w:p>
          <w:p w:rsidR="00200059" w:rsidRPr="006710FD" w:rsidP="006710FD" w14:paraId="000002DE" w14:textId="6E249792">
            <w:pPr>
              <w:numPr>
                <w:ilvl w:val="0"/>
                <w:numId w:val="39"/>
              </w:numPr>
              <w:pBdr>
                <w:top w:val="nil"/>
                <w:left w:val="nil"/>
                <w:bottom w:val="nil"/>
                <w:right w:val="nil"/>
                <w:between w:val="nil"/>
              </w:pBdr>
              <w:spacing w:after="120"/>
              <w:rPr>
                <w:rFonts w:ascii="Times New Roman" w:eastAsia="Times New Roman" w:hAnsi="Times New Roman" w:cs="Times New Roman"/>
                <w:b/>
                <w:bCs/>
                <w:color w:val="000000"/>
              </w:rPr>
            </w:pPr>
            <w:bookmarkStart w:id="43" w:name="_Hlk78284593"/>
            <w:r w:rsidRPr="00EB353C">
              <w:rPr>
                <w:rFonts w:ascii="Times New Roman" w:eastAsia="Times New Roman" w:hAnsi="Times New Roman" w:cs="Times New Roman"/>
                <w:color w:val="000000"/>
              </w:rPr>
              <w:t>Standard Origination Fees must be greater than Loan Origination Fees AND less than or equal to Original Loan Amount</w:t>
            </w:r>
            <w:r w:rsidRPr="00EB353C">
              <w:rPr>
                <w:rFonts w:ascii="Times New Roman" w:eastAsia="Times New Roman" w:hAnsi="Times New Roman" w:cs="Times New Roman"/>
                <w:color w:val="000000"/>
              </w:rPr>
              <w:t xml:space="preserve"> </w:t>
            </w:r>
            <w:bookmarkEnd w:id="43"/>
          </w:p>
        </w:tc>
      </w:tr>
      <w:tr w14:paraId="34D74E8B" w14:textId="77777777" w:rsidTr="000705F2">
        <w:tblPrEx>
          <w:tblW w:w="10811" w:type="dxa"/>
          <w:tblLayout w:type="fixed"/>
          <w:tblLook w:val="0420"/>
        </w:tblPrEx>
        <w:trPr>
          <w:trHeight w:val="220"/>
          <w:tblHeader/>
        </w:trPr>
        <w:tc>
          <w:tcPr>
            <w:tcW w:w="10811" w:type="dxa"/>
            <w:shd w:val="clear" w:color="auto" w:fill="FFFFE5"/>
          </w:tcPr>
          <w:p w:rsidR="00200059" w14:paraId="000002DF" w14:textId="2C5A7FDA">
            <w:pPr>
              <w:jc w:val="right"/>
              <w:rPr>
                <w:rFonts w:ascii="Times New Roman" w:eastAsia="Times New Roman" w:hAnsi="Times New Roman" w:cs="Times New Roman"/>
              </w:rPr>
            </w:pPr>
            <w:r w:rsidRPr="19D9BBA3">
              <w:t xml:space="preserve"> </w:t>
            </w:r>
            <w:r w:rsidRPr="00EB353C">
              <w:rPr>
                <w:rFonts w:ascii="Times New Roman" w:eastAsia="Times New Roman" w:hAnsi="Times New Roman" w:cs="Times New Roman"/>
              </w:rPr>
              <w:t>Response must be numeric up to 2 decimal places</w:t>
            </w:r>
          </w:p>
        </w:tc>
      </w:tr>
    </w:tbl>
    <w:p w:rsidR="00200059" w14:paraId="000002E0" w14:textId="77777777">
      <w:pPr>
        <w:spacing w:after="120"/>
        <w:rPr>
          <w:rFonts w:ascii="Times New Roman" w:eastAsia="Times New Roman" w:hAnsi="Times New Roman" w:cs="Times New Roman"/>
        </w:rPr>
      </w:pPr>
    </w:p>
    <w:tbl>
      <w:tblPr>
        <w:tblStyle w:val="146"/>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42ECF713"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EAADB"/>
          </w:tcPr>
          <w:p w:rsidR="00200059" w:rsidRPr="006710FD" w14:paraId="000002E2" w14:textId="77777777">
            <w:pPr>
              <w:tabs>
                <w:tab w:val="left" w:pos="9180"/>
                <w:tab w:val="left" w:pos="9330"/>
                <w:tab w:val="left" w:pos="9570"/>
                <w:tab w:val="left" w:pos="9765"/>
              </w:tabs>
              <w:rPr>
                <w:rFonts w:ascii="Times New Roman" w:eastAsia="Times New Roman" w:hAnsi="Times New Roman" w:cs="Times New Roman"/>
                <w:b/>
                <w:bCs/>
                <w:u w:val="single"/>
              </w:rPr>
            </w:pPr>
            <w:bookmarkStart w:id="44" w:name="bookmark=id.3fwokq0" w:colFirst="0" w:colLast="0"/>
            <w:bookmarkEnd w:id="44"/>
            <w:r>
              <w:rPr>
                <w:rFonts w:ascii="Times New Roman" w:eastAsia="Times New Roman" w:hAnsi="Times New Roman" w:cs="Times New Roman"/>
                <w:sz w:val="40"/>
                <w:szCs w:val="40"/>
              </w:rPr>
              <w:t>Longer than Standard Period of</w:t>
            </w:r>
            <w:r w:rsidRPr="000B23FE">
              <w:rPr>
                <w:rFonts w:ascii="Times New Roman" w:eastAsia="Times New Roman" w:hAnsi="Times New Roman" w:cs="Times New Roman"/>
                <w:b/>
                <w:bCs/>
                <w:sz w:val="40"/>
                <w:szCs w:val="40"/>
              </w:rPr>
              <w:t xml:space="preserve"> </w:t>
            </w:r>
            <w:r>
              <w:rPr>
                <w:rFonts w:ascii="Times New Roman" w:eastAsia="Times New Roman" w:hAnsi="Times New Roman" w:cs="Times New Roman"/>
                <w:sz w:val="40"/>
                <w:szCs w:val="40"/>
              </w:rPr>
              <w:t>Interest Only Payments</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AQ)</w:t>
            </w:r>
          </w:p>
          <w:p w:rsidR="00200059" w:rsidRPr="006710FD" w:rsidP="006710FD" w14:paraId="000002E3" w14:textId="77777777">
            <w:pPr>
              <w:spacing w:after="240"/>
              <w:rPr>
                <w:rFonts w:ascii="Times New Roman" w:eastAsia="Times New Roman" w:hAnsi="Times New Roman" w:cs="Times New Roman"/>
                <w:b/>
                <w:bCs/>
              </w:rPr>
            </w:pPr>
            <w:r w:rsidRPr="000B23FE">
              <w:rPr>
                <w:rFonts w:ascii="Times New Roman" w:eastAsia="Times New Roman" w:hAnsi="Times New Roman" w:cs="Times New Roman"/>
                <w:b/>
                <w:bCs/>
                <w:sz w:val="18"/>
                <w:szCs w:val="18"/>
                <w:u w:val="single"/>
              </w:rPr>
              <w:t>Compliance Check</w:t>
            </w:r>
          </w:p>
          <w:p w:rsidR="00200059" w14:paraId="000002E4" w14:textId="77777777">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Report whether the financial note has longer than standard period of interest only payments.</w:t>
            </w:r>
          </w:p>
        </w:tc>
      </w:tr>
      <w:tr w14:paraId="17CF5FCF" w14:textId="77777777" w:rsidTr="000705F2">
        <w:tblPrEx>
          <w:tblW w:w="10811" w:type="dxa"/>
          <w:tblLayout w:type="fixed"/>
          <w:tblLook w:val="0420"/>
        </w:tblPrEx>
        <w:trPr>
          <w:trHeight w:val="680"/>
          <w:tblHeader/>
        </w:trPr>
        <w:tc>
          <w:tcPr>
            <w:tcW w:w="10811" w:type="dxa"/>
          </w:tcPr>
          <w:p w:rsidR="00200059" w14:paraId="000002E5"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2E6" w14:textId="77777777">
            <w:pPr>
              <w:numPr>
                <w:ilvl w:val="0"/>
                <w:numId w:val="40"/>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rsidRPr="006710FD" w:rsidP="006710FD" w14:paraId="000002E7" w14:textId="77777777">
            <w:pPr>
              <w:numPr>
                <w:ilvl w:val="0"/>
                <w:numId w:val="40"/>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If </w:t>
            </w:r>
            <w:hyperlink w:anchor="bookmark=id.z337ya">
              <w:r>
                <w:rPr>
                  <w:rFonts w:ascii="Times New Roman" w:eastAsia="Times New Roman" w:hAnsi="Times New Roman" w:cs="Times New Roman"/>
                  <w:color w:val="0563C1"/>
                  <w:u w:val="single"/>
                </w:rPr>
                <w:t>Transaction Type</w:t>
              </w:r>
            </w:hyperlink>
            <w:r>
              <w:rPr>
                <w:rFonts w:ascii="Times New Roman" w:eastAsia="Times New Roman" w:hAnsi="Times New Roman" w:cs="Times New Roman"/>
                <w:color w:val="000000"/>
              </w:rPr>
              <w:t xml:space="preserve"> = Term Loan, Line of Credit, or Debt with Equity or Other then Longer than Standard Period of Interest Only Payments must = YES or NO</w:t>
            </w:r>
          </w:p>
        </w:tc>
      </w:tr>
      <w:tr w14:paraId="099B3BC1" w14:textId="77777777" w:rsidTr="000705F2">
        <w:tblPrEx>
          <w:tblW w:w="10811" w:type="dxa"/>
          <w:tblLayout w:type="fixed"/>
          <w:tblLook w:val="0420"/>
        </w:tblPrEx>
        <w:trPr>
          <w:trHeight w:val="220"/>
          <w:tblHeader/>
        </w:trPr>
        <w:tc>
          <w:tcPr>
            <w:tcW w:w="10811" w:type="dxa"/>
            <w:shd w:val="clear" w:color="auto" w:fill="FFFFE5"/>
          </w:tcPr>
          <w:p w:rsidR="00200059" w:rsidRPr="006710FD" w14:paraId="000002E8" w14:textId="77777777">
            <w:pPr>
              <w:tabs>
                <w:tab w:val="left" w:pos="6375"/>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 xml:space="preserve">NO, </w:t>
            </w:r>
            <w:r>
              <w:rPr>
                <w:rFonts w:ascii="Times New Roman" w:eastAsia="Times New Roman" w:hAnsi="Times New Roman" w:cs="Times New Roman"/>
              </w:rPr>
              <w:t xml:space="preserve">or </w:t>
            </w:r>
            <w:r w:rsidRPr="000B23FE">
              <w:rPr>
                <w:rFonts w:ascii="Times New Roman" w:eastAsia="Times New Roman" w:hAnsi="Times New Roman" w:cs="Times New Roman"/>
                <w:b/>
                <w:bCs/>
              </w:rPr>
              <w:t>NA</w:t>
            </w:r>
          </w:p>
        </w:tc>
      </w:tr>
    </w:tbl>
    <w:p w:rsidR="00200059" w14:paraId="000002E9" w14:textId="77777777">
      <w:pPr>
        <w:spacing w:after="120"/>
        <w:rPr>
          <w:rFonts w:ascii="Times New Roman" w:eastAsia="Times New Roman" w:hAnsi="Times New Roman" w:cs="Times New Roman"/>
        </w:rPr>
      </w:pPr>
    </w:p>
    <w:tbl>
      <w:tblPr>
        <w:tblStyle w:val="145"/>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3500D64"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340"/>
          <w:tblHeader/>
        </w:trPr>
        <w:tc>
          <w:tcPr>
            <w:tcW w:w="10811" w:type="dxa"/>
            <w:shd w:val="clear" w:color="auto" w:fill="FFF2CC"/>
          </w:tcPr>
          <w:p w:rsidR="00200059" w:rsidRPr="006710FD" w:rsidP="006710FD" w14:paraId="000002EA" w14:textId="77777777">
            <w:pPr>
              <w:tabs>
                <w:tab w:val="left" w:pos="927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Standard Period of Interest</w:t>
            </w:r>
            <w:r w:rsidRPr="000B23FE">
              <w:rPr>
                <w:rFonts w:ascii="Times New Roman" w:eastAsia="Times New Roman" w:hAnsi="Times New Roman" w:cs="Times New Roman"/>
                <w:b/>
                <w:bCs/>
                <w:sz w:val="40"/>
                <w:szCs w:val="40"/>
              </w:rPr>
              <w:t xml:space="preserve"> </w:t>
            </w:r>
            <w:r>
              <w:rPr>
                <w:rFonts w:ascii="Times New Roman" w:eastAsia="Times New Roman" w:hAnsi="Times New Roman" w:cs="Times New Roman"/>
                <w:sz w:val="40"/>
                <w:szCs w:val="40"/>
              </w:rPr>
              <w:t>Only Payments</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AR)</w:t>
            </w:r>
          </w:p>
          <w:p w:rsidR="00200059" w14:paraId="000002EB" w14:textId="77777777">
            <w:pPr>
              <w:spacing w:after="120"/>
              <w:rPr>
                <w:rFonts w:ascii="Times New Roman" w:eastAsia="Times New Roman" w:hAnsi="Times New Roman" w:cs="Times New Roman"/>
              </w:rPr>
            </w:pPr>
            <w:r>
              <w:rPr>
                <w:rFonts w:ascii="Times New Roman" w:eastAsia="Times New Roman" w:hAnsi="Times New Roman" w:cs="Times New Roman"/>
              </w:rPr>
              <w:t>Report the comparable market period of interest only payments.  Provide the benchmark period, in months, that the Allocatee used to determine that the financial note has a longer than standard period of interest only payments.</w:t>
            </w:r>
          </w:p>
        </w:tc>
      </w:tr>
      <w:tr w14:paraId="511E8A99" w14:textId="77777777" w:rsidTr="000705F2">
        <w:tblPrEx>
          <w:tblW w:w="10811" w:type="dxa"/>
          <w:tblLayout w:type="fixed"/>
          <w:tblLook w:val="0420"/>
        </w:tblPrEx>
        <w:trPr>
          <w:trHeight w:val="1052"/>
          <w:tblHeader/>
        </w:trPr>
        <w:tc>
          <w:tcPr>
            <w:tcW w:w="10811" w:type="dxa"/>
          </w:tcPr>
          <w:p w:rsidR="00200059" w14:paraId="000002EC"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2ED" w14:textId="77777777">
            <w:pPr>
              <w:numPr>
                <w:ilvl w:val="0"/>
                <w:numId w:val="41"/>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3fwokq0">
              <w:r w:rsidRPr="000B23FE">
                <w:rPr>
                  <w:rFonts w:ascii="Times New Roman" w:eastAsia="Times New Roman" w:hAnsi="Times New Roman" w:cs="Times New Roman"/>
                  <w:b/>
                  <w:bCs/>
                  <w:color w:val="0563C1"/>
                  <w:u w:val="single"/>
                </w:rPr>
                <w:t>Longer than Standard Period of Interest Only Payments</w:t>
              </w:r>
            </w:hyperlink>
            <w:r w:rsidRPr="000B23FE">
              <w:rPr>
                <w:rFonts w:ascii="Times New Roman" w:eastAsia="Times New Roman" w:hAnsi="Times New Roman" w:cs="Times New Roman"/>
                <w:b/>
                <w:bCs/>
                <w:color w:val="000000"/>
              </w:rPr>
              <w:t xml:space="preserve"> = YES</w:t>
            </w:r>
          </w:p>
          <w:p w:rsidR="00200059" w:rsidRPr="006710FD" w:rsidP="006710FD" w14:paraId="000002EE" w14:textId="77777777">
            <w:pPr>
              <w:numPr>
                <w:ilvl w:val="0"/>
                <w:numId w:val="41"/>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Report amount in months</w:t>
            </w:r>
          </w:p>
          <w:p w:rsidR="00200059" w:rsidRPr="006710FD" w:rsidP="006710FD" w14:paraId="000002EF" w14:textId="77777777">
            <w:pPr>
              <w:numPr>
                <w:ilvl w:val="0"/>
                <w:numId w:val="41"/>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Standard Period of Interest Only Payments </w:t>
            </w:r>
            <w:r w:rsidRPr="000B23FE">
              <w:rPr>
                <w:rFonts w:ascii="Times New Roman" w:eastAsia="Times New Roman" w:hAnsi="Times New Roman" w:cs="Times New Roman"/>
                <w:b/>
                <w:bCs/>
                <w:color w:val="000000"/>
              </w:rPr>
              <w:t>must</w:t>
            </w:r>
            <w:r>
              <w:rPr>
                <w:rFonts w:ascii="Times New Roman" w:eastAsia="Times New Roman" w:hAnsi="Times New Roman" w:cs="Times New Roman"/>
                <w:color w:val="000000"/>
              </w:rPr>
              <w:t xml:space="preserve"> be less than </w:t>
            </w:r>
            <w:hyperlink w:anchor="bookmark=id.23ckvvd">
              <w:r>
                <w:rPr>
                  <w:rFonts w:ascii="Times New Roman" w:eastAsia="Times New Roman" w:hAnsi="Times New Roman" w:cs="Times New Roman"/>
                  <w:color w:val="0563C1"/>
                  <w:u w:val="single"/>
                </w:rPr>
                <w:t>Period of Interest Only Payments</w:t>
              </w:r>
            </w:hyperlink>
          </w:p>
        </w:tc>
      </w:tr>
      <w:tr w14:paraId="1BB7DE2F" w14:textId="77777777" w:rsidTr="000705F2">
        <w:tblPrEx>
          <w:tblW w:w="10811" w:type="dxa"/>
          <w:tblLayout w:type="fixed"/>
          <w:tblLook w:val="0420"/>
        </w:tblPrEx>
        <w:trPr>
          <w:trHeight w:val="220"/>
          <w:tblHeader/>
        </w:trPr>
        <w:tc>
          <w:tcPr>
            <w:tcW w:w="10811" w:type="dxa"/>
            <w:shd w:val="clear" w:color="auto" w:fill="FFFFE5"/>
          </w:tcPr>
          <w:p w:rsidR="00200059" w14:paraId="000002F0" w14:textId="77777777">
            <w:pPr>
              <w:tabs>
                <w:tab w:val="left" w:pos="6375"/>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2F1" w14:textId="77777777">
      <w:pPr>
        <w:spacing w:after="120"/>
        <w:rPr>
          <w:rFonts w:ascii="Times New Roman" w:eastAsia="Times New Roman" w:hAnsi="Times New Roman" w:cs="Times New Roman"/>
        </w:rPr>
      </w:pPr>
    </w:p>
    <w:tbl>
      <w:tblPr>
        <w:tblStyle w:val="14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7D3794D"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7"/>
          <w:tblHeader/>
        </w:trPr>
        <w:tc>
          <w:tcPr>
            <w:tcW w:w="10811" w:type="dxa"/>
            <w:shd w:val="clear" w:color="auto" w:fill="8EAADB"/>
          </w:tcPr>
          <w:p w:rsidR="00200059" w:rsidRPr="006710FD" w14:paraId="000002F2" w14:textId="77777777">
            <w:pPr>
              <w:tabs>
                <w:tab w:val="left" w:pos="9045"/>
              </w:tabs>
              <w:rPr>
                <w:rFonts w:ascii="Times New Roman" w:eastAsia="Times New Roman" w:hAnsi="Times New Roman" w:cs="Times New Roman"/>
                <w:i/>
                <w:iCs/>
              </w:rPr>
            </w:pPr>
            <w:bookmarkStart w:id="45" w:name="bookmark=id.1v1yuxt" w:colFirst="0" w:colLast="0"/>
            <w:bookmarkEnd w:id="45"/>
            <w:r>
              <w:rPr>
                <w:rFonts w:ascii="Times New Roman" w:eastAsia="Times New Roman" w:hAnsi="Times New Roman" w:cs="Times New Roman"/>
                <w:sz w:val="40"/>
                <w:szCs w:val="40"/>
              </w:rPr>
              <w:t>Longer than Standard Amortization Period</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AS)</w:t>
            </w:r>
          </w:p>
          <w:p w:rsidR="00200059" w:rsidRPr="006710FD" w:rsidP="006710FD" w14:paraId="000002F3" w14:textId="77777777">
            <w:pPr>
              <w:spacing w:after="240"/>
              <w:rPr>
                <w:rFonts w:ascii="Times New Roman" w:eastAsia="Times New Roman" w:hAnsi="Times New Roman" w:cs="Times New Roman"/>
                <w:b/>
                <w:bCs/>
              </w:rPr>
            </w:pPr>
            <w:r w:rsidRPr="000B23FE">
              <w:rPr>
                <w:rFonts w:ascii="Times New Roman" w:eastAsia="Times New Roman" w:hAnsi="Times New Roman" w:cs="Times New Roman"/>
                <w:b/>
                <w:bCs/>
                <w:sz w:val="18"/>
                <w:szCs w:val="18"/>
                <w:u w:val="single"/>
              </w:rPr>
              <w:t>Compliance Check</w:t>
            </w:r>
          </w:p>
          <w:p w:rsidR="00200059" w:rsidRPr="006710FD" w:rsidP="006710FD" w14:paraId="000002F4" w14:textId="77777777">
            <w:pPr>
              <w:spacing w:after="120"/>
              <w:rPr>
                <w:rFonts w:ascii="Times New Roman" w:eastAsia="Times New Roman" w:hAnsi="Times New Roman" w:cs="Times New Roman"/>
                <w:b/>
                <w:bCs/>
                <w:color w:val="000000"/>
                <w:sz w:val="16"/>
                <w:szCs w:val="16"/>
              </w:rPr>
            </w:pPr>
            <w:r>
              <w:rPr>
                <w:rFonts w:ascii="Times New Roman" w:eastAsia="Times New Roman" w:hAnsi="Times New Roman" w:cs="Times New Roman"/>
              </w:rPr>
              <w:t>Report whether the financial note has a longer than standard amortization period.</w:t>
            </w:r>
          </w:p>
        </w:tc>
      </w:tr>
      <w:tr w14:paraId="06E18313" w14:textId="77777777" w:rsidTr="000705F2">
        <w:tblPrEx>
          <w:tblW w:w="10811" w:type="dxa"/>
          <w:tblLayout w:type="fixed"/>
          <w:tblLook w:val="0420"/>
        </w:tblPrEx>
        <w:trPr>
          <w:trHeight w:val="680"/>
          <w:tblHeader/>
        </w:trPr>
        <w:tc>
          <w:tcPr>
            <w:tcW w:w="10811" w:type="dxa"/>
          </w:tcPr>
          <w:p w:rsidR="00200059" w14:paraId="000002F5"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2F6" w14:textId="77777777">
            <w:pPr>
              <w:numPr>
                <w:ilvl w:val="0"/>
                <w:numId w:val="63"/>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rsidRPr="006710FD" w:rsidP="006710FD" w14:paraId="000002F7" w14:textId="77777777">
            <w:pPr>
              <w:numPr>
                <w:ilvl w:val="0"/>
                <w:numId w:val="63"/>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If </w:t>
            </w:r>
            <w:hyperlink w:anchor="bookmark=id.z337ya">
              <w:r>
                <w:rPr>
                  <w:rFonts w:ascii="Times New Roman" w:eastAsia="Times New Roman" w:hAnsi="Times New Roman" w:cs="Times New Roman"/>
                  <w:color w:val="0563C1"/>
                  <w:u w:val="single"/>
                </w:rPr>
                <w:t>Transaction Type</w:t>
              </w:r>
            </w:hyperlink>
            <w:r>
              <w:rPr>
                <w:rFonts w:ascii="Times New Roman" w:eastAsia="Times New Roman" w:hAnsi="Times New Roman" w:cs="Times New Roman"/>
                <w:color w:val="000000"/>
              </w:rPr>
              <w:t xml:space="preserve"> = Term Loan, Line of Credit, or Debt with Equity or Other then Longer than Standard Period of Interest Only Payments must = YES or NO</w:t>
            </w:r>
          </w:p>
        </w:tc>
      </w:tr>
      <w:tr w14:paraId="146E2C5F" w14:textId="77777777" w:rsidTr="000705F2">
        <w:tblPrEx>
          <w:tblW w:w="10811" w:type="dxa"/>
          <w:tblLayout w:type="fixed"/>
          <w:tblLook w:val="0420"/>
        </w:tblPrEx>
        <w:trPr>
          <w:trHeight w:val="220"/>
          <w:tblHeader/>
        </w:trPr>
        <w:tc>
          <w:tcPr>
            <w:tcW w:w="10811" w:type="dxa"/>
            <w:shd w:val="clear" w:color="auto" w:fill="FFFFE5"/>
          </w:tcPr>
          <w:p w:rsidR="00200059" w:rsidRPr="006710FD" w14:paraId="000002F8" w14:textId="77777777">
            <w:pPr>
              <w:tabs>
                <w:tab w:val="left" w:pos="6375"/>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 xml:space="preserve">NO, </w:t>
            </w:r>
            <w:r>
              <w:rPr>
                <w:rFonts w:ascii="Times New Roman" w:eastAsia="Times New Roman" w:hAnsi="Times New Roman" w:cs="Times New Roman"/>
              </w:rPr>
              <w:t xml:space="preserve">or </w:t>
            </w:r>
            <w:r w:rsidRPr="000B23FE">
              <w:rPr>
                <w:rFonts w:ascii="Times New Roman" w:eastAsia="Times New Roman" w:hAnsi="Times New Roman" w:cs="Times New Roman"/>
                <w:b/>
                <w:bCs/>
              </w:rPr>
              <w:t>NA</w:t>
            </w:r>
          </w:p>
        </w:tc>
      </w:tr>
    </w:tbl>
    <w:p w:rsidR="00200059" w14:paraId="000002FA" w14:textId="23B9AFB7">
      <w:pPr>
        <w:rPr>
          <w:rFonts w:ascii="Times New Roman" w:eastAsia="Times New Roman" w:hAnsi="Times New Roman" w:cs="Times New Roman"/>
        </w:rPr>
      </w:pPr>
    </w:p>
    <w:tbl>
      <w:tblPr>
        <w:tblStyle w:val="143"/>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1A90264"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rsidP="006710FD" w14:paraId="000002FB" w14:textId="77777777">
            <w:pPr>
              <w:tabs>
                <w:tab w:val="left" w:pos="8775"/>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Standard Amortization Period</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AT)</w:t>
            </w:r>
          </w:p>
          <w:p w:rsidR="00200059" w14:paraId="000002FC" w14:textId="77777777">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Report the comparable market amortization period.  Provide the benchmark period, in months, that the Allocatee used to determine that the financial note has a longer than standard amortization period.</w:t>
            </w:r>
          </w:p>
        </w:tc>
      </w:tr>
      <w:tr w14:paraId="2BCD93EA" w14:textId="77777777" w:rsidTr="000705F2">
        <w:tblPrEx>
          <w:tblW w:w="10811" w:type="dxa"/>
          <w:tblLayout w:type="fixed"/>
          <w:tblLook w:val="0420"/>
        </w:tblPrEx>
        <w:trPr>
          <w:trHeight w:val="680"/>
          <w:tblHeader/>
        </w:trPr>
        <w:tc>
          <w:tcPr>
            <w:tcW w:w="10811" w:type="dxa"/>
          </w:tcPr>
          <w:p w:rsidR="00200059" w14:paraId="000002FD"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2FE" w14:textId="77777777">
            <w:pPr>
              <w:numPr>
                <w:ilvl w:val="0"/>
                <w:numId w:val="64"/>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1v1yuxt">
              <w:r w:rsidRPr="000B23FE">
                <w:rPr>
                  <w:rFonts w:ascii="Times New Roman" w:eastAsia="Times New Roman" w:hAnsi="Times New Roman" w:cs="Times New Roman"/>
                  <w:b/>
                  <w:bCs/>
                  <w:color w:val="0563C1"/>
                  <w:u w:val="single"/>
                </w:rPr>
                <w:t>Longer than Standard Amortization Period</w:t>
              </w:r>
            </w:hyperlink>
            <w:r w:rsidRPr="000B23FE">
              <w:rPr>
                <w:rFonts w:ascii="Times New Roman" w:eastAsia="Times New Roman" w:hAnsi="Times New Roman" w:cs="Times New Roman"/>
                <w:b/>
                <w:bCs/>
                <w:color w:val="000000"/>
              </w:rPr>
              <w:t xml:space="preserve"> = YES</w:t>
            </w:r>
          </w:p>
          <w:p w:rsidR="00200059" w:rsidRPr="006710FD" w:rsidP="006710FD" w14:paraId="000002FF" w14:textId="77777777">
            <w:pPr>
              <w:numPr>
                <w:ilvl w:val="0"/>
                <w:numId w:val="64"/>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Report amount in months</w:t>
            </w:r>
          </w:p>
          <w:p w:rsidR="00200059" w:rsidRPr="006710FD" w:rsidP="006710FD" w14:paraId="00000300" w14:textId="77777777">
            <w:pPr>
              <w:numPr>
                <w:ilvl w:val="0"/>
                <w:numId w:val="64"/>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Standard Amortization Period </w:t>
            </w:r>
            <w:r w:rsidRPr="000B23FE">
              <w:rPr>
                <w:rFonts w:ascii="Times New Roman" w:eastAsia="Times New Roman" w:hAnsi="Times New Roman" w:cs="Times New Roman"/>
                <w:b/>
                <w:bCs/>
                <w:color w:val="000000"/>
              </w:rPr>
              <w:t>must</w:t>
            </w:r>
            <w:r>
              <w:rPr>
                <w:rFonts w:ascii="Times New Roman" w:eastAsia="Times New Roman" w:hAnsi="Times New Roman" w:cs="Times New Roman"/>
                <w:color w:val="000000"/>
              </w:rPr>
              <w:t xml:space="preserve"> be less than </w:t>
            </w:r>
            <w:hyperlink w:anchor="bookmark=id.3o7alnk">
              <w:r>
                <w:rPr>
                  <w:rFonts w:ascii="Times New Roman" w:eastAsia="Times New Roman" w:hAnsi="Times New Roman" w:cs="Times New Roman"/>
                  <w:color w:val="0563C1"/>
                  <w:u w:val="single"/>
                </w:rPr>
                <w:t>Length of Amortization Period</w:t>
              </w:r>
            </w:hyperlink>
          </w:p>
        </w:tc>
      </w:tr>
      <w:tr w14:paraId="08B04CD5" w14:textId="77777777" w:rsidTr="000705F2">
        <w:tblPrEx>
          <w:tblW w:w="10811" w:type="dxa"/>
          <w:tblLayout w:type="fixed"/>
          <w:tblLook w:val="0420"/>
        </w:tblPrEx>
        <w:trPr>
          <w:trHeight w:val="220"/>
          <w:tblHeader/>
        </w:trPr>
        <w:tc>
          <w:tcPr>
            <w:tcW w:w="10811" w:type="dxa"/>
            <w:shd w:val="clear" w:color="auto" w:fill="FFFFE5"/>
          </w:tcPr>
          <w:p w:rsidR="00200059" w14:paraId="00000301" w14:textId="77777777">
            <w:pPr>
              <w:tabs>
                <w:tab w:val="left" w:pos="6375"/>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302" w14:textId="77777777">
      <w:pPr>
        <w:spacing w:after="120"/>
        <w:rPr>
          <w:rFonts w:ascii="Times New Roman" w:eastAsia="Times New Roman" w:hAnsi="Times New Roman" w:cs="Times New Roman"/>
        </w:rPr>
      </w:pPr>
      <w:r>
        <w:rPr>
          <w:rFonts w:ascii="Times New Roman" w:eastAsia="Times New Roman" w:hAnsi="Times New Roman" w:cs="Times New Roman"/>
        </w:rPr>
        <w:t xml:space="preserve"> </w:t>
      </w:r>
    </w:p>
    <w:tbl>
      <w:tblPr>
        <w:tblStyle w:val="142"/>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E802C2B"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809"/>
          <w:tblHeader/>
        </w:trPr>
        <w:tc>
          <w:tcPr>
            <w:tcW w:w="10811" w:type="dxa"/>
            <w:shd w:val="clear" w:color="auto" w:fill="FFF2CC"/>
          </w:tcPr>
          <w:p w:rsidR="00200059" w:rsidRPr="006710FD" w14:paraId="00000303" w14:textId="77777777">
            <w:pPr>
              <w:tabs>
                <w:tab w:val="left" w:pos="9360"/>
              </w:tabs>
              <w:rPr>
                <w:rFonts w:ascii="Times New Roman" w:eastAsia="Times New Roman" w:hAnsi="Times New Roman" w:cs="Times New Roman"/>
                <w:i/>
                <w:iCs/>
              </w:rPr>
            </w:pPr>
            <w:bookmarkStart w:id="46" w:name="bookmark=id.4f1mdlm" w:colFirst="0" w:colLast="0"/>
            <w:bookmarkEnd w:id="46"/>
            <w:r>
              <w:rPr>
                <w:rFonts w:ascii="Times New Roman" w:eastAsia="Times New Roman" w:hAnsi="Times New Roman" w:cs="Times New Roman"/>
                <w:sz w:val="40"/>
                <w:szCs w:val="40"/>
              </w:rPr>
              <w:t>What is Standard Amortization</w:t>
            </w:r>
            <w:r w:rsidRPr="000B23FE">
              <w:rPr>
                <w:rFonts w:ascii="Times New Roman" w:eastAsia="Times New Roman" w:hAnsi="Times New Roman" w:cs="Times New Roman"/>
                <w:b/>
                <w:bCs/>
                <w:sz w:val="40"/>
                <w:szCs w:val="40"/>
              </w:rPr>
              <w:t xml:space="preserve"> </w:t>
            </w:r>
            <w:r>
              <w:rPr>
                <w:rFonts w:ascii="Times New Roman" w:eastAsia="Times New Roman" w:hAnsi="Times New Roman" w:cs="Times New Roman"/>
                <w:sz w:val="40"/>
                <w:szCs w:val="40"/>
              </w:rPr>
              <w:t>Period Comparable?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AU)</w:t>
            </w:r>
          </w:p>
          <w:p w:rsidR="00200059" w:rsidRPr="006710FD" w:rsidP="006710FD" w14:paraId="00000304" w14:textId="77777777">
            <w:pPr>
              <w:spacing w:after="120"/>
              <w:rPr>
                <w:rFonts w:ascii="Times New Roman" w:eastAsia="Times New Roman" w:hAnsi="Times New Roman" w:cs="Times New Roman"/>
                <w:i/>
                <w:iCs/>
                <w:sz w:val="24"/>
                <w:szCs w:val="24"/>
              </w:rPr>
            </w:pPr>
            <w:r w:rsidRPr="000B23FE">
              <w:rPr>
                <w:rFonts w:ascii="Times New Roman" w:eastAsia="Times New Roman" w:hAnsi="Times New Roman" w:cs="Times New Roman"/>
                <w:i/>
                <w:iCs/>
                <w:sz w:val="24"/>
                <w:szCs w:val="24"/>
              </w:rPr>
              <w:t>Standard Amortization Period Comparable?</w:t>
            </w:r>
          </w:p>
          <w:p w:rsidR="00200059" w14:paraId="00000305" w14:textId="77777777">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Choose one of the pre-defined values below and report the standard amortization period comparable.</w:t>
            </w:r>
          </w:p>
        </w:tc>
      </w:tr>
      <w:tr w14:paraId="462B4E94" w14:textId="77777777" w:rsidTr="000705F2">
        <w:tblPrEx>
          <w:tblW w:w="10811" w:type="dxa"/>
          <w:tblLayout w:type="fixed"/>
          <w:tblLook w:val="0420"/>
        </w:tblPrEx>
        <w:trPr>
          <w:trHeight w:val="350"/>
          <w:tblHeader/>
        </w:trPr>
        <w:tc>
          <w:tcPr>
            <w:tcW w:w="10811" w:type="dxa"/>
          </w:tcPr>
          <w:p w:rsidR="00200059" w14:paraId="00000307" w14:textId="77777777">
            <w:pPr>
              <w:rPr>
                <w:rFonts w:ascii="Times New Roman" w:eastAsia="Times New Roman" w:hAnsi="Times New Roman" w:cs="Times New Roman"/>
              </w:rPr>
            </w:pPr>
            <w:r>
              <w:rPr>
                <w:rFonts w:ascii="Times New Roman" w:eastAsia="Times New Roman" w:hAnsi="Times New Roman" w:cs="Times New Roman"/>
              </w:rPr>
              <w:t>Validations:</w:t>
            </w:r>
            <w:r w:rsidRPr="000B23FE">
              <w:rPr>
                <w:rFonts w:ascii="Times New Roman" w:eastAsia="Times New Roman" w:hAnsi="Times New Roman" w:cs="Times New Roman"/>
                <w:b/>
                <w:bCs/>
                <w:color w:val="000000"/>
              </w:rPr>
              <w:t xml:space="preserve"> </w:t>
            </w:r>
          </w:p>
          <w:p w:rsidR="00200059" w:rsidRPr="006710FD" w:rsidP="006710FD" w14:paraId="00000308" w14:textId="77777777">
            <w:pPr>
              <w:numPr>
                <w:ilvl w:val="0"/>
                <w:numId w:val="65"/>
              </w:numPr>
              <w:pBdr>
                <w:top w:val="nil"/>
                <w:left w:val="nil"/>
                <w:bottom w:val="nil"/>
                <w:right w:val="nil"/>
                <w:between w:val="nil"/>
              </w:pBdr>
              <w:spacing w:after="2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1v1yuxt">
              <w:r w:rsidRPr="000B23FE">
                <w:rPr>
                  <w:rFonts w:ascii="Times New Roman" w:eastAsia="Times New Roman" w:hAnsi="Times New Roman" w:cs="Times New Roman"/>
                  <w:b/>
                  <w:bCs/>
                  <w:color w:val="0563C1"/>
                  <w:u w:val="single"/>
                </w:rPr>
                <w:t>Longer than Standard Amortization Period</w:t>
              </w:r>
            </w:hyperlink>
            <w:r w:rsidRPr="000B23FE">
              <w:rPr>
                <w:rFonts w:ascii="Times New Roman" w:eastAsia="Times New Roman" w:hAnsi="Times New Roman" w:cs="Times New Roman"/>
                <w:b/>
                <w:bCs/>
                <w:color w:val="000000"/>
              </w:rPr>
              <w:t xml:space="preserve"> = YES</w:t>
            </w:r>
          </w:p>
          <w:p w:rsidR="00200059" w:rsidRPr="006710FD" w14:paraId="00000309"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F96B40" w:rsidRPr="00F96B40" w:rsidP="00F96B40" w14:paraId="353ADEB8" w14:textId="77777777">
      <w:pPr>
        <w:spacing w:after="0"/>
        <w:rPr>
          <w:sz w:val="2"/>
          <w:szCs w:val="2"/>
        </w:rPr>
      </w:pPr>
    </w:p>
    <w:tbl>
      <w:tblPr>
        <w:tblStyle w:val="142"/>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06725F68" w14:textId="77777777" w:rsidTr="00F96B40">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F96B40" w:rsidRPr="006710FD" w14:paraId="2D21618A"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NONNMTC</w:t>
            </w:r>
          </w:p>
        </w:tc>
        <w:tc>
          <w:tcPr>
            <w:tcW w:w="7920" w:type="dxa"/>
            <w:vAlign w:val="center"/>
          </w:tcPr>
          <w:p w:rsidR="00F96B40" w14:paraId="705ADFB8" w14:textId="77777777">
            <w:pPr>
              <w:tabs>
                <w:tab w:val="left" w:pos="1290"/>
              </w:tabs>
              <w:rPr>
                <w:rFonts w:ascii="Times New Roman" w:eastAsia="Times New Roman" w:hAnsi="Times New Roman" w:cs="Times New Roman"/>
              </w:rPr>
            </w:pPr>
            <w:r>
              <w:rPr>
                <w:rFonts w:ascii="Times New Roman" w:eastAsia="Times New Roman" w:hAnsi="Times New Roman" w:cs="Times New Roman"/>
              </w:rPr>
              <w:t>CDE’s Non-NMTC Transaction</w:t>
            </w:r>
          </w:p>
        </w:tc>
      </w:tr>
      <w:tr w14:paraId="6CC2D1E0" w14:textId="77777777" w:rsidTr="00F96B40">
        <w:tblPrEx>
          <w:tblW w:w="10814" w:type="dxa"/>
          <w:tblLayout w:type="fixed"/>
          <w:tblLook w:val="0420"/>
        </w:tblPrEx>
        <w:trPr>
          <w:trHeight w:val="420"/>
          <w:tblHeader/>
        </w:trPr>
        <w:tc>
          <w:tcPr>
            <w:tcW w:w="2894" w:type="dxa"/>
            <w:shd w:val="clear" w:color="auto" w:fill="EAEAEA"/>
            <w:vAlign w:val="center"/>
          </w:tcPr>
          <w:p w:rsidR="00F96B40" w:rsidRPr="006710FD" w14:paraId="3AD8A5C2"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PARENT</w:t>
            </w:r>
          </w:p>
        </w:tc>
        <w:tc>
          <w:tcPr>
            <w:tcW w:w="7920" w:type="dxa"/>
            <w:vAlign w:val="center"/>
          </w:tcPr>
          <w:p w:rsidR="00F96B40" w14:paraId="39FF1553" w14:textId="77777777">
            <w:pPr>
              <w:rPr>
                <w:rFonts w:ascii="Times New Roman" w:eastAsia="Times New Roman" w:hAnsi="Times New Roman" w:cs="Times New Roman"/>
              </w:rPr>
            </w:pPr>
            <w:r>
              <w:rPr>
                <w:rFonts w:ascii="Times New Roman" w:eastAsia="Times New Roman" w:hAnsi="Times New Roman" w:cs="Times New Roman"/>
              </w:rPr>
              <w:t>CDE’s Parent/Affiliate</w:t>
            </w:r>
          </w:p>
        </w:tc>
      </w:tr>
      <w:tr w14:paraId="08FA67F4" w14:textId="77777777" w:rsidTr="00F96B40">
        <w:tblPrEx>
          <w:tblW w:w="10814" w:type="dxa"/>
          <w:tblLayout w:type="fixed"/>
          <w:tblLook w:val="0420"/>
        </w:tblPrEx>
        <w:trPr>
          <w:trHeight w:val="420"/>
          <w:tblHeader/>
        </w:trPr>
        <w:tc>
          <w:tcPr>
            <w:tcW w:w="2894" w:type="dxa"/>
            <w:shd w:val="clear" w:color="auto" w:fill="EAEAEA"/>
            <w:vAlign w:val="center"/>
          </w:tcPr>
          <w:p w:rsidR="00F96B40" w:rsidRPr="006710FD" w14:paraId="3D676C7A"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BANKS</w:t>
            </w:r>
          </w:p>
        </w:tc>
        <w:tc>
          <w:tcPr>
            <w:tcW w:w="7920" w:type="dxa"/>
            <w:vAlign w:val="center"/>
          </w:tcPr>
          <w:p w:rsidR="00F96B40" w14:paraId="603F403D" w14:textId="77777777">
            <w:pPr>
              <w:rPr>
                <w:rFonts w:ascii="Times New Roman" w:eastAsia="Times New Roman" w:hAnsi="Times New Roman" w:cs="Times New Roman"/>
              </w:rPr>
            </w:pPr>
            <w:r>
              <w:rPr>
                <w:rFonts w:ascii="Times New Roman" w:eastAsia="Times New Roman" w:hAnsi="Times New Roman" w:cs="Times New Roman"/>
              </w:rPr>
              <w:t>Banks</w:t>
            </w:r>
          </w:p>
        </w:tc>
      </w:tr>
      <w:tr w14:paraId="0972AC93" w14:textId="77777777" w:rsidTr="00F96B40">
        <w:tblPrEx>
          <w:tblW w:w="10814" w:type="dxa"/>
          <w:tblLayout w:type="fixed"/>
          <w:tblLook w:val="0420"/>
        </w:tblPrEx>
        <w:trPr>
          <w:trHeight w:val="420"/>
          <w:tblHeader/>
        </w:trPr>
        <w:tc>
          <w:tcPr>
            <w:tcW w:w="2894" w:type="dxa"/>
            <w:shd w:val="clear" w:color="auto" w:fill="EAEAEA"/>
            <w:vAlign w:val="center"/>
          </w:tcPr>
          <w:p w:rsidR="00F96B40" w:rsidRPr="006710FD" w14:paraId="6263B9CE"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OTHER</w:t>
            </w:r>
          </w:p>
        </w:tc>
        <w:tc>
          <w:tcPr>
            <w:tcW w:w="7920" w:type="dxa"/>
            <w:vAlign w:val="center"/>
          </w:tcPr>
          <w:p w:rsidR="00F96B40" w14:paraId="6989C236" w14:textId="77777777">
            <w:pPr>
              <w:rPr>
                <w:rFonts w:ascii="Times New Roman" w:eastAsia="Times New Roman" w:hAnsi="Times New Roman" w:cs="Times New Roman"/>
              </w:rPr>
            </w:pPr>
            <w:r>
              <w:rPr>
                <w:rFonts w:ascii="Times New Roman" w:eastAsia="Times New Roman" w:hAnsi="Times New Roman" w:cs="Times New Roman"/>
              </w:rPr>
              <w:t>Other</w:t>
            </w:r>
          </w:p>
        </w:tc>
      </w:tr>
    </w:tbl>
    <w:p w:rsidR="00200059" w14:paraId="00000313" w14:textId="77777777">
      <w:pPr>
        <w:spacing w:after="120"/>
        <w:rPr>
          <w:rFonts w:ascii="Times New Roman" w:eastAsia="Times New Roman" w:hAnsi="Times New Roman" w:cs="Times New Roman"/>
        </w:rPr>
      </w:pPr>
    </w:p>
    <w:tbl>
      <w:tblPr>
        <w:tblStyle w:val="141"/>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F5327F8"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60"/>
          <w:tblHeader/>
        </w:trPr>
        <w:tc>
          <w:tcPr>
            <w:tcW w:w="10811" w:type="dxa"/>
            <w:shd w:val="clear" w:color="auto" w:fill="FFF2CC"/>
          </w:tcPr>
          <w:p w:rsidR="00200059" w:rsidRPr="006710FD" w:rsidP="006710FD" w14:paraId="00000314" w14:textId="77777777">
            <w:pPr>
              <w:tabs>
                <w:tab w:val="left" w:pos="8925"/>
                <w:tab w:val="left" w:pos="9240"/>
                <w:tab w:val="left" w:pos="9585"/>
              </w:tabs>
              <w:spacing w:after="240"/>
              <w:rPr>
                <w:rFonts w:ascii="Times New Roman" w:eastAsia="Times New Roman" w:hAnsi="Times New Roman" w:cs="Times New Roman"/>
                <w:b/>
                <w:bCs/>
                <w:color w:val="000000"/>
                <w:sz w:val="16"/>
                <w:szCs w:val="16"/>
              </w:rPr>
            </w:pPr>
            <w:r>
              <w:rPr>
                <w:rFonts w:ascii="Times New Roman" w:eastAsia="Times New Roman" w:hAnsi="Times New Roman" w:cs="Times New Roman"/>
                <w:sz w:val="40"/>
                <w:szCs w:val="40"/>
              </w:rPr>
              <w:t>Standard Amortization Period Comparable – Other</w:t>
            </w:r>
            <w:r>
              <w:rPr>
                <w:rFonts w:ascii="Times New Roman" w:eastAsia="Times New Roman" w:hAnsi="Times New Roman" w:cs="Times New Roman"/>
              </w:rPr>
              <w:t xml:space="preserve"> </w:t>
            </w:r>
            <w:r>
              <w:rPr>
                <w:rFonts w:ascii="Times New Roman" w:eastAsia="Times New Roman" w:hAnsi="Times New Roman" w:cs="Times New Roman"/>
              </w:rPr>
              <w:tab/>
            </w:r>
            <w:r w:rsidRPr="000B23FE">
              <w:rPr>
                <w:rFonts w:ascii="Times New Roman" w:eastAsia="Times New Roman" w:hAnsi="Times New Roman" w:cs="Times New Roman"/>
                <w:i/>
                <w:iCs/>
              </w:rPr>
              <w:t>(Column AV)</w:t>
            </w:r>
          </w:p>
          <w:p w:rsidR="00200059" w14:paraId="00000315" w14:textId="77777777">
            <w:pPr>
              <w:spacing w:after="120"/>
              <w:rPr>
                <w:rFonts w:ascii="Times New Roman" w:eastAsia="Times New Roman" w:hAnsi="Times New Roman" w:cs="Times New Roman"/>
                <w:sz w:val="16"/>
                <w:szCs w:val="16"/>
              </w:rPr>
            </w:pPr>
            <w:r>
              <w:rPr>
                <w:rFonts w:ascii="Times New Roman" w:eastAsia="Times New Roman" w:hAnsi="Times New Roman" w:cs="Times New Roman"/>
              </w:rPr>
              <w:t>Provide further explanation for what the standard amortization period is comparable to.</w:t>
            </w:r>
          </w:p>
        </w:tc>
      </w:tr>
      <w:tr w14:paraId="04312126" w14:textId="77777777" w:rsidTr="000705F2">
        <w:tblPrEx>
          <w:tblW w:w="10811" w:type="dxa"/>
          <w:tblLayout w:type="fixed"/>
          <w:tblLook w:val="0420"/>
        </w:tblPrEx>
        <w:trPr>
          <w:trHeight w:val="728"/>
          <w:tblHeader/>
        </w:trPr>
        <w:tc>
          <w:tcPr>
            <w:tcW w:w="10811" w:type="dxa"/>
          </w:tcPr>
          <w:p w:rsidR="00200059" w14:paraId="00000316"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317" w14:textId="77777777">
            <w:pPr>
              <w:numPr>
                <w:ilvl w:val="0"/>
                <w:numId w:val="65"/>
              </w:numPr>
              <w:pBdr>
                <w:top w:val="nil"/>
                <w:left w:val="nil"/>
                <w:bottom w:val="nil"/>
                <w:right w:val="nil"/>
                <w:between w:val="nil"/>
              </w:pBdr>
              <w:tabs>
                <w:tab w:val="left" w:pos="1245"/>
              </w:tabs>
              <w:spacing w:after="12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4f1mdlm">
              <w:r w:rsidRPr="000B23FE">
                <w:rPr>
                  <w:rFonts w:ascii="Times New Roman" w:eastAsia="Times New Roman" w:hAnsi="Times New Roman" w:cs="Times New Roman"/>
                  <w:b/>
                  <w:bCs/>
                  <w:color w:val="0563C1"/>
                  <w:u w:val="single"/>
                </w:rPr>
                <w:t>What is Standard Amortization Period Comparable?</w:t>
              </w:r>
            </w:hyperlink>
            <w:r w:rsidRPr="000B23FE">
              <w:rPr>
                <w:rFonts w:ascii="Times New Roman" w:eastAsia="Times New Roman" w:hAnsi="Times New Roman" w:cs="Times New Roman"/>
                <w:b/>
                <w:bCs/>
                <w:color w:val="000000"/>
              </w:rPr>
              <w:t xml:space="preserve"> = OTHER</w:t>
            </w:r>
          </w:p>
        </w:tc>
      </w:tr>
      <w:tr w14:paraId="6BD1704A" w14:textId="77777777" w:rsidTr="000705F2">
        <w:tblPrEx>
          <w:tblW w:w="10811" w:type="dxa"/>
          <w:tblLayout w:type="fixed"/>
          <w:tblLook w:val="0420"/>
        </w:tblPrEx>
        <w:trPr>
          <w:trHeight w:val="220"/>
          <w:tblHeader/>
        </w:trPr>
        <w:tc>
          <w:tcPr>
            <w:tcW w:w="10811" w:type="dxa"/>
            <w:shd w:val="clear" w:color="auto" w:fill="FFFFE5"/>
          </w:tcPr>
          <w:p w:rsidR="00200059" w14:paraId="00000318" w14:textId="77777777">
            <w:pPr>
              <w:tabs>
                <w:tab w:val="left" w:pos="6375"/>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text</w:t>
            </w:r>
          </w:p>
        </w:tc>
      </w:tr>
    </w:tbl>
    <w:p w:rsidR="00200059" w14:paraId="0000031A" w14:textId="78E382FB">
      <w:pPr>
        <w:rPr>
          <w:rFonts w:ascii="Times New Roman" w:eastAsia="Times New Roman" w:hAnsi="Times New Roman" w:cs="Times New Roman"/>
        </w:rPr>
      </w:pPr>
    </w:p>
    <w:tbl>
      <w:tblPr>
        <w:tblStyle w:val="140"/>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CCDBDA5"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EAADB"/>
          </w:tcPr>
          <w:p w:rsidR="00200059" w:rsidRPr="006710FD" w14:paraId="0000031B" w14:textId="77777777">
            <w:pPr>
              <w:tabs>
                <w:tab w:val="left" w:pos="8685"/>
              </w:tabs>
              <w:rPr>
                <w:rFonts w:ascii="Times New Roman" w:eastAsia="Times New Roman" w:hAnsi="Times New Roman" w:cs="Times New Roman"/>
                <w:b/>
                <w:bCs/>
                <w:i/>
                <w:iCs/>
              </w:rPr>
            </w:pPr>
            <w:bookmarkStart w:id="47" w:name="bookmark=id.2u6wntf" w:colFirst="0" w:colLast="0"/>
            <w:bookmarkEnd w:id="47"/>
            <w:r>
              <w:rPr>
                <w:rFonts w:ascii="Times New Roman" w:eastAsia="Times New Roman" w:hAnsi="Times New Roman" w:cs="Times New Roman"/>
                <w:sz w:val="40"/>
                <w:szCs w:val="40"/>
              </w:rPr>
              <w:t>Nontraditional Forms of Collateral</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w:t>
            </w:r>
          </w:p>
          <w:p w:rsidR="00200059" w14:paraId="0000031C"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rsidRPr="006710FD" w:rsidP="006710FD" w14:paraId="0000031D" w14:textId="77777777">
            <w:pPr>
              <w:spacing w:after="120"/>
              <w:rPr>
                <w:rFonts w:ascii="Times New Roman" w:eastAsia="Times New Roman" w:hAnsi="Times New Roman" w:cs="Times New Roman"/>
                <w:b/>
                <w:bCs/>
                <w:color w:val="000000"/>
                <w:sz w:val="16"/>
                <w:szCs w:val="16"/>
              </w:rPr>
            </w:pPr>
            <w:r>
              <w:rPr>
                <w:rFonts w:ascii="Times New Roman" w:eastAsia="Times New Roman" w:hAnsi="Times New Roman" w:cs="Times New Roman"/>
              </w:rPr>
              <w:t>Report whether the financial note has a nontraditional form of collateral.</w:t>
            </w:r>
          </w:p>
        </w:tc>
      </w:tr>
      <w:tr w14:paraId="5BF13908" w14:textId="77777777" w:rsidTr="000705F2">
        <w:tblPrEx>
          <w:tblW w:w="10811" w:type="dxa"/>
          <w:tblLayout w:type="fixed"/>
          <w:tblLook w:val="0420"/>
        </w:tblPrEx>
        <w:trPr>
          <w:trHeight w:val="575"/>
          <w:tblHeader/>
        </w:trPr>
        <w:tc>
          <w:tcPr>
            <w:tcW w:w="10811" w:type="dxa"/>
          </w:tcPr>
          <w:p w:rsidR="00200059" w14:paraId="0000031E"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31F" w14:textId="77777777">
            <w:pPr>
              <w:numPr>
                <w:ilvl w:val="0"/>
                <w:numId w:val="65"/>
              </w:numPr>
              <w:pBdr>
                <w:top w:val="nil"/>
                <w:left w:val="nil"/>
                <w:bottom w:val="nil"/>
                <w:right w:val="nil"/>
                <w:between w:val="nil"/>
              </w:pBdr>
              <w:tabs>
                <w:tab w:val="left" w:pos="1170"/>
              </w:tabs>
              <w:spacing w:after="12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Mandatory field</w:t>
            </w:r>
          </w:p>
        </w:tc>
      </w:tr>
      <w:tr w14:paraId="5025DCCB" w14:textId="77777777" w:rsidTr="000705F2">
        <w:tblPrEx>
          <w:tblW w:w="10811" w:type="dxa"/>
          <w:tblLayout w:type="fixed"/>
          <w:tblLook w:val="0420"/>
        </w:tblPrEx>
        <w:trPr>
          <w:trHeight w:val="220"/>
          <w:tblHeader/>
        </w:trPr>
        <w:tc>
          <w:tcPr>
            <w:tcW w:w="10811" w:type="dxa"/>
            <w:shd w:val="clear" w:color="auto" w:fill="FFFFE5"/>
          </w:tcPr>
          <w:p w:rsidR="00200059" w:rsidRPr="006710FD" w14:paraId="00000320" w14:textId="77777777">
            <w:pPr>
              <w:tabs>
                <w:tab w:val="left" w:pos="6375"/>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 xml:space="preserve">YES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NO</w:t>
            </w:r>
          </w:p>
        </w:tc>
      </w:tr>
    </w:tbl>
    <w:p w:rsidR="00200059" w14:paraId="00000321" w14:textId="77777777">
      <w:pPr>
        <w:spacing w:after="120"/>
        <w:rPr>
          <w:rFonts w:ascii="Times New Roman" w:eastAsia="Times New Roman" w:hAnsi="Times New Roman" w:cs="Times New Roman"/>
        </w:rPr>
      </w:pPr>
      <w:r>
        <w:rPr>
          <w:rFonts w:ascii="Times New Roman" w:eastAsia="Times New Roman" w:hAnsi="Times New Roman" w:cs="Times New Roman"/>
        </w:rPr>
        <w:t xml:space="preserve"> </w:t>
      </w:r>
    </w:p>
    <w:tbl>
      <w:tblPr>
        <w:tblStyle w:val="139"/>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7943F5F"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rsidP="006710FD" w14:paraId="00000322" w14:textId="77777777">
            <w:pPr>
              <w:tabs>
                <w:tab w:val="left" w:pos="921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Traditional Form of Collateral</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AX)</w:t>
            </w:r>
          </w:p>
          <w:p w:rsidR="00200059" w:rsidRPr="006710FD" w:rsidP="006710FD" w14:paraId="00000323" w14:textId="77777777">
            <w:pPr>
              <w:spacing w:after="120"/>
              <w:rPr>
                <w:rFonts w:ascii="Times New Roman" w:eastAsia="Times New Roman" w:hAnsi="Times New Roman" w:cs="Times New Roman"/>
                <w:b/>
                <w:bCs/>
                <w:sz w:val="16"/>
                <w:szCs w:val="16"/>
              </w:rPr>
            </w:pPr>
            <w:r>
              <w:rPr>
                <w:rFonts w:ascii="Times New Roman" w:eastAsia="Times New Roman" w:hAnsi="Times New Roman" w:cs="Times New Roman"/>
              </w:rPr>
              <w:t>Choose one of the pre-defined values below and report the comparable market form of collateral that the Allocatee used as a benchmark to determine that the financial note has a nontraditional form of collateral.</w:t>
            </w:r>
          </w:p>
        </w:tc>
      </w:tr>
      <w:tr w14:paraId="6D50015E" w14:textId="77777777" w:rsidTr="000705F2">
        <w:tblPrEx>
          <w:tblW w:w="10811" w:type="dxa"/>
          <w:tblLayout w:type="fixed"/>
          <w:tblLook w:val="0420"/>
        </w:tblPrEx>
        <w:trPr>
          <w:trHeight w:val="680"/>
          <w:tblHeader/>
        </w:trPr>
        <w:tc>
          <w:tcPr>
            <w:tcW w:w="10811" w:type="dxa"/>
          </w:tcPr>
          <w:p w:rsidR="00200059" w14:paraId="00000325" w14:textId="77777777">
            <w:pPr>
              <w:rPr>
                <w:rFonts w:ascii="Times New Roman" w:eastAsia="Times New Roman" w:hAnsi="Times New Roman" w:cs="Times New Roman"/>
              </w:rPr>
            </w:pPr>
            <w:r>
              <w:rPr>
                <w:rFonts w:ascii="Times New Roman" w:eastAsia="Times New Roman" w:hAnsi="Times New Roman" w:cs="Times New Roman"/>
              </w:rPr>
              <w:t>Validations:</w:t>
            </w:r>
            <w:r w:rsidRPr="000B23FE">
              <w:rPr>
                <w:rFonts w:ascii="Times New Roman" w:eastAsia="Times New Roman" w:hAnsi="Times New Roman" w:cs="Times New Roman"/>
                <w:b/>
                <w:bCs/>
                <w:color w:val="000000"/>
              </w:rPr>
              <w:t xml:space="preserve"> </w:t>
            </w:r>
          </w:p>
          <w:p w:rsidR="00200059" w14:paraId="00000326" w14:textId="77777777">
            <w:pPr>
              <w:numPr>
                <w:ilvl w:val="0"/>
                <w:numId w:val="65"/>
              </w:numPr>
              <w:pBdr>
                <w:top w:val="nil"/>
                <w:left w:val="nil"/>
                <w:bottom w:val="nil"/>
                <w:right w:val="nil"/>
                <w:between w:val="nil"/>
              </w:pBdr>
              <w:spacing w:after="2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2u6wntf">
              <w:r w:rsidRPr="000B23FE">
                <w:rPr>
                  <w:rFonts w:ascii="Times New Roman" w:eastAsia="Times New Roman" w:hAnsi="Times New Roman" w:cs="Times New Roman"/>
                  <w:b/>
                  <w:bCs/>
                  <w:color w:val="0563C1"/>
                  <w:u w:val="single"/>
                </w:rPr>
                <w:t>Nontraditional Forms of Collateral</w:t>
              </w:r>
            </w:hyperlink>
            <w:r w:rsidRPr="000B23FE">
              <w:rPr>
                <w:rFonts w:ascii="Times New Roman" w:eastAsia="Times New Roman" w:hAnsi="Times New Roman" w:cs="Times New Roman"/>
                <w:b/>
                <w:bCs/>
                <w:color w:val="000000"/>
              </w:rPr>
              <w:t xml:space="preserve"> = YES</w:t>
            </w:r>
          </w:p>
          <w:p w:rsidR="00200059" w:rsidRPr="006710FD" w14:paraId="00000327"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EB1479" w:rsidRPr="00EB1479" w:rsidP="00EB1479" w14:paraId="2348D08C" w14:textId="77777777">
      <w:pPr>
        <w:spacing w:after="0"/>
        <w:rPr>
          <w:sz w:val="2"/>
          <w:szCs w:val="2"/>
        </w:rPr>
      </w:pPr>
    </w:p>
    <w:tbl>
      <w:tblPr>
        <w:tblStyle w:val="139"/>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31515588" w14:textId="77777777" w:rsidTr="00EB1479">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EB1479" w:rsidRPr="006710FD" w14:paraId="65F81054"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RE</w:t>
            </w:r>
          </w:p>
        </w:tc>
        <w:tc>
          <w:tcPr>
            <w:tcW w:w="7920" w:type="dxa"/>
            <w:vAlign w:val="center"/>
          </w:tcPr>
          <w:p w:rsidR="00EB1479" w14:paraId="4313F110" w14:textId="77777777">
            <w:pPr>
              <w:tabs>
                <w:tab w:val="left" w:pos="1290"/>
              </w:tabs>
              <w:rPr>
                <w:rFonts w:ascii="Times New Roman" w:eastAsia="Times New Roman" w:hAnsi="Times New Roman" w:cs="Times New Roman"/>
              </w:rPr>
            </w:pPr>
            <w:r>
              <w:rPr>
                <w:rFonts w:ascii="Times New Roman" w:eastAsia="Times New Roman" w:hAnsi="Times New Roman" w:cs="Times New Roman"/>
              </w:rPr>
              <w:t>Real Estate</w:t>
            </w:r>
          </w:p>
        </w:tc>
      </w:tr>
      <w:tr w14:paraId="184B08EB" w14:textId="77777777" w:rsidTr="00EB1479">
        <w:tblPrEx>
          <w:tblW w:w="10814" w:type="dxa"/>
          <w:tblLayout w:type="fixed"/>
          <w:tblLook w:val="0420"/>
        </w:tblPrEx>
        <w:trPr>
          <w:trHeight w:val="420"/>
          <w:tblHeader/>
        </w:trPr>
        <w:tc>
          <w:tcPr>
            <w:tcW w:w="2894" w:type="dxa"/>
            <w:shd w:val="clear" w:color="auto" w:fill="EAEAEA"/>
            <w:vAlign w:val="center"/>
          </w:tcPr>
          <w:p w:rsidR="00EB1479" w:rsidRPr="006710FD" w14:paraId="48876298"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REOTHER</w:t>
            </w:r>
          </w:p>
        </w:tc>
        <w:tc>
          <w:tcPr>
            <w:tcW w:w="7920" w:type="dxa"/>
            <w:vAlign w:val="center"/>
          </w:tcPr>
          <w:p w:rsidR="00EB1479" w14:paraId="7667F61E" w14:textId="77777777">
            <w:pPr>
              <w:rPr>
                <w:rFonts w:ascii="Times New Roman" w:eastAsia="Times New Roman" w:hAnsi="Times New Roman" w:cs="Times New Roman"/>
              </w:rPr>
            </w:pPr>
            <w:r>
              <w:rPr>
                <w:rFonts w:ascii="Times New Roman" w:eastAsia="Times New Roman" w:hAnsi="Times New Roman" w:cs="Times New Roman"/>
              </w:rPr>
              <w:t>Other Real Estate</w:t>
            </w:r>
          </w:p>
        </w:tc>
      </w:tr>
      <w:tr w14:paraId="11A1CFEE" w14:textId="77777777" w:rsidTr="00EB1479">
        <w:tblPrEx>
          <w:tblW w:w="10814" w:type="dxa"/>
          <w:tblLayout w:type="fixed"/>
          <w:tblLook w:val="0420"/>
        </w:tblPrEx>
        <w:trPr>
          <w:trHeight w:val="420"/>
          <w:tblHeader/>
        </w:trPr>
        <w:tc>
          <w:tcPr>
            <w:tcW w:w="2894" w:type="dxa"/>
            <w:shd w:val="clear" w:color="auto" w:fill="EAEAEA"/>
            <w:vAlign w:val="center"/>
          </w:tcPr>
          <w:p w:rsidR="00EB1479" w:rsidRPr="006710FD" w14:paraId="60EE7C82"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VEH</w:t>
            </w:r>
          </w:p>
        </w:tc>
        <w:tc>
          <w:tcPr>
            <w:tcW w:w="7920" w:type="dxa"/>
            <w:vAlign w:val="center"/>
          </w:tcPr>
          <w:p w:rsidR="00EB1479" w14:paraId="26F3A3DE" w14:textId="77777777">
            <w:pPr>
              <w:rPr>
                <w:rFonts w:ascii="Times New Roman" w:eastAsia="Times New Roman" w:hAnsi="Times New Roman" w:cs="Times New Roman"/>
              </w:rPr>
            </w:pPr>
            <w:r>
              <w:rPr>
                <w:rFonts w:ascii="Times New Roman" w:eastAsia="Times New Roman" w:hAnsi="Times New Roman" w:cs="Times New Roman"/>
              </w:rPr>
              <w:t>Vehicle</w:t>
            </w:r>
          </w:p>
        </w:tc>
      </w:tr>
      <w:tr w14:paraId="07B2858D" w14:textId="77777777" w:rsidTr="00EB1479">
        <w:tblPrEx>
          <w:tblW w:w="10814" w:type="dxa"/>
          <w:tblLayout w:type="fixed"/>
          <w:tblLook w:val="0420"/>
        </w:tblPrEx>
        <w:trPr>
          <w:trHeight w:val="420"/>
          <w:tblHeader/>
        </w:trPr>
        <w:tc>
          <w:tcPr>
            <w:tcW w:w="2894" w:type="dxa"/>
            <w:shd w:val="clear" w:color="auto" w:fill="EAEAEA"/>
            <w:vAlign w:val="center"/>
          </w:tcPr>
          <w:p w:rsidR="00EB1479" w:rsidRPr="006710FD" w14:paraId="595B4BD5"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EQUIP</w:t>
            </w:r>
          </w:p>
        </w:tc>
        <w:tc>
          <w:tcPr>
            <w:tcW w:w="7920" w:type="dxa"/>
            <w:vAlign w:val="center"/>
          </w:tcPr>
          <w:p w:rsidR="00EB1479" w14:paraId="7670D6B3" w14:textId="77777777">
            <w:pPr>
              <w:rPr>
                <w:rFonts w:ascii="Times New Roman" w:eastAsia="Times New Roman" w:hAnsi="Times New Roman" w:cs="Times New Roman"/>
              </w:rPr>
            </w:pPr>
            <w:r>
              <w:rPr>
                <w:rFonts w:ascii="Times New Roman" w:eastAsia="Times New Roman" w:hAnsi="Times New Roman" w:cs="Times New Roman"/>
              </w:rPr>
              <w:t>Equipment</w:t>
            </w:r>
          </w:p>
        </w:tc>
      </w:tr>
      <w:tr w14:paraId="66BA2C84" w14:textId="77777777" w:rsidTr="00EB1479">
        <w:tblPrEx>
          <w:tblW w:w="10814" w:type="dxa"/>
          <w:tblLayout w:type="fixed"/>
          <w:tblLook w:val="0420"/>
        </w:tblPrEx>
        <w:trPr>
          <w:trHeight w:val="420"/>
          <w:tblHeader/>
        </w:trPr>
        <w:tc>
          <w:tcPr>
            <w:tcW w:w="2894" w:type="dxa"/>
            <w:shd w:val="clear" w:color="auto" w:fill="EAEAEA"/>
            <w:vAlign w:val="center"/>
          </w:tcPr>
          <w:p w:rsidR="00EB1479" w:rsidRPr="006710FD" w14:paraId="00F6179E"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INVENTORY</w:t>
            </w:r>
          </w:p>
        </w:tc>
        <w:tc>
          <w:tcPr>
            <w:tcW w:w="7920" w:type="dxa"/>
            <w:vAlign w:val="center"/>
          </w:tcPr>
          <w:p w:rsidR="00EB1479" w14:paraId="2739914B" w14:textId="77777777">
            <w:pPr>
              <w:rPr>
                <w:rFonts w:ascii="Times New Roman" w:eastAsia="Times New Roman" w:hAnsi="Times New Roman" w:cs="Times New Roman"/>
              </w:rPr>
            </w:pPr>
            <w:r>
              <w:rPr>
                <w:rFonts w:ascii="Times New Roman" w:eastAsia="Times New Roman" w:hAnsi="Times New Roman" w:cs="Times New Roman"/>
              </w:rPr>
              <w:t>Inventory</w:t>
            </w:r>
          </w:p>
        </w:tc>
      </w:tr>
      <w:tr w14:paraId="0F4AA9EF" w14:textId="77777777" w:rsidTr="00EB1479">
        <w:tblPrEx>
          <w:tblW w:w="10814" w:type="dxa"/>
          <w:tblLayout w:type="fixed"/>
          <w:tblLook w:val="0420"/>
        </w:tblPrEx>
        <w:trPr>
          <w:trHeight w:val="420"/>
          <w:tblHeader/>
        </w:trPr>
        <w:tc>
          <w:tcPr>
            <w:tcW w:w="2894" w:type="dxa"/>
            <w:shd w:val="clear" w:color="auto" w:fill="EAEAEA"/>
            <w:vAlign w:val="center"/>
          </w:tcPr>
          <w:p w:rsidR="00EB1479" w:rsidRPr="006710FD" w14:paraId="1B12F5EB"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REC</w:t>
            </w:r>
          </w:p>
        </w:tc>
        <w:tc>
          <w:tcPr>
            <w:tcW w:w="7920" w:type="dxa"/>
            <w:vAlign w:val="center"/>
          </w:tcPr>
          <w:p w:rsidR="00EB1479" w14:paraId="25823DA3" w14:textId="77777777">
            <w:pPr>
              <w:rPr>
                <w:rFonts w:ascii="Times New Roman" w:eastAsia="Times New Roman" w:hAnsi="Times New Roman" w:cs="Times New Roman"/>
              </w:rPr>
            </w:pPr>
            <w:r>
              <w:rPr>
                <w:rFonts w:ascii="Times New Roman" w:eastAsia="Times New Roman" w:hAnsi="Times New Roman" w:cs="Times New Roman"/>
              </w:rPr>
              <w:t>Receivables</w:t>
            </w:r>
          </w:p>
        </w:tc>
      </w:tr>
      <w:tr w14:paraId="3E65F178" w14:textId="77777777" w:rsidTr="00EB1479">
        <w:tblPrEx>
          <w:tblW w:w="10814" w:type="dxa"/>
          <w:tblLayout w:type="fixed"/>
          <w:tblLook w:val="0420"/>
        </w:tblPrEx>
        <w:trPr>
          <w:trHeight w:val="420"/>
          <w:tblHeader/>
        </w:trPr>
        <w:tc>
          <w:tcPr>
            <w:tcW w:w="2894" w:type="dxa"/>
            <w:shd w:val="clear" w:color="auto" w:fill="EAEAEA"/>
            <w:vAlign w:val="center"/>
          </w:tcPr>
          <w:p w:rsidR="00EB1479" w:rsidRPr="006710FD" w14:paraId="1376EBC5"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HOMEEQTY</w:t>
            </w:r>
          </w:p>
        </w:tc>
        <w:tc>
          <w:tcPr>
            <w:tcW w:w="7920" w:type="dxa"/>
            <w:vAlign w:val="center"/>
          </w:tcPr>
          <w:p w:rsidR="00EB1479" w14:paraId="2AA80279" w14:textId="77777777">
            <w:pPr>
              <w:rPr>
                <w:rFonts w:ascii="Times New Roman" w:eastAsia="Times New Roman" w:hAnsi="Times New Roman" w:cs="Times New Roman"/>
              </w:rPr>
            </w:pPr>
            <w:r>
              <w:rPr>
                <w:rFonts w:ascii="Times New Roman" w:eastAsia="Times New Roman" w:hAnsi="Times New Roman" w:cs="Times New Roman"/>
              </w:rPr>
              <w:t>Home Equity</w:t>
            </w:r>
          </w:p>
        </w:tc>
      </w:tr>
      <w:tr w14:paraId="67ED528C" w14:textId="77777777" w:rsidTr="00EB1479">
        <w:tblPrEx>
          <w:tblW w:w="10814" w:type="dxa"/>
          <w:tblLayout w:type="fixed"/>
          <w:tblLook w:val="0420"/>
        </w:tblPrEx>
        <w:trPr>
          <w:trHeight w:val="420"/>
          <w:tblHeader/>
        </w:trPr>
        <w:tc>
          <w:tcPr>
            <w:tcW w:w="2894" w:type="dxa"/>
            <w:shd w:val="clear" w:color="auto" w:fill="EAEAEA"/>
            <w:vAlign w:val="center"/>
          </w:tcPr>
          <w:p w:rsidR="00EB1479" w:rsidRPr="006710FD" w14:paraId="082C70F8"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OTHER</w:t>
            </w:r>
          </w:p>
        </w:tc>
        <w:tc>
          <w:tcPr>
            <w:tcW w:w="7920" w:type="dxa"/>
            <w:vAlign w:val="center"/>
          </w:tcPr>
          <w:p w:rsidR="00EB1479" w14:paraId="5CFB682B" w14:textId="77777777">
            <w:pPr>
              <w:rPr>
                <w:rFonts w:ascii="Times New Roman" w:eastAsia="Times New Roman" w:hAnsi="Times New Roman" w:cs="Times New Roman"/>
              </w:rPr>
            </w:pPr>
            <w:r>
              <w:rPr>
                <w:rFonts w:ascii="Times New Roman" w:eastAsia="Times New Roman" w:hAnsi="Times New Roman" w:cs="Times New Roman"/>
              </w:rPr>
              <w:t>Other</w:t>
            </w:r>
          </w:p>
        </w:tc>
      </w:tr>
      <w:tr w14:paraId="1684A96A" w14:textId="77777777" w:rsidTr="00EB1479">
        <w:tblPrEx>
          <w:tblW w:w="10814" w:type="dxa"/>
          <w:tblLayout w:type="fixed"/>
          <w:tblLook w:val="0420"/>
        </w:tblPrEx>
        <w:trPr>
          <w:trHeight w:val="420"/>
          <w:tblHeader/>
        </w:trPr>
        <w:tc>
          <w:tcPr>
            <w:tcW w:w="2894" w:type="dxa"/>
            <w:shd w:val="clear" w:color="auto" w:fill="EAEAEA"/>
            <w:vAlign w:val="center"/>
          </w:tcPr>
          <w:p w:rsidR="00EB1479" w:rsidRPr="006710FD" w14:paraId="3E86A1F1"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NONE</w:t>
            </w:r>
          </w:p>
        </w:tc>
        <w:tc>
          <w:tcPr>
            <w:tcW w:w="7920" w:type="dxa"/>
            <w:vAlign w:val="center"/>
          </w:tcPr>
          <w:p w:rsidR="00EB1479" w14:paraId="042646BA" w14:textId="77777777">
            <w:pPr>
              <w:rPr>
                <w:rFonts w:ascii="Times New Roman" w:eastAsia="Times New Roman" w:hAnsi="Times New Roman" w:cs="Times New Roman"/>
              </w:rPr>
            </w:pPr>
            <w:r>
              <w:rPr>
                <w:rFonts w:ascii="Times New Roman" w:eastAsia="Times New Roman" w:hAnsi="Times New Roman" w:cs="Times New Roman"/>
              </w:rPr>
              <w:t>None</w:t>
            </w:r>
          </w:p>
        </w:tc>
      </w:tr>
    </w:tbl>
    <w:p w:rsidR="00200059" w14:paraId="0000033B" w14:textId="77777777">
      <w:pPr>
        <w:spacing w:after="0"/>
        <w:rPr>
          <w:rFonts w:ascii="Times New Roman" w:eastAsia="Times New Roman" w:hAnsi="Times New Roman" w:cs="Times New Roman"/>
        </w:rPr>
      </w:pPr>
    </w:p>
    <w:p w:rsidR="00200059" w14:paraId="0000033C" w14:textId="1B776E87">
      <w:pPr>
        <w:rPr>
          <w:rFonts w:ascii="Times New Roman" w:eastAsia="Times New Roman" w:hAnsi="Times New Roman" w:cs="Times New Roman"/>
        </w:rPr>
      </w:pPr>
    </w:p>
    <w:tbl>
      <w:tblPr>
        <w:tblStyle w:val="13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A641834"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863"/>
          <w:tblHeader/>
        </w:trPr>
        <w:tc>
          <w:tcPr>
            <w:tcW w:w="10811" w:type="dxa"/>
            <w:shd w:val="clear" w:color="auto" w:fill="FFF2CC"/>
          </w:tcPr>
          <w:p w:rsidR="00200059" w14:paraId="0000033D" w14:textId="77777777">
            <w:pPr>
              <w:tabs>
                <w:tab w:val="left" w:pos="9180"/>
              </w:tabs>
              <w:rPr>
                <w:rFonts w:ascii="Times New Roman" w:eastAsia="Times New Roman" w:hAnsi="Times New Roman" w:cs="Times New Roman"/>
              </w:rPr>
            </w:pPr>
            <w:bookmarkStart w:id="48" w:name="bookmark=id.19c6y18" w:colFirst="0" w:colLast="0"/>
            <w:bookmarkEnd w:id="48"/>
            <w:r>
              <w:rPr>
                <w:rFonts w:ascii="Times New Roman" w:eastAsia="Times New Roman" w:hAnsi="Times New Roman" w:cs="Times New Roman"/>
                <w:sz w:val="40"/>
                <w:szCs w:val="40"/>
              </w:rPr>
              <w:t xml:space="preserve">What </w:t>
            </w:r>
            <w:r>
              <w:rPr>
                <w:rFonts w:ascii="Times New Roman" w:eastAsia="Times New Roman" w:hAnsi="Times New Roman" w:cs="Times New Roman"/>
                <w:sz w:val="40"/>
                <w:szCs w:val="40"/>
              </w:rPr>
              <w:t>is</w:t>
            </w:r>
            <w:r>
              <w:rPr>
                <w:rFonts w:ascii="Times New Roman" w:eastAsia="Times New Roman" w:hAnsi="Times New Roman" w:cs="Times New Roman"/>
                <w:sz w:val="40"/>
                <w:szCs w:val="40"/>
              </w:rPr>
              <w:t xml:space="preserve"> Traditional Forms of Collateral Comparable?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AY)</w:t>
            </w:r>
          </w:p>
          <w:p w:rsidR="00200059" w:rsidRPr="006710FD" w:rsidP="006710FD" w14:paraId="0000033E" w14:textId="77777777">
            <w:pPr>
              <w:spacing w:after="240"/>
              <w:rPr>
                <w:rFonts w:ascii="Times New Roman" w:eastAsia="Times New Roman" w:hAnsi="Times New Roman" w:cs="Times New Roman"/>
                <w:i/>
                <w:iCs/>
                <w:sz w:val="24"/>
                <w:szCs w:val="24"/>
              </w:rPr>
            </w:pPr>
            <w:r w:rsidRPr="000B23FE">
              <w:rPr>
                <w:rFonts w:ascii="Times New Roman" w:eastAsia="Times New Roman" w:hAnsi="Times New Roman" w:cs="Times New Roman"/>
                <w:i/>
                <w:iCs/>
                <w:sz w:val="24"/>
                <w:szCs w:val="24"/>
              </w:rPr>
              <w:t>Traditional Collateral Comparable?</w:t>
            </w:r>
          </w:p>
          <w:p w:rsidR="00200059" w14:paraId="0000033F" w14:textId="77777777">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Choose one of the pre-defined values below and report the traditional form of collateral comparable.</w:t>
            </w:r>
          </w:p>
        </w:tc>
      </w:tr>
      <w:tr w14:paraId="6D0174C7" w14:textId="77777777" w:rsidTr="000705F2">
        <w:tblPrEx>
          <w:tblW w:w="10811" w:type="dxa"/>
          <w:tblLayout w:type="fixed"/>
          <w:tblLook w:val="0420"/>
        </w:tblPrEx>
        <w:trPr>
          <w:trHeight w:val="680"/>
          <w:tblHeader/>
        </w:trPr>
        <w:tc>
          <w:tcPr>
            <w:tcW w:w="10811" w:type="dxa"/>
          </w:tcPr>
          <w:p w:rsidR="00200059" w14:paraId="00000341" w14:textId="77777777">
            <w:pPr>
              <w:rPr>
                <w:rFonts w:ascii="Times New Roman" w:eastAsia="Times New Roman" w:hAnsi="Times New Roman" w:cs="Times New Roman"/>
              </w:rPr>
            </w:pPr>
            <w:r>
              <w:rPr>
                <w:rFonts w:ascii="Times New Roman" w:eastAsia="Times New Roman" w:hAnsi="Times New Roman" w:cs="Times New Roman"/>
              </w:rPr>
              <w:t>Validations:</w:t>
            </w:r>
            <w:r w:rsidRPr="000B23FE">
              <w:rPr>
                <w:rFonts w:ascii="Times New Roman" w:eastAsia="Times New Roman" w:hAnsi="Times New Roman" w:cs="Times New Roman"/>
                <w:b/>
                <w:bCs/>
                <w:color w:val="000000"/>
              </w:rPr>
              <w:t xml:space="preserve"> </w:t>
            </w:r>
          </w:p>
          <w:p w:rsidR="00200059" w:rsidRPr="006710FD" w:rsidP="006710FD" w14:paraId="00000342" w14:textId="77777777">
            <w:pPr>
              <w:numPr>
                <w:ilvl w:val="0"/>
                <w:numId w:val="65"/>
              </w:numPr>
              <w:pBdr>
                <w:top w:val="nil"/>
                <w:left w:val="nil"/>
                <w:bottom w:val="nil"/>
                <w:right w:val="nil"/>
                <w:between w:val="nil"/>
              </w:pBdr>
              <w:spacing w:after="2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2u6wntf">
              <w:r w:rsidRPr="000B23FE">
                <w:rPr>
                  <w:rFonts w:ascii="Times New Roman" w:eastAsia="Times New Roman" w:hAnsi="Times New Roman" w:cs="Times New Roman"/>
                  <w:b/>
                  <w:bCs/>
                  <w:color w:val="0563C1"/>
                  <w:u w:val="single"/>
                </w:rPr>
                <w:t>Nontraditional Forms of Collateral</w:t>
              </w:r>
            </w:hyperlink>
            <w:r w:rsidRPr="000B23FE">
              <w:rPr>
                <w:rFonts w:ascii="Times New Roman" w:eastAsia="Times New Roman" w:hAnsi="Times New Roman" w:cs="Times New Roman"/>
                <w:b/>
                <w:bCs/>
                <w:color w:val="000000"/>
              </w:rPr>
              <w:t xml:space="preserve"> = YES</w:t>
            </w:r>
          </w:p>
          <w:p w:rsidR="00200059" w:rsidRPr="006710FD" w14:paraId="00000343"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EB1479" w:rsidRPr="00EB1479" w:rsidP="00EB1479" w14:paraId="61459955" w14:textId="77777777">
      <w:pPr>
        <w:spacing w:after="0"/>
        <w:rPr>
          <w:sz w:val="2"/>
          <w:szCs w:val="2"/>
        </w:rPr>
      </w:pPr>
    </w:p>
    <w:tbl>
      <w:tblPr>
        <w:tblStyle w:val="138"/>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6BE9FA17" w14:textId="77777777" w:rsidTr="00EB1479">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EB1479" w:rsidRPr="006710FD" w14:paraId="398BF876"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NONNMTC</w:t>
            </w:r>
          </w:p>
        </w:tc>
        <w:tc>
          <w:tcPr>
            <w:tcW w:w="7920" w:type="dxa"/>
            <w:vAlign w:val="center"/>
          </w:tcPr>
          <w:p w:rsidR="00EB1479" w14:paraId="27E32F23" w14:textId="77777777">
            <w:pPr>
              <w:tabs>
                <w:tab w:val="left" w:pos="1290"/>
              </w:tabs>
              <w:rPr>
                <w:rFonts w:ascii="Times New Roman" w:eastAsia="Times New Roman" w:hAnsi="Times New Roman" w:cs="Times New Roman"/>
              </w:rPr>
            </w:pPr>
            <w:r>
              <w:rPr>
                <w:rFonts w:ascii="Times New Roman" w:eastAsia="Times New Roman" w:hAnsi="Times New Roman" w:cs="Times New Roman"/>
              </w:rPr>
              <w:t>CDE’s Non-NMTC Transaction</w:t>
            </w:r>
          </w:p>
        </w:tc>
      </w:tr>
      <w:tr w14:paraId="0A2C31AE" w14:textId="77777777" w:rsidTr="00EB1479">
        <w:tblPrEx>
          <w:tblW w:w="10814" w:type="dxa"/>
          <w:tblLayout w:type="fixed"/>
          <w:tblLook w:val="0420"/>
        </w:tblPrEx>
        <w:trPr>
          <w:trHeight w:val="420"/>
          <w:tblHeader/>
        </w:trPr>
        <w:tc>
          <w:tcPr>
            <w:tcW w:w="2894" w:type="dxa"/>
            <w:shd w:val="clear" w:color="auto" w:fill="EAEAEA"/>
            <w:vAlign w:val="center"/>
          </w:tcPr>
          <w:p w:rsidR="00EB1479" w:rsidRPr="006710FD" w14:paraId="61C08440"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PARENT</w:t>
            </w:r>
          </w:p>
        </w:tc>
        <w:tc>
          <w:tcPr>
            <w:tcW w:w="7920" w:type="dxa"/>
            <w:vAlign w:val="center"/>
          </w:tcPr>
          <w:p w:rsidR="00EB1479" w14:paraId="75620A5A" w14:textId="77777777">
            <w:pPr>
              <w:rPr>
                <w:rFonts w:ascii="Times New Roman" w:eastAsia="Times New Roman" w:hAnsi="Times New Roman" w:cs="Times New Roman"/>
              </w:rPr>
            </w:pPr>
            <w:r>
              <w:rPr>
                <w:rFonts w:ascii="Times New Roman" w:eastAsia="Times New Roman" w:hAnsi="Times New Roman" w:cs="Times New Roman"/>
              </w:rPr>
              <w:t>CDE’s Parent/Affiliate</w:t>
            </w:r>
          </w:p>
        </w:tc>
      </w:tr>
      <w:tr w14:paraId="5C7A9449" w14:textId="77777777" w:rsidTr="00EB1479">
        <w:tblPrEx>
          <w:tblW w:w="10814" w:type="dxa"/>
          <w:tblLayout w:type="fixed"/>
          <w:tblLook w:val="0420"/>
        </w:tblPrEx>
        <w:trPr>
          <w:trHeight w:val="420"/>
          <w:tblHeader/>
        </w:trPr>
        <w:tc>
          <w:tcPr>
            <w:tcW w:w="2894" w:type="dxa"/>
            <w:shd w:val="clear" w:color="auto" w:fill="EAEAEA"/>
            <w:vAlign w:val="center"/>
          </w:tcPr>
          <w:p w:rsidR="00EB1479" w:rsidRPr="006710FD" w14:paraId="0A52D4E8"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BANKS</w:t>
            </w:r>
          </w:p>
        </w:tc>
        <w:tc>
          <w:tcPr>
            <w:tcW w:w="7920" w:type="dxa"/>
            <w:vAlign w:val="center"/>
          </w:tcPr>
          <w:p w:rsidR="00EB1479" w14:paraId="3A84B94E" w14:textId="77777777">
            <w:pPr>
              <w:rPr>
                <w:rFonts w:ascii="Times New Roman" w:eastAsia="Times New Roman" w:hAnsi="Times New Roman" w:cs="Times New Roman"/>
              </w:rPr>
            </w:pPr>
            <w:r>
              <w:rPr>
                <w:rFonts w:ascii="Times New Roman" w:eastAsia="Times New Roman" w:hAnsi="Times New Roman" w:cs="Times New Roman"/>
              </w:rPr>
              <w:t>Banks</w:t>
            </w:r>
          </w:p>
        </w:tc>
      </w:tr>
      <w:tr w14:paraId="65979793" w14:textId="77777777" w:rsidTr="00EB1479">
        <w:tblPrEx>
          <w:tblW w:w="10814" w:type="dxa"/>
          <w:tblLayout w:type="fixed"/>
          <w:tblLook w:val="0420"/>
        </w:tblPrEx>
        <w:trPr>
          <w:trHeight w:val="420"/>
          <w:tblHeader/>
        </w:trPr>
        <w:tc>
          <w:tcPr>
            <w:tcW w:w="2894" w:type="dxa"/>
            <w:shd w:val="clear" w:color="auto" w:fill="EAEAEA"/>
            <w:vAlign w:val="center"/>
          </w:tcPr>
          <w:p w:rsidR="00EB1479" w:rsidRPr="006710FD" w14:paraId="3B66BA1C"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OTHER</w:t>
            </w:r>
          </w:p>
        </w:tc>
        <w:tc>
          <w:tcPr>
            <w:tcW w:w="7920" w:type="dxa"/>
            <w:vAlign w:val="center"/>
          </w:tcPr>
          <w:p w:rsidR="00EB1479" w14:paraId="20A8F14D" w14:textId="77777777">
            <w:pPr>
              <w:rPr>
                <w:rFonts w:ascii="Times New Roman" w:eastAsia="Times New Roman" w:hAnsi="Times New Roman" w:cs="Times New Roman"/>
              </w:rPr>
            </w:pPr>
            <w:r>
              <w:rPr>
                <w:rFonts w:ascii="Times New Roman" w:eastAsia="Times New Roman" w:hAnsi="Times New Roman" w:cs="Times New Roman"/>
              </w:rPr>
              <w:t>Other</w:t>
            </w:r>
          </w:p>
        </w:tc>
      </w:tr>
    </w:tbl>
    <w:p w:rsidR="00200059" w14:paraId="0000034D" w14:textId="77777777">
      <w:pPr>
        <w:rPr>
          <w:rFonts w:ascii="Times New Roman" w:eastAsia="Times New Roman" w:hAnsi="Times New Roman" w:cs="Times New Roman"/>
        </w:rPr>
      </w:pPr>
    </w:p>
    <w:tbl>
      <w:tblPr>
        <w:tblStyle w:val="137"/>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39EC131"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764"/>
          <w:tblHeader/>
        </w:trPr>
        <w:tc>
          <w:tcPr>
            <w:tcW w:w="10811" w:type="dxa"/>
            <w:shd w:val="clear" w:color="auto" w:fill="FFF2CC"/>
          </w:tcPr>
          <w:p w:rsidR="00200059" w:rsidRPr="006710FD" w14:paraId="0000034E" w14:textId="77777777">
            <w:pPr>
              <w:tabs>
                <w:tab w:val="left" w:pos="9480"/>
              </w:tabs>
              <w:rPr>
                <w:rFonts w:ascii="Times New Roman" w:eastAsia="Times New Roman" w:hAnsi="Times New Roman" w:cs="Times New Roman"/>
                <w:i/>
                <w:iCs/>
              </w:rPr>
            </w:pPr>
            <w:r>
              <w:rPr>
                <w:rFonts w:ascii="Times New Roman" w:eastAsia="Times New Roman" w:hAnsi="Times New Roman" w:cs="Times New Roman"/>
                <w:sz w:val="40"/>
                <w:szCs w:val="40"/>
              </w:rPr>
              <w:t>Traditional Form of Collateral</w:t>
            </w:r>
            <w:r>
              <w:rPr>
                <w:rFonts w:ascii="Times New Roman" w:eastAsia="Times New Roman" w:hAnsi="Times New Roman" w:cs="Times New Roman"/>
              </w:rPr>
              <w:t xml:space="preserve"> </w:t>
            </w:r>
            <w:r>
              <w:rPr>
                <w:rFonts w:ascii="Times New Roman" w:eastAsia="Times New Roman" w:hAnsi="Times New Roman" w:cs="Times New Roman"/>
                <w:sz w:val="40"/>
                <w:szCs w:val="40"/>
              </w:rPr>
              <w:t xml:space="preserve">Comparable – Other </w:t>
            </w:r>
            <w:r w:rsidRPr="000B23FE">
              <w:rPr>
                <w:rFonts w:ascii="Times New Roman" w:eastAsia="Times New Roman" w:hAnsi="Times New Roman" w:cs="Times New Roman"/>
                <w:i/>
                <w:iCs/>
              </w:rPr>
              <w:t>(Column AZ)</w:t>
            </w:r>
          </w:p>
          <w:p w:rsidR="00200059" w:rsidRPr="006710FD" w:rsidP="006710FD" w14:paraId="0000034F" w14:textId="77777777">
            <w:pPr>
              <w:spacing w:after="240"/>
              <w:rPr>
                <w:rFonts w:ascii="Times New Roman" w:eastAsia="Times New Roman" w:hAnsi="Times New Roman" w:cs="Times New Roman"/>
                <w:i/>
                <w:iCs/>
                <w:sz w:val="24"/>
                <w:szCs w:val="24"/>
              </w:rPr>
            </w:pPr>
            <w:r w:rsidRPr="000B23FE">
              <w:rPr>
                <w:rFonts w:ascii="Times New Roman" w:eastAsia="Times New Roman" w:hAnsi="Times New Roman" w:cs="Times New Roman"/>
                <w:i/>
                <w:iCs/>
                <w:sz w:val="24"/>
                <w:szCs w:val="24"/>
              </w:rPr>
              <w:t>Traditional Collateral Comparable Other</w:t>
            </w:r>
          </w:p>
          <w:p w:rsidR="00200059" w:rsidRPr="006710FD" w:rsidP="006710FD" w14:paraId="00000350" w14:textId="77777777">
            <w:pPr>
              <w:spacing w:after="120"/>
              <w:rPr>
                <w:rFonts w:ascii="Times New Roman" w:eastAsia="Times New Roman" w:hAnsi="Times New Roman" w:cs="Times New Roman"/>
                <w:b/>
                <w:bCs/>
                <w:color w:val="000000"/>
                <w:sz w:val="16"/>
                <w:szCs w:val="16"/>
              </w:rPr>
            </w:pPr>
            <w:r>
              <w:rPr>
                <w:rFonts w:ascii="Times New Roman" w:eastAsia="Times New Roman" w:hAnsi="Times New Roman" w:cs="Times New Roman"/>
              </w:rPr>
              <w:t>Provide further explanation for what traditional form of collateral is comparable.</w:t>
            </w:r>
          </w:p>
        </w:tc>
      </w:tr>
      <w:tr w14:paraId="7C661FA8" w14:textId="77777777" w:rsidTr="000705F2">
        <w:tblPrEx>
          <w:tblW w:w="10811" w:type="dxa"/>
          <w:tblLayout w:type="fixed"/>
          <w:tblLook w:val="0420"/>
        </w:tblPrEx>
        <w:trPr>
          <w:trHeight w:val="557"/>
          <w:tblHeader/>
        </w:trPr>
        <w:tc>
          <w:tcPr>
            <w:tcW w:w="10811" w:type="dxa"/>
          </w:tcPr>
          <w:p w:rsidR="00200059" w14:paraId="00000351"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352" w14:textId="77777777">
            <w:pPr>
              <w:numPr>
                <w:ilvl w:val="0"/>
                <w:numId w:val="65"/>
              </w:numPr>
              <w:pBdr>
                <w:top w:val="nil"/>
                <w:left w:val="nil"/>
                <w:bottom w:val="nil"/>
                <w:right w:val="nil"/>
                <w:between w:val="nil"/>
              </w:pBdr>
              <w:tabs>
                <w:tab w:val="left" w:pos="1095"/>
              </w:tabs>
              <w:spacing w:after="12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19c6y18">
              <w:r w:rsidRPr="000B23FE">
                <w:rPr>
                  <w:rFonts w:ascii="Times New Roman" w:eastAsia="Times New Roman" w:hAnsi="Times New Roman" w:cs="Times New Roman"/>
                  <w:b/>
                  <w:bCs/>
                  <w:color w:val="0563C1"/>
                  <w:u w:val="single"/>
                </w:rPr>
                <w:t>What is Traditional Forms of Collateral Comparable?</w:t>
              </w:r>
            </w:hyperlink>
            <w:r w:rsidRPr="000B23FE">
              <w:rPr>
                <w:rFonts w:ascii="Times New Roman" w:eastAsia="Times New Roman" w:hAnsi="Times New Roman" w:cs="Times New Roman"/>
                <w:b/>
                <w:bCs/>
                <w:color w:val="000000"/>
              </w:rPr>
              <w:t xml:space="preserve"> = OTHER</w:t>
            </w:r>
          </w:p>
        </w:tc>
      </w:tr>
      <w:tr w14:paraId="74D96C56" w14:textId="77777777" w:rsidTr="000705F2">
        <w:tblPrEx>
          <w:tblW w:w="10811" w:type="dxa"/>
          <w:tblLayout w:type="fixed"/>
          <w:tblLook w:val="0420"/>
        </w:tblPrEx>
        <w:trPr>
          <w:trHeight w:val="220"/>
          <w:tblHeader/>
        </w:trPr>
        <w:tc>
          <w:tcPr>
            <w:tcW w:w="10811" w:type="dxa"/>
            <w:shd w:val="clear" w:color="auto" w:fill="FFFFE5"/>
          </w:tcPr>
          <w:p w:rsidR="00200059" w14:paraId="00000353" w14:textId="77777777">
            <w:pPr>
              <w:tabs>
                <w:tab w:val="left" w:pos="6375"/>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text</w:t>
            </w:r>
          </w:p>
        </w:tc>
      </w:tr>
    </w:tbl>
    <w:p w:rsidR="00161FB2" w14:paraId="00000354" w14:textId="4888F23A">
      <w:pPr>
        <w:spacing w:after="120"/>
        <w:rPr>
          <w:rFonts w:ascii="Times New Roman" w:eastAsia="Times New Roman" w:hAnsi="Times New Roman" w:cs="Times New Roman"/>
        </w:rPr>
      </w:pPr>
    </w:p>
    <w:tbl>
      <w:tblPr>
        <w:tblStyle w:val="136"/>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541E0645" w14:textId="77777777" w:rsidTr="00FE0F1A">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620"/>
          <w:tblHeader/>
        </w:trPr>
        <w:tc>
          <w:tcPr>
            <w:tcW w:w="10814" w:type="dxa"/>
            <w:gridSpan w:val="2"/>
            <w:shd w:val="clear" w:color="auto" w:fill="8EAADB"/>
          </w:tcPr>
          <w:p w:rsidR="00200059" w:rsidRPr="006710FD" w14:paraId="00000355" w14:textId="77777777">
            <w:pPr>
              <w:tabs>
                <w:tab w:val="left" w:pos="8535"/>
              </w:tabs>
              <w:rPr>
                <w:rFonts w:ascii="Times New Roman" w:eastAsia="Times New Roman" w:hAnsi="Times New Roman" w:cs="Times New Roman"/>
                <w:b/>
                <w:bCs/>
              </w:rPr>
            </w:pPr>
            <w:r>
              <w:rPr>
                <w:rFonts w:ascii="Times New Roman" w:eastAsia="Times New Roman" w:hAnsi="Times New Roman" w:cs="Times New Roman"/>
                <w:sz w:val="40"/>
                <w:szCs w:val="40"/>
              </w:rPr>
              <w:t>QLICI Level</w:t>
            </w:r>
            <w:r w:rsidRPr="000B23FE">
              <w:rPr>
                <w:rFonts w:ascii="Times New Roman" w:eastAsia="Times New Roman" w:hAnsi="Times New Roman" w:cs="Times New Roman"/>
                <w:b/>
                <w:bCs/>
              </w:rPr>
              <w:t xml:space="preserve"> </w:t>
            </w:r>
            <w:r>
              <w:rPr>
                <w:rFonts w:ascii="Times New Roman" w:eastAsia="Times New Roman" w:hAnsi="Times New Roman" w:cs="Times New Roman"/>
                <w:b/>
              </w:rPr>
              <w:tab/>
            </w:r>
            <w:r w:rsidRPr="000B23FE">
              <w:rPr>
                <w:rFonts w:ascii="Times New Roman" w:eastAsia="Times New Roman" w:hAnsi="Times New Roman" w:cs="Times New Roman"/>
                <w:i/>
                <w:iCs/>
              </w:rPr>
              <w:t>(Column BA)</w:t>
            </w:r>
          </w:p>
          <w:p w:rsidR="00200059" w14:paraId="00000356" w14:textId="77777777">
            <w:pPr>
              <w:spacing w:after="120"/>
              <w:rPr>
                <w:rFonts w:ascii="Times New Roman" w:eastAsia="Times New Roman" w:hAnsi="Times New Roman" w:cs="Times New Roman"/>
              </w:rPr>
            </w:pPr>
            <w:r w:rsidRPr="000B23FE">
              <w:rPr>
                <w:rFonts w:ascii="Times New Roman" w:eastAsia="Times New Roman" w:hAnsi="Times New Roman" w:cs="Times New Roman"/>
                <w:b/>
                <w:bCs/>
              </w:rPr>
              <w:t>Annual Update Required</w:t>
            </w:r>
          </w:p>
          <w:p w:rsidR="00200059" w14:paraId="00000357" w14:textId="77777777">
            <w:pPr>
              <w:spacing w:after="240"/>
              <w:rPr>
                <w:rFonts w:ascii="Times New Roman" w:eastAsia="Times New Roman" w:hAnsi="Times New Roman" w:cs="Times New Roman"/>
                <w:sz w:val="18"/>
                <w:szCs w:val="18"/>
                <w:u w:val="single"/>
              </w:rPr>
            </w:pPr>
            <w:r>
              <w:rPr>
                <w:rFonts w:ascii="Times New Roman" w:eastAsia="Times New Roman" w:hAnsi="Times New Roman" w:cs="Times New Roman"/>
                <w:sz w:val="18"/>
                <w:szCs w:val="18"/>
                <w:u w:val="single"/>
              </w:rPr>
              <w:t>Compliance Check</w:t>
            </w:r>
          </w:p>
          <w:p w:rsidR="00200059" w14:paraId="00000358" w14:textId="77777777">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Report whether the financial note was funded with original QEI funds (QEI funds invested for the first time), a reinvestment of repaid QLICI(s), or both by choosing an option below.</w:t>
            </w:r>
          </w:p>
        </w:tc>
      </w:tr>
      <w:tr w14:paraId="1EE3559E" w14:textId="77777777" w:rsidTr="00FE0F1A">
        <w:tblPrEx>
          <w:tblW w:w="10814" w:type="dxa"/>
          <w:tblLayout w:type="fixed"/>
          <w:tblLook w:val="0420"/>
        </w:tblPrEx>
        <w:trPr>
          <w:trHeight w:val="680"/>
          <w:tblHeader/>
        </w:trPr>
        <w:tc>
          <w:tcPr>
            <w:tcW w:w="10814" w:type="dxa"/>
            <w:gridSpan w:val="2"/>
          </w:tcPr>
          <w:p w:rsidR="00200059" w14:paraId="0000035A"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35B" w14:textId="77777777">
            <w:pPr>
              <w:numPr>
                <w:ilvl w:val="0"/>
                <w:numId w:val="65"/>
              </w:numPr>
              <w:pBdr>
                <w:top w:val="nil"/>
                <w:left w:val="nil"/>
                <w:bottom w:val="nil"/>
                <w:right w:val="nil"/>
                <w:between w:val="nil"/>
              </w:pBdr>
              <w:spacing w:after="2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rsidRPr="006710FD" w14:paraId="0000035C"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r w14:paraId="12584BFE" w14:textId="77777777" w:rsidTr="00161FB2">
        <w:tblPrEx>
          <w:tblW w:w="10814" w:type="dxa"/>
          <w:tblLayout w:type="fixed"/>
          <w:tblLook w:val="0420"/>
        </w:tblPrEx>
        <w:trPr>
          <w:trHeight w:val="420"/>
          <w:tblHeader/>
        </w:trPr>
        <w:tc>
          <w:tcPr>
            <w:tcW w:w="2894" w:type="dxa"/>
            <w:shd w:val="clear" w:color="auto" w:fill="EAEAEA"/>
            <w:vAlign w:val="center"/>
          </w:tcPr>
          <w:p w:rsidR="00EB1479" w:rsidRPr="006710FD" w14:paraId="5F8B7249"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ORIG</w:t>
            </w:r>
          </w:p>
        </w:tc>
        <w:tc>
          <w:tcPr>
            <w:tcW w:w="7920" w:type="dxa"/>
            <w:vAlign w:val="center"/>
          </w:tcPr>
          <w:p w:rsidR="00EB1479" w14:paraId="3F5F7A91" w14:textId="77777777">
            <w:pPr>
              <w:tabs>
                <w:tab w:val="left" w:pos="1290"/>
              </w:tabs>
              <w:rPr>
                <w:rFonts w:ascii="Times New Roman" w:eastAsia="Times New Roman" w:hAnsi="Times New Roman" w:cs="Times New Roman"/>
              </w:rPr>
            </w:pPr>
            <w:r>
              <w:rPr>
                <w:rFonts w:ascii="Times New Roman" w:eastAsia="Times New Roman" w:hAnsi="Times New Roman" w:cs="Times New Roman"/>
              </w:rPr>
              <w:t>Original QEI funds</w:t>
            </w:r>
          </w:p>
        </w:tc>
      </w:tr>
      <w:tr w14:paraId="60680E96" w14:textId="77777777" w:rsidTr="00161FB2">
        <w:tblPrEx>
          <w:tblW w:w="10814" w:type="dxa"/>
          <w:tblLayout w:type="fixed"/>
          <w:tblLook w:val="0420"/>
        </w:tblPrEx>
        <w:trPr>
          <w:trHeight w:val="420"/>
          <w:tblHeader/>
        </w:trPr>
        <w:tc>
          <w:tcPr>
            <w:tcW w:w="2894" w:type="dxa"/>
            <w:shd w:val="clear" w:color="auto" w:fill="EAEAEA"/>
            <w:vAlign w:val="center"/>
          </w:tcPr>
          <w:p w:rsidR="00EB1479" w:rsidRPr="006710FD" w14:paraId="2D345875"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REINVST</w:t>
            </w:r>
          </w:p>
        </w:tc>
        <w:tc>
          <w:tcPr>
            <w:tcW w:w="7920" w:type="dxa"/>
            <w:vAlign w:val="center"/>
          </w:tcPr>
          <w:p w:rsidR="00EB1479" w14:paraId="334FE7FF" w14:textId="77777777">
            <w:pPr>
              <w:rPr>
                <w:rFonts w:ascii="Times New Roman" w:eastAsia="Times New Roman" w:hAnsi="Times New Roman" w:cs="Times New Roman"/>
              </w:rPr>
            </w:pPr>
            <w:r>
              <w:rPr>
                <w:rFonts w:ascii="Times New Roman" w:eastAsia="Times New Roman" w:hAnsi="Times New Roman" w:cs="Times New Roman"/>
              </w:rPr>
              <w:t>Reinvestment or repaid QLICI’s</w:t>
            </w:r>
          </w:p>
        </w:tc>
      </w:tr>
      <w:tr w14:paraId="13047CFE" w14:textId="77777777" w:rsidTr="00161FB2">
        <w:tblPrEx>
          <w:tblW w:w="10814" w:type="dxa"/>
          <w:tblLayout w:type="fixed"/>
          <w:tblLook w:val="0420"/>
        </w:tblPrEx>
        <w:trPr>
          <w:trHeight w:val="420"/>
          <w:tblHeader/>
        </w:trPr>
        <w:tc>
          <w:tcPr>
            <w:tcW w:w="2894" w:type="dxa"/>
            <w:shd w:val="clear" w:color="auto" w:fill="EAEAEA"/>
            <w:vAlign w:val="center"/>
          </w:tcPr>
          <w:p w:rsidR="00EB1479" w:rsidRPr="006710FD" w14:paraId="0F037FBE"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ORIGREIN</w:t>
            </w:r>
          </w:p>
        </w:tc>
        <w:tc>
          <w:tcPr>
            <w:tcW w:w="7920" w:type="dxa"/>
            <w:vAlign w:val="center"/>
          </w:tcPr>
          <w:p w:rsidR="00EB1479" w14:paraId="6BDD53D1" w14:textId="77777777">
            <w:pPr>
              <w:rPr>
                <w:rFonts w:ascii="Times New Roman" w:eastAsia="Times New Roman" w:hAnsi="Times New Roman" w:cs="Times New Roman"/>
              </w:rPr>
            </w:pPr>
            <w:r>
              <w:rPr>
                <w:rFonts w:ascii="Times New Roman" w:eastAsia="Times New Roman" w:hAnsi="Times New Roman" w:cs="Times New Roman"/>
              </w:rPr>
              <w:t>Both</w:t>
            </w:r>
          </w:p>
        </w:tc>
      </w:tr>
    </w:tbl>
    <w:p w:rsidR="00EB1479" w14:paraId="217368F2" w14:textId="77777777"/>
    <w:tbl>
      <w:tblPr>
        <w:tblStyle w:val="136"/>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E3BD05A"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14:paraId="00000364" w14:textId="77777777">
            <w:pPr>
              <w:tabs>
                <w:tab w:val="left" w:pos="8775"/>
              </w:tabs>
              <w:rPr>
                <w:rFonts w:ascii="Times New Roman" w:eastAsia="Times New Roman" w:hAnsi="Times New Roman" w:cs="Times New Roman"/>
                <w:b/>
                <w:bCs/>
              </w:rPr>
            </w:pPr>
            <w:r>
              <w:rPr>
                <w:rFonts w:ascii="Times New Roman" w:eastAsia="Times New Roman" w:hAnsi="Times New Roman" w:cs="Times New Roman"/>
                <w:sz w:val="40"/>
                <w:szCs w:val="40"/>
              </w:rPr>
              <w:t>Principal Balance Outstanding</w:t>
            </w:r>
            <w:r w:rsidRPr="000B23FE">
              <w:rPr>
                <w:rFonts w:ascii="Times New Roman" w:eastAsia="Times New Roman" w:hAnsi="Times New Roman" w:cs="Times New Roman"/>
                <w:b/>
                <w:bCs/>
              </w:rPr>
              <w:t xml:space="preserve"> </w:t>
            </w:r>
            <w:r>
              <w:rPr>
                <w:rFonts w:ascii="Times New Roman" w:eastAsia="Times New Roman" w:hAnsi="Times New Roman" w:cs="Times New Roman"/>
                <w:b/>
              </w:rPr>
              <w:tab/>
            </w:r>
            <w:r w:rsidRPr="000B23FE">
              <w:rPr>
                <w:rFonts w:ascii="Times New Roman" w:eastAsia="Times New Roman" w:hAnsi="Times New Roman" w:cs="Times New Roman"/>
                <w:i/>
                <w:iCs/>
              </w:rPr>
              <w:t>(Column BB)</w:t>
            </w:r>
          </w:p>
          <w:p w:rsidR="00200059" w14:paraId="00000365" w14:textId="77777777">
            <w:pPr>
              <w:spacing w:after="240"/>
              <w:rPr>
                <w:rFonts w:ascii="Times New Roman" w:eastAsia="Times New Roman" w:hAnsi="Times New Roman" w:cs="Times New Roman"/>
                <w:color w:val="000000"/>
                <w:sz w:val="16"/>
                <w:szCs w:val="16"/>
              </w:rPr>
            </w:pPr>
            <w:r w:rsidRPr="000B23FE">
              <w:rPr>
                <w:rFonts w:ascii="Times New Roman" w:eastAsia="Times New Roman" w:hAnsi="Times New Roman" w:cs="Times New Roman"/>
                <w:b/>
                <w:bCs/>
              </w:rPr>
              <w:t>Annual Update Required</w:t>
            </w:r>
          </w:p>
          <w:p w:rsidR="00200059" w14:paraId="00000366" w14:textId="77777777">
            <w:pPr>
              <w:spacing w:after="120"/>
              <w:rPr>
                <w:rFonts w:ascii="Times New Roman" w:eastAsia="Times New Roman" w:hAnsi="Times New Roman" w:cs="Times New Roman"/>
                <w:sz w:val="16"/>
                <w:szCs w:val="16"/>
              </w:rPr>
            </w:pPr>
            <w:r>
              <w:rPr>
                <w:rFonts w:ascii="Times New Roman" w:eastAsia="Times New Roman" w:hAnsi="Times New Roman" w:cs="Times New Roman"/>
              </w:rPr>
              <w:t>Report the principal balance outstanding at the end of the reporting period.</w:t>
            </w:r>
          </w:p>
        </w:tc>
      </w:tr>
      <w:tr w14:paraId="47B4C963" w14:textId="77777777" w:rsidTr="000705F2">
        <w:tblPrEx>
          <w:tblW w:w="10811" w:type="dxa"/>
          <w:tblLayout w:type="fixed"/>
          <w:tblLook w:val="0420"/>
        </w:tblPrEx>
        <w:trPr>
          <w:trHeight w:val="683"/>
          <w:tblHeader/>
        </w:trPr>
        <w:tc>
          <w:tcPr>
            <w:tcW w:w="10811" w:type="dxa"/>
          </w:tcPr>
          <w:p w:rsidR="00200059" w14:paraId="00000368"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369" w14:textId="77777777">
            <w:pPr>
              <w:numPr>
                <w:ilvl w:val="2"/>
                <w:numId w:val="25"/>
              </w:numPr>
              <w:pBdr>
                <w:top w:val="nil"/>
                <w:left w:val="nil"/>
                <w:bottom w:val="nil"/>
                <w:right w:val="nil"/>
                <w:between w:val="nil"/>
              </w:pBdr>
              <w:spacing w:after="12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 Line of Credit, or Debt with Equity</w:t>
            </w:r>
          </w:p>
        </w:tc>
      </w:tr>
      <w:tr w14:paraId="7D9EB9BF" w14:textId="77777777" w:rsidTr="000705F2">
        <w:tblPrEx>
          <w:tblW w:w="10811" w:type="dxa"/>
          <w:tblLayout w:type="fixed"/>
          <w:tblLook w:val="0420"/>
        </w:tblPrEx>
        <w:trPr>
          <w:trHeight w:val="220"/>
          <w:tblHeader/>
        </w:trPr>
        <w:tc>
          <w:tcPr>
            <w:tcW w:w="10811" w:type="dxa"/>
            <w:shd w:val="clear" w:color="auto" w:fill="FFFFE5"/>
          </w:tcPr>
          <w:p w:rsidR="00200059" w14:paraId="0000036B" w14:textId="77777777">
            <w:pPr>
              <w:tabs>
                <w:tab w:val="left" w:pos="6375"/>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36D" w14:textId="77777777">
      <w:pPr>
        <w:rPr>
          <w:rFonts w:ascii="Times New Roman" w:eastAsia="Times New Roman" w:hAnsi="Times New Roman" w:cs="Times New Roman"/>
        </w:rPr>
      </w:pPr>
    </w:p>
    <w:tbl>
      <w:tblPr>
        <w:tblStyle w:val="135"/>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4D48CBF9"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EAADB"/>
          </w:tcPr>
          <w:p w:rsidR="00200059" w14:paraId="0000036E" w14:textId="77777777">
            <w:pPr>
              <w:rPr>
                <w:rFonts w:ascii="Times New Roman" w:eastAsia="Times New Roman" w:hAnsi="Times New Roman" w:cs="Times New Roman"/>
                <w:sz w:val="40"/>
                <w:szCs w:val="40"/>
              </w:rPr>
            </w:pPr>
            <w:r>
              <w:rPr>
                <w:rFonts w:ascii="Times New Roman" w:eastAsia="Times New Roman" w:hAnsi="Times New Roman" w:cs="Times New Roman"/>
                <w:sz w:val="40"/>
                <w:szCs w:val="40"/>
              </w:rPr>
              <w:t>Dollar Amount Used to Finance</w:t>
            </w:r>
            <w:r w:rsidRPr="000B23FE">
              <w:rPr>
                <w:rFonts w:ascii="Times New Roman" w:eastAsia="Times New Roman" w:hAnsi="Times New Roman" w:cs="Times New Roman"/>
                <w:b/>
                <w:bCs/>
                <w:sz w:val="40"/>
                <w:szCs w:val="40"/>
              </w:rPr>
              <w:t xml:space="preserve"> </w:t>
            </w:r>
            <w:r>
              <w:rPr>
                <w:rFonts w:ascii="Times New Roman" w:eastAsia="Times New Roman" w:hAnsi="Times New Roman" w:cs="Times New Roman"/>
                <w:sz w:val="40"/>
                <w:szCs w:val="40"/>
              </w:rPr>
              <w:t>Non-Real Estate Activities</w:t>
            </w:r>
          </w:p>
          <w:p w:rsidR="00200059" w14:paraId="0000036F" w14:textId="77777777">
            <w:pPr>
              <w:tabs>
                <w:tab w:val="left" w:pos="8760"/>
                <w:tab w:val="left" w:pos="9105"/>
                <w:tab w:val="left" w:pos="9390"/>
                <w:tab w:val="left" w:pos="9690"/>
              </w:tabs>
              <w:spacing w:after="240"/>
              <w:rPr>
                <w:rFonts w:ascii="Times New Roman" w:eastAsia="Times New Roman" w:hAnsi="Times New Roman" w:cs="Times New Roman"/>
                <w:color w:val="000000"/>
                <w:sz w:val="16"/>
                <w:szCs w:val="16"/>
              </w:rPr>
            </w:pPr>
            <w:r w:rsidRPr="000B23FE">
              <w:rPr>
                <w:rFonts w:ascii="Times New Roman" w:eastAsia="Times New Roman" w:hAnsi="Times New Roman" w:cs="Times New Roman"/>
                <w:i/>
                <w:iCs/>
                <w:sz w:val="24"/>
                <w:szCs w:val="24"/>
              </w:rPr>
              <w:t>NRE Activities Finance Amount</w:t>
            </w:r>
            <w:r>
              <w:rPr>
                <w:rFonts w:ascii="Times New Roman" w:eastAsia="Times New Roman" w:hAnsi="Times New Roman" w:cs="Times New Roman"/>
                <w:i/>
                <w:sz w:val="24"/>
                <w:szCs w:val="24"/>
              </w:rPr>
              <w:tab/>
            </w:r>
            <w:r w:rsidRPr="000B23FE">
              <w:rPr>
                <w:rFonts w:ascii="Times New Roman" w:eastAsia="Times New Roman" w:hAnsi="Times New Roman" w:cs="Times New Roman"/>
                <w:i/>
                <w:iCs/>
              </w:rPr>
              <w:t>(Column BC)</w:t>
            </w:r>
            <w:r>
              <w:rPr>
                <w:rFonts w:ascii="Times New Roman" w:eastAsia="Times New Roman" w:hAnsi="Times New Roman" w:cs="Times New Roman"/>
              </w:rPr>
              <w:t xml:space="preserve"> </w:t>
            </w:r>
          </w:p>
          <w:p w:rsidR="00200059" w14:paraId="00000370" w14:textId="77777777">
            <w:pPr>
              <w:spacing w:after="120"/>
              <w:rPr>
                <w:rFonts w:ascii="Times New Roman" w:eastAsia="Times New Roman" w:hAnsi="Times New Roman" w:cs="Times New Roman"/>
                <w:sz w:val="16"/>
                <w:szCs w:val="16"/>
              </w:rPr>
            </w:pPr>
            <w:r>
              <w:rPr>
                <w:rFonts w:ascii="Times New Roman" w:eastAsia="Times New Roman" w:hAnsi="Times New Roman" w:cs="Times New Roman"/>
              </w:rPr>
              <w:t xml:space="preserve">Report, in dollars, the portion of proceeds of the financial notes provided by the CDE that financed non-real estate uses. Non-real estate uses include working capital, inventory, equipment, or any other activity </w:t>
            </w:r>
            <w:r w:rsidRPr="000B23FE">
              <w:rPr>
                <w:rFonts w:ascii="Times New Roman" w:eastAsia="Times New Roman" w:hAnsi="Times New Roman" w:cs="Times New Roman"/>
                <w:b/>
                <w:bCs/>
                <w:u w:val="single"/>
              </w:rPr>
              <w:t>not connected</w:t>
            </w:r>
            <w:r>
              <w:rPr>
                <w:rFonts w:ascii="Times New Roman" w:eastAsia="Times New Roman" w:hAnsi="Times New Roman" w:cs="Times New Roman"/>
              </w:rPr>
              <w:t xml:space="preserve"> to the development (including construction of new facilities and rehabilitation/enhancement of existing facilities), acquisition, management, or leasing of real estate.</w:t>
            </w:r>
          </w:p>
        </w:tc>
      </w:tr>
      <w:tr w14:paraId="7CC5E565" w14:textId="77777777" w:rsidTr="000705F2">
        <w:tblPrEx>
          <w:tblW w:w="10811" w:type="dxa"/>
          <w:tblLayout w:type="fixed"/>
          <w:tblLook w:val="0420"/>
        </w:tblPrEx>
        <w:trPr>
          <w:trHeight w:val="647"/>
          <w:tblHeader/>
        </w:trPr>
        <w:tc>
          <w:tcPr>
            <w:tcW w:w="10811" w:type="dxa"/>
          </w:tcPr>
          <w:p w:rsidR="00200059" w14:paraId="00000371"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372" w14:textId="77777777">
            <w:pPr>
              <w:numPr>
                <w:ilvl w:val="0"/>
                <w:numId w:val="65"/>
              </w:numPr>
              <w:pBdr>
                <w:top w:val="nil"/>
                <w:left w:val="nil"/>
                <w:bottom w:val="nil"/>
                <w:right w:val="nil"/>
                <w:between w:val="nil"/>
              </w:pBdr>
              <w:tabs>
                <w:tab w:val="left" w:pos="1140"/>
              </w:tabs>
              <w:spacing w:after="12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Mandatory field</w:t>
            </w:r>
          </w:p>
        </w:tc>
      </w:tr>
      <w:tr w14:paraId="4EFE6101" w14:textId="77777777" w:rsidTr="000705F2">
        <w:tblPrEx>
          <w:tblW w:w="10811" w:type="dxa"/>
          <w:tblLayout w:type="fixed"/>
          <w:tblLook w:val="0420"/>
        </w:tblPrEx>
        <w:trPr>
          <w:trHeight w:val="220"/>
          <w:tblHeader/>
        </w:trPr>
        <w:tc>
          <w:tcPr>
            <w:tcW w:w="10811" w:type="dxa"/>
            <w:shd w:val="clear" w:color="auto" w:fill="FFFFE5"/>
          </w:tcPr>
          <w:p w:rsidR="00200059" w14:paraId="00000373" w14:textId="77777777">
            <w:pPr>
              <w:tabs>
                <w:tab w:val="left" w:pos="6375"/>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 up to 2 decimal places</w:t>
            </w:r>
          </w:p>
        </w:tc>
      </w:tr>
    </w:tbl>
    <w:p w:rsidR="00200059" w14:paraId="00000374" w14:textId="77777777">
      <w:pPr>
        <w:spacing w:after="120"/>
        <w:rPr>
          <w:rFonts w:ascii="Times New Roman" w:eastAsia="Times New Roman" w:hAnsi="Times New Roman" w:cs="Times New Roman"/>
        </w:rPr>
      </w:pPr>
    </w:p>
    <w:tbl>
      <w:tblPr>
        <w:tblStyle w:val="13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FDC5362"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260"/>
          <w:tblHeader/>
        </w:trPr>
        <w:tc>
          <w:tcPr>
            <w:tcW w:w="10811" w:type="dxa"/>
            <w:shd w:val="clear" w:color="auto" w:fill="FFF2CC"/>
          </w:tcPr>
          <w:p w:rsidR="00200059" w:rsidRPr="006710FD" w14:paraId="00000375" w14:textId="77777777">
            <w:pPr>
              <w:tabs>
                <w:tab w:val="left" w:pos="9345"/>
              </w:tabs>
              <w:rPr>
                <w:rFonts w:ascii="Times New Roman" w:eastAsia="Times New Roman" w:hAnsi="Times New Roman" w:cs="Times New Roman"/>
                <w:i/>
                <w:iCs/>
                <w:sz w:val="24"/>
                <w:szCs w:val="24"/>
              </w:rPr>
            </w:pPr>
            <w:r>
              <w:rPr>
                <w:rFonts w:ascii="Times New Roman" w:eastAsia="Times New Roman" w:hAnsi="Times New Roman" w:cs="Times New Roman"/>
                <w:sz w:val="40"/>
                <w:szCs w:val="40"/>
              </w:rPr>
              <w:t>New Originator Transaction ID of Restructured Loan</w:t>
            </w:r>
            <w:r w:rsidRPr="000B23FE">
              <w:rPr>
                <w:rFonts w:ascii="Times New Roman" w:eastAsia="Times New Roman" w:hAnsi="Times New Roman" w:cs="Times New Roman"/>
                <w:i/>
                <w:iCs/>
                <w:sz w:val="24"/>
                <w:szCs w:val="24"/>
              </w:rPr>
              <w:t xml:space="preserve"> </w:t>
            </w:r>
            <w:r>
              <w:rPr>
                <w:rFonts w:ascii="Times New Roman" w:eastAsia="Times New Roman" w:hAnsi="Times New Roman" w:cs="Times New Roman"/>
                <w:i/>
                <w:sz w:val="24"/>
                <w:szCs w:val="24"/>
              </w:rPr>
              <w:tab/>
            </w:r>
            <w:r w:rsidRPr="000B23FE">
              <w:rPr>
                <w:rFonts w:ascii="Times New Roman" w:eastAsia="Times New Roman" w:hAnsi="Times New Roman" w:cs="Times New Roman"/>
                <w:i/>
                <w:iCs/>
              </w:rPr>
              <w:t>(Column BD)</w:t>
            </w:r>
          </w:p>
          <w:p w:rsidR="00200059" w:rsidRPr="006710FD" w:rsidP="006710FD" w14:paraId="00000376" w14:textId="77777777">
            <w:pPr>
              <w:tabs>
                <w:tab w:val="right" w:pos="10595"/>
              </w:tabs>
              <w:spacing w:after="240"/>
              <w:rPr>
                <w:rFonts w:ascii="Times New Roman" w:eastAsia="Times New Roman" w:hAnsi="Times New Roman" w:cs="Times New Roman"/>
                <w:i/>
                <w:iCs/>
                <w:sz w:val="24"/>
                <w:szCs w:val="24"/>
              </w:rPr>
            </w:pPr>
            <w:r w:rsidRPr="000B23FE">
              <w:rPr>
                <w:rFonts w:ascii="Times New Roman" w:eastAsia="Times New Roman" w:hAnsi="Times New Roman" w:cs="Times New Roman"/>
                <w:i/>
                <w:iCs/>
                <w:sz w:val="24"/>
                <w:szCs w:val="24"/>
              </w:rPr>
              <w:t>New Restructured Loan Transaction ID</w:t>
            </w:r>
          </w:p>
          <w:p w:rsidR="00200059" w14:paraId="00000377" w14:textId="77777777">
            <w:pPr>
              <w:spacing w:after="120"/>
              <w:rPr>
                <w:rFonts w:ascii="Times New Roman" w:eastAsia="Times New Roman" w:hAnsi="Times New Roman" w:cs="Times New Roman"/>
                <w:sz w:val="24"/>
                <w:szCs w:val="24"/>
              </w:rPr>
            </w:pPr>
            <w:r>
              <w:rPr>
                <w:rFonts w:ascii="Times New Roman" w:eastAsia="Times New Roman" w:hAnsi="Times New Roman" w:cs="Times New Roman"/>
              </w:rPr>
              <w:t>Report the new Originator Transaction ID for each financial note that was restructured.</w:t>
            </w:r>
          </w:p>
        </w:tc>
      </w:tr>
      <w:tr w14:paraId="12779F49" w14:textId="77777777" w:rsidTr="000705F2">
        <w:tblPrEx>
          <w:tblW w:w="10811" w:type="dxa"/>
          <w:tblLayout w:type="fixed"/>
          <w:tblLook w:val="0420"/>
        </w:tblPrEx>
        <w:trPr>
          <w:trHeight w:val="680"/>
          <w:tblHeader/>
        </w:trPr>
        <w:tc>
          <w:tcPr>
            <w:tcW w:w="10811" w:type="dxa"/>
          </w:tcPr>
          <w:p w:rsidR="00200059" w14:paraId="00000378"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379" w14:textId="77777777">
            <w:pPr>
              <w:numPr>
                <w:ilvl w:val="0"/>
                <w:numId w:val="65"/>
              </w:numPr>
              <w:pBdr>
                <w:top w:val="nil"/>
                <w:left w:val="nil"/>
                <w:bottom w:val="nil"/>
                <w:right w:val="nil"/>
                <w:between w:val="nil"/>
              </w:pBdr>
              <w:spacing w:after="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Conditionally required if Loan Status = RESTRUCT</w:t>
            </w:r>
          </w:p>
          <w:p w:rsidR="00200059" w:rsidRPr="006710FD" w:rsidP="006710FD" w14:paraId="0000037A" w14:textId="77777777">
            <w:pPr>
              <w:numPr>
                <w:ilvl w:val="0"/>
                <w:numId w:val="65"/>
              </w:numPr>
              <w:pBdr>
                <w:top w:val="nil"/>
                <w:left w:val="nil"/>
                <w:bottom w:val="nil"/>
                <w:right w:val="nil"/>
                <w:between w:val="nil"/>
              </w:pBdr>
              <w:spacing w:after="120"/>
              <w:rPr>
                <w:rFonts w:ascii="Times New Roman" w:eastAsia="Times New Roman" w:hAnsi="Times New Roman" w:cs="Times New Roman"/>
                <w:b/>
                <w:bCs/>
                <w:color w:val="000000"/>
              </w:rPr>
            </w:pPr>
            <w:r>
              <w:rPr>
                <w:rFonts w:ascii="Times New Roman" w:eastAsia="Times New Roman" w:hAnsi="Times New Roman" w:cs="Times New Roman"/>
                <w:color w:val="000000"/>
              </w:rPr>
              <w:t>Information provided must match a current or previously submitted Originator Transaction ID (All previously submitted IDs by the Organization regardless of the associated Project)</w:t>
            </w:r>
          </w:p>
        </w:tc>
      </w:tr>
      <w:tr w14:paraId="12266E57" w14:textId="77777777" w:rsidTr="000705F2">
        <w:tblPrEx>
          <w:tblW w:w="10811" w:type="dxa"/>
          <w:tblLayout w:type="fixed"/>
          <w:tblLook w:val="0420"/>
        </w:tblPrEx>
        <w:trPr>
          <w:trHeight w:val="220"/>
          <w:tblHeader/>
        </w:trPr>
        <w:tc>
          <w:tcPr>
            <w:tcW w:w="10811" w:type="dxa"/>
            <w:shd w:val="clear" w:color="auto" w:fill="FFFFE5"/>
          </w:tcPr>
          <w:p w:rsidR="00200059" w14:paraId="0000037B" w14:textId="77777777">
            <w:pPr>
              <w:tabs>
                <w:tab w:val="left" w:pos="6375"/>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text</w:t>
            </w:r>
          </w:p>
        </w:tc>
      </w:tr>
    </w:tbl>
    <w:p w:rsidR="00200059" w14:paraId="0000037D" w14:textId="16211867">
      <w:pPr>
        <w:rPr>
          <w:rFonts w:ascii="Times New Roman" w:eastAsia="Times New Roman" w:hAnsi="Times New Roman" w:cs="Times New Roman"/>
        </w:rPr>
      </w:pPr>
    </w:p>
    <w:tbl>
      <w:tblPr>
        <w:tblStyle w:val="133"/>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763C9A2"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14:paraId="0000037E" w14:textId="77777777">
            <w:pPr>
              <w:tabs>
                <w:tab w:val="left" w:pos="8385"/>
                <w:tab w:val="left" w:pos="9345"/>
              </w:tabs>
              <w:rPr>
                <w:rFonts w:ascii="Times New Roman" w:eastAsia="Times New Roman" w:hAnsi="Times New Roman" w:cs="Times New Roman"/>
                <w:b/>
                <w:bCs/>
                <w:i/>
                <w:iCs/>
              </w:rPr>
            </w:pPr>
            <w:r>
              <w:rPr>
                <w:rFonts w:ascii="Times New Roman" w:eastAsia="Times New Roman" w:hAnsi="Times New Roman" w:cs="Times New Roman"/>
                <w:sz w:val="40"/>
                <w:szCs w:val="40"/>
              </w:rPr>
              <w:t>Days Delinquent</w:t>
            </w:r>
            <w:r>
              <w:rPr>
                <w:rFonts w:ascii="Times New Roman" w:eastAsia="Times New Roman" w:hAnsi="Times New Roman" w:cs="Times New Roman"/>
                <w:sz w:val="40"/>
                <w:szCs w:val="40"/>
              </w:rPr>
              <w:tab/>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BE)</w:t>
            </w:r>
          </w:p>
          <w:p w:rsidR="00200059" w14:paraId="0000037F" w14:textId="77777777">
            <w:pPr>
              <w:spacing w:after="240"/>
              <w:rPr>
                <w:rFonts w:ascii="Times New Roman" w:eastAsia="Times New Roman" w:hAnsi="Times New Roman" w:cs="Times New Roman"/>
              </w:rPr>
            </w:pPr>
            <w:r w:rsidRPr="000B23FE">
              <w:rPr>
                <w:rFonts w:ascii="Times New Roman" w:eastAsia="Times New Roman" w:hAnsi="Times New Roman" w:cs="Times New Roman"/>
                <w:b/>
                <w:bCs/>
              </w:rPr>
              <w:t>Annual Update Required</w:t>
            </w:r>
          </w:p>
          <w:p w:rsidR="00200059" w:rsidRPr="006710FD" w:rsidP="006710FD" w14:paraId="00000380" w14:textId="77777777">
            <w:pPr>
              <w:spacing w:after="120"/>
              <w:rPr>
                <w:rFonts w:ascii="Times New Roman" w:eastAsia="Times New Roman" w:hAnsi="Times New Roman" w:cs="Times New Roman"/>
                <w:b/>
                <w:bCs/>
                <w:color w:val="000000"/>
                <w:sz w:val="16"/>
                <w:szCs w:val="16"/>
              </w:rPr>
            </w:pPr>
            <w:r>
              <w:rPr>
                <w:rFonts w:ascii="Times New Roman" w:eastAsia="Times New Roman" w:hAnsi="Times New Roman" w:cs="Times New Roman"/>
              </w:rPr>
              <w:t>Report the number of days that the required loan payment is past due at the reporting period end.  If a borrower made a partial payment on the due date but still owes any part of the payment, report that payment as past due.</w:t>
            </w:r>
          </w:p>
        </w:tc>
      </w:tr>
      <w:tr w14:paraId="7A3B375F" w14:textId="77777777" w:rsidTr="000705F2">
        <w:tblPrEx>
          <w:tblW w:w="10811" w:type="dxa"/>
          <w:tblLayout w:type="fixed"/>
          <w:tblLook w:val="0420"/>
        </w:tblPrEx>
        <w:trPr>
          <w:trHeight w:val="872"/>
          <w:tblHeader/>
        </w:trPr>
        <w:tc>
          <w:tcPr>
            <w:tcW w:w="10811" w:type="dxa"/>
          </w:tcPr>
          <w:p w:rsidR="00200059" w14:paraId="00000381"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382" w14:textId="77777777">
            <w:pPr>
              <w:numPr>
                <w:ilvl w:val="0"/>
                <w:numId w:val="66"/>
              </w:numPr>
              <w:pBdr>
                <w:top w:val="nil"/>
                <w:left w:val="nil"/>
                <w:bottom w:val="nil"/>
                <w:right w:val="nil"/>
                <w:between w:val="nil"/>
              </w:pBdr>
              <w:tabs>
                <w:tab w:val="left" w:pos="1140"/>
              </w:tabs>
              <w:spacing w:after="12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 Line of Credit, Debt with Equity or OTHER</w:t>
            </w:r>
          </w:p>
        </w:tc>
      </w:tr>
      <w:tr w14:paraId="4CC82A74" w14:textId="77777777" w:rsidTr="000705F2">
        <w:tblPrEx>
          <w:tblW w:w="10811" w:type="dxa"/>
          <w:tblLayout w:type="fixed"/>
          <w:tblLook w:val="0420"/>
        </w:tblPrEx>
        <w:trPr>
          <w:trHeight w:val="220"/>
          <w:tblHeader/>
        </w:trPr>
        <w:tc>
          <w:tcPr>
            <w:tcW w:w="10811" w:type="dxa"/>
            <w:shd w:val="clear" w:color="auto" w:fill="FFFFE5"/>
          </w:tcPr>
          <w:p w:rsidR="00200059" w14:paraId="00000383" w14:textId="77777777">
            <w:pPr>
              <w:tabs>
                <w:tab w:val="left" w:pos="6375"/>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384" w14:textId="77777777">
      <w:pPr>
        <w:spacing w:after="120"/>
        <w:rPr>
          <w:rFonts w:ascii="Times New Roman" w:eastAsia="Times New Roman" w:hAnsi="Times New Roman" w:cs="Times New Roman"/>
        </w:rPr>
      </w:pPr>
    </w:p>
    <w:tbl>
      <w:tblPr>
        <w:tblStyle w:val="132"/>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6117032"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14:paraId="00000385" w14:textId="16F441D6">
            <w:pPr>
              <w:tabs>
                <w:tab w:val="left" w:pos="9030"/>
              </w:tabs>
              <w:rPr>
                <w:rFonts w:ascii="Times New Roman" w:eastAsia="Times New Roman" w:hAnsi="Times New Roman" w:cs="Times New Roman"/>
                <w:i/>
                <w:iCs/>
                <w:sz w:val="24"/>
                <w:szCs w:val="24"/>
              </w:rPr>
            </w:pPr>
            <w:r>
              <w:rPr>
                <w:rFonts w:ascii="Times New Roman" w:eastAsia="Times New Roman" w:hAnsi="Times New Roman" w:cs="Times New Roman"/>
                <w:sz w:val="40"/>
                <w:szCs w:val="40"/>
              </w:rPr>
              <w:t>Number of Times 60 Days or More</w:t>
            </w:r>
            <w:r>
              <w:rPr>
                <w:rFonts w:ascii="Times New Roman" w:eastAsia="Times New Roman" w:hAnsi="Times New Roman" w:cs="Times New Roman"/>
              </w:rPr>
              <w:t xml:space="preserve"> </w:t>
            </w:r>
            <w:r>
              <w:rPr>
                <w:rFonts w:ascii="Times New Roman" w:eastAsia="Times New Roman" w:hAnsi="Times New Roman" w:cs="Times New Roman"/>
                <w:sz w:val="40"/>
                <w:szCs w:val="40"/>
              </w:rPr>
              <w:t>Delinquent</w:t>
            </w:r>
            <w:r>
              <w:rPr>
                <w:rFonts w:ascii="Times New Roman" w:eastAsia="Times New Roman" w:hAnsi="Times New Roman" w:cs="Times New Roman"/>
                <w:i/>
                <w:sz w:val="24"/>
                <w:szCs w:val="24"/>
              </w:rPr>
              <w:tab/>
            </w:r>
            <w:r w:rsidRPr="000B23FE">
              <w:rPr>
                <w:rFonts w:ascii="Times New Roman" w:eastAsia="Times New Roman" w:hAnsi="Times New Roman" w:cs="Times New Roman"/>
                <w:i/>
                <w:iCs/>
              </w:rPr>
              <w:t>(Column BF)</w:t>
            </w:r>
          </w:p>
          <w:p w:rsidR="00200059" w:rsidRPr="006710FD" w14:paraId="00000386" w14:textId="77777777">
            <w:pPr>
              <w:rPr>
                <w:rFonts w:ascii="Times New Roman" w:eastAsia="Times New Roman" w:hAnsi="Times New Roman" w:cs="Times New Roman"/>
                <w:b/>
                <w:bCs/>
              </w:rPr>
            </w:pPr>
            <w:r w:rsidRPr="000B23FE">
              <w:rPr>
                <w:rFonts w:ascii="Times New Roman" w:eastAsia="Times New Roman" w:hAnsi="Times New Roman" w:cs="Times New Roman"/>
                <w:i/>
                <w:iCs/>
                <w:sz w:val="24"/>
                <w:szCs w:val="24"/>
              </w:rPr>
              <w:t>Number of 60 Days or More Delinquent</w:t>
            </w:r>
          </w:p>
          <w:p w:rsidR="00200059" w14:paraId="00000387" w14:textId="77777777">
            <w:pPr>
              <w:spacing w:after="240"/>
              <w:rPr>
                <w:rFonts w:ascii="Times New Roman" w:eastAsia="Times New Roman" w:hAnsi="Times New Roman" w:cs="Times New Roman"/>
              </w:rPr>
            </w:pPr>
            <w:r w:rsidRPr="000B23FE">
              <w:rPr>
                <w:rFonts w:ascii="Times New Roman" w:eastAsia="Times New Roman" w:hAnsi="Times New Roman" w:cs="Times New Roman"/>
                <w:b/>
                <w:bCs/>
              </w:rPr>
              <w:t>Annual Update Required</w:t>
            </w:r>
          </w:p>
          <w:p w:rsidR="00200059" w:rsidRPr="006710FD" w:rsidP="006710FD" w14:paraId="00000388" w14:textId="77777777">
            <w:pPr>
              <w:spacing w:after="120"/>
              <w:rPr>
                <w:rFonts w:ascii="Times New Roman" w:eastAsia="Times New Roman" w:hAnsi="Times New Roman" w:cs="Times New Roman"/>
                <w:b/>
                <w:bCs/>
                <w:color w:val="000000"/>
                <w:sz w:val="16"/>
                <w:szCs w:val="16"/>
              </w:rPr>
            </w:pPr>
            <w:r>
              <w:rPr>
                <w:rFonts w:ascii="Times New Roman" w:eastAsia="Times New Roman" w:hAnsi="Times New Roman" w:cs="Times New Roman"/>
              </w:rPr>
              <w:t>Report the number of times the loan has been 60 days or more delinquent during the life of the loan.</w:t>
            </w:r>
          </w:p>
        </w:tc>
      </w:tr>
      <w:tr w14:paraId="5609EFA6" w14:textId="77777777" w:rsidTr="000705F2">
        <w:tblPrEx>
          <w:tblW w:w="10811" w:type="dxa"/>
          <w:tblLayout w:type="fixed"/>
          <w:tblLook w:val="0420"/>
        </w:tblPrEx>
        <w:trPr>
          <w:trHeight w:val="680"/>
          <w:tblHeader/>
        </w:trPr>
        <w:tc>
          <w:tcPr>
            <w:tcW w:w="10811" w:type="dxa"/>
          </w:tcPr>
          <w:p w:rsidR="00200059" w14:paraId="00000389"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38A" w14:textId="77777777">
            <w:pPr>
              <w:numPr>
                <w:ilvl w:val="0"/>
                <w:numId w:val="66"/>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 Line of Credit, Debt with Equity or OTHER</w:t>
            </w:r>
          </w:p>
          <w:p w:rsidR="00200059" w:rsidRPr="006710FD" w:rsidP="006710FD" w14:paraId="0000038B" w14:textId="77777777">
            <w:pPr>
              <w:numPr>
                <w:ilvl w:val="0"/>
                <w:numId w:val="66"/>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Number of Times 60 Days or More Delinquent must be equal to or greater than the value reported the previous year.</w:t>
            </w:r>
          </w:p>
        </w:tc>
      </w:tr>
      <w:tr w14:paraId="563BAA11" w14:textId="77777777" w:rsidTr="000705F2">
        <w:tblPrEx>
          <w:tblW w:w="10811" w:type="dxa"/>
          <w:tblLayout w:type="fixed"/>
          <w:tblLook w:val="0420"/>
        </w:tblPrEx>
        <w:trPr>
          <w:trHeight w:val="220"/>
          <w:tblHeader/>
        </w:trPr>
        <w:tc>
          <w:tcPr>
            <w:tcW w:w="10811" w:type="dxa"/>
            <w:shd w:val="clear" w:color="auto" w:fill="FFFFE5"/>
          </w:tcPr>
          <w:p w:rsidR="00200059" w14:paraId="0000038C" w14:textId="77777777">
            <w:pPr>
              <w:tabs>
                <w:tab w:val="left" w:pos="6375"/>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38D" w14:textId="77777777">
      <w:pPr>
        <w:rPr>
          <w:rFonts w:ascii="Times New Roman" w:eastAsia="Times New Roman" w:hAnsi="Times New Roman" w:cs="Times New Roman"/>
        </w:rPr>
      </w:pPr>
    </w:p>
    <w:tbl>
      <w:tblPr>
        <w:tblStyle w:val="131"/>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49F82431"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14:paraId="0000038E" w14:textId="77777777">
            <w:pPr>
              <w:tabs>
                <w:tab w:val="left" w:pos="8835"/>
              </w:tabs>
              <w:rPr>
                <w:rFonts w:ascii="Times New Roman" w:eastAsia="Times New Roman" w:hAnsi="Times New Roman" w:cs="Times New Roman"/>
                <w:i/>
                <w:iCs/>
              </w:rPr>
            </w:pPr>
            <w:r>
              <w:rPr>
                <w:rFonts w:ascii="Times New Roman" w:eastAsia="Times New Roman" w:hAnsi="Times New Roman" w:cs="Times New Roman"/>
                <w:sz w:val="40"/>
                <w:szCs w:val="40"/>
              </w:rPr>
              <w:t>Number of Times the Loan was Restructured</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BG)</w:t>
            </w:r>
          </w:p>
          <w:p w:rsidR="00200059" w:rsidRPr="006710FD" w14:paraId="0000038F" w14:textId="77777777">
            <w:pPr>
              <w:tabs>
                <w:tab w:val="left" w:pos="8835"/>
              </w:tabs>
              <w:rPr>
                <w:rFonts w:ascii="Times New Roman" w:eastAsia="Times New Roman" w:hAnsi="Times New Roman" w:cs="Times New Roman"/>
                <w:i/>
                <w:iCs/>
                <w:sz w:val="32"/>
                <w:szCs w:val="32"/>
              </w:rPr>
            </w:pPr>
            <w:r w:rsidRPr="000B23FE">
              <w:rPr>
                <w:rFonts w:ascii="Times New Roman" w:eastAsia="Times New Roman" w:hAnsi="Times New Roman" w:cs="Times New Roman"/>
                <w:i/>
                <w:iCs/>
                <w:sz w:val="32"/>
                <w:szCs w:val="32"/>
              </w:rPr>
              <w:t>Number of Times the Loan Restructured</w:t>
            </w:r>
          </w:p>
          <w:p w:rsidR="00200059" w14:paraId="00000390" w14:textId="77777777">
            <w:pPr>
              <w:spacing w:after="240"/>
              <w:rPr>
                <w:rFonts w:ascii="Times New Roman" w:eastAsia="Times New Roman" w:hAnsi="Times New Roman" w:cs="Times New Roman"/>
              </w:rPr>
            </w:pPr>
            <w:r w:rsidRPr="000B23FE">
              <w:rPr>
                <w:rFonts w:ascii="Times New Roman" w:eastAsia="Times New Roman" w:hAnsi="Times New Roman" w:cs="Times New Roman"/>
                <w:b/>
                <w:bCs/>
              </w:rPr>
              <w:t>Annual Update Required</w:t>
            </w:r>
          </w:p>
          <w:p w:rsidR="00200059" w14:paraId="00000391" w14:textId="77777777">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Report the number of times the loan was restructured during the life of the loan.</w:t>
            </w:r>
          </w:p>
        </w:tc>
      </w:tr>
      <w:tr w14:paraId="4F9159B8" w14:textId="77777777" w:rsidTr="000705F2">
        <w:tblPrEx>
          <w:tblW w:w="10811" w:type="dxa"/>
          <w:tblLayout w:type="fixed"/>
          <w:tblLook w:val="0420"/>
        </w:tblPrEx>
        <w:trPr>
          <w:trHeight w:val="680"/>
          <w:tblHeader/>
        </w:trPr>
        <w:tc>
          <w:tcPr>
            <w:tcW w:w="10811" w:type="dxa"/>
          </w:tcPr>
          <w:p w:rsidR="00200059" w14:paraId="00000392"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393" w14:textId="77777777">
            <w:pPr>
              <w:numPr>
                <w:ilvl w:val="0"/>
                <w:numId w:val="49"/>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 Line of Credit, Debt with Equity or OTHER </w:t>
            </w:r>
          </w:p>
          <w:p w:rsidR="00200059" w:rsidRPr="006710FD" w:rsidP="006710FD" w14:paraId="00000394" w14:textId="77777777">
            <w:pPr>
              <w:numPr>
                <w:ilvl w:val="0"/>
                <w:numId w:val="49"/>
              </w:numPr>
              <w:pBdr>
                <w:top w:val="nil"/>
                <w:left w:val="nil"/>
                <w:bottom w:val="nil"/>
                <w:right w:val="nil"/>
                <w:between w:val="nil"/>
              </w:pBdr>
              <w:spacing w:after="12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563C1"/>
                <w:u w:val="single"/>
              </w:rPr>
              <w:t>Number of Times the Loan was Restructured</w:t>
            </w:r>
            <w:r>
              <w:rPr>
                <w:rFonts w:ascii="Times New Roman" w:eastAsia="Times New Roman" w:hAnsi="Times New Roman" w:cs="Times New Roman"/>
                <w:color w:val="000000"/>
              </w:rPr>
              <w:t xml:space="preserve"> must be equal to or greater than the value reported the previous year.</w:t>
            </w:r>
          </w:p>
        </w:tc>
      </w:tr>
      <w:tr w14:paraId="162BD398" w14:textId="77777777" w:rsidTr="000705F2">
        <w:tblPrEx>
          <w:tblW w:w="10811" w:type="dxa"/>
          <w:tblLayout w:type="fixed"/>
          <w:tblLook w:val="0420"/>
        </w:tblPrEx>
        <w:trPr>
          <w:trHeight w:val="220"/>
          <w:tblHeader/>
        </w:trPr>
        <w:tc>
          <w:tcPr>
            <w:tcW w:w="10811" w:type="dxa"/>
            <w:shd w:val="clear" w:color="auto" w:fill="FFFFE5"/>
          </w:tcPr>
          <w:p w:rsidR="00200059" w14:paraId="00000395" w14:textId="77777777">
            <w:pPr>
              <w:tabs>
                <w:tab w:val="left" w:pos="6375"/>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396" w14:textId="77777777">
      <w:pPr>
        <w:spacing w:after="120"/>
        <w:rPr>
          <w:rFonts w:ascii="Times New Roman" w:eastAsia="Times New Roman" w:hAnsi="Times New Roman" w:cs="Times New Roman"/>
        </w:rPr>
      </w:pPr>
    </w:p>
    <w:tbl>
      <w:tblPr>
        <w:tblStyle w:val="130"/>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A612957"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14:paraId="00000397" w14:textId="77777777">
            <w:pPr>
              <w:tabs>
                <w:tab w:val="left" w:pos="8655"/>
              </w:tabs>
              <w:rPr>
                <w:rFonts w:ascii="Times New Roman" w:eastAsia="Times New Roman" w:hAnsi="Times New Roman" w:cs="Times New Roman"/>
                <w:i/>
                <w:iCs/>
              </w:rPr>
            </w:pPr>
            <w:r>
              <w:rPr>
                <w:rFonts w:ascii="Times New Roman" w:eastAsia="Times New Roman" w:hAnsi="Times New Roman" w:cs="Times New Roman"/>
                <w:sz w:val="40"/>
                <w:szCs w:val="40"/>
              </w:rPr>
              <w:t>Amount Charged Off</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BH)</w:t>
            </w:r>
          </w:p>
          <w:p w:rsidR="00200059" w14:paraId="00000398" w14:textId="77777777">
            <w:pPr>
              <w:spacing w:after="240"/>
              <w:rPr>
                <w:rFonts w:ascii="Times New Roman" w:eastAsia="Times New Roman" w:hAnsi="Times New Roman" w:cs="Times New Roman"/>
              </w:rPr>
            </w:pPr>
            <w:r w:rsidRPr="000B23FE">
              <w:rPr>
                <w:rFonts w:ascii="Times New Roman" w:eastAsia="Times New Roman" w:hAnsi="Times New Roman" w:cs="Times New Roman"/>
                <w:b/>
                <w:bCs/>
              </w:rPr>
              <w:t>Annual Update Required</w:t>
            </w:r>
          </w:p>
          <w:p w:rsidR="00200059" w14:paraId="00000399" w14:textId="77777777">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Report the amount charged off during the life of the loan.</w:t>
            </w:r>
          </w:p>
        </w:tc>
      </w:tr>
      <w:tr w14:paraId="6C7BAE24" w14:textId="77777777" w:rsidTr="000705F2">
        <w:tblPrEx>
          <w:tblW w:w="10811" w:type="dxa"/>
          <w:tblLayout w:type="fixed"/>
          <w:tblLook w:val="0420"/>
        </w:tblPrEx>
        <w:trPr>
          <w:trHeight w:val="680"/>
          <w:tblHeader/>
        </w:trPr>
        <w:tc>
          <w:tcPr>
            <w:tcW w:w="10811" w:type="dxa"/>
          </w:tcPr>
          <w:p w:rsidR="00200059" w14:paraId="0000039A"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39B" w14:textId="77777777">
            <w:pPr>
              <w:numPr>
                <w:ilvl w:val="0"/>
                <w:numId w:val="51"/>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 Line of Credit, Debt with Equity or OTHER</w:t>
            </w:r>
          </w:p>
          <w:p w:rsidR="00200059" w:rsidRPr="006710FD" w:rsidP="006710FD" w14:paraId="0000039C" w14:textId="77777777">
            <w:pPr>
              <w:numPr>
                <w:ilvl w:val="0"/>
                <w:numId w:val="51"/>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Reject if Transaction Type = Equity or if Loan Status = Active</w:t>
            </w:r>
          </w:p>
          <w:p w:rsidR="00200059" w:rsidRPr="006710FD" w:rsidP="006710FD" w14:paraId="0000039D" w14:textId="77777777">
            <w:pPr>
              <w:numPr>
                <w:ilvl w:val="0"/>
                <w:numId w:val="51"/>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Amount Charged Off + </w:t>
            </w:r>
            <w:hyperlink w:anchor="bookmark=id.3tbugp1">
              <w:r>
                <w:rPr>
                  <w:rFonts w:ascii="Times New Roman" w:eastAsia="Times New Roman" w:hAnsi="Times New Roman" w:cs="Times New Roman"/>
                  <w:color w:val="0563C1"/>
                  <w:u w:val="single"/>
                </w:rPr>
                <w:t>Amount Recovered</w:t>
              </w:r>
            </w:hyperlink>
            <w:r>
              <w:rPr>
                <w:rFonts w:ascii="Times New Roman" w:eastAsia="Times New Roman" w:hAnsi="Times New Roman" w:cs="Times New Roman"/>
                <w:color w:val="000000"/>
              </w:rPr>
              <w:t xml:space="preserve"> must be less than or equal to </w:t>
            </w:r>
            <w:hyperlink w:anchor="bookmark=id.1ci93xb">
              <w:r>
                <w:rPr>
                  <w:rFonts w:ascii="Times New Roman" w:eastAsia="Times New Roman" w:hAnsi="Times New Roman" w:cs="Times New Roman"/>
                  <w:color w:val="0563C1"/>
                  <w:u w:val="single"/>
                </w:rPr>
                <w:t>Original Loan/Investment Amount</w:t>
              </w:r>
            </w:hyperlink>
          </w:p>
        </w:tc>
      </w:tr>
      <w:tr w14:paraId="5FD49C7A" w14:textId="77777777" w:rsidTr="000705F2">
        <w:tblPrEx>
          <w:tblW w:w="10811" w:type="dxa"/>
          <w:tblLayout w:type="fixed"/>
          <w:tblLook w:val="0420"/>
        </w:tblPrEx>
        <w:trPr>
          <w:trHeight w:val="220"/>
          <w:tblHeader/>
        </w:trPr>
        <w:tc>
          <w:tcPr>
            <w:tcW w:w="10811" w:type="dxa"/>
            <w:shd w:val="clear" w:color="auto" w:fill="FFFFE5"/>
          </w:tcPr>
          <w:p w:rsidR="00200059" w14:paraId="0000039E" w14:textId="77777777">
            <w:pPr>
              <w:tabs>
                <w:tab w:val="left" w:pos="6375"/>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39F" w14:textId="77777777">
      <w:pPr>
        <w:spacing w:after="120"/>
        <w:rPr>
          <w:rFonts w:ascii="Times New Roman" w:eastAsia="Times New Roman" w:hAnsi="Times New Roman" w:cs="Times New Roman"/>
        </w:rPr>
      </w:pPr>
    </w:p>
    <w:tbl>
      <w:tblPr>
        <w:tblStyle w:val="129"/>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A83E8D5"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14:paraId="000003A0" w14:textId="77777777">
            <w:pPr>
              <w:tabs>
                <w:tab w:val="left" w:pos="8520"/>
              </w:tabs>
              <w:rPr>
                <w:rFonts w:ascii="Times New Roman" w:eastAsia="Times New Roman" w:hAnsi="Times New Roman" w:cs="Times New Roman"/>
                <w:b/>
                <w:bCs/>
                <w:i/>
                <w:iCs/>
              </w:rPr>
            </w:pPr>
            <w:bookmarkStart w:id="49" w:name="bookmark=id.3tbugp1" w:colFirst="0" w:colLast="0"/>
            <w:bookmarkEnd w:id="49"/>
            <w:r>
              <w:rPr>
                <w:rFonts w:ascii="Times New Roman" w:eastAsia="Times New Roman" w:hAnsi="Times New Roman" w:cs="Times New Roman"/>
                <w:sz w:val="40"/>
                <w:szCs w:val="40"/>
              </w:rPr>
              <w:t>Amount Recovered</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BI)</w:t>
            </w:r>
          </w:p>
          <w:p w:rsidR="00200059" w14:paraId="000003A1" w14:textId="77777777">
            <w:pPr>
              <w:spacing w:after="240"/>
              <w:rPr>
                <w:rFonts w:ascii="Times New Roman" w:eastAsia="Times New Roman" w:hAnsi="Times New Roman" w:cs="Times New Roman"/>
              </w:rPr>
            </w:pPr>
            <w:r w:rsidRPr="000B23FE">
              <w:rPr>
                <w:rFonts w:ascii="Times New Roman" w:eastAsia="Times New Roman" w:hAnsi="Times New Roman" w:cs="Times New Roman"/>
                <w:b/>
                <w:bCs/>
              </w:rPr>
              <w:t>Annual Update Required</w:t>
            </w:r>
          </w:p>
          <w:p w:rsidR="00200059" w14:paraId="000003A2" w14:textId="77777777">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Report the amount recovered as of the reporting period end date.</w:t>
            </w:r>
          </w:p>
        </w:tc>
      </w:tr>
      <w:tr w14:paraId="31881E87" w14:textId="77777777" w:rsidTr="000705F2">
        <w:tblPrEx>
          <w:tblW w:w="10811" w:type="dxa"/>
          <w:tblLayout w:type="fixed"/>
          <w:tblLook w:val="0420"/>
        </w:tblPrEx>
        <w:trPr>
          <w:trHeight w:val="1115"/>
          <w:tblHeader/>
        </w:trPr>
        <w:tc>
          <w:tcPr>
            <w:tcW w:w="10811" w:type="dxa"/>
            <w:shd w:val="clear" w:color="auto" w:fill="auto"/>
          </w:tcPr>
          <w:p w:rsidR="00200059" w14:paraId="000003A3"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3A4" w14:textId="77777777">
            <w:pPr>
              <w:numPr>
                <w:ilvl w:val="2"/>
                <w:numId w:val="27"/>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 Line of Credit, Debt with Equity or OTHER and </w:t>
            </w:r>
            <w:hyperlink w:anchor="bookmark=id.3j2qqm3">
              <w:r w:rsidRPr="000B23FE">
                <w:rPr>
                  <w:rFonts w:ascii="Times New Roman" w:eastAsia="Times New Roman" w:hAnsi="Times New Roman" w:cs="Times New Roman"/>
                  <w:b/>
                  <w:bCs/>
                  <w:color w:val="0563C1"/>
                  <w:u w:val="single"/>
                </w:rPr>
                <w:t>Loan Status</w:t>
              </w:r>
            </w:hyperlink>
            <w:r w:rsidRPr="000B23FE">
              <w:rPr>
                <w:rFonts w:ascii="Times New Roman" w:eastAsia="Times New Roman" w:hAnsi="Times New Roman" w:cs="Times New Roman"/>
                <w:b/>
                <w:bCs/>
                <w:color w:val="000000"/>
              </w:rPr>
              <w:t xml:space="preserve"> = ACTIVEEND, CLOSED, SOLD, </w:t>
            </w:r>
            <w:r w:rsidRPr="000B23FE">
              <w:rPr>
                <w:rFonts w:ascii="Times New Roman" w:eastAsia="Times New Roman" w:hAnsi="Times New Roman" w:cs="Times New Roman"/>
                <w:b/>
                <w:bCs/>
              </w:rPr>
              <w:t>CHARGED</w:t>
            </w:r>
            <w:r w:rsidRPr="000B23FE">
              <w:rPr>
                <w:rFonts w:ascii="Times New Roman" w:eastAsia="Times New Roman" w:hAnsi="Times New Roman" w:cs="Times New Roman"/>
                <w:b/>
                <w:bCs/>
                <w:color w:val="000000"/>
              </w:rPr>
              <w:t>, REFIN, or RESTRUCT.</w:t>
            </w:r>
          </w:p>
          <w:p w:rsidR="00200059" w:rsidRPr="006710FD" w:rsidP="006710FD" w14:paraId="000003A5" w14:textId="77777777">
            <w:pPr>
              <w:numPr>
                <w:ilvl w:val="2"/>
                <w:numId w:val="27"/>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Amount Recovered must be equal to or greater than the value reported the previous year. </w:t>
            </w:r>
          </w:p>
        </w:tc>
      </w:tr>
      <w:tr w14:paraId="4E07F14A" w14:textId="77777777" w:rsidTr="000705F2">
        <w:tblPrEx>
          <w:tblW w:w="10811" w:type="dxa"/>
          <w:tblLayout w:type="fixed"/>
          <w:tblLook w:val="0420"/>
        </w:tblPrEx>
        <w:trPr>
          <w:trHeight w:val="220"/>
          <w:tblHeader/>
        </w:trPr>
        <w:tc>
          <w:tcPr>
            <w:tcW w:w="10811" w:type="dxa"/>
            <w:shd w:val="clear" w:color="auto" w:fill="FFFFE5"/>
          </w:tcPr>
          <w:p w:rsidR="00200059" w14:paraId="000003A6" w14:textId="77777777">
            <w:pPr>
              <w:tabs>
                <w:tab w:val="left" w:pos="6375"/>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3A7" w14:textId="77777777">
      <w:pPr>
        <w:spacing w:after="120"/>
        <w:rPr>
          <w:rFonts w:ascii="Times New Roman" w:eastAsia="Times New Roman" w:hAnsi="Times New Roman" w:cs="Times New Roman"/>
        </w:rPr>
      </w:pPr>
    </w:p>
    <w:tbl>
      <w:tblPr>
        <w:tblStyle w:val="12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1C09254"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15"/>
          <w:tblHeader/>
        </w:trPr>
        <w:tc>
          <w:tcPr>
            <w:tcW w:w="10811" w:type="dxa"/>
            <w:shd w:val="clear" w:color="auto" w:fill="FFF2CC"/>
          </w:tcPr>
          <w:p w:rsidR="00200059" w:rsidRPr="006710FD" w:rsidP="006710FD" w14:paraId="000003A8" w14:textId="77777777">
            <w:pPr>
              <w:tabs>
                <w:tab w:val="left" w:pos="8505"/>
              </w:tabs>
              <w:spacing w:after="240"/>
              <w:rPr>
                <w:rFonts w:ascii="Times New Roman" w:eastAsia="Times New Roman" w:hAnsi="Times New Roman" w:cs="Times New Roman"/>
                <w:b/>
                <w:bCs/>
                <w:color w:val="000000"/>
                <w:sz w:val="16"/>
                <w:szCs w:val="16"/>
              </w:rPr>
            </w:pPr>
            <w:r>
              <w:rPr>
                <w:rFonts w:ascii="Times New Roman" w:eastAsia="Times New Roman" w:hAnsi="Times New Roman" w:cs="Times New Roman"/>
                <w:sz w:val="40"/>
                <w:szCs w:val="40"/>
              </w:rPr>
              <w:t>Actual Rate of Return</w:t>
            </w:r>
            <w:r>
              <w:rPr>
                <w:rFonts w:ascii="Times New Roman" w:eastAsia="Times New Roman" w:hAnsi="Times New Roman" w:cs="Times New Roman"/>
              </w:rPr>
              <w:t xml:space="preserve"> </w:t>
            </w:r>
            <w:r>
              <w:rPr>
                <w:rFonts w:ascii="Times New Roman" w:eastAsia="Times New Roman" w:hAnsi="Times New Roman" w:cs="Times New Roman"/>
              </w:rPr>
              <w:tab/>
            </w:r>
            <w:r w:rsidRPr="000B23FE">
              <w:rPr>
                <w:rFonts w:ascii="Times New Roman" w:eastAsia="Times New Roman" w:hAnsi="Times New Roman" w:cs="Times New Roman"/>
                <w:i/>
                <w:iCs/>
              </w:rPr>
              <w:t>(Column BJ)</w:t>
            </w:r>
          </w:p>
          <w:p w:rsidR="00200059" w14:paraId="000003A9" w14:textId="77777777">
            <w:pPr>
              <w:spacing w:after="120"/>
              <w:rPr>
                <w:rFonts w:ascii="Times New Roman" w:eastAsia="Times New Roman" w:hAnsi="Times New Roman" w:cs="Times New Roman"/>
                <w:sz w:val="16"/>
                <w:szCs w:val="16"/>
              </w:rPr>
            </w:pPr>
            <w:r>
              <w:rPr>
                <w:rFonts w:ascii="Times New Roman" w:eastAsia="Times New Roman" w:hAnsi="Times New Roman" w:cs="Times New Roman"/>
              </w:rPr>
              <w:t>Report the investor’s internal rate of return at the end of the reporting period.</w:t>
            </w:r>
          </w:p>
        </w:tc>
      </w:tr>
      <w:tr w14:paraId="73BA7050" w14:textId="77777777" w:rsidTr="000705F2">
        <w:tblPrEx>
          <w:tblW w:w="10811" w:type="dxa"/>
          <w:tblLayout w:type="fixed"/>
          <w:tblLook w:val="0420"/>
        </w:tblPrEx>
        <w:trPr>
          <w:trHeight w:val="683"/>
          <w:tblHeader/>
        </w:trPr>
        <w:tc>
          <w:tcPr>
            <w:tcW w:w="10811" w:type="dxa"/>
          </w:tcPr>
          <w:p w:rsidR="00200059" w14:paraId="000003AA"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3AB" w14:textId="77777777">
            <w:pPr>
              <w:numPr>
                <w:ilvl w:val="0"/>
                <w:numId w:val="53"/>
              </w:numPr>
              <w:pBdr>
                <w:top w:val="nil"/>
                <w:left w:val="nil"/>
                <w:bottom w:val="nil"/>
                <w:right w:val="nil"/>
                <w:between w:val="nil"/>
              </w:pBdr>
              <w:tabs>
                <w:tab w:val="left" w:pos="1095"/>
              </w:tabs>
              <w:spacing w:after="12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Equity Investment</w:t>
            </w:r>
          </w:p>
        </w:tc>
      </w:tr>
      <w:tr w14:paraId="5273980F" w14:textId="77777777" w:rsidTr="000705F2">
        <w:tblPrEx>
          <w:tblW w:w="10811" w:type="dxa"/>
          <w:tblLayout w:type="fixed"/>
          <w:tblLook w:val="0420"/>
        </w:tblPrEx>
        <w:trPr>
          <w:trHeight w:val="220"/>
          <w:tblHeader/>
        </w:trPr>
        <w:tc>
          <w:tcPr>
            <w:tcW w:w="10811" w:type="dxa"/>
            <w:shd w:val="clear" w:color="auto" w:fill="FFFFE5"/>
          </w:tcPr>
          <w:p w:rsidR="00200059" w14:paraId="000003AC" w14:textId="77777777">
            <w:pPr>
              <w:tabs>
                <w:tab w:val="left" w:pos="6375"/>
                <w:tab w:val="right" w:pos="10579"/>
              </w:tabs>
              <w:jc w:val="right"/>
              <w:rPr>
                <w:rFonts w:ascii="Times New Roman" w:eastAsia="Times New Roman" w:hAnsi="Times New Roman" w:cs="Times New Roman"/>
              </w:rPr>
            </w:pPr>
            <w:r>
              <w:rPr>
                <w:rFonts w:ascii="Times New Roman" w:eastAsia="Times New Roman" w:hAnsi="Times New Roman" w:cs="Times New Roman"/>
              </w:rPr>
              <w:t xml:space="preserve">Response must be numeric format up to 3 decimals </w:t>
            </w:r>
          </w:p>
        </w:tc>
      </w:tr>
    </w:tbl>
    <w:p w:rsidR="00200059" w14:paraId="000003AE" w14:textId="3E1BB5B9">
      <w:pPr>
        <w:rPr>
          <w:rFonts w:ascii="Times New Roman" w:eastAsia="Times New Roman" w:hAnsi="Times New Roman" w:cs="Times New Roman"/>
        </w:rPr>
      </w:pPr>
    </w:p>
    <w:tbl>
      <w:tblPr>
        <w:tblStyle w:val="127"/>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79D5FFA"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14:paraId="000003AF" w14:textId="32D87031">
            <w:pPr>
              <w:rPr>
                <w:rFonts w:ascii="Times New Roman" w:eastAsia="Times New Roman" w:hAnsi="Times New Roman" w:cs="Times New Roman"/>
                <w:i/>
                <w:iCs/>
              </w:rPr>
            </w:pPr>
            <w:r>
              <w:rPr>
                <w:rFonts w:ascii="Times New Roman" w:eastAsia="Times New Roman" w:hAnsi="Times New Roman" w:cs="Times New Roman"/>
                <w:sz w:val="40"/>
                <w:szCs w:val="40"/>
              </w:rPr>
              <w:t>Projected Residual Value of QLICI that May be Obtained by the QALICB</w:t>
            </w:r>
            <w:r w:rsidR="00683C90">
              <w:rPr>
                <w:rFonts w:ascii="Times New Roman" w:eastAsia="Times New Roman" w:hAnsi="Times New Roman" w:cs="Times New Roman"/>
                <w:sz w:val="40"/>
                <w:szCs w:val="40"/>
              </w:rPr>
              <w:t xml:space="preserve"> and/or QALICB Affiliate</w:t>
            </w:r>
          </w:p>
          <w:p w:rsidR="00200059" w:rsidRPr="006710FD" w:rsidP="006710FD" w14:paraId="000003B0" w14:textId="77777777">
            <w:pPr>
              <w:tabs>
                <w:tab w:val="left" w:pos="8550"/>
              </w:tabs>
              <w:spacing w:after="240"/>
              <w:rPr>
                <w:rFonts w:ascii="Times New Roman" w:eastAsia="Times New Roman" w:hAnsi="Times New Roman" w:cs="Times New Roman"/>
                <w:i/>
                <w:iCs/>
                <w:sz w:val="24"/>
                <w:szCs w:val="24"/>
              </w:rPr>
            </w:pPr>
            <w:r w:rsidRPr="000B23FE">
              <w:rPr>
                <w:rFonts w:ascii="Times New Roman" w:eastAsia="Times New Roman" w:hAnsi="Times New Roman" w:cs="Times New Roman"/>
                <w:i/>
                <w:iCs/>
                <w:sz w:val="24"/>
                <w:szCs w:val="24"/>
              </w:rPr>
              <w:t>Projected Residual Value of QLICI</w:t>
            </w:r>
            <w:r>
              <w:rPr>
                <w:rFonts w:ascii="Times New Roman" w:eastAsia="Times New Roman" w:hAnsi="Times New Roman" w:cs="Times New Roman"/>
                <w:i/>
                <w:sz w:val="24"/>
                <w:szCs w:val="24"/>
              </w:rPr>
              <w:tab/>
            </w:r>
            <w:r w:rsidRPr="000B23FE">
              <w:rPr>
                <w:rFonts w:ascii="Times New Roman" w:eastAsia="Times New Roman" w:hAnsi="Times New Roman" w:cs="Times New Roman"/>
                <w:i/>
                <w:iCs/>
              </w:rPr>
              <w:t>(Column BK)</w:t>
            </w:r>
          </w:p>
          <w:p w:rsidR="00200059" w:rsidRPr="006710FD" w:rsidP="006710FD" w14:paraId="000003B1" w14:textId="13EE6510">
            <w:pPr>
              <w:spacing w:after="120"/>
              <w:rPr>
                <w:rFonts w:ascii="Times New Roman" w:eastAsia="Times New Roman" w:hAnsi="Times New Roman" w:cs="Times New Roman"/>
                <w:b/>
                <w:bCs/>
                <w:color w:val="000000"/>
                <w:sz w:val="16"/>
                <w:szCs w:val="16"/>
              </w:rPr>
            </w:pPr>
            <w:r>
              <w:rPr>
                <w:rFonts w:ascii="Times New Roman" w:eastAsia="Times New Roman" w:hAnsi="Times New Roman" w:cs="Times New Roman"/>
              </w:rPr>
              <w:t>Report the amount of any equity or debt investment which may be acquired by the QALICB</w:t>
            </w:r>
            <w:r w:rsidR="00683C90">
              <w:rPr>
                <w:rFonts w:ascii="Times New Roman" w:eastAsia="Times New Roman" w:hAnsi="Times New Roman" w:cs="Times New Roman"/>
              </w:rPr>
              <w:t xml:space="preserve"> and/or QALICB Affiliate</w:t>
            </w:r>
            <w:r>
              <w:rPr>
                <w:rFonts w:ascii="Times New Roman" w:eastAsia="Times New Roman" w:hAnsi="Times New Roman" w:cs="Times New Roman"/>
              </w:rPr>
              <w:t xml:space="preserve"> as the result of a put/call option or other arrangement.</w:t>
            </w:r>
          </w:p>
        </w:tc>
      </w:tr>
      <w:tr w14:paraId="2B77BC35" w14:textId="77777777" w:rsidTr="000705F2">
        <w:tblPrEx>
          <w:tblW w:w="10811" w:type="dxa"/>
          <w:tblLayout w:type="fixed"/>
          <w:tblLook w:val="0420"/>
        </w:tblPrEx>
        <w:trPr>
          <w:trHeight w:val="680"/>
          <w:tblHeader/>
        </w:trPr>
        <w:tc>
          <w:tcPr>
            <w:tcW w:w="10811" w:type="dxa"/>
          </w:tcPr>
          <w:p w:rsidR="00200059" w14:paraId="000003B2"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3B3" w14:textId="77777777">
            <w:pPr>
              <w:numPr>
                <w:ilvl w:val="0"/>
                <w:numId w:val="53"/>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haapch">
              <w:r w:rsidRPr="000B23FE">
                <w:rPr>
                  <w:rFonts w:ascii="Times New Roman" w:eastAsia="Times New Roman" w:hAnsi="Times New Roman" w:cs="Times New Roman"/>
                  <w:b/>
                  <w:bCs/>
                  <w:color w:val="0563C1"/>
                  <w:u w:val="single"/>
                </w:rPr>
                <w:t>QLICI Type</w:t>
              </w:r>
            </w:hyperlink>
            <w:r w:rsidRPr="000B23FE">
              <w:rPr>
                <w:rFonts w:ascii="Times New Roman" w:eastAsia="Times New Roman" w:hAnsi="Times New Roman" w:cs="Times New Roman"/>
                <w:b/>
                <w:bCs/>
                <w:color w:val="000000"/>
              </w:rPr>
              <w:t xml:space="preserve"> = QALICB and Date Originated is &gt; 12/31/2010</w:t>
            </w:r>
          </w:p>
          <w:p w:rsidR="00200059" w:rsidRPr="006710FD" w:rsidP="006710FD" w14:paraId="000003B4" w14:textId="13ED2603">
            <w:pPr>
              <w:numPr>
                <w:ilvl w:val="0"/>
                <w:numId w:val="53"/>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When </w:t>
            </w:r>
            <w:hyperlink w:anchor="bookmark=id.3j2qqm3">
              <w:r>
                <w:rPr>
                  <w:rFonts w:ascii="Times New Roman" w:eastAsia="Times New Roman" w:hAnsi="Times New Roman" w:cs="Times New Roman"/>
                  <w:color w:val="0563C1"/>
                  <w:u w:val="single"/>
                </w:rPr>
                <w:t>Loan Status</w:t>
              </w:r>
            </w:hyperlink>
            <w:r>
              <w:rPr>
                <w:rFonts w:ascii="Times New Roman" w:eastAsia="Times New Roman" w:hAnsi="Times New Roman" w:cs="Times New Roman"/>
                <w:color w:val="000000"/>
              </w:rPr>
              <w:t xml:space="preserve"> = CLOSED, please place the final value of the QLICI obtained by the QALICB</w:t>
            </w:r>
            <w:r w:rsidR="00683C90">
              <w:rPr>
                <w:rFonts w:ascii="Times New Roman" w:eastAsia="Times New Roman" w:hAnsi="Times New Roman" w:cs="Times New Roman"/>
                <w:color w:val="000000"/>
              </w:rPr>
              <w:t xml:space="preserve"> and/or QALICB Affiliate</w:t>
            </w:r>
            <w:r>
              <w:rPr>
                <w:rFonts w:ascii="Times New Roman" w:eastAsia="Times New Roman" w:hAnsi="Times New Roman" w:cs="Times New Roman"/>
                <w:color w:val="000000"/>
              </w:rPr>
              <w:t xml:space="preserve"> through a put/call option or other arrangement.</w:t>
            </w:r>
          </w:p>
        </w:tc>
      </w:tr>
      <w:tr w14:paraId="2B7C148C" w14:textId="77777777" w:rsidTr="000705F2">
        <w:tblPrEx>
          <w:tblW w:w="10811" w:type="dxa"/>
          <w:tblLayout w:type="fixed"/>
          <w:tblLook w:val="0420"/>
        </w:tblPrEx>
        <w:trPr>
          <w:trHeight w:val="220"/>
          <w:tblHeader/>
        </w:trPr>
        <w:tc>
          <w:tcPr>
            <w:tcW w:w="10811" w:type="dxa"/>
            <w:shd w:val="clear" w:color="auto" w:fill="FFFFE5"/>
          </w:tcPr>
          <w:p w:rsidR="00200059" w14:paraId="000003B5" w14:textId="77777777">
            <w:pPr>
              <w:tabs>
                <w:tab w:val="left" w:pos="6375"/>
                <w:tab w:val="right" w:pos="10579"/>
              </w:tabs>
              <w:jc w:val="right"/>
              <w:rPr>
                <w:rFonts w:ascii="Times New Roman" w:eastAsia="Times New Roman" w:hAnsi="Times New Roman" w:cs="Times New Roman"/>
              </w:rPr>
            </w:pPr>
            <w:r>
              <w:rPr>
                <w:rFonts w:ascii="Times New Roman" w:eastAsia="Times New Roman" w:hAnsi="Times New Roman" w:cs="Times New Roman"/>
              </w:rPr>
              <w:t xml:space="preserve">Response must be numeric </w:t>
            </w:r>
          </w:p>
        </w:tc>
      </w:tr>
    </w:tbl>
    <w:tbl>
      <w:tblPr>
        <w:tblCaption w:val="Table"/>
        <w:tblDescription w:val="Table"/>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
      <w:tblGrid>
        <w:gridCol w:w="3258"/>
        <w:gridCol w:w="6816"/>
      </w:tblGrid>
      <w:tr w14:paraId="250886B1" w14:textId="77777777" w:rsidTr="00F82C29">
        <w:tblPrEx>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Ex>
        <w:trPr>
          <w:jc w:val="center"/>
        </w:trPr>
        <w:tc>
          <w:tcPr>
            <w:tcW w:w="5000" w:type="pct"/>
            <w:gridSpan w:val="2"/>
            <w:shd w:val="clear" w:color="auto" w:fill="FFF2CC"/>
            <w:tcMar>
              <w:top w:w="15" w:type="dxa"/>
              <w:left w:w="150" w:type="dxa"/>
              <w:bottom w:w="15" w:type="dxa"/>
              <w:right w:w="150" w:type="dxa"/>
            </w:tcMar>
          </w:tcPr>
          <w:p w:rsidR="00F809CB" w:rsidRPr="00CE16FE" w:rsidP="00C67AE2" w14:paraId="3A8A2E2D" w14:textId="77777777">
            <w:pPr>
              <w:pStyle w:val="Heading2"/>
              <w:spacing w:after="240"/>
              <w:rPr>
                <w:rFonts w:ascii="Times New Roman" w:hAnsi="Times New Roman" w:cs="Times New Roman"/>
                <w:color w:val="auto"/>
                <w:sz w:val="40"/>
                <w:szCs w:val="40"/>
              </w:rPr>
            </w:pPr>
            <w:bookmarkStart w:id="50" w:name="_Toc121127125"/>
            <w:r w:rsidRPr="00CE16FE">
              <w:rPr>
                <w:rFonts w:ascii="Times New Roman" w:hAnsi="Times New Roman" w:cs="Times New Roman"/>
                <w:color w:val="auto"/>
                <w:sz w:val="40"/>
                <w:szCs w:val="40"/>
              </w:rPr>
              <w:t>Type of Business Loan</w:t>
            </w:r>
            <w:bookmarkEnd w:id="50"/>
          </w:p>
          <w:p w:rsidR="00F809CB" w:rsidRPr="00CE16FE" w:rsidP="00C67AE2" w14:paraId="621A4651" w14:textId="30D1E4FC">
            <w:pPr>
              <w:spacing w:line="240" w:lineRule="exact"/>
              <w:rPr>
                <w:rFonts w:ascii="Times New Roman" w:hAnsi="Times New Roman" w:cs="Times New Roman"/>
                <w:iCs/>
              </w:rPr>
            </w:pPr>
            <w:r w:rsidRPr="00CE16FE">
              <w:rPr>
                <w:rFonts w:ascii="Times New Roman" w:hAnsi="Times New Roman" w:cs="Times New Roman"/>
                <w:iCs/>
              </w:rPr>
              <w:t>Choose one of the pre-defined types below that best describes the type of business loan provided to the QALICB. This is a conditionally required response when the user selects the loan “Purpose” field for either “Business” or “Micro” which then requires the recipient to select one of three broad categories of business loans or investments: Business Working Capital; Business Fixed Capital</w:t>
            </w:r>
            <w:r w:rsidR="00C003CF">
              <w:rPr>
                <w:rFonts w:ascii="Times New Roman" w:hAnsi="Times New Roman" w:cs="Times New Roman"/>
                <w:iCs/>
              </w:rPr>
              <w:t>;</w:t>
            </w:r>
            <w:r w:rsidRPr="00CE16FE">
              <w:rPr>
                <w:rFonts w:ascii="Times New Roman" w:hAnsi="Times New Roman" w:cs="Times New Roman"/>
                <w:iCs/>
              </w:rPr>
              <w:t xml:space="preserve"> and Business Expansion or Business Startup.</w:t>
            </w:r>
          </w:p>
        </w:tc>
      </w:tr>
      <w:tr w14:paraId="0358DACB" w14:textId="77777777" w:rsidTr="001D2293">
        <w:tblPrEx>
          <w:tblW w:w="5000" w:type="pct"/>
          <w:jc w:val="center"/>
          <w:tblCellMar>
            <w:top w:w="15" w:type="dxa"/>
            <w:left w:w="15" w:type="dxa"/>
            <w:bottom w:w="15" w:type="dxa"/>
            <w:right w:w="15" w:type="dxa"/>
          </w:tblCellMar>
          <w:tblLook w:val="0000"/>
        </w:tblPrEx>
        <w:trPr>
          <w:jc w:val="center"/>
        </w:trPr>
        <w:tc>
          <w:tcPr>
            <w:tcW w:w="5000" w:type="pct"/>
            <w:gridSpan w:val="2"/>
            <w:tcMar>
              <w:top w:w="15" w:type="dxa"/>
              <w:left w:w="150" w:type="dxa"/>
              <w:bottom w:w="15" w:type="dxa"/>
              <w:right w:w="150" w:type="dxa"/>
            </w:tcMar>
          </w:tcPr>
          <w:p w:rsidR="00F809CB" w:rsidRPr="00CE16FE" w:rsidP="00C67AE2" w14:paraId="5323F20A" w14:textId="77777777">
            <w:pPr>
              <w:pStyle w:val="Heading2"/>
              <w:rPr>
                <w:rFonts w:ascii="Times New Roman" w:hAnsi="Times New Roman" w:cs="Times New Roman"/>
                <w:color w:val="auto"/>
                <w:sz w:val="22"/>
                <w:szCs w:val="22"/>
              </w:rPr>
            </w:pPr>
            <w:bookmarkStart w:id="51" w:name="_Toc121127126"/>
            <w:r w:rsidRPr="00CE16FE">
              <w:rPr>
                <w:rFonts w:ascii="Times New Roman" w:hAnsi="Times New Roman" w:cs="Times New Roman"/>
                <w:color w:val="auto"/>
                <w:sz w:val="22"/>
                <w:szCs w:val="22"/>
              </w:rPr>
              <w:t>Validation:</w:t>
            </w:r>
            <w:bookmarkEnd w:id="51"/>
            <w:r w:rsidRPr="00CE16FE">
              <w:rPr>
                <w:rFonts w:ascii="Times New Roman" w:hAnsi="Times New Roman" w:cs="Times New Roman"/>
                <w:color w:val="auto"/>
                <w:sz w:val="22"/>
                <w:szCs w:val="22"/>
              </w:rPr>
              <w:t xml:space="preserve"> </w:t>
            </w:r>
          </w:p>
          <w:p w:rsidR="00F809CB" w:rsidP="00F809CB" w14:paraId="25095D40" w14:textId="2CF82468">
            <w:pPr>
              <w:pStyle w:val="Heading2"/>
              <w:keepLines w:val="0"/>
              <w:numPr>
                <w:ilvl w:val="0"/>
                <w:numId w:val="119"/>
              </w:numPr>
              <w:spacing w:before="60" w:after="60" w:line="240" w:lineRule="auto"/>
              <w:rPr>
                <w:rFonts w:ascii="Times New Roman" w:hAnsi="Times New Roman" w:cs="Times New Roman"/>
                <w:b/>
                <w:color w:val="auto"/>
                <w:sz w:val="22"/>
                <w:szCs w:val="22"/>
              </w:rPr>
            </w:pPr>
            <w:bookmarkStart w:id="52" w:name="_Toc121127127"/>
            <w:r w:rsidRPr="00CE16FE">
              <w:rPr>
                <w:rFonts w:ascii="Times New Roman" w:hAnsi="Times New Roman" w:cs="Times New Roman"/>
                <w:b/>
                <w:color w:val="auto"/>
                <w:sz w:val="22"/>
                <w:szCs w:val="22"/>
              </w:rPr>
              <w:t>Conditionally required if Purpose = BUSINESS, MICRO</w:t>
            </w:r>
            <w:bookmarkEnd w:id="52"/>
          </w:p>
          <w:p w:rsidR="00E90408" w:rsidRPr="00D0209A" w:rsidP="00396DE5" w14:paraId="46996D71" w14:textId="028136D2">
            <w:pPr>
              <w:pStyle w:val="ListParagraph"/>
              <w:numPr>
                <w:ilvl w:val="0"/>
                <w:numId w:val="119"/>
              </w:numPr>
              <w:rPr>
                <w:rFonts w:ascii="Times New Roman" w:hAnsi="Times New Roman" w:cs="Times New Roman"/>
                <w:b/>
                <w:bCs/>
              </w:rPr>
            </w:pPr>
            <w:r w:rsidRPr="00D0209A">
              <w:rPr>
                <w:rFonts w:ascii="Times New Roman" w:hAnsi="Times New Roman" w:cs="Times New Roman"/>
                <w:b/>
                <w:bCs/>
              </w:rPr>
              <w:t>Required for TLR Notes originated on or after 10/01/2023</w:t>
            </w:r>
          </w:p>
          <w:p w:rsidR="00F809CB" w:rsidRPr="00CE16FE" w:rsidP="00F809CB" w14:paraId="734B1E23" w14:textId="3A4D432E">
            <w:pPr>
              <w:pStyle w:val="Heading2"/>
              <w:keepLines w:val="0"/>
              <w:numPr>
                <w:ilvl w:val="0"/>
                <w:numId w:val="119"/>
              </w:numPr>
              <w:spacing w:before="60" w:after="60" w:line="240" w:lineRule="auto"/>
              <w:rPr>
                <w:rFonts w:ascii="Times New Roman" w:hAnsi="Times New Roman" w:cs="Times New Roman"/>
                <w:b/>
                <w:color w:val="auto"/>
              </w:rPr>
            </w:pPr>
            <w:bookmarkStart w:id="53" w:name="_Toc121127128"/>
            <w:r w:rsidRPr="00CE16FE">
              <w:rPr>
                <w:rFonts w:ascii="Times New Roman" w:hAnsi="Times New Roman" w:cs="Times New Roman"/>
                <w:color w:val="auto"/>
                <w:sz w:val="22"/>
                <w:szCs w:val="22"/>
              </w:rPr>
              <w:t xml:space="preserve">Note that investments in real estate structures cannot be included as “business fixed capital” and instead </w:t>
            </w:r>
            <w:r w:rsidR="00256145">
              <w:rPr>
                <w:rFonts w:ascii="Times New Roman" w:hAnsi="Times New Roman" w:cs="Times New Roman"/>
                <w:color w:val="auto"/>
                <w:sz w:val="22"/>
                <w:szCs w:val="22"/>
              </w:rPr>
              <w:t>must</w:t>
            </w:r>
            <w:r w:rsidRPr="00CE16FE">
              <w:rPr>
                <w:rFonts w:ascii="Times New Roman" w:hAnsi="Times New Roman" w:cs="Times New Roman"/>
                <w:color w:val="auto"/>
                <w:sz w:val="22"/>
                <w:szCs w:val="22"/>
              </w:rPr>
              <w:t xml:space="preserve"> be reported in the TLR data point for “Purpose” by selecting the appropriate category. For </w:t>
            </w:r>
            <w:r w:rsidRPr="00CE16FE">
              <w:rPr>
                <w:rFonts w:ascii="Times New Roman" w:hAnsi="Times New Roman" w:cs="Times New Roman"/>
                <w:color w:val="auto"/>
                <w:sz w:val="22"/>
                <w:szCs w:val="22"/>
              </w:rPr>
              <w:t>example</w:t>
            </w:r>
            <w:r w:rsidRPr="00CE16FE">
              <w:rPr>
                <w:rFonts w:ascii="Times New Roman" w:hAnsi="Times New Roman" w:cs="Times New Roman"/>
                <w:color w:val="auto"/>
                <w:sz w:val="22"/>
                <w:szCs w:val="22"/>
              </w:rPr>
              <w:t xml:space="preserve"> “Real Estate – Construction/Permanent/Acquisition w/o Rehab – Commercial</w:t>
            </w:r>
            <w:r w:rsidR="00C003CF">
              <w:rPr>
                <w:rFonts w:ascii="Times New Roman" w:hAnsi="Times New Roman" w:cs="Times New Roman"/>
                <w:color w:val="auto"/>
                <w:sz w:val="22"/>
                <w:szCs w:val="22"/>
              </w:rPr>
              <w:t>,</w:t>
            </w:r>
            <w:r w:rsidRPr="00CE16FE">
              <w:rPr>
                <w:rFonts w:ascii="Times New Roman" w:hAnsi="Times New Roman" w:cs="Times New Roman"/>
                <w:color w:val="auto"/>
                <w:sz w:val="22"/>
                <w:szCs w:val="22"/>
              </w:rPr>
              <w:t>” or “Real Estate–Rehabilitation–Commercial</w:t>
            </w:r>
            <w:r w:rsidR="00C003CF">
              <w:rPr>
                <w:rFonts w:ascii="Times New Roman" w:hAnsi="Times New Roman" w:cs="Times New Roman"/>
                <w:color w:val="auto"/>
                <w:sz w:val="22"/>
                <w:szCs w:val="22"/>
              </w:rPr>
              <w:t>,</w:t>
            </w:r>
            <w:r w:rsidRPr="00CE16FE">
              <w:rPr>
                <w:rFonts w:ascii="Times New Roman" w:hAnsi="Times New Roman" w:cs="Times New Roman"/>
                <w:color w:val="auto"/>
                <w:sz w:val="22"/>
                <w:szCs w:val="22"/>
              </w:rPr>
              <w:t>” etc.</w:t>
            </w:r>
            <w:bookmarkEnd w:id="53"/>
          </w:p>
          <w:p w:rsidR="00F809CB" w:rsidRPr="00CE16FE" w:rsidP="00C67AE2" w14:paraId="23D02645" w14:textId="77777777">
            <w:pPr>
              <w:pStyle w:val="Heading2"/>
              <w:rPr>
                <w:rFonts w:ascii="Times New Roman" w:hAnsi="Times New Roman" w:cs="Times New Roman"/>
                <w:b/>
                <w:color w:val="auto"/>
                <w:sz w:val="22"/>
                <w:szCs w:val="22"/>
              </w:rPr>
            </w:pPr>
            <w:bookmarkStart w:id="54" w:name="_Toc121127129"/>
            <w:r w:rsidRPr="00CE16FE">
              <w:rPr>
                <w:rFonts w:ascii="Times New Roman" w:hAnsi="Times New Roman" w:cs="Times New Roman"/>
                <w:color w:val="auto"/>
                <w:sz w:val="22"/>
                <w:szCs w:val="22"/>
              </w:rPr>
              <w:t>Select one of the measures below:</w:t>
            </w:r>
            <w:bookmarkEnd w:id="54"/>
          </w:p>
        </w:tc>
      </w:tr>
      <w:tr w14:paraId="31987467" w14:textId="77777777" w:rsidTr="001D2293">
        <w:tblPrEx>
          <w:tblW w:w="5000" w:type="pct"/>
          <w:jc w:val="center"/>
          <w:tblCellMar>
            <w:top w:w="15" w:type="dxa"/>
            <w:left w:w="15" w:type="dxa"/>
            <w:bottom w:w="15" w:type="dxa"/>
            <w:right w:w="15" w:type="dxa"/>
          </w:tblCellMar>
          <w:tblLook w:val="0000"/>
        </w:tblPrEx>
        <w:trPr>
          <w:jc w:val="center"/>
        </w:trPr>
        <w:tc>
          <w:tcPr>
            <w:tcW w:w="1617" w:type="pct"/>
            <w:shd w:val="clear" w:color="auto" w:fill="F2F2F2"/>
            <w:tcMar>
              <w:top w:w="15" w:type="dxa"/>
              <w:left w:w="150" w:type="dxa"/>
              <w:bottom w:w="15" w:type="dxa"/>
              <w:right w:w="150" w:type="dxa"/>
            </w:tcMar>
          </w:tcPr>
          <w:p w:rsidR="00F809CB" w:rsidRPr="00CE16FE" w:rsidP="00C67AE2" w14:paraId="02CE5A4B" w14:textId="77777777">
            <w:pPr>
              <w:pStyle w:val="Heading2"/>
              <w:rPr>
                <w:rFonts w:ascii="Times New Roman" w:hAnsi="Times New Roman" w:cs="Times New Roman"/>
                <w:b/>
                <w:color w:val="auto"/>
                <w:sz w:val="22"/>
                <w:szCs w:val="22"/>
              </w:rPr>
            </w:pPr>
            <w:bookmarkStart w:id="55" w:name="_Toc121127130"/>
            <w:r w:rsidRPr="00CE16FE">
              <w:rPr>
                <w:rFonts w:ascii="Times New Roman" w:hAnsi="Times New Roman" w:cs="Times New Roman"/>
                <w:b/>
                <w:color w:val="auto"/>
                <w:sz w:val="22"/>
                <w:szCs w:val="22"/>
              </w:rPr>
              <w:t>Business Working Capital</w:t>
            </w:r>
            <w:bookmarkEnd w:id="55"/>
          </w:p>
        </w:tc>
        <w:tc>
          <w:tcPr>
            <w:tcW w:w="3383" w:type="pct"/>
            <w:tcMar>
              <w:top w:w="15" w:type="dxa"/>
              <w:left w:w="150" w:type="dxa"/>
              <w:bottom w:w="15" w:type="dxa"/>
              <w:right w:w="150" w:type="dxa"/>
            </w:tcMar>
          </w:tcPr>
          <w:p w:rsidR="00F809CB" w:rsidRPr="00CE16FE" w:rsidP="00C67AE2" w14:paraId="416A99BB" w14:textId="77777777">
            <w:pPr>
              <w:rPr>
                <w:rFonts w:ascii="Times New Roman" w:hAnsi="Times New Roman" w:cs="Times New Roman"/>
              </w:rPr>
            </w:pPr>
            <w:r w:rsidRPr="00CE16FE">
              <w:rPr>
                <w:rFonts w:ascii="Times New Roman" w:hAnsi="Times New Roman" w:cs="Times New Roman"/>
              </w:rPr>
              <w:t>A loan or investment that will be used to cover any ongoing operating expenses of a business such as payroll, inventory, rent or utility expenses.</w:t>
            </w:r>
          </w:p>
        </w:tc>
      </w:tr>
      <w:tr w14:paraId="1E879EE4" w14:textId="77777777" w:rsidTr="001D2293">
        <w:tblPrEx>
          <w:tblW w:w="5000" w:type="pct"/>
          <w:jc w:val="center"/>
          <w:tblCellMar>
            <w:top w:w="15" w:type="dxa"/>
            <w:left w:w="15" w:type="dxa"/>
            <w:bottom w:w="15" w:type="dxa"/>
            <w:right w:w="15" w:type="dxa"/>
          </w:tblCellMar>
          <w:tblLook w:val="0000"/>
        </w:tblPrEx>
        <w:trPr>
          <w:jc w:val="center"/>
        </w:trPr>
        <w:tc>
          <w:tcPr>
            <w:tcW w:w="1617" w:type="pct"/>
            <w:shd w:val="clear" w:color="auto" w:fill="F2F2F2"/>
            <w:tcMar>
              <w:top w:w="15" w:type="dxa"/>
              <w:left w:w="150" w:type="dxa"/>
              <w:bottom w:w="15" w:type="dxa"/>
              <w:right w:w="150" w:type="dxa"/>
            </w:tcMar>
          </w:tcPr>
          <w:p w:rsidR="00F809CB" w:rsidRPr="00CE16FE" w:rsidP="00C67AE2" w14:paraId="40B65940" w14:textId="77777777">
            <w:pPr>
              <w:pStyle w:val="Heading2"/>
              <w:rPr>
                <w:rFonts w:ascii="Times New Roman" w:hAnsi="Times New Roman" w:cs="Times New Roman"/>
                <w:b/>
                <w:color w:val="auto"/>
                <w:sz w:val="22"/>
                <w:szCs w:val="22"/>
              </w:rPr>
            </w:pPr>
            <w:bookmarkStart w:id="56" w:name="_Toc121127131"/>
            <w:r w:rsidRPr="00CE16FE">
              <w:rPr>
                <w:rFonts w:ascii="Times New Roman" w:hAnsi="Times New Roman" w:cs="Times New Roman"/>
                <w:b/>
                <w:color w:val="auto"/>
                <w:sz w:val="22"/>
                <w:szCs w:val="22"/>
              </w:rPr>
              <w:t>Business Fixed Assets</w:t>
            </w:r>
            <w:bookmarkEnd w:id="56"/>
          </w:p>
        </w:tc>
        <w:tc>
          <w:tcPr>
            <w:tcW w:w="3383" w:type="pct"/>
            <w:tcMar>
              <w:top w:w="15" w:type="dxa"/>
              <w:left w:w="150" w:type="dxa"/>
              <w:bottom w:w="15" w:type="dxa"/>
              <w:right w:w="150" w:type="dxa"/>
            </w:tcMar>
          </w:tcPr>
          <w:p w:rsidR="00F809CB" w:rsidRPr="00CE16FE" w:rsidP="00C67AE2" w14:paraId="2E8AD12E" w14:textId="77777777">
            <w:pPr>
              <w:rPr>
                <w:rFonts w:ascii="Times New Roman" w:hAnsi="Times New Roman" w:cs="Times New Roman"/>
              </w:rPr>
            </w:pPr>
            <w:r w:rsidRPr="00CE16FE">
              <w:rPr>
                <w:rFonts w:ascii="Times New Roman" w:hAnsi="Times New Roman" w:cs="Times New Roman"/>
              </w:rPr>
              <w:t>A loan or investment that will be used to pay for any tangible property used in the operation of a business, but which is not expected to be consumed or converted into cash in the ordinary course of events. Commonly financed fixed assets include machinery and equipment, furniture and fixtures, and leasehold improvements.</w:t>
            </w:r>
          </w:p>
        </w:tc>
      </w:tr>
      <w:tr w14:paraId="40AFCB16" w14:textId="77777777" w:rsidTr="001D2293">
        <w:tblPrEx>
          <w:tblW w:w="5000" w:type="pct"/>
          <w:jc w:val="center"/>
          <w:tblCellMar>
            <w:top w:w="15" w:type="dxa"/>
            <w:left w:w="15" w:type="dxa"/>
            <w:bottom w:w="15" w:type="dxa"/>
            <w:right w:w="15" w:type="dxa"/>
          </w:tblCellMar>
          <w:tblLook w:val="0000"/>
        </w:tblPrEx>
        <w:trPr>
          <w:jc w:val="center"/>
        </w:trPr>
        <w:tc>
          <w:tcPr>
            <w:tcW w:w="1617" w:type="pct"/>
            <w:shd w:val="clear" w:color="auto" w:fill="F2F2F2"/>
            <w:tcMar>
              <w:top w:w="15" w:type="dxa"/>
              <w:left w:w="150" w:type="dxa"/>
              <w:bottom w:w="15" w:type="dxa"/>
              <w:right w:w="150" w:type="dxa"/>
            </w:tcMar>
          </w:tcPr>
          <w:p w:rsidR="00F809CB" w:rsidRPr="00CE16FE" w:rsidP="00C67AE2" w14:paraId="53E747C0" w14:textId="77777777">
            <w:pPr>
              <w:pStyle w:val="Heading2"/>
              <w:rPr>
                <w:rFonts w:ascii="Times New Roman" w:hAnsi="Times New Roman" w:cs="Times New Roman"/>
                <w:b/>
                <w:color w:val="auto"/>
                <w:sz w:val="22"/>
                <w:szCs w:val="22"/>
              </w:rPr>
            </w:pPr>
            <w:bookmarkStart w:id="57" w:name="_Toc121127132"/>
            <w:r w:rsidRPr="00CE16FE">
              <w:rPr>
                <w:rFonts w:ascii="Times New Roman" w:hAnsi="Times New Roman" w:cs="Times New Roman"/>
                <w:b/>
                <w:color w:val="auto"/>
                <w:sz w:val="22"/>
                <w:szCs w:val="22"/>
              </w:rPr>
              <w:t>Business Expansion or Startup</w:t>
            </w:r>
            <w:bookmarkEnd w:id="57"/>
          </w:p>
        </w:tc>
        <w:tc>
          <w:tcPr>
            <w:tcW w:w="3383" w:type="pct"/>
            <w:tcMar>
              <w:top w:w="15" w:type="dxa"/>
              <w:left w:w="150" w:type="dxa"/>
              <w:bottom w:w="15" w:type="dxa"/>
              <w:right w:w="150" w:type="dxa"/>
            </w:tcMar>
          </w:tcPr>
          <w:p w:rsidR="00F809CB" w:rsidRPr="00CE16FE" w:rsidP="00C67AE2" w14:paraId="6AB8700E" w14:textId="77777777">
            <w:pPr>
              <w:rPr>
                <w:rFonts w:ascii="Times New Roman" w:hAnsi="Times New Roman" w:cs="Times New Roman"/>
              </w:rPr>
            </w:pPr>
            <w:r w:rsidRPr="00CE16FE">
              <w:rPr>
                <w:rFonts w:ascii="Times New Roman" w:hAnsi="Times New Roman" w:cs="Times New Roman"/>
              </w:rPr>
              <w:t>A loan to support the expansion or startup of a business or develop a new product line or service which may include a mix of investments in equipment, salaries, materials, etc., to support the business startup or expansion.</w:t>
            </w:r>
          </w:p>
        </w:tc>
      </w:tr>
    </w:tbl>
    <w:p w:rsidR="00F809CB" w14:paraId="3FA27D40" w14:textId="77777777">
      <w:pPr>
        <w:rPr>
          <w:rFonts w:ascii="Times New Roman" w:eastAsia="Times New Roman" w:hAnsi="Times New Roman" w:cs="Times New Roman"/>
          <w:color w:val="2E75B5"/>
          <w:sz w:val="52"/>
          <w:szCs w:val="52"/>
          <w:u w:val="single"/>
        </w:rPr>
      </w:pPr>
      <w:r>
        <w:rPr>
          <w:rFonts w:ascii="Times New Roman" w:eastAsia="Times New Roman" w:hAnsi="Times New Roman" w:cs="Times New Roman"/>
          <w:sz w:val="52"/>
          <w:szCs w:val="52"/>
          <w:u w:val="single"/>
        </w:rPr>
        <w:br w:type="page"/>
      </w:r>
    </w:p>
    <w:p w:rsidR="00200059" w14:paraId="000003B7" w14:textId="16AE8149">
      <w:pPr>
        <w:pStyle w:val="Heading2"/>
        <w:spacing w:after="120"/>
        <w:jc w:val="center"/>
        <w:rPr>
          <w:rFonts w:ascii="Times New Roman" w:eastAsia="Times New Roman" w:hAnsi="Times New Roman" w:cs="Times New Roman"/>
          <w:sz w:val="52"/>
          <w:szCs w:val="52"/>
          <w:u w:val="single"/>
        </w:rPr>
      </w:pPr>
      <w:bookmarkStart w:id="58" w:name="_Toc121127133"/>
      <w:r>
        <w:rPr>
          <w:rFonts w:ascii="Times New Roman" w:eastAsia="Times New Roman" w:hAnsi="Times New Roman" w:cs="Times New Roman"/>
          <w:sz w:val="52"/>
          <w:szCs w:val="52"/>
          <w:u w:val="single"/>
        </w:rPr>
        <w:t>TLR Projects Tab</w:t>
      </w:r>
      <w:bookmarkEnd w:id="58"/>
    </w:p>
    <w:tbl>
      <w:tblPr>
        <w:tblStyle w:val="126"/>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522D09C9" w14:textId="77777777" w:rsidTr="000705F2">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60"/>
          <w:tblHeader/>
        </w:trPr>
        <w:tc>
          <w:tcPr>
            <w:tcW w:w="10795" w:type="dxa"/>
            <w:shd w:val="clear" w:color="auto" w:fill="8EAADB"/>
          </w:tcPr>
          <w:p w:rsidR="00200059" w:rsidRPr="006710FD" w:rsidP="006710FD" w14:paraId="000003B8" w14:textId="77777777">
            <w:pPr>
              <w:tabs>
                <w:tab w:val="left" w:pos="8385"/>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Project Number</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sidRPr="000B23FE">
              <w:rPr>
                <w:rFonts w:ascii="Times New Roman" w:eastAsia="Times New Roman" w:hAnsi="Times New Roman" w:cs="Times New Roman"/>
                <w:i/>
                <w:iCs/>
              </w:rPr>
              <w:t>(Column B)</w:t>
            </w:r>
          </w:p>
          <w:p w:rsidR="00200059" w14:paraId="000003B9" w14:textId="6130E8BE">
            <w:pPr>
              <w:spacing w:after="120"/>
              <w:rPr>
                <w:rFonts w:ascii="Times New Roman" w:eastAsia="Times New Roman" w:hAnsi="Times New Roman" w:cs="Times New Roman"/>
                <w:sz w:val="16"/>
                <w:szCs w:val="16"/>
              </w:rPr>
            </w:pPr>
            <w:r>
              <w:rPr>
                <w:rFonts w:ascii="Times New Roman" w:eastAsia="Times New Roman" w:hAnsi="Times New Roman" w:cs="Times New Roman"/>
                <w:color w:val="000000"/>
              </w:rPr>
              <w:t>Assign a uniq</w:t>
            </w:r>
            <w:r w:rsidR="00B6682C">
              <w:rPr>
                <w:rFonts w:ascii="Times New Roman" w:eastAsia="Times New Roman" w:hAnsi="Times New Roman" w:cs="Times New Roman"/>
                <w:color w:val="000000"/>
              </w:rPr>
              <w:t>ue identifier to each Project.</w:t>
            </w:r>
          </w:p>
        </w:tc>
      </w:tr>
      <w:tr w14:paraId="24DD5670" w14:textId="77777777" w:rsidTr="000705F2">
        <w:tblPrEx>
          <w:tblW w:w="10795" w:type="dxa"/>
          <w:tblLayout w:type="fixed"/>
          <w:tblLook w:val="0420"/>
        </w:tblPrEx>
        <w:trPr>
          <w:trHeight w:val="908"/>
          <w:tblHeader/>
        </w:trPr>
        <w:tc>
          <w:tcPr>
            <w:tcW w:w="10795" w:type="dxa"/>
          </w:tcPr>
          <w:p w:rsidR="00200059" w14:paraId="000003BA"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3BB" w14:textId="77777777">
            <w:pPr>
              <w:numPr>
                <w:ilvl w:val="0"/>
                <w:numId w:val="55"/>
              </w:numPr>
              <w:pBdr>
                <w:top w:val="nil"/>
                <w:left w:val="nil"/>
                <w:bottom w:val="nil"/>
                <w:right w:val="nil"/>
                <w:between w:val="nil"/>
              </w:pBdr>
              <w:tabs>
                <w:tab w:val="left" w:pos="1170"/>
              </w:tabs>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14:paraId="000003BC" w14:textId="77777777">
            <w:pPr>
              <w:numPr>
                <w:ilvl w:val="0"/>
                <w:numId w:val="55"/>
              </w:numPr>
              <w:pBdr>
                <w:top w:val="nil"/>
                <w:left w:val="nil"/>
                <w:bottom w:val="nil"/>
                <w:right w:val="nil"/>
                <w:between w:val="nil"/>
              </w:pBdr>
              <w:tabs>
                <w:tab w:val="left" w:pos="1170"/>
              </w:tabs>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Report the TLR Project Number</w:t>
            </w:r>
          </w:p>
          <w:p w:rsidR="00200059" w:rsidRPr="006710FD" w:rsidP="006710FD" w14:paraId="000003BD" w14:textId="77777777">
            <w:pPr>
              <w:numPr>
                <w:ilvl w:val="0"/>
                <w:numId w:val="55"/>
              </w:numPr>
              <w:pBdr>
                <w:top w:val="nil"/>
                <w:left w:val="nil"/>
                <w:bottom w:val="nil"/>
                <w:right w:val="nil"/>
                <w:between w:val="nil"/>
              </w:pBdr>
              <w:tabs>
                <w:tab w:val="left" w:pos="1170"/>
              </w:tabs>
              <w:spacing w:after="120"/>
              <w:ind w:left="1440"/>
              <w:rPr>
                <w:rFonts w:ascii="Times New Roman" w:eastAsia="Times New Roman" w:hAnsi="Times New Roman" w:cs="Times New Roman"/>
                <w:i/>
                <w:iCs/>
                <w:color w:val="000000"/>
              </w:rPr>
            </w:pPr>
            <w:r w:rsidRPr="000B23FE">
              <w:rPr>
                <w:rFonts w:ascii="Times New Roman" w:eastAsia="Times New Roman" w:hAnsi="Times New Roman" w:cs="Times New Roman"/>
                <w:i/>
                <w:iCs/>
                <w:color w:val="000000"/>
              </w:rPr>
              <w:t xml:space="preserve">NOTE: If you receive the following error “This identifier already exists.  To update, please use a different link” when uploading your TLR file please contact the AMIS Help Desk at </w:t>
            </w:r>
            <w:hyperlink r:id="rId33">
              <w:r w:rsidRPr="000B23FE">
                <w:rPr>
                  <w:rFonts w:ascii="Times New Roman" w:eastAsia="Times New Roman" w:hAnsi="Times New Roman" w:cs="Times New Roman"/>
                  <w:i/>
                  <w:iCs/>
                  <w:color w:val="0000FF"/>
                  <w:u w:val="single"/>
                </w:rPr>
                <w:t>AMIS@cdfi.treas.gov</w:t>
              </w:r>
            </w:hyperlink>
            <w:r w:rsidRPr="000B23FE">
              <w:rPr>
                <w:rFonts w:ascii="Times New Roman" w:eastAsia="Times New Roman" w:hAnsi="Times New Roman" w:cs="Times New Roman"/>
                <w:i/>
                <w:iCs/>
                <w:color w:val="000000"/>
              </w:rPr>
              <w:t xml:space="preserve"> for help.</w:t>
            </w:r>
          </w:p>
        </w:tc>
      </w:tr>
      <w:tr w14:paraId="5A49C82C" w14:textId="77777777" w:rsidTr="000705F2">
        <w:tblPrEx>
          <w:tblW w:w="10795" w:type="dxa"/>
          <w:tblLayout w:type="fixed"/>
          <w:tblLook w:val="0420"/>
        </w:tblPrEx>
        <w:trPr>
          <w:trHeight w:val="260"/>
          <w:tblHeader/>
        </w:trPr>
        <w:tc>
          <w:tcPr>
            <w:tcW w:w="10795" w:type="dxa"/>
            <w:shd w:val="clear" w:color="auto" w:fill="FFFFE5"/>
          </w:tcPr>
          <w:p w:rsidR="00200059" w14:paraId="000003BE" w14:textId="77777777">
            <w:pPr>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3BF" w14:textId="77777777">
      <w:pPr>
        <w:spacing w:after="120"/>
        <w:rPr>
          <w:rFonts w:ascii="Times New Roman" w:eastAsia="Times New Roman" w:hAnsi="Times New Roman" w:cs="Times New Roman"/>
        </w:rPr>
      </w:pPr>
    </w:p>
    <w:tbl>
      <w:tblPr>
        <w:tblStyle w:val="125"/>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B9136BF"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14:paraId="000003C0" w14:textId="77777777">
            <w:pPr>
              <w:tabs>
                <w:tab w:val="left" w:pos="8925"/>
              </w:tabs>
              <w:rPr>
                <w:rFonts w:ascii="Times New Roman" w:eastAsia="Times New Roman" w:hAnsi="Times New Roman" w:cs="Times New Roman"/>
                <w:sz w:val="18"/>
                <w:szCs w:val="18"/>
              </w:rPr>
            </w:pPr>
            <w:r>
              <w:rPr>
                <w:rFonts w:ascii="Times New Roman" w:eastAsia="Times New Roman" w:hAnsi="Times New Roman" w:cs="Times New Roman"/>
                <w:sz w:val="40"/>
                <w:szCs w:val="40"/>
              </w:rPr>
              <w:t>QLICI Type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p>
          <w:p w:rsidR="00200059" w14:paraId="000003C1"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3C2" w14:textId="77777777">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Choose one of the pre-defined values below and report whether the QLICI is an investment in another CDE or a QALICB.</w:t>
            </w:r>
          </w:p>
        </w:tc>
      </w:tr>
      <w:tr w14:paraId="6CEE1367" w14:textId="77777777" w:rsidTr="000705F2">
        <w:tblPrEx>
          <w:tblW w:w="10811" w:type="dxa"/>
          <w:tblLayout w:type="fixed"/>
          <w:tblLook w:val="0420"/>
        </w:tblPrEx>
        <w:trPr>
          <w:trHeight w:val="680"/>
          <w:tblHeader/>
        </w:trPr>
        <w:tc>
          <w:tcPr>
            <w:tcW w:w="10811" w:type="dxa"/>
          </w:tcPr>
          <w:p w:rsidR="00200059" w14:paraId="000003C4"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3C5" w14:textId="77777777">
            <w:pPr>
              <w:numPr>
                <w:ilvl w:val="0"/>
                <w:numId w:val="57"/>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rsidRPr="006710FD" w:rsidP="006710FD" w14:paraId="000003C6" w14:textId="77777777">
            <w:pPr>
              <w:numPr>
                <w:ilvl w:val="0"/>
                <w:numId w:val="57"/>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Non-Profit businesses (except CDE’s) and Advanced Purchases = QALICB</w:t>
            </w:r>
          </w:p>
          <w:p w:rsidR="00200059" w:rsidRPr="006710FD" w:rsidP="006710FD" w14:paraId="000003C7" w14:textId="77777777">
            <w:pPr>
              <w:numPr>
                <w:ilvl w:val="0"/>
                <w:numId w:val="57"/>
              </w:numPr>
              <w:pBdr>
                <w:top w:val="nil"/>
                <w:left w:val="nil"/>
                <w:bottom w:val="nil"/>
                <w:right w:val="nil"/>
                <w:between w:val="nil"/>
              </w:pBdr>
              <w:spacing w:after="24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Exclude loan purchases (except Advance Purchases), Financial Counseling, and Other Services (FCOS)</w:t>
            </w:r>
          </w:p>
          <w:p w:rsidR="00200059" w:rsidRPr="006710FD" w14:paraId="000003C8"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EB1479" w:rsidRPr="00EB1479" w:rsidP="00EB1479" w14:paraId="5B19C7E0" w14:textId="77777777">
      <w:pPr>
        <w:spacing w:after="0"/>
        <w:rPr>
          <w:sz w:val="2"/>
          <w:szCs w:val="2"/>
        </w:rPr>
      </w:pPr>
    </w:p>
    <w:tbl>
      <w:tblPr>
        <w:tblStyle w:val="125"/>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046B4457" w14:textId="77777777" w:rsidTr="00EB1479">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EB1479" w:rsidRPr="006710FD" w14:paraId="5A65F962"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CDE</w:t>
            </w:r>
          </w:p>
        </w:tc>
        <w:tc>
          <w:tcPr>
            <w:tcW w:w="7920" w:type="dxa"/>
            <w:vAlign w:val="center"/>
          </w:tcPr>
          <w:p w:rsidR="00EB1479" w14:paraId="7FE9F7F7" w14:textId="77777777">
            <w:pPr>
              <w:tabs>
                <w:tab w:val="left" w:pos="1290"/>
              </w:tabs>
              <w:rPr>
                <w:rFonts w:ascii="Times New Roman" w:eastAsia="Times New Roman" w:hAnsi="Times New Roman" w:cs="Times New Roman"/>
              </w:rPr>
            </w:pPr>
            <w:r>
              <w:rPr>
                <w:rFonts w:ascii="Times New Roman" w:eastAsia="Times New Roman" w:hAnsi="Times New Roman" w:cs="Times New Roman"/>
              </w:rPr>
              <w:t>CDE</w:t>
            </w:r>
          </w:p>
        </w:tc>
      </w:tr>
      <w:tr w14:paraId="22298311" w14:textId="77777777" w:rsidTr="00EB1479">
        <w:tblPrEx>
          <w:tblW w:w="10814" w:type="dxa"/>
          <w:tblLayout w:type="fixed"/>
          <w:tblLook w:val="0420"/>
        </w:tblPrEx>
        <w:trPr>
          <w:trHeight w:val="420"/>
          <w:tblHeader/>
        </w:trPr>
        <w:tc>
          <w:tcPr>
            <w:tcW w:w="2894" w:type="dxa"/>
            <w:shd w:val="clear" w:color="auto" w:fill="EAEAEA"/>
            <w:vAlign w:val="center"/>
          </w:tcPr>
          <w:p w:rsidR="00EB1479" w:rsidRPr="006710FD" w14:paraId="0D028EE5"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QALICB</w:t>
            </w:r>
          </w:p>
        </w:tc>
        <w:tc>
          <w:tcPr>
            <w:tcW w:w="7920" w:type="dxa"/>
            <w:vAlign w:val="center"/>
          </w:tcPr>
          <w:p w:rsidR="00EB1479" w14:paraId="7B119807" w14:textId="77777777">
            <w:pPr>
              <w:rPr>
                <w:rFonts w:ascii="Times New Roman" w:eastAsia="Times New Roman" w:hAnsi="Times New Roman" w:cs="Times New Roman"/>
              </w:rPr>
            </w:pPr>
            <w:r>
              <w:rPr>
                <w:rFonts w:ascii="Times New Roman" w:eastAsia="Times New Roman" w:hAnsi="Times New Roman" w:cs="Times New Roman"/>
              </w:rPr>
              <w:t>QALICB</w:t>
            </w:r>
          </w:p>
        </w:tc>
      </w:tr>
    </w:tbl>
    <w:p w:rsidR="00200059" w14:paraId="000003CE" w14:textId="77777777">
      <w:pPr>
        <w:spacing w:after="120"/>
        <w:rPr>
          <w:rFonts w:ascii="Times New Roman" w:eastAsia="Times New Roman" w:hAnsi="Times New Roman" w:cs="Times New Roman"/>
        </w:rPr>
      </w:pPr>
    </w:p>
    <w:p w:rsidR="00200059" w14:paraId="000003CF" w14:textId="77777777">
      <w:pPr>
        <w:rPr>
          <w:rFonts w:ascii="Times New Roman" w:eastAsia="Times New Roman" w:hAnsi="Times New Roman" w:cs="Times New Roman"/>
        </w:rPr>
      </w:pPr>
      <w:r>
        <w:br w:type="page"/>
      </w:r>
    </w:p>
    <w:tbl>
      <w:tblPr>
        <w:tblStyle w:val="12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D95E544" w14:textId="77777777" w:rsidTr="000705F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rsidP="006710FD" w14:paraId="000003D0" w14:textId="77777777">
            <w:pPr>
              <w:tabs>
                <w:tab w:val="left" w:pos="8610"/>
                <w:tab w:val="left" w:pos="9075"/>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Investee Type</w:t>
            </w:r>
            <w:r>
              <w:rPr>
                <w:rFonts w:ascii="Times New Roman" w:eastAsia="Times New Roman" w:hAnsi="Times New Roman" w:cs="Times New Roman"/>
                <w:sz w:val="40"/>
                <w:szCs w:val="40"/>
              </w:rPr>
              <w:tab/>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D)</w:t>
            </w:r>
          </w:p>
          <w:p w:rsidR="00200059" w14:paraId="000003D1" w14:textId="77777777">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Choose one of the pre-defined values below and report whether the project is an investment in a business or another CDE.</w:t>
            </w:r>
          </w:p>
        </w:tc>
      </w:tr>
      <w:tr w14:paraId="6A891D1E" w14:textId="77777777" w:rsidTr="000705F2">
        <w:tblPrEx>
          <w:tblW w:w="10811" w:type="dxa"/>
          <w:tblLayout w:type="fixed"/>
          <w:tblLook w:val="0420"/>
        </w:tblPrEx>
        <w:trPr>
          <w:trHeight w:val="1718"/>
          <w:tblHeader/>
        </w:trPr>
        <w:tc>
          <w:tcPr>
            <w:tcW w:w="10811" w:type="dxa"/>
          </w:tcPr>
          <w:p w:rsidR="00200059" w14:paraId="000003D3"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3D4" w14:textId="77777777">
            <w:pPr>
              <w:numPr>
                <w:ilvl w:val="0"/>
                <w:numId w:val="58"/>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rsidRPr="006710FD" w:rsidP="006710FD" w14:paraId="000003D5" w14:textId="77777777">
            <w:pPr>
              <w:numPr>
                <w:ilvl w:val="0"/>
                <w:numId w:val="58"/>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If </w:t>
            </w:r>
            <w:hyperlink w:anchor="bookmark=id.haapch">
              <w:r>
                <w:rPr>
                  <w:rFonts w:ascii="Times New Roman" w:eastAsia="Times New Roman" w:hAnsi="Times New Roman" w:cs="Times New Roman"/>
                  <w:color w:val="0563C1"/>
                  <w:u w:val="single"/>
                </w:rPr>
                <w:t>QLICI Type</w:t>
              </w:r>
            </w:hyperlink>
            <w:r>
              <w:rPr>
                <w:rFonts w:ascii="Times New Roman" w:eastAsia="Times New Roman" w:hAnsi="Times New Roman" w:cs="Times New Roman"/>
                <w:color w:val="000000"/>
              </w:rPr>
              <w:t xml:space="preserve"> = CDE then Investee Type </w:t>
            </w:r>
            <w:r w:rsidRPr="000B23FE">
              <w:rPr>
                <w:rFonts w:ascii="Times New Roman" w:eastAsia="Times New Roman" w:hAnsi="Times New Roman" w:cs="Times New Roman"/>
                <w:b/>
                <w:bCs/>
                <w:color w:val="000000"/>
              </w:rPr>
              <w:t>must</w:t>
            </w:r>
            <w:r>
              <w:rPr>
                <w:rFonts w:ascii="Times New Roman" w:eastAsia="Times New Roman" w:hAnsi="Times New Roman" w:cs="Times New Roman"/>
                <w:color w:val="000000"/>
              </w:rPr>
              <w:t xml:space="preserve"> = CDE</w:t>
            </w:r>
          </w:p>
          <w:p w:rsidR="00200059" w:rsidRPr="006710FD" w:rsidP="006710FD" w14:paraId="000003D6" w14:textId="77777777">
            <w:pPr>
              <w:numPr>
                <w:ilvl w:val="0"/>
                <w:numId w:val="58"/>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If </w:t>
            </w:r>
            <w:hyperlink w:anchor="bookmark=id.haapch">
              <w:r>
                <w:rPr>
                  <w:rFonts w:ascii="Times New Roman" w:eastAsia="Times New Roman" w:hAnsi="Times New Roman" w:cs="Times New Roman"/>
                  <w:color w:val="0563C1"/>
                  <w:u w:val="single"/>
                </w:rPr>
                <w:t>QLICI Type</w:t>
              </w:r>
            </w:hyperlink>
            <w:r>
              <w:rPr>
                <w:rFonts w:ascii="Times New Roman" w:eastAsia="Times New Roman" w:hAnsi="Times New Roman" w:cs="Times New Roman"/>
                <w:color w:val="000000"/>
              </w:rPr>
              <w:t xml:space="preserve"> = QALICB then Investee Type </w:t>
            </w:r>
            <w:r w:rsidRPr="000B23FE">
              <w:rPr>
                <w:rFonts w:ascii="Times New Roman" w:eastAsia="Times New Roman" w:hAnsi="Times New Roman" w:cs="Times New Roman"/>
                <w:b/>
                <w:bCs/>
                <w:color w:val="000000"/>
              </w:rPr>
              <w:t>must</w:t>
            </w:r>
            <w:r>
              <w:rPr>
                <w:rFonts w:ascii="Times New Roman" w:eastAsia="Times New Roman" w:hAnsi="Times New Roman" w:cs="Times New Roman"/>
                <w:color w:val="000000"/>
              </w:rPr>
              <w:t xml:space="preserve"> = BUS</w:t>
            </w:r>
          </w:p>
          <w:p w:rsidR="00200059" w:rsidRPr="006710FD" w14:paraId="000003D7"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EB1479" w:rsidRPr="00EB1479" w:rsidP="00EB1479" w14:paraId="4636FC9F" w14:textId="77777777">
      <w:pPr>
        <w:spacing w:after="0"/>
        <w:rPr>
          <w:sz w:val="2"/>
          <w:szCs w:val="2"/>
        </w:rPr>
      </w:pPr>
    </w:p>
    <w:tbl>
      <w:tblPr>
        <w:tblStyle w:val="124"/>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292F09AD" w14:textId="77777777" w:rsidTr="00EB1479">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EB1479" w:rsidRPr="006710FD" w14:paraId="1235AE86"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BUS</w:t>
            </w:r>
          </w:p>
        </w:tc>
        <w:tc>
          <w:tcPr>
            <w:tcW w:w="7920" w:type="dxa"/>
            <w:vAlign w:val="center"/>
          </w:tcPr>
          <w:p w:rsidR="00EB1479" w14:paraId="00E76CE4" w14:textId="77777777">
            <w:pPr>
              <w:tabs>
                <w:tab w:val="left" w:pos="1290"/>
              </w:tabs>
              <w:rPr>
                <w:rFonts w:ascii="Times New Roman" w:eastAsia="Times New Roman" w:hAnsi="Times New Roman" w:cs="Times New Roman"/>
              </w:rPr>
            </w:pPr>
            <w:r>
              <w:rPr>
                <w:rFonts w:ascii="Times New Roman" w:eastAsia="Times New Roman" w:hAnsi="Times New Roman" w:cs="Times New Roman"/>
              </w:rPr>
              <w:t>Business</w:t>
            </w:r>
          </w:p>
        </w:tc>
      </w:tr>
      <w:tr w14:paraId="0C92FC68" w14:textId="77777777" w:rsidTr="00EB1479">
        <w:tblPrEx>
          <w:tblW w:w="10814" w:type="dxa"/>
          <w:tblLayout w:type="fixed"/>
          <w:tblLook w:val="0420"/>
        </w:tblPrEx>
        <w:trPr>
          <w:trHeight w:val="420"/>
          <w:tblHeader/>
        </w:trPr>
        <w:tc>
          <w:tcPr>
            <w:tcW w:w="2894" w:type="dxa"/>
            <w:shd w:val="clear" w:color="auto" w:fill="EAEAEA"/>
            <w:vAlign w:val="center"/>
          </w:tcPr>
          <w:p w:rsidR="00EB1479" w:rsidRPr="006710FD" w14:paraId="144B0454"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CDE</w:t>
            </w:r>
          </w:p>
        </w:tc>
        <w:tc>
          <w:tcPr>
            <w:tcW w:w="7920" w:type="dxa"/>
            <w:vAlign w:val="center"/>
          </w:tcPr>
          <w:p w:rsidR="00EB1479" w14:paraId="193BD605" w14:textId="77777777">
            <w:pPr>
              <w:rPr>
                <w:rFonts w:ascii="Times New Roman" w:eastAsia="Times New Roman" w:hAnsi="Times New Roman" w:cs="Times New Roman"/>
              </w:rPr>
            </w:pPr>
            <w:r>
              <w:rPr>
                <w:rFonts w:ascii="Times New Roman" w:eastAsia="Times New Roman" w:hAnsi="Times New Roman" w:cs="Times New Roman"/>
              </w:rPr>
              <w:t>CDE</w:t>
            </w:r>
          </w:p>
        </w:tc>
      </w:tr>
    </w:tbl>
    <w:p w:rsidR="00200059" w14:paraId="000003DD" w14:textId="77777777">
      <w:pPr>
        <w:rPr>
          <w:rFonts w:ascii="Times New Roman" w:eastAsia="Times New Roman" w:hAnsi="Times New Roman" w:cs="Times New Roman"/>
        </w:rPr>
      </w:pPr>
    </w:p>
    <w:tbl>
      <w:tblPr>
        <w:tblStyle w:val="123"/>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7DE9CAFD" w14:textId="77777777" w:rsidTr="000705F2">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60"/>
          <w:tblHeader/>
        </w:trPr>
        <w:tc>
          <w:tcPr>
            <w:tcW w:w="10795" w:type="dxa"/>
            <w:shd w:val="clear" w:color="auto" w:fill="FFF2CC"/>
          </w:tcPr>
          <w:p w:rsidR="00200059" w:rsidRPr="006710FD" w:rsidP="006710FD" w14:paraId="000003DE" w14:textId="77777777">
            <w:pPr>
              <w:tabs>
                <w:tab w:val="left" w:pos="8850"/>
              </w:tabs>
              <w:spacing w:after="0"/>
              <w:rPr>
                <w:rFonts w:ascii="Times New Roman" w:eastAsia="Times New Roman" w:hAnsi="Times New Roman" w:cs="Times New Roman"/>
                <w:i/>
                <w:iCs/>
                <w:sz w:val="24"/>
                <w:szCs w:val="24"/>
              </w:rPr>
            </w:pPr>
            <w:bookmarkStart w:id="59" w:name="_heading=h.nmf14n" w:colFirst="0" w:colLast="0"/>
            <w:bookmarkEnd w:id="59"/>
            <w:r>
              <w:rPr>
                <w:rFonts w:ascii="Times New Roman" w:eastAsia="Times New Roman" w:hAnsi="Times New Roman" w:cs="Times New Roman"/>
                <w:sz w:val="40"/>
                <w:szCs w:val="40"/>
              </w:rPr>
              <w:t>Multi-CDE Project ID</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E)</w:t>
            </w:r>
          </w:p>
          <w:p w:rsidR="00200059" w14:paraId="000003DF" w14:textId="77777777">
            <w:pPr>
              <w:tabs>
                <w:tab w:val="left" w:pos="8535"/>
              </w:tabs>
              <w:spacing w:after="0"/>
              <w:rPr>
                <w:rFonts w:ascii="Times New Roman" w:eastAsia="Times New Roman" w:hAnsi="Times New Roman" w:cs="Times New Roman"/>
                <w:sz w:val="16"/>
                <w:szCs w:val="16"/>
              </w:rPr>
            </w:pPr>
            <w:r>
              <w:rPr>
                <w:rFonts w:ascii="Times New Roman" w:eastAsia="Times New Roman" w:hAnsi="Times New Roman" w:cs="Times New Roman"/>
              </w:rPr>
              <w:t xml:space="preserve"> </w:t>
            </w:r>
            <w:r w:rsidRPr="000B23FE">
              <w:rPr>
                <w:rFonts w:ascii="Times New Roman" w:eastAsia="Times New Roman" w:hAnsi="Times New Roman" w:cs="Times New Roman"/>
                <w:i/>
                <w:iCs/>
                <w:sz w:val="24"/>
                <w:szCs w:val="24"/>
              </w:rPr>
              <w:t>Multi-CDE Project Number</w:t>
            </w:r>
            <w:r>
              <w:rPr>
                <w:rFonts w:ascii="Times New Roman" w:eastAsia="Times New Roman" w:hAnsi="Times New Roman" w:cs="Times New Roman"/>
              </w:rPr>
              <w:tab/>
            </w:r>
          </w:p>
          <w:p w:rsidR="00200059" w14:paraId="000003E0" w14:textId="77777777">
            <w:pPr>
              <w:spacing w:after="120"/>
              <w:rPr>
                <w:rFonts w:ascii="Times New Roman" w:eastAsia="Times New Roman" w:hAnsi="Times New Roman" w:cs="Times New Roman"/>
                <w:sz w:val="16"/>
                <w:szCs w:val="16"/>
              </w:rPr>
            </w:pPr>
            <w:r>
              <w:rPr>
                <w:rFonts w:ascii="Times New Roman" w:eastAsia="Times New Roman" w:hAnsi="Times New Roman" w:cs="Times New Roman"/>
              </w:rPr>
              <w:t xml:space="preserve">Report the Multi-CDE Project Number that was assigned to the </w:t>
            </w:r>
            <w:r>
              <w:rPr>
                <w:rFonts w:ascii="Times New Roman" w:eastAsia="Times New Roman" w:hAnsi="Times New Roman" w:cs="Times New Roman"/>
              </w:rPr>
              <w:t>Multi-CDE Project</w:t>
            </w:r>
            <w:r>
              <w:rPr>
                <w:rFonts w:ascii="Times New Roman" w:eastAsia="Times New Roman" w:hAnsi="Times New Roman" w:cs="Times New Roman"/>
              </w:rPr>
              <w:t>.  Use the lookup function to identify and report the Multi-CDE Project ID associated with the project.</w:t>
            </w:r>
          </w:p>
        </w:tc>
      </w:tr>
      <w:tr w14:paraId="0D1D485F" w14:textId="77777777" w:rsidTr="000705F2">
        <w:tblPrEx>
          <w:tblW w:w="10795" w:type="dxa"/>
          <w:tblLayout w:type="fixed"/>
          <w:tblLook w:val="0420"/>
        </w:tblPrEx>
        <w:trPr>
          <w:trHeight w:val="1060"/>
          <w:tblHeader/>
        </w:trPr>
        <w:tc>
          <w:tcPr>
            <w:tcW w:w="10795" w:type="dxa"/>
            <w:tcBorders>
              <w:bottom w:val="single" w:sz="4" w:space="0" w:color="000000" w:themeColor="text1"/>
            </w:tcBorders>
          </w:tcPr>
          <w:p w:rsidR="00200059" w14:paraId="000003E1"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3E2" w14:textId="77777777">
            <w:pPr>
              <w:numPr>
                <w:ilvl w:val="0"/>
                <w:numId w:val="59"/>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TLR Project is part of </w:t>
            </w:r>
            <w:r w:rsidRPr="000B23FE">
              <w:rPr>
                <w:rFonts w:ascii="Times New Roman" w:eastAsia="Times New Roman" w:hAnsi="Times New Roman" w:cs="Times New Roman"/>
                <w:b/>
                <w:bCs/>
                <w:color w:val="000000"/>
              </w:rPr>
              <w:t>Multi-CDE Project</w:t>
            </w:r>
          </w:p>
          <w:p w:rsidR="00200059" w14:paraId="000003E3" w14:textId="77777777">
            <w:pPr>
              <w:numPr>
                <w:ilvl w:val="0"/>
                <w:numId w:val="59"/>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Additional guidance can be found in the </w:t>
            </w:r>
            <w:r>
              <w:rPr>
                <w:rFonts w:ascii="Times New Roman" w:eastAsia="Times New Roman" w:hAnsi="Times New Roman" w:cs="Times New Roman"/>
                <w:color w:val="000000"/>
              </w:rPr>
              <w:t>Multi-CDE</w:t>
            </w:r>
            <w:r>
              <w:rPr>
                <w:rFonts w:ascii="Times New Roman" w:eastAsia="Times New Roman" w:hAnsi="Times New Roman" w:cs="Times New Roman"/>
                <w:color w:val="000000"/>
              </w:rPr>
              <w:t xml:space="preserve"> section of AMIS</w:t>
            </w:r>
          </w:p>
          <w:p w:rsidR="00200059" w14:paraId="000003E4" w14:textId="77777777">
            <w:pPr>
              <w:numPr>
                <w:ilvl w:val="0"/>
                <w:numId w:val="59"/>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Response must be a valid project number generated by AMIS under the Multi-CDE Project section</w:t>
            </w:r>
          </w:p>
          <w:p w:rsidR="00200059" w14:paraId="000003E5" w14:textId="77777777">
            <w:pPr>
              <w:numPr>
                <w:ilvl w:val="0"/>
                <w:numId w:val="59"/>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Use the lookup icon to view a list of </w:t>
            </w:r>
            <w:r>
              <w:rPr>
                <w:rFonts w:ascii="Times New Roman" w:eastAsia="Times New Roman" w:hAnsi="Times New Roman" w:cs="Times New Roman"/>
                <w:color w:val="000000"/>
              </w:rPr>
              <w:t>Multi-CDE Projects</w:t>
            </w:r>
            <w:r>
              <w:rPr>
                <w:rFonts w:ascii="Times New Roman" w:eastAsia="Times New Roman" w:hAnsi="Times New Roman" w:cs="Times New Roman"/>
                <w:color w:val="000000"/>
              </w:rPr>
              <w:t xml:space="preserve"> associated with the organization that the TLR Project can be linked to.</w:t>
            </w:r>
          </w:p>
        </w:tc>
      </w:tr>
      <w:tr w14:paraId="376E0CC0" w14:textId="77777777" w:rsidTr="000705F2">
        <w:tblPrEx>
          <w:tblW w:w="10795" w:type="dxa"/>
          <w:tblLayout w:type="fixed"/>
          <w:tblLook w:val="0420"/>
        </w:tblPrEx>
        <w:trPr>
          <w:trHeight w:val="260"/>
          <w:tblHeader/>
        </w:trPr>
        <w:tc>
          <w:tcPr>
            <w:tcW w:w="107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E5"/>
          </w:tcPr>
          <w:p w:rsidR="00200059" w:rsidRPr="006710FD" w14:paraId="000003E6"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 xml:space="preserve">Response must be text </w:t>
            </w:r>
          </w:p>
        </w:tc>
      </w:tr>
    </w:tbl>
    <w:p w:rsidR="00200059" w14:paraId="000003E7" w14:textId="77777777">
      <w:pPr>
        <w:pBdr>
          <w:top w:val="nil"/>
          <w:left w:val="nil"/>
          <w:bottom w:val="nil"/>
          <w:right w:val="nil"/>
          <w:between w:val="nil"/>
        </w:pBdr>
        <w:spacing w:after="120" w:line="240" w:lineRule="auto"/>
        <w:rPr>
          <w:rFonts w:ascii="Times New Roman" w:eastAsia="Times New Roman" w:hAnsi="Times New Roman" w:cs="Times New Roman"/>
          <w:color w:val="000000"/>
        </w:rPr>
      </w:pPr>
    </w:p>
    <w:tbl>
      <w:tblPr>
        <w:tblStyle w:val="122"/>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5C60AB9F" w14:textId="77777777" w:rsidTr="000705F2">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88"/>
          <w:tblHeader/>
        </w:trPr>
        <w:tc>
          <w:tcPr>
            <w:tcW w:w="10795" w:type="dxa"/>
            <w:shd w:val="clear" w:color="auto" w:fill="8DB3E2" w:themeFill="text2" w:themeFillTint="66"/>
          </w:tcPr>
          <w:p w:rsidR="00B6682C" w:rsidRPr="006710FD" w:rsidP="00B6682C" w14:paraId="716E0E3F" w14:textId="4CD907EF">
            <w:pPr>
              <w:tabs>
                <w:tab w:val="left" w:pos="8610"/>
                <w:tab w:val="left" w:pos="9075"/>
              </w:tabs>
              <w:spacing w:after="240"/>
              <w:rPr>
                <w:rFonts w:ascii="Times New Roman" w:eastAsia="Times New Roman" w:hAnsi="Times New Roman" w:cs="Times New Roman"/>
                <w:i/>
                <w:iCs/>
              </w:rPr>
            </w:pPr>
            <w:bookmarkStart w:id="60" w:name="_heading=h.37m2jsg" w:colFirst="0" w:colLast="0"/>
            <w:bookmarkStart w:id="61" w:name="_Hlk139468769"/>
            <w:bookmarkEnd w:id="60"/>
            <w:r>
              <w:rPr>
                <w:rFonts w:ascii="Times New Roman" w:eastAsia="Times New Roman" w:hAnsi="Times New Roman" w:cs="Times New Roman"/>
                <w:sz w:val="40"/>
                <w:szCs w:val="40"/>
              </w:rPr>
              <w:t>Project Results from Investment CDE</w:t>
            </w:r>
            <w:bookmarkEnd w:id="61"/>
            <w:r>
              <w:rPr>
                <w:rFonts w:ascii="Times New Roman" w:eastAsia="Times New Roman" w:hAnsi="Times New Roman" w:cs="Times New Roman"/>
                <w:sz w:val="40"/>
                <w:szCs w:val="40"/>
              </w:rPr>
              <w:tab/>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Pr>
                <w:rFonts w:ascii="Times New Roman" w:eastAsia="Times New Roman" w:hAnsi="Times New Roman" w:cs="Times New Roman"/>
                <w:i/>
                <w:iCs/>
              </w:rPr>
              <w:t>F</w:t>
            </w:r>
            <w:r w:rsidRPr="000B23FE">
              <w:rPr>
                <w:rFonts w:ascii="Times New Roman" w:eastAsia="Times New Roman" w:hAnsi="Times New Roman" w:cs="Times New Roman"/>
                <w:i/>
                <w:iCs/>
              </w:rPr>
              <w:t>)</w:t>
            </w:r>
          </w:p>
          <w:p w:rsidR="00B720C5" w:rsidRPr="00251F23" w:rsidP="0035046D" w14:paraId="6D2B2874" w14:textId="03058E05">
            <w:pPr>
              <w:spacing w:after="120"/>
              <w:rPr>
                <w:rFonts w:ascii="Times New Roman" w:hAnsi="Times New Roman" w:cs="Times New Roman"/>
              </w:rPr>
            </w:pPr>
            <w:r w:rsidRPr="00251F23">
              <w:rPr>
                <w:rFonts w:ascii="Times New Roman" w:hAnsi="Times New Roman" w:cs="Times New Roman"/>
              </w:rPr>
              <w:t xml:space="preserve">Is this project a result of a </w:t>
            </w:r>
            <w:r w:rsidRPr="00251F23" w:rsidR="0035046D">
              <w:rPr>
                <w:rFonts w:ascii="Times New Roman" w:hAnsi="Times New Roman" w:cs="Times New Roman"/>
              </w:rPr>
              <w:t xml:space="preserve">secondary </w:t>
            </w:r>
            <w:r w:rsidRPr="00251F23">
              <w:rPr>
                <w:rFonts w:ascii="Times New Roman" w:hAnsi="Times New Roman" w:cs="Times New Roman"/>
              </w:rPr>
              <w:t xml:space="preserve">loan from an investment </w:t>
            </w:r>
            <w:r w:rsidRPr="00251F23" w:rsidR="0084788E">
              <w:rPr>
                <w:rFonts w:ascii="Times New Roman" w:hAnsi="Times New Roman" w:cs="Times New Roman"/>
              </w:rPr>
              <w:t>made to a</w:t>
            </w:r>
            <w:r w:rsidRPr="00251F23">
              <w:rPr>
                <w:rFonts w:ascii="Times New Roman" w:hAnsi="Times New Roman" w:cs="Times New Roman"/>
              </w:rPr>
              <w:t xml:space="preserve"> CDE?</w:t>
            </w:r>
          </w:p>
          <w:p w:rsidR="0035046D" w:rsidP="0035046D" w14:paraId="254ED57C" w14:textId="03793982">
            <w:pPr>
              <w:spacing w:after="120"/>
              <w:rPr>
                <w:rFonts w:ascii="Times New Roman" w:eastAsia="Times New Roman" w:hAnsi="Times New Roman" w:cs="Times New Roman"/>
                <w:sz w:val="16"/>
                <w:szCs w:val="16"/>
              </w:rPr>
            </w:pPr>
            <w:r w:rsidRPr="00251F23">
              <w:rPr>
                <w:rFonts w:ascii="Times New Roman" w:hAnsi="Times New Roman" w:cs="Times New Roman"/>
              </w:rPr>
              <w:t>Report if the project results from fund</w:t>
            </w:r>
            <w:r w:rsidRPr="00251F23" w:rsidR="0003202E">
              <w:rPr>
                <w:rFonts w:ascii="Times New Roman" w:hAnsi="Times New Roman" w:cs="Times New Roman"/>
              </w:rPr>
              <w:t>s</w:t>
            </w:r>
            <w:r w:rsidRPr="00251F23" w:rsidR="003A6195">
              <w:rPr>
                <w:rFonts w:ascii="Times New Roman" w:hAnsi="Times New Roman" w:cs="Times New Roman"/>
              </w:rPr>
              <w:t xml:space="preserve"> provided </w:t>
            </w:r>
            <w:r w:rsidRPr="00251F23" w:rsidR="0003202E">
              <w:rPr>
                <w:rFonts w:ascii="Times New Roman" w:hAnsi="Times New Roman" w:cs="Times New Roman"/>
              </w:rPr>
              <w:t>as investments in, or loans to, another CDE.</w:t>
            </w:r>
          </w:p>
        </w:tc>
      </w:tr>
      <w:tr w14:paraId="2CCB2D6E" w14:textId="77777777" w:rsidTr="000705F2">
        <w:tblPrEx>
          <w:tblW w:w="10795" w:type="dxa"/>
          <w:tblLayout w:type="fixed"/>
          <w:tblLook w:val="0420"/>
        </w:tblPrEx>
        <w:trPr>
          <w:trHeight w:val="917"/>
          <w:tblHeader/>
        </w:trPr>
        <w:tc>
          <w:tcPr>
            <w:tcW w:w="10795" w:type="dxa"/>
          </w:tcPr>
          <w:p w:rsidR="002C23D5" w:rsidP="00355CFF" w14:paraId="03A4C7BC" w14:textId="77777777">
            <w:pPr>
              <w:rPr>
                <w:rFonts w:ascii="Times New Roman" w:eastAsia="Times New Roman" w:hAnsi="Times New Roman" w:cs="Times New Roman"/>
              </w:rPr>
            </w:pPr>
            <w:r>
              <w:rPr>
                <w:rFonts w:ascii="Times New Roman" w:eastAsia="Times New Roman" w:hAnsi="Times New Roman" w:cs="Times New Roman"/>
              </w:rPr>
              <w:t>Validations:</w:t>
            </w:r>
          </w:p>
          <w:p w:rsidR="002C23D5" w:rsidRPr="006710FD" w:rsidP="006710FD" w14:paraId="638F2A06" w14:textId="77777777">
            <w:pPr>
              <w:numPr>
                <w:ilvl w:val="0"/>
                <w:numId w:val="75"/>
              </w:numPr>
              <w:pBdr>
                <w:top w:val="nil"/>
                <w:left w:val="nil"/>
                <w:bottom w:val="nil"/>
                <w:right w:val="nil"/>
                <w:between w:val="nil"/>
              </w:pBdr>
              <w:tabs>
                <w:tab w:val="left" w:pos="1110"/>
              </w:tabs>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C23D5" w:rsidP="00355CFF" w14:paraId="064C00E6" w14:textId="72BFC5C7">
            <w:pPr>
              <w:numPr>
                <w:ilvl w:val="0"/>
                <w:numId w:val="75"/>
              </w:numPr>
              <w:pBdr>
                <w:top w:val="nil"/>
                <w:left w:val="nil"/>
                <w:bottom w:val="nil"/>
                <w:right w:val="nil"/>
                <w:between w:val="nil"/>
              </w:pBdr>
              <w:tabs>
                <w:tab w:val="left" w:pos="1110"/>
              </w:tabs>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Response must be Yes or No</w:t>
            </w:r>
          </w:p>
        </w:tc>
      </w:tr>
      <w:tr w14:paraId="0BE37AA9" w14:textId="77777777" w:rsidTr="000705F2">
        <w:tblPrEx>
          <w:tblW w:w="10795" w:type="dxa"/>
          <w:tblLayout w:type="fixed"/>
          <w:tblLook w:val="0420"/>
        </w:tblPrEx>
        <w:trPr>
          <w:trHeight w:val="260"/>
          <w:tblHeader/>
        </w:trPr>
        <w:tc>
          <w:tcPr>
            <w:tcW w:w="10795" w:type="dxa"/>
            <w:shd w:val="clear" w:color="auto" w:fill="FFFFE5"/>
          </w:tcPr>
          <w:p w:rsidR="002C23D5" w:rsidP="00355CFF" w14:paraId="099A9F71" w14:textId="66DF5942">
            <w:pPr>
              <w:jc w:val="right"/>
              <w:rPr>
                <w:rFonts w:ascii="Times New Roman" w:eastAsia="Times New Roman" w:hAnsi="Times New Roman" w:cs="Times New Roman"/>
              </w:rPr>
            </w:pPr>
          </w:p>
        </w:tc>
      </w:tr>
    </w:tbl>
    <w:p w:rsidR="002C23D5" w14:paraId="17A354C9" w14:textId="750EFFA7">
      <w:pPr>
        <w:pBdr>
          <w:top w:val="nil"/>
          <w:left w:val="nil"/>
          <w:bottom w:val="nil"/>
          <w:right w:val="nil"/>
          <w:between w:val="nil"/>
        </w:pBdr>
        <w:spacing w:after="120" w:line="240" w:lineRule="auto"/>
        <w:rPr>
          <w:rFonts w:ascii="Times New Roman" w:eastAsia="Times New Roman" w:hAnsi="Times New Roman" w:cs="Times New Roman"/>
          <w:color w:val="000000"/>
        </w:rPr>
      </w:pPr>
    </w:p>
    <w:tbl>
      <w:tblPr>
        <w:tblStyle w:val="122"/>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0C2E26B4" w14:textId="77777777" w:rsidTr="000705F2">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88"/>
          <w:tblHeader/>
        </w:trPr>
        <w:tc>
          <w:tcPr>
            <w:tcW w:w="10795" w:type="dxa"/>
            <w:shd w:val="clear" w:color="auto" w:fill="FFF2CC"/>
          </w:tcPr>
          <w:p w:rsidR="00B6682C" w:rsidRPr="006710FD" w:rsidP="00B6682C" w14:paraId="06F7C2DC" w14:textId="6A9420F1">
            <w:pPr>
              <w:tabs>
                <w:tab w:val="left" w:pos="8850"/>
              </w:tabs>
              <w:spacing w:after="0"/>
              <w:rPr>
                <w:rFonts w:ascii="Times New Roman" w:eastAsia="Times New Roman" w:hAnsi="Times New Roman" w:cs="Times New Roman"/>
                <w:i/>
                <w:iCs/>
                <w:sz w:val="24"/>
                <w:szCs w:val="24"/>
              </w:rPr>
            </w:pPr>
            <w:r>
              <w:rPr>
                <w:rFonts w:ascii="Times New Roman" w:eastAsia="Times New Roman" w:hAnsi="Times New Roman" w:cs="Times New Roman"/>
                <w:sz w:val="40"/>
                <w:szCs w:val="40"/>
              </w:rPr>
              <w:t>Associated Project</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Pr>
                <w:rFonts w:ascii="Times New Roman" w:eastAsia="Times New Roman" w:hAnsi="Times New Roman" w:cs="Times New Roman"/>
                <w:i/>
                <w:iCs/>
              </w:rPr>
              <w:t>G</w:t>
            </w:r>
            <w:r w:rsidRPr="000B23FE">
              <w:rPr>
                <w:rFonts w:ascii="Times New Roman" w:eastAsia="Times New Roman" w:hAnsi="Times New Roman" w:cs="Times New Roman"/>
                <w:i/>
                <w:iCs/>
              </w:rPr>
              <w:t>)</w:t>
            </w:r>
          </w:p>
          <w:p w:rsidR="00B6682C" w:rsidP="00355CFF" w14:paraId="0D251DBF" w14:textId="77777777">
            <w:pPr>
              <w:spacing w:after="240"/>
              <w:rPr>
                <w:rFonts w:ascii="Times New Roman" w:eastAsia="Times New Roman" w:hAnsi="Times New Roman" w:cs="Times New Roman"/>
                <w:sz w:val="16"/>
                <w:szCs w:val="16"/>
              </w:rPr>
            </w:pPr>
          </w:p>
          <w:p w:rsidR="00A86C87" w:rsidP="00355CFF" w14:paraId="01EC4A98" w14:textId="63A06017">
            <w:pPr>
              <w:spacing w:after="120"/>
              <w:rPr>
                <w:rFonts w:ascii="Times New Roman" w:eastAsia="Times New Roman" w:hAnsi="Times New Roman" w:cs="Times New Roman"/>
              </w:rPr>
            </w:pPr>
            <w:r>
              <w:rPr>
                <w:rFonts w:ascii="Times New Roman" w:eastAsia="Times New Roman" w:hAnsi="Times New Roman" w:cs="Times New Roman"/>
              </w:rPr>
              <w:t xml:space="preserve">If the project results from </w:t>
            </w:r>
            <w:r w:rsidR="0084788E">
              <w:rPr>
                <w:rFonts w:ascii="Times New Roman" w:eastAsia="Times New Roman" w:hAnsi="Times New Roman" w:cs="Times New Roman"/>
              </w:rPr>
              <w:t xml:space="preserve">an </w:t>
            </w:r>
            <w:r>
              <w:rPr>
                <w:rFonts w:ascii="Times New Roman" w:eastAsia="Times New Roman" w:hAnsi="Times New Roman" w:cs="Times New Roman"/>
              </w:rPr>
              <w:t xml:space="preserve">investment </w:t>
            </w:r>
            <w:r w:rsidR="0084788E">
              <w:rPr>
                <w:rFonts w:ascii="Times New Roman" w:eastAsia="Times New Roman" w:hAnsi="Times New Roman" w:cs="Times New Roman"/>
              </w:rPr>
              <w:t xml:space="preserve">in a </w:t>
            </w:r>
            <w:r>
              <w:rPr>
                <w:rFonts w:ascii="Times New Roman" w:eastAsia="Times New Roman" w:hAnsi="Times New Roman" w:cs="Times New Roman"/>
              </w:rPr>
              <w:t xml:space="preserve">CDE, enter the AMIS project ID. </w:t>
            </w:r>
          </w:p>
          <w:p w:rsidR="006B4515" w:rsidRPr="006B4515" w:rsidP="00355CFF" w14:paraId="1833897C" w14:textId="36848BD1">
            <w:pPr>
              <w:spacing w:after="120"/>
              <w:rPr>
                <w:rFonts w:ascii="Times New Roman" w:eastAsia="Times New Roman" w:hAnsi="Times New Roman" w:cs="Times New Roman"/>
                <w:sz w:val="16"/>
                <w:szCs w:val="16"/>
              </w:rPr>
            </w:pPr>
            <w:r w:rsidRPr="006710FD">
              <w:rPr>
                <w:rFonts w:ascii="Times New Roman" w:hAnsi="Times New Roman" w:cs="Times New Roman"/>
              </w:rPr>
              <w:t xml:space="preserve">This field links the secondary loans or investments resulting from </w:t>
            </w:r>
            <w:r w:rsidRPr="00811A03" w:rsidR="00811A03">
              <w:rPr>
                <w:rFonts w:ascii="Times New Roman" w:hAnsi="Times New Roman" w:cs="Times New Roman"/>
              </w:rPr>
              <w:t>investments in, or loans to, another CDE</w:t>
            </w:r>
            <w:r w:rsidR="00720BB7">
              <w:rPr>
                <w:rFonts w:ascii="Times New Roman" w:hAnsi="Times New Roman" w:cs="Times New Roman"/>
              </w:rPr>
              <w:t>.</w:t>
            </w:r>
          </w:p>
        </w:tc>
      </w:tr>
      <w:tr w14:paraId="5038EF14" w14:textId="77777777" w:rsidTr="000705F2">
        <w:tblPrEx>
          <w:tblW w:w="10795" w:type="dxa"/>
          <w:tblLayout w:type="fixed"/>
          <w:tblLook w:val="0420"/>
        </w:tblPrEx>
        <w:trPr>
          <w:trHeight w:val="917"/>
          <w:tblHeader/>
        </w:trPr>
        <w:tc>
          <w:tcPr>
            <w:tcW w:w="10795" w:type="dxa"/>
          </w:tcPr>
          <w:p w:rsidR="00A86C87" w:rsidP="00355CFF" w14:paraId="618F73E5" w14:textId="77777777">
            <w:pPr>
              <w:rPr>
                <w:rFonts w:ascii="Times New Roman" w:eastAsia="Times New Roman" w:hAnsi="Times New Roman" w:cs="Times New Roman"/>
              </w:rPr>
            </w:pPr>
            <w:r>
              <w:rPr>
                <w:rFonts w:ascii="Times New Roman" w:eastAsia="Times New Roman" w:hAnsi="Times New Roman" w:cs="Times New Roman"/>
              </w:rPr>
              <w:t>Validations:</w:t>
            </w:r>
          </w:p>
          <w:p w:rsidR="00A86C87" w:rsidP="006710FD" w14:paraId="4F3F7359" w14:textId="2DD5B08B">
            <w:pPr>
              <w:pBdr>
                <w:top w:val="nil"/>
                <w:left w:val="nil"/>
                <w:bottom w:val="nil"/>
                <w:right w:val="nil"/>
                <w:between w:val="nil"/>
              </w:pBdr>
              <w:tabs>
                <w:tab w:val="left" w:pos="1110"/>
              </w:tabs>
              <w:spacing w:after="0"/>
              <w:ind w:left="1440"/>
              <w:rPr>
                <w:rFonts w:ascii="Times New Roman" w:eastAsia="Times New Roman" w:hAnsi="Times New Roman" w:cs="Times New Roman"/>
                <w:color w:val="000000"/>
              </w:rPr>
            </w:pPr>
            <w:r w:rsidRPr="006710FD">
              <w:rPr>
                <w:rFonts w:ascii="Times New Roman" w:hAnsi="Times New Roman" w:cs="Times New Roman"/>
                <w:b/>
                <w:bCs/>
              </w:rPr>
              <w:t>Conditionally Required</w:t>
            </w:r>
            <w:r w:rsidRPr="006710FD">
              <w:rPr>
                <w:rFonts w:ascii="Times New Roman" w:hAnsi="Times New Roman" w:cs="Times New Roman"/>
              </w:rPr>
              <w:t xml:space="preserve"> </w:t>
            </w:r>
            <w:r w:rsidRPr="006710FD">
              <w:rPr>
                <w:rFonts w:ascii="Times New Roman" w:hAnsi="Times New Roman" w:cs="Times New Roman"/>
                <w:b/>
                <w:bCs/>
              </w:rPr>
              <w:t>if Project Results from Investment CDE = Yes</w:t>
            </w:r>
            <w:r>
              <w:rPr>
                <w:rFonts w:ascii="Times New Roman" w:hAnsi="Times New Roman" w:cs="Times New Roman"/>
                <w:b/>
                <w:bCs/>
              </w:rPr>
              <w:t xml:space="preserve">; and QLICI Type = </w:t>
            </w:r>
            <w:r w:rsidR="00443CB4">
              <w:rPr>
                <w:rFonts w:ascii="Times New Roman" w:hAnsi="Times New Roman" w:cs="Times New Roman"/>
                <w:b/>
                <w:bCs/>
              </w:rPr>
              <w:t>QALICB</w:t>
            </w:r>
          </w:p>
        </w:tc>
      </w:tr>
      <w:tr w14:paraId="21296E3B" w14:textId="77777777" w:rsidTr="000705F2">
        <w:tblPrEx>
          <w:tblW w:w="10795" w:type="dxa"/>
          <w:tblLayout w:type="fixed"/>
          <w:tblLook w:val="0420"/>
        </w:tblPrEx>
        <w:trPr>
          <w:trHeight w:val="260"/>
          <w:tblHeader/>
        </w:trPr>
        <w:tc>
          <w:tcPr>
            <w:tcW w:w="10795" w:type="dxa"/>
            <w:shd w:val="clear" w:color="auto" w:fill="FFFFE5"/>
          </w:tcPr>
          <w:p w:rsidR="00A86C87" w:rsidP="00355CFF" w14:paraId="3338B2A0" w14:textId="3F1627C9">
            <w:pPr>
              <w:jc w:val="right"/>
              <w:rPr>
                <w:rFonts w:ascii="Times New Roman" w:eastAsia="Times New Roman" w:hAnsi="Times New Roman" w:cs="Times New Roman"/>
              </w:rPr>
            </w:pPr>
          </w:p>
        </w:tc>
      </w:tr>
    </w:tbl>
    <w:p w:rsidR="00A86C87" w14:paraId="5B729B08" w14:textId="77777777">
      <w:pPr>
        <w:pBdr>
          <w:top w:val="nil"/>
          <w:left w:val="nil"/>
          <w:bottom w:val="nil"/>
          <w:right w:val="nil"/>
          <w:between w:val="nil"/>
        </w:pBdr>
        <w:spacing w:after="120" w:line="240" w:lineRule="auto"/>
        <w:rPr>
          <w:rFonts w:ascii="Times New Roman" w:eastAsia="Times New Roman" w:hAnsi="Times New Roman" w:cs="Times New Roman"/>
          <w:color w:val="000000"/>
        </w:rPr>
      </w:pPr>
    </w:p>
    <w:tbl>
      <w:tblPr>
        <w:tblStyle w:val="121"/>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00BE7DE7" w14:textId="77777777" w:rsidTr="00B136E6">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70"/>
          <w:tblHeader/>
        </w:trPr>
        <w:tc>
          <w:tcPr>
            <w:tcW w:w="10795" w:type="dxa"/>
            <w:shd w:val="clear" w:color="auto" w:fill="F2DCDB"/>
          </w:tcPr>
          <w:p w:rsidR="00B6682C" w:rsidRPr="006710FD" w:rsidP="00B6682C" w14:paraId="4DE5E64B" w14:textId="055903C6">
            <w:pPr>
              <w:tabs>
                <w:tab w:val="left" w:pos="8850"/>
              </w:tabs>
              <w:rPr>
                <w:rFonts w:ascii="Times New Roman" w:eastAsia="Times New Roman" w:hAnsi="Times New Roman" w:cs="Times New Roman"/>
                <w:i/>
                <w:iCs/>
                <w:sz w:val="24"/>
                <w:szCs w:val="24"/>
              </w:rPr>
            </w:pPr>
            <w:r>
              <w:rPr>
                <w:rFonts w:ascii="Times New Roman" w:eastAsia="Times New Roman" w:hAnsi="Times New Roman" w:cs="Times New Roman"/>
                <w:sz w:val="40"/>
                <w:szCs w:val="40"/>
              </w:rPr>
              <w:t>Fiscal Year</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Pr>
                <w:rFonts w:ascii="Times New Roman" w:eastAsia="Times New Roman" w:hAnsi="Times New Roman" w:cs="Times New Roman"/>
                <w:i/>
                <w:iCs/>
              </w:rPr>
              <w:t>H</w:t>
            </w:r>
            <w:r w:rsidRPr="000B23FE">
              <w:rPr>
                <w:rFonts w:ascii="Times New Roman" w:eastAsia="Times New Roman" w:hAnsi="Times New Roman" w:cs="Times New Roman"/>
                <w:i/>
                <w:iCs/>
              </w:rPr>
              <w:t>)</w:t>
            </w:r>
          </w:p>
          <w:p w:rsidR="00B6682C" w:rsidP="00AA4E46" w14:paraId="1E76A45A" w14:textId="77777777">
            <w:pPr>
              <w:spacing w:after="240"/>
              <w:rPr>
                <w:rFonts w:ascii="Times New Roman" w:eastAsia="Times New Roman" w:hAnsi="Times New Roman" w:cs="Times New Roman"/>
              </w:rPr>
            </w:pPr>
          </w:p>
          <w:p w:rsidR="00200059" w14:paraId="000003F0" w14:textId="77777777">
            <w:pPr>
              <w:spacing w:after="120"/>
              <w:rPr>
                <w:rFonts w:ascii="Times New Roman" w:eastAsia="Times New Roman" w:hAnsi="Times New Roman" w:cs="Times New Roman"/>
              </w:rPr>
            </w:pPr>
            <w:r>
              <w:rPr>
                <w:rFonts w:ascii="Times New Roman" w:eastAsia="Times New Roman" w:hAnsi="Times New Roman" w:cs="Times New Roman"/>
              </w:rPr>
              <w:t>Choose one of the pre-defined values. The system will auto-populate the current and previous Fiscal Year of the TLR Project available.</w:t>
            </w:r>
          </w:p>
        </w:tc>
      </w:tr>
      <w:tr w14:paraId="26F0C243" w14:textId="77777777" w:rsidTr="00B136E6">
        <w:tblPrEx>
          <w:tblW w:w="10795" w:type="dxa"/>
          <w:tblLayout w:type="fixed"/>
          <w:tblLook w:val="0420"/>
        </w:tblPrEx>
        <w:trPr>
          <w:trHeight w:val="728"/>
          <w:tblHeader/>
        </w:trPr>
        <w:tc>
          <w:tcPr>
            <w:tcW w:w="10795" w:type="dxa"/>
          </w:tcPr>
          <w:p w:rsidR="00200059" w14:paraId="000003F1"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3F2" w14:textId="77777777">
            <w:pPr>
              <w:numPr>
                <w:ilvl w:val="0"/>
                <w:numId w:val="76"/>
              </w:numPr>
              <w:pBdr>
                <w:top w:val="nil"/>
                <w:left w:val="nil"/>
                <w:bottom w:val="nil"/>
                <w:right w:val="nil"/>
                <w:between w:val="nil"/>
              </w:pBdr>
              <w:tabs>
                <w:tab w:val="left" w:pos="1080"/>
              </w:tabs>
              <w:spacing w:line="259" w:lineRule="auto"/>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Mandatory Field</w:t>
            </w:r>
          </w:p>
          <w:p w:rsidR="00200059" w14:paraId="000003F3" w14:textId="7C0C8052">
            <w:pPr>
              <w:numPr>
                <w:ilvl w:val="0"/>
                <w:numId w:val="76"/>
              </w:numPr>
              <w:pBdr>
                <w:top w:val="nil"/>
                <w:left w:val="nil"/>
                <w:bottom w:val="nil"/>
                <w:right w:val="nil"/>
                <w:between w:val="nil"/>
              </w:pBdr>
              <w:tabs>
                <w:tab w:val="left" w:pos="1080"/>
              </w:tabs>
              <w:spacing w:after="120" w:line="259" w:lineRule="auto"/>
              <w:ind w:left="1440"/>
              <w:rPr>
                <w:rFonts w:ascii="Times New Roman" w:eastAsia="Times New Roman" w:hAnsi="Times New Roman" w:cs="Times New Roman"/>
                <w:color w:val="000000"/>
              </w:rPr>
            </w:pPr>
          </w:p>
        </w:tc>
      </w:tr>
      <w:tr w14:paraId="7D5958C8" w14:textId="77777777" w:rsidTr="00B136E6">
        <w:tblPrEx>
          <w:tblW w:w="10795" w:type="dxa"/>
          <w:tblLayout w:type="fixed"/>
          <w:tblLook w:val="0420"/>
        </w:tblPrEx>
        <w:trPr>
          <w:trHeight w:val="350"/>
          <w:tblHeader/>
        </w:trPr>
        <w:tc>
          <w:tcPr>
            <w:tcW w:w="10795" w:type="dxa"/>
            <w:shd w:val="clear" w:color="auto" w:fill="FFFFE5"/>
          </w:tcPr>
          <w:p w:rsidR="00200059" w14:paraId="000003F4" w14:textId="77777777">
            <w:pPr>
              <w:jc w:val="right"/>
              <w:rPr>
                <w:rFonts w:ascii="Times New Roman" w:eastAsia="Times New Roman" w:hAnsi="Times New Roman" w:cs="Times New Roman"/>
              </w:rPr>
            </w:pPr>
          </w:p>
        </w:tc>
      </w:tr>
    </w:tbl>
    <w:p w:rsidR="00200059" w14:paraId="000003F5" w14:textId="77777777">
      <w:pPr>
        <w:pBdr>
          <w:top w:val="nil"/>
          <w:left w:val="nil"/>
          <w:bottom w:val="nil"/>
          <w:right w:val="nil"/>
          <w:between w:val="nil"/>
        </w:pBdr>
        <w:spacing w:after="120" w:line="240" w:lineRule="auto"/>
        <w:rPr>
          <w:rFonts w:ascii="Times New Roman" w:eastAsia="Times New Roman" w:hAnsi="Times New Roman" w:cs="Times New Roman"/>
          <w:color w:val="000000"/>
        </w:rPr>
      </w:pPr>
    </w:p>
    <w:tbl>
      <w:tblPr>
        <w:tblStyle w:val="120"/>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67AFF132" w14:textId="77777777" w:rsidTr="00B136E6">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70"/>
          <w:tblHeader/>
        </w:trPr>
        <w:tc>
          <w:tcPr>
            <w:tcW w:w="10795" w:type="dxa"/>
            <w:shd w:val="clear" w:color="auto" w:fill="F2DCDB"/>
          </w:tcPr>
          <w:p w:rsidR="00200059" w14:paraId="000003F6" w14:textId="77777777">
            <w:pPr>
              <w:spacing w:after="0"/>
              <w:rPr>
                <w:rFonts w:ascii="Times New Roman" w:eastAsia="Times New Roman" w:hAnsi="Times New Roman" w:cs="Times New Roman"/>
              </w:rPr>
            </w:pPr>
            <w:r>
              <w:rPr>
                <w:rFonts w:ascii="Times New Roman" w:eastAsia="Times New Roman" w:hAnsi="Times New Roman" w:cs="Times New Roman"/>
                <w:sz w:val="40"/>
                <w:szCs w:val="40"/>
              </w:rPr>
              <w:t>Last Certified Date</w:t>
            </w:r>
          </w:p>
          <w:p w:rsidR="00200059" w14:paraId="000003F7" w14:textId="77777777">
            <w:pPr>
              <w:spacing w:after="0"/>
              <w:rPr>
                <w:rFonts w:ascii="Times New Roman" w:eastAsia="Times New Roman" w:hAnsi="Times New Roman" w:cs="Times New Roman"/>
              </w:rPr>
            </w:pPr>
            <w:r>
              <w:rPr>
                <w:rFonts w:ascii="Times New Roman" w:eastAsia="Times New Roman" w:hAnsi="Times New Roman" w:cs="Times New Roman"/>
              </w:rPr>
              <w:t>AMIS will populate this field with the date the TLR object was certified.</w:t>
            </w:r>
          </w:p>
        </w:tc>
      </w:tr>
      <w:tr w14:paraId="63C4E90C" w14:textId="77777777" w:rsidTr="00B136E6">
        <w:tblPrEx>
          <w:tblW w:w="10795" w:type="dxa"/>
          <w:tblLayout w:type="fixed"/>
          <w:tblLook w:val="0420"/>
        </w:tblPrEx>
        <w:trPr>
          <w:trHeight w:val="575"/>
          <w:tblHeader/>
        </w:trPr>
        <w:tc>
          <w:tcPr>
            <w:tcW w:w="10795" w:type="dxa"/>
          </w:tcPr>
          <w:p w:rsidR="00200059" w14:paraId="000003F8"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14:paraId="000003F9" w14:textId="77777777">
            <w:pPr>
              <w:numPr>
                <w:ilvl w:val="0"/>
                <w:numId w:val="76"/>
              </w:numPr>
              <w:pBdr>
                <w:top w:val="nil"/>
                <w:left w:val="nil"/>
                <w:bottom w:val="nil"/>
                <w:right w:val="nil"/>
                <w:between w:val="nil"/>
              </w:pBdr>
              <w:tabs>
                <w:tab w:val="left" w:pos="1035"/>
              </w:tabs>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This field will only populate when the user has certified the TLR object</w:t>
            </w:r>
          </w:p>
        </w:tc>
      </w:tr>
      <w:tr w14:paraId="142D620E" w14:textId="77777777" w:rsidTr="00B136E6">
        <w:tblPrEx>
          <w:tblW w:w="10795" w:type="dxa"/>
          <w:tblLayout w:type="fixed"/>
          <w:tblLook w:val="0420"/>
        </w:tblPrEx>
        <w:trPr>
          <w:trHeight w:val="340"/>
          <w:tblHeader/>
        </w:trPr>
        <w:tc>
          <w:tcPr>
            <w:tcW w:w="10795" w:type="dxa"/>
            <w:shd w:val="clear" w:color="auto" w:fill="FFFFE5"/>
          </w:tcPr>
          <w:p w:rsidR="00200059" w14:paraId="000003FA" w14:textId="77777777">
            <w:pPr>
              <w:tabs>
                <w:tab w:val="left" w:pos="6497"/>
                <w:tab w:val="right" w:pos="10579"/>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format of mm/dd/</w:t>
            </w:r>
            <w:r>
              <w:rPr>
                <w:rFonts w:ascii="Times New Roman" w:eastAsia="Times New Roman" w:hAnsi="Times New Roman" w:cs="Times New Roman"/>
              </w:rPr>
              <w:t>yyyy</w:t>
            </w:r>
            <w:r>
              <w:rPr>
                <w:rFonts w:ascii="Times New Roman" w:eastAsia="Times New Roman" w:hAnsi="Times New Roman" w:cs="Times New Roman"/>
              </w:rPr>
              <w:t xml:space="preserve">  </w:t>
            </w:r>
          </w:p>
        </w:tc>
      </w:tr>
    </w:tbl>
    <w:p w:rsidR="00200059" w14:paraId="000003FB" w14:textId="77777777">
      <w:pPr>
        <w:pBdr>
          <w:top w:val="nil"/>
          <w:left w:val="nil"/>
          <w:bottom w:val="nil"/>
          <w:right w:val="nil"/>
          <w:between w:val="nil"/>
        </w:pBdr>
        <w:spacing w:after="120" w:line="240" w:lineRule="auto"/>
        <w:rPr>
          <w:rFonts w:ascii="Times New Roman" w:eastAsia="Times New Roman" w:hAnsi="Times New Roman" w:cs="Times New Roman"/>
          <w:color w:val="000000"/>
        </w:rPr>
      </w:pPr>
    </w:p>
    <w:tbl>
      <w:tblPr>
        <w:tblStyle w:val="119"/>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2C176DC2" w14:textId="77777777" w:rsidTr="00B136E6">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88"/>
          <w:tblHeader/>
        </w:trPr>
        <w:tc>
          <w:tcPr>
            <w:tcW w:w="10795" w:type="dxa"/>
            <w:shd w:val="clear" w:color="auto" w:fill="8DB3E2" w:themeFill="text2" w:themeFillTint="66"/>
          </w:tcPr>
          <w:p w:rsidR="00200059" w:rsidRPr="006710FD" w:rsidP="006710FD" w14:paraId="000003FC" w14:textId="5B734CC3">
            <w:pPr>
              <w:tabs>
                <w:tab w:val="left" w:pos="8820"/>
              </w:tabs>
              <w:spacing w:after="240"/>
              <w:rPr>
                <w:rFonts w:ascii="Times New Roman" w:eastAsia="Times New Roman" w:hAnsi="Times New Roman" w:cs="Times New Roman"/>
                <w:i/>
                <w:iCs/>
              </w:rPr>
            </w:pPr>
            <w:bookmarkStart w:id="62" w:name="bookmark=id.1mrcu09" w:colFirst="0" w:colLast="0"/>
            <w:bookmarkEnd w:id="62"/>
            <w:r>
              <w:rPr>
                <w:rFonts w:ascii="Times New Roman" w:eastAsia="Times New Roman" w:hAnsi="Times New Roman" w:cs="Times New Roman"/>
                <w:sz w:val="40"/>
                <w:szCs w:val="40"/>
              </w:rPr>
              <w:t>Total Project Cost</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I</w:t>
            </w:r>
            <w:r w:rsidRPr="000B23FE">
              <w:rPr>
                <w:rFonts w:ascii="Times New Roman" w:eastAsia="Times New Roman" w:hAnsi="Times New Roman" w:cs="Times New Roman"/>
                <w:i/>
                <w:iCs/>
              </w:rPr>
              <w:t>)</w:t>
            </w:r>
          </w:p>
          <w:p w:rsidR="00200059" w14:paraId="000003FD" w14:textId="77777777">
            <w:pPr>
              <w:spacing w:after="120"/>
              <w:rPr>
                <w:rFonts w:ascii="Times New Roman" w:eastAsia="Times New Roman" w:hAnsi="Times New Roman" w:cs="Times New Roman"/>
              </w:rPr>
            </w:pPr>
            <w:r>
              <w:rPr>
                <w:rFonts w:ascii="Times New Roman" w:eastAsia="Times New Roman" w:hAnsi="Times New Roman" w:cs="Times New Roman"/>
              </w:rPr>
              <w:t>Report the total cost of the project being funded.</w:t>
            </w:r>
          </w:p>
        </w:tc>
      </w:tr>
      <w:tr w14:paraId="19DA6792" w14:textId="77777777" w:rsidTr="00B136E6">
        <w:tblPrEx>
          <w:tblW w:w="10795" w:type="dxa"/>
          <w:tblLayout w:type="fixed"/>
          <w:tblLook w:val="0420"/>
        </w:tblPrEx>
        <w:trPr>
          <w:trHeight w:val="2627"/>
          <w:tblHeader/>
        </w:trPr>
        <w:tc>
          <w:tcPr>
            <w:tcW w:w="10795" w:type="dxa"/>
          </w:tcPr>
          <w:p w:rsidR="00200059" w14:paraId="000003FE"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3FF" w14:textId="77777777">
            <w:pPr>
              <w:numPr>
                <w:ilvl w:val="2"/>
                <w:numId w:val="77"/>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14:paraId="00000400" w14:textId="77777777">
            <w:pPr>
              <w:numPr>
                <w:ilvl w:val="2"/>
                <w:numId w:val="77"/>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Include all sources of financing as well as the CDE’s portion of the financing</w:t>
            </w:r>
          </w:p>
          <w:p w:rsidR="00200059" w14:paraId="00000401" w14:textId="77777777">
            <w:pPr>
              <w:numPr>
                <w:ilvl w:val="2"/>
                <w:numId w:val="77"/>
              </w:numPr>
              <w:pBdr>
                <w:top w:val="nil"/>
                <w:left w:val="nil"/>
                <w:bottom w:val="nil"/>
                <w:right w:val="nil"/>
                <w:between w:val="nil"/>
              </w:pBdr>
              <w:ind w:left="1440"/>
              <w:rPr>
                <w:rFonts w:ascii="Times New Roman" w:eastAsia="Times New Roman" w:hAnsi="Times New Roman" w:cs="Times New Roman"/>
                <w:color w:val="000000"/>
              </w:rPr>
            </w:pPr>
            <w:r>
              <w:rPr>
                <w:rFonts w:ascii="Times New Roman" w:eastAsia="Times New Roman" w:hAnsi="Times New Roman" w:cs="Times New Roman"/>
                <w:color w:val="000000"/>
              </w:rPr>
              <w:t>Response cannot be less than:</w:t>
            </w:r>
          </w:p>
          <w:p w:rsidR="00200059" w14:paraId="00000402" w14:textId="77777777">
            <w:pPr>
              <w:numPr>
                <w:ilvl w:val="2"/>
                <w:numId w:val="60"/>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Total Project Cost &gt;=</w:t>
            </w:r>
            <w:hyperlink w:anchor="bookmark=id.46r0co2">
              <w:r>
                <w:rPr>
                  <w:rFonts w:ascii="Times New Roman" w:eastAsia="Times New Roman" w:hAnsi="Times New Roman" w:cs="Times New Roman"/>
                  <w:color w:val="0563C1"/>
                  <w:u w:val="single"/>
                </w:rPr>
                <w:t>Total Project Cost Public Sources</w:t>
              </w:r>
            </w:hyperlink>
          </w:p>
          <w:p w:rsidR="00200059" w14:paraId="00000403" w14:textId="77777777">
            <w:pPr>
              <w:numPr>
                <w:ilvl w:val="2"/>
                <w:numId w:val="60"/>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Total Project Cost &gt;=</w:t>
            </w:r>
            <w:hyperlink w:anchor="bookmark=id.3l18frh">
              <w:r>
                <w:rPr>
                  <w:rFonts w:ascii="Times New Roman" w:eastAsia="Times New Roman" w:hAnsi="Times New Roman" w:cs="Times New Roman"/>
                  <w:color w:val="0563C1"/>
                  <w:u w:val="single"/>
                </w:rPr>
                <w:t>Total Project Cost Private Investment</w:t>
              </w:r>
            </w:hyperlink>
          </w:p>
          <w:p w:rsidR="00200059" w14:paraId="00000404" w14:textId="77777777">
            <w:pPr>
              <w:numPr>
                <w:ilvl w:val="2"/>
                <w:numId w:val="60"/>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Total Project Cost &gt;=</w:t>
            </w:r>
            <w:hyperlink w:anchor="bookmark=id.111kx3o">
              <w:r>
                <w:rPr>
                  <w:rFonts w:ascii="Times New Roman" w:eastAsia="Times New Roman" w:hAnsi="Times New Roman" w:cs="Times New Roman"/>
                  <w:color w:val="0563C1"/>
                  <w:u w:val="single"/>
                </w:rPr>
                <w:t>Total Project Cost Other CDE’s</w:t>
              </w:r>
            </w:hyperlink>
            <w:r>
              <w:rPr>
                <w:rFonts w:ascii="Times New Roman" w:eastAsia="Times New Roman" w:hAnsi="Times New Roman" w:cs="Times New Roman"/>
                <w:color w:val="000000"/>
              </w:rPr>
              <w:t xml:space="preserve"> + </w:t>
            </w:r>
            <w:hyperlink w:anchor="bookmark=id.1ci93xb">
              <w:r>
                <w:rPr>
                  <w:rFonts w:ascii="Times New Roman" w:eastAsia="Times New Roman" w:hAnsi="Times New Roman" w:cs="Times New Roman"/>
                  <w:color w:val="0563C1"/>
                  <w:u w:val="single"/>
                </w:rPr>
                <w:t>Original Loan/Investment Amount</w:t>
              </w:r>
            </w:hyperlink>
          </w:p>
          <w:p w:rsidR="00200059" w14:paraId="00000405" w14:textId="77777777">
            <w:pPr>
              <w:numPr>
                <w:ilvl w:val="2"/>
                <w:numId w:val="60"/>
              </w:numPr>
              <w:pBdr>
                <w:top w:val="nil"/>
                <w:left w:val="nil"/>
                <w:bottom w:val="nil"/>
                <w:right w:val="nil"/>
                <w:between w:val="nil"/>
              </w:pBdr>
              <w:spacing w:after="120"/>
              <w:rPr>
                <w:rFonts w:ascii="Times New Roman" w:eastAsia="Times New Roman" w:hAnsi="Times New Roman" w:cs="Times New Roman"/>
                <w:color w:val="000000"/>
              </w:rPr>
            </w:pPr>
            <w:r>
              <w:rPr>
                <w:rFonts w:ascii="Times New Roman" w:eastAsia="Times New Roman" w:hAnsi="Times New Roman" w:cs="Times New Roman"/>
                <w:color w:val="000000"/>
              </w:rPr>
              <w:t>Total Project Cost &gt;=</w:t>
            </w:r>
            <w:hyperlink w:anchor="bookmark=id.46r0co2">
              <w:r>
                <w:rPr>
                  <w:rFonts w:ascii="Times New Roman" w:eastAsia="Times New Roman" w:hAnsi="Times New Roman" w:cs="Times New Roman"/>
                  <w:color w:val="0563C1"/>
                  <w:u w:val="single"/>
                </w:rPr>
                <w:t>Total Project Cost Public Sources</w:t>
              </w:r>
            </w:hyperlink>
            <w:r>
              <w:rPr>
                <w:rFonts w:ascii="Times New Roman" w:eastAsia="Times New Roman" w:hAnsi="Times New Roman" w:cs="Times New Roman"/>
                <w:color w:val="000000"/>
              </w:rPr>
              <w:t xml:space="preserve"> + </w:t>
            </w:r>
            <w:hyperlink w:anchor="bookmark=id.111kx3o">
              <w:r>
                <w:rPr>
                  <w:rFonts w:ascii="Times New Roman" w:eastAsia="Times New Roman" w:hAnsi="Times New Roman" w:cs="Times New Roman"/>
                  <w:color w:val="0563C1"/>
                  <w:u w:val="single"/>
                </w:rPr>
                <w:t>Total Project Cost Other CDE’s</w:t>
              </w:r>
            </w:hyperlink>
            <w:r>
              <w:rPr>
                <w:rFonts w:ascii="Times New Roman" w:eastAsia="Times New Roman" w:hAnsi="Times New Roman" w:cs="Times New Roman"/>
                <w:color w:val="000000"/>
              </w:rPr>
              <w:t xml:space="preserve"> + </w:t>
            </w:r>
            <w:hyperlink w:anchor="bookmark=id.1ci93xb">
              <w:r>
                <w:rPr>
                  <w:rFonts w:ascii="Times New Roman" w:eastAsia="Times New Roman" w:hAnsi="Times New Roman" w:cs="Times New Roman"/>
                  <w:color w:val="0563C1"/>
                  <w:u w:val="single"/>
                </w:rPr>
                <w:t>Original Loan Investment Amount</w:t>
              </w:r>
            </w:hyperlink>
            <w:r>
              <w:rPr>
                <w:rFonts w:ascii="Times New Roman" w:eastAsia="Times New Roman" w:hAnsi="Times New Roman" w:cs="Times New Roman"/>
                <w:color w:val="000000"/>
              </w:rPr>
              <w:t xml:space="preserve"> + </w:t>
            </w:r>
            <w:hyperlink w:anchor="bookmark=id.3l18frh">
              <w:r>
                <w:rPr>
                  <w:rFonts w:ascii="Times New Roman" w:eastAsia="Times New Roman" w:hAnsi="Times New Roman" w:cs="Times New Roman"/>
                  <w:color w:val="0563C1"/>
                  <w:u w:val="single"/>
                </w:rPr>
                <w:t>Total Project Cost Private Investment</w:t>
              </w:r>
            </w:hyperlink>
          </w:p>
        </w:tc>
      </w:tr>
      <w:tr w14:paraId="6AC41970" w14:textId="77777777" w:rsidTr="00B136E6">
        <w:tblPrEx>
          <w:tblW w:w="10795" w:type="dxa"/>
          <w:tblLayout w:type="fixed"/>
          <w:tblLook w:val="0420"/>
        </w:tblPrEx>
        <w:trPr>
          <w:trHeight w:val="260"/>
          <w:tblHeader/>
        </w:trPr>
        <w:tc>
          <w:tcPr>
            <w:tcW w:w="10795" w:type="dxa"/>
            <w:shd w:val="clear" w:color="auto" w:fill="FFFFE5"/>
          </w:tcPr>
          <w:p w:rsidR="00200059" w:rsidRPr="006710FD" w14:paraId="00000406" w14:textId="77777777">
            <w:pPr>
              <w:jc w:val="right"/>
              <w:rPr>
                <w:rFonts w:ascii="Times New Roman" w:eastAsia="Times New Roman" w:hAnsi="Times New Roman" w:cs="Times New Roman"/>
                <w:b/>
                <w:bCs/>
              </w:rPr>
            </w:pPr>
            <w:r>
              <w:rPr>
                <w:rFonts w:ascii="Times New Roman" w:eastAsia="Times New Roman" w:hAnsi="Times New Roman" w:cs="Times New Roman"/>
              </w:rPr>
              <w:t>Response must be numeric</w:t>
            </w:r>
          </w:p>
        </w:tc>
      </w:tr>
    </w:tbl>
    <w:p w:rsidR="00200059" w14:paraId="00000407" w14:textId="77777777">
      <w:pPr>
        <w:spacing w:after="120"/>
        <w:rPr>
          <w:rFonts w:ascii="Times New Roman" w:eastAsia="Times New Roman" w:hAnsi="Times New Roman" w:cs="Times New Roman"/>
        </w:rPr>
      </w:pPr>
    </w:p>
    <w:tbl>
      <w:tblPr>
        <w:tblStyle w:val="118"/>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0010CFE2" w14:textId="77777777" w:rsidTr="00B136E6">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33"/>
          <w:tblHeader/>
        </w:trPr>
        <w:tc>
          <w:tcPr>
            <w:tcW w:w="10795" w:type="dxa"/>
            <w:shd w:val="clear" w:color="auto" w:fill="FFF2CC"/>
          </w:tcPr>
          <w:p w:rsidR="00200059" w:rsidRPr="006710FD" w:rsidP="006710FD" w14:paraId="00000408" w14:textId="5A256AB7">
            <w:pPr>
              <w:tabs>
                <w:tab w:val="left" w:pos="8535"/>
                <w:tab w:val="left" w:pos="9030"/>
              </w:tabs>
              <w:spacing w:after="240"/>
              <w:rPr>
                <w:rFonts w:ascii="Times New Roman" w:eastAsia="Times New Roman" w:hAnsi="Times New Roman" w:cs="Times New Roman"/>
                <w:i/>
                <w:iCs/>
              </w:rPr>
            </w:pPr>
            <w:bookmarkStart w:id="63" w:name="bookmark=id.46r0co2" w:colFirst="0" w:colLast="0"/>
            <w:bookmarkStart w:id="64" w:name="_heading=h.2lwamvv" w:colFirst="0" w:colLast="0"/>
            <w:bookmarkEnd w:id="63"/>
            <w:bookmarkEnd w:id="64"/>
            <w:r>
              <w:rPr>
                <w:rFonts w:ascii="Times New Roman" w:eastAsia="Times New Roman" w:hAnsi="Times New Roman" w:cs="Times New Roman"/>
                <w:sz w:val="40"/>
                <w:szCs w:val="40"/>
              </w:rPr>
              <w:t>Total Project Cost Public Sources</w:t>
            </w:r>
            <w:r>
              <w:rPr>
                <w:rFonts w:ascii="Times New Roman" w:eastAsia="Times New Roman" w:hAnsi="Times New Roman" w:cs="Times New Roman"/>
              </w:rPr>
              <w:tab/>
            </w:r>
            <w:r>
              <w:rPr>
                <w:rFonts w:ascii="Times New Roman" w:eastAsia="Times New Roman" w:hAnsi="Times New Roman" w:cs="Times New Roman"/>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J</w:t>
            </w:r>
            <w:r w:rsidRPr="000B23FE">
              <w:rPr>
                <w:rFonts w:ascii="Times New Roman" w:eastAsia="Times New Roman" w:hAnsi="Times New Roman" w:cs="Times New Roman"/>
                <w:i/>
                <w:iCs/>
              </w:rPr>
              <w:t>)</w:t>
            </w:r>
          </w:p>
          <w:p w:rsidR="00200059" w14:paraId="00000409" w14:textId="775C4141">
            <w:pPr>
              <w:spacing w:after="120"/>
              <w:rPr>
                <w:rFonts w:ascii="Times New Roman" w:eastAsia="Times New Roman" w:hAnsi="Times New Roman" w:cs="Times New Roman"/>
              </w:rPr>
            </w:pPr>
            <w:r>
              <w:rPr>
                <w:rFonts w:ascii="Times New Roman" w:eastAsia="Times New Roman" w:hAnsi="Times New Roman" w:cs="Times New Roman"/>
              </w:rPr>
              <w:t xml:space="preserve">Report the portion of the </w:t>
            </w:r>
            <w:hyperlink w:anchor="bookmark=id.1mrcu09">
              <w:r>
                <w:rPr>
                  <w:rFonts w:ascii="Times New Roman" w:eastAsia="Times New Roman" w:hAnsi="Times New Roman" w:cs="Times New Roman"/>
                  <w:color w:val="0563C1"/>
                  <w:u w:val="single"/>
                </w:rPr>
                <w:t>Total Project Cost</w:t>
              </w:r>
            </w:hyperlink>
            <w:r>
              <w:rPr>
                <w:rFonts w:ascii="Times New Roman" w:eastAsia="Times New Roman" w:hAnsi="Times New Roman" w:cs="Times New Roman"/>
              </w:rPr>
              <w:t xml:space="preserve"> provided by public sources</w:t>
            </w:r>
            <w:r w:rsidR="00D071A9">
              <w:rPr>
                <w:rFonts w:ascii="Times New Roman" w:eastAsia="Times New Roman" w:hAnsi="Times New Roman" w:cs="Times New Roman"/>
              </w:rPr>
              <w:t xml:space="preserve"> excluding any amount(s) reported in Other Tax Credit Amount and Public Subsidy Used to Fund Leveraged Loan</w:t>
            </w:r>
            <w:r>
              <w:rPr>
                <w:rFonts w:ascii="Times New Roman" w:eastAsia="Times New Roman" w:hAnsi="Times New Roman" w:cs="Times New Roman"/>
              </w:rPr>
              <w:t>.</w:t>
            </w:r>
          </w:p>
        </w:tc>
      </w:tr>
      <w:tr w14:paraId="2003BDB0" w14:textId="77777777" w:rsidTr="00B136E6">
        <w:tblPrEx>
          <w:tblW w:w="10795" w:type="dxa"/>
          <w:tblLayout w:type="fixed"/>
          <w:tblLook w:val="0420"/>
        </w:tblPrEx>
        <w:trPr>
          <w:trHeight w:val="1060"/>
          <w:tblHeader/>
        </w:trPr>
        <w:tc>
          <w:tcPr>
            <w:tcW w:w="10795" w:type="dxa"/>
          </w:tcPr>
          <w:p w:rsidR="00200059" w14:paraId="0000040A" w14:textId="77777777">
            <w:pPr>
              <w:rPr>
                <w:rFonts w:ascii="Times New Roman" w:eastAsia="Times New Roman" w:hAnsi="Times New Roman" w:cs="Times New Roman"/>
              </w:rPr>
            </w:pPr>
            <w:r>
              <w:rPr>
                <w:rFonts w:ascii="Times New Roman" w:eastAsia="Times New Roman" w:hAnsi="Times New Roman" w:cs="Times New Roman"/>
              </w:rPr>
              <w:t>Validations:</w:t>
            </w:r>
          </w:p>
          <w:p w:rsidR="00D071A9" w:rsidP="006710FD" w14:paraId="3DD65A5C" w14:textId="3E427D0E">
            <w:pPr>
              <w:numPr>
                <w:ilvl w:val="2"/>
                <w:numId w:val="67"/>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Mandatory Field</w:t>
            </w:r>
          </w:p>
          <w:p w:rsidR="00200059" w:rsidRPr="006710FD" w:rsidP="006710FD" w14:paraId="0000040B" w14:textId="1C417FAB">
            <w:pPr>
              <w:numPr>
                <w:ilvl w:val="2"/>
                <w:numId w:val="67"/>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Required if Date Originated </w:t>
            </w:r>
            <w:r w:rsidR="00D071A9">
              <w:rPr>
                <w:rFonts w:ascii="Times New Roman" w:eastAsia="Times New Roman" w:hAnsi="Times New Roman" w:cs="Times New Roman"/>
                <w:b/>
                <w:bCs/>
                <w:color w:val="000000"/>
              </w:rPr>
              <w:t>is greater than</w:t>
            </w:r>
            <w:r w:rsidRPr="000B23FE">
              <w:rPr>
                <w:rFonts w:ascii="Times New Roman" w:eastAsia="Times New Roman" w:hAnsi="Times New Roman" w:cs="Times New Roman"/>
                <w:b/>
                <w:bCs/>
                <w:color w:val="000000"/>
              </w:rPr>
              <w:t xml:space="preserve"> 12/31/20</w:t>
            </w:r>
            <w:r w:rsidR="00D071A9">
              <w:rPr>
                <w:rFonts w:ascii="Times New Roman" w:eastAsia="Times New Roman" w:hAnsi="Times New Roman" w:cs="Times New Roman"/>
                <w:b/>
                <w:bCs/>
                <w:color w:val="000000"/>
              </w:rPr>
              <w:t>22</w:t>
            </w:r>
          </w:p>
          <w:p w:rsidR="00200059" w14:paraId="0000040C" w14:textId="39DD7B08">
            <w:pPr>
              <w:numPr>
                <w:ilvl w:val="2"/>
                <w:numId w:val="67"/>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Include federal, state, and local government funds</w:t>
            </w:r>
            <w:r w:rsidR="00D071A9">
              <w:rPr>
                <w:rFonts w:ascii="Times New Roman" w:eastAsia="Times New Roman" w:hAnsi="Times New Roman" w:cs="Times New Roman"/>
                <w:color w:val="000000"/>
              </w:rPr>
              <w:t>, including funding derived from other tax credits (state and federal) used to directly finance the NMTC project and that were not part of the leverage structure.</w:t>
            </w:r>
          </w:p>
          <w:p w:rsidR="00200059" w14:paraId="0000040D" w14:textId="77777777">
            <w:pPr>
              <w:numPr>
                <w:ilvl w:val="2"/>
                <w:numId w:val="67"/>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Exclude foundation grants and NMTC funds</w:t>
            </w:r>
          </w:p>
          <w:p w:rsidR="00200059" w14:paraId="61CEEE82" w14:textId="77777777">
            <w:pPr>
              <w:numPr>
                <w:ilvl w:val="2"/>
                <w:numId w:val="67"/>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Response must be in dollar amount</w:t>
            </w:r>
          </w:p>
          <w:p w:rsidR="009519CB" w:rsidP="009519CB" w14:paraId="031ABC6A" w14:textId="77777777">
            <w:pPr>
              <w:pBdr>
                <w:top w:val="nil"/>
                <w:left w:val="nil"/>
                <w:bottom w:val="nil"/>
                <w:right w:val="nil"/>
                <w:between w:val="nil"/>
              </w:pBdr>
              <w:spacing w:after="120"/>
              <w:rPr>
                <w:rFonts w:ascii="Times New Roman" w:eastAsia="Times New Roman" w:hAnsi="Times New Roman" w:cs="Times New Roman"/>
                <w:color w:val="000000"/>
              </w:rPr>
            </w:pPr>
          </w:p>
          <w:p w:rsidR="009519CB" w:rsidP="009519CB" w14:paraId="073C9FDF" w14:textId="77777777">
            <w:pPr>
              <w:rPr>
                <w:rFonts w:ascii="Times New Roman" w:eastAsia="Times New Roman" w:hAnsi="Times New Roman" w:cs="Times New Roman"/>
              </w:rPr>
            </w:pPr>
            <w:r>
              <w:rPr>
                <w:rFonts w:ascii="Times New Roman" w:eastAsia="Times New Roman" w:hAnsi="Times New Roman" w:cs="Times New Roman"/>
              </w:rPr>
              <w:t>Guidance:</w:t>
            </w:r>
          </w:p>
          <w:p w:rsidR="009519CB" w:rsidRPr="00132ED7" w:rsidP="00132ED7" w14:paraId="0000040E" w14:textId="06A3CDF7">
            <w:pPr>
              <w:rPr>
                <w:rFonts w:ascii="Times New Roman" w:eastAsia="Times New Roman" w:hAnsi="Times New Roman" w:cs="Times New Roman"/>
                <w:b/>
                <w:iCs/>
                <w:szCs w:val="26"/>
              </w:rPr>
            </w:pPr>
            <w:r>
              <w:rPr>
                <w:rFonts w:ascii="Times New Roman" w:hAnsi="Times New Roman" w:cs="Times New Roman"/>
                <w:lang w:eastAsia="x-none"/>
              </w:rPr>
              <w:t xml:space="preserve">If public sources are being </w:t>
            </w:r>
            <w:r w:rsidR="00550449">
              <w:rPr>
                <w:rFonts w:ascii="Times New Roman" w:hAnsi="Times New Roman" w:cs="Times New Roman"/>
                <w:lang w:eastAsia="x-none"/>
              </w:rPr>
              <w:t xml:space="preserve">bridged by other types of capital, then those </w:t>
            </w:r>
            <w:r w:rsidR="00256145">
              <w:rPr>
                <w:rFonts w:ascii="Times New Roman" w:hAnsi="Times New Roman" w:cs="Times New Roman"/>
                <w:lang w:eastAsia="x-none"/>
              </w:rPr>
              <w:t>must</w:t>
            </w:r>
            <w:r w:rsidR="00550449">
              <w:rPr>
                <w:rFonts w:ascii="Times New Roman" w:hAnsi="Times New Roman" w:cs="Times New Roman"/>
                <w:lang w:eastAsia="x-none"/>
              </w:rPr>
              <w:t xml:space="preserve"> be included in the dollar amount if the public source is known</w:t>
            </w:r>
            <w:r w:rsidR="00483CB7">
              <w:rPr>
                <w:rFonts w:ascii="Times New Roman" w:hAnsi="Times New Roman" w:cs="Times New Roman"/>
                <w:lang w:eastAsia="x-none"/>
              </w:rPr>
              <w:t xml:space="preserve"> at the time of closing</w:t>
            </w:r>
            <w:r w:rsidR="00550449">
              <w:rPr>
                <w:rFonts w:ascii="Times New Roman" w:hAnsi="Times New Roman" w:cs="Times New Roman"/>
                <w:lang w:eastAsia="x-none"/>
              </w:rPr>
              <w:t>.</w:t>
            </w:r>
          </w:p>
        </w:tc>
      </w:tr>
      <w:tr w14:paraId="4A90BF56" w14:textId="77777777" w:rsidTr="00B136E6">
        <w:tblPrEx>
          <w:tblW w:w="10795" w:type="dxa"/>
          <w:tblLayout w:type="fixed"/>
          <w:tblLook w:val="0420"/>
        </w:tblPrEx>
        <w:trPr>
          <w:trHeight w:val="260"/>
          <w:tblHeader/>
        </w:trPr>
        <w:tc>
          <w:tcPr>
            <w:tcW w:w="10795" w:type="dxa"/>
            <w:shd w:val="clear" w:color="auto" w:fill="FFFFE5"/>
          </w:tcPr>
          <w:p w:rsidR="00200059" w:rsidRPr="006710FD" w14:paraId="0000040F" w14:textId="77777777">
            <w:pPr>
              <w:jc w:val="right"/>
              <w:rPr>
                <w:rFonts w:ascii="Times New Roman" w:eastAsia="Times New Roman" w:hAnsi="Times New Roman" w:cs="Times New Roman"/>
                <w:b/>
                <w:bCs/>
              </w:rPr>
            </w:pPr>
            <w:r>
              <w:rPr>
                <w:rFonts w:ascii="Times New Roman" w:eastAsia="Times New Roman" w:hAnsi="Times New Roman" w:cs="Times New Roman"/>
              </w:rPr>
              <w:t>Response must be numeric</w:t>
            </w:r>
          </w:p>
        </w:tc>
      </w:tr>
    </w:tbl>
    <w:p w:rsidR="00AA4E46" w14:paraId="57EAB4F0" w14:textId="77777777"/>
    <w:tbl>
      <w:tblPr>
        <w:tblStyle w:val="118"/>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2E0928C6" w14:textId="77777777" w:rsidTr="00B136E6">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70"/>
          <w:tblHeader/>
        </w:trPr>
        <w:tc>
          <w:tcPr>
            <w:tcW w:w="10795" w:type="dxa"/>
            <w:shd w:val="clear" w:color="auto" w:fill="FFF2CC"/>
          </w:tcPr>
          <w:p w:rsidR="00200059" w14:paraId="00000410" w14:textId="72FC9E36">
            <w:pPr>
              <w:tabs>
                <w:tab w:val="left" w:pos="8835"/>
              </w:tabs>
              <w:spacing w:after="280"/>
              <w:rPr>
                <w:rFonts w:ascii="Times New Roman" w:eastAsia="Times New Roman" w:hAnsi="Times New Roman" w:cs="Times New Roman"/>
                <w:sz w:val="16"/>
                <w:szCs w:val="16"/>
              </w:rPr>
            </w:pPr>
            <w:bookmarkStart w:id="65" w:name="bookmark=id.111kx3o" w:colFirst="0" w:colLast="0"/>
            <w:bookmarkEnd w:id="65"/>
            <w:r>
              <w:rPr>
                <w:rFonts w:ascii="Times New Roman" w:eastAsia="Times New Roman" w:hAnsi="Times New Roman" w:cs="Times New Roman"/>
                <w:sz w:val="40"/>
                <w:szCs w:val="40"/>
              </w:rPr>
              <w:t>Total Project Cost Other CDE’s</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K</w:t>
            </w:r>
            <w:r w:rsidRPr="000B23FE">
              <w:rPr>
                <w:rFonts w:ascii="Times New Roman" w:eastAsia="Times New Roman" w:hAnsi="Times New Roman" w:cs="Times New Roman"/>
                <w:i/>
                <w:iCs/>
              </w:rPr>
              <w:t>)</w:t>
            </w:r>
          </w:p>
          <w:p w:rsidR="00200059" w14:paraId="00000411" w14:textId="77777777">
            <w:pPr>
              <w:spacing w:after="120"/>
              <w:rPr>
                <w:rFonts w:ascii="Times New Roman" w:eastAsia="Times New Roman" w:hAnsi="Times New Roman" w:cs="Times New Roman"/>
                <w:sz w:val="16"/>
                <w:szCs w:val="16"/>
              </w:rPr>
            </w:pPr>
            <w:r>
              <w:rPr>
                <w:rFonts w:ascii="Times New Roman" w:eastAsia="Times New Roman" w:hAnsi="Times New Roman" w:cs="Times New Roman"/>
              </w:rPr>
              <w:t>Report the portion of the total QLICI investments made by other CDE’s into the project from QEI proceeds.</w:t>
            </w:r>
          </w:p>
        </w:tc>
      </w:tr>
      <w:tr w14:paraId="306E084D" w14:textId="77777777" w:rsidTr="00B136E6">
        <w:tblPrEx>
          <w:tblW w:w="10795" w:type="dxa"/>
          <w:tblLayout w:type="fixed"/>
          <w:tblLook w:val="0420"/>
        </w:tblPrEx>
        <w:trPr>
          <w:trHeight w:val="881"/>
          <w:tblHeader/>
        </w:trPr>
        <w:tc>
          <w:tcPr>
            <w:tcW w:w="10795" w:type="dxa"/>
          </w:tcPr>
          <w:p w:rsidR="00200059" w14:paraId="00000412"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413" w14:textId="77777777">
            <w:pPr>
              <w:numPr>
                <w:ilvl w:val="2"/>
                <w:numId w:val="68"/>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Conditionally Required if Date Originated &gt; 12/31/2009</w:t>
            </w:r>
          </w:p>
          <w:p w:rsidR="00200059" w14:paraId="00000414" w14:textId="77777777">
            <w:pPr>
              <w:numPr>
                <w:ilvl w:val="2"/>
                <w:numId w:val="68"/>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Response must be in dollar amount</w:t>
            </w:r>
          </w:p>
        </w:tc>
      </w:tr>
      <w:tr w14:paraId="084139AF" w14:textId="77777777" w:rsidTr="00B136E6">
        <w:tblPrEx>
          <w:tblW w:w="10795" w:type="dxa"/>
          <w:tblLayout w:type="fixed"/>
          <w:tblLook w:val="0420"/>
        </w:tblPrEx>
        <w:trPr>
          <w:trHeight w:val="260"/>
          <w:tblHeader/>
        </w:trPr>
        <w:tc>
          <w:tcPr>
            <w:tcW w:w="10795" w:type="dxa"/>
            <w:shd w:val="clear" w:color="auto" w:fill="FFFFE5"/>
          </w:tcPr>
          <w:p w:rsidR="00200059" w:rsidRPr="006710FD" w14:paraId="00000415" w14:textId="77777777">
            <w:pPr>
              <w:jc w:val="right"/>
              <w:rPr>
                <w:rFonts w:ascii="Times New Roman" w:eastAsia="Times New Roman" w:hAnsi="Times New Roman" w:cs="Times New Roman"/>
                <w:b/>
                <w:bCs/>
              </w:rPr>
            </w:pPr>
            <w:r>
              <w:rPr>
                <w:rFonts w:ascii="Times New Roman" w:eastAsia="Times New Roman" w:hAnsi="Times New Roman" w:cs="Times New Roman"/>
              </w:rPr>
              <w:t>Response must be numeric</w:t>
            </w:r>
          </w:p>
        </w:tc>
      </w:tr>
    </w:tbl>
    <w:p w:rsidR="00200059" w14:paraId="00000416" w14:textId="77777777">
      <w:pPr>
        <w:spacing w:after="120"/>
        <w:rPr>
          <w:rFonts w:ascii="Times New Roman" w:eastAsia="Times New Roman" w:hAnsi="Times New Roman" w:cs="Times New Roman"/>
        </w:rPr>
      </w:pPr>
    </w:p>
    <w:tbl>
      <w:tblPr>
        <w:tblStyle w:val="117"/>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494E9B88" w14:textId="77777777" w:rsidTr="00B136E6">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60"/>
          <w:tblHeader/>
        </w:trPr>
        <w:tc>
          <w:tcPr>
            <w:tcW w:w="10795" w:type="dxa"/>
            <w:shd w:val="clear" w:color="auto" w:fill="FFF2CC"/>
          </w:tcPr>
          <w:p w:rsidR="00200059" w14:paraId="00000417" w14:textId="5853B8AD">
            <w:pPr>
              <w:tabs>
                <w:tab w:val="left" w:pos="9090"/>
              </w:tabs>
              <w:spacing w:after="240"/>
              <w:rPr>
                <w:rFonts w:ascii="Times New Roman" w:eastAsia="Times New Roman" w:hAnsi="Times New Roman" w:cs="Times New Roman"/>
                <w:sz w:val="16"/>
                <w:szCs w:val="16"/>
              </w:rPr>
            </w:pPr>
            <w:bookmarkStart w:id="66" w:name="bookmark=id.3l18frh" w:colFirst="0" w:colLast="0"/>
            <w:bookmarkEnd w:id="66"/>
            <w:r>
              <w:rPr>
                <w:rFonts w:ascii="Times New Roman" w:eastAsia="Times New Roman" w:hAnsi="Times New Roman" w:cs="Times New Roman"/>
                <w:sz w:val="40"/>
                <w:szCs w:val="40"/>
              </w:rPr>
              <w:t>Total Project Cost Private Investment</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L</w:t>
            </w:r>
            <w:r w:rsidRPr="000B23FE">
              <w:rPr>
                <w:rFonts w:ascii="Times New Roman" w:eastAsia="Times New Roman" w:hAnsi="Times New Roman" w:cs="Times New Roman"/>
                <w:i/>
                <w:iCs/>
              </w:rPr>
              <w:t>)</w:t>
            </w:r>
          </w:p>
          <w:p w:rsidR="00200059" w14:paraId="00000418" w14:textId="77777777">
            <w:pPr>
              <w:spacing w:after="120"/>
              <w:rPr>
                <w:rFonts w:ascii="Times New Roman" w:eastAsia="Times New Roman" w:hAnsi="Times New Roman" w:cs="Times New Roman"/>
                <w:sz w:val="16"/>
                <w:szCs w:val="16"/>
              </w:rPr>
            </w:pPr>
            <w:r>
              <w:rPr>
                <w:rFonts w:ascii="Times New Roman" w:eastAsia="Times New Roman" w:hAnsi="Times New Roman" w:cs="Times New Roman"/>
              </w:rPr>
              <w:t>Report the portion of the private investment in the project (</w:t>
            </w:r>
            <w:r>
              <w:rPr>
                <w:rFonts w:ascii="Times New Roman" w:eastAsia="Times New Roman" w:hAnsi="Times New Roman" w:cs="Times New Roman"/>
              </w:rPr>
              <w:t>i.e.</w:t>
            </w:r>
            <w:r>
              <w:rPr>
                <w:rFonts w:ascii="Times New Roman" w:eastAsia="Times New Roman" w:hAnsi="Times New Roman" w:cs="Times New Roman"/>
              </w:rPr>
              <w:t xml:space="preserve"> CDE’s using non-QEI proceeds, direct bank loans, direct equity, and other investments).</w:t>
            </w:r>
          </w:p>
        </w:tc>
      </w:tr>
      <w:tr w14:paraId="67B189A5" w14:textId="77777777" w:rsidTr="00B136E6">
        <w:tblPrEx>
          <w:tblW w:w="10795" w:type="dxa"/>
          <w:tblLayout w:type="fixed"/>
          <w:tblLook w:val="0420"/>
        </w:tblPrEx>
        <w:trPr>
          <w:trHeight w:val="1060"/>
          <w:tblHeader/>
        </w:trPr>
        <w:tc>
          <w:tcPr>
            <w:tcW w:w="10795" w:type="dxa"/>
          </w:tcPr>
          <w:p w:rsidR="00200059" w14:paraId="00000419"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41A" w14:textId="77777777">
            <w:pPr>
              <w:numPr>
                <w:ilvl w:val="2"/>
                <w:numId w:val="69"/>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Conditionally Required if Date Originated &gt; 12/31/2009</w:t>
            </w:r>
          </w:p>
          <w:p w:rsidR="00200059" w14:paraId="0000041B" w14:textId="77777777">
            <w:pPr>
              <w:numPr>
                <w:ilvl w:val="2"/>
                <w:numId w:val="69"/>
              </w:numPr>
              <w:pBdr>
                <w:top w:val="nil"/>
                <w:left w:val="nil"/>
                <w:bottom w:val="nil"/>
                <w:right w:val="nil"/>
                <w:between w:val="nil"/>
              </w:pBdr>
              <w:spacing w:after="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Exclude </w:t>
            </w:r>
            <w:r>
              <w:rPr>
                <w:rFonts w:ascii="Times New Roman" w:eastAsia="Times New Roman" w:hAnsi="Times New Roman" w:cs="Times New Roman"/>
                <w:color w:val="000000"/>
              </w:rPr>
              <w:t>all investments utilizing QEI proceeds</w:t>
            </w:r>
          </w:p>
          <w:p w:rsidR="00200059" w14:paraId="0000041C" w14:textId="77777777">
            <w:pPr>
              <w:numPr>
                <w:ilvl w:val="2"/>
                <w:numId w:val="69"/>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Response must be in dollar amount</w:t>
            </w:r>
          </w:p>
        </w:tc>
      </w:tr>
      <w:tr w14:paraId="20FA6598" w14:textId="77777777" w:rsidTr="00B136E6">
        <w:tblPrEx>
          <w:tblW w:w="10795" w:type="dxa"/>
          <w:tblLayout w:type="fixed"/>
          <w:tblLook w:val="0420"/>
        </w:tblPrEx>
        <w:trPr>
          <w:trHeight w:val="260"/>
          <w:tblHeader/>
        </w:trPr>
        <w:tc>
          <w:tcPr>
            <w:tcW w:w="10795" w:type="dxa"/>
            <w:shd w:val="clear" w:color="auto" w:fill="FFFFE5"/>
          </w:tcPr>
          <w:p w:rsidR="00200059" w:rsidRPr="006710FD" w14:paraId="0000041D" w14:textId="77777777">
            <w:pPr>
              <w:jc w:val="right"/>
              <w:rPr>
                <w:rFonts w:ascii="Times New Roman" w:eastAsia="Times New Roman" w:hAnsi="Times New Roman" w:cs="Times New Roman"/>
                <w:b/>
                <w:bCs/>
              </w:rPr>
            </w:pPr>
            <w:r>
              <w:rPr>
                <w:rFonts w:ascii="Times New Roman" w:eastAsia="Times New Roman" w:hAnsi="Times New Roman" w:cs="Times New Roman"/>
              </w:rPr>
              <w:t>Response must be numeric</w:t>
            </w:r>
          </w:p>
        </w:tc>
      </w:tr>
    </w:tbl>
    <w:p w:rsidR="00200059" w14:paraId="0000041E" w14:textId="536E2248">
      <w:pPr>
        <w:spacing w:after="120"/>
        <w:rPr>
          <w:rFonts w:ascii="Times New Roman" w:eastAsia="Times New Roman" w:hAnsi="Times New Roman" w:cs="Times New Roman"/>
        </w:rPr>
      </w:pPr>
    </w:p>
    <w:tbl>
      <w:tblPr>
        <w:tblStyle w:val="117"/>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1AB3EED2" w14:textId="77777777" w:rsidTr="00A017FF">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60"/>
          <w:tblHeader/>
        </w:trPr>
        <w:tc>
          <w:tcPr>
            <w:tcW w:w="10795" w:type="dxa"/>
            <w:shd w:val="clear" w:color="auto" w:fill="FFF2CC"/>
          </w:tcPr>
          <w:p w:rsidR="007F5FB8" w:rsidP="00A017FF" w14:paraId="59039D46" w14:textId="50511EE8">
            <w:pPr>
              <w:tabs>
                <w:tab w:val="left" w:pos="9090"/>
              </w:tabs>
              <w:spacing w:after="240"/>
              <w:rPr>
                <w:rFonts w:ascii="Times New Roman" w:eastAsia="Times New Roman" w:hAnsi="Times New Roman" w:cs="Times New Roman"/>
                <w:sz w:val="16"/>
                <w:szCs w:val="16"/>
              </w:rPr>
            </w:pPr>
            <w:r>
              <w:rPr>
                <w:rFonts w:ascii="Times New Roman" w:eastAsia="Times New Roman" w:hAnsi="Times New Roman" w:cs="Times New Roman"/>
                <w:sz w:val="40"/>
                <w:szCs w:val="40"/>
              </w:rPr>
              <w:t>Estimated Annual Net Operating Income</w:t>
            </w:r>
            <w:r>
              <w:rPr>
                <w:rFonts w:ascii="Times New Roman" w:eastAsia="Times New Roman" w:hAnsi="Times New Roman" w:cs="Times New Roman"/>
                <w:sz w:val="40"/>
                <w:szCs w:val="40"/>
              </w:rPr>
              <w:tab/>
            </w:r>
            <w:r w:rsidRPr="000B23FE" w:rsidR="00755821">
              <w:rPr>
                <w:rFonts w:ascii="Times New Roman" w:eastAsia="Times New Roman" w:hAnsi="Times New Roman" w:cs="Times New Roman"/>
                <w:i/>
                <w:iCs/>
              </w:rPr>
              <w:t xml:space="preserve">(Column </w:t>
            </w:r>
            <w:r w:rsidR="00755821">
              <w:rPr>
                <w:rFonts w:ascii="Times New Roman" w:eastAsia="Times New Roman" w:hAnsi="Times New Roman" w:cs="Times New Roman"/>
                <w:i/>
                <w:iCs/>
              </w:rPr>
              <w:t>#</w:t>
            </w:r>
            <w:r w:rsidRPr="000B23FE" w:rsidR="00755821">
              <w:rPr>
                <w:rFonts w:ascii="Times New Roman" w:eastAsia="Times New Roman" w:hAnsi="Times New Roman" w:cs="Times New Roman"/>
                <w:i/>
                <w:iCs/>
              </w:rPr>
              <w:t>)</w:t>
            </w:r>
          </w:p>
          <w:p w:rsidR="007F5FB8" w:rsidP="00A017FF" w14:paraId="7AB55CBE" w14:textId="1ED862DC">
            <w:pPr>
              <w:spacing w:after="120"/>
              <w:rPr>
                <w:rFonts w:ascii="Times New Roman" w:eastAsia="Times New Roman" w:hAnsi="Times New Roman" w:cs="Times New Roman"/>
                <w:sz w:val="16"/>
                <w:szCs w:val="16"/>
              </w:rPr>
            </w:pPr>
            <w:r>
              <w:rPr>
                <w:rFonts w:ascii="Times New Roman" w:eastAsia="Times New Roman" w:hAnsi="Times New Roman" w:cs="Times New Roman"/>
              </w:rPr>
              <w:t xml:space="preserve">In the case of a for-profit entity, report the Estimated Annual Net Operating Income, which is the annual revenue </w:t>
            </w:r>
            <w:r>
              <w:rPr>
                <w:rFonts w:ascii="Times New Roman" w:eastAsia="Times New Roman" w:hAnsi="Times New Roman" w:cs="Times New Roman"/>
              </w:rPr>
              <w:t>less</w:t>
            </w:r>
            <w:r>
              <w:rPr>
                <w:rFonts w:ascii="Times New Roman" w:eastAsia="Times New Roman" w:hAnsi="Times New Roman" w:cs="Times New Roman"/>
              </w:rPr>
              <w:t xml:space="preserve"> operating costs of the project. In the case of a non-profit entity, report the Change in Net Assets or the Addition to Net Assets.</w:t>
            </w:r>
          </w:p>
        </w:tc>
      </w:tr>
      <w:tr w14:paraId="736C0F17" w14:textId="77777777" w:rsidTr="00A017FF">
        <w:tblPrEx>
          <w:tblW w:w="10795" w:type="dxa"/>
          <w:tblLayout w:type="fixed"/>
          <w:tblLook w:val="0420"/>
        </w:tblPrEx>
        <w:trPr>
          <w:trHeight w:val="1060"/>
          <w:tblHeader/>
        </w:trPr>
        <w:tc>
          <w:tcPr>
            <w:tcW w:w="10795" w:type="dxa"/>
          </w:tcPr>
          <w:p w:rsidR="007F5FB8" w:rsidP="00A017FF" w14:paraId="03DDA344" w14:textId="77777777">
            <w:pPr>
              <w:rPr>
                <w:rFonts w:ascii="Times New Roman" w:eastAsia="Times New Roman" w:hAnsi="Times New Roman" w:cs="Times New Roman"/>
              </w:rPr>
            </w:pPr>
            <w:r>
              <w:rPr>
                <w:rFonts w:ascii="Times New Roman" w:eastAsia="Times New Roman" w:hAnsi="Times New Roman" w:cs="Times New Roman"/>
              </w:rPr>
              <w:t>Validations:</w:t>
            </w:r>
          </w:p>
          <w:p w:rsidR="00CF0DCB" w:rsidRPr="00CF0DCB" w:rsidP="00132ED7" w14:paraId="2EB8050A" w14:textId="57BB16E3">
            <w:pPr>
              <w:numPr>
                <w:ilvl w:val="2"/>
                <w:numId w:val="67"/>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Mandatory Field</w:t>
            </w:r>
          </w:p>
          <w:p w:rsidR="00396DE5" w:rsidRPr="00F21874" w:rsidP="00A017FF" w14:paraId="11962A4D" w14:textId="77777777">
            <w:pPr>
              <w:numPr>
                <w:ilvl w:val="2"/>
                <w:numId w:val="69"/>
              </w:numPr>
              <w:pBdr>
                <w:top w:val="nil"/>
                <w:left w:val="nil"/>
                <w:bottom w:val="nil"/>
                <w:right w:val="nil"/>
                <w:between w:val="nil"/>
              </w:pBdr>
              <w:spacing w:after="12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Required </w:t>
            </w:r>
            <w:r w:rsidRPr="00CF0DCB" w:rsidR="00CF0DCB">
              <w:rPr>
                <w:rFonts w:ascii="Times New Roman" w:eastAsia="Times New Roman" w:hAnsi="Times New Roman" w:cs="Times New Roman"/>
                <w:b/>
                <w:bCs/>
                <w:color w:val="000000"/>
              </w:rPr>
              <w:t>for TLR Notes originated on or after 10/01/2023</w:t>
            </w:r>
          </w:p>
          <w:p w:rsidR="007F5FB8" w:rsidP="00A017FF" w14:paraId="0F53023E" w14:textId="7F9EFE7E">
            <w:pPr>
              <w:numPr>
                <w:ilvl w:val="2"/>
                <w:numId w:val="69"/>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Response must be in dollar amount</w:t>
            </w:r>
          </w:p>
          <w:p w:rsidR="00CF0DCB" w:rsidP="00A017FF" w14:paraId="5664C87C" w14:textId="4D25921D">
            <w:pPr>
              <w:numPr>
                <w:ilvl w:val="2"/>
                <w:numId w:val="69"/>
              </w:numPr>
              <w:pBdr>
                <w:top w:val="nil"/>
                <w:left w:val="nil"/>
                <w:bottom w:val="nil"/>
                <w:right w:val="nil"/>
                <w:between w:val="nil"/>
              </w:pBdr>
              <w:spacing w:after="120"/>
              <w:ind w:left="1440"/>
              <w:rPr>
                <w:rFonts w:ascii="Times New Roman" w:eastAsia="Times New Roman" w:hAnsi="Times New Roman" w:cs="Times New Roman"/>
                <w:color w:val="000000"/>
              </w:rPr>
            </w:pPr>
            <w:r w:rsidRPr="00CF0DCB">
              <w:rPr>
                <w:rFonts w:ascii="Times New Roman" w:eastAsia="Times New Roman" w:hAnsi="Times New Roman" w:cs="Times New Roman"/>
                <w:color w:val="000000"/>
              </w:rPr>
              <w:t>A value of $0 is allowed.</w:t>
            </w:r>
          </w:p>
        </w:tc>
      </w:tr>
      <w:tr w14:paraId="785A179F" w14:textId="77777777" w:rsidTr="00A017FF">
        <w:tblPrEx>
          <w:tblW w:w="10795" w:type="dxa"/>
          <w:tblLayout w:type="fixed"/>
          <w:tblLook w:val="0420"/>
        </w:tblPrEx>
        <w:trPr>
          <w:trHeight w:val="260"/>
          <w:tblHeader/>
        </w:trPr>
        <w:tc>
          <w:tcPr>
            <w:tcW w:w="10795" w:type="dxa"/>
            <w:shd w:val="clear" w:color="auto" w:fill="FFFFE5"/>
          </w:tcPr>
          <w:p w:rsidR="007F5FB8" w:rsidRPr="006710FD" w:rsidP="00A017FF" w14:paraId="138BE197" w14:textId="77777777">
            <w:pPr>
              <w:jc w:val="right"/>
              <w:rPr>
                <w:rFonts w:ascii="Times New Roman" w:eastAsia="Times New Roman" w:hAnsi="Times New Roman" w:cs="Times New Roman"/>
                <w:b/>
                <w:bCs/>
              </w:rPr>
            </w:pPr>
            <w:r>
              <w:rPr>
                <w:rFonts w:ascii="Times New Roman" w:eastAsia="Times New Roman" w:hAnsi="Times New Roman" w:cs="Times New Roman"/>
              </w:rPr>
              <w:t>Response must be numeric</w:t>
            </w:r>
          </w:p>
        </w:tc>
      </w:tr>
    </w:tbl>
    <w:p w:rsidR="007F5FB8" w14:paraId="4325F634" w14:textId="2895B898">
      <w:pPr>
        <w:spacing w:after="120"/>
        <w:rPr>
          <w:rFonts w:ascii="Times New Roman" w:eastAsia="Times New Roman" w:hAnsi="Times New Roman" w:cs="Times New Roman"/>
        </w:rPr>
      </w:pPr>
    </w:p>
    <w:p w:rsidR="007F5FB8" w14:paraId="12D759AA" w14:textId="77777777">
      <w:pPr>
        <w:spacing w:after="120"/>
        <w:rPr>
          <w:rFonts w:ascii="Times New Roman" w:eastAsia="Times New Roman" w:hAnsi="Times New Roman" w:cs="Times New Roman"/>
        </w:rPr>
      </w:pPr>
    </w:p>
    <w:tbl>
      <w:tblPr>
        <w:tblStyle w:val="116"/>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41184C37" w14:textId="77777777" w:rsidTr="00B136E6">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15"/>
          <w:tblHeader/>
        </w:trPr>
        <w:tc>
          <w:tcPr>
            <w:tcW w:w="10795" w:type="dxa"/>
            <w:shd w:val="clear" w:color="auto" w:fill="FFF2CC"/>
          </w:tcPr>
          <w:p w:rsidR="00200059" w:rsidRPr="006710FD" w:rsidP="006710FD" w14:paraId="0000041F" w14:textId="2A12192A">
            <w:pPr>
              <w:tabs>
                <w:tab w:val="left" w:pos="864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Loan-to-Value Ratio</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M</w:t>
            </w:r>
            <w:r w:rsidRPr="000B23FE">
              <w:rPr>
                <w:rFonts w:ascii="Times New Roman" w:eastAsia="Times New Roman" w:hAnsi="Times New Roman" w:cs="Times New Roman"/>
                <w:i/>
                <w:iCs/>
              </w:rPr>
              <w:t>)</w:t>
            </w:r>
          </w:p>
          <w:p w:rsidR="00200059" w14:paraId="00000420" w14:textId="77777777">
            <w:pPr>
              <w:spacing w:after="120"/>
              <w:rPr>
                <w:rFonts w:ascii="Times New Roman" w:eastAsia="Times New Roman" w:hAnsi="Times New Roman" w:cs="Times New Roman"/>
              </w:rPr>
            </w:pPr>
            <w:r>
              <w:rPr>
                <w:rFonts w:ascii="Times New Roman" w:eastAsia="Times New Roman" w:hAnsi="Times New Roman" w:cs="Times New Roman"/>
              </w:rPr>
              <w:t>Report the loan-to-value ratio at origination for the total project.</w:t>
            </w:r>
          </w:p>
        </w:tc>
      </w:tr>
      <w:tr w14:paraId="5C30A535" w14:textId="77777777" w:rsidTr="00B136E6">
        <w:tblPrEx>
          <w:tblW w:w="10795" w:type="dxa"/>
          <w:tblLayout w:type="fixed"/>
          <w:tblLook w:val="0420"/>
        </w:tblPrEx>
        <w:trPr>
          <w:trHeight w:val="1060"/>
          <w:tblHeader/>
        </w:trPr>
        <w:tc>
          <w:tcPr>
            <w:tcW w:w="10795" w:type="dxa"/>
          </w:tcPr>
          <w:p w:rsidR="00200059" w14:paraId="00000421"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422" w14:textId="098257FA">
            <w:pPr>
              <w:numPr>
                <w:ilvl w:val="2"/>
                <w:numId w:val="70"/>
              </w:numPr>
              <w:pBdr>
                <w:top w:val="nil"/>
                <w:left w:val="nil"/>
                <w:bottom w:val="nil"/>
                <w:right w:val="nil"/>
                <w:between w:val="nil"/>
              </w:pBdr>
              <w:spacing w:after="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one or more financial notes associated with this project has a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w:t>
            </w:r>
          </w:p>
          <w:p w:rsidR="00200059" w14:paraId="00000423" w14:textId="77777777">
            <w:pPr>
              <w:numPr>
                <w:ilvl w:val="2"/>
                <w:numId w:val="70"/>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Enter the percentage as a numeric ratio (</w:t>
            </w:r>
            <w:r>
              <w:rPr>
                <w:rFonts w:ascii="Times New Roman" w:eastAsia="Times New Roman" w:hAnsi="Times New Roman" w:cs="Times New Roman"/>
                <w:color w:val="000000"/>
              </w:rPr>
              <w:t>i.e.</w:t>
            </w:r>
            <w:r>
              <w:rPr>
                <w:rFonts w:ascii="Times New Roman" w:eastAsia="Times New Roman" w:hAnsi="Times New Roman" w:cs="Times New Roman"/>
                <w:color w:val="000000"/>
              </w:rPr>
              <w:t xml:space="preserve"> if response is 125%, enter 125)</w:t>
            </w:r>
          </w:p>
          <w:p w:rsidR="00200059" w14:paraId="00000424" w14:textId="77777777">
            <w:pPr>
              <w:numPr>
                <w:ilvl w:val="2"/>
                <w:numId w:val="70"/>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Exclude unsecured loans from calculations</w:t>
            </w:r>
          </w:p>
          <w:p w:rsidR="00200059" w14:paraId="00000425" w14:textId="030F063D">
            <w:pPr>
              <w:numPr>
                <w:ilvl w:val="2"/>
                <w:numId w:val="70"/>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Response must be </w:t>
            </w:r>
            <w:bookmarkStart w:id="67" w:name="_Hlk78268041"/>
            <w:r w:rsidRPr="00E4694E" w:rsidR="00E4694E">
              <w:rPr>
                <w:rFonts w:ascii="Times New Roman" w:eastAsia="Times New Roman" w:hAnsi="Times New Roman" w:cs="Times New Roman"/>
                <w:color w:val="000000"/>
              </w:rPr>
              <w:t>=&gt; 0 AND &lt;=500</w:t>
            </w:r>
            <w:bookmarkEnd w:id="67"/>
          </w:p>
        </w:tc>
      </w:tr>
      <w:tr w14:paraId="513ECA2E" w14:textId="77777777" w:rsidTr="00B136E6">
        <w:tblPrEx>
          <w:tblW w:w="10795" w:type="dxa"/>
          <w:tblLayout w:type="fixed"/>
          <w:tblLook w:val="0420"/>
        </w:tblPrEx>
        <w:trPr>
          <w:trHeight w:val="260"/>
          <w:tblHeader/>
        </w:trPr>
        <w:tc>
          <w:tcPr>
            <w:tcW w:w="10795" w:type="dxa"/>
            <w:shd w:val="clear" w:color="auto" w:fill="FFFFE5"/>
          </w:tcPr>
          <w:p w:rsidR="00200059" w:rsidRPr="006710FD" w14:paraId="00000426" w14:textId="77777777">
            <w:pPr>
              <w:jc w:val="right"/>
              <w:rPr>
                <w:rFonts w:ascii="Times New Roman" w:eastAsia="Times New Roman" w:hAnsi="Times New Roman" w:cs="Times New Roman"/>
                <w:b/>
                <w:bCs/>
              </w:rPr>
            </w:pPr>
            <w:r>
              <w:rPr>
                <w:rFonts w:ascii="Times New Roman" w:eastAsia="Times New Roman" w:hAnsi="Times New Roman" w:cs="Times New Roman"/>
              </w:rPr>
              <w:t>Response must be numeric up to 3 decimal places OR NA</w:t>
            </w:r>
          </w:p>
        </w:tc>
      </w:tr>
    </w:tbl>
    <w:p w:rsidR="00200059" w14:paraId="00000427" w14:textId="77777777">
      <w:pPr>
        <w:spacing w:after="120"/>
        <w:rPr>
          <w:rFonts w:ascii="Times New Roman" w:eastAsia="Times New Roman" w:hAnsi="Times New Roman" w:cs="Times New Roman"/>
        </w:rPr>
      </w:pPr>
    </w:p>
    <w:tbl>
      <w:tblPr>
        <w:tblStyle w:val="115"/>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70DF1E13" w14:textId="77777777" w:rsidTr="00B136E6">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60"/>
          <w:tblHeader/>
        </w:trPr>
        <w:tc>
          <w:tcPr>
            <w:tcW w:w="10795" w:type="dxa"/>
            <w:shd w:val="clear" w:color="auto" w:fill="FFF2CC"/>
          </w:tcPr>
          <w:p w:rsidR="00200059" w:rsidRPr="006710FD" w:rsidP="006710FD" w14:paraId="00000429" w14:textId="5006129B">
            <w:pPr>
              <w:tabs>
                <w:tab w:val="left" w:pos="897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Projected Debt Service Coverage Ratio</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N</w:t>
            </w:r>
            <w:r w:rsidRPr="000B23FE">
              <w:rPr>
                <w:rFonts w:ascii="Times New Roman" w:eastAsia="Times New Roman" w:hAnsi="Times New Roman" w:cs="Times New Roman"/>
                <w:i/>
                <w:iCs/>
              </w:rPr>
              <w:t>)</w:t>
            </w:r>
          </w:p>
          <w:p w:rsidR="00200059" w14:paraId="0000042A" w14:textId="77777777">
            <w:pPr>
              <w:spacing w:after="120"/>
              <w:rPr>
                <w:rFonts w:ascii="Times New Roman" w:eastAsia="Times New Roman" w:hAnsi="Times New Roman" w:cs="Times New Roman"/>
              </w:rPr>
            </w:pPr>
            <w:r>
              <w:rPr>
                <w:rFonts w:ascii="Times New Roman" w:eastAsia="Times New Roman" w:hAnsi="Times New Roman" w:cs="Times New Roman"/>
              </w:rPr>
              <w:t>Report the projected debt service coverage ratio at origination for the total project.</w:t>
            </w:r>
          </w:p>
        </w:tc>
      </w:tr>
      <w:tr w14:paraId="3A91B72A" w14:textId="77777777" w:rsidTr="00B136E6">
        <w:tblPrEx>
          <w:tblW w:w="10795" w:type="dxa"/>
          <w:tblLayout w:type="fixed"/>
          <w:tblLook w:val="0420"/>
        </w:tblPrEx>
        <w:trPr>
          <w:trHeight w:val="1060"/>
          <w:tblHeader/>
        </w:trPr>
        <w:tc>
          <w:tcPr>
            <w:tcW w:w="10795" w:type="dxa"/>
          </w:tcPr>
          <w:p w:rsidR="00200059" w14:paraId="0000042B"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42C" w14:textId="1F4F8BCD">
            <w:pPr>
              <w:numPr>
                <w:ilvl w:val="2"/>
                <w:numId w:val="71"/>
              </w:numPr>
              <w:pBdr>
                <w:top w:val="nil"/>
                <w:left w:val="nil"/>
                <w:bottom w:val="nil"/>
                <w:right w:val="nil"/>
                <w:between w:val="nil"/>
              </w:pBdr>
              <w:spacing w:after="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one or more financial notes associated with this project has a </w:t>
            </w:r>
            <w:hyperlink w:anchor="bookmark=id.z337ya">
              <w:r w:rsidRPr="000B23FE">
                <w:rPr>
                  <w:rFonts w:ascii="Times New Roman" w:eastAsia="Times New Roman" w:hAnsi="Times New Roman" w:cs="Times New Roman"/>
                  <w:b/>
                  <w:bCs/>
                  <w:color w:val="0563C1"/>
                  <w:u w:val="single"/>
                </w:rPr>
                <w:t>Transaction Type</w:t>
              </w:r>
            </w:hyperlink>
            <w:r w:rsidRPr="000B23FE">
              <w:rPr>
                <w:rFonts w:ascii="Times New Roman" w:eastAsia="Times New Roman" w:hAnsi="Times New Roman" w:cs="Times New Roman"/>
                <w:b/>
                <w:bCs/>
                <w:color w:val="000000"/>
              </w:rPr>
              <w:t xml:space="preserve"> = Term Loan</w:t>
            </w:r>
          </w:p>
          <w:p w:rsidR="00200059" w14:paraId="0000042D" w14:textId="77777777">
            <w:pPr>
              <w:numPr>
                <w:ilvl w:val="2"/>
                <w:numId w:val="71"/>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Enter the percentage as a numeric ratio (</w:t>
            </w:r>
            <w:r>
              <w:rPr>
                <w:rFonts w:ascii="Times New Roman" w:eastAsia="Times New Roman" w:hAnsi="Times New Roman" w:cs="Times New Roman"/>
                <w:color w:val="000000"/>
              </w:rPr>
              <w:t>i.e.</w:t>
            </w:r>
            <w:r>
              <w:rPr>
                <w:rFonts w:ascii="Times New Roman" w:eastAsia="Times New Roman" w:hAnsi="Times New Roman" w:cs="Times New Roman"/>
                <w:color w:val="000000"/>
              </w:rPr>
              <w:t xml:space="preserve"> if response is 125%, enter 1.25)</w:t>
            </w:r>
          </w:p>
          <w:p w:rsidR="00200059" w14:paraId="0000042E" w14:textId="4E481713">
            <w:pPr>
              <w:numPr>
                <w:ilvl w:val="2"/>
                <w:numId w:val="71"/>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The value entered must be</w:t>
            </w:r>
            <w:bookmarkStart w:id="68" w:name="_Hlk78268272"/>
            <w:r w:rsidR="00E4694E">
              <w:rPr>
                <w:rFonts w:ascii="Times New Roman" w:eastAsia="Times New Roman" w:hAnsi="Times New Roman" w:cs="Times New Roman"/>
                <w:color w:val="000000"/>
              </w:rPr>
              <w:t xml:space="preserve"> </w:t>
            </w:r>
            <w:r w:rsidRPr="00E4694E" w:rsidR="00E4694E">
              <w:rPr>
                <w:rFonts w:ascii="Times New Roman" w:eastAsia="Times New Roman" w:hAnsi="Times New Roman" w:cs="Times New Roman"/>
                <w:color w:val="000000"/>
              </w:rPr>
              <w:t>=&gt; 0 AND &lt;=5</w:t>
            </w:r>
            <w:r w:rsidR="008A7A28">
              <w:rPr>
                <w:rFonts w:ascii="Times New Roman" w:eastAsia="Times New Roman" w:hAnsi="Times New Roman" w:cs="Times New Roman"/>
                <w:color w:val="000000"/>
              </w:rPr>
              <w:t xml:space="preserve">. </w:t>
            </w:r>
            <w:bookmarkEnd w:id="68"/>
          </w:p>
        </w:tc>
      </w:tr>
      <w:tr w14:paraId="032C8E45" w14:textId="77777777" w:rsidTr="00B136E6">
        <w:tblPrEx>
          <w:tblW w:w="10795" w:type="dxa"/>
          <w:tblLayout w:type="fixed"/>
          <w:tblLook w:val="0420"/>
        </w:tblPrEx>
        <w:trPr>
          <w:trHeight w:val="260"/>
          <w:tblHeader/>
        </w:trPr>
        <w:tc>
          <w:tcPr>
            <w:tcW w:w="10795" w:type="dxa"/>
            <w:shd w:val="clear" w:color="auto" w:fill="FFFFE5"/>
          </w:tcPr>
          <w:p w:rsidR="00200059" w:rsidRPr="006710FD" w14:paraId="0000042F" w14:textId="77777777">
            <w:pPr>
              <w:jc w:val="right"/>
              <w:rPr>
                <w:rFonts w:ascii="Times New Roman" w:eastAsia="Times New Roman" w:hAnsi="Times New Roman" w:cs="Times New Roman"/>
                <w:b/>
                <w:bCs/>
              </w:rPr>
            </w:pPr>
            <w:r>
              <w:rPr>
                <w:rFonts w:ascii="Times New Roman" w:eastAsia="Times New Roman" w:hAnsi="Times New Roman" w:cs="Times New Roman"/>
              </w:rPr>
              <w:t>Response must be numeric up to 3 decimal places OR NA</w:t>
            </w:r>
          </w:p>
        </w:tc>
      </w:tr>
    </w:tbl>
    <w:p w:rsidR="00200059" w14:paraId="00000430" w14:textId="77777777">
      <w:pPr>
        <w:spacing w:after="120"/>
        <w:rPr>
          <w:rFonts w:ascii="Times New Roman" w:eastAsia="Times New Roman" w:hAnsi="Times New Roman" w:cs="Times New Roman"/>
        </w:rPr>
      </w:pPr>
    </w:p>
    <w:tbl>
      <w:tblPr>
        <w:tblStyle w:val="114"/>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5F5A8F88" w14:textId="77777777" w:rsidTr="00B136E6">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97"/>
          <w:tblHeader/>
        </w:trPr>
        <w:tc>
          <w:tcPr>
            <w:tcW w:w="10795" w:type="dxa"/>
            <w:shd w:val="clear" w:color="auto" w:fill="FFF2CC"/>
          </w:tcPr>
          <w:p w:rsidR="00200059" w:rsidRPr="006710FD" w:rsidP="006710FD" w14:paraId="00000431" w14:textId="369966C4">
            <w:pPr>
              <w:tabs>
                <w:tab w:val="left" w:pos="9225"/>
              </w:tabs>
              <w:spacing w:after="240"/>
              <w:rPr>
                <w:rFonts w:ascii="Times New Roman" w:eastAsia="Times New Roman" w:hAnsi="Times New Roman" w:cs="Times New Roman"/>
                <w:i/>
                <w:iCs/>
                <w:sz w:val="16"/>
                <w:szCs w:val="16"/>
              </w:rPr>
            </w:pPr>
            <w:r>
              <w:rPr>
                <w:rFonts w:ascii="Times New Roman" w:eastAsia="Times New Roman" w:hAnsi="Times New Roman" w:cs="Times New Roman"/>
                <w:sz w:val="40"/>
                <w:szCs w:val="40"/>
              </w:rPr>
              <w:t>Loan Loss Reserve Requirement</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O</w:t>
            </w:r>
            <w:r w:rsidRPr="000B23FE">
              <w:rPr>
                <w:rFonts w:ascii="Times New Roman" w:eastAsia="Times New Roman" w:hAnsi="Times New Roman" w:cs="Times New Roman"/>
                <w:i/>
                <w:iCs/>
              </w:rPr>
              <w:t>)</w:t>
            </w:r>
          </w:p>
          <w:p w:rsidR="00200059" w14:paraId="00000432" w14:textId="77777777">
            <w:pPr>
              <w:spacing w:after="120"/>
              <w:rPr>
                <w:rFonts w:ascii="Times New Roman" w:eastAsia="Times New Roman" w:hAnsi="Times New Roman" w:cs="Times New Roman"/>
                <w:sz w:val="16"/>
                <w:szCs w:val="16"/>
              </w:rPr>
            </w:pPr>
            <w:r>
              <w:rPr>
                <w:rFonts w:ascii="Times New Roman" w:eastAsia="Times New Roman" w:hAnsi="Times New Roman" w:cs="Times New Roman"/>
              </w:rPr>
              <w:t>Report the loan loss reserve requirement for the total project.</w:t>
            </w:r>
          </w:p>
        </w:tc>
      </w:tr>
      <w:tr w14:paraId="30414387" w14:textId="77777777" w:rsidTr="00B136E6">
        <w:tblPrEx>
          <w:tblW w:w="10795" w:type="dxa"/>
          <w:tblLayout w:type="fixed"/>
          <w:tblLook w:val="0420"/>
        </w:tblPrEx>
        <w:trPr>
          <w:trHeight w:val="350"/>
          <w:tblHeader/>
        </w:trPr>
        <w:tc>
          <w:tcPr>
            <w:tcW w:w="10795" w:type="dxa"/>
          </w:tcPr>
          <w:p w:rsidR="00200059" w:rsidRPr="008933D7" w:rsidP="0070347F" w14:paraId="00000434" w14:textId="06495DB2">
            <w:pPr>
              <w:numPr>
                <w:ilvl w:val="2"/>
                <w:numId w:val="72"/>
              </w:numPr>
              <w:spacing w:after="0"/>
              <w:ind w:left="1440"/>
              <w:rPr>
                <w:rFonts w:ascii="Times New Roman" w:eastAsia="Times New Roman" w:hAnsi="Times New Roman" w:cs="Times New Roman"/>
                <w:b/>
                <w:bCs/>
                <w:color w:val="000000"/>
              </w:rPr>
            </w:pPr>
            <w:r>
              <w:rPr>
                <w:rFonts w:ascii="Times New Roman" w:eastAsia="Times New Roman" w:hAnsi="Times New Roman" w:cs="Times New Roman"/>
              </w:rPr>
              <w:t>Validations:</w:t>
            </w:r>
            <w:r w:rsidRPr="00C770DF">
              <w:rPr>
                <w:rFonts w:ascii="Times New Roman" w:eastAsia="Times New Roman" w:hAnsi="Times New Roman" w:cs="Times New Roman"/>
                <w:b/>
                <w:color w:val="000000"/>
              </w:rPr>
              <w:t xml:space="preserve"> Conditionally</w:t>
            </w:r>
            <w:r w:rsidRPr="00C770DF" w:rsidR="00B47627">
              <w:rPr>
                <w:rFonts w:ascii="Times New Roman" w:eastAsia="Times New Roman" w:hAnsi="Times New Roman" w:cs="Times New Roman"/>
                <w:b/>
                <w:color w:val="000000"/>
              </w:rPr>
              <w:t xml:space="preserve"> </w:t>
            </w:r>
            <w:r w:rsidRPr="008933D7" w:rsidR="00B47627">
              <w:rPr>
                <w:rFonts w:ascii="Times New Roman" w:eastAsia="Times New Roman" w:hAnsi="Times New Roman" w:cs="Times New Roman"/>
                <w:b/>
                <w:bCs/>
                <w:color w:val="000000"/>
              </w:rPr>
              <w:t xml:space="preserve">required if one or more financial notes associated with this project has a </w:t>
            </w:r>
            <w:hyperlink w:anchor="bookmark=id.z337ya">
              <w:r w:rsidRPr="00C770DF" w:rsidR="00B47627">
                <w:rPr>
                  <w:rFonts w:ascii="Times New Roman" w:eastAsia="Times New Roman" w:hAnsi="Times New Roman" w:cs="Times New Roman"/>
                  <w:b/>
                  <w:color w:val="0563C1"/>
                  <w:u w:val="single"/>
                </w:rPr>
                <w:t>Transaction Type</w:t>
              </w:r>
            </w:hyperlink>
            <w:r w:rsidRPr="00C770DF" w:rsidR="00B47627">
              <w:rPr>
                <w:rFonts w:ascii="Times New Roman" w:eastAsia="Times New Roman" w:hAnsi="Times New Roman" w:cs="Times New Roman"/>
                <w:b/>
                <w:color w:val="0563C1"/>
                <w:u w:val="single"/>
              </w:rPr>
              <w:t xml:space="preserve"> </w:t>
            </w:r>
            <w:r w:rsidRPr="008933D7" w:rsidR="00B47627">
              <w:rPr>
                <w:rFonts w:ascii="Times New Roman" w:eastAsia="Times New Roman" w:hAnsi="Times New Roman" w:cs="Times New Roman"/>
                <w:b/>
                <w:bCs/>
                <w:color w:val="000000"/>
              </w:rPr>
              <w:t>= Term Loan</w:t>
            </w:r>
          </w:p>
          <w:p w:rsidR="00200059" w14:paraId="00000435" w14:textId="77777777">
            <w:pPr>
              <w:numPr>
                <w:ilvl w:val="2"/>
                <w:numId w:val="72"/>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Enter the percentage as a whole number (</w:t>
            </w:r>
            <w:r>
              <w:rPr>
                <w:rFonts w:ascii="Times New Roman" w:eastAsia="Times New Roman" w:hAnsi="Times New Roman" w:cs="Times New Roman"/>
                <w:color w:val="000000"/>
              </w:rPr>
              <w:t>i.e.</w:t>
            </w:r>
            <w:r>
              <w:rPr>
                <w:rFonts w:ascii="Times New Roman" w:eastAsia="Times New Roman" w:hAnsi="Times New Roman" w:cs="Times New Roman"/>
                <w:color w:val="000000"/>
              </w:rPr>
              <w:t xml:space="preserve"> if response is 25%, enter 25)</w:t>
            </w:r>
          </w:p>
          <w:p w:rsidR="00200059" w14:paraId="00000436" w14:textId="695B98AA">
            <w:pPr>
              <w:numPr>
                <w:ilvl w:val="2"/>
                <w:numId w:val="72"/>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Loan Loss Reserve Requirement must be </w:t>
            </w:r>
            <w:bookmarkStart w:id="69" w:name="_Hlk78268662"/>
            <w:r w:rsidRPr="00E4694E" w:rsidR="00E4694E">
              <w:rPr>
                <w:rFonts w:ascii="Times New Roman" w:eastAsia="Times New Roman" w:hAnsi="Times New Roman" w:cs="Times New Roman"/>
                <w:color w:val="000000"/>
              </w:rPr>
              <w:t>=&gt; 0 AND &lt;=100</w:t>
            </w:r>
            <w:bookmarkEnd w:id="69"/>
          </w:p>
        </w:tc>
      </w:tr>
      <w:tr w14:paraId="52C86AD5" w14:textId="77777777" w:rsidTr="00B136E6">
        <w:tblPrEx>
          <w:tblW w:w="10795" w:type="dxa"/>
          <w:tblLayout w:type="fixed"/>
          <w:tblLook w:val="0420"/>
        </w:tblPrEx>
        <w:trPr>
          <w:trHeight w:val="260"/>
          <w:tblHeader/>
        </w:trPr>
        <w:tc>
          <w:tcPr>
            <w:tcW w:w="10795" w:type="dxa"/>
            <w:shd w:val="clear" w:color="auto" w:fill="FFFFE5"/>
          </w:tcPr>
          <w:p w:rsidR="00200059" w:rsidRPr="006710FD" w14:paraId="00000437" w14:textId="214721B6">
            <w:pPr>
              <w:jc w:val="right"/>
              <w:rPr>
                <w:rFonts w:ascii="Times New Roman" w:eastAsia="Times New Roman" w:hAnsi="Times New Roman" w:cs="Times New Roman"/>
                <w:b/>
                <w:bCs/>
              </w:rPr>
            </w:pPr>
            <w:r>
              <w:rPr>
                <w:rFonts w:ascii="Times New Roman" w:eastAsia="Times New Roman" w:hAnsi="Times New Roman" w:cs="Times New Roman"/>
              </w:rPr>
              <w:t xml:space="preserve">Response must be numeric up to </w:t>
            </w:r>
            <w:r w:rsidR="004748C4">
              <w:rPr>
                <w:rFonts w:ascii="Times New Roman" w:eastAsia="Times New Roman" w:hAnsi="Times New Roman" w:cs="Times New Roman"/>
              </w:rPr>
              <w:t>3</w:t>
            </w:r>
            <w:r>
              <w:rPr>
                <w:rFonts w:ascii="Times New Roman" w:eastAsia="Times New Roman" w:hAnsi="Times New Roman" w:cs="Times New Roman"/>
              </w:rPr>
              <w:t xml:space="preserve"> decimal places OR NA</w:t>
            </w:r>
          </w:p>
        </w:tc>
      </w:tr>
    </w:tbl>
    <w:p w:rsidR="00200059" w14:paraId="00000438" w14:textId="77777777">
      <w:pPr>
        <w:spacing w:after="120"/>
        <w:rPr>
          <w:rFonts w:ascii="Times New Roman" w:eastAsia="Times New Roman" w:hAnsi="Times New Roman" w:cs="Times New Roman"/>
        </w:rPr>
      </w:pPr>
    </w:p>
    <w:p w:rsidR="00200059" w:rsidRPr="006710FD" w:rsidP="00B6682C" w14:paraId="00000439" w14:textId="77777777">
      <w:pPr>
        <w:pBdr>
          <w:top w:val="single" w:sz="4" w:space="1" w:color="000000"/>
          <w:left w:val="single" w:sz="4" w:space="0" w:color="000000"/>
          <w:bottom w:val="single" w:sz="4" w:space="1" w:color="000000"/>
          <w:right w:val="single" w:sz="4" w:space="4" w:color="000000"/>
          <w:between w:val="nil"/>
        </w:pBdr>
        <w:shd w:val="clear" w:color="auto" w:fill="D9E2F3"/>
        <w:spacing w:after="0" w:line="240" w:lineRule="auto"/>
        <w:rPr>
          <w:rFonts w:ascii="Times New Roman" w:eastAsia="Times New Roman" w:hAnsi="Times New Roman" w:cs="Times New Roman"/>
          <w:b/>
          <w:bCs/>
          <w:color w:val="000000"/>
          <w:sz w:val="24"/>
          <w:szCs w:val="24"/>
        </w:rPr>
      </w:pPr>
      <w:r w:rsidRPr="000B23FE">
        <w:rPr>
          <w:rFonts w:ascii="Times New Roman" w:eastAsia="Times New Roman" w:hAnsi="Times New Roman" w:cs="Times New Roman"/>
          <w:b/>
          <w:bCs/>
          <w:color w:val="000000"/>
          <w:sz w:val="24"/>
          <w:szCs w:val="24"/>
        </w:rPr>
        <w:t xml:space="preserve">Investee (Borrower) Guidance </w:t>
      </w:r>
    </w:p>
    <w:p w:rsidR="00200059" w:rsidP="00B6682C" w14:paraId="0000043A" w14:textId="77777777">
      <w:pPr>
        <w:pBdr>
          <w:top w:val="single" w:sz="4" w:space="1" w:color="000000"/>
          <w:left w:val="single" w:sz="4" w:space="0" w:color="000000"/>
          <w:bottom w:val="single" w:sz="4" w:space="1" w:color="000000"/>
          <w:right w:val="single" w:sz="4" w:space="4" w:color="000000"/>
          <w:between w:val="nil"/>
        </w:pBdr>
        <w:shd w:val="clear" w:color="auto" w:fill="D9E2F3"/>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If the QALICB is a real estate developer, the Investee is the developer. </w:t>
      </w:r>
    </w:p>
    <w:p w:rsidR="00200059" w:rsidP="00B6682C" w14:paraId="0000043B" w14:textId="77777777">
      <w:pPr>
        <w:pBdr>
          <w:top w:val="single" w:sz="4" w:space="1" w:color="000000"/>
          <w:left w:val="single" w:sz="4" w:space="0" w:color="000000"/>
          <w:bottom w:val="single" w:sz="4" w:space="1" w:color="000000"/>
          <w:right w:val="single" w:sz="4" w:space="4" w:color="000000"/>
          <w:between w:val="nil"/>
        </w:pBdr>
        <w:shd w:val="clear" w:color="auto" w:fill="D9E2F3"/>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If the QALICB is an operating business (non-real estate), the Investee is the business. </w:t>
      </w:r>
    </w:p>
    <w:p w:rsidR="00200059" w:rsidP="00B6682C" w14:paraId="0000043C" w14:textId="77777777">
      <w:pPr>
        <w:pBdr>
          <w:top w:val="single" w:sz="4" w:space="1" w:color="000000"/>
          <w:left w:val="single" w:sz="4" w:space="0" w:color="000000"/>
          <w:bottom w:val="single" w:sz="4" w:space="1" w:color="000000"/>
          <w:right w:val="single" w:sz="4" w:space="4" w:color="000000"/>
          <w:between w:val="nil"/>
        </w:pBdr>
        <w:shd w:val="clear" w:color="auto" w:fill="D9E2F3"/>
        <w:spacing w:after="0"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 If the QALICB is a single-purpose entity (SPE) created by an operating business to lease back property to that parent business, the Investee is the parent business </w:t>
      </w:r>
    </w:p>
    <w:p w:rsidR="00200059" w14:paraId="0000043D" w14:textId="77777777">
      <w:pPr>
        <w:spacing w:after="120"/>
        <w:rPr>
          <w:rFonts w:ascii="Times New Roman" w:eastAsia="Times New Roman" w:hAnsi="Times New Roman" w:cs="Times New Roman"/>
        </w:rPr>
      </w:pPr>
    </w:p>
    <w:tbl>
      <w:tblPr>
        <w:tblStyle w:val="113"/>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6DB75095" w14:textId="77777777" w:rsidTr="00B136E6">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43"/>
          <w:tblHeader/>
        </w:trPr>
        <w:tc>
          <w:tcPr>
            <w:tcW w:w="10795" w:type="dxa"/>
            <w:shd w:val="clear" w:color="auto" w:fill="95B3D7" w:themeFill="accent1" w:themeFillTint="99"/>
          </w:tcPr>
          <w:p w:rsidR="00200059" w:rsidRPr="006710FD" w:rsidP="006710FD" w14:paraId="0000043E" w14:textId="7746BAE8">
            <w:pPr>
              <w:tabs>
                <w:tab w:val="left" w:pos="876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Client ID</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P</w:t>
            </w:r>
            <w:r w:rsidRPr="000B23FE">
              <w:rPr>
                <w:rFonts w:ascii="Times New Roman" w:eastAsia="Times New Roman" w:hAnsi="Times New Roman" w:cs="Times New Roman"/>
                <w:i/>
                <w:iCs/>
              </w:rPr>
              <w:t>)</w:t>
            </w:r>
          </w:p>
          <w:p w:rsidR="00200059" w14:paraId="0000043F" w14:textId="77777777">
            <w:pPr>
              <w:spacing w:after="120"/>
              <w:rPr>
                <w:rFonts w:ascii="Times New Roman" w:eastAsia="Times New Roman" w:hAnsi="Times New Roman" w:cs="Times New Roman"/>
              </w:rPr>
            </w:pPr>
            <w:r>
              <w:rPr>
                <w:rFonts w:ascii="Times New Roman" w:eastAsia="Times New Roman" w:hAnsi="Times New Roman" w:cs="Times New Roman"/>
              </w:rPr>
              <w:t>Report a unique identifier to each client (investee/borrower). The Client ID is used to track the investee/borrower across Projects. Please do not use any names, social security numbers or any other personal identifying information in formulating the Client ID.</w:t>
            </w:r>
          </w:p>
        </w:tc>
      </w:tr>
      <w:tr w14:paraId="2C9B50DA" w14:textId="77777777" w:rsidTr="00B136E6">
        <w:tblPrEx>
          <w:tblW w:w="10795" w:type="dxa"/>
          <w:tblLayout w:type="fixed"/>
          <w:tblLook w:val="0420"/>
        </w:tblPrEx>
        <w:trPr>
          <w:trHeight w:val="593"/>
          <w:tblHeader/>
        </w:trPr>
        <w:tc>
          <w:tcPr>
            <w:tcW w:w="10795" w:type="dxa"/>
          </w:tcPr>
          <w:p w:rsidR="00200059" w14:paraId="00000440"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441" w14:textId="77777777">
            <w:pPr>
              <w:numPr>
                <w:ilvl w:val="2"/>
                <w:numId w:val="73"/>
              </w:numPr>
              <w:pBdr>
                <w:top w:val="nil"/>
                <w:left w:val="nil"/>
                <w:bottom w:val="nil"/>
                <w:right w:val="nil"/>
                <w:between w:val="nil"/>
              </w:pBdr>
              <w:spacing w:after="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Mandatory field</w:t>
            </w:r>
          </w:p>
          <w:p w:rsidR="00200059" w14:paraId="00000442" w14:textId="77777777">
            <w:pPr>
              <w:numPr>
                <w:ilvl w:val="2"/>
                <w:numId w:val="74"/>
              </w:numPr>
              <w:pBdr>
                <w:top w:val="nil"/>
                <w:left w:val="nil"/>
                <w:bottom w:val="nil"/>
                <w:right w:val="nil"/>
                <w:between w:val="nil"/>
              </w:pBdr>
              <w:tabs>
                <w:tab w:val="left" w:pos="1140"/>
              </w:tabs>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Do not use names, social security numbers or any other personal identifying information</w:t>
            </w:r>
          </w:p>
        </w:tc>
      </w:tr>
      <w:tr w14:paraId="5D798440" w14:textId="77777777" w:rsidTr="00B136E6">
        <w:tblPrEx>
          <w:tblW w:w="10795" w:type="dxa"/>
          <w:tblLayout w:type="fixed"/>
          <w:tblLook w:val="0420"/>
        </w:tblPrEx>
        <w:trPr>
          <w:trHeight w:val="260"/>
          <w:tblHeader/>
        </w:trPr>
        <w:tc>
          <w:tcPr>
            <w:tcW w:w="10795" w:type="dxa"/>
            <w:shd w:val="clear" w:color="auto" w:fill="FFFFE5"/>
          </w:tcPr>
          <w:p w:rsidR="00200059" w:rsidRPr="006710FD" w14:paraId="00000443" w14:textId="77777777">
            <w:pPr>
              <w:jc w:val="right"/>
              <w:rPr>
                <w:rFonts w:ascii="Times New Roman" w:eastAsia="Times New Roman" w:hAnsi="Times New Roman" w:cs="Times New Roman"/>
                <w:b/>
                <w:bCs/>
              </w:rPr>
            </w:pPr>
            <w:r>
              <w:rPr>
                <w:rFonts w:ascii="Times New Roman" w:eastAsia="Times New Roman" w:hAnsi="Times New Roman" w:cs="Times New Roman"/>
              </w:rPr>
              <w:t>Response must be text up to 20 characters</w:t>
            </w:r>
          </w:p>
        </w:tc>
      </w:tr>
    </w:tbl>
    <w:p w:rsidR="00200059" w14:paraId="00000444" w14:textId="77777777">
      <w:pPr>
        <w:spacing w:after="120"/>
        <w:rPr>
          <w:rFonts w:ascii="Times New Roman" w:eastAsia="Times New Roman" w:hAnsi="Times New Roman" w:cs="Times New Roman"/>
        </w:rPr>
      </w:pPr>
    </w:p>
    <w:tbl>
      <w:tblPr>
        <w:tblStyle w:val="112"/>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19D368EA" w14:textId="77777777" w:rsidTr="00B136E6">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43"/>
          <w:tblHeader/>
        </w:trPr>
        <w:tc>
          <w:tcPr>
            <w:tcW w:w="10795" w:type="dxa"/>
            <w:shd w:val="clear" w:color="auto" w:fill="FFF2CC"/>
          </w:tcPr>
          <w:p w:rsidR="00200059" w:rsidRPr="006710FD" w:rsidP="006710FD" w14:paraId="00000445" w14:textId="33CB030F">
            <w:pPr>
              <w:tabs>
                <w:tab w:val="left" w:pos="8880"/>
              </w:tabs>
              <w:spacing w:after="120"/>
              <w:rPr>
                <w:rFonts w:ascii="Times New Roman" w:eastAsia="Times New Roman" w:hAnsi="Times New Roman" w:cs="Times New Roman"/>
                <w:i/>
                <w:iCs/>
              </w:rPr>
            </w:pPr>
            <w:r>
              <w:rPr>
                <w:rFonts w:ascii="Times New Roman" w:eastAsia="Times New Roman" w:hAnsi="Times New Roman" w:cs="Times New Roman"/>
                <w:sz w:val="40"/>
                <w:szCs w:val="40"/>
              </w:rPr>
              <w:t>Investee TIN</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Q</w:t>
            </w:r>
            <w:r w:rsidRPr="000B23FE">
              <w:rPr>
                <w:rFonts w:ascii="Times New Roman" w:eastAsia="Times New Roman" w:hAnsi="Times New Roman" w:cs="Times New Roman"/>
                <w:i/>
                <w:iCs/>
              </w:rPr>
              <w:t>)</w:t>
            </w:r>
          </w:p>
          <w:p w:rsidR="00200059" w14:paraId="00000446" w14:textId="77777777">
            <w:pPr>
              <w:spacing w:after="120"/>
              <w:rPr>
                <w:rFonts w:ascii="Times New Roman" w:eastAsia="Times New Roman" w:hAnsi="Times New Roman" w:cs="Times New Roman"/>
              </w:rPr>
            </w:pPr>
            <w:r>
              <w:rPr>
                <w:rFonts w:ascii="Times New Roman" w:eastAsia="Times New Roman" w:hAnsi="Times New Roman" w:cs="Times New Roman"/>
              </w:rPr>
              <w:t>Report the Tax Identification Number (TIN) of the CDE investee/borrower.</w:t>
            </w:r>
          </w:p>
        </w:tc>
      </w:tr>
      <w:tr w14:paraId="5E6C8E6E" w14:textId="77777777" w:rsidTr="00B136E6">
        <w:tblPrEx>
          <w:tblW w:w="10795" w:type="dxa"/>
          <w:tblLayout w:type="fixed"/>
          <w:tblLook w:val="0420"/>
        </w:tblPrEx>
        <w:trPr>
          <w:trHeight w:val="593"/>
          <w:tblHeader/>
        </w:trPr>
        <w:tc>
          <w:tcPr>
            <w:tcW w:w="10795" w:type="dxa"/>
          </w:tcPr>
          <w:p w:rsidR="00200059" w14:paraId="00000447"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448" w14:textId="77777777">
            <w:pPr>
              <w:numPr>
                <w:ilvl w:val="2"/>
                <w:numId w:val="74"/>
              </w:numPr>
              <w:pBdr>
                <w:top w:val="nil"/>
                <w:left w:val="nil"/>
                <w:bottom w:val="nil"/>
                <w:right w:val="nil"/>
                <w:between w:val="nil"/>
              </w:pBdr>
              <w:tabs>
                <w:tab w:val="left" w:pos="1140"/>
              </w:tabs>
              <w:spacing w:after="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haapch">
              <w:r w:rsidRPr="000B23FE">
                <w:rPr>
                  <w:rFonts w:ascii="Times New Roman" w:eastAsia="Times New Roman" w:hAnsi="Times New Roman" w:cs="Times New Roman"/>
                  <w:b/>
                  <w:bCs/>
                  <w:color w:val="0563C1"/>
                  <w:u w:val="single"/>
                </w:rPr>
                <w:t>QLICI Type</w:t>
              </w:r>
            </w:hyperlink>
            <w:r w:rsidRPr="000B23FE">
              <w:rPr>
                <w:rFonts w:ascii="Times New Roman" w:eastAsia="Times New Roman" w:hAnsi="Times New Roman" w:cs="Times New Roman"/>
                <w:b/>
                <w:bCs/>
                <w:color w:val="000000"/>
              </w:rPr>
              <w:t xml:space="preserve"> = CDE</w:t>
            </w:r>
          </w:p>
          <w:p w:rsidR="00200059" w14:paraId="00000449" w14:textId="77777777">
            <w:pPr>
              <w:numPr>
                <w:ilvl w:val="2"/>
                <w:numId w:val="74"/>
              </w:numPr>
              <w:pBdr>
                <w:top w:val="nil"/>
                <w:left w:val="nil"/>
                <w:bottom w:val="nil"/>
                <w:right w:val="nil"/>
                <w:between w:val="nil"/>
              </w:pBdr>
              <w:tabs>
                <w:tab w:val="left" w:pos="1140"/>
              </w:tabs>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The Investee TIN and Investee CDE must belong to the same organization</w:t>
            </w:r>
          </w:p>
        </w:tc>
      </w:tr>
      <w:tr w14:paraId="05A0FF5C" w14:textId="77777777" w:rsidTr="00B136E6">
        <w:tblPrEx>
          <w:tblW w:w="10795" w:type="dxa"/>
          <w:tblLayout w:type="fixed"/>
          <w:tblLook w:val="0420"/>
        </w:tblPrEx>
        <w:trPr>
          <w:trHeight w:val="260"/>
          <w:tblHeader/>
        </w:trPr>
        <w:tc>
          <w:tcPr>
            <w:tcW w:w="10795" w:type="dxa"/>
            <w:shd w:val="clear" w:color="auto" w:fill="FFFFE5"/>
          </w:tcPr>
          <w:p w:rsidR="00200059" w:rsidRPr="006710FD" w14:paraId="0000044A" w14:textId="77777777">
            <w:pPr>
              <w:jc w:val="right"/>
              <w:rPr>
                <w:rFonts w:ascii="Times New Roman" w:eastAsia="Times New Roman" w:hAnsi="Times New Roman" w:cs="Times New Roman"/>
                <w:b/>
                <w:bCs/>
              </w:rPr>
            </w:pPr>
            <w:r>
              <w:rPr>
                <w:rFonts w:ascii="Times New Roman" w:eastAsia="Times New Roman" w:hAnsi="Times New Roman" w:cs="Times New Roman"/>
              </w:rPr>
              <w:t>Response must be numeric</w:t>
            </w:r>
          </w:p>
        </w:tc>
      </w:tr>
    </w:tbl>
    <w:p w:rsidR="00200059" w14:paraId="0000044B" w14:textId="77777777">
      <w:pPr>
        <w:spacing w:after="120"/>
        <w:rPr>
          <w:rFonts w:ascii="Times New Roman" w:eastAsia="Times New Roman" w:hAnsi="Times New Roman" w:cs="Times New Roman"/>
        </w:rPr>
      </w:pPr>
    </w:p>
    <w:tbl>
      <w:tblPr>
        <w:tblStyle w:val="111"/>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0C712765" w14:textId="77777777" w:rsidTr="00B136E6">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70"/>
          <w:tblHeader/>
        </w:trPr>
        <w:tc>
          <w:tcPr>
            <w:tcW w:w="10795" w:type="dxa"/>
            <w:shd w:val="clear" w:color="auto" w:fill="FFF2CC"/>
          </w:tcPr>
          <w:p w:rsidR="00200059" w:rsidRPr="006710FD" w:rsidP="006710FD" w14:paraId="0000044C" w14:textId="71ECC655">
            <w:pPr>
              <w:tabs>
                <w:tab w:val="left" w:pos="915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Investee CDE Certification Number</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R</w:t>
            </w:r>
            <w:r w:rsidRPr="000B23FE">
              <w:rPr>
                <w:rFonts w:ascii="Times New Roman" w:eastAsia="Times New Roman" w:hAnsi="Times New Roman" w:cs="Times New Roman"/>
                <w:i/>
                <w:iCs/>
              </w:rPr>
              <w:t>)</w:t>
            </w:r>
          </w:p>
          <w:p w:rsidR="00200059" w14:paraId="0000044D" w14:textId="77777777">
            <w:pPr>
              <w:spacing w:after="120"/>
              <w:rPr>
                <w:rFonts w:ascii="Times New Roman" w:eastAsia="Times New Roman" w:hAnsi="Times New Roman" w:cs="Times New Roman"/>
              </w:rPr>
            </w:pPr>
            <w:r>
              <w:rPr>
                <w:rFonts w:ascii="Times New Roman" w:eastAsia="Times New Roman" w:hAnsi="Times New Roman" w:cs="Times New Roman"/>
              </w:rPr>
              <w:t>If the Project is an investment in another CDE, report the Certification Number of the CDE investee/borrower.</w:t>
            </w:r>
          </w:p>
        </w:tc>
      </w:tr>
      <w:tr w14:paraId="6C00FF4B" w14:textId="77777777" w:rsidTr="00B136E6">
        <w:tblPrEx>
          <w:tblW w:w="10795" w:type="dxa"/>
          <w:tblLayout w:type="fixed"/>
          <w:tblLook w:val="0420"/>
        </w:tblPrEx>
        <w:trPr>
          <w:trHeight w:val="935"/>
          <w:tblHeader/>
        </w:trPr>
        <w:tc>
          <w:tcPr>
            <w:tcW w:w="10795" w:type="dxa"/>
          </w:tcPr>
          <w:p w:rsidR="00200059" w14:paraId="0000044E"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44F" w14:textId="77777777">
            <w:pPr>
              <w:numPr>
                <w:ilvl w:val="2"/>
                <w:numId w:val="74"/>
              </w:numPr>
              <w:pBdr>
                <w:top w:val="nil"/>
                <w:left w:val="nil"/>
                <w:bottom w:val="nil"/>
                <w:right w:val="nil"/>
                <w:between w:val="nil"/>
              </w:pBdr>
              <w:spacing w:after="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haapch">
              <w:r w:rsidRPr="000B23FE">
                <w:rPr>
                  <w:rFonts w:ascii="Times New Roman" w:eastAsia="Times New Roman" w:hAnsi="Times New Roman" w:cs="Times New Roman"/>
                  <w:b/>
                  <w:bCs/>
                  <w:color w:val="0563C1"/>
                  <w:u w:val="single"/>
                </w:rPr>
                <w:t>QLICI Type</w:t>
              </w:r>
            </w:hyperlink>
            <w:r w:rsidRPr="000B23FE">
              <w:rPr>
                <w:rFonts w:ascii="Times New Roman" w:eastAsia="Times New Roman" w:hAnsi="Times New Roman" w:cs="Times New Roman"/>
                <w:b/>
                <w:bCs/>
                <w:color w:val="000000"/>
              </w:rPr>
              <w:t xml:space="preserve"> = CDE</w:t>
            </w:r>
          </w:p>
          <w:p w:rsidR="00200059" w14:paraId="00000450" w14:textId="77777777">
            <w:pPr>
              <w:numPr>
                <w:ilvl w:val="2"/>
                <w:numId w:val="74"/>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The Investee CDE Certification Number must be a valid CDE Certification Number.</w:t>
            </w:r>
          </w:p>
          <w:p w:rsidR="00200059" w14:paraId="00000451" w14:textId="77777777">
            <w:pPr>
              <w:numPr>
                <w:ilvl w:val="2"/>
                <w:numId w:val="74"/>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The Investee TIN and Investee CDE must belong to the same organization</w:t>
            </w:r>
          </w:p>
        </w:tc>
      </w:tr>
      <w:tr w14:paraId="7D4EC386" w14:textId="77777777" w:rsidTr="00B136E6">
        <w:tblPrEx>
          <w:tblW w:w="10795" w:type="dxa"/>
          <w:tblLayout w:type="fixed"/>
          <w:tblLook w:val="0420"/>
        </w:tblPrEx>
        <w:trPr>
          <w:trHeight w:val="260"/>
          <w:tblHeader/>
        </w:trPr>
        <w:tc>
          <w:tcPr>
            <w:tcW w:w="10795" w:type="dxa"/>
            <w:shd w:val="clear" w:color="auto" w:fill="FFFFE5"/>
          </w:tcPr>
          <w:p w:rsidR="00200059" w:rsidRPr="006710FD" w14:paraId="00000452" w14:textId="77777777">
            <w:pPr>
              <w:jc w:val="right"/>
              <w:rPr>
                <w:rFonts w:ascii="Times New Roman" w:eastAsia="Times New Roman" w:hAnsi="Times New Roman" w:cs="Times New Roman"/>
                <w:b/>
                <w:bCs/>
              </w:rPr>
            </w:pPr>
            <w:r>
              <w:rPr>
                <w:rFonts w:ascii="Times New Roman" w:eastAsia="Times New Roman" w:hAnsi="Times New Roman" w:cs="Times New Roman"/>
              </w:rPr>
              <w:t>Response must be numeric</w:t>
            </w:r>
          </w:p>
        </w:tc>
      </w:tr>
    </w:tbl>
    <w:p w:rsidR="00200059" w14:paraId="00000453" w14:textId="77777777">
      <w:pPr>
        <w:spacing w:after="120"/>
        <w:rPr>
          <w:rFonts w:ascii="Times New Roman" w:eastAsia="Times New Roman" w:hAnsi="Times New Roman" w:cs="Times New Roman"/>
        </w:rPr>
      </w:pPr>
    </w:p>
    <w:tbl>
      <w:tblPr>
        <w:tblStyle w:val="110"/>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51AFDF71" w14:textId="77777777" w:rsidTr="00B136E6">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60"/>
          <w:tblHeader/>
        </w:trPr>
        <w:tc>
          <w:tcPr>
            <w:tcW w:w="10795" w:type="dxa"/>
            <w:shd w:val="clear" w:color="auto" w:fill="auto"/>
          </w:tcPr>
          <w:p w:rsidR="00200059" w:rsidRPr="006710FD" w:rsidP="006710FD" w14:paraId="00000454" w14:textId="40A41557">
            <w:pPr>
              <w:tabs>
                <w:tab w:val="left" w:pos="900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Date Business Established</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S</w:t>
            </w:r>
            <w:r w:rsidRPr="000B23FE">
              <w:rPr>
                <w:rFonts w:ascii="Times New Roman" w:eastAsia="Times New Roman" w:hAnsi="Times New Roman" w:cs="Times New Roman"/>
                <w:i/>
                <w:iCs/>
              </w:rPr>
              <w:t>)</w:t>
            </w:r>
          </w:p>
          <w:p w:rsidR="00200059" w14:paraId="00000455" w14:textId="77777777">
            <w:pPr>
              <w:spacing w:after="120"/>
              <w:rPr>
                <w:rFonts w:ascii="Times New Roman" w:eastAsia="Times New Roman" w:hAnsi="Times New Roman" w:cs="Times New Roman"/>
              </w:rPr>
            </w:pPr>
            <w:r>
              <w:rPr>
                <w:rFonts w:ascii="Times New Roman" w:eastAsia="Times New Roman" w:hAnsi="Times New Roman" w:cs="Times New Roman"/>
              </w:rPr>
              <w:t>Report the date formal papers were filed to establish the investee’s/borrower’s business or the date the first sales occurred.</w:t>
            </w:r>
          </w:p>
        </w:tc>
      </w:tr>
      <w:tr w14:paraId="631BE451" w14:textId="77777777" w:rsidTr="00B136E6">
        <w:tblPrEx>
          <w:tblW w:w="10795" w:type="dxa"/>
          <w:tblLayout w:type="fixed"/>
          <w:tblLook w:val="0420"/>
        </w:tblPrEx>
        <w:trPr>
          <w:trHeight w:val="836"/>
          <w:tblHeader/>
        </w:trPr>
        <w:tc>
          <w:tcPr>
            <w:tcW w:w="10795" w:type="dxa"/>
            <w:tcBorders>
              <w:bottom w:val="single" w:sz="4" w:space="0" w:color="000000" w:themeColor="text1"/>
            </w:tcBorders>
          </w:tcPr>
          <w:p w:rsidR="00200059" w14:paraId="00000456"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457" w14:textId="77777777">
            <w:pPr>
              <w:numPr>
                <w:ilvl w:val="2"/>
                <w:numId w:val="96"/>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Optional field</w:t>
            </w:r>
          </w:p>
          <w:p w:rsidR="00200059" w14:paraId="00000458" w14:textId="77777777">
            <w:pPr>
              <w:numPr>
                <w:ilvl w:val="2"/>
                <w:numId w:val="96"/>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Date Business Established </w:t>
            </w:r>
            <w:r w:rsidRPr="000B23FE">
              <w:rPr>
                <w:rFonts w:ascii="Times New Roman" w:eastAsia="Times New Roman" w:hAnsi="Times New Roman" w:cs="Times New Roman"/>
                <w:b/>
                <w:bCs/>
                <w:color w:val="000000"/>
              </w:rPr>
              <w:t>must be</w:t>
            </w:r>
            <w:r>
              <w:rPr>
                <w:rFonts w:ascii="Times New Roman" w:eastAsia="Times New Roman" w:hAnsi="Times New Roman" w:cs="Times New Roman"/>
                <w:color w:val="000000"/>
              </w:rPr>
              <w:t xml:space="preserve"> &gt;= to </w:t>
            </w:r>
            <w:hyperlink w:anchor="bookmark=id.4i7ojhp">
              <w:r>
                <w:rPr>
                  <w:rFonts w:ascii="Times New Roman" w:eastAsia="Times New Roman" w:hAnsi="Times New Roman" w:cs="Times New Roman"/>
                  <w:color w:val="0563C1"/>
                  <w:u w:val="single"/>
                </w:rPr>
                <w:t>Date Originated</w:t>
              </w:r>
            </w:hyperlink>
          </w:p>
          <w:p w:rsidR="00200059" w14:paraId="00000459" w14:textId="77777777">
            <w:pPr>
              <w:numPr>
                <w:ilvl w:val="2"/>
                <w:numId w:val="96"/>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See the </w:t>
            </w:r>
            <w:hyperlink w:anchor="bookmark=id.2xcytpi">
              <w:r>
                <w:rPr>
                  <w:rFonts w:ascii="Times New Roman" w:eastAsia="Times New Roman" w:hAnsi="Times New Roman" w:cs="Times New Roman"/>
                  <w:color w:val="0563C1"/>
                  <w:u w:val="single"/>
                </w:rPr>
                <w:t>Date Formatting</w:t>
              </w:r>
            </w:hyperlink>
            <w:r>
              <w:rPr>
                <w:rFonts w:ascii="Times New Roman" w:eastAsia="Times New Roman" w:hAnsi="Times New Roman" w:cs="Times New Roman"/>
                <w:color w:val="000000"/>
              </w:rPr>
              <w:t xml:space="preserve"> section for more information</w:t>
            </w:r>
          </w:p>
        </w:tc>
      </w:tr>
      <w:tr w14:paraId="4012D157" w14:textId="77777777" w:rsidTr="00B136E6">
        <w:tblPrEx>
          <w:tblW w:w="10795" w:type="dxa"/>
          <w:tblLayout w:type="fixed"/>
          <w:tblLook w:val="0420"/>
        </w:tblPrEx>
        <w:trPr>
          <w:trHeight w:val="260"/>
          <w:tblHeader/>
        </w:trPr>
        <w:tc>
          <w:tcPr>
            <w:tcW w:w="107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E5"/>
          </w:tcPr>
          <w:p w:rsidR="00200059" w14:paraId="0000045A" w14:textId="77777777">
            <w:pPr>
              <w:jc w:val="right"/>
              <w:rPr>
                <w:rFonts w:ascii="Times New Roman" w:eastAsia="Times New Roman" w:hAnsi="Times New Roman" w:cs="Times New Roman"/>
              </w:rPr>
            </w:pPr>
            <w:r>
              <w:rPr>
                <w:rFonts w:ascii="Times New Roman" w:eastAsia="Times New Roman" w:hAnsi="Times New Roman" w:cs="Times New Roman"/>
              </w:rPr>
              <w:tab/>
              <w:t>Response must in the format of mm/dd/</w:t>
            </w:r>
            <w:r>
              <w:rPr>
                <w:rFonts w:ascii="Times New Roman" w:eastAsia="Times New Roman" w:hAnsi="Times New Roman" w:cs="Times New Roman"/>
              </w:rPr>
              <w:t>yyyy</w:t>
            </w:r>
          </w:p>
        </w:tc>
      </w:tr>
    </w:tbl>
    <w:p w:rsidR="00200059" w14:paraId="0000045B" w14:textId="77777777">
      <w:pPr>
        <w:spacing w:after="120"/>
        <w:rPr>
          <w:rFonts w:ascii="Times New Roman" w:eastAsia="Times New Roman" w:hAnsi="Times New Roman" w:cs="Times New Roman"/>
        </w:rPr>
      </w:pPr>
    </w:p>
    <w:tbl>
      <w:tblPr>
        <w:tblStyle w:val="109"/>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CF5CF3F"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953"/>
          <w:tblHeader/>
        </w:trPr>
        <w:tc>
          <w:tcPr>
            <w:tcW w:w="10811" w:type="dxa"/>
            <w:shd w:val="clear" w:color="auto" w:fill="FFF2CC"/>
          </w:tcPr>
          <w:p w:rsidR="00200059" w:rsidRPr="006710FD" w:rsidP="006710FD" w14:paraId="0000045D" w14:textId="5C55E686">
            <w:pPr>
              <w:tabs>
                <w:tab w:val="left" w:pos="873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Entity Structure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T</w:t>
            </w:r>
            <w:r w:rsidRPr="000B23FE">
              <w:rPr>
                <w:rFonts w:ascii="Times New Roman" w:eastAsia="Times New Roman" w:hAnsi="Times New Roman" w:cs="Times New Roman"/>
                <w:i/>
                <w:iCs/>
              </w:rPr>
              <w:t>)</w:t>
            </w:r>
          </w:p>
          <w:p w:rsidR="00200059" w14:paraId="0000045E" w14:textId="77777777">
            <w:pPr>
              <w:spacing w:after="120"/>
              <w:rPr>
                <w:rFonts w:ascii="Times New Roman" w:eastAsia="Times New Roman" w:hAnsi="Times New Roman" w:cs="Times New Roman"/>
              </w:rPr>
            </w:pPr>
            <w:r>
              <w:rPr>
                <w:rFonts w:ascii="Times New Roman" w:eastAsia="Times New Roman" w:hAnsi="Times New Roman" w:cs="Times New Roman"/>
              </w:rPr>
              <w:t>Choose one of the pre-defined values below and report the investee’s/borrower’s business or government structure.</w:t>
            </w:r>
          </w:p>
        </w:tc>
      </w:tr>
      <w:tr w14:paraId="6D1C7927" w14:textId="77777777" w:rsidTr="00B136E6">
        <w:tblPrEx>
          <w:tblW w:w="10811" w:type="dxa"/>
          <w:tblLayout w:type="fixed"/>
          <w:tblLook w:val="0420"/>
        </w:tblPrEx>
        <w:trPr>
          <w:trHeight w:val="1052"/>
          <w:tblHeader/>
        </w:trPr>
        <w:tc>
          <w:tcPr>
            <w:tcW w:w="10811" w:type="dxa"/>
          </w:tcPr>
          <w:p w:rsidR="00200059" w14:paraId="00000460"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461" w14:textId="77777777">
            <w:pPr>
              <w:numPr>
                <w:ilvl w:val="0"/>
                <w:numId w:val="97"/>
              </w:numPr>
              <w:pBdr>
                <w:top w:val="nil"/>
                <w:left w:val="nil"/>
                <w:bottom w:val="nil"/>
                <w:right w:val="nil"/>
                <w:between w:val="nil"/>
              </w:pBdr>
              <w:spacing w:after="24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4i7ojhp">
              <w:r w:rsidRPr="000B23FE">
                <w:rPr>
                  <w:rFonts w:ascii="Times New Roman" w:eastAsia="Times New Roman" w:hAnsi="Times New Roman" w:cs="Times New Roman"/>
                  <w:b/>
                  <w:bCs/>
                  <w:color w:val="0563C1"/>
                  <w:u w:val="single"/>
                </w:rPr>
                <w:t>Date Originated</w:t>
              </w:r>
            </w:hyperlink>
            <w:r w:rsidRPr="000B23FE">
              <w:rPr>
                <w:rFonts w:ascii="Times New Roman" w:eastAsia="Times New Roman" w:hAnsi="Times New Roman" w:cs="Times New Roman"/>
                <w:b/>
                <w:bCs/>
                <w:color w:val="000000"/>
              </w:rPr>
              <w:t xml:space="preserve"> is after 12/31/2010</w:t>
            </w:r>
          </w:p>
          <w:p w:rsidR="00200059" w:rsidRPr="006710FD" w14:paraId="00000462" w14:textId="77777777">
            <w:pPr>
              <w:tabs>
                <w:tab w:val="left" w:pos="3540"/>
              </w:tabs>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EB1479" w:rsidRPr="00EB1479" w:rsidP="00E1790D" w14:paraId="5FAFC9AC" w14:textId="77777777">
      <w:pPr>
        <w:spacing w:after="0"/>
        <w:rPr>
          <w:sz w:val="2"/>
          <w:szCs w:val="2"/>
        </w:rPr>
      </w:pPr>
    </w:p>
    <w:tbl>
      <w:tblPr>
        <w:tblStyle w:val="109"/>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7860C221" w14:textId="77777777" w:rsidTr="00E1790D">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E1790D" w:rsidRPr="006710FD" w14:paraId="414E93B3"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NONPROFIT</w:t>
            </w:r>
          </w:p>
        </w:tc>
        <w:tc>
          <w:tcPr>
            <w:tcW w:w="7920" w:type="dxa"/>
            <w:vAlign w:val="center"/>
          </w:tcPr>
          <w:p w:rsidR="00E1790D" w14:paraId="197415CC" w14:textId="77777777">
            <w:pPr>
              <w:tabs>
                <w:tab w:val="left" w:pos="1290"/>
              </w:tabs>
              <w:rPr>
                <w:rFonts w:ascii="Times New Roman" w:eastAsia="Times New Roman" w:hAnsi="Times New Roman" w:cs="Times New Roman"/>
              </w:rPr>
            </w:pPr>
            <w:r>
              <w:rPr>
                <w:rFonts w:ascii="Times New Roman" w:eastAsia="Times New Roman" w:hAnsi="Times New Roman" w:cs="Times New Roman"/>
              </w:rPr>
              <w:t>Non-Profit or Not-for-Profit – Based on the IRS categorization for tax purposes</w:t>
            </w:r>
          </w:p>
        </w:tc>
      </w:tr>
      <w:tr w14:paraId="33045AA9" w14:textId="77777777" w:rsidTr="00E1790D">
        <w:tblPrEx>
          <w:tblW w:w="10814" w:type="dxa"/>
          <w:tblLayout w:type="fixed"/>
          <w:tblLook w:val="0420"/>
        </w:tblPrEx>
        <w:trPr>
          <w:trHeight w:val="420"/>
          <w:tblHeader/>
        </w:trPr>
        <w:tc>
          <w:tcPr>
            <w:tcW w:w="2894" w:type="dxa"/>
            <w:shd w:val="clear" w:color="auto" w:fill="EAEAEA"/>
            <w:vAlign w:val="center"/>
          </w:tcPr>
          <w:p w:rsidR="00E1790D" w:rsidRPr="006710FD" w14:paraId="2536A2C2"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FORPROFIT</w:t>
            </w:r>
          </w:p>
        </w:tc>
        <w:tc>
          <w:tcPr>
            <w:tcW w:w="7920" w:type="dxa"/>
            <w:vAlign w:val="center"/>
          </w:tcPr>
          <w:p w:rsidR="00E1790D" w14:paraId="138B9E70" w14:textId="77777777">
            <w:pPr>
              <w:rPr>
                <w:rFonts w:ascii="Times New Roman" w:eastAsia="Times New Roman" w:hAnsi="Times New Roman" w:cs="Times New Roman"/>
              </w:rPr>
            </w:pPr>
            <w:r>
              <w:rPr>
                <w:rFonts w:ascii="Times New Roman" w:eastAsia="Times New Roman" w:hAnsi="Times New Roman" w:cs="Times New Roman"/>
              </w:rPr>
              <w:t>For-Profit – Based on the IRS categorization for tax purposes</w:t>
            </w:r>
          </w:p>
        </w:tc>
      </w:tr>
      <w:tr w14:paraId="4916C3CF" w14:textId="77777777" w:rsidTr="00E1790D">
        <w:tblPrEx>
          <w:tblW w:w="10814" w:type="dxa"/>
          <w:tblLayout w:type="fixed"/>
          <w:tblLook w:val="0420"/>
        </w:tblPrEx>
        <w:trPr>
          <w:trHeight w:val="420"/>
          <w:tblHeader/>
        </w:trPr>
        <w:tc>
          <w:tcPr>
            <w:tcW w:w="2894" w:type="dxa"/>
            <w:shd w:val="clear" w:color="auto" w:fill="EAEAEA"/>
            <w:vAlign w:val="center"/>
          </w:tcPr>
          <w:p w:rsidR="00E1790D" w:rsidRPr="006710FD" w14:paraId="5166E04E"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TRIBAL</w:t>
            </w:r>
          </w:p>
        </w:tc>
        <w:tc>
          <w:tcPr>
            <w:tcW w:w="7920" w:type="dxa"/>
            <w:vAlign w:val="center"/>
          </w:tcPr>
          <w:p w:rsidR="00E1790D" w14:paraId="6730713D" w14:textId="77777777">
            <w:pPr>
              <w:rPr>
                <w:rFonts w:ascii="Times New Roman" w:eastAsia="Times New Roman" w:hAnsi="Times New Roman" w:cs="Times New Roman"/>
              </w:rPr>
            </w:pPr>
            <w:r>
              <w:rPr>
                <w:rFonts w:ascii="Times New Roman" w:eastAsia="Times New Roman" w:hAnsi="Times New Roman" w:cs="Times New Roman"/>
              </w:rPr>
              <w:t xml:space="preserve">Tribal or Village Government – Entity is a tribal or village government, </w:t>
            </w:r>
            <w:r>
              <w:rPr>
                <w:rFonts w:ascii="Times New Roman" w:eastAsia="Times New Roman" w:hAnsi="Times New Roman" w:cs="Times New Roman"/>
              </w:rPr>
              <w:t>whether or not</w:t>
            </w:r>
            <w:r>
              <w:rPr>
                <w:rFonts w:ascii="Times New Roman" w:eastAsia="Times New Roman" w:hAnsi="Times New Roman" w:cs="Times New Roman"/>
              </w:rPr>
              <w:t xml:space="preserve"> it has been federally recognized</w:t>
            </w:r>
          </w:p>
        </w:tc>
      </w:tr>
      <w:tr w14:paraId="0962C1CE" w14:textId="77777777" w:rsidTr="00E1790D">
        <w:tblPrEx>
          <w:tblW w:w="10814" w:type="dxa"/>
          <w:tblLayout w:type="fixed"/>
          <w:tblLook w:val="0420"/>
        </w:tblPrEx>
        <w:trPr>
          <w:trHeight w:val="420"/>
          <w:tblHeader/>
        </w:trPr>
        <w:tc>
          <w:tcPr>
            <w:tcW w:w="2894" w:type="dxa"/>
            <w:shd w:val="clear" w:color="auto" w:fill="EAEAEA"/>
            <w:vAlign w:val="center"/>
          </w:tcPr>
          <w:p w:rsidR="00E1790D" w:rsidRPr="006710FD" w14:paraId="4D1DFD48"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OTHER</w:t>
            </w:r>
          </w:p>
        </w:tc>
        <w:tc>
          <w:tcPr>
            <w:tcW w:w="7920" w:type="dxa"/>
            <w:vAlign w:val="center"/>
          </w:tcPr>
          <w:p w:rsidR="00E1790D" w14:paraId="64824AA2" w14:textId="77777777">
            <w:pPr>
              <w:rPr>
                <w:rFonts w:ascii="Times New Roman" w:eastAsia="Times New Roman" w:hAnsi="Times New Roman" w:cs="Times New Roman"/>
              </w:rPr>
            </w:pPr>
            <w:r>
              <w:rPr>
                <w:rFonts w:ascii="Times New Roman" w:eastAsia="Times New Roman" w:hAnsi="Times New Roman" w:cs="Times New Roman"/>
              </w:rPr>
              <w:t>Other – All other structures that do not fit the descriptions above, such as a government or quasi-government entity (</w:t>
            </w:r>
            <w:r>
              <w:rPr>
                <w:rFonts w:ascii="Times New Roman" w:eastAsia="Times New Roman" w:hAnsi="Times New Roman" w:cs="Times New Roman"/>
              </w:rPr>
              <w:t>i.e.</w:t>
            </w:r>
            <w:r>
              <w:rPr>
                <w:rFonts w:ascii="Times New Roman" w:eastAsia="Times New Roman" w:hAnsi="Times New Roman" w:cs="Times New Roman"/>
              </w:rPr>
              <w:t xml:space="preserve"> a water authority)</w:t>
            </w:r>
          </w:p>
        </w:tc>
      </w:tr>
    </w:tbl>
    <w:p w:rsidR="00200059" w14:paraId="0000046C" w14:textId="77777777">
      <w:pPr>
        <w:spacing w:after="120"/>
        <w:rPr>
          <w:rFonts w:ascii="Times New Roman" w:eastAsia="Times New Roman" w:hAnsi="Times New Roman" w:cs="Times New Roman"/>
        </w:rPr>
      </w:pPr>
    </w:p>
    <w:tbl>
      <w:tblPr>
        <w:tblStyle w:val="10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CB1BB01" w14:textId="77777777" w:rsidTr="00F82C29">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88"/>
          <w:tblHeader/>
        </w:trPr>
        <w:tc>
          <w:tcPr>
            <w:tcW w:w="10811" w:type="dxa"/>
            <w:shd w:val="clear" w:color="auto" w:fill="8DB3E2"/>
          </w:tcPr>
          <w:p w:rsidR="00200059" w:rsidRPr="006710FD" w:rsidP="006710FD" w14:paraId="0000046D" w14:textId="65AB6E93">
            <w:pPr>
              <w:tabs>
                <w:tab w:val="left" w:pos="8910"/>
              </w:tabs>
              <w:spacing w:after="240"/>
              <w:ind w:left="48"/>
              <w:rPr>
                <w:rFonts w:ascii="Times New Roman" w:eastAsia="Times New Roman" w:hAnsi="Times New Roman" w:cs="Times New Roman"/>
                <w:i/>
                <w:iCs/>
              </w:rPr>
            </w:pPr>
            <w:r>
              <w:rPr>
                <w:rFonts w:ascii="Times New Roman" w:eastAsia="Times New Roman" w:hAnsi="Times New Roman" w:cs="Times New Roman"/>
                <w:sz w:val="40"/>
                <w:szCs w:val="40"/>
              </w:rPr>
              <w:t>Minority</w:t>
            </w:r>
            <w:r w:rsidR="007520E2">
              <w:rPr>
                <w:rFonts w:ascii="Times New Roman" w:eastAsia="Times New Roman" w:hAnsi="Times New Roman" w:cs="Times New Roman"/>
                <w:sz w:val="40"/>
                <w:szCs w:val="40"/>
              </w:rPr>
              <w:t>-</w:t>
            </w:r>
            <w:r>
              <w:rPr>
                <w:rFonts w:ascii="Times New Roman" w:eastAsia="Times New Roman" w:hAnsi="Times New Roman" w:cs="Times New Roman"/>
                <w:sz w:val="40"/>
                <w:szCs w:val="40"/>
              </w:rPr>
              <w:t>Owned or Controlled</w:t>
            </w:r>
            <w:r w:rsidR="007520E2">
              <w:rPr>
                <w:rFonts w:ascii="Times New Roman" w:eastAsia="Times New Roman" w:hAnsi="Times New Roman" w:cs="Times New Roman"/>
                <w:sz w:val="40"/>
                <w:szCs w:val="40"/>
              </w:rPr>
              <w:t xml:space="preserve"> Businesses</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U</w:t>
            </w:r>
            <w:r w:rsidRPr="000B23FE">
              <w:rPr>
                <w:rFonts w:ascii="Times New Roman" w:eastAsia="Times New Roman" w:hAnsi="Times New Roman" w:cs="Times New Roman"/>
                <w:i/>
                <w:iCs/>
              </w:rPr>
              <w:t>)</w:t>
            </w:r>
          </w:p>
          <w:p w:rsidR="00200059" w:rsidP="007520E2" w14:paraId="0000046E" w14:textId="12E6C694">
            <w:pPr>
              <w:spacing w:after="120"/>
              <w:rPr>
                <w:rFonts w:ascii="Times New Roman" w:eastAsia="Times New Roman" w:hAnsi="Times New Roman" w:cs="Times New Roman"/>
              </w:rPr>
            </w:pPr>
            <w:r>
              <w:rPr>
                <w:rFonts w:ascii="Times New Roman" w:eastAsia="Times New Roman" w:hAnsi="Times New Roman" w:cs="Times New Roman"/>
              </w:rPr>
              <w:t xml:space="preserve">Report whether the investee/borrower is </w:t>
            </w:r>
            <w:r w:rsidR="007520E2">
              <w:rPr>
                <w:rFonts w:ascii="Times New Roman" w:eastAsia="Times New Roman" w:hAnsi="Times New Roman" w:cs="Times New Roman"/>
              </w:rPr>
              <w:t>at least</w:t>
            </w:r>
            <w:r>
              <w:rPr>
                <w:rFonts w:ascii="Times New Roman" w:eastAsia="Times New Roman" w:hAnsi="Times New Roman" w:cs="Times New Roman"/>
              </w:rPr>
              <w:t xml:space="preserve"> 5</w:t>
            </w:r>
            <w:r w:rsidR="007520E2">
              <w:rPr>
                <w:rFonts w:ascii="Times New Roman" w:eastAsia="Times New Roman" w:hAnsi="Times New Roman" w:cs="Times New Roman"/>
              </w:rPr>
              <w:t>1</w:t>
            </w:r>
            <w:r>
              <w:rPr>
                <w:rFonts w:ascii="Times New Roman" w:eastAsia="Times New Roman" w:hAnsi="Times New Roman" w:cs="Times New Roman"/>
              </w:rPr>
              <w:t xml:space="preserve">% owned or controlled by one or more </w:t>
            </w:r>
            <w:r w:rsidR="007520E2">
              <w:rPr>
                <w:rFonts w:ascii="Times New Roman" w:eastAsia="Times New Roman" w:hAnsi="Times New Roman" w:cs="Times New Roman"/>
              </w:rPr>
              <w:t xml:space="preserve">individuals that identify themselves as </w:t>
            </w:r>
            <w:r w:rsidR="00E90408">
              <w:rPr>
                <w:rFonts w:ascii="Times New Roman" w:eastAsia="Times New Roman" w:hAnsi="Times New Roman" w:cs="Times New Roman"/>
              </w:rPr>
              <w:t xml:space="preserve">American Indian or Alaskan Native, Asian, </w:t>
            </w:r>
            <w:r w:rsidR="007520E2">
              <w:rPr>
                <w:rFonts w:ascii="Times New Roman" w:eastAsia="Times New Roman" w:hAnsi="Times New Roman" w:cs="Times New Roman"/>
              </w:rPr>
              <w:t>Black or African American, Hispanic or Latino</w:t>
            </w:r>
            <w:r w:rsidR="00AA1413">
              <w:rPr>
                <w:rFonts w:ascii="Times New Roman" w:eastAsia="Times New Roman" w:hAnsi="Times New Roman" w:cs="Times New Roman"/>
              </w:rPr>
              <w:t>, Native Hawaiian or Other Pacific Islander</w:t>
            </w:r>
            <w:r>
              <w:rPr>
                <w:rFonts w:ascii="Times New Roman" w:eastAsia="Times New Roman" w:hAnsi="Times New Roman" w:cs="Times New Roman"/>
              </w:rPr>
              <w:t>.</w:t>
            </w:r>
          </w:p>
        </w:tc>
      </w:tr>
      <w:tr w14:paraId="395FCD8F" w14:textId="77777777" w:rsidTr="00B136E6">
        <w:tblPrEx>
          <w:tblW w:w="10811" w:type="dxa"/>
          <w:tblLayout w:type="fixed"/>
          <w:tblLook w:val="0420"/>
        </w:tblPrEx>
        <w:trPr>
          <w:trHeight w:val="680"/>
          <w:tblHeader/>
        </w:trPr>
        <w:tc>
          <w:tcPr>
            <w:tcW w:w="10811" w:type="dxa"/>
          </w:tcPr>
          <w:p w:rsidR="00200059" w14:paraId="0000046F" w14:textId="77777777">
            <w:pPr>
              <w:rPr>
                <w:rFonts w:ascii="Times New Roman" w:eastAsia="Times New Roman" w:hAnsi="Times New Roman" w:cs="Times New Roman"/>
              </w:rPr>
            </w:pPr>
            <w:r>
              <w:rPr>
                <w:rFonts w:ascii="Times New Roman" w:eastAsia="Times New Roman" w:hAnsi="Times New Roman" w:cs="Times New Roman"/>
              </w:rPr>
              <w:t>Validations:</w:t>
            </w:r>
          </w:p>
          <w:p w:rsidR="00AA1413" w:rsidP="006710FD" w14:paraId="137F2C57" w14:textId="77777777">
            <w:pPr>
              <w:numPr>
                <w:ilvl w:val="2"/>
                <w:numId w:val="97"/>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Mandatory field</w:t>
            </w:r>
          </w:p>
          <w:p w:rsidR="00200059" w:rsidRPr="006710FD" w:rsidP="006710FD" w14:paraId="00000470" w14:textId="5F9D66A8">
            <w:pPr>
              <w:numPr>
                <w:ilvl w:val="2"/>
                <w:numId w:val="97"/>
              </w:numPr>
              <w:pBdr>
                <w:top w:val="nil"/>
                <w:left w:val="nil"/>
                <w:bottom w:val="nil"/>
                <w:right w:val="nil"/>
                <w:between w:val="nil"/>
              </w:pBdr>
              <w:spacing w:after="0"/>
              <w:ind w:left="1440"/>
              <w:rPr>
                <w:rFonts w:ascii="Times New Roman" w:eastAsia="Times New Roman" w:hAnsi="Times New Roman" w:cs="Times New Roman"/>
                <w:b/>
                <w:bCs/>
                <w:color w:val="000000"/>
              </w:rPr>
            </w:pPr>
            <w:r w:rsidRPr="00AA1413">
              <w:rPr>
                <w:rFonts w:ascii="Times New Roman" w:eastAsia="Times New Roman" w:hAnsi="Times New Roman" w:cs="Times New Roman"/>
                <w:b/>
                <w:bCs/>
                <w:color w:val="000000"/>
              </w:rPr>
              <w:t>Required for TLR Notes originated on or after 10/01/2023</w:t>
            </w:r>
            <w:r w:rsidRPr="000B23FE" w:rsidR="00B47627">
              <w:rPr>
                <w:rFonts w:ascii="Times New Roman" w:eastAsia="Times New Roman" w:hAnsi="Times New Roman" w:cs="Times New Roman"/>
                <w:b/>
                <w:bCs/>
                <w:color w:val="000000"/>
              </w:rPr>
              <w:t xml:space="preserve"> </w:t>
            </w:r>
          </w:p>
          <w:p w:rsidR="00200059" w:rsidRPr="006710FD" w:rsidP="006710FD" w14:paraId="00000471" w14:textId="287FBF67">
            <w:pPr>
              <w:numPr>
                <w:ilvl w:val="2"/>
                <w:numId w:val="97"/>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If the business is a for-profit entity, report whether </w:t>
            </w:r>
            <w:r w:rsidR="007520E2">
              <w:rPr>
                <w:rFonts w:ascii="Times New Roman" w:eastAsia="Times New Roman" w:hAnsi="Times New Roman" w:cs="Times New Roman"/>
                <w:color w:val="000000"/>
              </w:rPr>
              <w:t>at least</w:t>
            </w:r>
            <w:r>
              <w:rPr>
                <w:rFonts w:ascii="Times New Roman" w:eastAsia="Times New Roman" w:hAnsi="Times New Roman" w:cs="Times New Roman"/>
                <w:color w:val="000000"/>
              </w:rPr>
              <w:t xml:space="preserve"> 5</w:t>
            </w:r>
            <w:r w:rsidR="007520E2">
              <w:rPr>
                <w:rFonts w:ascii="Times New Roman" w:eastAsia="Times New Roman" w:hAnsi="Times New Roman" w:cs="Times New Roman"/>
                <w:color w:val="000000"/>
              </w:rPr>
              <w:t>1</w:t>
            </w:r>
            <w:r>
              <w:rPr>
                <w:rFonts w:ascii="Times New Roman" w:eastAsia="Times New Roman" w:hAnsi="Times New Roman" w:cs="Times New Roman"/>
                <w:color w:val="000000"/>
              </w:rPr>
              <w:t>% of the owners are minorities</w:t>
            </w:r>
            <w:r w:rsidR="007520E2">
              <w:rPr>
                <w:rFonts w:ascii="Times New Roman" w:eastAsia="Times New Roman" w:hAnsi="Times New Roman" w:cs="Times New Roman"/>
                <w:color w:val="000000"/>
              </w:rPr>
              <w:t>.</w:t>
            </w:r>
          </w:p>
          <w:p w:rsidR="00200059" w:rsidRPr="00D0209A" w:rsidP="001D2293" w14:paraId="7BE6C3DB" w14:textId="77777777">
            <w:pPr>
              <w:numPr>
                <w:ilvl w:val="2"/>
                <w:numId w:val="97"/>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If the business is a nonprofit entity, report whether </w:t>
            </w:r>
            <w:r w:rsidR="007520E2">
              <w:rPr>
                <w:rFonts w:ascii="Times New Roman" w:eastAsia="Times New Roman" w:hAnsi="Times New Roman" w:cs="Times New Roman"/>
                <w:color w:val="000000"/>
              </w:rPr>
              <w:t>at least</w:t>
            </w:r>
            <w:r>
              <w:rPr>
                <w:rFonts w:ascii="Times New Roman" w:eastAsia="Times New Roman" w:hAnsi="Times New Roman" w:cs="Times New Roman"/>
                <w:color w:val="000000"/>
              </w:rPr>
              <w:t xml:space="preserve"> </w:t>
            </w:r>
            <w:r w:rsidR="007520E2">
              <w:rPr>
                <w:rFonts w:ascii="Times New Roman" w:eastAsia="Times New Roman" w:hAnsi="Times New Roman" w:cs="Times New Roman"/>
                <w:color w:val="000000"/>
              </w:rPr>
              <w:t>51</w:t>
            </w:r>
            <w:r>
              <w:rPr>
                <w:rFonts w:ascii="Times New Roman" w:eastAsia="Times New Roman" w:hAnsi="Times New Roman" w:cs="Times New Roman"/>
                <w:color w:val="000000"/>
              </w:rPr>
              <w:t>% of its Board of Directors are minorities</w:t>
            </w:r>
            <w:r w:rsidR="007520E2">
              <w:rPr>
                <w:rFonts w:ascii="Times New Roman" w:eastAsia="Times New Roman" w:hAnsi="Times New Roman" w:cs="Times New Roman"/>
                <w:color w:val="000000"/>
              </w:rPr>
              <w:t>.</w:t>
            </w:r>
          </w:p>
          <w:p w:rsidR="00D17B49" w:rsidRPr="006710FD" w:rsidP="001D2293" w14:paraId="00000472" w14:textId="4DD61193">
            <w:pPr>
              <w:numPr>
                <w:ilvl w:val="2"/>
                <w:numId w:val="97"/>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If the QALICB is a single-purpose entity (SPE) created by an operating business to lease back property to that parent business, report minority-controlled status for the parent business.</w:t>
            </w:r>
          </w:p>
        </w:tc>
      </w:tr>
      <w:tr w14:paraId="2B5DC9A2"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473"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or </w:t>
            </w:r>
            <w:r w:rsidRPr="000B23FE">
              <w:rPr>
                <w:rFonts w:ascii="Times New Roman" w:eastAsia="Times New Roman" w:hAnsi="Times New Roman" w:cs="Times New Roman"/>
                <w:b/>
                <w:bCs/>
              </w:rPr>
              <w:t>NO</w:t>
            </w:r>
          </w:p>
        </w:tc>
      </w:tr>
    </w:tbl>
    <w:p w:rsidR="00200059" w14:paraId="00000474" w14:textId="2B6BFA24">
      <w:pPr>
        <w:spacing w:after="120"/>
        <w:rPr>
          <w:rFonts w:ascii="Times New Roman" w:eastAsia="Times New Roman" w:hAnsi="Times New Roman" w:cs="Times New Roman"/>
        </w:rPr>
      </w:pPr>
    </w:p>
    <w:tbl>
      <w:tblPr>
        <w:tblStyle w:val="10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17370D30" w14:textId="77777777" w:rsidTr="00F82C29">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88"/>
          <w:tblHeader/>
        </w:trPr>
        <w:tc>
          <w:tcPr>
            <w:tcW w:w="10811" w:type="dxa"/>
            <w:shd w:val="clear" w:color="auto" w:fill="8DB3E2"/>
          </w:tcPr>
          <w:p w:rsidR="007520E2" w:rsidRPr="006710FD" w:rsidP="00A017FF" w14:paraId="0ECF2147" w14:textId="7E80AF2A">
            <w:pPr>
              <w:tabs>
                <w:tab w:val="left" w:pos="8910"/>
              </w:tabs>
              <w:spacing w:after="240"/>
              <w:ind w:left="48"/>
              <w:rPr>
                <w:rFonts w:ascii="Times New Roman" w:eastAsia="Times New Roman" w:hAnsi="Times New Roman" w:cs="Times New Roman"/>
                <w:i/>
                <w:iCs/>
              </w:rPr>
            </w:pPr>
            <w:r>
              <w:rPr>
                <w:rFonts w:ascii="Times New Roman" w:eastAsia="Times New Roman" w:hAnsi="Times New Roman" w:cs="Times New Roman"/>
                <w:sz w:val="40"/>
                <w:szCs w:val="40"/>
              </w:rPr>
              <w:t>Native American-Owned or Controlled Businesses</w:t>
            </w:r>
            <w:r>
              <w:rPr>
                <w:rFonts w:ascii="Times New Roman" w:eastAsia="Times New Roman" w:hAnsi="Times New Roman" w:cs="Times New Roman"/>
                <w:sz w:val="40"/>
                <w:szCs w:val="40"/>
              </w:rPr>
              <w:tab/>
            </w:r>
          </w:p>
          <w:p w:rsidR="007520E2" w:rsidP="007520E2" w14:paraId="3B3C668D" w14:textId="4E434F46">
            <w:pPr>
              <w:spacing w:after="120"/>
              <w:rPr>
                <w:rFonts w:ascii="Times New Roman" w:eastAsia="Times New Roman" w:hAnsi="Times New Roman" w:cs="Times New Roman"/>
              </w:rPr>
            </w:pPr>
            <w:r>
              <w:rPr>
                <w:rFonts w:ascii="Times New Roman" w:eastAsia="Times New Roman" w:hAnsi="Times New Roman" w:cs="Times New Roman"/>
              </w:rPr>
              <w:t>Report whether the investee/borrower is at least 51% owned or controlled by one or more individuals who are members of Tribal entities recognized by the Bureau of Indian Affairs (BIA) or by individuals having origins in any of the original peoples of Hawaii.</w:t>
            </w:r>
          </w:p>
        </w:tc>
      </w:tr>
      <w:tr w14:paraId="0CD2588C" w14:textId="77777777" w:rsidTr="00A017FF">
        <w:tblPrEx>
          <w:tblW w:w="10811" w:type="dxa"/>
          <w:tblLayout w:type="fixed"/>
          <w:tblLook w:val="0420"/>
        </w:tblPrEx>
        <w:trPr>
          <w:trHeight w:val="680"/>
          <w:tblHeader/>
        </w:trPr>
        <w:tc>
          <w:tcPr>
            <w:tcW w:w="10811" w:type="dxa"/>
          </w:tcPr>
          <w:p w:rsidR="007520E2" w:rsidP="00A017FF" w14:paraId="3601955F" w14:textId="77777777">
            <w:pPr>
              <w:rPr>
                <w:rFonts w:ascii="Times New Roman" w:eastAsia="Times New Roman" w:hAnsi="Times New Roman" w:cs="Times New Roman"/>
              </w:rPr>
            </w:pPr>
            <w:r>
              <w:rPr>
                <w:rFonts w:ascii="Times New Roman" w:eastAsia="Times New Roman" w:hAnsi="Times New Roman" w:cs="Times New Roman"/>
              </w:rPr>
              <w:t>Validations:</w:t>
            </w:r>
          </w:p>
          <w:p w:rsidR="00AA1413" w:rsidP="00A017FF" w14:paraId="7E37A6F0" w14:textId="77777777">
            <w:pPr>
              <w:numPr>
                <w:ilvl w:val="2"/>
                <w:numId w:val="97"/>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Mandatory field</w:t>
            </w:r>
          </w:p>
          <w:p w:rsidR="007520E2" w:rsidRPr="006710FD" w:rsidP="00A017FF" w14:paraId="75CC3A6B" w14:textId="4EAA2CD4">
            <w:pPr>
              <w:numPr>
                <w:ilvl w:val="2"/>
                <w:numId w:val="97"/>
              </w:numPr>
              <w:pBdr>
                <w:top w:val="nil"/>
                <w:left w:val="nil"/>
                <w:bottom w:val="nil"/>
                <w:right w:val="nil"/>
                <w:between w:val="nil"/>
              </w:pBdr>
              <w:spacing w:after="0"/>
              <w:ind w:left="1440"/>
              <w:rPr>
                <w:rFonts w:ascii="Times New Roman" w:eastAsia="Times New Roman" w:hAnsi="Times New Roman" w:cs="Times New Roman"/>
                <w:b/>
                <w:bCs/>
                <w:color w:val="000000"/>
              </w:rPr>
            </w:pPr>
            <w:r w:rsidRPr="00AA1413">
              <w:rPr>
                <w:rFonts w:ascii="Times New Roman" w:eastAsia="Times New Roman" w:hAnsi="Times New Roman" w:cs="Times New Roman"/>
                <w:b/>
                <w:bCs/>
                <w:color w:val="000000"/>
              </w:rPr>
              <w:t>Required for TLR Notes originated on or after 10/01/2023</w:t>
            </w:r>
            <w:r w:rsidRPr="000B23FE">
              <w:rPr>
                <w:rFonts w:ascii="Times New Roman" w:eastAsia="Times New Roman" w:hAnsi="Times New Roman" w:cs="Times New Roman"/>
                <w:b/>
                <w:bCs/>
                <w:color w:val="000000"/>
              </w:rPr>
              <w:t xml:space="preserve"> </w:t>
            </w:r>
          </w:p>
          <w:p w:rsidR="007520E2" w:rsidRPr="006710FD" w:rsidP="00A017FF" w14:paraId="36EA2411" w14:textId="0E286B59">
            <w:pPr>
              <w:numPr>
                <w:ilvl w:val="2"/>
                <w:numId w:val="97"/>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If the business is a for-profit entity, report whether at least 51% of the owners are Native American.</w:t>
            </w:r>
          </w:p>
          <w:p w:rsidR="007520E2" w:rsidRPr="00D0209A" w:rsidP="001D2293" w14:paraId="19EDA0FD" w14:textId="77777777">
            <w:pPr>
              <w:numPr>
                <w:ilvl w:val="2"/>
                <w:numId w:val="97"/>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If the business is a nonprofit entity, report whether at least 51% of its Board of Directors are Native American.</w:t>
            </w:r>
          </w:p>
          <w:p w:rsidR="00D17B49" w:rsidRPr="006710FD" w:rsidP="001D2293" w14:paraId="4F766A21" w14:textId="33747704">
            <w:pPr>
              <w:numPr>
                <w:ilvl w:val="2"/>
                <w:numId w:val="97"/>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If the QALICB is a single-purpose entity (SPE) created by an operating business to lease back property to that parent business, report </w:t>
            </w:r>
            <w:r w:rsidR="00483CB7">
              <w:rPr>
                <w:rFonts w:ascii="Times New Roman" w:eastAsia="Times New Roman" w:hAnsi="Times New Roman" w:cs="Times New Roman"/>
                <w:color w:val="000000"/>
              </w:rPr>
              <w:t>Native American</w:t>
            </w:r>
            <w:r>
              <w:rPr>
                <w:rFonts w:ascii="Times New Roman" w:eastAsia="Times New Roman" w:hAnsi="Times New Roman" w:cs="Times New Roman"/>
                <w:color w:val="000000"/>
              </w:rPr>
              <w:t>-controlled status for the parent business.</w:t>
            </w:r>
          </w:p>
        </w:tc>
      </w:tr>
      <w:tr w14:paraId="78EA52B0" w14:textId="77777777" w:rsidTr="00A017FF">
        <w:tblPrEx>
          <w:tblW w:w="10811" w:type="dxa"/>
          <w:tblLayout w:type="fixed"/>
          <w:tblLook w:val="0420"/>
        </w:tblPrEx>
        <w:trPr>
          <w:trHeight w:val="300"/>
          <w:tblHeader/>
        </w:trPr>
        <w:tc>
          <w:tcPr>
            <w:tcW w:w="10811" w:type="dxa"/>
            <w:shd w:val="clear" w:color="auto" w:fill="FFFFE5"/>
          </w:tcPr>
          <w:p w:rsidR="007520E2" w:rsidRPr="006710FD" w:rsidP="00A017FF" w14:paraId="7C9B9D31"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or </w:t>
            </w:r>
            <w:r w:rsidRPr="000B23FE">
              <w:rPr>
                <w:rFonts w:ascii="Times New Roman" w:eastAsia="Times New Roman" w:hAnsi="Times New Roman" w:cs="Times New Roman"/>
                <w:b/>
                <w:bCs/>
              </w:rPr>
              <w:t>NO</w:t>
            </w:r>
          </w:p>
        </w:tc>
      </w:tr>
    </w:tbl>
    <w:p w:rsidR="007520E2" w14:paraId="68680813" w14:textId="13F2661D">
      <w:pPr>
        <w:spacing w:after="120"/>
        <w:rPr>
          <w:rFonts w:ascii="Times New Roman" w:eastAsia="Times New Roman" w:hAnsi="Times New Roman" w:cs="Times New Roman"/>
        </w:rPr>
      </w:pPr>
    </w:p>
    <w:tbl>
      <w:tblPr>
        <w:tblStyle w:val="107"/>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480D07CB" w14:textId="77777777" w:rsidTr="00F82C29">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70"/>
          <w:tblHeader/>
        </w:trPr>
        <w:tc>
          <w:tcPr>
            <w:tcW w:w="10811" w:type="dxa"/>
            <w:shd w:val="clear" w:color="auto" w:fill="FFF2CC"/>
          </w:tcPr>
          <w:p w:rsidR="00200059" w:rsidRPr="006710FD" w:rsidP="006710FD" w14:paraId="00000475" w14:textId="05BD28E0">
            <w:pPr>
              <w:tabs>
                <w:tab w:val="left" w:pos="903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Women Owned or Controlled</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V</w:t>
            </w:r>
            <w:r w:rsidRPr="000B23FE">
              <w:rPr>
                <w:rFonts w:ascii="Times New Roman" w:eastAsia="Times New Roman" w:hAnsi="Times New Roman" w:cs="Times New Roman"/>
                <w:i/>
                <w:iCs/>
              </w:rPr>
              <w:t>)</w:t>
            </w:r>
          </w:p>
          <w:p w:rsidR="00200059" w:rsidP="00755821" w14:paraId="00000476" w14:textId="29F2535D">
            <w:pPr>
              <w:spacing w:after="120"/>
              <w:rPr>
                <w:rFonts w:ascii="Times New Roman" w:eastAsia="Times New Roman" w:hAnsi="Times New Roman" w:cs="Times New Roman"/>
              </w:rPr>
            </w:pPr>
            <w:r>
              <w:rPr>
                <w:rFonts w:ascii="Times New Roman" w:eastAsia="Times New Roman" w:hAnsi="Times New Roman" w:cs="Times New Roman"/>
              </w:rPr>
              <w:t xml:space="preserve">Report whether the investee/borrower is </w:t>
            </w:r>
            <w:r w:rsidR="00755821">
              <w:rPr>
                <w:rFonts w:ascii="Times New Roman" w:eastAsia="Times New Roman" w:hAnsi="Times New Roman" w:cs="Times New Roman"/>
              </w:rPr>
              <w:t>at least 51%</w:t>
            </w:r>
            <w:r>
              <w:rPr>
                <w:rFonts w:ascii="Times New Roman" w:eastAsia="Times New Roman" w:hAnsi="Times New Roman" w:cs="Times New Roman"/>
              </w:rPr>
              <w:t xml:space="preserve"> owned or controlled by one or more women.</w:t>
            </w:r>
          </w:p>
        </w:tc>
      </w:tr>
      <w:tr w14:paraId="36F0DC93" w14:textId="77777777" w:rsidTr="00B136E6">
        <w:tblPrEx>
          <w:tblW w:w="10811" w:type="dxa"/>
          <w:tblLayout w:type="fixed"/>
          <w:tblLook w:val="0420"/>
        </w:tblPrEx>
        <w:trPr>
          <w:trHeight w:val="680"/>
          <w:tblHeader/>
        </w:trPr>
        <w:tc>
          <w:tcPr>
            <w:tcW w:w="10811" w:type="dxa"/>
          </w:tcPr>
          <w:p w:rsidR="00200059" w14:paraId="00000477"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478" w14:textId="77777777">
            <w:pPr>
              <w:numPr>
                <w:ilvl w:val="2"/>
                <w:numId w:val="89"/>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Investee Type = BUS </w:t>
            </w:r>
          </w:p>
          <w:p w:rsidR="00200059" w:rsidRPr="006710FD" w:rsidP="006710FD" w14:paraId="00000479" w14:textId="4BBA0284">
            <w:pPr>
              <w:numPr>
                <w:ilvl w:val="2"/>
                <w:numId w:val="89"/>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If the business is a for-profit entity, report whether </w:t>
            </w:r>
            <w:r w:rsidR="00755821">
              <w:rPr>
                <w:rFonts w:ascii="Times New Roman" w:eastAsia="Times New Roman" w:hAnsi="Times New Roman" w:cs="Times New Roman"/>
                <w:color w:val="000000"/>
              </w:rPr>
              <w:t>at least 51%</w:t>
            </w:r>
            <w:r>
              <w:rPr>
                <w:rFonts w:ascii="Times New Roman" w:eastAsia="Times New Roman" w:hAnsi="Times New Roman" w:cs="Times New Roman"/>
                <w:color w:val="000000"/>
              </w:rPr>
              <w:t xml:space="preserve"> of the owners are women</w:t>
            </w:r>
            <w:r w:rsidR="00755821">
              <w:rPr>
                <w:rFonts w:ascii="Times New Roman" w:eastAsia="Times New Roman" w:hAnsi="Times New Roman" w:cs="Times New Roman"/>
                <w:color w:val="000000"/>
              </w:rPr>
              <w:t>.</w:t>
            </w:r>
          </w:p>
          <w:p w:rsidR="00200059" w:rsidRPr="006710FD" w:rsidP="00755821" w14:paraId="0000047A" w14:textId="015DB1CE">
            <w:pPr>
              <w:numPr>
                <w:ilvl w:val="2"/>
                <w:numId w:val="89"/>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If the business is a nonprofit entity, report whether </w:t>
            </w:r>
            <w:r w:rsidR="00755821">
              <w:rPr>
                <w:rFonts w:ascii="Times New Roman" w:eastAsia="Times New Roman" w:hAnsi="Times New Roman" w:cs="Times New Roman"/>
                <w:color w:val="000000"/>
              </w:rPr>
              <w:t>at least 51%</w:t>
            </w:r>
            <w:r>
              <w:rPr>
                <w:rFonts w:ascii="Times New Roman" w:eastAsia="Times New Roman" w:hAnsi="Times New Roman" w:cs="Times New Roman"/>
                <w:color w:val="000000"/>
              </w:rPr>
              <w:t xml:space="preserve"> of its Board of Directors are women</w:t>
            </w:r>
            <w:r w:rsidR="00755821">
              <w:rPr>
                <w:rFonts w:ascii="Times New Roman" w:eastAsia="Times New Roman" w:hAnsi="Times New Roman" w:cs="Times New Roman"/>
                <w:color w:val="000000"/>
              </w:rPr>
              <w:t>.</w:t>
            </w:r>
          </w:p>
        </w:tc>
      </w:tr>
      <w:tr w14:paraId="514AC779"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47B"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or </w:t>
            </w:r>
            <w:r w:rsidRPr="000B23FE">
              <w:rPr>
                <w:rFonts w:ascii="Times New Roman" w:eastAsia="Times New Roman" w:hAnsi="Times New Roman" w:cs="Times New Roman"/>
                <w:b/>
                <w:bCs/>
              </w:rPr>
              <w:t>NO</w:t>
            </w:r>
          </w:p>
        </w:tc>
      </w:tr>
    </w:tbl>
    <w:p w:rsidR="00200059" w14:paraId="0000047D" w14:textId="0F9579EC">
      <w:pPr>
        <w:rPr>
          <w:rFonts w:ascii="Times New Roman" w:eastAsia="Times New Roman" w:hAnsi="Times New Roman" w:cs="Times New Roman"/>
        </w:rPr>
      </w:pPr>
    </w:p>
    <w:tbl>
      <w:tblPr>
        <w:tblStyle w:val="106"/>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CD33F27" w14:textId="77777777" w:rsidTr="00F82C29">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890"/>
          <w:tblHeader/>
        </w:trPr>
        <w:tc>
          <w:tcPr>
            <w:tcW w:w="10811" w:type="dxa"/>
            <w:shd w:val="clear" w:color="auto" w:fill="FFF2CC"/>
          </w:tcPr>
          <w:p w:rsidR="00200059" w:rsidRPr="006710FD" w:rsidP="006710FD" w14:paraId="0000047E" w14:textId="584BE270">
            <w:pPr>
              <w:tabs>
                <w:tab w:val="left" w:pos="906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Low-Income Owned or Controlled</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W</w:t>
            </w:r>
            <w:r w:rsidRPr="000B23FE">
              <w:rPr>
                <w:rFonts w:ascii="Times New Roman" w:eastAsia="Times New Roman" w:hAnsi="Times New Roman" w:cs="Times New Roman"/>
                <w:i/>
                <w:iCs/>
              </w:rPr>
              <w:t>)</w:t>
            </w:r>
          </w:p>
          <w:p w:rsidR="00200059" w:rsidP="00755821" w14:paraId="0000047F" w14:textId="60233104">
            <w:pPr>
              <w:spacing w:after="120"/>
              <w:rPr>
                <w:rFonts w:ascii="Times New Roman" w:eastAsia="Times New Roman" w:hAnsi="Times New Roman" w:cs="Times New Roman"/>
              </w:rPr>
            </w:pPr>
            <w:r>
              <w:rPr>
                <w:rFonts w:ascii="Times New Roman" w:eastAsia="Times New Roman" w:hAnsi="Times New Roman" w:cs="Times New Roman"/>
              </w:rPr>
              <w:t xml:space="preserve">Report whether the investee/borrower is </w:t>
            </w:r>
            <w:r w:rsidR="00755821">
              <w:rPr>
                <w:rFonts w:ascii="Times New Roman" w:eastAsia="Times New Roman" w:hAnsi="Times New Roman" w:cs="Times New Roman"/>
              </w:rPr>
              <w:t>at least 51%</w:t>
            </w:r>
            <w:r>
              <w:rPr>
                <w:rFonts w:ascii="Times New Roman" w:eastAsia="Times New Roman" w:hAnsi="Times New Roman" w:cs="Times New Roman"/>
              </w:rPr>
              <w:t xml:space="preserve"> owned or controlled by one or more </w:t>
            </w:r>
            <w:r w:rsidR="00755821">
              <w:rPr>
                <w:rFonts w:ascii="Times New Roman" w:eastAsia="Times New Roman" w:hAnsi="Times New Roman" w:cs="Times New Roman"/>
              </w:rPr>
              <w:t>Low-Income Person</w:t>
            </w:r>
          </w:p>
        </w:tc>
      </w:tr>
      <w:tr w14:paraId="0F2A9EFA" w14:textId="77777777" w:rsidTr="00B136E6">
        <w:tblPrEx>
          <w:tblW w:w="10811" w:type="dxa"/>
          <w:tblLayout w:type="fixed"/>
          <w:tblLook w:val="0420"/>
        </w:tblPrEx>
        <w:trPr>
          <w:trHeight w:val="680"/>
          <w:tblHeader/>
        </w:trPr>
        <w:tc>
          <w:tcPr>
            <w:tcW w:w="10811" w:type="dxa"/>
          </w:tcPr>
          <w:p w:rsidR="00200059" w14:paraId="00000480"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481" w14:textId="77777777">
            <w:pPr>
              <w:numPr>
                <w:ilvl w:val="2"/>
                <w:numId w:val="81"/>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Investee Type = BUS </w:t>
            </w:r>
          </w:p>
          <w:p w:rsidR="00200059" w:rsidRPr="006710FD" w:rsidP="006710FD" w14:paraId="00000482" w14:textId="066ACA30">
            <w:pPr>
              <w:numPr>
                <w:ilvl w:val="2"/>
                <w:numId w:val="81"/>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If the business is a for-profit entity, report whether </w:t>
            </w:r>
            <w:r w:rsidR="00755821">
              <w:rPr>
                <w:rFonts w:ascii="Times New Roman" w:eastAsia="Times New Roman" w:hAnsi="Times New Roman" w:cs="Times New Roman"/>
                <w:color w:val="000000"/>
              </w:rPr>
              <w:t>at least 51% of its equity ownership (or the equivalent in limited liability companies) interest being owned by one or more Low-Income Person.</w:t>
            </w:r>
          </w:p>
          <w:p w:rsidR="00200059" w:rsidRPr="006710FD" w:rsidP="00755821" w14:paraId="00000483" w14:textId="26729CBA">
            <w:pPr>
              <w:numPr>
                <w:ilvl w:val="2"/>
                <w:numId w:val="81"/>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If the business is a nonprofit entity, report whether </w:t>
            </w:r>
            <w:r w:rsidR="00755821">
              <w:rPr>
                <w:rFonts w:ascii="Times New Roman" w:eastAsia="Times New Roman" w:hAnsi="Times New Roman" w:cs="Times New Roman"/>
                <w:color w:val="000000"/>
              </w:rPr>
              <w:t>at least 51% of its Board of Directors (</w:t>
            </w:r>
            <w:r w:rsidR="00755821">
              <w:rPr>
                <w:rFonts w:ascii="Times New Roman" w:eastAsia="Times New Roman" w:hAnsi="Times New Roman" w:cs="Times New Roman"/>
                <w:color w:val="000000"/>
              </w:rPr>
              <w:t>i.e.</w:t>
            </w:r>
            <w:r w:rsidR="00755821">
              <w:rPr>
                <w:rFonts w:ascii="Times New Roman" w:eastAsia="Times New Roman" w:hAnsi="Times New Roman" w:cs="Times New Roman"/>
                <w:color w:val="000000"/>
              </w:rPr>
              <w:t xml:space="preserve"> Governing Board) is comprised of individuals who are Low-Income Persons.</w:t>
            </w:r>
          </w:p>
        </w:tc>
      </w:tr>
      <w:tr w14:paraId="71218E32"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484"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or </w:t>
            </w:r>
            <w:r w:rsidRPr="000B23FE">
              <w:rPr>
                <w:rFonts w:ascii="Times New Roman" w:eastAsia="Times New Roman" w:hAnsi="Times New Roman" w:cs="Times New Roman"/>
                <w:b/>
                <w:bCs/>
              </w:rPr>
              <w:t>NO</w:t>
            </w:r>
          </w:p>
        </w:tc>
      </w:tr>
    </w:tbl>
    <w:p w:rsidR="00200059" w14:paraId="00000485" w14:textId="77777777">
      <w:pPr>
        <w:spacing w:after="120"/>
        <w:rPr>
          <w:rFonts w:ascii="Times New Roman" w:eastAsia="Times New Roman" w:hAnsi="Times New Roman" w:cs="Times New Roman"/>
        </w:rPr>
      </w:pPr>
    </w:p>
    <w:tbl>
      <w:tblPr>
        <w:tblStyle w:val="105"/>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F5908E7" w14:textId="77777777" w:rsidTr="00F82C29">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827"/>
          <w:tblHeader/>
        </w:trPr>
        <w:tc>
          <w:tcPr>
            <w:tcW w:w="10811" w:type="dxa"/>
            <w:shd w:val="clear" w:color="auto" w:fill="FFF2CC"/>
          </w:tcPr>
          <w:p w:rsidR="00200059" w:rsidRPr="006710FD" w:rsidP="006710FD" w14:paraId="00000486" w14:textId="52035CDA">
            <w:pPr>
              <w:tabs>
                <w:tab w:val="left" w:pos="8745"/>
              </w:tabs>
              <w:spacing w:after="0"/>
              <w:rPr>
                <w:rFonts w:ascii="Times New Roman" w:eastAsia="Times New Roman" w:hAnsi="Times New Roman" w:cs="Times New Roman"/>
                <w:i/>
                <w:iCs/>
              </w:rPr>
            </w:pPr>
            <w:r>
              <w:rPr>
                <w:rFonts w:ascii="Times New Roman" w:eastAsia="Times New Roman" w:hAnsi="Times New Roman" w:cs="Times New Roman"/>
                <w:sz w:val="40"/>
                <w:szCs w:val="40"/>
              </w:rPr>
              <w:t>Race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X</w:t>
            </w:r>
            <w:r w:rsidRPr="000B23FE">
              <w:rPr>
                <w:rFonts w:ascii="Times New Roman" w:eastAsia="Times New Roman" w:hAnsi="Times New Roman" w:cs="Times New Roman"/>
                <w:i/>
                <w:iCs/>
              </w:rPr>
              <w:t>)</w:t>
            </w:r>
          </w:p>
          <w:p w:rsidR="00200059" w14:paraId="00000487" w14:textId="77777777">
            <w:pPr>
              <w:spacing w:after="0"/>
              <w:rPr>
                <w:rFonts w:ascii="Times New Roman" w:eastAsia="Times New Roman" w:hAnsi="Times New Roman" w:cs="Times New Roman"/>
              </w:rPr>
            </w:pPr>
            <w:r>
              <w:rPr>
                <w:rFonts w:ascii="Times New Roman" w:eastAsia="Times New Roman" w:hAnsi="Times New Roman" w:cs="Times New Roman"/>
              </w:rPr>
              <w:t>Choose one of the pre-defined values below and report the race of the primary investee(s)/borrower(s)</w:t>
            </w:r>
          </w:p>
        </w:tc>
      </w:tr>
      <w:tr w14:paraId="05B75FC3" w14:textId="77777777" w:rsidTr="00B136E6">
        <w:tblPrEx>
          <w:tblW w:w="10811" w:type="dxa"/>
          <w:tblLayout w:type="fixed"/>
          <w:tblLook w:val="0420"/>
        </w:tblPrEx>
        <w:trPr>
          <w:trHeight w:val="680"/>
        </w:trPr>
        <w:tc>
          <w:tcPr>
            <w:tcW w:w="10811" w:type="dxa"/>
          </w:tcPr>
          <w:p w:rsidR="00200059" w14:paraId="00000489"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P="00650D51" w14:paraId="0000048A" w14:textId="77777777">
            <w:pPr>
              <w:numPr>
                <w:ilvl w:val="2"/>
                <w:numId w:val="82"/>
              </w:numPr>
              <w:pBdr>
                <w:top w:val="nil"/>
                <w:left w:val="nil"/>
                <w:bottom w:val="nil"/>
                <w:right w:val="nil"/>
                <w:between w:val="nil"/>
              </w:pBdr>
              <w:spacing w:after="0"/>
              <w:ind w:left="1408"/>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Investee Type = BUS </w:t>
            </w:r>
          </w:p>
          <w:p w:rsidR="00200059" w:rsidP="00650D51" w14:paraId="0000048B" w14:textId="77777777">
            <w:pPr>
              <w:numPr>
                <w:ilvl w:val="2"/>
                <w:numId w:val="82"/>
              </w:numPr>
              <w:pBdr>
                <w:top w:val="nil"/>
                <w:left w:val="nil"/>
                <w:bottom w:val="nil"/>
                <w:right w:val="nil"/>
                <w:between w:val="nil"/>
              </w:pBdr>
              <w:spacing w:after="0"/>
              <w:ind w:left="1408"/>
              <w:rPr>
                <w:rFonts w:ascii="Times New Roman" w:eastAsia="Times New Roman" w:hAnsi="Times New Roman" w:cs="Times New Roman"/>
                <w:color w:val="000000"/>
              </w:rPr>
            </w:pPr>
            <w:r>
              <w:rPr>
                <w:rFonts w:ascii="Times New Roman" w:eastAsia="Times New Roman" w:hAnsi="Times New Roman" w:cs="Times New Roman"/>
                <w:color w:val="000000"/>
              </w:rPr>
              <w:t>If there is more than one investee/borrower, select the race of the primary investee/borrower</w:t>
            </w:r>
          </w:p>
          <w:p w:rsidR="00200059" w:rsidP="00650D51" w14:paraId="0000048C" w14:textId="77777777">
            <w:pPr>
              <w:numPr>
                <w:ilvl w:val="2"/>
                <w:numId w:val="82"/>
              </w:numPr>
              <w:pBdr>
                <w:top w:val="nil"/>
                <w:left w:val="nil"/>
                <w:bottom w:val="nil"/>
                <w:right w:val="nil"/>
                <w:between w:val="nil"/>
              </w:pBdr>
              <w:spacing w:after="0"/>
              <w:ind w:left="1408"/>
              <w:rPr>
                <w:rFonts w:ascii="Times New Roman" w:eastAsia="Times New Roman" w:hAnsi="Times New Roman" w:cs="Times New Roman"/>
                <w:color w:val="000000"/>
              </w:rPr>
            </w:pPr>
            <w:r>
              <w:rPr>
                <w:rFonts w:ascii="Times New Roman" w:eastAsia="Times New Roman" w:hAnsi="Times New Roman" w:cs="Times New Roman"/>
                <w:color w:val="000000"/>
              </w:rPr>
              <w:t>If there is more than one primary investee/borrower, select the race of one of them</w:t>
            </w:r>
          </w:p>
          <w:p w:rsidR="00200059" w:rsidP="00650D51" w14:paraId="0000048D" w14:textId="491D66D5">
            <w:pPr>
              <w:numPr>
                <w:ilvl w:val="2"/>
                <w:numId w:val="82"/>
              </w:numPr>
              <w:pBdr>
                <w:top w:val="nil"/>
                <w:left w:val="nil"/>
                <w:bottom w:val="nil"/>
                <w:right w:val="nil"/>
                <w:between w:val="nil"/>
              </w:pBdr>
              <w:spacing w:after="0"/>
              <w:ind w:left="1408"/>
              <w:rPr>
                <w:rFonts w:ascii="Times New Roman" w:eastAsia="Times New Roman" w:hAnsi="Times New Roman" w:cs="Times New Roman"/>
                <w:color w:val="000000"/>
              </w:rPr>
            </w:pPr>
            <w:r>
              <w:rPr>
                <w:rFonts w:ascii="Times New Roman" w:eastAsia="Times New Roman" w:hAnsi="Times New Roman" w:cs="Times New Roman"/>
                <w:color w:val="000000"/>
              </w:rPr>
              <w:t>If the investee/borrower is of mixed race, report one of the races</w:t>
            </w:r>
          </w:p>
          <w:p w:rsidR="00650D51" w:rsidP="00650D51" w14:paraId="0DFE9875" w14:textId="77777777">
            <w:pPr>
              <w:numPr>
                <w:ilvl w:val="2"/>
                <w:numId w:val="82"/>
              </w:numPr>
              <w:pBdr>
                <w:top w:val="nil"/>
                <w:left w:val="nil"/>
                <w:bottom w:val="nil"/>
                <w:right w:val="nil"/>
                <w:between w:val="nil"/>
              </w:pBdr>
              <w:spacing w:after="0"/>
              <w:ind w:left="1408"/>
              <w:rPr>
                <w:rFonts w:ascii="Times New Roman" w:eastAsia="Times New Roman" w:hAnsi="Times New Roman" w:cs="Times New Roman"/>
                <w:color w:val="000000"/>
              </w:rPr>
            </w:pPr>
            <w:r>
              <w:rPr>
                <w:rFonts w:ascii="Times New Roman" w:eastAsia="Times New Roman" w:hAnsi="Times New Roman" w:cs="Times New Roman"/>
                <w:color w:val="000000"/>
              </w:rPr>
              <w:t xml:space="preserve">If the investee/borrower did not provide their information, report </w:t>
            </w:r>
            <w:r w:rsidRPr="000B23FE">
              <w:rPr>
                <w:rFonts w:ascii="Times New Roman" w:eastAsia="Times New Roman" w:hAnsi="Times New Roman" w:cs="Times New Roman"/>
                <w:b/>
                <w:bCs/>
                <w:color w:val="000000"/>
              </w:rPr>
              <w:t>NG</w:t>
            </w:r>
          </w:p>
          <w:p w:rsidR="00200059" w:rsidP="00650D51" w14:paraId="0000048F" w14:textId="77777777">
            <w:pPr>
              <w:numPr>
                <w:ilvl w:val="2"/>
                <w:numId w:val="82"/>
              </w:numPr>
              <w:pBdr>
                <w:top w:val="nil"/>
                <w:left w:val="nil"/>
                <w:bottom w:val="nil"/>
                <w:right w:val="nil"/>
                <w:between w:val="nil"/>
              </w:pBdr>
              <w:spacing w:after="0"/>
              <w:ind w:left="1408"/>
              <w:rPr>
                <w:rFonts w:ascii="Times New Roman" w:eastAsia="Times New Roman" w:hAnsi="Times New Roman" w:cs="Times New Roman"/>
                <w:color w:val="000000"/>
              </w:rPr>
            </w:pPr>
            <w:r>
              <w:rPr>
                <w:rFonts w:ascii="Times New Roman" w:eastAsia="Times New Roman" w:hAnsi="Times New Roman" w:cs="Times New Roman"/>
                <w:color w:val="000000"/>
              </w:rPr>
              <w:t xml:space="preserve">If the investee/borrower is a corporation, report </w:t>
            </w:r>
            <w:r w:rsidRPr="000B23FE">
              <w:rPr>
                <w:rFonts w:ascii="Times New Roman" w:eastAsia="Times New Roman" w:hAnsi="Times New Roman" w:cs="Times New Roman"/>
                <w:b/>
                <w:bCs/>
                <w:color w:val="000000"/>
              </w:rPr>
              <w:t>NA</w:t>
            </w:r>
          </w:p>
          <w:p w:rsidR="00200059" w:rsidRPr="006710FD" w:rsidP="006710FD" w14:paraId="00000490" w14:textId="77777777">
            <w:pPr>
              <w:spacing w:after="0"/>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E1790D" w:rsidRPr="00E1790D" w:rsidP="00E1790D" w14:paraId="512EA0DD" w14:textId="77777777">
      <w:pPr>
        <w:spacing w:after="0"/>
        <w:rPr>
          <w:sz w:val="2"/>
          <w:szCs w:val="2"/>
        </w:rPr>
      </w:pPr>
    </w:p>
    <w:tbl>
      <w:tblPr>
        <w:tblStyle w:val="105"/>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66E16725" w14:textId="77777777" w:rsidTr="00905310">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E1790D" w:rsidRPr="006710FD" w:rsidP="006710FD" w14:paraId="40611C4F"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AMIND</w:t>
            </w:r>
          </w:p>
        </w:tc>
        <w:tc>
          <w:tcPr>
            <w:tcW w:w="7920" w:type="dxa"/>
            <w:vAlign w:val="center"/>
          </w:tcPr>
          <w:p w:rsidR="00E1790D" w14:paraId="47B628A8" w14:textId="77777777">
            <w:pPr>
              <w:tabs>
                <w:tab w:val="left" w:pos="3051"/>
              </w:tabs>
              <w:spacing w:after="0"/>
              <w:rPr>
                <w:rFonts w:ascii="Times New Roman" w:eastAsia="Times New Roman" w:hAnsi="Times New Roman" w:cs="Times New Roman"/>
              </w:rPr>
            </w:pPr>
            <w:r>
              <w:rPr>
                <w:rFonts w:ascii="Times New Roman" w:eastAsia="Times New Roman" w:hAnsi="Times New Roman" w:cs="Times New Roman"/>
              </w:rPr>
              <w:t>American Indian</w:t>
            </w:r>
          </w:p>
        </w:tc>
      </w:tr>
      <w:tr w14:paraId="703EF631" w14:textId="77777777" w:rsidTr="00E1790D">
        <w:tblPrEx>
          <w:tblW w:w="10814" w:type="dxa"/>
          <w:tblLayout w:type="fixed"/>
          <w:tblLook w:val="0420"/>
        </w:tblPrEx>
        <w:trPr>
          <w:trHeight w:val="420"/>
        </w:trPr>
        <w:tc>
          <w:tcPr>
            <w:tcW w:w="2894" w:type="dxa"/>
            <w:shd w:val="clear" w:color="auto" w:fill="EAEAEA"/>
            <w:vAlign w:val="center"/>
          </w:tcPr>
          <w:p w:rsidR="00E1790D" w:rsidRPr="006710FD" w:rsidP="006710FD" w14:paraId="591C4105"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ALASKAN</w:t>
            </w:r>
          </w:p>
        </w:tc>
        <w:tc>
          <w:tcPr>
            <w:tcW w:w="7920" w:type="dxa"/>
            <w:vAlign w:val="center"/>
          </w:tcPr>
          <w:p w:rsidR="00E1790D" w14:paraId="77F1ACCB" w14:textId="77777777">
            <w:pPr>
              <w:spacing w:after="0"/>
              <w:rPr>
                <w:rFonts w:ascii="Times New Roman" w:eastAsia="Times New Roman" w:hAnsi="Times New Roman" w:cs="Times New Roman"/>
              </w:rPr>
            </w:pPr>
            <w:r>
              <w:rPr>
                <w:rFonts w:ascii="Times New Roman" w:eastAsia="Times New Roman" w:hAnsi="Times New Roman" w:cs="Times New Roman"/>
              </w:rPr>
              <w:t>Alaskan Native</w:t>
            </w:r>
          </w:p>
        </w:tc>
      </w:tr>
      <w:tr w14:paraId="3A77AA64" w14:textId="77777777" w:rsidTr="00E1790D">
        <w:tblPrEx>
          <w:tblW w:w="10814" w:type="dxa"/>
          <w:tblLayout w:type="fixed"/>
          <w:tblLook w:val="0420"/>
        </w:tblPrEx>
        <w:trPr>
          <w:trHeight w:val="420"/>
        </w:trPr>
        <w:tc>
          <w:tcPr>
            <w:tcW w:w="2894" w:type="dxa"/>
            <w:shd w:val="clear" w:color="auto" w:fill="EAEAEA"/>
            <w:vAlign w:val="center"/>
          </w:tcPr>
          <w:p w:rsidR="00E1790D" w:rsidRPr="006710FD" w:rsidP="006710FD" w14:paraId="69B745D7"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ASIAN</w:t>
            </w:r>
          </w:p>
        </w:tc>
        <w:tc>
          <w:tcPr>
            <w:tcW w:w="7920" w:type="dxa"/>
            <w:vAlign w:val="center"/>
          </w:tcPr>
          <w:p w:rsidR="00E1790D" w14:paraId="17A56C94" w14:textId="77777777">
            <w:pPr>
              <w:spacing w:after="0"/>
              <w:rPr>
                <w:rFonts w:ascii="Times New Roman" w:eastAsia="Times New Roman" w:hAnsi="Times New Roman" w:cs="Times New Roman"/>
              </w:rPr>
            </w:pPr>
            <w:r>
              <w:rPr>
                <w:rFonts w:ascii="Times New Roman" w:eastAsia="Times New Roman" w:hAnsi="Times New Roman" w:cs="Times New Roman"/>
              </w:rPr>
              <w:t>Asian</w:t>
            </w:r>
          </w:p>
        </w:tc>
      </w:tr>
      <w:tr w14:paraId="1BD08A15" w14:textId="77777777" w:rsidTr="00E1790D">
        <w:tblPrEx>
          <w:tblW w:w="10814" w:type="dxa"/>
          <w:tblLayout w:type="fixed"/>
          <w:tblLook w:val="0420"/>
        </w:tblPrEx>
        <w:trPr>
          <w:trHeight w:val="420"/>
        </w:trPr>
        <w:tc>
          <w:tcPr>
            <w:tcW w:w="2894" w:type="dxa"/>
            <w:shd w:val="clear" w:color="auto" w:fill="EAEAEA"/>
            <w:vAlign w:val="center"/>
          </w:tcPr>
          <w:p w:rsidR="00E1790D" w:rsidRPr="006710FD" w:rsidP="006710FD" w14:paraId="5175A2E2"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BLACK</w:t>
            </w:r>
          </w:p>
        </w:tc>
        <w:tc>
          <w:tcPr>
            <w:tcW w:w="7920" w:type="dxa"/>
            <w:vAlign w:val="center"/>
          </w:tcPr>
          <w:p w:rsidR="00E1790D" w14:paraId="59A9D3D4" w14:textId="77777777">
            <w:pPr>
              <w:spacing w:after="0"/>
              <w:rPr>
                <w:rFonts w:ascii="Times New Roman" w:eastAsia="Times New Roman" w:hAnsi="Times New Roman" w:cs="Times New Roman"/>
              </w:rPr>
            </w:pPr>
            <w:r>
              <w:rPr>
                <w:rFonts w:ascii="Times New Roman" w:eastAsia="Times New Roman" w:hAnsi="Times New Roman" w:cs="Times New Roman"/>
              </w:rPr>
              <w:t>Black or African American</w:t>
            </w:r>
          </w:p>
        </w:tc>
      </w:tr>
      <w:tr w14:paraId="2A4E139C" w14:textId="77777777" w:rsidTr="00E1790D">
        <w:tblPrEx>
          <w:tblW w:w="10814" w:type="dxa"/>
          <w:tblLayout w:type="fixed"/>
          <w:tblLook w:val="0420"/>
        </w:tblPrEx>
        <w:trPr>
          <w:trHeight w:val="420"/>
        </w:trPr>
        <w:tc>
          <w:tcPr>
            <w:tcW w:w="2894" w:type="dxa"/>
            <w:shd w:val="clear" w:color="auto" w:fill="EAEAEA"/>
            <w:vAlign w:val="center"/>
          </w:tcPr>
          <w:p w:rsidR="00E1790D" w:rsidRPr="006710FD" w:rsidP="006710FD" w14:paraId="4B9A8804"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HAWAIIAN</w:t>
            </w:r>
          </w:p>
        </w:tc>
        <w:tc>
          <w:tcPr>
            <w:tcW w:w="7920" w:type="dxa"/>
            <w:vAlign w:val="center"/>
          </w:tcPr>
          <w:p w:rsidR="00E1790D" w14:paraId="45F9172B" w14:textId="77777777">
            <w:pPr>
              <w:spacing w:after="0"/>
              <w:rPr>
                <w:rFonts w:ascii="Times New Roman" w:eastAsia="Times New Roman" w:hAnsi="Times New Roman" w:cs="Times New Roman"/>
              </w:rPr>
            </w:pPr>
            <w:r>
              <w:rPr>
                <w:rFonts w:ascii="Times New Roman" w:eastAsia="Times New Roman" w:hAnsi="Times New Roman" w:cs="Times New Roman"/>
              </w:rPr>
              <w:t>Native Hawaiian</w:t>
            </w:r>
          </w:p>
        </w:tc>
      </w:tr>
      <w:tr w14:paraId="10530232" w14:textId="77777777" w:rsidTr="00E1790D">
        <w:tblPrEx>
          <w:tblW w:w="10814" w:type="dxa"/>
          <w:tblLayout w:type="fixed"/>
          <w:tblLook w:val="0420"/>
        </w:tblPrEx>
        <w:trPr>
          <w:trHeight w:val="420"/>
        </w:trPr>
        <w:tc>
          <w:tcPr>
            <w:tcW w:w="2894" w:type="dxa"/>
            <w:shd w:val="clear" w:color="auto" w:fill="EAEAEA"/>
            <w:vAlign w:val="center"/>
          </w:tcPr>
          <w:p w:rsidR="00E1790D" w:rsidRPr="006710FD" w:rsidP="006710FD" w14:paraId="090B4C0E"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PACIFIC</w:t>
            </w:r>
          </w:p>
        </w:tc>
        <w:tc>
          <w:tcPr>
            <w:tcW w:w="7920" w:type="dxa"/>
            <w:vAlign w:val="center"/>
          </w:tcPr>
          <w:p w:rsidR="00E1790D" w14:paraId="135A4311" w14:textId="77777777">
            <w:pPr>
              <w:spacing w:after="0"/>
              <w:rPr>
                <w:rFonts w:ascii="Times New Roman" w:eastAsia="Times New Roman" w:hAnsi="Times New Roman" w:cs="Times New Roman"/>
              </w:rPr>
            </w:pPr>
            <w:r>
              <w:rPr>
                <w:rFonts w:ascii="Times New Roman" w:eastAsia="Times New Roman" w:hAnsi="Times New Roman" w:cs="Times New Roman"/>
              </w:rPr>
              <w:t>Other Pacific Islander</w:t>
            </w:r>
          </w:p>
        </w:tc>
      </w:tr>
      <w:tr w14:paraId="5B87E652" w14:textId="77777777" w:rsidTr="00E1790D">
        <w:tblPrEx>
          <w:tblW w:w="10814" w:type="dxa"/>
          <w:tblLayout w:type="fixed"/>
          <w:tblLook w:val="0420"/>
        </w:tblPrEx>
        <w:trPr>
          <w:trHeight w:val="420"/>
        </w:trPr>
        <w:tc>
          <w:tcPr>
            <w:tcW w:w="2894" w:type="dxa"/>
            <w:shd w:val="clear" w:color="auto" w:fill="EAEAEA"/>
            <w:vAlign w:val="center"/>
          </w:tcPr>
          <w:p w:rsidR="00E1790D" w:rsidRPr="006710FD" w:rsidP="006710FD" w14:paraId="1477B54E"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WHITE</w:t>
            </w:r>
          </w:p>
        </w:tc>
        <w:tc>
          <w:tcPr>
            <w:tcW w:w="7920" w:type="dxa"/>
            <w:vAlign w:val="center"/>
          </w:tcPr>
          <w:p w:rsidR="00E1790D" w14:paraId="7E65930E" w14:textId="77777777">
            <w:pPr>
              <w:spacing w:after="0"/>
              <w:rPr>
                <w:rFonts w:ascii="Times New Roman" w:eastAsia="Times New Roman" w:hAnsi="Times New Roman" w:cs="Times New Roman"/>
              </w:rPr>
            </w:pPr>
            <w:r>
              <w:rPr>
                <w:rFonts w:ascii="Times New Roman" w:eastAsia="Times New Roman" w:hAnsi="Times New Roman" w:cs="Times New Roman"/>
              </w:rPr>
              <w:t>White</w:t>
            </w:r>
          </w:p>
        </w:tc>
      </w:tr>
      <w:tr w14:paraId="079BAD70" w14:textId="77777777" w:rsidTr="00E1790D">
        <w:tblPrEx>
          <w:tblW w:w="10814" w:type="dxa"/>
          <w:tblLayout w:type="fixed"/>
          <w:tblLook w:val="0420"/>
        </w:tblPrEx>
        <w:trPr>
          <w:trHeight w:val="420"/>
        </w:trPr>
        <w:tc>
          <w:tcPr>
            <w:tcW w:w="2894" w:type="dxa"/>
            <w:shd w:val="clear" w:color="auto" w:fill="EAEAEA"/>
            <w:vAlign w:val="center"/>
          </w:tcPr>
          <w:p w:rsidR="00E1790D" w:rsidRPr="006710FD" w:rsidP="006710FD" w14:paraId="5DCC3214"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OTHER</w:t>
            </w:r>
          </w:p>
        </w:tc>
        <w:tc>
          <w:tcPr>
            <w:tcW w:w="7920" w:type="dxa"/>
            <w:vAlign w:val="center"/>
          </w:tcPr>
          <w:p w:rsidR="00E1790D" w14:paraId="142EC040" w14:textId="77777777">
            <w:pPr>
              <w:spacing w:after="0"/>
              <w:rPr>
                <w:rFonts w:ascii="Times New Roman" w:eastAsia="Times New Roman" w:hAnsi="Times New Roman" w:cs="Times New Roman"/>
              </w:rPr>
            </w:pPr>
            <w:r>
              <w:rPr>
                <w:rFonts w:ascii="Times New Roman" w:eastAsia="Times New Roman" w:hAnsi="Times New Roman" w:cs="Times New Roman"/>
              </w:rPr>
              <w:t>Other</w:t>
            </w:r>
          </w:p>
        </w:tc>
      </w:tr>
      <w:tr w14:paraId="509BDE8A" w14:textId="77777777" w:rsidTr="00E1790D">
        <w:tblPrEx>
          <w:tblW w:w="10814" w:type="dxa"/>
          <w:tblLayout w:type="fixed"/>
          <w:tblLook w:val="0420"/>
        </w:tblPrEx>
        <w:trPr>
          <w:trHeight w:val="420"/>
        </w:trPr>
        <w:tc>
          <w:tcPr>
            <w:tcW w:w="2894" w:type="dxa"/>
            <w:shd w:val="clear" w:color="auto" w:fill="EAEAEA"/>
            <w:vAlign w:val="center"/>
          </w:tcPr>
          <w:p w:rsidR="00650D51" w:rsidRPr="000B23FE" w:rsidP="006710FD" w14:paraId="7ECA30C0" w14:textId="4880DB92">
            <w:pPr>
              <w:spacing w:after="0"/>
              <w:jc w:val="center"/>
              <w:rPr>
                <w:rFonts w:ascii="Times New Roman" w:eastAsia="Times New Roman" w:hAnsi="Times New Roman" w:cs="Times New Roman"/>
                <w:b/>
                <w:bCs/>
              </w:rPr>
            </w:pPr>
            <w:r>
              <w:rPr>
                <w:rFonts w:ascii="Times New Roman" w:eastAsia="Times New Roman" w:hAnsi="Times New Roman" w:cs="Times New Roman"/>
                <w:b/>
                <w:bCs/>
              </w:rPr>
              <w:t>NG</w:t>
            </w:r>
          </w:p>
        </w:tc>
        <w:tc>
          <w:tcPr>
            <w:tcW w:w="7920" w:type="dxa"/>
            <w:vAlign w:val="center"/>
          </w:tcPr>
          <w:p w:rsidR="00650D51" w14:paraId="2DBD420E" w14:textId="5A9DAC27">
            <w:pPr>
              <w:spacing w:after="0"/>
              <w:rPr>
                <w:rFonts w:ascii="Times New Roman" w:eastAsia="Times New Roman" w:hAnsi="Times New Roman" w:cs="Times New Roman"/>
              </w:rPr>
            </w:pPr>
            <w:r>
              <w:rPr>
                <w:rFonts w:ascii="Times New Roman" w:eastAsia="Times New Roman" w:hAnsi="Times New Roman" w:cs="Times New Roman"/>
              </w:rPr>
              <w:t>Not Given</w:t>
            </w:r>
          </w:p>
        </w:tc>
      </w:tr>
      <w:tr w14:paraId="4DEEB768" w14:textId="77777777" w:rsidTr="00E1790D">
        <w:tblPrEx>
          <w:tblW w:w="10814" w:type="dxa"/>
          <w:tblLayout w:type="fixed"/>
          <w:tblLook w:val="0420"/>
        </w:tblPrEx>
        <w:trPr>
          <w:trHeight w:val="420"/>
        </w:trPr>
        <w:tc>
          <w:tcPr>
            <w:tcW w:w="2894" w:type="dxa"/>
            <w:shd w:val="clear" w:color="auto" w:fill="EAEAEA"/>
            <w:vAlign w:val="center"/>
          </w:tcPr>
          <w:p w:rsidR="00E1790D" w:rsidRPr="006710FD" w:rsidP="006710FD" w14:paraId="5A382DE6" w14:textId="77777777">
            <w:pPr>
              <w:spacing w:after="0"/>
              <w:jc w:val="center"/>
              <w:rPr>
                <w:rFonts w:ascii="Times New Roman" w:eastAsia="Times New Roman" w:hAnsi="Times New Roman" w:cs="Times New Roman"/>
                <w:b/>
                <w:bCs/>
              </w:rPr>
            </w:pPr>
            <w:r w:rsidRPr="000B23FE">
              <w:rPr>
                <w:rFonts w:ascii="Times New Roman" w:eastAsia="Times New Roman" w:hAnsi="Times New Roman" w:cs="Times New Roman"/>
                <w:b/>
                <w:bCs/>
              </w:rPr>
              <w:t>NA</w:t>
            </w:r>
          </w:p>
        </w:tc>
        <w:tc>
          <w:tcPr>
            <w:tcW w:w="7920" w:type="dxa"/>
            <w:vAlign w:val="center"/>
          </w:tcPr>
          <w:p w:rsidR="00E1790D" w14:paraId="7FC10E36" w14:textId="77777777">
            <w:pPr>
              <w:spacing w:after="0"/>
              <w:rPr>
                <w:rFonts w:ascii="Times New Roman" w:eastAsia="Times New Roman" w:hAnsi="Times New Roman" w:cs="Times New Roman"/>
              </w:rPr>
            </w:pPr>
            <w:r>
              <w:rPr>
                <w:rFonts w:ascii="Times New Roman" w:eastAsia="Times New Roman" w:hAnsi="Times New Roman" w:cs="Times New Roman"/>
              </w:rPr>
              <w:t>Not Applicable</w:t>
            </w:r>
          </w:p>
        </w:tc>
      </w:tr>
    </w:tbl>
    <w:p w:rsidR="00200059" w14:paraId="000004A6" w14:textId="07AEC914">
      <w:pPr>
        <w:spacing w:after="0"/>
        <w:rPr>
          <w:rFonts w:ascii="Times New Roman" w:eastAsia="Times New Roman" w:hAnsi="Times New Roman" w:cs="Times New Roman"/>
        </w:rPr>
      </w:pPr>
    </w:p>
    <w:tbl>
      <w:tblPr>
        <w:tblStyle w:val="10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9FEF077" w14:textId="77777777" w:rsidTr="00F82C29">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980"/>
          <w:tblHeader/>
        </w:trPr>
        <w:tc>
          <w:tcPr>
            <w:tcW w:w="10811" w:type="dxa"/>
            <w:shd w:val="clear" w:color="auto" w:fill="FFF2CC"/>
          </w:tcPr>
          <w:p w:rsidR="00200059" w:rsidRPr="006710FD" w:rsidP="006710FD" w14:paraId="000004A8" w14:textId="425D1B7D">
            <w:pPr>
              <w:tabs>
                <w:tab w:val="left" w:pos="9045"/>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Hispanic Origin</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Y</w:t>
            </w:r>
            <w:r w:rsidRPr="000B23FE">
              <w:rPr>
                <w:rFonts w:ascii="Times New Roman" w:eastAsia="Times New Roman" w:hAnsi="Times New Roman" w:cs="Times New Roman"/>
                <w:i/>
                <w:iCs/>
              </w:rPr>
              <w:t>)</w:t>
            </w:r>
          </w:p>
          <w:p w:rsidR="00200059" w14:paraId="000004A9" w14:textId="77777777">
            <w:pPr>
              <w:spacing w:after="120"/>
              <w:rPr>
                <w:rFonts w:ascii="Times New Roman" w:eastAsia="Times New Roman" w:hAnsi="Times New Roman" w:cs="Times New Roman"/>
              </w:rPr>
            </w:pPr>
            <w:r>
              <w:rPr>
                <w:rFonts w:ascii="Times New Roman" w:eastAsia="Times New Roman" w:hAnsi="Times New Roman" w:cs="Times New Roman"/>
              </w:rPr>
              <w:t>Choose one of the pre-defined values below and report whether the primary investee/borrower is Hispanic or Latino.</w:t>
            </w:r>
          </w:p>
        </w:tc>
      </w:tr>
      <w:tr w14:paraId="245BDD59" w14:textId="77777777" w:rsidTr="00B136E6">
        <w:tblPrEx>
          <w:tblW w:w="10811" w:type="dxa"/>
          <w:tblLayout w:type="fixed"/>
          <w:tblLook w:val="0420"/>
        </w:tblPrEx>
        <w:trPr>
          <w:trHeight w:val="980"/>
          <w:tblHeader/>
        </w:trPr>
        <w:tc>
          <w:tcPr>
            <w:tcW w:w="10811" w:type="dxa"/>
          </w:tcPr>
          <w:p w:rsidR="00200059" w14:paraId="000004AB"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4AC" w14:textId="77777777">
            <w:pPr>
              <w:numPr>
                <w:ilvl w:val="2"/>
                <w:numId w:val="83"/>
              </w:numPr>
              <w:pBdr>
                <w:top w:val="nil"/>
                <w:left w:val="nil"/>
                <w:bottom w:val="nil"/>
                <w:right w:val="nil"/>
                <w:between w:val="nil"/>
              </w:pBdr>
              <w:spacing w:after="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Conditionally required if Investee Type = BUS</w:t>
            </w:r>
          </w:p>
          <w:p w:rsidR="00200059" w14:paraId="000004AD" w14:textId="29C182FA">
            <w:pPr>
              <w:numPr>
                <w:ilvl w:val="2"/>
                <w:numId w:val="83"/>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If there is more than one investee/borrower, respond for the primary investee/borrower</w:t>
            </w:r>
          </w:p>
          <w:p w:rsidR="00650D51" w:rsidP="00650D51" w14:paraId="5EB12C23" w14:textId="77777777">
            <w:pPr>
              <w:numPr>
                <w:ilvl w:val="2"/>
                <w:numId w:val="83"/>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If the investee/borrower did not provide their information, report </w:t>
            </w:r>
            <w:r w:rsidRPr="000B23FE">
              <w:rPr>
                <w:rFonts w:ascii="Times New Roman" w:eastAsia="Times New Roman" w:hAnsi="Times New Roman" w:cs="Times New Roman"/>
                <w:b/>
                <w:bCs/>
                <w:color w:val="000000"/>
              </w:rPr>
              <w:t>NG</w:t>
            </w:r>
          </w:p>
          <w:p w:rsidR="00200059" w14:paraId="000004AF" w14:textId="77777777">
            <w:pPr>
              <w:numPr>
                <w:ilvl w:val="2"/>
                <w:numId w:val="83"/>
              </w:numPr>
              <w:pBdr>
                <w:top w:val="nil"/>
                <w:left w:val="nil"/>
                <w:bottom w:val="nil"/>
                <w:right w:val="nil"/>
                <w:between w:val="nil"/>
              </w:pBdr>
              <w:spacing w:after="24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If the investee/borrower is a corporation, report </w:t>
            </w:r>
            <w:r w:rsidRPr="000B23FE">
              <w:rPr>
                <w:rFonts w:ascii="Times New Roman" w:eastAsia="Times New Roman" w:hAnsi="Times New Roman" w:cs="Times New Roman"/>
                <w:b/>
                <w:bCs/>
                <w:color w:val="000000"/>
              </w:rPr>
              <w:t>NA</w:t>
            </w:r>
          </w:p>
          <w:p w:rsidR="00200059" w:rsidRPr="006710FD" w14:paraId="000004B0"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E1790D" w:rsidRPr="00E1790D" w:rsidP="00E1790D" w14:paraId="2316CEB0" w14:textId="77777777">
      <w:pPr>
        <w:spacing w:after="0"/>
        <w:rPr>
          <w:sz w:val="2"/>
          <w:szCs w:val="2"/>
        </w:rPr>
      </w:pPr>
    </w:p>
    <w:tbl>
      <w:tblPr>
        <w:tblStyle w:val="104"/>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73476A2F" w14:textId="77777777" w:rsidTr="00E1790D">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E1790D" w:rsidRPr="006710FD" w14:paraId="14A264F5"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YES</w:t>
            </w:r>
          </w:p>
        </w:tc>
        <w:tc>
          <w:tcPr>
            <w:tcW w:w="7920" w:type="dxa"/>
            <w:vAlign w:val="center"/>
          </w:tcPr>
          <w:p w:rsidR="00E1790D" w14:paraId="2F9300D9" w14:textId="77777777">
            <w:pPr>
              <w:tabs>
                <w:tab w:val="left" w:pos="3051"/>
              </w:tabs>
              <w:rPr>
                <w:rFonts w:ascii="Times New Roman" w:eastAsia="Times New Roman" w:hAnsi="Times New Roman" w:cs="Times New Roman"/>
              </w:rPr>
            </w:pPr>
            <w:r>
              <w:rPr>
                <w:rFonts w:ascii="Times New Roman" w:eastAsia="Times New Roman" w:hAnsi="Times New Roman" w:cs="Times New Roman"/>
              </w:rPr>
              <w:t>Yes</w:t>
            </w:r>
          </w:p>
        </w:tc>
      </w:tr>
      <w:tr w14:paraId="15C17886" w14:textId="77777777" w:rsidTr="00E1790D">
        <w:tblPrEx>
          <w:tblW w:w="10814" w:type="dxa"/>
          <w:tblLayout w:type="fixed"/>
          <w:tblLook w:val="0420"/>
        </w:tblPrEx>
        <w:trPr>
          <w:trHeight w:val="420"/>
          <w:tblHeader/>
        </w:trPr>
        <w:tc>
          <w:tcPr>
            <w:tcW w:w="2894" w:type="dxa"/>
            <w:shd w:val="clear" w:color="auto" w:fill="EAEAEA"/>
            <w:vAlign w:val="center"/>
          </w:tcPr>
          <w:p w:rsidR="00E1790D" w:rsidRPr="006710FD" w14:paraId="03D53CBA"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NO</w:t>
            </w:r>
          </w:p>
        </w:tc>
        <w:tc>
          <w:tcPr>
            <w:tcW w:w="7920" w:type="dxa"/>
            <w:vAlign w:val="center"/>
          </w:tcPr>
          <w:p w:rsidR="00E1790D" w14:paraId="4015E089" w14:textId="77777777">
            <w:pPr>
              <w:rPr>
                <w:rFonts w:ascii="Times New Roman" w:eastAsia="Times New Roman" w:hAnsi="Times New Roman" w:cs="Times New Roman"/>
              </w:rPr>
            </w:pPr>
            <w:r>
              <w:rPr>
                <w:rFonts w:ascii="Times New Roman" w:eastAsia="Times New Roman" w:hAnsi="Times New Roman" w:cs="Times New Roman"/>
              </w:rPr>
              <w:t>No</w:t>
            </w:r>
          </w:p>
        </w:tc>
      </w:tr>
      <w:tr w14:paraId="76922B7B" w14:textId="77777777" w:rsidTr="00E1790D">
        <w:tblPrEx>
          <w:tblW w:w="10814" w:type="dxa"/>
          <w:tblLayout w:type="fixed"/>
          <w:tblLook w:val="0420"/>
        </w:tblPrEx>
        <w:trPr>
          <w:trHeight w:val="420"/>
          <w:tblHeader/>
        </w:trPr>
        <w:tc>
          <w:tcPr>
            <w:tcW w:w="2894" w:type="dxa"/>
            <w:shd w:val="clear" w:color="auto" w:fill="EAEAEA"/>
            <w:vAlign w:val="center"/>
          </w:tcPr>
          <w:p w:rsidR="00650D51" w:rsidRPr="000B23FE" w14:paraId="4D84A42B" w14:textId="27FBA56E">
            <w:pPr>
              <w:jc w:val="center"/>
              <w:rPr>
                <w:rFonts w:ascii="Times New Roman" w:eastAsia="Times New Roman" w:hAnsi="Times New Roman" w:cs="Times New Roman"/>
                <w:b/>
                <w:bCs/>
              </w:rPr>
            </w:pPr>
            <w:r>
              <w:rPr>
                <w:rFonts w:ascii="Times New Roman" w:eastAsia="Times New Roman" w:hAnsi="Times New Roman" w:cs="Times New Roman"/>
                <w:b/>
                <w:bCs/>
              </w:rPr>
              <w:t>NG</w:t>
            </w:r>
          </w:p>
        </w:tc>
        <w:tc>
          <w:tcPr>
            <w:tcW w:w="7920" w:type="dxa"/>
            <w:vAlign w:val="center"/>
          </w:tcPr>
          <w:p w:rsidR="00650D51" w14:paraId="749AED65" w14:textId="4F7D8EB9">
            <w:pPr>
              <w:rPr>
                <w:rFonts w:ascii="Times New Roman" w:eastAsia="Times New Roman" w:hAnsi="Times New Roman" w:cs="Times New Roman"/>
              </w:rPr>
            </w:pPr>
            <w:r>
              <w:rPr>
                <w:rFonts w:ascii="Times New Roman" w:eastAsia="Times New Roman" w:hAnsi="Times New Roman" w:cs="Times New Roman"/>
              </w:rPr>
              <w:t>Not Given</w:t>
            </w:r>
          </w:p>
        </w:tc>
      </w:tr>
      <w:tr w14:paraId="48E810A6" w14:textId="77777777" w:rsidTr="00E1790D">
        <w:tblPrEx>
          <w:tblW w:w="10814" w:type="dxa"/>
          <w:tblLayout w:type="fixed"/>
          <w:tblLook w:val="0420"/>
        </w:tblPrEx>
        <w:trPr>
          <w:trHeight w:val="420"/>
          <w:tblHeader/>
        </w:trPr>
        <w:tc>
          <w:tcPr>
            <w:tcW w:w="2894" w:type="dxa"/>
            <w:shd w:val="clear" w:color="auto" w:fill="EAEAEA"/>
            <w:vAlign w:val="center"/>
          </w:tcPr>
          <w:p w:rsidR="00E1790D" w:rsidRPr="006710FD" w14:paraId="3E44226F"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NA</w:t>
            </w:r>
          </w:p>
        </w:tc>
        <w:tc>
          <w:tcPr>
            <w:tcW w:w="7920" w:type="dxa"/>
            <w:vAlign w:val="center"/>
          </w:tcPr>
          <w:p w:rsidR="00E1790D" w14:paraId="213F9E2B" w14:textId="77777777">
            <w:pPr>
              <w:rPr>
                <w:rFonts w:ascii="Times New Roman" w:eastAsia="Times New Roman" w:hAnsi="Times New Roman" w:cs="Times New Roman"/>
              </w:rPr>
            </w:pPr>
            <w:r>
              <w:rPr>
                <w:rFonts w:ascii="Times New Roman" w:eastAsia="Times New Roman" w:hAnsi="Times New Roman" w:cs="Times New Roman"/>
              </w:rPr>
              <w:t>Not Applicable</w:t>
            </w:r>
          </w:p>
        </w:tc>
      </w:tr>
    </w:tbl>
    <w:p w:rsidR="00161FB2" w14:paraId="000004BA" w14:textId="2FC3A14B">
      <w:pPr>
        <w:spacing w:after="120"/>
        <w:rPr>
          <w:rFonts w:ascii="Times New Roman" w:eastAsia="Times New Roman" w:hAnsi="Times New Roman" w:cs="Times New Roman"/>
        </w:rPr>
      </w:pPr>
    </w:p>
    <w:tbl>
      <w:tblPr>
        <w:tblStyle w:val="103"/>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9D3819B"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25"/>
          <w:tblHeader/>
        </w:trPr>
        <w:tc>
          <w:tcPr>
            <w:tcW w:w="10811" w:type="dxa"/>
            <w:shd w:val="clear" w:color="auto" w:fill="FFF2CC"/>
          </w:tcPr>
          <w:p w:rsidR="00200059" w:rsidRPr="006710FD" w:rsidP="006710FD" w14:paraId="000004BB" w14:textId="24C1E563">
            <w:pPr>
              <w:tabs>
                <w:tab w:val="left" w:pos="9090"/>
              </w:tabs>
              <w:spacing w:after="240"/>
              <w:rPr>
                <w:rFonts w:ascii="Times New Roman" w:eastAsia="Times New Roman" w:hAnsi="Times New Roman" w:cs="Times New Roman"/>
                <w:i/>
                <w:iCs/>
              </w:rPr>
            </w:pPr>
            <w:bookmarkStart w:id="70" w:name="bookmark=id.206ipza" w:colFirst="0" w:colLast="0"/>
            <w:bookmarkEnd w:id="70"/>
            <w:r>
              <w:rPr>
                <w:rFonts w:ascii="Times New Roman" w:eastAsia="Times New Roman" w:hAnsi="Times New Roman" w:cs="Times New Roman"/>
                <w:sz w:val="40"/>
                <w:szCs w:val="40"/>
              </w:rPr>
              <w:t>Business Description – Primary</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Z</w:t>
            </w:r>
            <w:r w:rsidRPr="000B23FE">
              <w:rPr>
                <w:rFonts w:ascii="Times New Roman" w:eastAsia="Times New Roman" w:hAnsi="Times New Roman" w:cs="Times New Roman"/>
                <w:i/>
                <w:iCs/>
              </w:rPr>
              <w:t>)</w:t>
            </w:r>
          </w:p>
          <w:p w:rsidR="00200059" w14:paraId="000004BC" w14:textId="77777777">
            <w:pPr>
              <w:spacing w:after="120"/>
              <w:rPr>
                <w:rFonts w:ascii="Times New Roman" w:eastAsia="Times New Roman" w:hAnsi="Times New Roman" w:cs="Times New Roman"/>
              </w:rPr>
            </w:pPr>
            <w:r>
              <w:rPr>
                <w:rFonts w:ascii="Times New Roman" w:eastAsia="Times New Roman" w:hAnsi="Times New Roman" w:cs="Times New Roman"/>
              </w:rPr>
              <w:t>Choose one of the pre-defined values below and report the primary description of the business of the QALICB.</w:t>
            </w:r>
          </w:p>
        </w:tc>
      </w:tr>
      <w:tr w14:paraId="121FCDDC" w14:textId="77777777" w:rsidTr="00B136E6">
        <w:tblPrEx>
          <w:tblW w:w="10811" w:type="dxa"/>
          <w:tblLayout w:type="fixed"/>
          <w:tblLook w:val="0420"/>
        </w:tblPrEx>
        <w:trPr>
          <w:trHeight w:val="680"/>
          <w:tblHeader/>
        </w:trPr>
        <w:tc>
          <w:tcPr>
            <w:tcW w:w="10811" w:type="dxa"/>
          </w:tcPr>
          <w:p w:rsidR="00200059" w14:paraId="000004BE"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4BF" w14:textId="77777777">
            <w:pPr>
              <w:numPr>
                <w:ilvl w:val="2"/>
                <w:numId w:val="84"/>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haapch">
              <w:r w:rsidRPr="000B23FE">
                <w:rPr>
                  <w:rFonts w:ascii="Times New Roman" w:eastAsia="Times New Roman" w:hAnsi="Times New Roman" w:cs="Times New Roman"/>
                  <w:b/>
                  <w:bCs/>
                  <w:color w:val="0563C1"/>
                  <w:u w:val="single"/>
                </w:rPr>
                <w:t>QLICI Type</w:t>
              </w:r>
            </w:hyperlink>
            <w:r w:rsidRPr="000B23FE">
              <w:rPr>
                <w:rFonts w:ascii="Times New Roman" w:eastAsia="Times New Roman" w:hAnsi="Times New Roman" w:cs="Times New Roman"/>
                <w:b/>
                <w:bCs/>
                <w:color w:val="000000"/>
              </w:rPr>
              <w:t xml:space="preserve"> = QALICB (Investee Type = BUS)</w:t>
            </w:r>
          </w:p>
          <w:p w:rsidR="00200059" w:rsidRPr="006710FD" w:rsidP="006710FD" w14:paraId="000004C0" w14:textId="77777777">
            <w:pPr>
              <w:numPr>
                <w:ilvl w:val="2"/>
                <w:numId w:val="84"/>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If </w:t>
            </w:r>
            <w:hyperlink w:anchor="bookmark=id.haapch">
              <w:r>
                <w:rPr>
                  <w:rFonts w:ascii="Times New Roman" w:eastAsia="Times New Roman" w:hAnsi="Times New Roman" w:cs="Times New Roman"/>
                  <w:color w:val="0563C1"/>
                  <w:u w:val="single"/>
                </w:rPr>
                <w:t>QLICI Type</w:t>
              </w:r>
            </w:hyperlink>
            <w:r>
              <w:rPr>
                <w:rFonts w:ascii="Times New Roman" w:eastAsia="Times New Roman" w:hAnsi="Times New Roman" w:cs="Times New Roman"/>
                <w:color w:val="000000"/>
              </w:rPr>
              <w:t xml:space="preserve"> = CDE then Business Description – Primary </w:t>
            </w:r>
            <w:r w:rsidRPr="000B23FE">
              <w:rPr>
                <w:rFonts w:ascii="Times New Roman" w:eastAsia="Times New Roman" w:hAnsi="Times New Roman" w:cs="Times New Roman"/>
                <w:b/>
                <w:bCs/>
                <w:color w:val="000000"/>
              </w:rPr>
              <w:t>must</w:t>
            </w:r>
            <w:r>
              <w:rPr>
                <w:rFonts w:ascii="Times New Roman" w:eastAsia="Times New Roman" w:hAnsi="Times New Roman" w:cs="Times New Roman"/>
                <w:color w:val="000000"/>
              </w:rPr>
              <w:t xml:space="preserve"> = OTHER</w:t>
            </w:r>
          </w:p>
          <w:p w:rsidR="00200059" w:rsidRPr="006710FD" w:rsidP="006710FD" w14:paraId="000004C1" w14:textId="77777777">
            <w:pPr>
              <w:spacing w:after="0"/>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E1790D" w:rsidRPr="00E1790D" w:rsidP="00E1790D" w14:paraId="2010D4E1" w14:textId="77777777">
      <w:pPr>
        <w:spacing w:after="0"/>
        <w:rPr>
          <w:sz w:val="2"/>
          <w:szCs w:val="2"/>
        </w:rPr>
      </w:pPr>
    </w:p>
    <w:tbl>
      <w:tblPr>
        <w:tblStyle w:val="103"/>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69292D63" w14:textId="77777777" w:rsidTr="00E1790D">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E1790D" w:rsidRPr="006710FD" w14:paraId="1E84889D"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FOOD</w:t>
            </w:r>
          </w:p>
        </w:tc>
        <w:tc>
          <w:tcPr>
            <w:tcW w:w="7920" w:type="dxa"/>
            <w:vAlign w:val="center"/>
          </w:tcPr>
          <w:p w:rsidR="00E1790D" w14:paraId="7FF3ECFB" w14:textId="77777777">
            <w:pPr>
              <w:tabs>
                <w:tab w:val="left" w:pos="3051"/>
              </w:tabs>
              <w:rPr>
                <w:rFonts w:ascii="Times New Roman" w:eastAsia="Times New Roman" w:hAnsi="Times New Roman" w:cs="Times New Roman"/>
              </w:rPr>
            </w:pPr>
            <w:r>
              <w:rPr>
                <w:rFonts w:ascii="Times New Roman" w:eastAsia="Times New Roman" w:hAnsi="Times New Roman" w:cs="Times New Roman"/>
              </w:rPr>
              <w:t>Includes groceries, bakeries, food wholesalers, and farmers’ markets</w:t>
            </w:r>
          </w:p>
        </w:tc>
      </w:tr>
      <w:tr w14:paraId="6BBF1F35" w14:textId="77777777" w:rsidTr="00E1790D">
        <w:tblPrEx>
          <w:tblW w:w="10814" w:type="dxa"/>
          <w:tblLayout w:type="fixed"/>
          <w:tblLook w:val="0420"/>
        </w:tblPrEx>
        <w:trPr>
          <w:trHeight w:val="420"/>
          <w:tblHeader/>
        </w:trPr>
        <w:tc>
          <w:tcPr>
            <w:tcW w:w="2894" w:type="dxa"/>
            <w:shd w:val="clear" w:color="auto" w:fill="EAEAEA"/>
            <w:vAlign w:val="center"/>
          </w:tcPr>
          <w:p w:rsidR="00E1790D" w:rsidRPr="006710FD" w14:paraId="5CC60D54"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OFFICE</w:t>
            </w:r>
          </w:p>
        </w:tc>
        <w:tc>
          <w:tcPr>
            <w:tcW w:w="7920" w:type="dxa"/>
            <w:vAlign w:val="center"/>
          </w:tcPr>
          <w:p w:rsidR="00E1790D" w14:paraId="44C8F1C2" w14:textId="77777777">
            <w:pPr>
              <w:rPr>
                <w:rFonts w:ascii="Times New Roman" w:eastAsia="Times New Roman" w:hAnsi="Times New Roman" w:cs="Times New Roman"/>
              </w:rPr>
            </w:pPr>
            <w:r>
              <w:rPr>
                <w:rFonts w:ascii="Times New Roman" w:eastAsia="Times New Roman" w:hAnsi="Times New Roman" w:cs="Times New Roman"/>
              </w:rPr>
              <w:t>Financial, professional, scientific, management, business, or other office space</w:t>
            </w:r>
          </w:p>
        </w:tc>
      </w:tr>
      <w:tr w14:paraId="1E1D11D7" w14:textId="77777777" w:rsidTr="00E1790D">
        <w:tblPrEx>
          <w:tblW w:w="10814" w:type="dxa"/>
          <w:tblLayout w:type="fixed"/>
          <w:tblLook w:val="0420"/>
        </w:tblPrEx>
        <w:trPr>
          <w:trHeight w:val="420"/>
          <w:tblHeader/>
        </w:trPr>
        <w:tc>
          <w:tcPr>
            <w:tcW w:w="2894" w:type="dxa"/>
            <w:shd w:val="clear" w:color="auto" w:fill="EAEAEA"/>
            <w:vAlign w:val="center"/>
          </w:tcPr>
          <w:p w:rsidR="00E1790D" w:rsidRPr="006710FD" w14:paraId="0E05DCDD"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INDUSTRIAL</w:t>
            </w:r>
          </w:p>
        </w:tc>
        <w:tc>
          <w:tcPr>
            <w:tcW w:w="7920" w:type="dxa"/>
            <w:vAlign w:val="center"/>
          </w:tcPr>
          <w:p w:rsidR="00E1790D" w14:paraId="2A68FE3F" w14:textId="77777777">
            <w:pPr>
              <w:rPr>
                <w:rFonts w:ascii="Times New Roman" w:eastAsia="Times New Roman" w:hAnsi="Times New Roman" w:cs="Times New Roman"/>
              </w:rPr>
            </w:pPr>
            <w:r>
              <w:rPr>
                <w:rFonts w:ascii="Times New Roman" w:eastAsia="Times New Roman" w:hAnsi="Times New Roman" w:cs="Times New Roman"/>
              </w:rPr>
              <w:t>Industrial, manufacturing, transportation, logistics, or warehousing space</w:t>
            </w:r>
          </w:p>
        </w:tc>
      </w:tr>
      <w:tr w14:paraId="5C4239FF" w14:textId="77777777" w:rsidTr="00E1790D">
        <w:tblPrEx>
          <w:tblW w:w="10814" w:type="dxa"/>
          <w:tblLayout w:type="fixed"/>
          <w:tblLook w:val="0420"/>
        </w:tblPrEx>
        <w:trPr>
          <w:trHeight w:val="420"/>
          <w:tblHeader/>
        </w:trPr>
        <w:tc>
          <w:tcPr>
            <w:tcW w:w="2894" w:type="dxa"/>
            <w:shd w:val="clear" w:color="auto" w:fill="EAEAEA"/>
            <w:vAlign w:val="center"/>
          </w:tcPr>
          <w:p w:rsidR="00E1790D" w:rsidRPr="006710FD" w14:paraId="08541293"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HOUSING</w:t>
            </w:r>
          </w:p>
        </w:tc>
        <w:tc>
          <w:tcPr>
            <w:tcW w:w="7920" w:type="dxa"/>
            <w:vAlign w:val="center"/>
          </w:tcPr>
          <w:p w:rsidR="00E1790D" w14:paraId="766F2B18" w14:textId="77777777">
            <w:pPr>
              <w:rPr>
                <w:rFonts w:ascii="Times New Roman" w:eastAsia="Times New Roman" w:hAnsi="Times New Roman" w:cs="Times New Roman"/>
              </w:rPr>
            </w:pPr>
            <w:r>
              <w:rPr>
                <w:rFonts w:ascii="Times New Roman" w:eastAsia="Times New Roman" w:hAnsi="Times New Roman" w:cs="Times New Roman"/>
              </w:rPr>
              <w:t>Housing</w:t>
            </w:r>
          </w:p>
        </w:tc>
      </w:tr>
      <w:tr w14:paraId="73B7E41E" w14:textId="77777777" w:rsidTr="00E1790D">
        <w:tblPrEx>
          <w:tblW w:w="10814" w:type="dxa"/>
          <w:tblLayout w:type="fixed"/>
          <w:tblLook w:val="0420"/>
        </w:tblPrEx>
        <w:trPr>
          <w:trHeight w:val="420"/>
          <w:tblHeader/>
        </w:trPr>
        <w:tc>
          <w:tcPr>
            <w:tcW w:w="2894" w:type="dxa"/>
            <w:shd w:val="clear" w:color="auto" w:fill="EAEAEA"/>
            <w:vAlign w:val="center"/>
          </w:tcPr>
          <w:p w:rsidR="00E1790D" w:rsidRPr="006710FD" w14:paraId="0F74AE5B"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HEALTH</w:t>
            </w:r>
          </w:p>
        </w:tc>
        <w:tc>
          <w:tcPr>
            <w:tcW w:w="7920" w:type="dxa"/>
            <w:vAlign w:val="center"/>
          </w:tcPr>
          <w:p w:rsidR="00E1790D" w14:paraId="4A8C0B47" w14:textId="77777777">
            <w:pPr>
              <w:rPr>
                <w:rFonts w:ascii="Times New Roman" w:eastAsia="Times New Roman" w:hAnsi="Times New Roman" w:cs="Times New Roman"/>
              </w:rPr>
            </w:pPr>
            <w:r>
              <w:rPr>
                <w:rFonts w:ascii="Times New Roman" w:eastAsia="Times New Roman" w:hAnsi="Times New Roman" w:cs="Times New Roman"/>
              </w:rPr>
              <w:t>Health, human, and social service facilities</w:t>
            </w:r>
          </w:p>
        </w:tc>
      </w:tr>
      <w:tr w14:paraId="70B75618" w14:textId="77777777" w:rsidTr="00E1790D">
        <w:tblPrEx>
          <w:tblW w:w="10814" w:type="dxa"/>
          <w:tblLayout w:type="fixed"/>
          <w:tblLook w:val="0420"/>
        </w:tblPrEx>
        <w:trPr>
          <w:trHeight w:val="420"/>
          <w:tblHeader/>
        </w:trPr>
        <w:tc>
          <w:tcPr>
            <w:tcW w:w="2894" w:type="dxa"/>
            <w:shd w:val="clear" w:color="auto" w:fill="EAEAEA"/>
            <w:vAlign w:val="center"/>
          </w:tcPr>
          <w:p w:rsidR="00E1790D" w:rsidRPr="006710FD" w14:paraId="41705A2C"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COMMUNITY</w:t>
            </w:r>
          </w:p>
        </w:tc>
        <w:tc>
          <w:tcPr>
            <w:tcW w:w="7920" w:type="dxa"/>
            <w:vAlign w:val="center"/>
          </w:tcPr>
          <w:p w:rsidR="00E1790D" w14:paraId="33C9211D" w14:textId="77777777">
            <w:pPr>
              <w:rPr>
                <w:rFonts w:ascii="Times New Roman" w:eastAsia="Times New Roman" w:hAnsi="Times New Roman" w:cs="Times New Roman"/>
              </w:rPr>
            </w:pPr>
            <w:r>
              <w:rPr>
                <w:rFonts w:ascii="Times New Roman" w:eastAsia="Times New Roman" w:hAnsi="Times New Roman" w:cs="Times New Roman"/>
              </w:rPr>
              <w:t>Education and community facilities</w:t>
            </w:r>
          </w:p>
        </w:tc>
      </w:tr>
      <w:tr w14:paraId="446ED905" w14:textId="77777777" w:rsidTr="00E1790D">
        <w:tblPrEx>
          <w:tblW w:w="10814" w:type="dxa"/>
          <w:tblLayout w:type="fixed"/>
          <w:tblLook w:val="0420"/>
        </w:tblPrEx>
        <w:trPr>
          <w:trHeight w:val="420"/>
          <w:tblHeader/>
        </w:trPr>
        <w:tc>
          <w:tcPr>
            <w:tcW w:w="2894" w:type="dxa"/>
            <w:shd w:val="clear" w:color="auto" w:fill="EAEAEA"/>
            <w:vAlign w:val="center"/>
          </w:tcPr>
          <w:p w:rsidR="00E1790D" w:rsidRPr="006710FD" w14:paraId="35F445FD"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ARTS</w:t>
            </w:r>
          </w:p>
        </w:tc>
        <w:tc>
          <w:tcPr>
            <w:tcW w:w="7920" w:type="dxa"/>
            <w:vAlign w:val="center"/>
          </w:tcPr>
          <w:p w:rsidR="00E1790D" w14:paraId="18C190FA" w14:textId="77777777">
            <w:pPr>
              <w:rPr>
                <w:rFonts w:ascii="Times New Roman" w:eastAsia="Times New Roman" w:hAnsi="Times New Roman" w:cs="Times New Roman"/>
              </w:rPr>
            </w:pPr>
            <w:r>
              <w:rPr>
                <w:rFonts w:ascii="Times New Roman" w:eastAsia="Times New Roman" w:hAnsi="Times New Roman" w:cs="Times New Roman"/>
              </w:rPr>
              <w:t>Facilities or space for the performing arts, cultural, entertainment, or other amenities</w:t>
            </w:r>
          </w:p>
        </w:tc>
      </w:tr>
      <w:tr w14:paraId="6B8869DC" w14:textId="77777777" w:rsidTr="00E1790D">
        <w:tblPrEx>
          <w:tblW w:w="10814" w:type="dxa"/>
          <w:tblLayout w:type="fixed"/>
          <w:tblLook w:val="0420"/>
        </w:tblPrEx>
        <w:trPr>
          <w:trHeight w:val="420"/>
          <w:tblHeader/>
        </w:trPr>
        <w:tc>
          <w:tcPr>
            <w:tcW w:w="2894" w:type="dxa"/>
            <w:shd w:val="clear" w:color="auto" w:fill="EAEAEA"/>
            <w:vAlign w:val="center"/>
          </w:tcPr>
          <w:p w:rsidR="00E1790D" w:rsidRPr="006710FD" w14:paraId="33822906"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RETAIL</w:t>
            </w:r>
          </w:p>
        </w:tc>
        <w:tc>
          <w:tcPr>
            <w:tcW w:w="7920" w:type="dxa"/>
            <w:vAlign w:val="center"/>
          </w:tcPr>
          <w:p w:rsidR="00E1790D" w14:paraId="39330B5C" w14:textId="77777777">
            <w:pPr>
              <w:rPr>
                <w:rFonts w:ascii="Times New Roman" w:eastAsia="Times New Roman" w:hAnsi="Times New Roman" w:cs="Times New Roman"/>
              </w:rPr>
            </w:pPr>
            <w:r>
              <w:rPr>
                <w:rFonts w:ascii="Times New Roman" w:eastAsia="Times New Roman" w:hAnsi="Times New Roman" w:cs="Times New Roman"/>
              </w:rPr>
              <w:t>Retail</w:t>
            </w:r>
          </w:p>
        </w:tc>
      </w:tr>
      <w:tr w14:paraId="6B51FCFA" w14:textId="77777777" w:rsidTr="00E1790D">
        <w:tblPrEx>
          <w:tblW w:w="10814" w:type="dxa"/>
          <w:tblLayout w:type="fixed"/>
          <w:tblLook w:val="0420"/>
        </w:tblPrEx>
        <w:trPr>
          <w:trHeight w:val="420"/>
          <w:tblHeader/>
        </w:trPr>
        <w:tc>
          <w:tcPr>
            <w:tcW w:w="2894" w:type="dxa"/>
            <w:shd w:val="clear" w:color="auto" w:fill="EAEAEA"/>
            <w:vAlign w:val="center"/>
          </w:tcPr>
          <w:p w:rsidR="00E1790D" w:rsidRPr="006710FD" w14:paraId="70CE935E"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HOTEL</w:t>
            </w:r>
          </w:p>
        </w:tc>
        <w:tc>
          <w:tcPr>
            <w:tcW w:w="7920" w:type="dxa"/>
            <w:vAlign w:val="center"/>
          </w:tcPr>
          <w:p w:rsidR="00E1790D" w14:paraId="3873B37D" w14:textId="77777777">
            <w:pPr>
              <w:rPr>
                <w:rFonts w:ascii="Times New Roman" w:eastAsia="Times New Roman" w:hAnsi="Times New Roman" w:cs="Times New Roman"/>
              </w:rPr>
            </w:pPr>
            <w:r>
              <w:rPr>
                <w:rFonts w:ascii="Times New Roman" w:eastAsia="Times New Roman" w:hAnsi="Times New Roman" w:cs="Times New Roman"/>
              </w:rPr>
              <w:t>Hotel</w:t>
            </w:r>
          </w:p>
        </w:tc>
      </w:tr>
      <w:tr w14:paraId="4362FDED" w14:textId="77777777" w:rsidTr="00E1790D">
        <w:tblPrEx>
          <w:tblW w:w="10814" w:type="dxa"/>
          <w:tblLayout w:type="fixed"/>
          <w:tblLook w:val="0420"/>
        </w:tblPrEx>
        <w:trPr>
          <w:trHeight w:val="420"/>
          <w:tblHeader/>
        </w:trPr>
        <w:tc>
          <w:tcPr>
            <w:tcW w:w="2894" w:type="dxa"/>
            <w:shd w:val="clear" w:color="auto" w:fill="EAEAEA"/>
            <w:vAlign w:val="center"/>
          </w:tcPr>
          <w:p w:rsidR="00E1790D" w:rsidRPr="006710FD" w14:paraId="34B54457"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MIXED</w:t>
            </w:r>
          </w:p>
        </w:tc>
        <w:tc>
          <w:tcPr>
            <w:tcW w:w="7920" w:type="dxa"/>
            <w:vAlign w:val="center"/>
          </w:tcPr>
          <w:p w:rsidR="00E1790D" w14:paraId="0427FB68" w14:textId="77777777">
            <w:pPr>
              <w:rPr>
                <w:rFonts w:ascii="Times New Roman" w:eastAsia="Times New Roman" w:hAnsi="Times New Roman" w:cs="Times New Roman"/>
              </w:rPr>
            </w:pPr>
            <w:r>
              <w:rPr>
                <w:rFonts w:ascii="Times New Roman" w:eastAsia="Times New Roman" w:hAnsi="Times New Roman" w:cs="Times New Roman"/>
              </w:rPr>
              <w:t xml:space="preserve">Includes combinations of office/retail, housing, and community spaces. </w:t>
            </w:r>
          </w:p>
        </w:tc>
      </w:tr>
      <w:tr w14:paraId="47B457B8" w14:textId="77777777" w:rsidTr="00E1790D">
        <w:tblPrEx>
          <w:tblW w:w="10814" w:type="dxa"/>
          <w:tblLayout w:type="fixed"/>
          <w:tblLook w:val="0420"/>
        </w:tblPrEx>
        <w:trPr>
          <w:trHeight w:val="420"/>
          <w:tblHeader/>
        </w:trPr>
        <w:tc>
          <w:tcPr>
            <w:tcW w:w="2894" w:type="dxa"/>
            <w:shd w:val="clear" w:color="auto" w:fill="EAEAEA"/>
            <w:vAlign w:val="center"/>
          </w:tcPr>
          <w:p w:rsidR="00E1790D" w:rsidRPr="006710FD" w14:paraId="1A5021A7" w14:textId="77777777">
            <w:pPr>
              <w:jc w:val="center"/>
              <w:rPr>
                <w:rFonts w:ascii="Times New Roman" w:eastAsia="Times New Roman" w:hAnsi="Times New Roman" w:cs="Times New Roman"/>
                <w:b/>
                <w:bCs/>
              </w:rPr>
            </w:pPr>
            <w:r w:rsidRPr="000B23FE">
              <w:rPr>
                <w:rFonts w:ascii="Times New Roman" w:eastAsia="Times New Roman" w:hAnsi="Times New Roman" w:cs="Times New Roman"/>
                <w:b/>
                <w:bCs/>
              </w:rPr>
              <w:t>OTHER</w:t>
            </w:r>
          </w:p>
        </w:tc>
        <w:tc>
          <w:tcPr>
            <w:tcW w:w="7920" w:type="dxa"/>
            <w:vAlign w:val="center"/>
          </w:tcPr>
          <w:p w:rsidR="00E1790D" w14:paraId="23E39F3F" w14:textId="77777777">
            <w:pPr>
              <w:rPr>
                <w:rFonts w:ascii="Times New Roman" w:eastAsia="Times New Roman" w:hAnsi="Times New Roman" w:cs="Times New Roman"/>
              </w:rPr>
            </w:pPr>
            <w:r>
              <w:rPr>
                <w:rFonts w:ascii="Times New Roman" w:eastAsia="Times New Roman" w:hAnsi="Times New Roman" w:cs="Times New Roman"/>
              </w:rPr>
              <w:t>Other</w:t>
            </w:r>
          </w:p>
        </w:tc>
      </w:tr>
    </w:tbl>
    <w:p w:rsidR="00200059" w14:paraId="000004D9" w14:textId="77777777">
      <w:pPr>
        <w:spacing w:after="120"/>
        <w:rPr>
          <w:rFonts w:ascii="Times New Roman" w:eastAsia="Times New Roman" w:hAnsi="Times New Roman" w:cs="Times New Roman"/>
        </w:rPr>
      </w:pPr>
    </w:p>
    <w:tbl>
      <w:tblPr>
        <w:tblStyle w:val="102"/>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C9619E3"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rsidP="006710FD" w14:paraId="000004DA" w14:textId="2289041B">
            <w:pPr>
              <w:tabs>
                <w:tab w:val="left" w:pos="9285"/>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Business Description – Narrative</w:t>
            </w:r>
            <w:r>
              <w:rPr>
                <w:rFonts w:ascii="Times New Roman" w:eastAsia="Times New Roman" w:hAnsi="Times New Roman" w:cs="Times New Roman"/>
              </w:rPr>
              <w:t xml:space="preserve"> </w:t>
            </w:r>
            <w:r>
              <w:rPr>
                <w:rFonts w:ascii="Times New Roman" w:eastAsia="Times New Roman" w:hAnsi="Times New Roman" w:cs="Times New Roman"/>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AA</w:t>
            </w:r>
            <w:r w:rsidRPr="000B23FE">
              <w:rPr>
                <w:rFonts w:ascii="Times New Roman" w:eastAsia="Times New Roman" w:hAnsi="Times New Roman" w:cs="Times New Roman"/>
                <w:i/>
                <w:iCs/>
              </w:rPr>
              <w:t>)</w:t>
            </w:r>
          </w:p>
          <w:p w:rsidR="00200059" w14:paraId="000004DB" w14:textId="77777777">
            <w:pPr>
              <w:spacing w:after="120"/>
              <w:rPr>
                <w:rFonts w:ascii="Times New Roman" w:eastAsia="Times New Roman" w:hAnsi="Times New Roman" w:cs="Times New Roman"/>
              </w:rPr>
            </w:pPr>
            <w:r>
              <w:rPr>
                <w:rFonts w:ascii="Times New Roman" w:eastAsia="Times New Roman" w:hAnsi="Times New Roman" w:cs="Times New Roman"/>
              </w:rPr>
              <w:t>Provide an additional description of the type of business that is being financed (</w:t>
            </w:r>
            <w:r>
              <w:rPr>
                <w:rFonts w:ascii="Times New Roman" w:eastAsia="Times New Roman" w:hAnsi="Times New Roman" w:cs="Times New Roman"/>
              </w:rPr>
              <w:t>e.g.</w:t>
            </w:r>
            <w:r>
              <w:rPr>
                <w:rFonts w:ascii="Times New Roman" w:eastAsia="Times New Roman" w:hAnsi="Times New Roman" w:cs="Times New Roman"/>
              </w:rPr>
              <w:t xml:space="preserve"> grocery store, Federally Qualified Health Center, charter school, a manufacturing company, etc.) and of the products or services provided by the operating business (e.g. manufacture of farm equipment, early childhood education, primary healthcare, etc.).</w:t>
            </w:r>
          </w:p>
        </w:tc>
      </w:tr>
      <w:tr w14:paraId="556C16D2" w14:textId="77777777" w:rsidTr="00B136E6">
        <w:tblPrEx>
          <w:tblW w:w="10811" w:type="dxa"/>
          <w:tblLayout w:type="fixed"/>
          <w:tblLook w:val="0420"/>
        </w:tblPrEx>
        <w:trPr>
          <w:trHeight w:val="680"/>
          <w:tblHeader/>
        </w:trPr>
        <w:tc>
          <w:tcPr>
            <w:tcW w:w="10811" w:type="dxa"/>
          </w:tcPr>
          <w:p w:rsidR="00200059" w14:paraId="000004DC"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4DD" w14:textId="77777777">
            <w:pPr>
              <w:numPr>
                <w:ilvl w:val="3"/>
                <w:numId w:val="98"/>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haapch">
              <w:r w:rsidRPr="000B23FE">
                <w:rPr>
                  <w:rFonts w:ascii="Times New Roman" w:eastAsia="Times New Roman" w:hAnsi="Times New Roman" w:cs="Times New Roman"/>
                  <w:b/>
                  <w:bCs/>
                  <w:color w:val="0563C1"/>
                  <w:u w:val="single"/>
                </w:rPr>
                <w:t>QLICI Type</w:t>
              </w:r>
            </w:hyperlink>
            <w:r w:rsidRPr="000B23FE">
              <w:rPr>
                <w:rFonts w:ascii="Times New Roman" w:eastAsia="Times New Roman" w:hAnsi="Times New Roman" w:cs="Times New Roman"/>
                <w:b/>
                <w:bCs/>
                <w:color w:val="000000"/>
              </w:rPr>
              <w:t xml:space="preserve"> = QALICB (Investee = BUS)</w:t>
            </w:r>
          </w:p>
          <w:p w:rsidR="00200059" w:rsidRPr="006710FD" w:rsidP="006710FD" w14:paraId="000004DE" w14:textId="77777777">
            <w:pPr>
              <w:numPr>
                <w:ilvl w:val="3"/>
                <w:numId w:val="98"/>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Description cannot exceed 255 characters</w:t>
            </w:r>
          </w:p>
        </w:tc>
      </w:tr>
      <w:tr w14:paraId="2EB44BC9" w14:textId="77777777" w:rsidTr="00B136E6">
        <w:tblPrEx>
          <w:tblW w:w="10811" w:type="dxa"/>
          <w:tblLayout w:type="fixed"/>
          <w:tblLook w:val="0420"/>
        </w:tblPrEx>
        <w:trPr>
          <w:trHeight w:val="300"/>
          <w:tblHeader/>
        </w:trPr>
        <w:tc>
          <w:tcPr>
            <w:tcW w:w="10811" w:type="dxa"/>
            <w:shd w:val="clear" w:color="auto" w:fill="FFFFE5"/>
          </w:tcPr>
          <w:p w:rsidR="00200059" w14:paraId="000004DF" w14:textId="77777777">
            <w:pPr>
              <w:tabs>
                <w:tab w:val="left" w:pos="6360"/>
                <w:tab w:val="right" w:pos="10579"/>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The response must be text</w:t>
            </w:r>
          </w:p>
        </w:tc>
      </w:tr>
    </w:tbl>
    <w:p w:rsidR="00200059" w14:paraId="000004E0" w14:textId="77777777">
      <w:pPr>
        <w:spacing w:after="120"/>
        <w:rPr>
          <w:rFonts w:ascii="Times New Roman" w:eastAsia="Times New Roman" w:hAnsi="Times New Roman" w:cs="Times New Roman"/>
        </w:rPr>
      </w:pPr>
    </w:p>
    <w:tbl>
      <w:tblPr>
        <w:tblStyle w:val="101"/>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5CC1B29"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78"/>
          <w:tblHeader/>
        </w:trPr>
        <w:tc>
          <w:tcPr>
            <w:tcW w:w="10811" w:type="dxa"/>
            <w:shd w:val="clear" w:color="auto" w:fill="FFF2CC"/>
          </w:tcPr>
          <w:p w:rsidR="00200059" w:rsidRPr="006710FD" w:rsidP="006710FD" w14:paraId="000004E1" w14:textId="54431057">
            <w:pPr>
              <w:tabs>
                <w:tab w:val="left" w:pos="888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NAICS</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AB</w:t>
            </w:r>
            <w:r w:rsidRPr="000B23FE">
              <w:rPr>
                <w:rFonts w:ascii="Times New Roman" w:eastAsia="Times New Roman" w:hAnsi="Times New Roman" w:cs="Times New Roman"/>
                <w:i/>
                <w:iCs/>
              </w:rPr>
              <w:t>)</w:t>
            </w:r>
          </w:p>
          <w:p w:rsidR="00200059" w14:paraId="000004E2" w14:textId="77777777">
            <w:pPr>
              <w:spacing w:after="120"/>
              <w:rPr>
                <w:rFonts w:ascii="Times New Roman" w:eastAsia="Times New Roman" w:hAnsi="Times New Roman" w:cs="Times New Roman"/>
              </w:rPr>
            </w:pPr>
            <w:r>
              <w:rPr>
                <w:rFonts w:ascii="Times New Roman" w:eastAsia="Times New Roman" w:hAnsi="Times New Roman" w:cs="Times New Roman"/>
              </w:rPr>
              <w:t>Report the 6-digit North American Industry Classification (NAICS) Code of the QALICB.</w:t>
            </w:r>
          </w:p>
        </w:tc>
      </w:tr>
      <w:tr w14:paraId="123AD621" w14:textId="77777777" w:rsidTr="00B136E6">
        <w:tblPrEx>
          <w:tblW w:w="10811" w:type="dxa"/>
          <w:tblLayout w:type="fixed"/>
          <w:tblLook w:val="0420"/>
        </w:tblPrEx>
        <w:trPr>
          <w:trHeight w:val="680"/>
          <w:tblHeader/>
        </w:trPr>
        <w:tc>
          <w:tcPr>
            <w:tcW w:w="10811" w:type="dxa"/>
          </w:tcPr>
          <w:p w:rsidR="00200059" w14:paraId="000004E3"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14:paraId="000004E4" w14:textId="77777777">
            <w:pPr>
              <w:numPr>
                <w:ilvl w:val="2"/>
                <w:numId w:val="85"/>
              </w:numPr>
              <w:pBdr>
                <w:top w:val="nil"/>
                <w:left w:val="nil"/>
                <w:bottom w:val="nil"/>
                <w:right w:val="nil"/>
                <w:between w:val="nil"/>
              </w:pBdr>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haapch">
              <w:r w:rsidRPr="000B23FE">
                <w:rPr>
                  <w:rFonts w:ascii="Times New Roman" w:eastAsia="Times New Roman" w:hAnsi="Times New Roman" w:cs="Times New Roman"/>
                  <w:b/>
                  <w:bCs/>
                  <w:color w:val="0563C1"/>
                  <w:u w:val="single"/>
                </w:rPr>
                <w:t>QLICI Type = QALICB</w:t>
              </w:r>
            </w:hyperlink>
          </w:p>
          <w:p w:rsidR="00200059" w14:paraId="000004E5" w14:textId="77777777">
            <w:pPr>
              <w:rPr>
                <w:rFonts w:ascii="Times New Roman" w:eastAsia="Times New Roman" w:hAnsi="Times New Roman" w:cs="Times New Roman"/>
              </w:rPr>
            </w:pPr>
            <w:r>
              <w:rPr>
                <w:rFonts w:ascii="Times New Roman" w:eastAsia="Times New Roman" w:hAnsi="Times New Roman" w:cs="Times New Roman"/>
              </w:rPr>
              <w:t>Guidance:</w:t>
            </w:r>
          </w:p>
          <w:p w:rsidR="00200059" w14:paraId="000004E6" w14:textId="2D68258A">
            <w:pPr>
              <w:numPr>
                <w:ilvl w:val="2"/>
                <w:numId w:val="85"/>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For investments in leased buildings, the NAICS code for the end user of the leased building </w:t>
            </w:r>
            <w:r w:rsidR="0025614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be reported. </w:t>
            </w:r>
            <w:r w:rsidRPr="000B23FE">
              <w:rPr>
                <w:rFonts w:ascii="Times New Roman" w:eastAsia="Times New Roman" w:hAnsi="Times New Roman" w:cs="Times New Roman"/>
                <w:b/>
                <w:bCs/>
                <w:color w:val="000000"/>
              </w:rPr>
              <w:t>Avoid using the NAICS codes for Lessors of Real Estate</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i.e.</w:t>
            </w:r>
            <w:r>
              <w:rPr>
                <w:rFonts w:ascii="Times New Roman" w:eastAsia="Times New Roman" w:hAnsi="Times New Roman" w:cs="Times New Roman"/>
                <w:color w:val="000000"/>
              </w:rPr>
              <w:t xml:space="preserve"> 6-digit NAICS codes beginning with 531).</w:t>
            </w:r>
          </w:p>
          <w:p w:rsidR="00200059" w14:paraId="000004E7" w14:textId="0323E87A">
            <w:pPr>
              <w:numPr>
                <w:ilvl w:val="2"/>
                <w:numId w:val="85"/>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To determine the NAICS code for the QALICB financed, go to </w:t>
            </w:r>
            <w:hyperlink r:id="rId67">
              <w:r w:rsidR="002677AF">
                <w:rPr>
                  <w:rFonts w:ascii="Times New Roman" w:eastAsia="Times New Roman" w:hAnsi="Times New Roman" w:cs="Times New Roman"/>
                  <w:color w:val="0563C1"/>
                  <w:u w:val="single"/>
                </w:rPr>
                <w:t>https://www.census.gov/naics/</w:t>
              </w:r>
            </w:hyperlink>
            <w:r>
              <w:rPr>
                <w:rFonts w:ascii="Times New Roman" w:eastAsia="Times New Roman" w:hAnsi="Times New Roman" w:cs="Times New Roman"/>
                <w:color w:val="000000"/>
              </w:rPr>
              <w:t xml:space="preserve"> and use the keyword search for the latest version of NAICS.</w:t>
            </w:r>
          </w:p>
          <w:p w:rsidR="00200059" w:rsidRPr="006710FD" w:rsidP="006710FD" w14:paraId="000004E8" w14:textId="11411BE6">
            <w:pPr>
              <w:numPr>
                <w:ilvl w:val="2"/>
                <w:numId w:val="85"/>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Please note that the NAICS code </w:t>
            </w:r>
            <w:r w:rsidR="0025614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match the business described in the Business Description field.</w:t>
            </w:r>
          </w:p>
        </w:tc>
      </w:tr>
      <w:tr w14:paraId="7635687B" w14:textId="77777777" w:rsidTr="00B136E6">
        <w:tblPrEx>
          <w:tblW w:w="10811" w:type="dxa"/>
          <w:tblLayout w:type="fixed"/>
          <w:tblLook w:val="0420"/>
        </w:tblPrEx>
        <w:trPr>
          <w:trHeight w:val="300"/>
          <w:tblHeader/>
        </w:trPr>
        <w:tc>
          <w:tcPr>
            <w:tcW w:w="10811" w:type="dxa"/>
            <w:shd w:val="clear" w:color="auto" w:fill="FFFFE5"/>
          </w:tcPr>
          <w:p w:rsidR="00200059" w14:paraId="000004E9" w14:textId="77777777">
            <w:pPr>
              <w:tabs>
                <w:tab w:val="left" w:pos="6360"/>
                <w:tab w:val="right" w:pos="10579"/>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4EA" w14:textId="77777777">
      <w:pPr>
        <w:spacing w:after="120"/>
        <w:rPr>
          <w:rFonts w:ascii="Times New Roman" w:eastAsia="Times New Roman" w:hAnsi="Times New Roman" w:cs="Times New Roman"/>
        </w:rPr>
      </w:pPr>
    </w:p>
    <w:tbl>
      <w:tblPr>
        <w:tblStyle w:val="100"/>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9F6353C"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14:paraId="000004EB" w14:textId="77777777">
            <w:pPr>
              <w:tabs>
                <w:tab w:val="left" w:pos="720"/>
                <w:tab w:val="left" w:pos="1440"/>
                <w:tab w:val="left" w:pos="2160"/>
                <w:tab w:val="left" w:pos="2880"/>
                <w:tab w:val="left" w:pos="3600"/>
                <w:tab w:val="left" w:pos="4320"/>
                <w:tab w:val="left" w:pos="5040"/>
                <w:tab w:val="left" w:pos="5760"/>
                <w:tab w:val="left" w:pos="6480"/>
                <w:tab w:val="left" w:pos="7200"/>
                <w:tab w:val="left" w:pos="9180"/>
              </w:tabs>
              <w:rPr>
                <w:rFonts w:ascii="Times New Roman" w:eastAsia="Times New Roman" w:hAnsi="Times New Roman" w:cs="Times New Roman"/>
                <w:i/>
                <w:iCs/>
              </w:rPr>
            </w:pPr>
            <w:bookmarkStart w:id="71" w:name="_heading=h.4k668n3" w:colFirst="0" w:colLast="0"/>
            <w:bookmarkEnd w:id="71"/>
            <w:r>
              <w:rPr>
                <w:rFonts w:ascii="Times New Roman" w:eastAsia="Times New Roman" w:hAnsi="Times New Roman" w:cs="Times New Roman"/>
                <w:sz w:val="40"/>
                <w:szCs w:val="40"/>
              </w:rPr>
              <w:t>Annual Gross Revenue from Business Operations at Time of Loan/Investment</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p>
          <w:p w:rsidR="00200059" w:rsidRPr="006710FD" w:rsidP="006710FD" w14:paraId="000004EC" w14:textId="65862A77">
            <w:pPr>
              <w:tabs>
                <w:tab w:val="left" w:pos="720"/>
                <w:tab w:val="left" w:pos="1440"/>
                <w:tab w:val="left" w:pos="2160"/>
                <w:tab w:val="left" w:pos="2880"/>
                <w:tab w:val="left" w:pos="3600"/>
                <w:tab w:val="left" w:pos="4320"/>
                <w:tab w:val="left" w:pos="5040"/>
                <w:tab w:val="left" w:pos="8760"/>
              </w:tabs>
              <w:spacing w:after="240"/>
              <w:rPr>
                <w:rFonts w:ascii="Times New Roman" w:eastAsia="Times New Roman" w:hAnsi="Times New Roman" w:cs="Times New Roman"/>
                <w:i/>
                <w:iCs/>
                <w:sz w:val="32"/>
                <w:szCs w:val="32"/>
              </w:rPr>
            </w:pPr>
            <w:r w:rsidRPr="000B23FE">
              <w:rPr>
                <w:rFonts w:ascii="Times New Roman" w:eastAsia="Times New Roman" w:hAnsi="Times New Roman" w:cs="Times New Roman"/>
                <w:i/>
                <w:iCs/>
                <w:sz w:val="32"/>
                <w:szCs w:val="32"/>
              </w:rPr>
              <w:t>Annual Gross Revenue (Loan/Investment)</w:t>
            </w:r>
            <w:r>
              <w:rPr>
                <w:rFonts w:ascii="Times New Roman" w:eastAsia="Times New Roman" w:hAnsi="Times New Roman" w:cs="Times New Roman"/>
                <w:i/>
                <w:sz w:val="32"/>
                <w:szCs w:val="32"/>
              </w:rPr>
              <w:tab/>
            </w:r>
            <w:r w:rsidRPr="000B23FE">
              <w:rPr>
                <w:rFonts w:ascii="Times New Roman" w:eastAsia="Times New Roman" w:hAnsi="Times New Roman" w:cs="Times New Roman"/>
                <w:i/>
                <w:iCs/>
              </w:rPr>
              <w:t xml:space="preserve">(Column </w:t>
            </w:r>
            <w:r w:rsidRPr="000B23FE" w:rsidR="00AA4E46">
              <w:rPr>
                <w:rFonts w:ascii="Times New Roman" w:eastAsia="Times New Roman" w:hAnsi="Times New Roman" w:cs="Times New Roman"/>
                <w:i/>
                <w:iCs/>
              </w:rPr>
              <w:t>AC</w:t>
            </w:r>
            <w:r w:rsidRPr="000B23FE">
              <w:rPr>
                <w:rFonts w:ascii="Times New Roman" w:eastAsia="Times New Roman" w:hAnsi="Times New Roman" w:cs="Times New Roman"/>
                <w:i/>
                <w:iCs/>
              </w:rPr>
              <w:t>)</w:t>
            </w:r>
          </w:p>
          <w:p w:rsidR="00200059" w14:paraId="000004ED" w14:textId="77777777">
            <w:pPr>
              <w:spacing w:after="120"/>
              <w:rPr>
                <w:rFonts w:ascii="Times New Roman" w:eastAsia="Times New Roman" w:hAnsi="Times New Roman" w:cs="Times New Roman"/>
              </w:rPr>
            </w:pPr>
            <w:r>
              <w:rPr>
                <w:rFonts w:ascii="Times New Roman" w:eastAsia="Times New Roman" w:hAnsi="Times New Roman" w:cs="Times New Roman"/>
              </w:rPr>
              <w:t>For business Projects, report the investee’s/borrower’s annual gross business revenue during the most recent 12-month period prior to Project origination for which the information is available. If the QALICB is a single-purpose entity (SPE), report the revenue of the parent business.</w:t>
            </w:r>
          </w:p>
        </w:tc>
      </w:tr>
      <w:tr w14:paraId="7565370E" w14:textId="77777777" w:rsidTr="00B136E6">
        <w:tblPrEx>
          <w:tblW w:w="10811" w:type="dxa"/>
          <w:tblLayout w:type="fixed"/>
          <w:tblLook w:val="0420"/>
        </w:tblPrEx>
        <w:trPr>
          <w:trHeight w:val="1180"/>
          <w:tblHeader/>
        </w:trPr>
        <w:tc>
          <w:tcPr>
            <w:tcW w:w="10811" w:type="dxa"/>
            <w:shd w:val="clear" w:color="auto" w:fill="auto"/>
          </w:tcPr>
          <w:p w:rsidR="00200059" w14:paraId="000004EE"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4EF" w14:textId="77777777">
            <w:pPr>
              <w:numPr>
                <w:ilvl w:val="2"/>
                <w:numId w:val="86"/>
              </w:numPr>
              <w:pBdr>
                <w:top w:val="nil"/>
                <w:left w:val="nil"/>
                <w:bottom w:val="nil"/>
                <w:right w:val="nil"/>
                <w:between w:val="nil"/>
              </w:pBdr>
              <w:spacing w:after="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haapch">
              <w:r w:rsidRPr="000B23FE">
                <w:rPr>
                  <w:rFonts w:ascii="Times New Roman" w:eastAsia="Times New Roman" w:hAnsi="Times New Roman" w:cs="Times New Roman"/>
                  <w:b/>
                  <w:bCs/>
                  <w:color w:val="0563C1"/>
                  <w:u w:val="single"/>
                </w:rPr>
                <w:t>QLICI Type</w:t>
              </w:r>
            </w:hyperlink>
            <w:r w:rsidRPr="000B23FE">
              <w:rPr>
                <w:rFonts w:ascii="Times New Roman" w:eastAsia="Times New Roman" w:hAnsi="Times New Roman" w:cs="Times New Roman"/>
                <w:b/>
                <w:bCs/>
                <w:color w:val="000000"/>
              </w:rPr>
              <w:t xml:space="preserve"> = QALICB</w:t>
            </w:r>
          </w:p>
          <w:p w:rsidR="00200059" w:rsidRPr="006710FD" w:rsidP="006710FD" w14:paraId="000004F0" w14:textId="77777777">
            <w:pPr>
              <w:numPr>
                <w:ilvl w:val="2"/>
                <w:numId w:val="86"/>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If the QALICB is a single-purpose entity (SPE) created by an operating business to lease back property to that parent business, report the revenue of the parent business</w:t>
            </w:r>
          </w:p>
        </w:tc>
      </w:tr>
      <w:tr w14:paraId="46FE0275" w14:textId="77777777" w:rsidTr="00B136E6">
        <w:tblPrEx>
          <w:tblW w:w="10811" w:type="dxa"/>
          <w:tblLayout w:type="fixed"/>
          <w:tblLook w:val="0420"/>
        </w:tblPrEx>
        <w:trPr>
          <w:trHeight w:val="300"/>
          <w:tblHeader/>
        </w:trPr>
        <w:tc>
          <w:tcPr>
            <w:tcW w:w="10811" w:type="dxa"/>
            <w:shd w:val="clear" w:color="auto" w:fill="FFFFE5"/>
          </w:tcPr>
          <w:p w:rsidR="00200059" w14:paraId="000004F1" w14:textId="77777777">
            <w:pPr>
              <w:tabs>
                <w:tab w:val="left" w:pos="6360"/>
                <w:tab w:val="right" w:pos="10579"/>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CE16FE" w14:paraId="1549F5F7" w14:textId="77777777"/>
    <w:tbl>
      <w:tblPr>
        <w:tblStyle w:val="100"/>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19B10B69"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610"/>
          <w:tblHeader/>
        </w:trPr>
        <w:tc>
          <w:tcPr>
            <w:tcW w:w="10811" w:type="dxa"/>
            <w:shd w:val="clear" w:color="auto" w:fill="FFF2CC"/>
          </w:tcPr>
          <w:p w:rsidR="00200059" w:rsidRPr="006710FD" w14:paraId="000004F2" w14:textId="1EC1379B">
            <w:pPr>
              <w:tabs>
                <w:tab w:val="left" w:pos="9255"/>
              </w:tabs>
              <w:rPr>
                <w:rFonts w:ascii="Times New Roman" w:eastAsia="Times New Roman" w:hAnsi="Times New Roman" w:cs="Times New Roman"/>
                <w:i/>
                <w:iCs/>
              </w:rPr>
            </w:pPr>
            <w:r>
              <w:rPr>
                <w:rFonts w:ascii="Times New Roman" w:eastAsia="Times New Roman" w:hAnsi="Times New Roman" w:cs="Times New Roman"/>
                <w:sz w:val="40"/>
                <w:szCs w:val="40"/>
              </w:rPr>
              <w:t>Annual Gross Revenue</w:t>
            </w:r>
            <w:r>
              <w:rPr>
                <w:rFonts w:ascii="Times New Roman" w:eastAsia="Times New Roman" w:hAnsi="Times New Roman" w:cs="Times New Roman"/>
              </w:rPr>
              <w:t xml:space="preserve"> </w:t>
            </w:r>
            <w:r>
              <w:rPr>
                <w:rFonts w:ascii="Times New Roman" w:eastAsia="Times New Roman" w:hAnsi="Times New Roman" w:cs="Times New Roman"/>
                <w:sz w:val="40"/>
                <w:szCs w:val="40"/>
              </w:rPr>
              <w:t>from Business Operations Reported During the Reporting Period</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AA4E46">
              <w:rPr>
                <w:rFonts w:ascii="Times New Roman" w:eastAsia="Times New Roman" w:hAnsi="Times New Roman" w:cs="Times New Roman"/>
                <w:i/>
                <w:iCs/>
              </w:rPr>
              <w:t>D</w:t>
            </w:r>
            <w:r w:rsidRPr="000B23FE">
              <w:rPr>
                <w:rFonts w:ascii="Times New Roman" w:eastAsia="Times New Roman" w:hAnsi="Times New Roman" w:cs="Times New Roman"/>
                <w:i/>
                <w:iCs/>
              </w:rPr>
              <w:t>)</w:t>
            </w:r>
          </w:p>
          <w:p w:rsidR="00200059" w:rsidRPr="006710FD" w14:paraId="000004F3" w14:textId="77777777">
            <w:pPr>
              <w:tabs>
                <w:tab w:val="left" w:pos="9255"/>
              </w:tabs>
              <w:rPr>
                <w:rFonts w:ascii="Times New Roman" w:eastAsia="Times New Roman" w:hAnsi="Times New Roman" w:cs="Times New Roman"/>
                <w:i/>
                <w:iCs/>
                <w:sz w:val="32"/>
                <w:szCs w:val="32"/>
              </w:rPr>
            </w:pPr>
            <w:r w:rsidRPr="000B23FE">
              <w:rPr>
                <w:rFonts w:ascii="Times New Roman" w:eastAsia="Times New Roman" w:hAnsi="Times New Roman" w:cs="Times New Roman"/>
                <w:i/>
                <w:iCs/>
                <w:sz w:val="32"/>
                <w:szCs w:val="32"/>
              </w:rPr>
              <w:t>Annual Gross Revenue (Reporting Period)</w:t>
            </w:r>
          </w:p>
          <w:p w:rsidR="00200059" w14:paraId="000004F4" w14:textId="77777777">
            <w:pPr>
              <w:spacing w:after="240"/>
              <w:rPr>
                <w:rFonts w:ascii="Times New Roman" w:eastAsia="Times New Roman" w:hAnsi="Times New Roman" w:cs="Times New Roman"/>
                <w:color w:val="000000"/>
                <w:sz w:val="8"/>
                <w:szCs w:val="8"/>
              </w:rPr>
            </w:pPr>
            <w:r w:rsidRPr="000B23FE">
              <w:rPr>
                <w:rFonts w:ascii="Times New Roman" w:eastAsia="Times New Roman" w:hAnsi="Times New Roman" w:cs="Times New Roman"/>
                <w:b/>
                <w:bCs/>
              </w:rPr>
              <w:t>Annual Update Required</w:t>
            </w:r>
          </w:p>
          <w:p w:rsidR="00200059" w14:paraId="000004F5" w14:textId="77777777">
            <w:pPr>
              <w:spacing w:after="120"/>
              <w:rPr>
                <w:rFonts w:ascii="Times New Roman" w:eastAsia="Times New Roman" w:hAnsi="Times New Roman" w:cs="Times New Roman"/>
              </w:rPr>
            </w:pPr>
            <w:r>
              <w:rPr>
                <w:rFonts w:ascii="Times New Roman" w:eastAsia="Times New Roman" w:hAnsi="Times New Roman" w:cs="Times New Roman"/>
              </w:rPr>
              <w:t>For business Projects, report the investee’s/borrower’s annual gross business revenue during the most recent 12-month period for which the information is available.</w:t>
            </w:r>
          </w:p>
          <w:p w:rsidR="00200059" w14:paraId="000004F6" w14:textId="77777777">
            <w:pPr>
              <w:spacing w:after="120"/>
              <w:rPr>
                <w:rFonts w:ascii="Times New Roman" w:eastAsia="Times New Roman" w:hAnsi="Times New Roman" w:cs="Times New Roman"/>
                <w:sz w:val="8"/>
                <w:szCs w:val="8"/>
              </w:rPr>
            </w:pPr>
            <w:r>
              <w:rPr>
                <w:rFonts w:ascii="Times New Roman" w:eastAsia="Times New Roman" w:hAnsi="Times New Roman" w:cs="Times New Roman"/>
              </w:rPr>
              <w:t>If the QALICB is a single-purpose entity (SPE), report revenue for the parent business</w:t>
            </w:r>
          </w:p>
        </w:tc>
      </w:tr>
      <w:tr w14:paraId="380F8ADE" w14:textId="77777777" w:rsidTr="00B136E6">
        <w:tblPrEx>
          <w:tblW w:w="10811" w:type="dxa"/>
          <w:tblLayout w:type="fixed"/>
          <w:tblLook w:val="0420"/>
        </w:tblPrEx>
        <w:trPr>
          <w:trHeight w:val="1205"/>
          <w:tblHeader/>
        </w:trPr>
        <w:tc>
          <w:tcPr>
            <w:tcW w:w="10811" w:type="dxa"/>
            <w:shd w:val="clear" w:color="auto" w:fill="auto"/>
          </w:tcPr>
          <w:p w:rsidR="00200059" w14:paraId="000004F7"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4F8" w14:textId="77777777">
            <w:pPr>
              <w:numPr>
                <w:ilvl w:val="2"/>
                <w:numId w:val="87"/>
              </w:numPr>
              <w:pBdr>
                <w:top w:val="nil"/>
                <w:left w:val="nil"/>
                <w:bottom w:val="nil"/>
                <w:right w:val="nil"/>
                <w:between w:val="nil"/>
              </w:pBdr>
              <w:spacing w:after="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haapch">
              <w:r w:rsidRPr="000B23FE">
                <w:rPr>
                  <w:rFonts w:ascii="Times New Roman" w:eastAsia="Times New Roman" w:hAnsi="Times New Roman" w:cs="Times New Roman"/>
                  <w:b/>
                  <w:bCs/>
                  <w:color w:val="0563C1"/>
                  <w:u w:val="single"/>
                </w:rPr>
                <w:t>QLICI Type</w:t>
              </w:r>
            </w:hyperlink>
            <w:r w:rsidRPr="000B23FE">
              <w:rPr>
                <w:rFonts w:ascii="Times New Roman" w:eastAsia="Times New Roman" w:hAnsi="Times New Roman" w:cs="Times New Roman"/>
                <w:b/>
                <w:bCs/>
                <w:color w:val="000000"/>
              </w:rPr>
              <w:t xml:space="preserve"> = QALICB</w:t>
            </w:r>
          </w:p>
          <w:p w:rsidR="00200059" w14:paraId="000004F9" w14:textId="77777777">
            <w:pPr>
              <w:numPr>
                <w:ilvl w:val="2"/>
                <w:numId w:val="87"/>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If the QALICB is a single-purpose entity (SPE) created by an operating business to lease back the property to that parent business, report the revenue of the parent business</w:t>
            </w:r>
          </w:p>
        </w:tc>
      </w:tr>
      <w:tr w14:paraId="474F4AAD" w14:textId="77777777" w:rsidTr="00B136E6">
        <w:tblPrEx>
          <w:tblW w:w="10811" w:type="dxa"/>
          <w:tblLayout w:type="fixed"/>
          <w:tblLook w:val="0420"/>
        </w:tblPrEx>
        <w:trPr>
          <w:trHeight w:val="300"/>
          <w:tblHeader/>
        </w:trPr>
        <w:tc>
          <w:tcPr>
            <w:tcW w:w="10811" w:type="dxa"/>
            <w:shd w:val="clear" w:color="auto" w:fill="FFFFE5"/>
          </w:tcPr>
          <w:p w:rsidR="00200059" w14:paraId="000004FA" w14:textId="77777777">
            <w:pPr>
              <w:tabs>
                <w:tab w:val="left" w:pos="3225"/>
                <w:tab w:val="left" w:pos="6360"/>
                <w:tab w:val="right" w:pos="10579"/>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4FB" w14:textId="77777777">
      <w:pPr>
        <w:spacing w:after="120"/>
        <w:rPr>
          <w:rFonts w:ascii="Times New Roman" w:eastAsia="Times New Roman" w:hAnsi="Times New Roman" w:cs="Times New Roman"/>
        </w:rPr>
      </w:pPr>
      <w:r>
        <w:rPr>
          <w:rFonts w:ascii="Times New Roman" w:eastAsia="Times New Roman" w:hAnsi="Times New Roman" w:cs="Times New Roman"/>
        </w:rPr>
        <w:t xml:space="preserve"> </w:t>
      </w:r>
    </w:p>
    <w:tbl>
      <w:tblPr>
        <w:tblStyle w:val="99"/>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47F0BB7E" w14:textId="77777777" w:rsidTr="00E1790D">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795" w:type="dxa"/>
            <w:shd w:val="clear" w:color="auto" w:fill="8DB3E2" w:themeFill="text2" w:themeFillTint="66"/>
          </w:tcPr>
          <w:p w:rsidR="00E1790D" w14:paraId="000004FD" w14:textId="77777777">
            <w:pPr>
              <w:spacing w:line="258" w:lineRule="auto"/>
              <w:jc w:val="center"/>
              <w:rPr>
                <w:rFonts w:ascii="Times New Roman" w:eastAsia="Times New Roman" w:hAnsi="Times New Roman" w:cs="Times New Roman"/>
              </w:rPr>
            </w:pPr>
            <w:r w:rsidRPr="000B23FE">
              <w:rPr>
                <w:rFonts w:ascii="Times New Roman" w:eastAsia="Times New Roman" w:hAnsi="Times New Roman" w:cs="Times New Roman"/>
                <w:b/>
                <w:bCs/>
                <w:color w:val="000000"/>
                <w:sz w:val="40"/>
                <w:szCs w:val="40"/>
              </w:rPr>
              <w:t>Guidance for Reporting Jobs Projected/Actual Created or Maintained</w:t>
            </w:r>
          </w:p>
          <w:p w:rsidR="00E1790D" w:rsidRPr="00D0209A" w14:paraId="000004FE" w14:textId="7CE468CC">
            <w:pPr>
              <w:rPr>
                <w:rFonts w:ascii="Times New Roman" w:eastAsia="Times New Roman" w:hAnsi="Times New Roman" w:cs="Times New Roman"/>
                <w:b/>
                <w:bCs/>
                <w:color w:val="000000"/>
                <w:sz w:val="16"/>
                <w:szCs w:val="16"/>
              </w:rPr>
            </w:pPr>
            <w:r>
              <w:rPr>
                <w:rFonts w:ascii="Times New Roman" w:eastAsia="Times New Roman" w:hAnsi="Times New Roman" w:cs="Times New Roman"/>
                <w:color w:val="000000"/>
              </w:rPr>
              <w:t xml:space="preserve">Currently in AMIS, values must be entered for either the three Projected Jobs fields or the three Actual Job fields in the Project - Outcomes section.  The Actual Job fields can be left blank and filled out in the future if the 3 Projected job fields have been completed.  Once filled out, the Actual Job fields can only be updated via service request. </w:t>
            </w:r>
            <w:r w:rsidR="00FA1EC4">
              <w:rPr>
                <w:rFonts w:ascii="Times New Roman" w:eastAsia="Times New Roman" w:hAnsi="Times New Roman" w:cs="Times New Roman"/>
                <w:b/>
                <w:bCs/>
                <w:color w:val="000000"/>
              </w:rPr>
              <w:t xml:space="preserve">The type of jobs reported on </w:t>
            </w:r>
            <w:r w:rsidR="00256145">
              <w:rPr>
                <w:rFonts w:ascii="Times New Roman" w:eastAsia="Times New Roman" w:hAnsi="Times New Roman" w:cs="Times New Roman"/>
                <w:b/>
                <w:bCs/>
                <w:color w:val="000000"/>
              </w:rPr>
              <w:t>must</w:t>
            </w:r>
            <w:r w:rsidR="00FA1EC4">
              <w:rPr>
                <w:rFonts w:ascii="Times New Roman" w:eastAsia="Times New Roman" w:hAnsi="Times New Roman" w:cs="Times New Roman"/>
                <w:b/>
                <w:bCs/>
                <w:color w:val="000000"/>
              </w:rPr>
              <w:t xml:space="preserve"> all be DIRECT jobs.</w:t>
            </w:r>
          </w:p>
        </w:tc>
      </w:tr>
    </w:tbl>
    <w:p w:rsidR="00E1790D" w:rsidRPr="00E1790D" w:rsidP="00E1790D" w14:paraId="7EEF15AB" w14:textId="77777777">
      <w:pPr>
        <w:spacing w:after="0"/>
        <w:rPr>
          <w:sz w:val="2"/>
          <w:szCs w:val="2"/>
        </w:rPr>
      </w:pPr>
    </w:p>
    <w:p w:rsidR="00200059" w14:paraId="0000050D" w14:textId="77777777">
      <w:pPr>
        <w:spacing w:after="120"/>
        <w:rPr>
          <w:rFonts w:ascii="Times New Roman" w:eastAsia="Times New Roman" w:hAnsi="Times New Roman" w:cs="Times New Roman"/>
        </w:rPr>
      </w:pPr>
      <w:bookmarkStart w:id="72" w:name="_heading=h.2zbgiuw" w:colFirst="0" w:colLast="0"/>
      <w:bookmarkEnd w:id="72"/>
    </w:p>
    <w:p w:rsidR="00200059" w14:paraId="0000050E" w14:textId="77777777">
      <w:pPr>
        <w:spacing w:after="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inline distT="0" distB="0" distL="0" distR="0">
                <wp:extent cx="6854825" cy="714375"/>
                <wp:effectExtent l="0" t="0" r="0" b="0"/>
                <wp:docPr id="261" name="Rectangle 261" descr="Screen shot describing Full time equivalent jobs- one fte is a 35-hour or more work week.  Part time employees- when calculating fte's, part-time employees whould be combined(i.e. two part-time employees that each work 17.5 hours equals one fte)."/>
                <wp:cNvGraphicFramePr/>
                <a:graphic xmlns:a="http://schemas.openxmlformats.org/drawingml/2006/main">
                  <a:graphicData uri="http://schemas.microsoft.com/office/word/2010/wordprocessingShape">
                    <wps:wsp xmlns:wps="http://schemas.microsoft.com/office/word/2010/wordprocessingShape">
                      <wps:cNvSpPr/>
                      <wps:spPr>
                        <a:xfrm>
                          <a:off x="1923350" y="3427575"/>
                          <a:ext cx="6854825" cy="714375"/>
                        </a:xfrm>
                        <a:prstGeom prst="rect">
                          <a:avLst/>
                        </a:prstGeom>
                        <a:solidFill>
                          <a:srgbClr val="DAE5F1"/>
                        </a:solidFill>
                        <a:ln w="9525">
                          <a:solidFill>
                            <a:srgbClr val="000000"/>
                          </a:solidFill>
                          <a:prstDash val="solid"/>
                          <a:miter lim="800000"/>
                          <a:headEnd w="sm" len="sm"/>
                          <a:tailEnd w="sm" len="sm"/>
                        </a:ln>
                      </wps:spPr>
                      <wps:txbx>
                        <w:txbxContent>
                          <w:p w:rsidR="005761BF" w14:textId="77777777">
                            <w:pPr>
                              <w:spacing w:line="240" w:lineRule="auto"/>
                            </w:pPr>
                            <w:r>
                              <w:rPr>
                                <w:b/>
                                <w:color w:val="000000"/>
                                <w:u w:val="single"/>
                              </w:rPr>
                              <w:t>Full-Time Equivalent Jobs</w:t>
                            </w:r>
                            <w:r>
                              <w:rPr>
                                <w:b/>
                                <w:color w:val="000000"/>
                              </w:rPr>
                              <w:t xml:space="preserve"> - </w:t>
                            </w:r>
                            <w:r>
                              <w:rPr>
                                <w:i/>
                                <w:color w:val="000000"/>
                              </w:rPr>
                              <w:t xml:space="preserve">One FTE is a 35-hour or more work week.  </w:t>
                            </w:r>
                          </w:p>
                          <w:p w:rsidR="005761BF" w14:textId="77777777">
                            <w:pPr>
                              <w:spacing w:line="240" w:lineRule="auto"/>
                            </w:pPr>
                            <w:r>
                              <w:rPr>
                                <w:b/>
                                <w:color w:val="000000"/>
                                <w:u w:val="single"/>
                              </w:rPr>
                              <w:t>Part-Time employees</w:t>
                            </w:r>
                            <w:r>
                              <w:rPr>
                                <w:i/>
                                <w:color w:val="000000"/>
                              </w:rPr>
                              <w:t xml:space="preserve"> - When calculating</w:t>
                            </w:r>
                            <w:r>
                              <w:rPr>
                                <w:color w:val="000000"/>
                              </w:rPr>
                              <w:t xml:space="preserve"> </w:t>
                            </w:r>
                            <w:r>
                              <w:rPr>
                                <w:i/>
                                <w:color w:val="000000"/>
                              </w:rPr>
                              <w:t>FTE’s, part-time employees should be combined (i.e. 2 part-time employees that each work 17.5 hours equals one FTE)</w:t>
                            </w:r>
                            <w:r>
                              <w:rPr>
                                <w:b/>
                                <w:color w:val="000000"/>
                                <w:u w:val="single"/>
                              </w:rPr>
                              <w:t xml:space="preserve"> </w:t>
                            </w:r>
                          </w:p>
                        </w:txbxContent>
                      </wps:txbx>
                      <wps:bodyPr spcFirstLastPara="1" wrap="square" lIns="91425" tIns="45700" rIns="91425" bIns="45700" anchor="t" anchorCtr="0"/>
                    </wps:wsp>
                  </a:graphicData>
                </a:graphic>
              </wp:inline>
            </w:drawing>
          </mc:Choice>
          <mc:Fallback>
            <w:pict>
              <v:rect id="Rectangle 261" o:spid="_x0000_i1025" alt="Screen shot describing Full time equivalent jobs- one fte is a 35-hour or more work week.  Part time employees- when calculating fte's, part-time employees whould be combined(i.e. two part-time employees that each work 17.5 hours equals one fte)." style="width:539.75pt;height:56.25pt;mso-left-percent:-10001;mso-position-horizontal-relative:char;mso-position-vertical-relative:line;mso-top-percent:-10001;mso-wrap-style:square;visibility:visible;v-text-anchor:top" fillcolor="#dae5f1">
                <v:stroke startarrowwidth="narrow" startarrowlength="short" endarrowwidth="narrow" endarrowlength="short"/>
                <v:textbox inset="7.2pt,3.6pt,7.2pt,3.6pt">
                  <w:txbxContent>
                    <w:p w:rsidR="005761BF" w14:paraId="4EDAADF1" w14:textId="77777777">
                      <w:pPr>
                        <w:spacing w:line="240" w:lineRule="auto"/>
                      </w:pPr>
                      <w:r>
                        <w:rPr>
                          <w:b/>
                          <w:color w:val="000000"/>
                          <w:u w:val="single"/>
                        </w:rPr>
                        <w:t>Full-Time Equivalent Jobs</w:t>
                      </w:r>
                      <w:r>
                        <w:rPr>
                          <w:b/>
                          <w:color w:val="000000"/>
                        </w:rPr>
                        <w:t xml:space="preserve"> - </w:t>
                      </w:r>
                      <w:r>
                        <w:rPr>
                          <w:i/>
                          <w:color w:val="000000"/>
                        </w:rPr>
                        <w:t xml:space="preserve">One FTE is a 35-hour or more work week.  </w:t>
                      </w:r>
                    </w:p>
                    <w:p w:rsidR="005761BF" w14:paraId="364FCF91" w14:textId="77777777">
                      <w:pPr>
                        <w:spacing w:line="240" w:lineRule="auto"/>
                      </w:pPr>
                      <w:r>
                        <w:rPr>
                          <w:b/>
                          <w:color w:val="000000"/>
                          <w:u w:val="single"/>
                        </w:rPr>
                        <w:t>Part-Time employees</w:t>
                      </w:r>
                      <w:r>
                        <w:rPr>
                          <w:i/>
                          <w:color w:val="000000"/>
                        </w:rPr>
                        <w:t xml:space="preserve"> - When calculating</w:t>
                      </w:r>
                      <w:r>
                        <w:rPr>
                          <w:color w:val="000000"/>
                        </w:rPr>
                        <w:t xml:space="preserve"> </w:t>
                      </w:r>
                      <w:r>
                        <w:rPr>
                          <w:i/>
                          <w:color w:val="000000"/>
                        </w:rPr>
                        <w:t>FTE’s, part-time employees should be combined (i.e. 2 part-time employees that each work 17.5 hours equals one FTE)</w:t>
                      </w:r>
                      <w:r>
                        <w:rPr>
                          <w:b/>
                          <w:color w:val="000000"/>
                          <w:u w:val="single"/>
                        </w:rPr>
                        <w:t xml:space="preserve"> </w:t>
                      </w:r>
                    </w:p>
                  </w:txbxContent>
                </v:textbox>
                <w10:wrap type="none"/>
                <w10:anchorlock/>
              </v:rect>
            </w:pict>
          </mc:Fallback>
        </mc:AlternateContent>
      </w:r>
    </w:p>
    <w:p w:rsidR="00200059" w14:paraId="0000050F" w14:textId="77777777">
      <w:pPr>
        <w:spacing w:after="0"/>
        <w:rPr>
          <w:rFonts w:ascii="Times New Roman" w:eastAsia="Times New Roman" w:hAnsi="Times New Roman" w:cs="Times New Roman"/>
        </w:rPr>
      </w:pPr>
    </w:p>
    <w:tbl>
      <w:tblPr>
        <w:tblStyle w:val="9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EDABF6D"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70"/>
          <w:tblHeader/>
        </w:trPr>
        <w:tc>
          <w:tcPr>
            <w:tcW w:w="10811" w:type="dxa"/>
            <w:shd w:val="clear" w:color="auto" w:fill="8DB3E2" w:themeFill="text2" w:themeFillTint="66"/>
          </w:tcPr>
          <w:p w:rsidR="00200059" w:rsidRPr="006710FD" w:rsidP="006710FD" w14:paraId="00000510" w14:textId="4EE8D9E2">
            <w:pPr>
              <w:tabs>
                <w:tab w:val="left" w:pos="852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Jobs at Time of Loan/Investment</w:t>
            </w:r>
            <w:r>
              <w:rPr>
                <w:rFonts w:ascii="Times New Roman" w:eastAsia="Times New Roman" w:hAnsi="Times New Roman" w:cs="Times New Roman"/>
              </w:rPr>
              <w:t xml:space="preserve"> </w:t>
            </w:r>
            <w:r>
              <w:rPr>
                <w:rFonts w:ascii="Times New Roman" w:eastAsia="Times New Roman" w:hAnsi="Times New Roman" w:cs="Times New Roman"/>
              </w:rPr>
              <w:tab/>
            </w:r>
            <w:r w:rsidRPr="000B23FE">
              <w:rPr>
                <w:rFonts w:ascii="Times New Roman" w:eastAsia="Times New Roman" w:hAnsi="Times New Roman" w:cs="Times New Roman"/>
                <w:i/>
                <w:iCs/>
              </w:rPr>
              <w:t>(Column A</w:t>
            </w:r>
            <w:r w:rsidRPr="000B23FE" w:rsidR="00AA4E46">
              <w:rPr>
                <w:rFonts w:ascii="Times New Roman" w:eastAsia="Times New Roman" w:hAnsi="Times New Roman" w:cs="Times New Roman"/>
                <w:i/>
                <w:iCs/>
              </w:rPr>
              <w:t>F</w:t>
            </w:r>
            <w:r w:rsidRPr="000B23FE">
              <w:rPr>
                <w:rFonts w:ascii="Times New Roman" w:eastAsia="Times New Roman" w:hAnsi="Times New Roman" w:cs="Times New Roman"/>
                <w:i/>
                <w:iCs/>
              </w:rPr>
              <w:t>)</w:t>
            </w:r>
          </w:p>
          <w:p w:rsidR="00200059" w14:paraId="00000511" w14:textId="77777777">
            <w:pPr>
              <w:spacing w:after="120"/>
              <w:rPr>
                <w:rFonts w:ascii="Times New Roman" w:eastAsia="Times New Roman" w:hAnsi="Times New Roman" w:cs="Times New Roman"/>
              </w:rPr>
            </w:pPr>
            <w:r>
              <w:rPr>
                <w:rFonts w:ascii="Times New Roman" w:eastAsia="Times New Roman" w:hAnsi="Times New Roman" w:cs="Times New Roman"/>
              </w:rPr>
              <w:t xml:space="preserve">Report the number of </w:t>
            </w:r>
            <w:hyperlink w:anchor="bookmark=id.1egqt2p">
              <w:r>
                <w:rPr>
                  <w:rFonts w:ascii="Times New Roman" w:eastAsia="Times New Roman" w:hAnsi="Times New Roman" w:cs="Times New Roman"/>
                  <w:u w:val="single"/>
                </w:rPr>
                <w:t>full-time equivalent (FTE)</w:t>
              </w:r>
            </w:hyperlink>
            <w:r>
              <w:rPr>
                <w:rFonts w:ascii="Times New Roman" w:eastAsia="Times New Roman" w:hAnsi="Times New Roman" w:cs="Times New Roman"/>
              </w:rPr>
              <w:t xml:space="preserve"> jobs in the business at the time the project was originated.</w:t>
            </w:r>
          </w:p>
        </w:tc>
      </w:tr>
      <w:tr w14:paraId="18EE7298" w14:textId="77777777" w:rsidTr="00B136E6">
        <w:tblPrEx>
          <w:tblW w:w="10811" w:type="dxa"/>
          <w:tblLayout w:type="fixed"/>
          <w:tblLook w:val="0420"/>
        </w:tblPrEx>
        <w:trPr>
          <w:trHeight w:val="680"/>
          <w:tblHeader/>
        </w:trPr>
        <w:tc>
          <w:tcPr>
            <w:tcW w:w="10811" w:type="dxa"/>
          </w:tcPr>
          <w:p w:rsidR="00200059" w14:paraId="00000512"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513" w14:textId="77777777">
            <w:pPr>
              <w:numPr>
                <w:ilvl w:val="2"/>
                <w:numId w:val="88"/>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Conditionally required if Purpose = Business or Micro</w:t>
            </w:r>
          </w:p>
          <w:p w:rsidR="00200059" w:rsidRPr="006710FD" w:rsidP="006710FD" w14:paraId="00000514" w14:textId="77777777">
            <w:pPr>
              <w:numPr>
                <w:ilvl w:val="2"/>
                <w:numId w:val="88"/>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Reject if Purpose is Real Estate or Other </w:t>
            </w:r>
            <w:r>
              <w:rPr>
                <w:rFonts w:ascii="Times New Roman" w:eastAsia="Times New Roman" w:hAnsi="Times New Roman" w:cs="Times New Roman"/>
                <w:color w:val="000000"/>
              </w:rPr>
              <w:t>Exclude construction jobs</w:t>
            </w:r>
          </w:p>
          <w:p w:rsidR="00200059" w:rsidRPr="006710FD" w:rsidP="006710FD" w14:paraId="00000515" w14:textId="77777777">
            <w:pPr>
              <w:numPr>
                <w:ilvl w:val="2"/>
                <w:numId w:val="88"/>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If the QALICB is a single-purpose entity (SPE) created by an operating business to lease back property to that parent business, report jobs for the parent business.</w:t>
            </w:r>
          </w:p>
        </w:tc>
      </w:tr>
      <w:tr w14:paraId="0EAEFB53"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16"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517" w14:textId="77777777">
      <w:pPr>
        <w:spacing w:after="120"/>
        <w:rPr>
          <w:rFonts w:ascii="Times New Roman" w:eastAsia="Times New Roman" w:hAnsi="Times New Roman" w:cs="Times New Roman"/>
        </w:rPr>
      </w:pPr>
    </w:p>
    <w:tbl>
      <w:tblPr>
        <w:tblStyle w:val="97"/>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9EC6B47"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14:paraId="0000051A" w14:textId="62CE2191">
            <w:pPr>
              <w:tabs>
                <w:tab w:val="left" w:pos="9060"/>
              </w:tabs>
              <w:rPr>
                <w:rFonts w:ascii="Times New Roman" w:eastAsia="Times New Roman" w:hAnsi="Times New Roman" w:cs="Times New Roman"/>
                <w:i/>
                <w:iCs/>
              </w:rPr>
            </w:pPr>
            <w:bookmarkStart w:id="73" w:name="bookmark=id.1egqt2p" w:colFirst="0" w:colLast="0"/>
            <w:bookmarkEnd w:id="73"/>
            <w:r>
              <w:rPr>
                <w:rFonts w:ascii="Times New Roman" w:eastAsia="Times New Roman" w:hAnsi="Times New Roman" w:cs="Times New Roman"/>
                <w:sz w:val="40"/>
                <w:szCs w:val="40"/>
              </w:rPr>
              <w:t xml:space="preserve">Projected </w:t>
            </w:r>
            <w:r w:rsidR="00D17B49">
              <w:rPr>
                <w:rFonts w:ascii="Times New Roman" w:eastAsia="Times New Roman" w:hAnsi="Times New Roman" w:cs="Times New Roman"/>
                <w:sz w:val="40"/>
                <w:szCs w:val="40"/>
              </w:rPr>
              <w:t xml:space="preserve">Full-time Equivalent (FTE) </w:t>
            </w:r>
            <w:r>
              <w:rPr>
                <w:rFonts w:ascii="Times New Roman" w:eastAsia="Times New Roman" w:hAnsi="Times New Roman" w:cs="Times New Roman"/>
                <w:sz w:val="40"/>
                <w:szCs w:val="40"/>
              </w:rPr>
              <w:t>Jobs to Be Created - Construction</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AA4E46">
              <w:rPr>
                <w:rFonts w:ascii="Times New Roman" w:eastAsia="Times New Roman" w:hAnsi="Times New Roman" w:cs="Times New Roman"/>
                <w:i/>
                <w:iCs/>
              </w:rPr>
              <w:t>H</w:t>
            </w:r>
            <w:r w:rsidRPr="000B23FE">
              <w:rPr>
                <w:rFonts w:ascii="Times New Roman" w:eastAsia="Times New Roman" w:hAnsi="Times New Roman" w:cs="Times New Roman"/>
                <w:i/>
                <w:iCs/>
              </w:rPr>
              <w:t>)</w:t>
            </w:r>
          </w:p>
          <w:p w:rsidR="00200059" w:rsidRPr="006710FD" w:rsidP="006710FD" w14:paraId="0000051B" w14:textId="77777777">
            <w:pPr>
              <w:tabs>
                <w:tab w:val="left" w:pos="9060"/>
              </w:tabs>
              <w:spacing w:after="240"/>
              <w:rPr>
                <w:rFonts w:ascii="Times New Roman" w:eastAsia="Times New Roman" w:hAnsi="Times New Roman" w:cs="Times New Roman"/>
                <w:i/>
                <w:iCs/>
                <w:sz w:val="32"/>
                <w:szCs w:val="32"/>
              </w:rPr>
            </w:pPr>
            <w:r w:rsidRPr="000B23FE">
              <w:rPr>
                <w:rFonts w:ascii="Times New Roman" w:eastAsia="Times New Roman" w:hAnsi="Times New Roman" w:cs="Times New Roman"/>
                <w:i/>
                <w:iCs/>
                <w:sz w:val="32"/>
                <w:szCs w:val="32"/>
              </w:rPr>
              <w:t>Projected Jobs (Construction)</w:t>
            </w:r>
          </w:p>
          <w:p w:rsidR="00200059" w14:paraId="0000051C" w14:textId="14CD7DC7">
            <w:pPr>
              <w:spacing w:after="120"/>
              <w:rPr>
                <w:rFonts w:ascii="Times New Roman" w:eastAsia="Times New Roman" w:hAnsi="Times New Roman" w:cs="Times New Roman"/>
              </w:rPr>
            </w:pPr>
            <w:r>
              <w:rPr>
                <w:rFonts w:ascii="Times New Roman" w:eastAsia="Times New Roman" w:hAnsi="Times New Roman" w:cs="Times New Roman"/>
              </w:rPr>
              <w:t xml:space="preserve">Report the number of </w:t>
            </w:r>
            <w:r w:rsidRPr="00396DE5" w:rsidR="00396DE5">
              <w:rPr>
                <w:rFonts w:ascii="Times New Roman" w:eastAsia="Times New Roman" w:hAnsi="Times New Roman" w:cs="Times New Roman"/>
                <w:u w:val="single"/>
              </w:rPr>
              <w:t>full-time equivalent (FTE)</w:t>
            </w:r>
            <w:r w:rsidRPr="00396DE5" w:rsidR="00D17B49">
              <w:rPr>
                <w:rFonts w:ascii="Times New Roman" w:eastAsia="Times New Roman" w:hAnsi="Times New Roman" w:cs="Times New Roman"/>
                <w:u w:val="single"/>
              </w:rPr>
              <w:t xml:space="preserve"> </w:t>
            </w:r>
            <w:r>
              <w:rPr>
                <w:rFonts w:ascii="Times New Roman" w:eastAsia="Times New Roman" w:hAnsi="Times New Roman" w:cs="Times New Roman"/>
              </w:rPr>
              <w:t>construction jobs projected to be created due to this financing.</w:t>
            </w:r>
          </w:p>
        </w:tc>
      </w:tr>
      <w:tr w14:paraId="2DDC719D" w14:textId="77777777" w:rsidTr="00B136E6">
        <w:tblPrEx>
          <w:tblW w:w="10811" w:type="dxa"/>
          <w:tblLayout w:type="fixed"/>
          <w:tblLook w:val="0420"/>
        </w:tblPrEx>
        <w:trPr>
          <w:trHeight w:val="680"/>
          <w:tblHeader/>
        </w:trPr>
        <w:tc>
          <w:tcPr>
            <w:tcW w:w="10811" w:type="dxa"/>
          </w:tcPr>
          <w:p w:rsidR="00200059" w14:paraId="0000051D" w14:textId="1AA3829A">
            <w:pPr>
              <w:rPr>
                <w:rFonts w:ascii="Times New Roman" w:eastAsia="Times New Roman" w:hAnsi="Times New Roman" w:cs="Times New Roman"/>
              </w:rPr>
            </w:pPr>
            <w:r>
              <w:rPr>
                <w:rFonts w:ascii="Times New Roman" w:eastAsia="Times New Roman" w:hAnsi="Times New Roman" w:cs="Times New Roman"/>
              </w:rPr>
              <w:t>Validations:</w:t>
            </w:r>
            <w:r w:rsidR="008402F6">
              <w:rPr>
                <w:rFonts w:ascii="Times New Roman" w:eastAsia="Times New Roman" w:hAnsi="Times New Roman" w:cs="Times New Roman"/>
              </w:rPr>
              <w:t xml:space="preserve"> </w:t>
            </w:r>
          </w:p>
          <w:p w:rsidR="00200059" w:rsidRPr="006710FD" w:rsidP="006710FD" w14:paraId="0000051E" w14:textId="77777777">
            <w:pPr>
              <w:numPr>
                <w:ilvl w:val="2"/>
                <w:numId w:val="109"/>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2jxsxqh">
              <w:r w:rsidRPr="000B23FE">
                <w:rPr>
                  <w:rFonts w:ascii="Times New Roman" w:eastAsia="Times New Roman" w:hAnsi="Times New Roman" w:cs="Times New Roman"/>
                  <w:b/>
                  <w:bCs/>
                  <w:color w:val="0563C1"/>
                  <w:u w:val="single"/>
                </w:rPr>
                <w:t>Purpose</w:t>
              </w:r>
            </w:hyperlink>
            <w:r w:rsidRPr="000B23FE">
              <w:rPr>
                <w:rFonts w:ascii="Times New Roman" w:eastAsia="Times New Roman" w:hAnsi="Times New Roman" w:cs="Times New Roman"/>
                <w:b/>
                <w:bCs/>
                <w:color w:val="000000"/>
              </w:rPr>
              <w:t xml:space="preserve"> = any Real Estate option</w:t>
            </w:r>
          </w:p>
          <w:p w:rsidR="00200059" w:rsidRPr="006710FD" w:rsidP="006710FD" w14:paraId="0000051F" w14:textId="1D3F7DD1">
            <w:pPr>
              <w:numPr>
                <w:ilvl w:val="2"/>
                <w:numId w:val="109"/>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Exclude induced </w:t>
            </w:r>
            <w:r w:rsidR="00D17B49">
              <w:rPr>
                <w:rFonts w:ascii="Times New Roman" w:eastAsia="Times New Roman" w:hAnsi="Times New Roman" w:cs="Times New Roman"/>
                <w:color w:val="000000"/>
              </w:rPr>
              <w:t xml:space="preserve">FTE </w:t>
            </w:r>
            <w:r>
              <w:rPr>
                <w:rFonts w:ascii="Times New Roman" w:eastAsia="Times New Roman" w:hAnsi="Times New Roman" w:cs="Times New Roman"/>
                <w:color w:val="000000"/>
              </w:rPr>
              <w:t>jobs</w:t>
            </w:r>
          </w:p>
          <w:p w:rsidR="00200059" w:rsidRPr="006710FD" w:rsidP="006710FD" w14:paraId="00000520" w14:textId="43CE34CC">
            <w:pPr>
              <w:numPr>
                <w:ilvl w:val="2"/>
                <w:numId w:val="109"/>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Include direct jobs</w:t>
            </w:r>
            <w:r w:rsidR="00D17B49">
              <w:rPr>
                <w:rFonts w:ascii="Times New Roman" w:eastAsia="Times New Roman" w:hAnsi="Times New Roman" w:cs="Times New Roman"/>
                <w:color w:val="000000"/>
              </w:rPr>
              <w:t xml:space="preserve"> only</w:t>
            </w:r>
          </w:p>
          <w:p w:rsidR="00200059" w:rsidRPr="006710FD" w:rsidP="006710FD" w14:paraId="00000521" w14:textId="6E616EC2">
            <w:pPr>
              <w:numPr>
                <w:ilvl w:val="2"/>
                <w:numId w:val="109"/>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The number of jobs </w:t>
            </w:r>
            <w:r w:rsidR="00256145">
              <w:rPr>
                <w:rFonts w:ascii="Times New Roman" w:eastAsia="Times New Roman" w:hAnsi="Times New Roman" w:cs="Times New Roman"/>
                <w:b/>
                <w:bCs/>
                <w:color w:val="000000"/>
              </w:rPr>
              <w:t>must</w:t>
            </w:r>
            <w:r w:rsidRPr="000B23FE">
              <w:rPr>
                <w:rFonts w:ascii="Times New Roman" w:eastAsia="Times New Roman" w:hAnsi="Times New Roman" w:cs="Times New Roman"/>
                <w:b/>
                <w:bCs/>
                <w:color w:val="000000"/>
              </w:rPr>
              <w:t xml:space="preserve"> not change after the transaction’s initial year of being </w:t>
            </w:r>
            <w:r w:rsidRPr="000B23FE">
              <w:rPr>
                <w:rFonts w:ascii="Times New Roman" w:eastAsia="Times New Roman" w:hAnsi="Times New Roman" w:cs="Times New Roman"/>
                <w:b/>
                <w:bCs/>
                <w:color w:val="000000"/>
              </w:rPr>
              <w:t>reported</w:t>
            </w:r>
          </w:p>
          <w:p w:rsidR="00200059" w:rsidRPr="006710FD" w:rsidP="006710FD" w14:paraId="00000522" w14:textId="77777777">
            <w:pPr>
              <w:numPr>
                <w:ilvl w:val="2"/>
                <w:numId w:val="109"/>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Values must be entered for either the three Projected Jobs fields or the three Actual Job fields in the Project - Outcomes section.  User may enter a “0” in this field if it does not apply.</w:t>
            </w:r>
          </w:p>
        </w:tc>
      </w:tr>
      <w:tr w14:paraId="7CFF604F"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23"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524" w14:textId="77777777">
      <w:pPr>
        <w:spacing w:after="0"/>
        <w:rPr>
          <w:rFonts w:ascii="Times New Roman" w:eastAsia="Times New Roman" w:hAnsi="Times New Roman" w:cs="Times New Roman"/>
        </w:rPr>
      </w:pPr>
    </w:p>
    <w:tbl>
      <w:tblPr>
        <w:tblStyle w:val="96"/>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C1EB374"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14:paraId="00000525" w14:textId="5967E51E">
            <w:pPr>
              <w:tabs>
                <w:tab w:val="left" w:pos="8925"/>
              </w:tabs>
              <w:rPr>
                <w:rFonts w:ascii="Times New Roman" w:eastAsia="Times New Roman" w:hAnsi="Times New Roman" w:cs="Times New Roman"/>
                <w:i/>
                <w:iCs/>
              </w:rPr>
            </w:pPr>
            <w:r>
              <w:rPr>
                <w:rFonts w:ascii="Times New Roman" w:eastAsia="Times New Roman" w:hAnsi="Times New Roman" w:cs="Times New Roman"/>
                <w:sz w:val="40"/>
                <w:szCs w:val="40"/>
              </w:rPr>
              <w:t xml:space="preserve">Projected </w:t>
            </w:r>
            <w:r w:rsidR="002A1EA4">
              <w:rPr>
                <w:rFonts w:ascii="Times New Roman" w:eastAsia="Times New Roman" w:hAnsi="Times New Roman" w:cs="Times New Roman"/>
                <w:sz w:val="40"/>
                <w:szCs w:val="40"/>
              </w:rPr>
              <w:t xml:space="preserve">Full-time Equivalent (FTE) </w:t>
            </w:r>
            <w:r w:rsidR="00A4419C">
              <w:rPr>
                <w:rFonts w:ascii="Times New Roman" w:eastAsia="Times New Roman" w:hAnsi="Times New Roman" w:cs="Times New Roman"/>
                <w:sz w:val="40"/>
                <w:szCs w:val="40"/>
              </w:rPr>
              <w:t xml:space="preserve">Permanent </w:t>
            </w:r>
            <w:r>
              <w:rPr>
                <w:rFonts w:ascii="Times New Roman" w:eastAsia="Times New Roman" w:hAnsi="Times New Roman" w:cs="Times New Roman"/>
                <w:sz w:val="40"/>
                <w:szCs w:val="40"/>
              </w:rPr>
              <w:t>Jobs</w:t>
            </w:r>
            <w:r>
              <w:rPr>
                <w:rFonts w:ascii="Times New Roman" w:eastAsia="Times New Roman" w:hAnsi="Times New Roman" w:cs="Times New Roman"/>
              </w:rPr>
              <w:t xml:space="preserve"> </w:t>
            </w:r>
            <w:r>
              <w:rPr>
                <w:rFonts w:ascii="Times New Roman" w:eastAsia="Times New Roman" w:hAnsi="Times New Roman" w:cs="Times New Roman"/>
                <w:sz w:val="40"/>
                <w:szCs w:val="40"/>
              </w:rPr>
              <w:t xml:space="preserve">to Be Created </w:t>
            </w:r>
            <w:r w:rsidR="00CF0DCB">
              <w:rPr>
                <w:rFonts w:ascii="Times New Roman" w:eastAsia="Times New Roman" w:hAnsi="Times New Roman" w:cs="Times New Roman"/>
                <w:sz w:val="40"/>
                <w:szCs w:val="40"/>
              </w:rPr>
              <w:t>and/</w:t>
            </w:r>
            <w:r w:rsidR="002A1EA4">
              <w:rPr>
                <w:rFonts w:ascii="Times New Roman" w:eastAsia="Times New Roman" w:hAnsi="Times New Roman" w:cs="Times New Roman"/>
                <w:sz w:val="40"/>
                <w:szCs w:val="40"/>
              </w:rPr>
              <w:t xml:space="preserve">or Retained </w:t>
            </w:r>
            <w:r>
              <w:rPr>
                <w:rFonts w:ascii="Times New Roman" w:eastAsia="Times New Roman" w:hAnsi="Times New Roman" w:cs="Times New Roman"/>
                <w:sz w:val="40"/>
                <w:szCs w:val="40"/>
              </w:rPr>
              <w:t>at Businesses Financed</w:t>
            </w:r>
          </w:p>
          <w:p w:rsidR="00200059" w:rsidRPr="006710FD" w:rsidP="006710FD" w14:paraId="00000526" w14:textId="34046669">
            <w:pPr>
              <w:tabs>
                <w:tab w:val="left" w:pos="8925"/>
              </w:tabs>
              <w:spacing w:after="240"/>
              <w:rPr>
                <w:rFonts w:ascii="Times New Roman" w:eastAsia="Times New Roman" w:hAnsi="Times New Roman" w:cs="Times New Roman"/>
                <w:b/>
                <w:bCs/>
                <w:i/>
                <w:iCs/>
                <w:sz w:val="32"/>
                <w:szCs w:val="32"/>
              </w:rPr>
            </w:pPr>
            <w:r w:rsidRPr="000B23FE">
              <w:rPr>
                <w:rFonts w:ascii="Times New Roman" w:eastAsia="Times New Roman" w:hAnsi="Times New Roman" w:cs="Times New Roman"/>
                <w:i/>
                <w:iCs/>
                <w:sz w:val="32"/>
                <w:szCs w:val="32"/>
              </w:rPr>
              <w:t>Projected Permanent Jobs (Financed)</w:t>
            </w:r>
            <w:r>
              <w:rPr>
                <w:rFonts w:ascii="Times New Roman" w:eastAsia="Times New Roman" w:hAnsi="Times New Roman" w:cs="Times New Roman"/>
                <w:i/>
                <w:sz w:val="32"/>
                <w:szCs w:val="32"/>
              </w:rPr>
              <w:tab/>
            </w:r>
            <w:r w:rsidRPr="000B23FE">
              <w:rPr>
                <w:rFonts w:ascii="Times New Roman" w:eastAsia="Times New Roman" w:hAnsi="Times New Roman" w:cs="Times New Roman"/>
                <w:i/>
                <w:iCs/>
              </w:rPr>
              <w:t>(Column A</w:t>
            </w:r>
            <w:r w:rsidRPr="000B23FE" w:rsidR="00AA4E46">
              <w:rPr>
                <w:rFonts w:ascii="Times New Roman" w:eastAsia="Times New Roman" w:hAnsi="Times New Roman" w:cs="Times New Roman"/>
                <w:i/>
                <w:iCs/>
              </w:rPr>
              <w:t>G</w:t>
            </w:r>
            <w:r w:rsidRPr="000B23FE">
              <w:rPr>
                <w:rFonts w:ascii="Times New Roman" w:eastAsia="Times New Roman" w:hAnsi="Times New Roman" w:cs="Times New Roman"/>
                <w:i/>
                <w:iCs/>
              </w:rPr>
              <w:t>)</w:t>
            </w:r>
          </w:p>
          <w:p w:rsidR="00200059" w14:paraId="00000527" w14:textId="38731893">
            <w:pPr>
              <w:spacing w:after="120"/>
              <w:rPr>
                <w:rFonts w:ascii="Times New Roman" w:eastAsia="Times New Roman" w:hAnsi="Times New Roman" w:cs="Times New Roman"/>
              </w:rPr>
            </w:pPr>
            <w:r>
              <w:rPr>
                <w:rFonts w:ascii="Times New Roman" w:eastAsia="Times New Roman" w:hAnsi="Times New Roman" w:cs="Times New Roman"/>
              </w:rPr>
              <w:t xml:space="preserve">Report the number of permanent </w:t>
            </w:r>
            <w:r w:rsidRPr="00396DE5" w:rsidR="00396DE5">
              <w:rPr>
                <w:rFonts w:ascii="Times New Roman" w:eastAsia="Times New Roman" w:hAnsi="Times New Roman" w:cs="Times New Roman"/>
                <w:u w:val="single"/>
              </w:rPr>
              <w:t>full-time equivalent (</w:t>
            </w:r>
            <w:r w:rsidRPr="00396DE5" w:rsidR="00396DE5">
              <w:rPr>
                <w:rFonts w:ascii="Times New Roman" w:eastAsia="Times New Roman" w:hAnsi="Times New Roman" w:cs="Times New Roman"/>
                <w:u w:val="single"/>
              </w:rPr>
              <w:t xml:space="preserve">FTE) </w:t>
            </w:r>
            <w:r>
              <w:rPr>
                <w:rFonts w:ascii="Times New Roman" w:eastAsia="Times New Roman" w:hAnsi="Times New Roman" w:cs="Times New Roman"/>
              </w:rPr>
              <w:t xml:space="preserve"> jobs</w:t>
            </w:r>
            <w:r>
              <w:rPr>
                <w:rFonts w:ascii="Times New Roman" w:eastAsia="Times New Roman" w:hAnsi="Times New Roman" w:cs="Times New Roman"/>
              </w:rPr>
              <w:t xml:space="preserve"> projected </w:t>
            </w:r>
            <w:r w:rsidR="002A1EA4">
              <w:rPr>
                <w:rFonts w:ascii="Times New Roman" w:eastAsia="Times New Roman" w:hAnsi="Times New Roman" w:cs="Times New Roman"/>
              </w:rPr>
              <w:t xml:space="preserve">(at date originated) </w:t>
            </w:r>
            <w:r>
              <w:rPr>
                <w:rFonts w:ascii="Times New Roman" w:eastAsia="Times New Roman" w:hAnsi="Times New Roman" w:cs="Times New Roman"/>
              </w:rPr>
              <w:t>to be created</w:t>
            </w:r>
            <w:r w:rsidR="002A1EA4">
              <w:rPr>
                <w:rFonts w:ascii="Times New Roman" w:eastAsia="Times New Roman" w:hAnsi="Times New Roman" w:cs="Times New Roman"/>
              </w:rPr>
              <w:t xml:space="preserve"> </w:t>
            </w:r>
            <w:r w:rsidR="00B14D3D">
              <w:rPr>
                <w:rFonts w:ascii="Times New Roman" w:eastAsia="Times New Roman" w:hAnsi="Times New Roman" w:cs="Times New Roman"/>
              </w:rPr>
              <w:t>and/</w:t>
            </w:r>
            <w:r w:rsidR="002A1EA4">
              <w:rPr>
                <w:rFonts w:ascii="Times New Roman" w:eastAsia="Times New Roman" w:hAnsi="Times New Roman" w:cs="Times New Roman"/>
              </w:rPr>
              <w:t>or retained</w:t>
            </w:r>
            <w:r>
              <w:rPr>
                <w:rFonts w:ascii="Times New Roman" w:eastAsia="Times New Roman" w:hAnsi="Times New Roman" w:cs="Times New Roman"/>
              </w:rPr>
              <w:t xml:space="preserve"> in the business due to this financing.</w:t>
            </w:r>
          </w:p>
        </w:tc>
      </w:tr>
      <w:tr w14:paraId="70D7539C" w14:textId="77777777" w:rsidTr="00B136E6">
        <w:tblPrEx>
          <w:tblW w:w="10811" w:type="dxa"/>
          <w:tblLayout w:type="fixed"/>
          <w:tblLook w:val="0420"/>
        </w:tblPrEx>
        <w:trPr>
          <w:trHeight w:val="680"/>
          <w:tblHeader/>
        </w:trPr>
        <w:tc>
          <w:tcPr>
            <w:tcW w:w="10811" w:type="dxa"/>
          </w:tcPr>
          <w:p w:rsidR="00200059" w14:paraId="00000528"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529" w14:textId="77777777">
            <w:pPr>
              <w:numPr>
                <w:ilvl w:val="2"/>
                <w:numId w:val="11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2jxsxqh">
              <w:r w:rsidRPr="000B23FE">
                <w:rPr>
                  <w:rFonts w:ascii="Times New Roman" w:eastAsia="Times New Roman" w:hAnsi="Times New Roman" w:cs="Times New Roman"/>
                  <w:b/>
                  <w:bCs/>
                  <w:color w:val="0563C1"/>
                  <w:u w:val="single"/>
                </w:rPr>
                <w:t>Purpose</w:t>
              </w:r>
            </w:hyperlink>
            <w:r w:rsidRPr="000B23FE">
              <w:rPr>
                <w:rFonts w:ascii="Times New Roman" w:eastAsia="Times New Roman" w:hAnsi="Times New Roman" w:cs="Times New Roman"/>
                <w:b/>
                <w:bCs/>
                <w:color w:val="000000"/>
              </w:rPr>
              <w:t xml:space="preserve"> = BUSINESS or MICRO</w:t>
            </w:r>
          </w:p>
          <w:p w:rsidR="00200059" w:rsidRPr="006710FD" w:rsidP="006710FD" w14:paraId="0000052A" w14:textId="4C2138B5">
            <w:pPr>
              <w:numPr>
                <w:ilvl w:val="2"/>
                <w:numId w:val="11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Exclude construction and induced </w:t>
            </w:r>
            <w:r w:rsidR="002A1EA4">
              <w:rPr>
                <w:rFonts w:ascii="Times New Roman" w:eastAsia="Times New Roman" w:hAnsi="Times New Roman" w:cs="Times New Roman"/>
                <w:color w:val="000000"/>
              </w:rPr>
              <w:t xml:space="preserve">FTE </w:t>
            </w:r>
            <w:r>
              <w:rPr>
                <w:rFonts w:ascii="Times New Roman" w:eastAsia="Times New Roman" w:hAnsi="Times New Roman" w:cs="Times New Roman"/>
                <w:color w:val="000000"/>
              </w:rPr>
              <w:t>jobs</w:t>
            </w:r>
          </w:p>
          <w:p w:rsidR="00200059" w:rsidRPr="001D2293" w:rsidP="006710FD" w14:paraId="0000052B" w14:textId="31ECB443">
            <w:pPr>
              <w:numPr>
                <w:ilvl w:val="2"/>
                <w:numId w:val="11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Include direct jobs</w:t>
            </w:r>
            <w:r w:rsidR="00D17B49">
              <w:rPr>
                <w:rFonts w:ascii="Times New Roman" w:eastAsia="Times New Roman" w:hAnsi="Times New Roman" w:cs="Times New Roman"/>
                <w:color w:val="000000"/>
              </w:rPr>
              <w:t xml:space="preserve"> only</w:t>
            </w:r>
          </w:p>
          <w:p w:rsidR="002A1EA4" w:rsidRPr="001D2293" w:rsidP="006710FD" w14:paraId="440D7AD2" w14:textId="67197B6C">
            <w:pPr>
              <w:numPr>
                <w:ilvl w:val="2"/>
                <w:numId w:val="11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Part-time jobs </w:t>
            </w:r>
            <w:r w:rsidR="00E27BD3">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be combined into full-time equivalent jobs.</w:t>
            </w:r>
          </w:p>
          <w:p w:rsidR="002A1EA4" w:rsidRPr="001D2293" w:rsidP="006710FD" w14:paraId="411A3440" w14:textId="3F4AF2CA">
            <w:pPr>
              <w:numPr>
                <w:ilvl w:val="2"/>
                <w:numId w:val="11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Created jobs are jobs that did not exist before NMTC financing.</w:t>
            </w:r>
          </w:p>
          <w:p w:rsidR="00E27BD3" w:rsidRPr="006710FD" w:rsidP="006710FD" w14:paraId="3951082C" w14:textId="694E675C">
            <w:pPr>
              <w:numPr>
                <w:ilvl w:val="2"/>
                <w:numId w:val="11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Retained jobs existed before NMTC financing.</w:t>
            </w:r>
          </w:p>
          <w:p w:rsidR="00200059" w:rsidRPr="006710FD" w:rsidP="006710FD" w14:paraId="0000052C" w14:textId="76115E87">
            <w:pPr>
              <w:numPr>
                <w:ilvl w:val="2"/>
                <w:numId w:val="11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The number of jobs </w:t>
            </w:r>
            <w:r w:rsidR="00256145">
              <w:rPr>
                <w:rFonts w:ascii="Times New Roman" w:eastAsia="Times New Roman" w:hAnsi="Times New Roman" w:cs="Times New Roman"/>
                <w:b/>
                <w:bCs/>
                <w:color w:val="000000"/>
              </w:rPr>
              <w:t>must</w:t>
            </w:r>
            <w:r w:rsidRPr="000B23FE">
              <w:rPr>
                <w:rFonts w:ascii="Times New Roman" w:eastAsia="Times New Roman" w:hAnsi="Times New Roman" w:cs="Times New Roman"/>
                <w:b/>
                <w:bCs/>
                <w:color w:val="000000"/>
              </w:rPr>
              <w:t xml:space="preserve"> not change after the transaction’s initial year of being </w:t>
            </w:r>
            <w:r w:rsidRPr="000B23FE">
              <w:rPr>
                <w:rFonts w:ascii="Times New Roman" w:eastAsia="Times New Roman" w:hAnsi="Times New Roman" w:cs="Times New Roman"/>
                <w:b/>
                <w:bCs/>
                <w:color w:val="000000"/>
              </w:rPr>
              <w:t>reported</w:t>
            </w:r>
          </w:p>
          <w:p w:rsidR="00200059" w:rsidRPr="006710FD" w:rsidP="006710FD" w14:paraId="0000052D" w14:textId="3F55DFF9">
            <w:pPr>
              <w:numPr>
                <w:ilvl w:val="2"/>
                <w:numId w:val="111"/>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Values must be entered for either the three Projected Jobs fields or the three Actual Job fields in the Project - Outcomes section. User may enter a “0” in this field if it does not apply.</w:t>
            </w:r>
          </w:p>
        </w:tc>
      </w:tr>
      <w:tr w14:paraId="0FAF8C39"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2E"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52F" w14:textId="77777777">
      <w:pPr>
        <w:spacing w:after="120"/>
        <w:rPr>
          <w:rFonts w:ascii="Times New Roman" w:eastAsia="Times New Roman" w:hAnsi="Times New Roman" w:cs="Times New Roman"/>
        </w:rPr>
      </w:pPr>
    </w:p>
    <w:tbl>
      <w:tblPr>
        <w:tblStyle w:val="95"/>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CA3269F"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auto"/>
          </w:tcPr>
          <w:p w:rsidR="00200059" w:rsidRPr="006710FD" w14:paraId="00000531" w14:textId="7B744663">
            <w:pPr>
              <w:tabs>
                <w:tab w:val="left" w:pos="8895"/>
              </w:tabs>
              <w:rPr>
                <w:rFonts w:ascii="Times New Roman" w:eastAsia="Times New Roman" w:hAnsi="Times New Roman" w:cs="Times New Roman"/>
                <w:i/>
                <w:iCs/>
              </w:rPr>
            </w:pPr>
            <w:r>
              <w:rPr>
                <w:rFonts w:ascii="Times New Roman" w:eastAsia="Times New Roman" w:hAnsi="Times New Roman" w:cs="Times New Roman"/>
                <w:sz w:val="40"/>
                <w:szCs w:val="40"/>
              </w:rPr>
              <w:t xml:space="preserve">Projected </w:t>
            </w:r>
            <w:r w:rsidR="00D17B49">
              <w:rPr>
                <w:rFonts w:ascii="Times New Roman" w:eastAsia="Times New Roman" w:hAnsi="Times New Roman" w:cs="Times New Roman"/>
                <w:sz w:val="40"/>
                <w:szCs w:val="40"/>
              </w:rPr>
              <w:t xml:space="preserve">Full-time Equivalent (FTE) </w:t>
            </w:r>
            <w:r>
              <w:rPr>
                <w:rFonts w:ascii="Times New Roman" w:eastAsia="Times New Roman" w:hAnsi="Times New Roman" w:cs="Times New Roman"/>
                <w:sz w:val="40"/>
                <w:szCs w:val="40"/>
              </w:rPr>
              <w:t>Permanent Jobs</w:t>
            </w:r>
            <w:r>
              <w:rPr>
                <w:rFonts w:ascii="Times New Roman" w:eastAsia="Times New Roman" w:hAnsi="Times New Roman" w:cs="Times New Roman"/>
              </w:rPr>
              <w:t xml:space="preserve"> </w:t>
            </w:r>
            <w:r>
              <w:rPr>
                <w:rFonts w:ascii="Times New Roman" w:eastAsia="Times New Roman" w:hAnsi="Times New Roman" w:cs="Times New Roman"/>
                <w:sz w:val="40"/>
                <w:szCs w:val="40"/>
              </w:rPr>
              <w:t xml:space="preserve">to Be Created </w:t>
            </w:r>
            <w:r w:rsidR="00B14D3D">
              <w:rPr>
                <w:rFonts w:ascii="Times New Roman" w:eastAsia="Times New Roman" w:hAnsi="Times New Roman" w:cs="Times New Roman"/>
                <w:sz w:val="40"/>
                <w:szCs w:val="40"/>
              </w:rPr>
              <w:t xml:space="preserve">and/or Retained </w:t>
            </w:r>
            <w:r>
              <w:rPr>
                <w:rFonts w:ascii="Times New Roman" w:eastAsia="Times New Roman" w:hAnsi="Times New Roman" w:cs="Times New Roman"/>
                <w:sz w:val="40"/>
                <w:szCs w:val="40"/>
              </w:rPr>
              <w:t>at Tenant Businesses</w:t>
            </w:r>
            <w:r>
              <w:rPr>
                <w:rFonts w:ascii="Times New Roman" w:eastAsia="Times New Roman" w:hAnsi="Times New Roman" w:cs="Times New Roman"/>
                <w:sz w:val="40"/>
                <w:szCs w:val="40"/>
              </w:rPr>
              <w:tab/>
            </w:r>
          </w:p>
          <w:p w:rsidR="00200059" w:rsidRPr="006710FD" w:rsidP="006710FD" w14:paraId="00000532" w14:textId="61C59F9E">
            <w:pPr>
              <w:tabs>
                <w:tab w:val="left" w:pos="8895"/>
              </w:tabs>
              <w:spacing w:after="0"/>
              <w:rPr>
                <w:rFonts w:ascii="Times New Roman" w:eastAsia="Times New Roman" w:hAnsi="Times New Roman" w:cs="Times New Roman"/>
                <w:i/>
                <w:iCs/>
                <w:sz w:val="32"/>
                <w:szCs w:val="32"/>
              </w:rPr>
            </w:pPr>
            <w:r w:rsidRPr="000B23FE">
              <w:rPr>
                <w:rFonts w:ascii="Times New Roman" w:eastAsia="Times New Roman" w:hAnsi="Times New Roman" w:cs="Times New Roman"/>
                <w:i/>
                <w:iCs/>
                <w:sz w:val="32"/>
                <w:szCs w:val="32"/>
              </w:rPr>
              <w:t>Projected Permanent Jobs (Tenant)</w:t>
            </w:r>
            <w:r>
              <w:rPr>
                <w:rFonts w:ascii="Times New Roman" w:eastAsia="Times New Roman" w:hAnsi="Times New Roman" w:cs="Times New Roman"/>
                <w:i/>
                <w:sz w:val="32"/>
                <w:szCs w:val="32"/>
              </w:rPr>
              <w:tab/>
            </w:r>
            <w:r w:rsidRPr="000B23FE">
              <w:rPr>
                <w:rFonts w:ascii="Times New Roman" w:eastAsia="Times New Roman" w:hAnsi="Times New Roman" w:cs="Times New Roman"/>
                <w:i/>
                <w:iCs/>
              </w:rPr>
              <w:t>(Column A</w:t>
            </w:r>
            <w:r w:rsidRPr="000B23FE" w:rsidR="00AA4E46">
              <w:rPr>
                <w:rFonts w:ascii="Times New Roman" w:eastAsia="Times New Roman" w:hAnsi="Times New Roman" w:cs="Times New Roman"/>
                <w:i/>
                <w:iCs/>
              </w:rPr>
              <w:t>I</w:t>
            </w:r>
            <w:r w:rsidRPr="000B23FE">
              <w:rPr>
                <w:rFonts w:ascii="Times New Roman" w:eastAsia="Times New Roman" w:hAnsi="Times New Roman" w:cs="Times New Roman"/>
                <w:i/>
                <w:iCs/>
              </w:rPr>
              <w:t>)</w:t>
            </w:r>
          </w:p>
          <w:p w:rsidR="00200059" w14:paraId="00000533" w14:textId="2D3813B8">
            <w:pPr>
              <w:spacing w:after="120"/>
              <w:rPr>
                <w:rFonts w:ascii="Times New Roman" w:eastAsia="Times New Roman" w:hAnsi="Times New Roman" w:cs="Times New Roman"/>
              </w:rPr>
            </w:pPr>
            <w:r>
              <w:rPr>
                <w:rFonts w:ascii="Times New Roman" w:eastAsia="Times New Roman" w:hAnsi="Times New Roman" w:cs="Times New Roman"/>
              </w:rPr>
              <w:t>Report the number of</w:t>
            </w:r>
            <w:r w:rsidR="00A4419C">
              <w:rPr>
                <w:rFonts w:ascii="Times New Roman" w:eastAsia="Times New Roman" w:hAnsi="Times New Roman" w:cs="Times New Roman"/>
              </w:rPr>
              <w:t xml:space="preserve"> permanent</w:t>
            </w:r>
            <w:r>
              <w:rPr>
                <w:rFonts w:ascii="Times New Roman" w:eastAsia="Times New Roman" w:hAnsi="Times New Roman" w:cs="Times New Roman"/>
              </w:rPr>
              <w:t xml:space="preserve"> </w:t>
            </w:r>
            <w:r w:rsidRPr="00396DE5" w:rsidR="00396DE5">
              <w:rPr>
                <w:rFonts w:ascii="Times New Roman" w:eastAsia="Times New Roman" w:hAnsi="Times New Roman" w:cs="Times New Roman"/>
                <w:u w:val="single"/>
              </w:rPr>
              <w:t>full-time equivalent (</w:t>
            </w:r>
            <w:r w:rsidRPr="00396DE5" w:rsidR="00396DE5">
              <w:rPr>
                <w:rFonts w:ascii="Times New Roman" w:eastAsia="Times New Roman" w:hAnsi="Times New Roman" w:cs="Times New Roman"/>
                <w:u w:val="single"/>
              </w:rPr>
              <w:t xml:space="preserve">FTE) </w:t>
            </w:r>
            <w:r>
              <w:rPr>
                <w:rFonts w:ascii="Times New Roman" w:eastAsia="Times New Roman" w:hAnsi="Times New Roman" w:cs="Times New Roman"/>
              </w:rPr>
              <w:t xml:space="preserve"> jobs</w:t>
            </w:r>
            <w:r>
              <w:rPr>
                <w:rFonts w:ascii="Times New Roman" w:eastAsia="Times New Roman" w:hAnsi="Times New Roman" w:cs="Times New Roman"/>
              </w:rPr>
              <w:t xml:space="preserve"> projected to be created </w:t>
            </w:r>
            <w:r w:rsidR="00B14D3D">
              <w:rPr>
                <w:rFonts w:ascii="Times New Roman" w:eastAsia="Times New Roman" w:hAnsi="Times New Roman" w:cs="Times New Roman"/>
              </w:rPr>
              <w:t xml:space="preserve">and/or retained </w:t>
            </w:r>
            <w:r>
              <w:rPr>
                <w:rFonts w:ascii="Times New Roman" w:eastAsia="Times New Roman" w:hAnsi="Times New Roman" w:cs="Times New Roman"/>
              </w:rPr>
              <w:t>in businesses located at the property financed.</w:t>
            </w:r>
          </w:p>
        </w:tc>
      </w:tr>
      <w:tr w14:paraId="7A0D7946" w14:textId="77777777" w:rsidTr="00B136E6">
        <w:tblPrEx>
          <w:tblW w:w="10811" w:type="dxa"/>
          <w:tblLayout w:type="fixed"/>
          <w:tblLook w:val="0420"/>
        </w:tblPrEx>
        <w:trPr>
          <w:trHeight w:val="680"/>
          <w:tblHeader/>
        </w:trPr>
        <w:tc>
          <w:tcPr>
            <w:tcW w:w="10811" w:type="dxa"/>
          </w:tcPr>
          <w:p w:rsidR="00200059" w14:paraId="00000534"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535" w14:textId="77777777">
            <w:pPr>
              <w:numPr>
                <w:ilvl w:val="2"/>
                <w:numId w:val="110"/>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Optional field</w:t>
            </w:r>
          </w:p>
          <w:p w:rsidR="00200059" w:rsidRPr="006710FD" w:rsidP="006710FD" w14:paraId="00000536" w14:textId="11278624">
            <w:pPr>
              <w:numPr>
                <w:ilvl w:val="2"/>
                <w:numId w:val="110"/>
              </w:numPr>
              <w:pBdr>
                <w:top w:val="nil"/>
                <w:left w:val="nil"/>
                <w:bottom w:val="nil"/>
                <w:right w:val="nil"/>
                <w:between w:val="nil"/>
              </w:pBdr>
              <w:spacing w:after="0"/>
              <w:ind w:left="1440"/>
              <w:jc w:val="both"/>
              <w:rPr>
                <w:rFonts w:ascii="Times New Roman" w:eastAsia="Times New Roman" w:hAnsi="Times New Roman" w:cs="Times New Roman"/>
                <w:b/>
                <w:bCs/>
                <w:color w:val="000000"/>
              </w:rPr>
            </w:pPr>
            <w:hyperlink w:anchor="bookmark=id.2jxsxqh">
              <w:r w:rsidRPr="000B23FE" w:rsidR="00B47627">
                <w:rPr>
                  <w:rFonts w:ascii="Times New Roman" w:eastAsia="Times New Roman" w:hAnsi="Times New Roman" w:cs="Times New Roman"/>
                  <w:b/>
                  <w:bCs/>
                  <w:color w:val="0563C1"/>
                  <w:u w:val="single"/>
                </w:rPr>
                <w:t>Purpose</w:t>
              </w:r>
            </w:hyperlink>
            <w:r w:rsidR="00F82C29">
              <w:rPr>
                <w:rFonts w:ascii="Times New Roman" w:eastAsia="Times New Roman" w:hAnsi="Times New Roman" w:cs="Times New Roman"/>
                <w:b/>
                <w:bCs/>
                <w:color w:val="000000"/>
              </w:rPr>
              <w:t xml:space="preserve"> </w:t>
            </w:r>
            <w:r w:rsidRPr="000B23FE" w:rsidR="00B47627">
              <w:rPr>
                <w:rFonts w:ascii="Times New Roman" w:eastAsia="Times New Roman" w:hAnsi="Times New Roman" w:cs="Times New Roman"/>
                <w:b/>
                <w:bCs/>
                <w:color w:val="000000"/>
              </w:rPr>
              <w:t>must = any Real Estate option</w:t>
            </w:r>
          </w:p>
          <w:p w:rsidR="00200059" w:rsidRPr="006710FD" w:rsidP="006710FD" w14:paraId="00000537" w14:textId="54619B18">
            <w:pPr>
              <w:numPr>
                <w:ilvl w:val="2"/>
                <w:numId w:val="110"/>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Exclude construction and induced</w:t>
            </w:r>
            <w:r w:rsidR="000E0B65">
              <w:rPr>
                <w:rFonts w:ascii="Times New Roman" w:eastAsia="Times New Roman" w:hAnsi="Times New Roman" w:cs="Times New Roman"/>
                <w:color w:val="000000"/>
              </w:rPr>
              <w:t xml:space="preserve"> FTE</w:t>
            </w:r>
            <w:r>
              <w:rPr>
                <w:rFonts w:ascii="Times New Roman" w:eastAsia="Times New Roman" w:hAnsi="Times New Roman" w:cs="Times New Roman"/>
                <w:color w:val="000000"/>
              </w:rPr>
              <w:t xml:space="preserve"> jobs</w:t>
            </w:r>
          </w:p>
          <w:p w:rsidR="00200059" w:rsidRPr="006710FD" w:rsidP="006710FD" w14:paraId="00000538" w14:textId="5569C9CD">
            <w:pPr>
              <w:numPr>
                <w:ilvl w:val="2"/>
                <w:numId w:val="110"/>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Include direct jobs</w:t>
            </w:r>
            <w:r w:rsidR="000E0B65">
              <w:rPr>
                <w:rFonts w:ascii="Times New Roman" w:eastAsia="Times New Roman" w:hAnsi="Times New Roman" w:cs="Times New Roman"/>
                <w:color w:val="000000"/>
              </w:rPr>
              <w:t xml:space="preserve"> only</w:t>
            </w:r>
          </w:p>
          <w:p w:rsidR="00200059" w:rsidRPr="006710FD" w:rsidP="006710FD" w14:paraId="00000539" w14:textId="04EDEDBF">
            <w:pPr>
              <w:numPr>
                <w:ilvl w:val="2"/>
                <w:numId w:val="110"/>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The number of jobs </w:t>
            </w:r>
            <w:r w:rsidR="00256145">
              <w:rPr>
                <w:rFonts w:ascii="Times New Roman" w:eastAsia="Times New Roman" w:hAnsi="Times New Roman" w:cs="Times New Roman"/>
                <w:b/>
                <w:bCs/>
                <w:color w:val="000000"/>
              </w:rPr>
              <w:t>must</w:t>
            </w:r>
            <w:r w:rsidRPr="000B23FE">
              <w:rPr>
                <w:rFonts w:ascii="Times New Roman" w:eastAsia="Times New Roman" w:hAnsi="Times New Roman" w:cs="Times New Roman"/>
                <w:b/>
                <w:bCs/>
                <w:color w:val="000000"/>
              </w:rPr>
              <w:t xml:space="preserve"> not change after the transaction’s initial year of being </w:t>
            </w:r>
            <w:r w:rsidRPr="000B23FE">
              <w:rPr>
                <w:rFonts w:ascii="Times New Roman" w:eastAsia="Times New Roman" w:hAnsi="Times New Roman" w:cs="Times New Roman"/>
                <w:b/>
                <w:bCs/>
                <w:color w:val="000000"/>
              </w:rPr>
              <w:t>reported</w:t>
            </w:r>
          </w:p>
          <w:p w:rsidR="00200059" w:rsidP="006710FD" w14:paraId="2BCA9B75" w14:textId="77777777">
            <w:pPr>
              <w:numPr>
                <w:ilvl w:val="2"/>
                <w:numId w:val="110"/>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Values must be entered for either the three Projected Jobs fields or the three Actual Job fields in the Project - Outcomes section.  User may enter a “0” in this field if it does not apply.</w:t>
            </w:r>
          </w:p>
          <w:p w:rsidR="009519CB" w:rsidP="009519CB" w14:paraId="72DE78CE" w14:textId="77777777">
            <w:pPr>
              <w:pBdr>
                <w:top w:val="nil"/>
                <w:left w:val="nil"/>
                <w:bottom w:val="nil"/>
                <w:right w:val="nil"/>
                <w:between w:val="nil"/>
              </w:pBdr>
              <w:spacing w:after="120"/>
              <w:jc w:val="both"/>
              <w:rPr>
                <w:rFonts w:ascii="Times New Roman" w:eastAsia="Times New Roman" w:hAnsi="Times New Roman" w:cs="Times New Roman"/>
                <w:b/>
                <w:bCs/>
                <w:color w:val="000000"/>
              </w:rPr>
            </w:pPr>
          </w:p>
          <w:p w:rsidR="009519CB" w:rsidP="009519CB" w14:paraId="6751D3E6" w14:textId="77777777">
            <w:pPr>
              <w:rPr>
                <w:rFonts w:ascii="Times New Roman" w:eastAsia="Times New Roman" w:hAnsi="Times New Roman" w:cs="Times New Roman"/>
              </w:rPr>
            </w:pPr>
            <w:r>
              <w:rPr>
                <w:rFonts w:ascii="Times New Roman" w:eastAsia="Times New Roman" w:hAnsi="Times New Roman" w:cs="Times New Roman"/>
              </w:rPr>
              <w:t>Guidance:</w:t>
            </w:r>
          </w:p>
          <w:p w:rsidR="009519CB" w:rsidRPr="00D0209A" w:rsidP="00D0209A" w14:paraId="0000053A" w14:textId="3F811479">
            <w:pPr>
              <w:pBdr>
                <w:top w:val="nil"/>
                <w:left w:val="nil"/>
                <w:bottom w:val="nil"/>
                <w:right w:val="nil"/>
                <w:between w:val="nil"/>
              </w:pBdr>
              <w:spacing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Include owner-occupied businesses.</w:t>
            </w:r>
          </w:p>
        </w:tc>
      </w:tr>
      <w:tr w14:paraId="71F278A0"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3B"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53C" w14:textId="77777777">
      <w:pPr>
        <w:spacing w:after="120"/>
        <w:rPr>
          <w:rFonts w:ascii="Times New Roman" w:eastAsia="Times New Roman" w:hAnsi="Times New Roman" w:cs="Times New Roman"/>
        </w:rPr>
      </w:pPr>
    </w:p>
    <w:tbl>
      <w:tblPr>
        <w:tblStyle w:val="9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E0A7840"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70"/>
          <w:tblHeader/>
        </w:trPr>
        <w:tc>
          <w:tcPr>
            <w:tcW w:w="10811" w:type="dxa"/>
            <w:shd w:val="clear" w:color="auto" w:fill="FFF2CC"/>
          </w:tcPr>
          <w:p w:rsidR="00200059" w:rsidRPr="006710FD" w14:paraId="0000053D" w14:textId="4ACB25D9">
            <w:pPr>
              <w:tabs>
                <w:tab w:val="left" w:pos="8685"/>
              </w:tabs>
              <w:rPr>
                <w:rFonts w:ascii="Times New Roman" w:eastAsia="Times New Roman" w:hAnsi="Times New Roman" w:cs="Times New Roman"/>
                <w:i/>
                <w:iCs/>
              </w:rPr>
            </w:pPr>
            <w:r>
              <w:rPr>
                <w:rFonts w:ascii="Times New Roman" w:eastAsia="Times New Roman" w:hAnsi="Times New Roman" w:cs="Times New Roman"/>
                <w:sz w:val="40"/>
                <w:szCs w:val="40"/>
              </w:rPr>
              <w:t xml:space="preserve">Actual </w:t>
            </w:r>
            <w:r w:rsidR="002A1EA4">
              <w:rPr>
                <w:rFonts w:ascii="Times New Roman" w:eastAsia="Times New Roman" w:hAnsi="Times New Roman" w:cs="Times New Roman"/>
                <w:sz w:val="40"/>
                <w:szCs w:val="40"/>
              </w:rPr>
              <w:t xml:space="preserve">Full-time Equivalent (FTE) </w:t>
            </w:r>
            <w:r w:rsidR="00A20BA7">
              <w:rPr>
                <w:rFonts w:ascii="Times New Roman" w:eastAsia="Times New Roman" w:hAnsi="Times New Roman" w:cs="Times New Roman"/>
                <w:sz w:val="40"/>
                <w:szCs w:val="40"/>
              </w:rPr>
              <w:t xml:space="preserve">Permanent </w:t>
            </w:r>
            <w:r>
              <w:rPr>
                <w:rFonts w:ascii="Times New Roman" w:eastAsia="Times New Roman" w:hAnsi="Times New Roman" w:cs="Times New Roman"/>
                <w:sz w:val="40"/>
                <w:szCs w:val="40"/>
              </w:rPr>
              <w:t xml:space="preserve">Jobs Created </w:t>
            </w:r>
            <w:r w:rsidR="00CF0DCB">
              <w:rPr>
                <w:rFonts w:ascii="Times New Roman" w:eastAsia="Times New Roman" w:hAnsi="Times New Roman" w:cs="Times New Roman"/>
                <w:sz w:val="40"/>
                <w:szCs w:val="40"/>
              </w:rPr>
              <w:t>and/</w:t>
            </w:r>
            <w:r w:rsidR="002A1EA4">
              <w:rPr>
                <w:rFonts w:ascii="Times New Roman" w:eastAsia="Times New Roman" w:hAnsi="Times New Roman" w:cs="Times New Roman"/>
                <w:sz w:val="40"/>
                <w:szCs w:val="40"/>
              </w:rPr>
              <w:t xml:space="preserve">or Retained </w:t>
            </w:r>
            <w:r>
              <w:rPr>
                <w:rFonts w:ascii="Times New Roman" w:eastAsia="Times New Roman" w:hAnsi="Times New Roman" w:cs="Times New Roman"/>
                <w:sz w:val="40"/>
                <w:szCs w:val="40"/>
              </w:rPr>
              <w:t>at Businesses Financed</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AA4E46">
              <w:rPr>
                <w:rFonts w:ascii="Times New Roman" w:eastAsia="Times New Roman" w:hAnsi="Times New Roman" w:cs="Times New Roman"/>
                <w:i/>
                <w:iCs/>
              </w:rPr>
              <w:t>J</w:t>
            </w:r>
            <w:r w:rsidRPr="000B23FE">
              <w:rPr>
                <w:rFonts w:ascii="Times New Roman" w:eastAsia="Times New Roman" w:hAnsi="Times New Roman" w:cs="Times New Roman"/>
                <w:i/>
                <w:iCs/>
              </w:rPr>
              <w:t>)</w:t>
            </w:r>
          </w:p>
          <w:p w:rsidR="00200059" w:rsidRPr="006710FD" w:rsidP="006710FD" w14:paraId="0000053E" w14:textId="77777777">
            <w:pPr>
              <w:tabs>
                <w:tab w:val="left" w:pos="8685"/>
              </w:tabs>
              <w:spacing w:after="240"/>
              <w:rPr>
                <w:rFonts w:ascii="Times New Roman" w:eastAsia="Times New Roman" w:hAnsi="Times New Roman" w:cs="Times New Roman"/>
                <w:i/>
                <w:iCs/>
                <w:sz w:val="32"/>
                <w:szCs w:val="32"/>
              </w:rPr>
            </w:pPr>
            <w:r w:rsidRPr="000B23FE">
              <w:rPr>
                <w:rFonts w:ascii="Times New Roman" w:eastAsia="Times New Roman" w:hAnsi="Times New Roman" w:cs="Times New Roman"/>
                <w:i/>
                <w:iCs/>
                <w:sz w:val="32"/>
                <w:szCs w:val="32"/>
              </w:rPr>
              <w:t>Actual Jobs Created (Financed)</w:t>
            </w:r>
          </w:p>
          <w:p w:rsidR="00200059" w14:paraId="0000053F" w14:textId="21CAABCE">
            <w:pPr>
              <w:spacing w:after="120"/>
              <w:rPr>
                <w:rFonts w:ascii="Times New Roman" w:eastAsia="Times New Roman" w:hAnsi="Times New Roman" w:cs="Times New Roman"/>
              </w:rPr>
            </w:pPr>
            <w:r>
              <w:rPr>
                <w:rFonts w:ascii="Times New Roman" w:eastAsia="Times New Roman" w:hAnsi="Times New Roman" w:cs="Times New Roman"/>
              </w:rPr>
              <w:t>Report the cumulative number of</w:t>
            </w:r>
            <w:r w:rsidR="00A20BA7">
              <w:rPr>
                <w:rFonts w:ascii="Times New Roman" w:eastAsia="Times New Roman" w:hAnsi="Times New Roman" w:cs="Times New Roman"/>
              </w:rPr>
              <w:t xml:space="preserve"> permanent</w:t>
            </w:r>
            <w:r>
              <w:rPr>
                <w:rFonts w:ascii="Times New Roman" w:eastAsia="Times New Roman" w:hAnsi="Times New Roman" w:cs="Times New Roman"/>
              </w:rPr>
              <w:t xml:space="preserve"> </w:t>
            </w:r>
            <w:r w:rsidRPr="00396DE5" w:rsidR="00396DE5">
              <w:rPr>
                <w:rFonts w:ascii="Times New Roman" w:eastAsia="Times New Roman" w:hAnsi="Times New Roman" w:cs="Times New Roman"/>
                <w:u w:val="single"/>
              </w:rPr>
              <w:t>full-time equivalent (</w:t>
            </w:r>
            <w:r w:rsidRPr="00396DE5" w:rsidR="00396DE5">
              <w:rPr>
                <w:rFonts w:ascii="Times New Roman" w:eastAsia="Times New Roman" w:hAnsi="Times New Roman" w:cs="Times New Roman"/>
                <w:u w:val="single"/>
              </w:rPr>
              <w:t xml:space="preserve">FTE) </w:t>
            </w:r>
            <w:r>
              <w:rPr>
                <w:rFonts w:ascii="Times New Roman" w:eastAsia="Times New Roman" w:hAnsi="Times New Roman" w:cs="Times New Roman"/>
              </w:rPr>
              <w:t xml:space="preserve"> jobs</w:t>
            </w:r>
            <w:r>
              <w:rPr>
                <w:rFonts w:ascii="Times New Roman" w:eastAsia="Times New Roman" w:hAnsi="Times New Roman" w:cs="Times New Roman"/>
              </w:rPr>
              <w:t xml:space="preserve"> created</w:t>
            </w:r>
            <w:r w:rsidR="002A1EA4">
              <w:rPr>
                <w:rFonts w:ascii="Times New Roman" w:eastAsia="Times New Roman" w:hAnsi="Times New Roman" w:cs="Times New Roman"/>
              </w:rPr>
              <w:t xml:space="preserve"> </w:t>
            </w:r>
            <w:r w:rsidR="00B14D3D">
              <w:rPr>
                <w:rFonts w:ascii="Times New Roman" w:eastAsia="Times New Roman" w:hAnsi="Times New Roman" w:cs="Times New Roman"/>
              </w:rPr>
              <w:t>and/</w:t>
            </w:r>
            <w:r w:rsidR="002A1EA4">
              <w:rPr>
                <w:rFonts w:ascii="Times New Roman" w:eastAsia="Times New Roman" w:hAnsi="Times New Roman" w:cs="Times New Roman"/>
              </w:rPr>
              <w:t>or retained</w:t>
            </w:r>
            <w:r>
              <w:rPr>
                <w:rFonts w:ascii="Times New Roman" w:eastAsia="Times New Roman" w:hAnsi="Times New Roman" w:cs="Times New Roman"/>
              </w:rPr>
              <w:t xml:space="preserve"> in the business due to this financing.</w:t>
            </w:r>
          </w:p>
        </w:tc>
      </w:tr>
      <w:tr w14:paraId="72B41F44" w14:textId="77777777" w:rsidTr="00B136E6">
        <w:tblPrEx>
          <w:tblW w:w="10811" w:type="dxa"/>
          <w:tblLayout w:type="fixed"/>
          <w:tblLook w:val="0420"/>
        </w:tblPrEx>
        <w:trPr>
          <w:trHeight w:val="680"/>
          <w:tblHeader/>
        </w:trPr>
        <w:tc>
          <w:tcPr>
            <w:tcW w:w="10811" w:type="dxa"/>
          </w:tcPr>
          <w:p w:rsidR="00200059" w14:paraId="00000540"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541" w14:textId="77777777">
            <w:pPr>
              <w:numPr>
                <w:ilvl w:val="2"/>
                <w:numId w:val="10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2jxsxqh">
              <w:r w:rsidRPr="000B23FE">
                <w:rPr>
                  <w:rFonts w:ascii="Times New Roman" w:eastAsia="Times New Roman" w:hAnsi="Times New Roman" w:cs="Times New Roman"/>
                  <w:b/>
                  <w:bCs/>
                  <w:color w:val="0563C1"/>
                  <w:u w:val="single"/>
                </w:rPr>
                <w:t>Purpose</w:t>
              </w:r>
            </w:hyperlink>
            <w:r w:rsidRPr="000B23FE">
              <w:rPr>
                <w:rFonts w:ascii="Times New Roman" w:eastAsia="Times New Roman" w:hAnsi="Times New Roman" w:cs="Times New Roman"/>
                <w:b/>
                <w:bCs/>
                <w:color w:val="000000"/>
              </w:rPr>
              <w:t xml:space="preserve"> = BUSINESS or MICRO</w:t>
            </w:r>
          </w:p>
          <w:p w:rsidR="00200059" w:rsidRPr="006710FD" w:rsidP="006710FD" w14:paraId="00000542" w14:textId="0A444B80">
            <w:pPr>
              <w:numPr>
                <w:ilvl w:val="2"/>
                <w:numId w:val="10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Exclude construction and induced </w:t>
            </w:r>
            <w:r w:rsidR="000E0B65">
              <w:rPr>
                <w:rFonts w:ascii="Times New Roman" w:eastAsia="Times New Roman" w:hAnsi="Times New Roman" w:cs="Times New Roman"/>
                <w:color w:val="000000"/>
              </w:rPr>
              <w:t xml:space="preserve">FTE </w:t>
            </w:r>
            <w:r>
              <w:rPr>
                <w:rFonts w:ascii="Times New Roman" w:eastAsia="Times New Roman" w:hAnsi="Times New Roman" w:cs="Times New Roman"/>
                <w:color w:val="000000"/>
              </w:rPr>
              <w:t>jobs</w:t>
            </w:r>
          </w:p>
          <w:p w:rsidR="00200059" w:rsidRPr="001D2293" w:rsidP="006710FD" w14:paraId="00000543" w14:textId="74746328">
            <w:pPr>
              <w:numPr>
                <w:ilvl w:val="2"/>
                <w:numId w:val="10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Include direct jobs</w:t>
            </w:r>
            <w:r w:rsidR="000E0B65">
              <w:rPr>
                <w:rFonts w:ascii="Times New Roman" w:eastAsia="Times New Roman" w:hAnsi="Times New Roman" w:cs="Times New Roman"/>
                <w:color w:val="000000"/>
              </w:rPr>
              <w:t xml:space="preserve"> only</w:t>
            </w:r>
          </w:p>
          <w:p w:rsidR="002A1EA4" w:rsidRPr="001D2293" w:rsidP="006710FD" w14:paraId="29FD2C87" w14:textId="429560F6">
            <w:pPr>
              <w:numPr>
                <w:ilvl w:val="2"/>
                <w:numId w:val="10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Part-time jobs </w:t>
            </w:r>
            <w:r w:rsidR="00E27BD3">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be combined into full-time equivalent jobs.</w:t>
            </w:r>
          </w:p>
          <w:p w:rsidR="002A1EA4" w:rsidRPr="001D2293" w:rsidP="006710FD" w14:paraId="5DBA0509" w14:textId="6EF0765E">
            <w:pPr>
              <w:numPr>
                <w:ilvl w:val="2"/>
                <w:numId w:val="10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Created jobs did not exist before NMTC financing.</w:t>
            </w:r>
          </w:p>
          <w:p w:rsidR="002A1EA4" w:rsidRPr="006710FD" w:rsidP="006710FD" w14:paraId="19F9F8B3" w14:textId="2494B6F9">
            <w:pPr>
              <w:numPr>
                <w:ilvl w:val="2"/>
                <w:numId w:val="10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Retained jobs existed before NMTC </w:t>
            </w:r>
            <w:r>
              <w:rPr>
                <w:rFonts w:ascii="Times New Roman" w:eastAsia="Times New Roman" w:hAnsi="Times New Roman" w:cs="Times New Roman"/>
                <w:color w:val="000000"/>
              </w:rPr>
              <w:t>finacing</w:t>
            </w:r>
            <w:r>
              <w:rPr>
                <w:rFonts w:ascii="Times New Roman" w:eastAsia="Times New Roman" w:hAnsi="Times New Roman" w:cs="Times New Roman"/>
                <w:color w:val="000000"/>
              </w:rPr>
              <w:t>.</w:t>
            </w:r>
          </w:p>
          <w:p w:rsidR="00200059" w:rsidRPr="006710FD" w:rsidP="006710FD" w14:paraId="00000544" w14:textId="233E4DF9">
            <w:pPr>
              <w:numPr>
                <w:ilvl w:val="2"/>
                <w:numId w:val="101"/>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Values must be entered for either the three Projected Jobs fields or the three Actual Job fields in the Project - Outcomes section. Note that you will not be able to change the Actual Jobs information once it is entered. This field can be left blank and filled out in the future if all projected job fields are filled out. </w:t>
            </w:r>
            <w:r w:rsidR="00DE55D0">
              <w:rPr>
                <w:rFonts w:ascii="Times New Roman" w:eastAsia="Times New Roman" w:hAnsi="Times New Roman" w:cs="Times New Roman"/>
                <w:b/>
                <w:bCs/>
                <w:color w:val="000000"/>
              </w:rPr>
              <w:t xml:space="preserve">This field must be reported within 36 months of origination. </w:t>
            </w:r>
            <w:r w:rsidRPr="000B23FE">
              <w:rPr>
                <w:rFonts w:ascii="Times New Roman" w:eastAsia="Times New Roman" w:hAnsi="Times New Roman" w:cs="Times New Roman"/>
                <w:b/>
                <w:bCs/>
                <w:color w:val="000000"/>
              </w:rPr>
              <w:t>Please submit a service request if previously entered values need to be updated.</w:t>
            </w:r>
          </w:p>
        </w:tc>
      </w:tr>
      <w:tr w14:paraId="032062D3"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45"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547" w14:textId="6788682C">
      <w:pPr>
        <w:rPr>
          <w:rFonts w:ascii="Times New Roman" w:eastAsia="Times New Roman" w:hAnsi="Times New Roman" w:cs="Times New Roman"/>
        </w:rPr>
      </w:pPr>
    </w:p>
    <w:tbl>
      <w:tblPr>
        <w:tblStyle w:val="93"/>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C7BFA85"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52"/>
          <w:tblHeader/>
        </w:trPr>
        <w:tc>
          <w:tcPr>
            <w:tcW w:w="10811" w:type="dxa"/>
            <w:shd w:val="clear" w:color="auto" w:fill="FFF2CC"/>
          </w:tcPr>
          <w:p w:rsidR="00200059" w:rsidRPr="006710FD" w:rsidP="006710FD" w14:paraId="00000548" w14:textId="1673AC61">
            <w:pPr>
              <w:tabs>
                <w:tab w:val="left" w:pos="885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 xml:space="preserve">Actual </w:t>
            </w:r>
            <w:r w:rsidR="000E0B65">
              <w:rPr>
                <w:rFonts w:ascii="Times New Roman" w:eastAsia="Times New Roman" w:hAnsi="Times New Roman" w:cs="Times New Roman"/>
                <w:sz w:val="40"/>
                <w:szCs w:val="40"/>
              </w:rPr>
              <w:t xml:space="preserve">Full-time Equivalent (FTE) </w:t>
            </w:r>
            <w:r>
              <w:rPr>
                <w:rFonts w:ascii="Times New Roman" w:eastAsia="Times New Roman" w:hAnsi="Times New Roman" w:cs="Times New Roman"/>
                <w:sz w:val="40"/>
                <w:szCs w:val="40"/>
              </w:rPr>
              <w:t>Jobs Created (Construction)</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AA4E46">
              <w:rPr>
                <w:rFonts w:ascii="Times New Roman" w:eastAsia="Times New Roman" w:hAnsi="Times New Roman" w:cs="Times New Roman"/>
                <w:i/>
                <w:iCs/>
              </w:rPr>
              <w:t>K</w:t>
            </w:r>
            <w:r w:rsidRPr="000B23FE">
              <w:rPr>
                <w:rFonts w:ascii="Times New Roman" w:eastAsia="Times New Roman" w:hAnsi="Times New Roman" w:cs="Times New Roman"/>
                <w:i/>
                <w:iCs/>
              </w:rPr>
              <w:t>)</w:t>
            </w:r>
          </w:p>
          <w:p w:rsidR="00200059" w14:paraId="00000549" w14:textId="78CDB39D">
            <w:pPr>
              <w:spacing w:after="120"/>
              <w:rPr>
                <w:rFonts w:ascii="Times New Roman" w:eastAsia="Times New Roman" w:hAnsi="Times New Roman" w:cs="Times New Roman"/>
              </w:rPr>
            </w:pPr>
            <w:r>
              <w:rPr>
                <w:rFonts w:ascii="Times New Roman" w:eastAsia="Times New Roman" w:hAnsi="Times New Roman" w:cs="Times New Roman"/>
              </w:rPr>
              <w:t xml:space="preserve">Report the cumulative number of </w:t>
            </w:r>
            <w:r w:rsidRPr="00396DE5" w:rsidR="00396DE5">
              <w:rPr>
                <w:rFonts w:ascii="Times New Roman" w:eastAsia="Times New Roman" w:hAnsi="Times New Roman" w:cs="Times New Roman"/>
                <w:u w:val="single"/>
              </w:rPr>
              <w:t>full-time equivalent (</w:t>
            </w:r>
            <w:r w:rsidRPr="00396DE5" w:rsidR="00396DE5">
              <w:rPr>
                <w:rFonts w:ascii="Times New Roman" w:eastAsia="Times New Roman" w:hAnsi="Times New Roman" w:cs="Times New Roman"/>
                <w:u w:val="single"/>
              </w:rPr>
              <w:t xml:space="preserve">FTE) </w:t>
            </w:r>
            <w:r w:rsidR="000E0B65">
              <w:rPr>
                <w:rFonts w:ascii="Times New Roman" w:eastAsia="Times New Roman" w:hAnsi="Times New Roman" w:cs="Times New Roman"/>
                <w:color w:val="0563C1"/>
                <w:u w:val="single"/>
              </w:rPr>
              <w:t xml:space="preserve"> </w:t>
            </w:r>
            <w:r>
              <w:rPr>
                <w:rFonts w:ascii="Times New Roman" w:eastAsia="Times New Roman" w:hAnsi="Times New Roman" w:cs="Times New Roman"/>
              </w:rPr>
              <w:t>construction</w:t>
            </w:r>
            <w:r>
              <w:rPr>
                <w:rFonts w:ascii="Times New Roman" w:eastAsia="Times New Roman" w:hAnsi="Times New Roman" w:cs="Times New Roman"/>
              </w:rPr>
              <w:t xml:space="preserve"> jobs created due to this financing.</w:t>
            </w:r>
          </w:p>
        </w:tc>
      </w:tr>
      <w:tr w14:paraId="0B4666D6" w14:textId="77777777" w:rsidTr="00B136E6">
        <w:tblPrEx>
          <w:tblW w:w="10811" w:type="dxa"/>
          <w:tblLayout w:type="fixed"/>
          <w:tblLook w:val="0420"/>
        </w:tblPrEx>
        <w:trPr>
          <w:trHeight w:val="680"/>
          <w:tblHeader/>
        </w:trPr>
        <w:tc>
          <w:tcPr>
            <w:tcW w:w="10811" w:type="dxa"/>
          </w:tcPr>
          <w:p w:rsidR="00200059" w14:paraId="0000054A"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54B" w14:textId="77777777">
            <w:pPr>
              <w:numPr>
                <w:ilvl w:val="2"/>
                <w:numId w:val="102"/>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2jxsxqh">
              <w:r w:rsidRPr="000B23FE">
                <w:rPr>
                  <w:rFonts w:ascii="Times New Roman" w:eastAsia="Times New Roman" w:hAnsi="Times New Roman" w:cs="Times New Roman"/>
                  <w:b/>
                  <w:bCs/>
                  <w:color w:val="0563C1"/>
                  <w:u w:val="single"/>
                </w:rPr>
                <w:t>Purpose</w:t>
              </w:r>
            </w:hyperlink>
            <w:r w:rsidRPr="000B23FE">
              <w:rPr>
                <w:rFonts w:ascii="Times New Roman" w:eastAsia="Times New Roman" w:hAnsi="Times New Roman" w:cs="Times New Roman"/>
                <w:b/>
                <w:bCs/>
                <w:color w:val="000000"/>
              </w:rPr>
              <w:t xml:space="preserve"> = any Real Estate option</w:t>
            </w:r>
          </w:p>
          <w:p w:rsidR="00200059" w:rsidRPr="006710FD" w:rsidP="006710FD" w14:paraId="0000054C" w14:textId="0475B11B">
            <w:pPr>
              <w:numPr>
                <w:ilvl w:val="2"/>
                <w:numId w:val="102"/>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Exclude induced </w:t>
            </w:r>
            <w:r w:rsidR="000E0B65">
              <w:rPr>
                <w:rFonts w:ascii="Times New Roman" w:eastAsia="Times New Roman" w:hAnsi="Times New Roman" w:cs="Times New Roman"/>
                <w:color w:val="000000"/>
              </w:rPr>
              <w:t xml:space="preserve">FTE </w:t>
            </w:r>
            <w:r>
              <w:rPr>
                <w:rFonts w:ascii="Times New Roman" w:eastAsia="Times New Roman" w:hAnsi="Times New Roman" w:cs="Times New Roman"/>
                <w:color w:val="000000"/>
              </w:rPr>
              <w:t>jobs</w:t>
            </w:r>
          </w:p>
          <w:p w:rsidR="00200059" w:rsidRPr="006710FD" w:rsidP="006710FD" w14:paraId="0000054D" w14:textId="77043912">
            <w:pPr>
              <w:numPr>
                <w:ilvl w:val="2"/>
                <w:numId w:val="102"/>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Include direct jobs</w:t>
            </w:r>
            <w:r w:rsidR="000E0B65">
              <w:rPr>
                <w:rFonts w:ascii="Times New Roman" w:eastAsia="Times New Roman" w:hAnsi="Times New Roman" w:cs="Times New Roman"/>
                <w:color w:val="000000"/>
              </w:rPr>
              <w:t xml:space="preserve"> only</w:t>
            </w:r>
          </w:p>
          <w:p w:rsidR="00200059" w:rsidRPr="006710FD" w:rsidP="006710FD" w14:paraId="0000054E" w14:textId="77777777">
            <w:pPr>
              <w:numPr>
                <w:ilvl w:val="2"/>
                <w:numId w:val="102"/>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Values must be entered for either the three Projected Jobs fields or the three Actual Job fields in the Project - Outcomes section. Note that you will not be able to change the Actual Jobs information once it is entered.  This field can be left blank and filled out in the future if all projected job fields are filled out.  Please submit a service request if previously entered values need to be updated.</w:t>
            </w:r>
          </w:p>
        </w:tc>
      </w:tr>
      <w:tr w14:paraId="26E3D1C9"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4F"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550" w14:textId="77777777">
      <w:pPr>
        <w:spacing w:after="240"/>
        <w:rPr>
          <w:rFonts w:ascii="Times New Roman" w:eastAsia="Times New Roman" w:hAnsi="Times New Roman" w:cs="Times New Roman"/>
        </w:rPr>
      </w:pPr>
    </w:p>
    <w:tbl>
      <w:tblPr>
        <w:tblStyle w:val="92"/>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CF3E37E"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auto"/>
          </w:tcPr>
          <w:p w:rsidR="00200059" w:rsidRPr="006710FD" w14:paraId="00000551" w14:textId="023BAFE0">
            <w:pPr>
              <w:tabs>
                <w:tab w:val="left" w:pos="8940"/>
              </w:tabs>
              <w:rPr>
                <w:rFonts w:ascii="Times New Roman" w:eastAsia="Times New Roman" w:hAnsi="Times New Roman" w:cs="Times New Roman"/>
                <w:i/>
                <w:iCs/>
              </w:rPr>
            </w:pPr>
            <w:r>
              <w:rPr>
                <w:rFonts w:ascii="Times New Roman" w:eastAsia="Times New Roman" w:hAnsi="Times New Roman" w:cs="Times New Roman"/>
                <w:sz w:val="40"/>
                <w:szCs w:val="40"/>
              </w:rPr>
              <w:t xml:space="preserve">Actual </w:t>
            </w:r>
            <w:r w:rsidR="000E0B65">
              <w:rPr>
                <w:rFonts w:ascii="Times New Roman" w:eastAsia="Times New Roman" w:hAnsi="Times New Roman" w:cs="Times New Roman"/>
                <w:sz w:val="40"/>
                <w:szCs w:val="40"/>
              </w:rPr>
              <w:t xml:space="preserve">Full-time Equivalent (FTE) </w:t>
            </w:r>
            <w:r w:rsidR="00A20BA7">
              <w:rPr>
                <w:rFonts w:ascii="Times New Roman" w:eastAsia="Times New Roman" w:hAnsi="Times New Roman" w:cs="Times New Roman"/>
                <w:sz w:val="40"/>
                <w:szCs w:val="40"/>
              </w:rPr>
              <w:t xml:space="preserve">Permanent </w:t>
            </w:r>
            <w:r>
              <w:rPr>
                <w:rFonts w:ascii="Times New Roman" w:eastAsia="Times New Roman" w:hAnsi="Times New Roman" w:cs="Times New Roman"/>
                <w:sz w:val="40"/>
                <w:szCs w:val="40"/>
              </w:rPr>
              <w:t xml:space="preserve">Jobs Created </w:t>
            </w:r>
            <w:r w:rsidR="00A4419C">
              <w:rPr>
                <w:rFonts w:ascii="Times New Roman" w:eastAsia="Times New Roman" w:hAnsi="Times New Roman" w:cs="Times New Roman"/>
                <w:sz w:val="40"/>
                <w:szCs w:val="40"/>
              </w:rPr>
              <w:t xml:space="preserve">and/or Retained </w:t>
            </w:r>
            <w:r>
              <w:rPr>
                <w:rFonts w:ascii="Times New Roman" w:eastAsia="Times New Roman" w:hAnsi="Times New Roman" w:cs="Times New Roman"/>
                <w:sz w:val="40"/>
                <w:szCs w:val="40"/>
              </w:rPr>
              <w:t>at Tenant Businesses</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AA4E46">
              <w:rPr>
                <w:rFonts w:ascii="Times New Roman" w:eastAsia="Times New Roman" w:hAnsi="Times New Roman" w:cs="Times New Roman"/>
                <w:i/>
                <w:iCs/>
              </w:rPr>
              <w:t>L</w:t>
            </w:r>
            <w:r w:rsidRPr="000B23FE">
              <w:rPr>
                <w:rFonts w:ascii="Times New Roman" w:eastAsia="Times New Roman" w:hAnsi="Times New Roman" w:cs="Times New Roman"/>
                <w:i/>
                <w:iCs/>
              </w:rPr>
              <w:t>)</w:t>
            </w:r>
          </w:p>
          <w:p w:rsidR="00200059" w:rsidRPr="006710FD" w:rsidP="006710FD" w14:paraId="00000552" w14:textId="77777777">
            <w:pPr>
              <w:tabs>
                <w:tab w:val="left" w:pos="8940"/>
              </w:tabs>
              <w:spacing w:after="240"/>
              <w:rPr>
                <w:rFonts w:ascii="Times New Roman" w:eastAsia="Times New Roman" w:hAnsi="Times New Roman" w:cs="Times New Roman"/>
                <w:i/>
                <w:iCs/>
                <w:sz w:val="32"/>
                <w:szCs w:val="32"/>
              </w:rPr>
            </w:pPr>
            <w:r w:rsidRPr="000B23FE">
              <w:rPr>
                <w:rFonts w:ascii="Times New Roman" w:eastAsia="Times New Roman" w:hAnsi="Times New Roman" w:cs="Times New Roman"/>
                <w:i/>
                <w:iCs/>
                <w:sz w:val="32"/>
                <w:szCs w:val="32"/>
              </w:rPr>
              <w:t>Actual Jobs Created (Tenant)</w:t>
            </w:r>
          </w:p>
          <w:p w:rsidR="00200059" w14:paraId="00000553" w14:textId="0B3721CB">
            <w:pPr>
              <w:spacing w:after="120"/>
              <w:rPr>
                <w:rFonts w:ascii="Times New Roman" w:eastAsia="Times New Roman" w:hAnsi="Times New Roman" w:cs="Times New Roman"/>
              </w:rPr>
            </w:pPr>
            <w:r>
              <w:rPr>
                <w:rFonts w:ascii="Times New Roman" w:eastAsia="Times New Roman" w:hAnsi="Times New Roman" w:cs="Times New Roman"/>
              </w:rPr>
              <w:t xml:space="preserve">Report the cumulative number of </w:t>
            </w:r>
            <w:r w:rsidR="00A20BA7">
              <w:rPr>
                <w:rFonts w:ascii="Times New Roman" w:eastAsia="Times New Roman" w:hAnsi="Times New Roman" w:cs="Times New Roman"/>
              </w:rPr>
              <w:t xml:space="preserve">permanent </w:t>
            </w:r>
            <w:r w:rsidRPr="00396DE5" w:rsidR="00396DE5">
              <w:rPr>
                <w:rFonts w:ascii="Times New Roman" w:eastAsia="Times New Roman" w:hAnsi="Times New Roman" w:cs="Times New Roman"/>
                <w:u w:val="single"/>
              </w:rPr>
              <w:t>full-time equivalent (</w:t>
            </w:r>
            <w:r w:rsidRPr="00396DE5" w:rsidR="00396DE5">
              <w:rPr>
                <w:rFonts w:ascii="Times New Roman" w:eastAsia="Times New Roman" w:hAnsi="Times New Roman" w:cs="Times New Roman"/>
                <w:u w:val="single"/>
              </w:rPr>
              <w:t xml:space="preserve">FTE) </w:t>
            </w:r>
            <w:r>
              <w:rPr>
                <w:rFonts w:ascii="Times New Roman" w:eastAsia="Times New Roman" w:hAnsi="Times New Roman" w:cs="Times New Roman"/>
              </w:rPr>
              <w:t xml:space="preserve"> jobs</w:t>
            </w:r>
            <w:r>
              <w:rPr>
                <w:rFonts w:ascii="Times New Roman" w:eastAsia="Times New Roman" w:hAnsi="Times New Roman" w:cs="Times New Roman"/>
              </w:rPr>
              <w:t xml:space="preserve"> created </w:t>
            </w:r>
            <w:r w:rsidR="00A4419C">
              <w:rPr>
                <w:rFonts w:ascii="Times New Roman" w:eastAsia="Times New Roman" w:hAnsi="Times New Roman" w:cs="Times New Roman"/>
              </w:rPr>
              <w:t xml:space="preserve">and/or retained </w:t>
            </w:r>
            <w:r>
              <w:rPr>
                <w:rFonts w:ascii="Times New Roman" w:eastAsia="Times New Roman" w:hAnsi="Times New Roman" w:cs="Times New Roman"/>
              </w:rPr>
              <w:t>in businesses located at the property financed.</w:t>
            </w:r>
          </w:p>
        </w:tc>
      </w:tr>
      <w:tr w14:paraId="036B12B2" w14:textId="77777777" w:rsidTr="00B136E6">
        <w:tblPrEx>
          <w:tblW w:w="10811" w:type="dxa"/>
          <w:tblLayout w:type="fixed"/>
          <w:tblLook w:val="0420"/>
        </w:tblPrEx>
        <w:trPr>
          <w:trHeight w:val="680"/>
          <w:tblHeader/>
        </w:trPr>
        <w:tc>
          <w:tcPr>
            <w:tcW w:w="10811" w:type="dxa"/>
          </w:tcPr>
          <w:p w:rsidR="00200059" w14:paraId="00000554"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555" w14:textId="77777777">
            <w:pPr>
              <w:numPr>
                <w:ilvl w:val="2"/>
                <w:numId w:val="103"/>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Optional field</w:t>
            </w:r>
          </w:p>
          <w:p w:rsidR="00200059" w:rsidRPr="006710FD" w:rsidP="006710FD" w14:paraId="00000556" w14:textId="77777777">
            <w:pPr>
              <w:numPr>
                <w:ilvl w:val="2"/>
                <w:numId w:val="103"/>
              </w:numPr>
              <w:pBdr>
                <w:top w:val="nil"/>
                <w:left w:val="nil"/>
                <w:bottom w:val="nil"/>
                <w:right w:val="nil"/>
                <w:between w:val="nil"/>
              </w:pBdr>
              <w:spacing w:after="0"/>
              <w:ind w:left="1440"/>
              <w:jc w:val="both"/>
              <w:rPr>
                <w:rFonts w:ascii="Times New Roman" w:eastAsia="Times New Roman" w:hAnsi="Times New Roman" w:cs="Times New Roman"/>
                <w:b/>
                <w:bCs/>
                <w:color w:val="000000"/>
              </w:rPr>
            </w:pPr>
            <w:hyperlink w:anchor="bookmark=id.2jxsxqh">
              <w:r w:rsidRPr="000B23FE" w:rsidR="00B47627">
                <w:rPr>
                  <w:rFonts w:ascii="Times New Roman" w:eastAsia="Times New Roman" w:hAnsi="Times New Roman" w:cs="Times New Roman"/>
                  <w:b/>
                  <w:bCs/>
                  <w:color w:val="0563C1"/>
                  <w:u w:val="single"/>
                </w:rPr>
                <w:t>Purpose</w:t>
              </w:r>
            </w:hyperlink>
            <w:r w:rsidRPr="000B23FE" w:rsidR="00B47627">
              <w:rPr>
                <w:rFonts w:ascii="Times New Roman" w:eastAsia="Times New Roman" w:hAnsi="Times New Roman" w:cs="Times New Roman"/>
                <w:b/>
                <w:bCs/>
                <w:color w:val="000000"/>
              </w:rPr>
              <w:t xml:space="preserve"> must = any Real Estate option</w:t>
            </w:r>
          </w:p>
          <w:p w:rsidR="00200059" w:rsidRPr="006710FD" w:rsidP="006710FD" w14:paraId="00000557" w14:textId="24B17E1B">
            <w:pPr>
              <w:numPr>
                <w:ilvl w:val="2"/>
                <w:numId w:val="103"/>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Exclude construction and induced </w:t>
            </w:r>
            <w:r w:rsidR="000E0B65">
              <w:rPr>
                <w:rFonts w:ascii="Times New Roman" w:eastAsia="Times New Roman" w:hAnsi="Times New Roman" w:cs="Times New Roman"/>
                <w:color w:val="000000"/>
              </w:rPr>
              <w:t xml:space="preserve">FTE </w:t>
            </w:r>
            <w:r>
              <w:rPr>
                <w:rFonts w:ascii="Times New Roman" w:eastAsia="Times New Roman" w:hAnsi="Times New Roman" w:cs="Times New Roman"/>
                <w:color w:val="000000"/>
              </w:rPr>
              <w:t>jobs</w:t>
            </w:r>
          </w:p>
          <w:p w:rsidR="00200059" w:rsidRPr="006710FD" w:rsidP="006710FD" w14:paraId="00000558" w14:textId="2E215A15">
            <w:pPr>
              <w:numPr>
                <w:ilvl w:val="2"/>
                <w:numId w:val="103"/>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Include direct jobs</w:t>
            </w:r>
            <w:r w:rsidR="000E0B65">
              <w:rPr>
                <w:rFonts w:ascii="Times New Roman" w:eastAsia="Times New Roman" w:hAnsi="Times New Roman" w:cs="Times New Roman"/>
                <w:color w:val="000000"/>
              </w:rPr>
              <w:t xml:space="preserve"> only</w:t>
            </w:r>
          </w:p>
          <w:p w:rsidR="00200059" w:rsidP="006710FD" w14:paraId="4D15AFDC" w14:textId="77777777">
            <w:pPr>
              <w:numPr>
                <w:ilvl w:val="2"/>
                <w:numId w:val="103"/>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Values must be entered for either the three Projected Jobs fields or the three Actual Job fields in the Project - Outcomes section. Note that you will not be able to change the Actual Jobs information once it is entered.  This field can be left blank and filled out in the future if all projected job fields are filled out.  Please submit a service request if previously entered values need to be updated.</w:t>
            </w:r>
          </w:p>
          <w:p w:rsidR="009519CB" w:rsidP="009519CB" w14:paraId="5FD1AABA" w14:textId="77777777">
            <w:pPr>
              <w:pBdr>
                <w:top w:val="nil"/>
                <w:left w:val="nil"/>
                <w:bottom w:val="nil"/>
                <w:right w:val="nil"/>
                <w:between w:val="nil"/>
              </w:pBdr>
              <w:spacing w:after="120"/>
              <w:jc w:val="both"/>
              <w:rPr>
                <w:rFonts w:ascii="Times New Roman" w:eastAsia="Times New Roman" w:hAnsi="Times New Roman" w:cs="Times New Roman"/>
                <w:b/>
                <w:bCs/>
                <w:color w:val="000000"/>
              </w:rPr>
            </w:pPr>
          </w:p>
          <w:p w:rsidR="009519CB" w:rsidP="009519CB" w14:paraId="77EA237C" w14:textId="77777777">
            <w:pPr>
              <w:rPr>
                <w:rFonts w:ascii="Times New Roman" w:eastAsia="Times New Roman" w:hAnsi="Times New Roman" w:cs="Times New Roman"/>
              </w:rPr>
            </w:pPr>
            <w:r>
              <w:rPr>
                <w:rFonts w:ascii="Times New Roman" w:eastAsia="Times New Roman" w:hAnsi="Times New Roman" w:cs="Times New Roman"/>
              </w:rPr>
              <w:t>Guidance:</w:t>
            </w:r>
          </w:p>
          <w:p w:rsidR="009519CB" w:rsidRPr="006710FD" w:rsidP="00D0209A" w14:paraId="00000559" w14:textId="6C6043A1">
            <w:pPr>
              <w:pBdr>
                <w:top w:val="nil"/>
                <w:left w:val="nil"/>
                <w:bottom w:val="nil"/>
                <w:right w:val="nil"/>
                <w:between w:val="nil"/>
              </w:pBdr>
              <w:spacing w:after="12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Include owner-occupied businesses.</w:t>
            </w:r>
          </w:p>
        </w:tc>
      </w:tr>
      <w:tr w14:paraId="3DB8F9CD"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5A"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FD682B" w14:paraId="0000055B" w14:textId="1C65A701">
      <w:pPr>
        <w:tabs>
          <w:tab w:val="left" w:pos="1785"/>
        </w:tabs>
        <w:spacing w:after="0"/>
        <w:rPr>
          <w:rFonts w:ascii="Times New Roman" w:eastAsia="Times New Roman" w:hAnsi="Times New Roman" w:cs="Times New Roman"/>
        </w:rPr>
      </w:pPr>
      <w:r>
        <w:rPr>
          <w:rFonts w:ascii="Times New Roman" w:eastAsia="Times New Roman" w:hAnsi="Times New Roman" w:cs="Times New Roman"/>
        </w:rPr>
        <w:tab/>
      </w:r>
    </w:p>
    <w:p w:rsidR="00FD682B" w14:paraId="02C48BD0" w14:textId="77777777">
      <w:pPr>
        <w:rPr>
          <w:rFonts w:ascii="Times New Roman" w:eastAsia="Times New Roman" w:hAnsi="Times New Roman" w:cs="Times New Roman"/>
        </w:rPr>
      </w:pPr>
      <w:r>
        <w:rPr>
          <w:rFonts w:ascii="Times New Roman" w:eastAsia="Times New Roman" w:hAnsi="Times New Roman" w:cs="Times New Roman"/>
        </w:rPr>
        <w:br w:type="page"/>
      </w:r>
    </w:p>
    <w:p w:rsidR="00200059" w14:paraId="4E39D9CF" w14:textId="77777777">
      <w:pPr>
        <w:tabs>
          <w:tab w:val="left" w:pos="1785"/>
        </w:tabs>
        <w:spacing w:after="0"/>
        <w:rPr>
          <w:rFonts w:ascii="Times New Roman" w:eastAsia="Times New Roman" w:hAnsi="Times New Roman" w:cs="Times New Roman"/>
        </w:rPr>
      </w:pPr>
    </w:p>
    <w:tbl>
      <w:tblPr>
        <w:tblStyle w:val="91"/>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C53FDB8"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52"/>
          <w:tblHeader/>
        </w:trPr>
        <w:tc>
          <w:tcPr>
            <w:tcW w:w="10811" w:type="dxa"/>
            <w:shd w:val="clear" w:color="auto" w:fill="FFF2CC"/>
          </w:tcPr>
          <w:p w:rsidR="00200059" w:rsidRPr="006710FD" w:rsidP="006710FD" w14:paraId="0000055D" w14:textId="16305DA2">
            <w:pPr>
              <w:tabs>
                <w:tab w:val="left" w:pos="8835"/>
              </w:tabs>
              <w:spacing w:after="0"/>
              <w:rPr>
                <w:rFonts w:ascii="Times New Roman" w:eastAsia="Times New Roman" w:hAnsi="Times New Roman" w:cs="Times New Roman"/>
                <w:i/>
                <w:iCs/>
              </w:rPr>
            </w:pPr>
            <w:bookmarkStart w:id="74" w:name="bookmark=id.3ygebqi" w:colFirst="0" w:colLast="0"/>
            <w:bookmarkEnd w:id="74"/>
            <w:r>
              <w:rPr>
                <w:rFonts w:ascii="Times New Roman" w:eastAsia="Times New Roman" w:hAnsi="Times New Roman" w:cs="Times New Roman"/>
                <w:sz w:val="40"/>
                <w:szCs w:val="40"/>
              </w:rPr>
              <w:t>Source of Job Estimates</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AA4E46">
              <w:rPr>
                <w:rFonts w:ascii="Times New Roman" w:eastAsia="Times New Roman" w:hAnsi="Times New Roman" w:cs="Times New Roman"/>
                <w:i/>
                <w:iCs/>
              </w:rPr>
              <w:t>M</w:t>
            </w:r>
            <w:r w:rsidRPr="000B23FE">
              <w:rPr>
                <w:rFonts w:ascii="Times New Roman" w:eastAsia="Times New Roman" w:hAnsi="Times New Roman" w:cs="Times New Roman"/>
                <w:i/>
                <w:iCs/>
              </w:rPr>
              <w:t>)</w:t>
            </w:r>
          </w:p>
          <w:p w:rsidR="00200059" w14:paraId="0000055E" w14:textId="77777777">
            <w:pPr>
              <w:spacing w:after="120"/>
              <w:rPr>
                <w:rFonts w:ascii="Times New Roman" w:eastAsia="Times New Roman" w:hAnsi="Times New Roman" w:cs="Times New Roman"/>
              </w:rPr>
            </w:pPr>
            <w:r>
              <w:rPr>
                <w:rFonts w:ascii="Times New Roman" w:eastAsia="Times New Roman" w:hAnsi="Times New Roman" w:cs="Times New Roman"/>
              </w:rPr>
              <w:t>Choose one of the pre-defined values below and report the source of the job estimates reported.</w:t>
            </w:r>
          </w:p>
        </w:tc>
      </w:tr>
      <w:tr w14:paraId="3D396A4A" w14:textId="77777777" w:rsidTr="00B136E6">
        <w:tblPrEx>
          <w:tblW w:w="10811" w:type="dxa"/>
          <w:tblLayout w:type="fixed"/>
          <w:tblLook w:val="0420"/>
        </w:tblPrEx>
        <w:trPr>
          <w:trHeight w:val="647"/>
          <w:tblHeader/>
        </w:trPr>
        <w:tc>
          <w:tcPr>
            <w:tcW w:w="10811" w:type="dxa"/>
          </w:tcPr>
          <w:p w:rsidR="00200059" w14:paraId="00000560"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561" w14:textId="77777777">
            <w:pPr>
              <w:numPr>
                <w:ilvl w:val="0"/>
                <w:numId w:val="104"/>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2jxsxqh">
              <w:r w:rsidRPr="000B23FE">
                <w:rPr>
                  <w:rFonts w:ascii="Times New Roman" w:eastAsia="Times New Roman" w:hAnsi="Times New Roman" w:cs="Times New Roman"/>
                  <w:b/>
                  <w:bCs/>
                  <w:color w:val="0563C1"/>
                  <w:u w:val="single"/>
                </w:rPr>
                <w:t>Purpose</w:t>
              </w:r>
            </w:hyperlink>
            <w:r w:rsidRPr="000B23FE">
              <w:rPr>
                <w:rFonts w:ascii="Times New Roman" w:eastAsia="Times New Roman" w:hAnsi="Times New Roman" w:cs="Times New Roman"/>
                <w:b/>
                <w:bCs/>
                <w:color w:val="000000"/>
              </w:rPr>
              <w:t xml:space="preserve"> = BUSINESS, MICRO, or any Real Estate option</w:t>
            </w:r>
          </w:p>
          <w:p w:rsidR="00200059" w14:paraId="00000562" w14:textId="77777777">
            <w:pPr>
              <w:numPr>
                <w:ilvl w:val="1"/>
                <w:numId w:val="104"/>
              </w:numPr>
              <w:pBdr>
                <w:top w:val="nil"/>
                <w:left w:val="nil"/>
                <w:bottom w:val="nil"/>
                <w:right w:val="nil"/>
                <w:between w:val="nil"/>
              </w:pBdr>
              <w:tabs>
                <w:tab w:val="left" w:pos="1035"/>
              </w:tabs>
              <w:spacing w:after="12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Please select one of the following:</w:t>
            </w:r>
          </w:p>
        </w:tc>
      </w:tr>
    </w:tbl>
    <w:p w:rsidR="007E418D" w:rsidRPr="007E418D" w:rsidP="007E418D" w14:paraId="300318D1" w14:textId="77777777">
      <w:pPr>
        <w:spacing w:after="0"/>
        <w:rPr>
          <w:sz w:val="2"/>
          <w:szCs w:val="2"/>
        </w:rPr>
      </w:pPr>
    </w:p>
    <w:tbl>
      <w:tblPr>
        <w:tblStyle w:val="91"/>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5EAF68D4" w14:textId="77777777" w:rsidTr="007E418D">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647"/>
          <w:tblHeader/>
        </w:trPr>
        <w:tc>
          <w:tcPr>
            <w:tcW w:w="2894" w:type="dxa"/>
            <w:shd w:val="clear" w:color="auto" w:fill="EAEAEA"/>
            <w:vAlign w:val="center"/>
          </w:tcPr>
          <w:p w:rsidR="007E418D" w14:paraId="0F5FF4CD" w14:textId="77777777">
            <w:pPr>
              <w:spacing w:after="0"/>
              <w:rPr>
                <w:rFonts w:ascii="Times New Roman" w:eastAsia="Times New Roman" w:hAnsi="Times New Roman" w:cs="Times New Roman"/>
              </w:rPr>
            </w:pPr>
            <w:r w:rsidRPr="000B23FE">
              <w:rPr>
                <w:rFonts w:ascii="Times New Roman" w:eastAsia="Times New Roman" w:hAnsi="Times New Roman" w:cs="Times New Roman"/>
                <w:b/>
                <w:bCs/>
              </w:rPr>
              <w:t>NEWFINANCING</w:t>
            </w:r>
          </w:p>
        </w:tc>
        <w:tc>
          <w:tcPr>
            <w:tcW w:w="7920" w:type="dxa"/>
            <w:vAlign w:val="center"/>
          </w:tcPr>
          <w:p w:rsidR="007E418D" w14:paraId="27296346" w14:textId="77777777">
            <w:pPr>
              <w:spacing w:after="0"/>
              <w:rPr>
                <w:rFonts w:ascii="Times New Roman" w:eastAsia="Times New Roman" w:hAnsi="Times New Roman" w:cs="Times New Roman"/>
              </w:rPr>
            </w:pPr>
            <w:r>
              <w:rPr>
                <w:rFonts w:ascii="Times New Roman" w:eastAsia="Times New Roman" w:hAnsi="Times New Roman" w:cs="Times New Roman"/>
              </w:rPr>
              <w:t>New hires that the project business expects to be able to make as a result of the new financing</w:t>
            </w:r>
          </w:p>
        </w:tc>
      </w:tr>
      <w:tr w14:paraId="0A5585F4" w14:textId="77777777" w:rsidTr="007E418D">
        <w:tblPrEx>
          <w:tblW w:w="10814" w:type="dxa"/>
          <w:tblLayout w:type="fixed"/>
          <w:tblLook w:val="0420"/>
        </w:tblPrEx>
        <w:trPr>
          <w:trHeight w:val="647"/>
          <w:tblHeader/>
        </w:trPr>
        <w:tc>
          <w:tcPr>
            <w:tcW w:w="2894" w:type="dxa"/>
            <w:shd w:val="clear" w:color="auto" w:fill="EAEAEA"/>
            <w:vAlign w:val="center"/>
          </w:tcPr>
          <w:p w:rsidR="007E418D" w14:paraId="10717C48" w14:textId="77777777">
            <w:pPr>
              <w:spacing w:after="0"/>
              <w:rPr>
                <w:rFonts w:ascii="Times New Roman" w:eastAsia="Times New Roman" w:hAnsi="Times New Roman" w:cs="Times New Roman"/>
              </w:rPr>
            </w:pPr>
            <w:r w:rsidRPr="000B23FE">
              <w:rPr>
                <w:rFonts w:ascii="Times New Roman" w:eastAsia="Times New Roman" w:hAnsi="Times New Roman" w:cs="Times New Roman"/>
                <w:b/>
                <w:bCs/>
              </w:rPr>
              <w:t>WAGEDATA</w:t>
            </w:r>
          </w:p>
        </w:tc>
        <w:tc>
          <w:tcPr>
            <w:tcW w:w="7920" w:type="dxa"/>
            <w:vAlign w:val="center"/>
          </w:tcPr>
          <w:p w:rsidR="007E418D" w14:paraId="5D8DEF07" w14:textId="77777777">
            <w:pPr>
              <w:spacing w:after="0"/>
              <w:rPr>
                <w:rFonts w:ascii="Times New Roman" w:eastAsia="Times New Roman" w:hAnsi="Times New Roman" w:cs="Times New Roman"/>
              </w:rPr>
            </w:pPr>
            <w:r>
              <w:rPr>
                <w:rFonts w:ascii="Times New Roman" w:eastAsia="Times New Roman" w:hAnsi="Times New Roman" w:cs="Times New Roman"/>
              </w:rPr>
              <w:t>Estimates based on state or local wage data and projected wage and salary expenditures attributable to project financing</w:t>
            </w:r>
          </w:p>
        </w:tc>
      </w:tr>
      <w:tr w14:paraId="0E009B90" w14:textId="77777777" w:rsidTr="007E418D">
        <w:tblPrEx>
          <w:tblW w:w="10814" w:type="dxa"/>
          <w:tblLayout w:type="fixed"/>
          <w:tblLook w:val="0420"/>
        </w:tblPrEx>
        <w:trPr>
          <w:trHeight w:val="647"/>
          <w:tblHeader/>
        </w:trPr>
        <w:tc>
          <w:tcPr>
            <w:tcW w:w="2894" w:type="dxa"/>
            <w:shd w:val="clear" w:color="auto" w:fill="EAEAEA"/>
            <w:vAlign w:val="center"/>
          </w:tcPr>
          <w:p w:rsidR="007E418D" w14:paraId="408210DB" w14:textId="77777777">
            <w:pPr>
              <w:spacing w:after="0"/>
              <w:rPr>
                <w:rFonts w:ascii="Times New Roman" w:eastAsia="Times New Roman" w:hAnsi="Times New Roman" w:cs="Times New Roman"/>
              </w:rPr>
            </w:pPr>
            <w:r w:rsidRPr="000B23FE">
              <w:rPr>
                <w:rFonts w:ascii="Times New Roman" w:eastAsia="Times New Roman" w:hAnsi="Times New Roman" w:cs="Times New Roman"/>
                <w:b/>
                <w:bCs/>
              </w:rPr>
              <w:t>ECONOMICIMPACT</w:t>
            </w:r>
          </w:p>
        </w:tc>
        <w:tc>
          <w:tcPr>
            <w:tcW w:w="7920" w:type="dxa"/>
            <w:vAlign w:val="center"/>
          </w:tcPr>
          <w:p w:rsidR="007E418D" w14:paraId="7C2DE26B" w14:textId="77777777">
            <w:pPr>
              <w:spacing w:after="0"/>
              <w:rPr>
                <w:rFonts w:ascii="Times New Roman" w:eastAsia="Times New Roman" w:hAnsi="Times New Roman" w:cs="Times New Roman"/>
              </w:rPr>
            </w:pPr>
            <w:r>
              <w:rPr>
                <w:rFonts w:ascii="Times New Roman" w:eastAsia="Times New Roman" w:hAnsi="Times New Roman" w:cs="Times New Roman"/>
              </w:rPr>
              <w:t>Estimates based on economic impact modeling systems such as IMPLAN, RIMSII, or REMI</w:t>
            </w:r>
          </w:p>
        </w:tc>
      </w:tr>
      <w:tr w14:paraId="485CA673" w14:textId="77777777" w:rsidTr="007E418D">
        <w:tblPrEx>
          <w:tblW w:w="10814" w:type="dxa"/>
          <w:tblLayout w:type="fixed"/>
          <w:tblLook w:val="0420"/>
        </w:tblPrEx>
        <w:trPr>
          <w:trHeight w:val="647"/>
          <w:tblHeader/>
        </w:trPr>
        <w:tc>
          <w:tcPr>
            <w:tcW w:w="2894" w:type="dxa"/>
            <w:shd w:val="clear" w:color="auto" w:fill="EAEAEA"/>
            <w:vAlign w:val="center"/>
          </w:tcPr>
          <w:p w:rsidR="007E418D" w14:paraId="1E157EB9" w14:textId="77777777">
            <w:pPr>
              <w:spacing w:after="0"/>
              <w:rPr>
                <w:rFonts w:ascii="Times New Roman" w:eastAsia="Times New Roman" w:hAnsi="Times New Roman" w:cs="Times New Roman"/>
              </w:rPr>
            </w:pPr>
            <w:r w:rsidRPr="000B23FE">
              <w:rPr>
                <w:rFonts w:ascii="Times New Roman" w:eastAsia="Times New Roman" w:hAnsi="Times New Roman" w:cs="Times New Roman"/>
                <w:b/>
                <w:bCs/>
              </w:rPr>
              <w:t>RULEOFTHUMB</w:t>
            </w:r>
          </w:p>
        </w:tc>
        <w:tc>
          <w:tcPr>
            <w:tcW w:w="7920" w:type="dxa"/>
            <w:vAlign w:val="center"/>
          </w:tcPr>
          <w:p w:rsidR="007E418D" w14:paraId="32B04032"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Estimates based on developers “rules of thumb” about jobs created by type of business and </w:t>
            </w:r>
            <w:r>
              <w:rPr>
                <w:rFonts w:ascii="Times New Roman" w:eastAsia="Times New Roman" w:hAnsi="Times New Roman" w:cs="Times New Roman"/>
              </w:rPr>
              <w:t>square-footage</w:t>
            </w:r>
            <w:r>
              <w:rPr>
                <w:rFonts w:ascii="Times New Roman" w:eastAsia="Times New Roman" w:hAnsi="Times New Roman" w:cs="Times New Roman"/>
              </w:rPr>
              <w:t xml:space="preserve"> built.</w:t>
            </w:r>
          </w:p>
        </w:tc>
      </w:tr>
      <w:tr w14:paraId="256A5A07" w14:textId="77777777" w:rsidTr="007E418D">
        <w:tblPrEx>
          <w:tblW w:w="10814" w:type="dxa"/>
          <w:tblLayout w:type="fixed"/>
          <w:tblLook w:val="0420"/>
        </w:tblPrEx>
        <w:trPr>
          <w:trHeight w:val="647"/>
          <w:tblHeader/>
        </w:trPr>
        <w:tc>
          <w:tcPr>
            <w:tcW w:w="2894" w:type="dxa"/>
            <w:shd w:val="clear" w:color="auto" w:fill="EAEAEA"/>
            <w:vAlign w:val="center"/>
          </w:tcPr>
          <w:p w:rsidR="007E418D" w14:paraId="7B0BA2BE" w14:textId="77777777">
            <w:pPr>
              <w:spacing w:after="0"/>
              <w:rPr>
                <w:rFonts w:ascii="Times New Roman" w:eastAsia="Times New Roman" w:hAnsi="Times New Roman" w:cs="Times New Roman"/>
              </w:rPr>
            </w:pPr>
            <w:r w:rsidRPr="000B23FE">
              <w:rPr>
                <w:rFonts w:ascii="Times New Roman" w:eastAsia="Times New Roman" w:hAnsi="Times New Roman" w:cs="Times New Roman"/>
                <w:b/>
                <w:bCs/>
              </w:rPr>
              <w:t>OTHER</w:t>
            </w:r>
          </w:p>
        </w:tc>
        <w:tc>
          <w:tcPr>
            <w:tcW w:w="7920" w:type="dxa"/>
            <w:vAlign w:val="center"/>
          </w:tcPr>
          <w:p w:rsidR="007E418D" w14:paraId="5A4A02A1" w14:textId="77777777">
            <w:pPr>
              <w:spacing w:after="0"/>
              <w:rPr>
                <w:rFonts w:ascii="Times New Roman" w:eastAsia="Times New Roman" w:hAnsi="Times New Roman" w:cs="Times New Roman"/>
              </w:rPr>
            </w:pPr>
            <w:r>
              <w:rPr>
                <w:rFonts w:ascii="Times New Roman" w:eastAsia="Times New Roman" w:hAnsi="Times New Roman" w:cs="Times New Roman"/>
              </w:rPr>
              <w:t>Other – Please provide further explanation in Source of Job Estimates – Other</w:t>
            </w:r>
          </w:p>
        </w:tc>
      </w:tr>
      <w:tr w14:paraId="7C0C869F" w14:textId="77777777" w:rsidTr="007E418D">
        <w:tblPrEx>
          <w:tblW w:w="10814" w:type="dxa"/>
          <w:tblLayout w:type="fixed"/>
          <w:tblLook w:val="0420"/>
        </w:tblPrEx>
        <w:trPr>
          <w:trHeight w:val="647"/>
          <w:tblHeader/>
        </w:trPr>
        <w:tc>
          <w:tcPr>
            <w:tcW w:w="2894" w:type="dxa"/>
            <w:shd w:val="clear" w:color="auto" w:fill="EAEAEA"/>
            <w:vAlign w:val="center"/>
          </w:tcPr>
          <w:p w:rsidR="007E418D" w14:paraId="19569187" w14:textId="77777777">
            <w:pPr>
              <w:spacing w:after="0"/>
              <w:rPr>
                <w:rFonts w:ascii="Times New Roman" w:eastAsia="Times New Roman" w:hAnsi="Times New Roman" w:cs="Times New Roman"/>
              </w:rPr>
            </w:pPr>
            <w:r w:rsidRPr="000B23FE">
              <w:rPr>
                <w:rFonts w:ascii="Times New Roman" w:eastAsia="Times New Roman" w:hAnsi="Times New Roman" w:cs="Times New Roman"/>
                <w:b/>
                <w:bCs/>
              </w:rPr>
              <w:t>NA</w:t>
            </w:r>
          </w:p>
        </w:tc>
        <w:tc>
          <w:tcPr>
            <w:tcW w:w="7920" w:type="dxa"/>
            <w:vAlign w:val="center"/>
          </w:tcPr>
          <w:p w:rsidR="007E418D" w14:paraId="72EE8899" w14:textId="77777777">
            <w:pPr>
              <w:spacing w:after="0"/>
              <w:rPr>
                <w:rFonts w:ascii="Times New Roman" w:eastAsia="Times New Roman" w:hAnsi="Times New Roman" w:cs="Times New Roman"/>
              </w:rPr>
            </w:pPr>
            <w:r>
              <w:rPr>
                <w:rFonts w:ascii="Times New Roman" w:eastAsia="Times New Roman" w:hAnsi="Times New Roman" w:cs="Times New Roman"/>
              </w:rPr>
              <w:t>Not Applicable</w:t>
            </w:r>
          </w:p>
        </w:tc>
      </w:tr>
    </w:tbl>
    <w:p w:rsidR="007E418D" w:rsidRPr="007E418D" w:rsidP="007E418D" w14:paraId="6F4FAAEC" w14:textId="77777777">
      <w:pPr>
        <w:spacing w:after="0"/>
        <w:rPr>
          <w:sz w:val="2"/>
          <w:szCs w:val="2"/>
        </w:rPr>
      </w:pPr>
    </w:p>
    <w:tbl>
      <w:tblPr>
        <w:tblStyle w:val="91"/>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79577ED"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300"/>
          <w:tblHeader/>
        </w:trPr>
        <w:tc>
          <w:tcPr>
            <w:tcW w:w="10811" w:type="dxa"/>
            <w:shd w:val="clear" w:color="auto" w:fill="FFFFE5"/>
          </w:tcPr>
          <w:p w:rsidR="00200059" w:rsidRPr="006710FD" w14:paraId="00000570"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Response must be text</w:t>
            </w:r>
          </w:p>
        </w:tc>
      </w:tr>
    </w:tbl>
    <w:p w:rsidR="00200059" w14:paraId="00000572" w14:textId="77777777">
      <w:pPr>
        <w:rPr>
          <w:rFonts w:ascii="Times New Roman" w:eastAsia="Times New Roman" w:hAnsi="Times New Roman" w:cs="Times New Roman"/>
        </w:rPr>
      </w:pPr>
    </w:p>
    <w:tbl>
      <w:tblPr>
        <w:tblStyle w:val="90"/>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C2683CF"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52"/>
          <w:tblHeader/>
        </w:trPr>
        <w:tc>
          <w:tcPr>
            <w:tcW w:w="10811" w:type="dxa"/>
            <w:shd w:val="clear" w:color="auto" w:fill="FFF2CC"/>
          </w:tcPr>
          <w:p w:rsidR="00200059" w:rsidRPr="006710FD" w:rsidP="006710FD" w14:paraId="00000573" w14:textId="792C34D7">
            <w:pPr>
              <w:tabs>
                <w:tab w:val="left" w:pos="894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Source of Job Estimates – Other</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AA4E46">
              <w:rPr>
                <w:rFonts w:ascii="Times New Roman" w:eastAsia="Times New Roman" w:hAnsi="Times New Roman" w:cs="Times New Roman"/>
                <w:i/>
                <w:iCs/>
              </w:rPr>
              <w:t>N</w:t>
            </w:r>
            <w:r w:rsidRPr="000B23FE">
              <w:rPr>
                <w:rFonts w:ascii="Times New Roman" w:eastAsia="Times New Roman" w:hAnsi="Times New Roman" w:cs="Times New Roman"/>
                <w:i/>
                <w:iCs/>
              </w:rPr>
              <w:t>)</w:t>
            </w:r>
          </w:p>
          <w:p w:rsidR="00200059" w14:paraId="00000574" w14:textId="77777777">
            <w:pPr>
              <w:spacing w:after="120"/>
              <w:rPr>
                <w:rFonts w:ascii="Times New Roman" w:eastAsia="Times New Roman" w:hAnsi="Times New Roman" w:cs="Times New Roman"/>
              </w:rPr>
            </w:pPr>
            <w:r>
              <w:rPr>
                <w:rFonts w:ascii="Times New Roman" w:eastAsia="Times New Roman" w:hAnsi="Times New Roman" w:cs="Times New Roman"/>
              </w:rPr>
              <w:t>Provide further explanation for what the source of job estimates is.</w:t>
            </w:r>
          </w:p>
        </w:tc>
      </w:tr>
      <w:tr w14:paraId="3C9B6554" w14:textId="77777777" w:rsidTr="00B136E6">
        <w:tblPrEx>
          <w:tblW w:w="10811" w:type="dxa"/>
          <w:tblLayout w:type="fixed"/>
          <w:tblLook w:val="0420"/>
        </w:tblPrEx>
        <w:trPr>
          <w:trHeight w:val="647"/>
          <w:tblHeader/>
        </w:trPr>
        <w:tc>
          <w:tcPr>
            <w:tcW w:w="10811" w:type="dxa"/>
          </w:tcPr>
          <w:p w:rsidR="00200059" w14:paraId="00000575"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576" w14:textId="77777777">
            <w:pPr>
              <w:numPr>
                <w:ilvl w:val="1"/>
                <w:numId w:val="104"/>
              </w:numPr>
              <w:pBdr>
                <w:top w:val="nil"/>
                <w:left w:val="nil"/>
                <w:bottom w:val="nil"/>
                <w:right w:val="nil"/>
                <w:between w:val="nil"/>
              </w:pBdr>
              <w:tabs>
                <w:tab w:val="left" w:pos="1035"/>
              </w:tabs>
              <w:spacing w:after="12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3ygebqi">
              <w:r w:rsidRPr="000B23FE">
                <w:rPr>
                  <w:rFonts w:ascii="Times New Roman" w:eastAsia="Times New Roman" w:hAnsi="Times New Roman" w:cs="Times New Roman"/>
                  <w:b/>
                  <w:bCs/>
                  <w:color w:val="0563C1"/>
                  <w:u w:val="single"/>
                </w:rPr>
                <w:t>Source of Job Estimates</w:t>
              </w:r>
            </w:hyperlink>
            <w:r w:rsidRPr="000B23FE">
              <w:rPr>
                <w:rFonts w:ascii="Times New Roman" w:eastAsia="Times New Roman" w:hAnsi="Times New Roman" w:cs="Times New Roman"/>
                <w:b/>
                <w:bCs/>
                <w:color w:val="000000"/>
              </w:rPr>
              <w:t xml:space="preserve"> = OTHER</w:t>
            </w:r>
          </w:p>
        </w:tc>
      </w:tr>
      <w:tr w14:paraId="308B2C25"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77"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Response must be text</w:t>
            </w:r>
          </w:p>
        </w:tc>
      </w:tr>
    </w:tbl>
    <w:p w:rsidR="00161FB2" w14:paraId="00000578" w14:textId="34B5E6B1">
      <w:pPr>
        <w:spacing w:after="120"/>
        <w:rPr>
          <w:rFonts w:ascii="Times New Roman" w:eastAsia="Times New Roman" w:hAnsi="Times New Roman" w:cs="Times New Roman"/>
        </w:rPr>
      </w:pPr>
    </w:p>
    <w:p w:rsidR="00161FB2" w14:paraId="415FE41A" w14:textId="77777777">
      <w:pPr>
        <w:rPr>
          <w:rFonts w:ascii="Times New Roman" w:eastAsia="Times New Roman" w:hAnsi="Times New Roman" w:cs="Times New Roman"/>
        </w:rPr>
      </w:pPr>
      <w:r>
        <w:rPr>
          <w:rFonts w:ascii="Times New Roman" w:eastAsia="Times New Roman" w:hAnsi="Times New Roman" w:cs="Times New Roman"/>
        </w:rPr>
        <w:br w:type="page"/>
      </w:r>
    </w:p>
    <w:p w:rsidR="00200059" w14:paraId="0962F74C" w14:textId="77777777">
      <w:pPr>
        <w:spacing w:after="120"/>
        <w:rPr>
          <w:rFonts w:ascii="Times New Roman" w:eastAsia="Times New Roman" w:hAnsi="Times New Roman" w:cs="Times New Roman"/>
        </w:rPr>
      </w:pP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
      <w:tblGrid>
        <w:gridCol w:w="2784"/>
        <w:gridCol w:w="7290"/>
      </w:tblGrid>
      <w:tr w14:paraId="1B5917DA" w14:textId="77777777" w:rsidTr="00161FB2">
        <w:tblPrEx>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Ex>
        <w:trPr>
          <w:jc w:val="center"/>
        </w:trPr>
        <w:tc>
          <w:tcPr>
            <w:tcW w:w="5000" w:type="pct"/>
            <w:gridSpan w:val="2"/>
            <w:shd w:val="clear" w:color="auto" w:fill="FFF2CC"/>
            <w:tcMar>
              <w:top w:w="15" w:type="dxa"/>
              <w:left w:w="150" w:type="dxa"/>
              <w:bottom w:w="15" w:type="dxa"/>
              <w:right w:w="150" w:type="dxa"/>
            </w:tcMar>
          </w:tcPr>
          <w:p w:rsidR="00DE55D0" w:rsidRPr="001D2293" w:rsidP="00C67AE2" w14:paraId="7C294794" w14:textId="133AD357">
            <w:pPr>
              <w:spacing w:after="120"/>
              <w:rPr>
                <w:rFonts w:ascii="Times New Roman" w:hAnsi="Times New Roman" w:cs="Times New Roman"/>
                <w:sz w:val="40"/>
                <w:szCs w:val="40"/>
              </w:rPr>
            </w:pPr>
            <w:r w:rsidRPr="001D2293">
              <w:rPr>
                <w:rFonts w:ascii="Times New Roman" w:hAnsi="Times New Roman" w:cs="Times New Roman"/>
                <w:sz w:val="40"/>
                <w:szCs w:val="40"/>
              </w:rPr>
              <w:t>Job Quality Measures</w:t>
            </w:r>
            <w:r w:rsidR="00BE5837">
              <w:rPr>
                <w:rFonts w:ascii="Times New Roman" w:hAnsi="Times New Roman" w:cs="Times New Roman"/>
                <w:sz w:val="40"/>
                <w:szCs w:val="40"/>
              </w:rPr>
              <w:t xml:space="preserve"> (Measure of Job Quality)</w:t>
            </w:r>
            <w:r w:rsidRPr="001D2293">
              <w:rPr>
                <w:rFonts w:ascii="Times New Roman" w:hAnsi="Times New Roman" w:cs="Times New Roman"/>
                <w:sz w:val="40"/>
                <w:szCs w:val="40"/>
              </w:rPr>
              <w:t xml:space="preserve"> </w:t>
            </w:r>
          </w:p>
          <w:p w:rsidR="00DE55D0" w:rsidRPr="001D2293" w:rsidP="00C67AE2" w14:paraId="56ABE410" w14:textId="508D5F83">
            <w:pPr>
              <w:spacing w:after="120"/>
              <w:rPr>
                <w:rFonts w:ascii="Times New Roman" w:hAnsi="Times New Roman" w:cs="Times New Roman"/>
              </w:rPr>
            </w:pPr>
            <w:r w:rsidRPr="001D2293">
              <w:rPr>
                <w:rFonts w:ascii="Times New Roman" w:hAnsi="Times New Roman" w:cs="Times New Roman"/>
              </w:rPr>
              <w:t xml:space="preserve">Select all </w:t>
            </w:r>
            <w:r w:rsidR="00BE5837">
              <w:rPr>
                <w:rFonts w:ascii="Times New Roman" w:hAnsi="Times New Roman" w:cs="Times New Roman"/>
              </w:rPr>
              <w:t xml:space="preserve">job quality </w:t>
            </w:r>
            <w:r w:rsidRPr="001D2293">
              <w:rPr>
                <w:rFonts w:ascii="Times New Roman" w:hAnsi="Times New Roman" w:cs="Times New Roman"/>
              </w:rPr>
              <w:t xml:space="preserve">measures that apply to the projected or actual </w:t>
            </w:r>
            <w:r w:rsidRPr="00396DE5" w:rsidR="00396DE5">
              <w:rPr>
                <w:rFonts w:ascii="Times New Roman" w:eastAsia="Times New Roman" w:hAnsi="Times New Roman" w:cs="Times New Roman"/>
                <w:u w:val="single"/>
              </w:rPr>
              <w:t xml:space="preserve">full-time equivalent (FTE) </w:t>
            </w:r>
            <w:r w:rsidRPr="001D2293">
              <w:rPr>
                <w:rFonts w:ascii="Times New Roman" w:hAnsi="Times New Roman" w:cs="Times New Roman"/>
              </w:rPr>
              <w:t>jobs associated with this project investment.</w:t>
            </w:r>
          </w:p>
        </w:tc>
      </w:tr>
      <w:tr w14:paraId="32226D5F" w14:textId="77777777" w:rsidTr="00161FB2">
        <w:tblPrEx>
          <w:tblW w:w="5000" w:type="pct"/>
          <w:jc w:val="center"/>
          <w:tblCellMar>
            <w:top w:w="15" w:type="dxa"/>
            <w:left w:w="15" w:type="dxa"/>
            <w:bottom w:w="15" w:type="dxa"/>
            <w:right w:w="15" w:type="dxa"/>
          </w:tblCellMar>
          <w:tblLook w:val="0000"/>
        </w:tblPrEx>
        <w:trPr>
          <w:jc w:val="center"/>
        </w:trPr>
        <w:tc>
          <w:tcPr>
            <w:tcW w:w="5000" w:type="pct"/>
            <w:gridSpan w:val="2"/>
            <w:tcMar>
              <w:top w:w="15" w:type="dxa"/>
              <w:left w:w="150" w:type="dxa"/>
              <w:bottom w:w="15" w:type="dxa"/>
              <w:right w:w="150" w:type="dxa"/>
            </w:tcMar>
          </w:tcPr>
          <w:p w:rsidR="00DE55D0" w:rsidRPr="001D2293" w:rsidP="00C67AE2" w14:paraId="43F4B819" w14:textId="77777777">
            <w:pPr>
              <w:keepNext/>
              <w:spacing w:before="60" w:after="60" w:line="240" w:lineRule="auto"/>
              <w:outlineLvl w:val="1"/>
              <w:rPr>
                <w:rFonts w:ascii="Times New Roman" w:eastAsia="Times New Roman" w:hAnsi="Times New Roman" w:cs="Times New Roman"/>
                <w:b/>
                <w:iCs/>
              </w:rPr>
            </w:pPr>
            <w:bookmarkStart w:id="75" w:name="_Toc121127134"/>
            <w:r w:rsidRPr="001D2293">
              <w:rPr>
                <w:rFonts w:ascii="Times New Roman" w:eastAsia="Times New Roman" w:hAnsi="Times New Roman" w:cs="Times New Roman"/>
                <w:b/>
                <w:iCs/>
              </w:rPr>
              <w:t>Validation:</w:t>
            </w:r>
            <w:bookmarkEnd w:id="75"/>
            <w:r w:rsidRPr="001D2293">
              <w:rPr>
                <w:rFonts w:ascii="Times New Roman" w:eastAsia="Times New Roman" w:hAnsi="Times New Roman" w:cs="Times New Roman"/>
                <w:b/>
                <w:iCs/>
              </w:rPr>
              <w:t xml:space="preserve"> </w:t>
            </w:r>
          </w:p>
          <w:p w:rsidR="00DE55D0" w:rsidP="00DE55D0" w14:paraId="1E476FE0" w14:textId="0F16FC47">
            <w:pPr>
              <w:keepNext/>
              <w:numPr>
                <w:ilvl w:val="0"/>
                <w:numId w:val="121"/>
              </w:numPr>
              <w:spacing w:before="60" w:after="60" w:line="240" w:lineRule="auto"/>
              <w:outlineLvl w:val="1"/>
              <w:rPr>
                <w:rFonts w:ascii="Times New Roman" w:eastAsia="Times New Roman" w:hAnsi="Times New Roman" w:cs="Times New Roman"/>
                <w:b/>
                <w:iCs/>
                <w:color w:val="000000"/>
                <w:lang w:val="x-none" w:eastAsia="x-none"/>
              </w:rPr>
            </w:pPr>
            <w:bookmarkStart w:id="76" w:name="_Toc121127135"/>
            <w:r w:rsidRPr="001D2293">
              <w:rPr>
                <w:rFonts w:ascii="Times New Roman" w:eastAsia="Times New Roman" w:hAnsi="Times New Roman" w:cs="Times New Roman"/>
                <w:b/>
                <w:iCs/>
              </w:rPr>
              <w:t xml:space="preserve">Conditionally required if </w:t>
            </w:r>
            <w:r w:rsidRPr="001D2293">
              <w:rPr>
                <w:rFonts w:ascii="Times New Roman" w:eastAsia="Times New Roman" w:hAnsi="Times New Roman" w:cs="Times New Roman"/>
                <w:b/>
                <w:iCs/>
                <w:lang w:val="x-none" w:eastAsia="x-none"/>
              </w:rPr>
              <w:t xml:space="preserve">Purpose = </w:t>
            </w:r>
            <w:r w:rsidRPr="001D2293">
              <w:rPr>
                <w:rFonts w:ascii="Times New Roman" w:eastAsia="Times New Roman" w:hAnsi="Times New Roman" w:cs="Times New Roman"/>
                <w:b/>
                <w:iCs/>
                <w:color w:val="000000"/>
                <w:lang w:val="x-none" w:eastAsia="x-none"/>
              </w:rPr>
              <w:t>BUSINESS, MICRO and projected or actual jobs were reported.</w:t>
            </w:r>
            <w:bookmarkEnd w:id="76"/>
          </w:p>
          <w:p w:rsidR="00BE5837" w:rsidRPr="001D2293" w:rsidP="00DE55D0" w14:paraId="7FD8FB04" w14:textId="08A81C2A">
            <w:pPr>
              <w:keepNext/>
              <w:numPr>
                <w:ilvl w:val="0"/>
                <w:numId w:val="121"/>
              </w:numPr>
              <w:spacing w:before="60" w:after="60" w:line="240" w:lineRule="auto"/>
              <w:outlineLvl w:val="1"/>
              <w:rPr>
                <w:rFonts w:ascii="Times New Roman" w:eastAsia="Times New Roman" w:hAnsi="Times New Roman" w:cs="Times New Roman"/>
                <w:b/>
                <w:iCs/>
                <w:color w:val="000000"/>
                <w:lang w:val="x-none" w:eastAsia="x-none"/>
              </w:rPr>
            </w:pPr>
            <w:r>
              <w:rPr>
                <w:rFonts w:ascii="Times New Roman" w:eastAsia="Times New Roman" w:hAnsi="Times New Roman" w:cs="Times New Roman"/>
                <w:b/>
                <w:iCs/>
              </w:rPr>
              <w:t>Required for TLR Notes originated on or after 10/01/2023.</w:t>
            </w:r>
          </w:p>
          <w:p w:rsidR="00DE55D0" w:rsidRPr="001D2293" w:rsidP="00C67AE2" w14:paraId="359BA138" w14:textId="77777777">
            <w:pPr>
              <w:keepNext/>
              <w:spacing w:before="60" w:after="60" w:line="240" w:lineRule="auto"/>
              <w:ind w:left="720"/>
              <w:outlineLvl w:val="1"/>
              <w:rPr>
                <w:rFonts w:ascii="Times New Roman" w:eastAsia="Times New Roman" w:hAnsi="Times New Roman" w:cs="Times New Roman"/>
                <w:b/>
                <w:iCs/>
                <w:sz w:val="18"/>
                <w:lang w:val="x-none" w:eastAsia="x-none"/>
              </w:rPr>
            </w:pPr>
          </w:p>
          <w:p w:rsidR="009519CB" w:rsidP="009519CB" w14:paraId="4988CFB4" w14:textId="77777777">
            <w:pPr>
              <w:rPr>
                <w:rFonts w:ascii="Times New Roman" w:eastAsia="Times New Roman" w:hAnsi="Times New Roman" w:cs="Times New Roman"/>
              </w:rPr>
            </w:pPr>
            <w:r>
              <w:rPr>
                <w:rFonts w:ascii="Times New Roman" w:eastAsia="Times New Roman" w:hAnsi="Times New Roman" w:cs="Times New Roman"/>
              </w:rPr>
              <w:t>Guidance:</w:t>
            </w:r>
          </w:p>
          <w:p w:rsidR="009519CB" w:rsidP="009519CB" w14:paraId="0B42851E" w14:textId="2095124C">
            <w:pPr>
              <w:rPr>
                <w:rFonts w:ascii="Times New Roman" w:eastAsia="Times New Roman" w:hAnsi="Times New Roman" w:cs="Times New Roman"/>
                <w:b/>
                <w:iCs/>
                <w:szCs w:val="26"/>
              </w:rPr>
            </w:pPr>
            <w:r>
              <w:rPr>
                <w:rFonts w:ascii="Times New Roman" w:hAnsi="Times New Roman" w:cs="Times New Roman"/>
                <w:lang w:eastAsia="x-none"/>
              </w:rPr>
              <w:t xml:space="preserve">No exclusion of data field for </w:t>
            </w:r>
            <w:r>
              <w:rPr>
                <w:rFonts w:ascii="Times New Roman" w:hAnsi="Times New Roman" w:cs="Times New Roman"/>
                <w:lang w:eastAsia="x-none"/>
              </w:rPr>
              <w:t>Multi-CDE</w:t>
            </w:r>
            <w:r>
              <w:rPr>
                <w:rFonts w:ascii="Times New Roman" w:hAnsi="Times New Roman" w:cs="Times New Roman"/>
                <w:lang w:eastAsia="x-none"/>
              </w:rPr>
              <w:t>.</w:t>
            </w:r>
          </w:p>
          <w:p w:rsidR="009519CB" w:rsidP="00C67AE2" w14:paraId="28FBDDCB" w14:textId="77777777">
            <w:pPr>
              <w:rPr>
                <w:rFonts w:ascii="Times New Roman" w:eastAsia="Times New Roman" w:hAnsi="Times New Roman" w:cs="Times New Roman"/>
                <w:b/>
                <w:iCs/>
                <w:szCs w:val="26"/>
              </w:rPr>
            </w:pPr>
          </w:p>
          <w:p w:rsidR="009519CB" w:rsidRPr="00D0209A" w:rsidP="009519CB" w14:paraId="2E84A7B4" w14:textId="696EAE4F">
            <w:pPr>
              <w:rPr>
                <w:rFonts w:ascii="Times New Roman" w:eastAsia="Times New Roman" w:hAnsi="Times New Roman" w:cs="Times New Roman"/>
                <w:b/>
                <w:iCs/>
                <w:szCs w:val="26"/>
              </w:rPr>
            </w:pPr>
            <w:r w:rsidRPr="001D2293">
              <w:rPr>
                <w:rFonts w:ascii="Times New Roman" w:eastAsia="Times New Roman" w:hAnsi="Times New Roman" w:cs="Times New Roman"/>
                <w:b/>
                <w:iCs/>
                <w:szCs w:val="26"/>
              </w:rPr>
              <w:t>Select all that apply:</w:t>
            </w:r>
          </w:p>
        </w:tc>
      </w:tr>
      <w:tr w14:paraId="2C064D22" w14:textId="77777777" w:rsidTr="00161FB2">
        <w:tblPrEx>
          <w:tblW w:w="5000" w:type="pct"/>
          <w:jc w:val="center"/>
          <w:tblCellMar>
            <w:top w:w="15" w:type="dxa"/>
            <w:left w:w="15" w:type="dxa"/>
            <w:bottom w:w="15" w:type="dxa"/>
            <w:right w:w="15" w:type="dxa"/>
          </w:tblCellMar>
          <w:tblLook w:val="0000"/>
        </w:tblPrEx>
        <w:trPr>
          <w:jc w:val="center"/>
        </w:trPr>
        <w:tc>
          <w:tcPr>
            <w:tcW w:w="1382" w:type="pct"/>
            <w:shd w:val="clear" w:color="auto" w:fill="F2F2F2" w:themeFill="background1" w:themeFillShade="F2"/>
            <w:tcMar>
              <w:top w:w="15" w:type="dxa"/>
              <w:left w:w="150" w:type="dxa"/>
              <w:bottom w:w="15" w:type="dxa"/>
              <w:right w:w="150" w:type="dxa"/>
            </w:tcMar>
          </w:tcPr>
          <w:p w:rsidR="00DE55D0" w:rsidRPr="001D2293" w:rsidP="00C67AE2" w14:paraId="6DCAAC34" w14:textId="7E32A1EB">
            <w:pPr>
              <w:pStyle w:val="Heading2"/>
              <w:rPr>
                <w:rFonts w:ascii="Times New Roman" w:hAnsi="Times New Roman" w:cs="Times New Roman"/>
                <w:b/>
                <w:color w:val="auto"/>
                <w:sz w:val="22"/>
                <w:szCs w:val="22"/>
              </w:rPr>
            </w:pPr>
            <w:bookmarkStart w:id="77" w:name="_Toc121127136"/>
            <w:r w:rsidRPr="001D2293">
              <w:rPr>
                <w:rFonts w:ascii="Times New Roman" w:hAnsi="Times New Roman" w:cs="Times New Roman"/>
                <w:b/>
                <w:color w:val="auto"/>
                <w:sz w:val="22"/>
                <w:szCs w:val="22"/>
              </w:rPr>
              <w:t>Livable wage</w:t>
            </w:r>
            <w:bookmarkEnd w:id="77"/>
          </w:p>
        </w:tc>
        <w:tc>
          <w:tcPr>
            <w:tcW w:w="3618" w:type="pct"/>
            <w:tcMar>
              <w:top w:w="15" w:type="dxa"/>
              <w:left w:w="150" w:type="dxa"/>
              <w:bottom w:w="15" w:type="dxa"/>
              <w:right w:w="150" w:type="dxa"/>
            </w:tcMar>
          </w:tcPr>
          <w:p w:rsidR="00DE55D0" w:rsidRPr="001D2293" w:rsidP="00C67AE2" w14:paraId="133D26CD" w14:textId="7B8158F8">
            <w:pPr>
              <w:rPr>
                <w:rFonts w:ascii="Times New Roman" w:hAnsi="Times New Roman" w:cs="Times New Roman"/>
              </w:rPr>
            </w:pPr>
            <w:r w:rsidRPr="001D2293">
              <w:rPr>
                <w:rFonts w:ascii="Times New Roman" w:hAnsi="Times New Roman" w:cs="Times New Roman"/>
              </w:rPr>
              <w:t xml:space="preserve">Classification based on third party method to analyze employee earnings necessary to meet a </w:t>
            </w:r>
            <w:r w:rsidR="00990C5F">
              <w:rPr>
                <w:rFonts w:ascii="Times New Roman" w:hAnsi="Times New Roman" w:cs="Times New Roman"/>
              </w:rPr>
              <w:t>household</w:t>
            </w:r>
            <w:r w:rsidRPr="001D2293" w:rsidR="00990C5F">
              <w:rPr>
                <w:rFonts w:ascii="Times New Roman" w:hAnsi="Times New Roman" w:cs="Times New Roman"/>
              </w:rPr>
              <w:t xml:space="preserve">’s </w:t>
            </w:r>
            <w:r w:rsidR="00990C5F">
              <w:rPr>
                <w:rFonts w:ascii="Times New Roman" w:hAnsi="Times New Roman" w:cs="Times New Roman"/>
              </w:rPr>
              <w:t xml:space="preserve">minimum </w:t>
            </w:r>
            <w:r w:rsidRPr="001D2293">
              <w:rPr>
                <w:rFonts w:ascii="Times New Roman" w:hAnsi="Times New Roman" w:cs="Times New Roman"/>
              </w:rPr>
              <w:t>basic needs and maintain self-sufficiency based on regional data.</w:t>
            </w:r>
          </w:p>
        </w:tc>
      </w:tr>
      <w:tr w14:paraId="032B6942" w14:textId="77777777" w:rsidTr="00161FB2">
        <w:tblPrEx>
          <w:tblW w:w="5000" w:type="pct"/>
          <w:jc w:val="center"/>
          <w:tblCellMar>
            <w:top w:w="15" w:type="dxa"/>
            <w:left w:w="15" w:type="dxa"/>
            <w:bottom w:w="15" w:type="dxa"/>
            <w:right w:w="15" w:type="dxa"/>
          </w:tblCellMar>
          <w:tblLook w:val="0000"/>
        </w:tblPrEx>
        <w:trPr>
          <w:jc w:val="center"/>
        </w:trPr>
        <w:tc>
          <w:tcPr>
            <w:tcW w:w="1382" w:type="pct"/>
            <w:shd w:val="clear" w:color="auto" w:fill="F2F2F2" w:themeFill="background1" w:themeFillShade="F2"/>
            <w:tcMar>
              <w:top w:w="15" w:type="dxa"/>
              <w:left w:w="150" w:type="dxa"/>
              <w:bottom w:w="15" w:type="dxa"/>
              <w:right w:w="150" w:type="dxa"/>
            </w:tcMar>
          </w:tcPr>
          <w:p w:rsidR="00DE55D0" w:rsidRPr="001D2293" w:rsidP="00C67AE2" w14:paraId="08C9CFD8" w14:textId="660956D5">
            <w:pPr>
              <w:pStyle w:val="Heading2"/>
              <w:rPr>
                <w:rFonts w:ascii="Times New Roman" w:hAnsi="Times New Roman" w:cs="Times New Roman"/>
                <w:b/>
                <w:color w:val="auto"/>
                <w:sz w:val="22"/>
                <w:szCs w:val="22"/>
              </w:rPr>
            </w:pPr>
            <w:bookmarkStart w:id="78" w:name="_Toc121127137"/>
            <w:r w:rsidRPr="001D2293">
              <w:rPr>
                <w:rFonts w:ascii="Times New Roman" w:hAnsi="Times New Roman" w:cs="Times New Roman"/>
                <w:b/>
                <w:color w:val="auto"/>
                <w:sz w:val="22"/>
                <w:szCs w:val="22"/>
              </w:rPr>
              <w:t>Health insurance</w:t>
            </w:r>
            <w:bookmarkEnd w:id="78"/>
          </w:p>
        </w:tc>
        <w:tc>
          <w:tcPr>
            <w:tcW w:w="3618" w:type="pct"/>
            <w:tcMar>
              <w:top w:w="15" w:type="dxa"/>
              <w:left w:w="150" w:type="dxa"/>
              <w:bottom w:w="15" w:type="dxa"/>
              <w:right w:w="150" w:type="dxa"/>
            </w:tcMar>
          </w:tcPr>
          <w:p w:rsidR="00DE55D0" w:rsidRPr="001D2293" w:rsidP="00C67AE2" w14:paraId="413757AD" w14:textId="77777777">
            <w:pPr>
              <w:rPr>
                <w:rFonts w:ascii="Times New Roman" w:hAnsi="Times New Roman" w:cs="Times New Roman"/>
              </w:rPr>
            </w:pPr>
            <w:r w:rsidRPr="001D2293">
              <w:rPr>
                <w:rFonts w:ascii="Times New Roman" w:hAnsi="Times New Roman" w:cs="Times New Roman"/>
              </w:rPr>
              <w:t>A health care plan is offered with employer contributions.</w:t>
            </w:r>
          </w:p>
        </w:tc>
      </w:tr>
      <w:tr w14:paraId="5B835F85" w14:textId="77777777" w:rsidTr="00161FB2">
        <w:tblPrEx>
          <w:tblW w:w="5000" w:type="pct"/>
          <w:jc w:val="center"/>
          <w:tblCellMar>
            <w:top w:w="15" w:type="dxa"/>
            <w:left w:w="15" w:type="dxa"/>
            <w:bottom w:w="15" w:type="dxa"/>
            <w:right w:w="15" w:type="dxa"/>
          </w:tblCellMar>
          <w:tblLook w:val="0000"/>
        </w:tblPrEx>
        <w:trPr>
          <w:jc w:val="center"/>
        </w:trPr>
        <w:tc>
          <w:tcPr>
            <w:tcW w:w="1382" w:type="pct"/>
            <w:shd w:val="clear" w:color="auto" w:fill="F2F2F2" w:themeFill="background1" w:themeFillShade="F2"/>
            <w:tcMar>
              <w:top w:w="15" w:type="dxa"/>
              <w:left w:w="150" w:type="dxa"/>
              <w:bottom w:w="15" w:type="dxa"/>
              <w:right w:w="150" w:type="dxa"/>
            </w:tcMar>
          </w:tcPr>
          <w:p w:rsidR="00DE55D0" w:rsidRPr="001D2293" w:rsidP="00C67AE2" w14:paraId="3371C18C" w14:textId="6BF19593">
            <w:pPr>
              <w:pStyle w:val="Heading2"/>
              <w:rPr>
                <w:rFonts w:ascii="Times New Roman" w:hAnsi="Times New Roman" w:cs="Times New Roman"/>
                <w:b/>
                <w:color w:val="auto"/>
                <w:sz w:val="22"/>
                <w:szCs w:val="22"/>
              </w:rPr>
            </w:pPr>
            <w:bookmarkStart w:id="79" w:name="_Toc121127138"/>
            <w:r w:rsidRPr="001D2293">
              <w:rPr>
                <w:rFonts w:ascii="Times New Roman" w:hAnsi="Times New Roman" w:cs="Times New Roman"/>
                <w:b/>
                <w:color w:val="auto"/>
                <w:sz w:val="22"/>
                <w:szCs w:val="22"/>
              </w:rPr>
              <w:t>Paid leave</w:t>
            </w:r>
            <w:bookmarkEnd w:id="79"/>
          </w:p>
        </w:tc>
        <w:tc>
          <w:tcPr>
            <w:tcW w:w="3618" w:type="pct"/>
            <w:tcMar>
              <w:top w:w="15" w:type="dxa"/>
              <w:left w:w="150" w:type="dxa"/>
              <w:bottom w:w="15" w:type="dxa"/>
              <w:right w:w="150" w:type="dxa"/>
            </w:tcMar>
          </w:tcPr>
          <w:p w:rsidR="00DE55D0" w:rsidRPr="001D2293" w:rsidP="00C67AE2" w14:paraId="2E1AF706" w14:textId="77777777">
            <w:pPr>
              <w:rPr>
                <w:rFonts w:ascii="Times New Roman" w:hAnsi="Times New Roman" w:cs="Times New Roman"/>
              </w:rPr>
            </w:pPr>
            <w:r w:rsidRPr="001D2293">
              <w:rPr>
                <w:rFonts w:ascii="Times New Roman" w:hAnsi="Times New Roman" w:cs="Times New Roman"/>
              </w:rPr>
              <w:t>Paid leave is compensation for employee time off for sick leave, vacation and compensatory time.</w:t>
            </w:r>
          </w:p>
        </w:tc>
      </w:tr>
      <w:tr w14:paraId="3E929048" w14:textId="77777777" w:rsidTr="00161FB2">
        <w:tblPrEx>
          <w:tblW w:w="5000" w:type="pct"/>
          <w:jc w:val="center"/>
          <w:tblCellMar>
            <w:top w:w="15" w:type="dxa"/>
            <w:left w:w="15" w:type="dxa"/>
            <w:bottom w:w="15" w:type="dxa"/>
            <w:right w:w="15" w:type="dxa"/>
          </w:tblCellMar>
          <w:tblLook w:val="0000"/>
        </w:tblPrEx>
        <w:trPr>
          <w:jc w:val="center"/>
        </w:trPr>
        <w:tc>
          <w:tcPr>
            <w:tcW w:w="1382" w:type="pct"/>
            <w:shd w:val="clear" w:color="auto" w:fill="F2F2F2" w:themeFill="background1" w:themeFillShade="F2"/>
            <w:tcMar>
              <w:top w:w="15" w:type="dxa"/>
              <w:left w:w="150" w:type="dxa"/>
              <w:bottom w:w="15" w:type="dxa"/>
              <w:right w:w="150" w:type="dxa"/>
            </w:tcMar>
          </w:tcPr>
          <w:p w:rsidR="00DE55D0" w:rsidRPr="001D2293" w:rsidP="00C67AE2" w14:paraId="59F44FF3" w14:textId="60506C5A">
            <w:pPr>
              <w:pStyle w:val="Heading2"/>
              <w:rPr>
                <w:rFonts w:ascii="Times New Roman" w:hAnsi="Times New Roman" w:cs="Times New Roman"/>
                <w:b/>
                <w:color w:val="auto"/>
                <w:sz w:val="22"/>
                <w:szCs w:val="22"/>
              </w:rPr>
            </w:pPr>
            <w:bookmarkStart w:id="80" w:name="_Toc121127139"/>
            <w:r w:rsidRPr="001D2293">
              <w:rPr>
                <w:rFonts w:ascii="Times New Roman" w:hAnsi="Times New Roman" w:cs="Times New Roman"/>
                <w:b/>
                <w:color w:val="auto"/>
                <w:sz w:val="22"/>
                <w:szCs w:val="22"/>
              </w:rPr>
              <w:t>Career advancement &amp; training</w:t>
            </w:r>
            <w:bookmarkEnd w:id="80"/>
          </w:p>
        </w:tc>
        <w:tc>
          <w:tcPr>
            <w:tcW w:w="3618" w:type="pct"/>
            <w:tcMar>
              <w:top w:w="15" w:type="dxa"/>
              <w:left w:w="150" w:type="dxa"/>
              <w:bottom w:w="15" w:type="dxa"/>
              <w:right w:w="150" w:type="dxa"/>
            </w:tcMar>
          </w:tcPr>
          <w:p w:rsidR="00DE55D0" w:rsidRPr="001D2293" w:rsidP="00C67AE2" w14:paraId="0CAC06EE" w14:textId="77777777">
            <w:pPr>
              <w:rPr>
                <w:rFonts w:ascii="Times New Roman" w:hAnsi="Times New Roman" w:cs="Times New Roman"/>
              </w:rPr>
            </w:pPr>
            <w:r w:rsidRPr="001D2293">
              <w:rPr>
                <w:rFonts w:ascii="Times New Roman" w:hAnsi="Times New Roman" w:cs="Times New Roman"/>
              </w:rPr>
              <w:t>Company offers formal training program to employees or reimburses them for outside training or credentials.</w:t>
            </w:r>
          </w:p>
        </w:tc>
      </w:tr>
      <w:tr w14:paraId="6277A30C" w14:textId="77777777" w:rsidTr="00161FB2">
        <w:tblPrEx>
          <w:tblW w:w="5000" w:type="pct"/>
          <w:jc w:val="center"/>
          <w:tblCellMar>
            <w:top w:w="15" w:type="dxa"/>
            <w:left w:w="15" w:type="dxa"/>
            <w:bottom w:w="15" w:type="dxa"/>
            <w:right w:w="15" w:type="dxa"/>
          </w:tblCellMar>
          <w:tblLook w:val="0000"/>
        </w:tblPrEx>
        <w:trPr>
          <w:jc w:val="center"/>
        </w:trPr>
        <w:tc>
          <w:tcPr>
            <w:tcW w:w="1382" w:type="pct"/>
            <w:shd w:val="clear" w:color="auto" w:fill="F2F2F2" w:themeFill="background1" w:themeFillShade="F2"/>
            <w:tcMar>
              <w:top w:w="15" w:type="dxa"/>
              <w:left w:w="150" w:type="dxa"/>
              <w:bottom w:w="15" w:type="dxa"/>
              <w:right w:w="150" w:type="dxa"/>
            </w:tcMar>
          </w:tcPr>
          <w:p w:rsidR="00DE55D0" w:rsidRPr="001D2293" w:rsidP="00C67AE2" w14:paraId="17B6005C" w14:textId="77777777">
            <w:pPr>
              <w:pStyle w:val="Heading2"/>
              <w:rPr>
                <w:rFonts w:ascii="Times New Roman" w:hAnsi="Times New Roman" w:cs="Times New Roman"/>
                <w:b/>
                <w:color w:val="auto"/>
                <w:sz w:val="22"/>
                <w:szCs w:val="22"/>
              </w:rPr>
            </w:pPr>
            <w:bookmarkStart w:id="81" w:name="_Toc121127140"/>
            <w:r w:rsidRPr="001D2293">
              <w:rPr>
                <w:rFonts w:ascii="Times New Roman" w:hAnsi="Times New Roman" w:cs="Times New Roman"/>
                <w:b/>
                <w:color w:val="auto"/>
                <w:sz w:val="22"/>
                <w:szCs w:val="22"/>
              </w:rPr>
              <w:t>Retirement plan</w:t>
            </w:r>
            <w:bookmarkEnd w:id="81"/>
          </w:p>
        </w:tc>
        <w:tc>
          <w:tcPr>
            <w:tcW w:w="3618" w:type="pct"/>
            <w:tcMar>
              <w:top w:w="15" w:type="dxa"/>
              <w:left w:w="150" w:type="dxa"/>
              <w:bottom w:w="15" w:type="dxa"/>
              <w:right w:w="150" w:type="dxa"/>
            </w:tcMar>
          </w:tcPr>
          <w:p w:rsidR="00DE55D0" w:rsidRPr="001D2293" w:rsidP="00C67AE2" w14:paraId="3C3899F8" w14:textId="77777777">
            <w:pPr>
              <w:rPr>
                <w:rFonts w:ascii="Times New Roman" w:hAnsi="Times New Roman" w:cs="Times New Roman"/>
              </w:rPr>
            </w:pPr>
            <w:r w:rsidRPr="001D2293">
              <w:rPr>
                <w:rFonts w:ascii="Times New Roman" w:hAnsi="Times New Roman" w:cs="Times New Roman"/>
              </w:rPr>
              <w:t>A retirement plan such as 401(K) or Roth IRA with an employer match.</w:t>
            </w:r>
          </w:p>
        </w:tc>
      </w:tr>
      <w:tr w14:paraId="30393BA5" w14:textId="77777777" w:rsidTr="00161FB2">
        <w:tblPrEx>
          <w:tblW w:w="5000" w:type="pct"/>
          <w:jc w:val="center"/>
          <w:tblCellMar>
            <w:top w:w="15" w:type="dxa"/>
            <w:left w:w="15" w:type="dxa"/>
            <w:bottom w:w="15" w:type="dxa"/>
            <w:right w:w="15" w:type="dxa"/>
          </w:tblCellMar>
          <w:tblLook w:val="0000"/>
        </w:tblPrEx>
        <w:trPr>
          <w:jc w:val="center"/>
        </w:trPr>
        <w:tc>
          <w:tcPr>
            <w:tcW w:w="1382" w:type="pct"/>
            <w:shd w:val="clear" w:color="auto" w:fill="F2F2F2" w:themeFill="background1" w:themeFillShade="F2"/>
            <w:tcMar>
              <w:top w:w="15" w:type="dxa"/>
              <w:left w:w="150" w:type="dxa"/>
              <w:bottom w:w="15" w:type="dxa"/>
              <w:right w:w="150" w:type="dxa"/>
            </w:tcMar>
          </w:tcPr>
          <w:p w:rsidR="00DE55D0" w:rsidRPr="001D2293" w:rsidP="00C67AE2" w14:paraId="22B6E90A" w14:textId="4593BED0">
            <w:pPr>
              <w:pStyle w:val="Heading2"/>
              <w:rPr>
                <w:rFonts w:ascii="Times New Roman" w:hAnsi="Times New Roman" w:cs="Times New Roman"/>
                <w:b/>
                <w:color w:val="auto"/>
                <w:sz w:val="22"/>
                <w:szCs w:val="22"/>
              </w:rPr>
            </w:pPr>
            <w:bookmarkStart w:id="82" w:name="_Toc121127141"/>
            <w:r w:rsidRPr="001D2293">
              <w:rPr>
                <w:rFonts w:ascii="Times New Roman" w:hAnsi="Times New Roman" w:cs="Times New Roman"/>
                <w:b/>
                <w:color w:val="auto"/>
                <w:sz w:val="22"/>
                <w:szCs w:val="22"/>
              </w:rPr>
              <w:t>Profit sharing/stock options</w:t>
            </w:r>
            <w:bookmarkEnd w:id="82"/>
          </w:p>
        </w:tc>
        <w:tc>
          <w:tcPr>
            <w:tcW w:w="3618" w:type="pct"/>
            <w:tcMar>
              <w:top w:w="15" w:type="dxa"/>
              <w:left w:w="150" w:type="dxa"/>
              <w:bottom w:w="15" w:type="dxa"/>
              <w:right w:w="150" w:type="dxa"/>
            </w:tcMar>
          </w:tcPr>
          <w:p w:rsidR="00DE55D0" w:rsidRPr="001D2293" w:rsidP="00C67AE2" w14:paraId="5E16EAC4" w14:textId="77777777">
            <w:pPr>
              <w:rPr>
                <w:rFonts w:ascii="Times New Roman" w:hAnsi="Times New Roman" w:cs="Times New Roman"/>
              </w:rPr>
            </w:pPr>
            <w:r w:rsidRPr="001D2293">
              <w:rPr>
                <w:rFonts w:ascii="Times New Roman" w:hAnsi="Times New Roman" w:cs="Times New Roman"/>
              </w:rPr>
              <w:t xml:space="preserve">Offers a </w:t>
            </w:r>
            <w:r w:rsidRPr="001D2293">
              <w:rPr>
                <w:rFonts w:ascii="Times New Roman" w:hAnsi="Times New Roman" w:cs="Times New Roman"/>
              </w:rPr>
              <w:t>profit sharing</w:t>
            </w:r>
            <w:r w:rsidRPr="001D2293">
              <w:rPr>
                <w:rFonts w:ascii="Times New Roman" w:hAnsi="Times New Roman" w:cs="Times New Roman"/>
              </w:rPr>
              <w:t xml:space="preserve"> plan or employee stock option plan.</w:t>
            </w:r>
          </w:p>
        </w:tc>
      </w:tr>
      <w:tr w14:paraId="45DF7C70" w14:textId="77777777" w:rsidTr="00161FB2">
        <w:tblPrEx>
          <w:tblW w:w="5000" w:type="pct"/>
          <w:jc w:val="center"/>
          <w:tblCellMar>
            <w:top w:w="15" w:type="dxa"/>
            <w:left w:w="15" w:type="dxa"/>
            <w:bottom w:w="15" w:type="dxa"/>
            <w:right w:w="15" w:type="dxa"/>
          </w:tblCellMar>
          <w:tblLook w:val="0000"/>
        </w:tblPrEx>
        <w:trPr>
          <w:jc w:val="center"/>
        </w:trPr>
        <w:tc>
          <w:tcPr>
            <w:tcW w:w="1382" w:type="pct"/>
            <w:shd w:val="clear" w:color="auto" w:fill="F2F2F2" w:themeFill="background1" w:themeFillShade="F2"/>
            <w:tcMar>
              <w:top w:w="15" w:type="dxa"/>
              <w:left w:w="150" w:type="dxa"/>
              <w:bottom w:w="15" w:type="dxa"/>
              <w:right w:w="150" w:type="dxa"/>
            </w:tcMar>
          </w:tcPr>
          <w:p w:rsidR="00DE55D0" w:rsidRPr="001D2293" w:rsidP="00C67AE2" w14:paraId="1EB1E5A3" w14:textId="2D9E8D1F">
            <w:pPr>
              <w:pStyle w:val="Heading2"/>
              <w:rPr>
                <w:rFonts w:ascii="Times New Roman" w:hAnsi="Times New Roman" w:cs="Times New Roman"/>
                <w:b/>
                <w:color w:val="auto"/>
                <w:sz w:val="22"/>
                <w:szCs w:val="22"/>
              </w:rPr>
            </w:pPr>
            <w:bookmarkStart w:id="83" w:name="_Toc121127142"/>
            <w:r w:rsidRPr="001D2293">
              <w:rPr>
                <w:rFonts w:ascii="Times New Roman" w:hAnsi="Times New Roman" w:cs="Times New Roman"/>
                <w:b/>
                <w:color w:val="auto"/>
                <w:sz w:val="22"/>
                <w:szCs w:val="22"/>
              </w:rPr>
              <w:t>NA</w:t>
            </w:r>
            <w:bookmarkEnd w:id="83"/>
            <w:r w:rsidRPr="001D2293">
              <w:rPr>
                <w:rFonts w:ascii="Times New Roman" w:hAnsi="Times New Roman" w:cs="Times New Roman"/>
                <w:b/>
                <w:color w:val="auto"/>
              </w:rPr>
              <w:t xml:space="preserve"> </w:t>
            </w:r>
          </w:p>
        </w:tc>
        <w:tc>
          <w:tcPr>
            <w:tcW w:w="3618" w:type="pct"/>
            <w:tcMar>
              <w:top w:w="15" w:type="dxa"/>
              <w:left w:w="150" w:type="dxa"/>
              <w:bottom w:w="15" w:type="dxa"/>
              <w:right w:w="150" w:type="dxa"/>
            </w:tcMar>
          </w:tcPr>
          <w:p w:rsidR="00DE55D0" w:rsidRPr="001D2293" w:rsidP="00C67AE2" w14:paraId="29C356A3" w14:textId="63E153BF">
            <w:pPr>
              <w:rPr>
                <w:rFonts w:ascii="Times New Roman" w:hAnsi="Times New Roman" w:cs="Times New Roman"/>
              </w:rPr>
            </w:pPr>
            <w:r w:rsidRPr="001D2293">
              <w:rPr>
                <w:rFonts w:ascii="Times New Roman" w:hAnsi="Times New Roman" w:cs="Times New Roman"/>
              </w:rPr>
              <w:t>Not Applicable</w:t>
            </w:r>
          </w:p>
        </w:tc>
      </w:tr>
    </w:tbl>
    <w:p w:rsidR="00DE55D0" w14:paraId="55630079" w14:textId="10DDB4B5">
      <w:pPr>
        <w:spacing w:after="120"/>
        <w:rPr>
          <w:rFonts w:ascii="Times New Roman" w:eastAsia="Times New Roman" w:hAnsi="Times New Roman" w:cs="Times New Roman"/>
        </w:rPr>
      </w:pP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
      <w:tblGrid>
        <w:gridCol w:w="3873"/>
        <w:gridCol w:w="6195"/>
        <w:gridCol w:w="6"/>
      </w:tblGrid>
      <w:tr w14:paraId="5FE90BDA" w14:textId="77777777" w:rsidTr="008263D5">
        <w:tblPrEx>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Ex>
        <w:trPr>
          <w:gridAfter w:val="1"/>
          <w:wAfter w:w="720" w:type="dxa"/>
          <w:trHeight w:val="682"/>
          <w:jc w:val="center"/>
        </w:trPr>
        <w:tc>
          <w:tcPr>
            <w:tcW w:w="5000" w:type="pct"/>
            <w:gridSpan w:val="2"/>
            <w:shd w:val="clear" w:color="auto" w:fill="FFF2CC"/>
            <w:tcMar>
              <w:top w:w="15" w:type="dxa"/>
              <w:left w:w="150" w:type="dxa"/>
              <w:bottom w:w="15" w:type="dxa"/>
              <w:right w:w="150" w:type="dxa"/>
            </w:tcMar>
          </w:tcPr>
          <w:p w:rsidR="008263D5" w:rsidRPr="001D2293" w:rsidP="00B86BBF" w14:paraId="4F1304AF" w14:textId="78778110">
            <w:pPr>
              <w:pStyle w:val="Heading2"/>
              <w:spacing w:after="120"/>
              <w:rPr>
                <w:rFonts w:ascii="Times New Roman" w:hAnsi="Times New Roman" w:cs="Times New Roman"/>
                <w:b/>
                <w:color w:val="auto"/>
                <w:sz w:val="40"/>
                <w:szCs w:val="40"/>
              </w:rPr>
            </w:pPr>
            <w:r w:rsidRPr="001D2293">
              <w:rPr>
                <w:rFonts w:ascii="Times New Roman" w:hAnsi="Times New Roman" w:cs="Times New Roman"/>
                <w:bCs/>
                <w:color w:val="auto"/>
                <w:sz w:val="40"/>
                <w:szCs w:val="40"/>
              </w:rPr>
              <w:t xml:space="preserve">Number of </w:t>
            </w:r>
            <w:r>
              <w:rPr>
                <w:rFonts w:ascii="Times New Roman" w:hAnsi="Times New Roman" w:cs="Times New Roman"/>
                <w:bCs/>
                <w:color w:val="auto"/>
                <w:sz w:val="40"/>
                <w:szCs w:val="40"/>
              </w:rPr>
              <w:t>Quality</w:t>
            </w:r>
            <w:r w:rsidRPr="001D2293">
              <w:rPr>
                <w:rFonts w:ascii="Times New Roman" w:hAnsi="Times New Roman" w:cs="Times New Roman"/>
                <w:bCs/>
                <w:color w:val="auto"/>
                <w:sz w:val="40"/>
                <w:szCs w:val="40"/>
              </w:rPr>
              <w:t xml:space="preserve"> Jobs</w:t>
            </w:r>
            <w:r w:rsidRPr="001D2293">
              <w:rPr>
                <w:rFonts w:ascii="Times New Roman" w:hAnsi="Times New Roman" w:cs="Times New Roman"/>
                <w:color w:val="auto"/>
                <w:sz w:val="40"/>
                <w:szCs w:val="40"/>
              </w:rPr>
              <w:t>    </w:t>
            </w:r>
          </w:p>
          <w:p w:rsidR="008263D5" w:rsidRPr="001D2293" w:rsidP="00B86BBF" w14:paraId="27A78012" w14:textId="0908FFB7">
            <w:pPr>
              <w:spacing w:after="120"/>
              <w:rPr>
                <w:rFonts w:ascii="Times New Roman" w:hAnsi="Times New Roman" w:cs="Times New Roman"/>
                <w:iCs/>
              </w:rPr>
            </w:pPr>
            <w:r w:rsidRPr="001D2293">
              <w:rPr>
                <w:rFonts w:ascii="Times New Roman" w:hAnsi="Times New Roman" w:cs="Times New Roman"/>
                <w:iCs/>
              </w:rPr>
              <w:t xml:space="preserve">Provide number of </w:t>
            </w:r>
            <w:r w:rsidRPr="00396DE5" w:rsidR="00396DE5">
              <w:rPr>
                <w:rFonts w:ascii="Times New Roman" w:eastAsia="Times New Roman" w:hAnsi="Times New Roman" w:cs="Times New Roman"/>
                <w:u w:val="single"/>
              </w:rPr>
              <w:t xml:space="preserve">full-time equivalent (FTE) </w:t>
            </w:r>
            <w:r>
              <w:rPr>
                <w:rFonts w:ascii="Times New Roman" w:hAnsi="Times New Roman" w:cs="Times New Roman"/>
                <w:iCs/>
              </w:rPr>
              <w:t>quality</w:t>
            </w:r>
            <w:r w:rsidRPr="001D2293">
              <w:rPr>
                <w:rFonts w:ascii="Times New Roman" w:hAnsi="Times New Roman" w:cs="Times New Roman"/>
                <w:iCs/>
              </w:rPr>
              <w:t xml:space="preserve"> jobs associated with job</w:t>
            </w:r>
            <w:r>
              <w:rPr>
                <w:rFonts w:ascii="Times New Roman" w:hAnsi="Times New Roman" w:cs="Times New Roman"/>
                <w:iCs/>
              </w:rPr>
              <w:t xml:space="preserve"> quality</w:t>
            </w:r>
            <w:r w:rsidRPr="001D2293">
              <w:rPr>
                <w:rFonts w:ascii="Times New Roman" w:hAnsi="Times New Roman" w:cs="Times New Roman"/>
                <w:iCs/>
              </w:rPr>
              <w:t xml:space="preserve"> measure</w:t>
            </w:r>
            <w:r>
              <w:rPr>
                <w:rFonts w:ascii="Times New Roman" w:hAnsi="Times New Roman" w:cs="Times New Roman"/>
                <w:iCs/>
              </w:rPr>
              <w:t>s</w:t>
            </w:r>
            <w:r w:rsidRPr="001D2293">
              <w:rPr>
                <w:rFonts w:ascii="Times New Roman" w:hAnsi="Times New Roman" w:cs="Times New Roman"/>
                <w:iCs/>
              </w:rPr>
              <w:t xml:space="preserve"> selected above.</w:t>
            </w:r>
          </w:p>
        </w:tc>
      </w:tr>
      <w:tr w14:paraId="57CC8D4E" w14:textId="77777777" w:rsidTr="008263D5">
        <w:tblPrEx>
          <w:tblW w:w="5000" w:type="pct"/>
          <w:jc w:val="center"/>
          <w:tblCellMar>
            <w:top w:w="15" w:type="dxa"/>
            <w:left w:w="15" w:type="dxa"/>
            <w:bottom w:w="15" w:type="dxa"/>
            <w:right w:w="15" w:type="dxa"/>
          </w:tblCellMar>
          <w:tblLook w:val="0000"/>
        </w:tblPrEx>
        <w:trPr>
          <w:gridAfter w:val="1"/>
          <w:wAfter w:w="720" w:type="dxa"/>
          <w:jc w:val="center"/>
        </w:trPr>
        <w:tc>
          <w:tcPr>
            <w:tcW w:w="5000" w:type="pct"/>
            <w:gridSpan w:val="2"/>
            <w:tcMar>
              <w:top w:w="15" w:type="dxa"/>
              <w:left w:w="150" w:type="dxa"/>
              <w:bottom w:w="15" w:type="dxa"/>
              <w:right w:w="150" w:type="dxa"/>
            </w:tcMar>
          </w:tcPr>
          <w:p w:rsidR="008263D5" w:rsidRPr="001D2293" w:rsidP="00B86BBF" w14:paraId="0A7897D2" w14:textId="77777777">
            <w:pPr>
              <w:pStyle w:val="Heading2"/>
              <w:rPr>
                <w:rFonts w:ascii="Times New Roman" w:hAnsi="Times New Roman" w:cs="Times New Roman"/>
                <w:color w:val="auto"/>
                <w:sz w:val="22"/>
                <w:szCs w:val="22"/>
              </w:rPr>
            </w:pPr>
            <w:r w:rsidRPr="001D2293">
              <w:rPr>
                <w:rFonts w:ascii="Times New Roman" w:hAnsi="Times New Roman" w:cs="Times New Roman"/>
                <w:color w:val="auto"/>
                <w:sz w:val="22"/>
                <w:szCs w:val="22"/>
              </w:rPr>
              <w:t xml:space="preserve">Validation: </w:t>
            </w:r>
          </w:p>
          <w:p w:rsidR="008263D5" w:rsidP="008263D5" w14:paraId="4F64FCCC" w14:textId="282242ED">
            <w:pPr>
              <w:pStyle w:val="Heading2"/>
              <w:keepLines w:val="0"/>
              <w:numPr>
                <w:ilvl w:val="0"/>
                <w:numId w:val="122"/>
              </w:numPr>
              <w:spacing w:before="60" w:after="60" w:line="240" w:lineRule="auto"/>
              <w:rPr>
                <w:rFonts w:ascii="Times New Roman" w:hAnsi="Times New Roman" w:cs="Times New Roman"/>
                <w:b/>
                <w:color w:val="auto"/>
                <w:sz w:val="22"/>
                <w:szCs w:val="22"/>
              </w:rPr>
            </w:pPr>
            <w:r w:rsidRPr="001D2293">
              <w:rPr>
                <w:rFonts w:ascii="Times New Roman" w:hAnsi="Times New Roman" w:cs="Times New Roman"/>
                <w:b/>
                <w:color w:val="auto"/>
                <w:sz w:val="22"/>
                <w:szCs w:val="22"/>
              </w:rPr>
              <w:t xml:space="preserve">Conditionally required if Jobs </w:t>
            </w:r>
            <w:r>
              <w:rPr>
                <w:rFonts w:ascii="Times New Roman" w:hAnsi="Times New Roman" w:cs="Times New Roman"/>
                <w:b/>
                <w:color w:val="auto"/>
                <w:sz w:val="22"/>
                <w:szCs w:val="22"/>
              </w:rPr>
              <w:t xml:space="preserve">Quality </w:t>
            </w:r>
            <w:r w:rsidRPr="001D2293">
              <w:rPr>
                <w:rFonts w:ascii="Times New Roman" w:hAnsi="Times New Roman" w:cs="Times New Roman"/>
                <w:b/>
                <w:color w:val="auto"/>
                <w:sz w:val="22"/>
                <w:szCs w:val="22"/>
              </w:rPr>
              <w:t>Measures</w:t>
            </w:r>
            <w:r>
              <w:rPr>
                <w:rFonts w:ascii="Times New Roman" w:hAnsi="Times New Roman" w:cs="Times New Roman"/>
                <w:b/>
                <w:color w:val="auto"/>
                <w:sz w:val="22"/>
                <w:szCs w:val="22"/>
              </w:rPr>
              <w:t xml:space="preserve"> (Measure of Jobs Quality)</w:t>
            </w:r>
            <w:r w:rsidRPr="001D2293">
              <w:rPr>
                <w:rFonts w:ascii="Times New Roman" w:hAnsi="Times New Roman" w:cs="Times New Roman"/>
                <w:b/>
                <w:color w:val="auto"/>
                <w:sz w:val="22"/>
                <w:szCs w:val="22"/>
              </w:rPr>
              <w:t xml:space="preserve"> is not ‘NA’.</w:t>
            </w:r>
          </w:p>
          <w:p w:rsidR="008263D5" w:rsidRPr="00F131A5" w:rsidP="00F131A5" w14:paraId="456E4C06" w14:textId="3F950D11">
            <w:pPr>
              <w:pStyle w:val="ListParagraph"/>
              <w:numPr>
                <w:ilvl w:val="0"/>
                <w:numId w:val="122"/>
              </w:numPr>
              <w:rPr>
                <w:rFonts w:ascii="Times New Roman" w:hAnsi="Times New Roman" w:cs="Times New Roman"/>
                <w:b/>
              </w:rPr>
            </w:pPr>
            <w:r w:rsidRPr="00F131A5">
              <w:rPr>
                <w:rFonts w:ascii="Times New Roman" w:eastAsia="Times New Roman" w:hAnsi="Times New Roman" w:cs="Times New Roman"/>
                <w:b/>
                <w:iCs/>
              </w:rPr>
              <w:t>Required for TLR Notes originated on or after 10/01/2023.</w:t>
            </w:r>
          </w:p>
          <w:p w:rsidR="008263D5" w:rsidP="008263D5" w14:paraId="77F2A8A0" w14:textId="77777777">
            <w:pPr>
              <w:pStyle w:val="Heading2"/>
              <w:keepLines w:val="0"/>
              <w:numPr>
                <w:ilvl w:val="0"/>
                <w:numId w:val="122"/>
              </w:numPr>
              <w:spacing w:before="60" w:after="60" w:line="240" w:lineRule="auto"/>
              <w:rPr>
                <w:rFonts w:ascii="Times New Roman" w:hAnsi="Times New Roman" w:eastAsiaTheme="majorEastAsia" w:cs="Times New Roman"/>
                <w:color w:val="auto"/>
                <w:sz w:val="22"/>
                <w:szCs w:val="22"/>
              </w:rPr>
            </w:pPr>
            <w:r w:rsidRPr="001D2293">
              <w:rPr>
                <w:rFonts w:ascii="Times New Roman" w:hAnsi="Times New Roman" w:eastAsiaTheme="majorEastAsia" w:cs="Times New Roman"/>
                <w:color w:val="auto"/>
                <w:sz w:val="22"/>
                <w:szCs w:val="22"/>
              </w:rPr>
              <w:t>Report within 36 months of loan origination</w:t>
            </w:r>
          </w:p>
          <w:p w:rsidR="009519CB" w:rsidP="009519CB" w14:paraId="2E0B1E60" w14:textId="77777777"/>
          <w:p w:rsidR="009519CB" w:rsidP="009519CB" w14:paraId="31C6D199" w14:textId="77777777">
            <w:pPr>
              <w:rPr>
                <w:rFonts w:ascii="Times New Roman" w:eastAsia="Times New Roman" w:hAnsi="Times New Roman" w:cs="Times New Roman"/>
              </w:rPr>
            </w:pPr>
            <w:r>
              <w:rPr>
                <w:rFonts w:ascii="Times New Roman" w:eastAsia="Times New Roman" w:hAnsi="Times New Roman" w:cs="Times New Roman"/>
              </w:rPr>
              <w:t>Guidance:</w:t>
            </w:r>
          </w:p>
          <w:p w:rsidR="009519CB" w:rsidRPr="008E4D9F" w:rsidP="00F131A5" w14:paraId="70431013" w14:textId="284B6701">
            <w:pPr>
              <w:rPr>
                <w:rFonts w:ascii="Times New Roman" w:hAnsi="Times New Roman" w:cs="Times New Roman"/>
              </w:rPr>
            </w:pPr>
            <w:r>
              <w:rPr>
                <w:rFonts w:ascii="Times New Roman" w:hAnsi="Times New Roman" w:cs="Times New Roman"/>
                <w:lang w:eastAsia="x-none"/>
              </w:rPr>
              <w:t xml:space="preserve">No exclusion of data field for </w:t>
            </w:r>
            <w:r>
              <w:rPr>
                <w:rFonts w:ascii="Times New Roman" w:hAnsi="Times New Roman" w:cs="Times New Roman"/>
                <w:lang w:eastAsia="x-none"/>
              </w:rPr>
              <w:t>Multi-CDE</w:t>
            </w:r>
            <w:r>
              <w:rPr>
                <w:rFonts w:ascii="Times New Roman" w:hAnsi="Times New Roman" w:cs="Times New Roman"/>
                <w:lang w:eastAsia="x-none"/>
              </w:rPr>
              <w:t>.</w:t>
            </w:r>
          </w:p>
        </w:tc>
      </w:tr>
      <w:tr w14:paraId="4077CCA3" w14:textId="77777777" w:rsidTr="008263D5">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tblPrEx>
        <w:trPr>
          <w:gridAfter w:val="1"/>
          <w:wAfter w:w="720" w:type="dxa"/>
          <w:trHeight w:val="44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263D5" w:rsidRPr="001D2293" w:rsidP="00B86BBF" w14:paraId="5D55D275" w14:textId="77777777">
            <w:pPr>
              <w:kinsoku w:val="0"/>
              <w:overflowPunct w:val="0"/>
              <w:autoSpaceDE w:val="0"/>
              <w:autoSpaceDN w:val="0"/>
              <w:adjustRightInd w:val="0"/>
              <w:spacing w:before="82" w:after="0"/>
              <w:ind w:right="95"/>
              <w:jc w:val="right"/>
              <w:rPr>
                <w:rFonts w:ascii="Times New Roman" w:hAnsi="Times New Roman" w:cs="Times New Roman"/>
                <w:i/>
                <w:iCs/>
              </w:rPr>
            </w:pPr>
            <w:r w:rsidRPr="001D2293">
              <w:rPr>
                <w:rFonts w:ascii="Times New Roman" w:hAnsi="Times New Roman" w:cs="Times New Roman"/>
                <w:i/>
                <w:iCs/>
              </w:rPr>
              <w:t>Response must be numeric</w:t>
            </w:r>
          </w:p>
        </w:tc>
      </w:tr>
      <w:tr w14:paraId="44B5CB49" w14:textId="77777777" w:rsidTr="008263D5">
        <w:tblPrEx>
          <w:tblW w:w="5000" w:type="pct"/>
          <w:jc w:val="center"/>
          <w:tblCellMar>
            <w:top w:w="15" w:type="dxa"/>
            <w:left w:w="15" w:type="dxa"/>
            <w:bottom w:w="15" w:type="dxa"/>
            <w:right w:w="15" w:type="dxa"/>
          </w:tblCellMar>
          <w:tblLook w:val="0000"/>
        </w:tblPrEx>
        <w:trPr>
          <w:jc w:val="center"/>
        </w:trPr>
        <w:tc>
          <w:tcPr>
            <w:tcW w:w="4849" w:type="pct"/>
            <w:gridSpan w:val="3"/>
            <w:shd w:val="clear" w:color="auto" w:fill="FFF2CC"/>
            <w:tcMar>
              <w:top w:w="15" w:type="dxa"/>
              <w:left w:w="150" w:type="dxa"/>
              <w:bottom w:w="15" w:type="dxa"/>
              <w:right w:w="150" w:type="dxa"/>
            </w:tcMar>
          </w:tcPr>
          <w:p w:rsidR="00016989" w:rsidRPr="001D2293" w:rsidP="00C67AE2" w14:paraId="2FB6FF74" w14:textId="762D686B">
            <w:pPr>
              <w:keepNext/>
              <w:spacing w:line="240" w:lineRule="auto"/>
              <w:outlineLvl w:val="1"/>
              <w:rPr>
                <w:rFonts w:ascii="Times New Roman" w:eastAsia="Times New Roman" w:hAnsi="Times New Roman" w:cs="Times New Roman"/>
                <w:iCs/>
                <w:sz w:val="40"/>
                <w:szCs w:val="40"/>
              </w:rPr>
            </w:pPr>
            <w:bookmarkStart w:id="84" w:name="_Toc121127143"/>
            <w:r w:rsidRPr="001D2293">
              <w:rPr>
                <w:rFonts w:ascii="Times New Roman" w:eastAsia="Times New Roman" w:hAnsi="Times New Roman" w:cs="Times New Roman"/>
                <w:bCs/>
                <w:iCs/>
                <w:sz w:val="40"/>
                <w:szCs w:val="40"/>
              </w:rPr>
              <w:t>Identify Accessible Jobs Measure</w:t>
            </w:r>
            <w:bookmarkEnd w:id="84"/>
            <w:r w:rsidR="008263D5">
              <w:rPr>
                <w:rFonts w:ascii="Times New Roman" w:eastAsia="Times New Roman" w:hAnsi="Times New Roman" w:cs="Times New Roman"/>
                <w:bCs/>
                <w:iCs/>
                <w:sz w:val="40"/>
                <w:szCs w:val="40"/>
              </w:rPr>
              <w:t xml:space="preserve"> (Measure of Job Accessibility)</w:t>
            </w:r>
            <w:r w:rsidRPr="001D2293">
              <w:rPr>
                <w:rFonts w:ascii="Times New Roman" w:eastAsia="Times New Roman" w:hAnsi="Times New Roman" w:cs="Times New Roman"/>
                <w:iCs/>
                <w:sz w:val="40"/>
                <w:szCs w:val="40"/>
              </w:rPr>
              <w:t>  </w:t>
            </w:r>
          </w:p>
          <w:p w:rsidR="00016989" w:rsidRPr="001D2293" w:rsidP="00C67AE2" w14:paraId="1A72E487" w14:textId="165DAFBE">
            <w:pPr>
              <w:rPr>
                <w:rFonts w:ascii="Times New Roman" w:hAnsi="Times New Roman" w:cs="Times New Roman"/>
                <w:iCs/>
              </w:rPr>
            </w:pPr>
            <w:r>
              <w:rPr>
                <w:rFonts w:ascii="Times New Roman" w:hAnsi="Times New Roman" w:cs="Times New Roman"/>
                <w:iCs/>
              </w:rPr>
              <w:t>Select all</w:t>
            </w:r>
            <w:r w:rsidRPr="00161FB2">
              <w:rPr>
                <w:rFonts w:ascii="Times New Roman" w:hAnsi="Times New Roman" w:cs="Times New Roman"/>
                <w:iCs/>
              </w:rPr>
              <w:t xml:space="preserve"> </w:t>
            </w:r>
            <w:r>
              <w:rPr>
                <w:rFonts w:ascii="Times New Roman" w:hAnsi="Times New Roman" w:cs="Times New Roman"/>
                <w:iCs/>
              </w:rPr>
              <w:t>job accessibility</w:t>
            </w:r>
            <w:r w:rsidRPr="00161FB2">
              <w:rPr>
                <w:rFonts w:ascii="Times New Roman" w:hAnsi="Times New Roman" w:cs="Times New Roman"/>
                <w:iCs/>
              </w:rPr>
              <w:t xml:space="preserve"> measures </w:t>
            </w:r>
            <w:r>
              <w:rPr>
                <w:rFonts w:ascii="Times New Roman" w:hAnsi="Times New Roman" w:cs="Times New Roman"/>
                <w:iCs/>
              </w:rPr>
              <w:t>that apply to the</w:t>
            </w:r>
            <w:r w:rsidRPr="00161FB2">
              <w:rPr>
                <w:rFonts w:ascii="Times New Roman" w:hAnsi="Times New Roman" w:cs="Times New Roman"/>
                <w:iCs/>
              </w:rPr>
              <w:t xml:space="preserve"> </w:t>
            </w:r>
            <w:r>
              <w:rPr>
                <w:rFonts w:ascii="Times New Roman" w:hAnsi="Times New Roman" w:cs="Times New Roman"/>
                <w:iCs/>
              </w:rPr>
              <w:t xml:space="preserve">project or actual </w:t>
            </w:r>
            <w:r w:rsidRPr="00396DE5" w:rsidR="00396DE5">
              <w:rPr>
                <w:rFonts w:ascii="Times New Roman" w:eastAsia="Times New Roman" w:hAnsi="Times New Roman" w:cs="Times New Roman"/>
                <w:u w:val="single"/>
              </w:rPr>
              <w:t xml:space="preserve">full-time equivalent (FTE) </w:t>
            </w:r>
            <w:r w:rsidRPr="00161FB2">
              <w:rPr>
                <w:rFonts w:ascii="Times New Roman" w:hAnsi="Times New Roman" w:cs="Times New Roman"/>
                <w:iCs/>
              </w:rPr>
              <w:t xml:space="preserve">jobs </w:t>
            </w:r>
            <w:r>
              <w:rPr>
                <w:rFonts w:ascii="Times New Roman" w:hAnsi="Times New Roman" w:cs="Times New Roman"/>
                <w:iCs/>
              </w:rPr>
              <w:t>associated with this project investment</w:t>
            </w:r>
            <w:r w:rsidRPr="001D2293">
              <w:rPr>
                <w:rFonts w:ascii="Times New Roman" w:hAnsi="Times New Roman" w:cs="Times New Roman"/>
                <w:iCs/>
              </w:rPr>
              <w:t>.</w:t>
            </w:r>
          </w:p>
        </w:tc>
      </w:tr>
      <w:tr w14:paraId="6C9E0E73" w14:textId="77777777" w:rsidTr="008263D5">
        <w:tblPrEx>
          <w:tblW w:w="5000" w:type="pct"/>
          <w:jc w:val="center"/>
          <w:tblCellMar>
            <w:top w:w="15" w:type="dxa"/>
            <w:left w:w="15" w:type="dxa"/>
            <w:bottom w:w="15" w:type="dxa"/>
            <w:right w:w="15" w:type="dxa"/>
          </w:tblCellMar>
          <w:tblLook w:val="0000"/>
        </w:tblPrEx>
        <w:trPr>
          <w:jc w:val="center"/>
        </w:trPr>
        <w:tc>
          <w:tcPr>
            <w:tcW w:w="4849" w:type="pct"/>
            <w:gridSpan w:val="3"/>
            <w:shd w:val="clear" w:color="auto" w:fill="FFFFFF" w:themeFill="background1"/>
            <w:tcMar>
              <w:top w:w="15" w:type="dxa"/>
              <w:left w:w="150" w:type="dxa"/>
              <w:bottom w:w="15" w:type="dxa"/>
              <w:right w:w="150" w:type="dxa"/>
            </w:tcMar>
          </w:tcPr>
          <w:p w:rsidR="00016989" w:rsidRPr="001D2293" w:rsidP="00C67AE2" w14:paraId="0D448ADC" w14:textId="77777777">
            <w:pPr>
              <w:keepNext/>
              <w:spacing w:before="60" w:after="60" w:line="240" w:lineRule="auto"/>
              <w:outlineLvl w:val="1"/>
              <w:rPr>
                <w:rFonts w:ascii="Times New Roman" w:eastAsia="Times New Roman" w:hAnsi="Times New Roman" w:cs="Times New Roman"/>
                <w:b/>
                <w:iCs/>
              </w:rPr>
            </w:pPr>
            <w:bookmarkStart w:id="85" w:name="_Toc121127144"/>
            <w:r w:rsidRPr="001D2293">
              <w:rPr>
                <w:rFonts w:ascii="Times New Roman" w:eastAsia="Times New Roman" w:hAnsi="Times New Roman" w:cs="Times New Roman"/>
                <w:b/>
                <w:iCs/>
              </w:rPr>
              <w:t>Validation:</w:t>
            </w:r>
            <w:bookmarkEnd w:id="85"/>
            <w:r w:rsidRPr="001D2293">
              <w:rPr>
                <w:rFonts w:ascii="Times New Roman" w:eastAsia="Times New Roman" w:hAnsi="Times New Roman" w:cs="Times New Roman"/>
                <w:b/>
                <w:iCs/>
              </w:rPr>
              <w:t xml:space="preserve"> </w:t>
            </w:r>
          </w:p>
          <w:p w:rsidR="00016989" w:rsidP="00016989" w14:paraId="198FDD83" w14:textId="083D5B1D">
            <w:pPr>
              <w:keepNext/>
              <w:numPr>
                <w:ilvl w:val="0"/>
                <w:numId w:val="119"/>
              </w:numPr>
              <w:spacing w:before="60" w:after="60" w:line="240" w:lineRule="auto"/>
              <w:ind w:left="749"/>
              <w:outlineLvl w:val="1"/>
              <w:rPr>
                <w:rFonts w:ascii="Times New Roman" w:eastAsia="Times New Roman" w:hAnsi="Times New Roman" w:cs="Times New Roman"/>
                <w:b/>
                <w:iCs/>
                <w:lang w:eastAsia="x-none"/>
              </w:rPr>
            </w:pPr>
            <w:bookmarkStart w:id="86" w:name="_Toc121127145"/>
            <w:r w:rsidRPr="001D2293">
              <w:rPr>
                <w:rFonts w:ascii="Times New Roman" w:eastAsia="Times New Roman" w:hAnsi="Times New Roman" w:cs="Times New Roman"/>
                <w:b/>
                <w:iCs/>
              </w:rPr>
              <w:t xml:space="preserve">Conditionally required if </w:t>
            </w:r>
            <w:r w:rsidRPr="001D2293">
              <w:rPr>
                <w:rFonts w:ascii="Times New Roman" w:eastAsia="Times New Roman" w:hAnsi="Times New Roman" w:cs="Times New Roman"/>
                <w:b/>
                <w:iCs/>
                <w:lang w:val="x-none" w:eastAsia="x-none"/>
              </w:rPr>
              <w:t>Purpose = BUSINESS, MICRO</w:t>
            </w:r>
            <w:r w:rsidRPr="001D2293">
              <w:rPr>
                <w:rFonts w:ascii="Times New Roman" w:eastAsia="Times New Roman" w:hAnsi="Times New Roman" w:cs="Times New Roman"/>
                <w:b/>
                <w:iCs/>
                <w:lang w:eastAsia="x-none"/>
              </w:rPr>
              <w:t xml:space="preserve"> and projected or actual jobs were reported.</w:t>
            </w:r>
            <w:bookmarkEnd w:id="86"/>
          </w:p>
          <w:p w:rsidR="008263D5" w:rsidP="00016989" w14:paraId="34DD1042" w14:textId="41FC16D3">
            <w:pPr>
              <w:keepNext/>
              <w:numPr>
                <w:ilvl w:val="0"/>
                <w:numId w:val="119"/>
              </w:numPr>
              <w:spacing w:before="60" w:after="60" w:line="240" w:lineRule="auto"/>
              <w:ind w:left="749"/>
              <w:outlineLvl w:val="1"/>
              <w:rPr>
                <w:rFonts w:ascii="Times New Roman" w:eastAsia="Times New Roman" w:hAnsi="Times New Roman" w:cs="Times New Roman"/>
                <w:b/>
                <w:iCs/>
                <w:lang w:eastAsia="x-none"/>
              </w:rPr>
            </w:pPr>
            <w:r>
              <w:rPr>
                <w:rFonts w:ascii="Times New Roman" w:eastAsia="Times New Roman" w:hAnsi="Times New Roman" w:cs="Times New Roman"/>
                <w:b/>
                <w:iCs/>
              </w:rPr>
              <w:t>Required for TLR Notes originated on or after 10/01/2023.</w:t>
            </w:r>
          </w:p>
          <w:p w:rsidR="009519CB" w:rsidP="009519CB" w14:paraId="4AAB0F70" w14:textId="13B81440">
            <w:pPr>
              <w:keepNext/>
              <w:spacing w:before="60" w:after="60" w:line="240" w:lineRule="auto"/>
              <w:outlineLvl w:val="1"/>
              <w:rPr>
                <w:rFonts w:ascii="Times New Roman" w:eastAsia="Times New Roman" w:hAnsi="Times New Roman" w:cs="Times New Roman"/>
                <w:b/>
                <w:iCs/>
                <w:lang w:eastAsia="x-none"/>
              </w:rPr>
            </w:pPr>
          </w:p>
          <w:p w:rsidR="009519CB" w:rsidP="009519CB" w14:paraId="73C0D27E" w14:textId="77777777">
            <w:pPr>
              <w:rPr>
                <w:rFonts w:ascii="Times New Roman" w:eastAsia="Times New Roman" w:hAnsi="Times New Roman" w:cs="Times New Roman"/>
              </w:rPr>
            </w:pPr>
            <w:r>
              <w:rPr>
                <w:rFonts w:ascii="Times New Roman" w:eastAsia="Times New Roman" w:hAnsi="Times New Roman" w:cs="Times New Roman"/>
              </w:rPr>
              <w:t>Guidance:</w:t>
            </w:r>
          </w:p>
          <w:p w:rsidR="009519CB" w:rsidP="009519CB" w14:paraId="47582827" w14:textId="77777777">
            <w:pPr>
              <w:rPr>
                <w:rFonts w:ascii="Times New Roman" w:eastAsia="Times New Roman" w:hAnsi="Times New Roman" w:cs="Times New Roman"/>
                <w:b/>
                <w:iCs/>
                <w:szCs w:val="26"/>
              </w:rPr>
            </w:pPr>
            <w:r>
              <w:rPr>
                <w:rFonts w:ascii="Times New Roman" w:hAnsi="Times New Roman" w:cs="Times New Roman"/>
                <w:lang w:eastAsia="x-none"/>
              </w:rPr>
              <w:t xml:space="preserve">No exclusion of data field for </w:t>
            </w:r>
            <w:r>
              <w:rPr>
                <w:rFonts w:ascii="Times New Roman" w:hAnsi="Times New Roman" w:cs="Times New Roman"/>
                <w:lang w:eastAsia="x-none"/>
              </w:rPr>
              <w:t>Multi-CDE</w:t>
            </w:r>
            <w:r>
              <w:rPr>
                <w:rFonts w:ascii="Times New Roman" w:hAnsi="Times New Roman" w:cs="Times New Roman"/>
                <w:lang w:eastAsia="x-none"/>
              </w:rPr>
              <w:t>.</w:t>
            </w:r>
          </w:p>
          <w:p w:rsidR="009519CB" w:rsidRPr="001D2293" w:rsidP="00D0209A" w14:paraId="17ED93AC" w14:textId="77777777">
            <w:pPr>
              <w:keepNext/>
              <w:spacing w:before="60" w:after="60" w:line="240" w:lineRule="auto"/>
              <w:outlineLvl w:val="1"/>
              <w:rPr>
                <w:rFonts w:ascii="Times New Roman" w:eastAsia="Times New Roman" w:hAnsi="Times New Roman" w:cs="Times New Roman"/>
                <w:b/>
                <w:iCs/>
                <w:lang w:eastAsia="x-none"/>
              </w:rPr>
            </w:pPr>
          </w:p>
          <w:p w:rsidR="00016989" w:rsidRPr="001D2293" w:rsidP="00C67AE2" w14:paraId="3F3197EC" w14:textId="232BC652">
            <w:pPr>
              <w:keepNext/>
              <w:spacing w:before="60" w:after="60" w:line="240" w:lineRule="auto"/>
              <w:outlineLvl w:val="1"/>
              <w:rPr>
                <w:rFonts w:ascii="Times New Roman" w:eastAsia="Times New Roman" w:hAnsi="Times New Roman" w:cs="Times New Roman"/>
                <w:bCs/>
                <w:iCs/>
                <w:sz w:val="28"/>
                <w:szCs w:val="28"/>
              </w:rPr>
            </w:pPr>
            <w:bookmarkStart w:id="87" w:name="_Toc121127146"/>
            <w:r w:rsidRPr="001D2293">
              <w:rPr>
                <w:rFonts w:ascii="Times New Roman" w:hAnsi="Times New Roman" w:cs="Times New Roman"/>
                <w:b/>
              </w:rPr>
              <w:t xml:space="preserve">Select </w:t>
            </w:r>
            <w:bookmarkEnd w:id="87"/>
            <w:r w:rsidR="008263D5">
              <w:rPr>
                <w:rFonts w:ascii="Times New Roman" w:hAnsi="Times New Roman" w:cs="Times New Roman"/>
                <w:b/>
              </w:rPr>
              <w:t>all that apply.</w:t>
            </w:r>
          </w:p>
        </w:tc>
      </w:tr>
      <w:tr w14:paraId="718D1530" w14:textId="77777777" w:rsidTr="008263D5">
        <w:tblPrEx>
          <w:tblW w:w="5000" w:type="pct"/>
          <w:jc w:val="center"/>
          <w:tblCellMar>
            <w:top w:w="15" w:type="dxa"/>
            <w:left w:w="15" w:type="dxa"/>
            <w:bottom w:w="15" w:type="dxa"/>
            <w:right w:w="15" w:type="dxa"/>
          </w:tblCellMar>
          <w:tblLook w:val="0000"/>
        </w:tblPrEx>
        <w:trPr>
          <w:jc w:val="center"/>
        </w:trPr>
        <w:tc>
          <w:tcPr>
            <w:tcW w:w="1924" w:type="pct"/>
            <w:shd w:val="clear" w:color="auto" w:fill="F2F2F2" w:themeFill="background1" w:themeFillShade="F2"/>
            <w:tcMar>
              <w:top w:w="15" w:type="dxa"/>
              <w:left w:w="150" w:type="dxa"/>
              <w:bottom w:w="15" w:type="dxa"/>
              <w:right w:w="150" w:type="dxa"/>
            </w:tcMar>
          </w:tcPr>
          <w:p w:rsidR="00016989" w:rsidRPr="001D2293" w:rsidP="00C67AE2" w14:paraId="069D4A31" w14:textId="2A1754FB">
            <w:pPr>
              <w:keepNext/>
              <w:spacing w:before="60" w:after="60" w:line="240" w:lineRule="auto"/>
              <w:outlineLvl w:val="1"/>
              <w:rPr>
                <w:rFonts w:ascii="Times New Roman" w:eastAsia="Times New Roman" w:hAnsi="Times New Roman" w:cs="Times New Roman"/>
                <w:b/>
                <w:iCs/>
              </w:rPr>
            </w:pPr>
            <w:bookmarkStart w:id="88" w:name="_Toc121127147"/>
            <w:r w:rsidRPr="00E27BD3">
              <w:rPr>
                <w:rFonts w:ascii="Times New Roman" w:hAnsi="Times New Roman" w:cs="Times New Roman"/>
                <w:b/>
              </w:rPr>
              <w:t xml:space="preserve">Number of </w:t>
            </w:r>
            <w:r>
              <w:rPr>
                <w:rFonts w:ascii="Times New Roman" w:hAnsi="Times New Roman" w:cs="Times New Roman"/>
                <w:b/>
              </w:rPr>
              <w:t>L</w:t>
            </w:r>
            <w:r w:rsidRPr="00E27BD3">
              <w:rPr>
                <w:rFonts w:ascii="Times New Roman" w:hAnsi="Times New Roman" w:cs="Times New Roman"/>
                <w:b/>
              </w:rPr>
              <w:t>ow-</w:t>
            </w:r>
            <w:r>
              <w:rPr>
                <w:rFonts w:ascii="Times New Roman" w:hAnsi="Times New Roman" w:cs="Times New Roman"/>
                <w:b/>
              </w:rPr>
              <w:t>I</w:t>
            </w:r>
            <w:r w:rsidRPr="001D2293">
              <w:rPr>
                <w:rFonts w:ascii="Times New Roman" w:hAnsi="Times New Roman" w:cs="Times New Roman"/>
                <w:b/>
              </w:rPr>
              <w:t>ncome persons</w:t>
            </w:r>
            <w:bookmarkEnd w:id="88"/>
          </w:p>
        </w:tc>
        <w:tc>
          <w:tcPr>
            <w:tcW w:w="2925" w:type="pct"/>
            <w:gridSpan w:val="2"/>
            <w:shd w:val="clear" w:color="auto" w:fill="FFFFFF" w:themeFill="background1"/>
          </w:tcPr>
          <w:p w:rsidR="00016989" w:rsidRPr="001D2293" w:rsidP="00C67AE2" w14:paraId="5B33E961" w14:textId="4A24A98D">
            <w:pPr>
              <w:keepNext/>
              <w:spacing w:before="60" w:after="60" w:line="240" w:lineRule="auto"/>
              <w:ind w:left="197"/>
              <w:outlineLvl w:val="1"/>
              <w:rPr>
                <w:rFonts w:ascii="Times New Roman" w:eastAsia="Times New Roman" w:hAnsi="Times New Roman" w:cs="Times New Roman"/>
                <w:iCs/>
              </w:rPr>
            </w:pPr>
            <w:bookmarkStart w:id="89" w:name="_Toc121127148"/>
            <w:r>
              <w:rPr>
                <w:rFonts w:ascii="Times New Roman" w:eastAsia="Times New Roman" w:hAnsi="Times New Roman" w:cs="Times New Roman"/>
                <w:iCs/>
              </w:rPr>
              <w:t xml:space="preserve">As defined in the NMTC Allocation Application, </w:t>
            </w:r>
            <w:r w:rsidR="007D24E0">
              <w:rPr>
                <w:rFonts w:ascii="Times New Roman" w:eastAsia="Times New Roman" w:hAnsi="Times New Roman" w:cs="Times New Roman"/>
                <w:iCs/>
              </w:rPr>
              <w:t xml:space="preserve">a Low-Income person is </w:t>
            </w:r>
            <w:r w:rsidRPr="007D24E0" w:rsidR="007D24E0">
              <w:rPr>
                <w:rFonts w:ascii="Times New Roman" w:eastAsia="Times New Roman" w:hAnsi="Times New Roman" w:cs="Times New Roman"/>
                <w:iCs/>
              </w:rPr>
              <w:t>“</w:t>
            </w:r>
            <w:r w:rsidRPr="001D2293" w:rsidR="007D24E0">
              <w:rPr>
                <w:rFonts w:ascii="Times New Roman" w:hAnsi="Times New Roman" w:cs="Times New Roman"/>
              </w:rPr>
              <w:t>Any individual having an income, adjusted for family size, of not more than: (1) For metropolitan areas, 80 percent of the area median family income; and (2) For non-metropolitan areas, the greater of (a) 80 percent of the area median family income or (b) 80 percent of the statewide non-metropolitan area median family income.”</w:t>
            </w:r>
            <w:bookmarkEnd w:id="89"/>
          </w:p>
        </w:tc>
      </w:tr>
      <w:tr w14:paraId="15E7B759" w14:textId="77777777" w:rsidTr="008263D5">
        <w:tblPrEx>
          <w:tblW w:w="5000" w:type="pct"/>
          <w:jc w:val="center"/>
          <w:tblCellMar>
            <w:top w:w="15" w:type="dxa"/>
            <w:left w:w="15" w:type="dxa"/>
            <w:bottom w:w="15" w:type="dxa"/>
            <w:right w:w="15" w:type="dxa"/>
          </w:tblCellMar>
          <w:tblLook w:val="0000"/>
        </w:tblPrEx>
        <w:trPr>
          <w:jc w:val="center"/>
        </w:trPr>
        <w:tc>
          <w:tcPr>
            <w:tcW w:w="1924" w:type="pct"/>
            <w:shd w:val="clear" w:color="auto" w:fill="F2F2F2" w:themeFill="background1" w:themeFillShade="F2"/>
            <w:tcMar>
              <w:top w:w="15" w:type="dxa"/>
              <w:left w:w="150" w:type="dxa"/>
              <w:bottom w:w="15" w:type="dxa"/>
              <w:right w:w="150" w:type="dxa"/>
            </w:tcMar>
          </w:tcPr>
          <w:p w:rsidR="00016989" w:rsidRPr="001D2293" w:rsidP="00C67AE2" w14:paraId="4C72C24E" w14:textId="3E4B87C1">
            <w:pPr>
              <w:keepNext/>
              <w:spacing w:before="60" w:after="60" w:line="240" w:lineRule="auto"/>
              <w:outlineLvl w:val="1"/>
              <w:rPr>
                <w:rFonts w:ascii="Times New Roman" w:eastAsia="Times New Roman" w:hAnsi="Times New Roman" w:cs="Times New Roman"/>
                <w:b/>
                <w:iCs/>
              </w:rPr>
            </w:pPr>
            <w:bookmarkStart w:id="90" w:name="_Toc121127149"/>
            <w:r w:rsidRPr="001D2293">
              <w:rPr>
                <w:rFonts w:ascii="Times New Roman" w:hAnsi="Times New Roman" w:cs="Times New Roman"/>
                <w:b/>
              </w:rPr>
              <w:t xml:space="preserve">Number of </w:t>
            </w:r>
            <w:r w:rsidR="007D24E0">
              <w:rPr>
                <w:rFonts w:ascii="Times New Roman" w:hAnsi="Times New Roman" w:cs="Times New Roman"/>
                <w:b/>
              </w:rPr>
              <w:t>Low-Income Community</w:t>
            </w:r>
            <w:r w:rsidRPr="001D2293">
              <w:rPr>
                <w:rFonts w:ascii="Times New Roman" w:hAnsi="Times New Roman" w:cs="Times New Roman"/>
                <w:b/>
              </w:rPr>
              <w:t xml:space="preserve"> residents</w:t>
            </w:r>
            <w:bookmarkEnd w:id="90"/>
          </w:p>
        </w:tc>
        <w:tc>
          <w:tcPr>
            <w:tcW w:w="2925" w:type="pct"/>
            <w:gridSpan w:val="2"/>
            <w:shd w:val="clear" w:color="auto" w:fill="FFFFFF" w:themeFill="background1"/>
          </w:tcPr>
          <w:p w:rsidR="00016989" w:rsidRPr="001D2293" w:rsidP="007D24E0" w14:paraId="69950B84" w14:textId="068E52C4">
            <w:pPr>
              <w:keepNext/>
              <w:spacing w:before="60" w:after="60" w:line="240" w:lineRule="auto"/>
              <w:ind w:left="197"/>
              <w:outlineLvl w:val="1"/>
              <w:rPr>
                <w:rFonts w:ascii="Times New Roman" w:eastAsia="Times New Roman" w:hAnsi="Times New Roman" w:cs="Times New Roman"/>
                <w:iCs/>
              </w:rPr>
            </w:pPr>
            <w:bookmarkStart w:id="91" w:name="_Toc121127150"/>
            <w:r>
              <w:rPr>
                <w:rFonts w:ascii="Times New Roman" w:eastAsia="Times New Roman" w:hAnsi="Times New Roman" w:cs="Times New Roman"/>
                <w:iCs/>
              </w:rPr>
              <w:t>As stated in the NTMC Allocation Application, a Low-Income Community is “</w:t>
            </w:r>
            <w:r w:rsidRPr="001D2293">
              <w:rPr>
                <w:rFonts w:ascii="Times New Roman" w:hAnsi="Times New Roman" w:cs="Times New Roman"/>
              </w:rPr>
              <w:t xml:space="preserve">Under IRC §45D(e)(1), any population census tract if: (1) The poverty rate for such tract is at least 20 percent, or (2) (a) In the case of a tract not located within a metropolitan area, the median family income for such tract does not exceed 80 percent of statewide median family income, or (b) in the case of a tract located within a metropolitan area, the median family income for such tract does not exceed 80 percent of the greater of statewide median family income or the metropolitan area median family income. With respect to IRC §45D(e)(1)(B), possession-wide median family income shall be used (in lieu of statewide income) in assessing the status of census tracts located within a possession of the United States. Under IRC §45D(e)(2), Targeted Populations will also be treated as Low-Income Communities. See IRS Notice 2006-60. Under IRC §45D(e)(3), in the case of an area that is not </w:t>
            </w:r>
            <w:r w:rsidRPr="001D2293">
              <w:rPr>
                <w:rFonts w:ascii="Times New Roman" w:hAnsi="Times New Roman" w:cs="Times New Roman"/>
              </w:rPr>
              <w:t>tracted</w:t>
            </w:r>
            <w:r w:rsidRPr="001D2293">
              <w:rPr>
                <w:rFonts w:ascii="Times New Roman" w:hAnsi="Times New Roman" w:cs="Times New Roman"/>
              </w:rPr>
              <w:t xml:space="preserve"> for population census tracts, the equivalent county divisions (as defined by the Bureau of the Census for purposes of determining poverty areas) shall be used for purposes of defining poverty rates and median family incomes. See IRC §45D(e) for additional criteria.”</w:t>
            </w:r>
            <w:bookmarkEnd w:id="91"/>
          </w:p>
        </w:tc>
      </w:tr>
      <w:tr w14:paraId="255D44C0" w14:textId="77777777" w:rsidTr="008263D5">
        <w:tblPrEx>
          <w:tblW w:w="5000" w:type="pct"/>
          <w:jc w:val="center"/>
          <w:tblCellMar>
            <w:top w:w="15" w:type="dxa"/>
            <w:left w:w="15" w:type="dxa"/>
            <w:bottom w:w="15" w:type="dxa"/>
            <w:right w:w="15" w:type="dxa"/>
          </w:tblCellMar>
          <w:tblLook w:val="0000"/>
        </w:tblPrEx>
        <w:trPr>
          <w:jc w:val="center"/>
        </w:trPr>
        <w:tc>
          <w:tcPr>
            <w:tcW w:w="1924" w:type="pct"/>
            <w:shd w:val="clear" w:color="auto" w:fill="F2F2F2" w:themeFill="background1" w:themeFillShade="F2"/>
            <w:tcMar>
              <w:top w:w="15" w:type="dxa"/>
              <w:left w:w="150" w:type="dxa"/>
              <w:bottom w:w="15" w:type="dxa"/>
              <w:right w:w="150" w:type="dxa"/>
            </w:tcMar>
          </w:tcPr>
          <w:p w:rsidR="00016989" w:rsidRPr="001D2293" w:rsidP="00C67AE2" w14:paraId="7571967D" w14:textId="77777777">
            <w:pPr>
              <w:contextualSpacing/>
              <w:rPr>
                <w:rFonts w:ascii="Times New Roman" w:hAnsi="Times New Roman" w:cs="Times New Roman"/>
                <w:b/>
              </w:rPr>
            </w:pPr>
            <w:r w:rsidRPr="001D2293">
              <w:rPr>
                <w:rFonts w:ascii="Times New Roman" w:hAnsi="Times New Roman" w:cs="Times New Roman"/>
                <w:b/>
              </w:rPr>
              <w:t>Number of people with employment barriers</w:t>
            </w:r>
          </w:p>
        </w:tc>
        <w:tc>
          <w:tcPr>
            <w:tcW w:w="2925" w:type="pct"/>
            <w:gridSpan w:val="2"/>
            <w:shd w:val="clear" w:color="auto" w:fill="FFFFFF" w:themeFill="background1"/>
          </w:tcPr>
          <w:p w:rsidR="00016989" w:rsidRPr="001D2293" w:rsidP="007D24E0" w14:paraId="21A72C5A" w14:textId="12565534">
            <w:pPr>
              <w:keepNext/>
              <w:spacing w:before="60" w:after="60" w:line="240" w:lineRule="auto"/>
              <w:ind w:left="197"/>
              <w:outlineLvl w:val="1"/>
              <w:rPr>
                <w:rFonts w:ascii="Times New Roman" w:eastAsia="Times New Roman" w:hAnsi="Times New Roman" w:cs="Times New Roman"/>
                <w:b/>
                <w:iCs/>
              </w:rPr>
            </w:pPr>
            <w:bookmarkStart w:id="92" w:name="_Toc121127151"/>
            <w:r w:rsidRPr="001D2293">
              <w:rPr>
                <w:rFonts w:ascii="Times New Roman" w:hAnsi="Times New Roman" w:cs="Times New Roman"/>
              </w:rPr>
              <w:t xml:space="preserve">Examples include job applicants with lower levels of formal education, longer terms of unemployment, limited language proficiency, displaced workers, formerly </w:t>
            </w:r>
            <w:r w:rsidR="007D24E0">
              <w:rPr>
                <w:rFonts w:ascii="Times New Roman" w:hAnsi="Times New Roman" w:cs="Times New Roman"/>
              </w:rPr>
              <w:t>incarcerated</w:t>
            </w:r>
            <w:r w:rsidRPr="001D2293">
              <w:rPr>
                <w:rFonts w:ascii="Times New Roman" w:hAnsi="Times New Roman" w:cs="Times New Roman"/>
              </w:rPr>
              <w:t xml:space="preserve"> persons, etc.</w:t>
            </w:r>
            <w:bookmarkEnd w:id="92"/>
            <w:r w:rsidRPr="001D2293">
              <w:rPr>
                <w:rFonts w:ascii="Times New Roman" w:hAnsi="Times New Roman" w:cs="Times New Roman"/>
              </w:rPr>
              <w:t xml:space="preserve"> </w:t>
            </w:r>
          </w:p>
        </w:tc>
      </w:tr>
      <w:tr w14:paraId="0D8C3AF8" w14:textId="77777777" w:rsidTr="008263D5">
        <w:tblPrEx>
          <w:tblW w:w="5000" w:type="pct"/>
          <w:jc w:val="center"/>
          <w:tblCellMar>
            <w:top w:w="15" w:type="dxa"/>
            <w:left w:w="15" w:type="dxa"/>
            <w:bottom w:w="15" w:type="dxa"/>
            <w:right w:w="15" w:type="dxa"/>
          </w:tblCellMar>
          <w:tblLook w:val="0000"/>
        </w:tblPrEx>
        <w:trPr>
          <w:jc w:val="center"/>
        </w:trPr>
        <w:tc>
          <w:tcPr>
            <w:tcW w:w="1924" w:type="pct"/>
            <w:shd w:val="clear" w:color="auto" w:fill="F2F2F2" w:themeFill="background1" w:themeFillShade="F2"/>
            <w:tcMar>
              <w:top w:w="15" w:type="dxa"/>
              <w:left w:w="150" w:type="dxa"/>
              <w:bottom w:w="15" w:type="dxa"/>
              <w:right w:w="150" w:type="dxa"/>
            </w:tcMar>
          </w:tcPr>
          <w:p w:rsidR="00016989" w:rsidRPr="001D2293" w:rsidP="00C67AE2" w14:paraId="06233B3E" w14:textId="77777777">
            <w:pPr>
              <w:keepNext/>
              <w:spacing w:before="60" w:after="60"/>
              <w:ind w:left="29"/>
              <w:outlineLvl w:val="1"/>
              <w:rPr>
                <w:rFonts w:ascii="Times New Roman" w:eastAsia="Times New Roman" w:hAnsi="Times New Roman" w:cs="Times New Roman"/>
                <w:b/>
                <w:iCs/>
              </w:rPr>
            </w:pPr>
            <w:bookmarkStart w:id="93" w:name="_Toc121127152"/>
            <w:r w:rsidRPr="001D2293">
              <w:rPr>
                <w:rFonts w:ascii="Times New Roman" w:eastAsia="Times New Roman" w:hAnsi="Times New Roman" w:cs="Times New Roman"/>
                <w:b/>
                <w:iCs/>
              </w:rPr>
              <w:t>NA</w:t>
            </w:r>
            <w:bookmarkEnd w:id="93"/>
          </w:p>
        </w:tc>
        <w:tc>
          <w:tcPr>
            <w:tcW w:w="2925" w:type="pct"/>
            <w:gridSpan w:val="2"/>
            <w:shd w:val="clear" w:color="auto" w:fill="FFFFFF" w:themeFill="background1"/>
          </w:tcPr>
          <w:p w:rsidR="00016989" w:rsidRPr="001D2293" w:rsidP="00C67AE2" w14:paraId="10A46390" w14:textId="77777777">
            <w:pPr>
              <w:keepNext/>
              <w:spacing w:before="60" w:after="60"/>
              <w:ind w:left="197"/>
              <w:outlineLvl w:val="1"/>
              <w:rPr>
                <w:rFonts w:ascii="Times New Roman" w:eastAsia="Times New Roman" w:hAnsi="Times New Roman" w:cs="Times New Roman"/>
                <w:b/>
                <w:iCs/>
              </w:rPr>
            </w:pPr>
            <w:bookmarkStart w:id="94" w:name="_Toc121127153"/>
            <w:r w:rsidRPr="001D2293">
              <w:rPr>
                <w:rFonts w:ascii="Times New Roman" w:hAnsi="Times New Roman" w:cs="Times New Roman"/>
              </w:rPr>
              <w:t>Not applicable</w:t>
            </w:r>
            <w:bookmarkEnd w:id="94"/>
          </w:p>
        </w:tc>
      </w:tr>
    </w:tbl>
    <w:p w:rsidR="00016989" w14:paraId="3F1ACEB1" w14:textId="2D957BFD">
      <w:pPr>
        <w:spacing w:after="120"/>
        <w:rPr>
          <w:rFonts w:ascii="Times New Roman" w:eastAsia="Times New Roman" w:hAnsi="Times New Roman" w:cs="Times New Roman"/>
        </w:rPr>
      </w:pP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
      <w:tblGrid>
        <w:gridCol w:w="10074"/>
      </w:tblGrid>
      <w:tr w14:paraId="182A559C" w14:textId="77777777" w:rsidTr="00F82C29">
        <w:tblPrEx>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Ex>
        <w:trPr>
          <w:trHeight w:val="682"/>
          <w:jc w:val="center"/>
        </w:trPr>
        <w:tc>
          <w:tcPr>
            <w:tcW w:w="5000" w:type="pct"/>
            <w:shd w:val="clear" w:color="auto" w:fill="FFF2CC"/>
            <w:tcMar>
              <w:top w:w="15" w:type="dxa"/>
              <w:left w:w="150" w:type="dxa"/>
              <w:bottom w:w="15" w:type="dxa"/>
              <w:right w:w="150" w:type="dxa"/>
            </w:tcMar>
          </w:tcPr>
          <w:p w:rsidR="00016989" w:rsidRPr="001D2293" w:rsidP="00C67AE2" w14:paraId="6A14E761" w14:textId="77777777">
            <w:pPr>
              <w:pStyle w:val="Heading2"/>
              <w:spacing w:after="120"/>
              <w:rPr>
                <w:rFonts w:ascii="Times New Roman" w:hAnsi="Times New Roman" w:cs="Times New Roman"/>
                <w:b/>
                <w:color w:val="auto"/>
                <w:sz w:val="40"/>
                <w:szCs w:val="40"/>
              </w:rPr>
            </w:pPr>
            <w:bookmarkStart w:id="95" w:name="_Toc121127154"/>
            <w:bookmarkStart w:id="96" w:name="_Hlk139276399"/>
            <w:r w:rsidRPr="001D2293">
              <w:rPr>
                <w:rFonts w:ascii="Times New Roman" w:hAnsi="Times New Roman" w:cs="Times New Roman"/>
                <w:bCs/>
                <w:color w:val="auto"/>
                <w:sz w:val="40"/>
                <w:szCs w:val="40"/>
              </w:rPr>
              <w:t>Number of Accessible Jobs</w:t>
            </w:r>
            <w:bookmarkEnd w:id="95"/>
            <w:r w:rsidRPr="001D2293">
              <w:rPr>
                <w:rFonts w:ascii="Times New Roman" w:hAnsi="Times New Roman" w:cs="Times New Roman"/>
                <w:color w:val="auto"/>
                <w:sz w:val="40"/>
                <w:szCs w:val="40"/>
              </w:rPr>
              <w:t>    </w:t>
            </w:r>
          </w:p>
          <w:p w:rsidR="00016989" w:rsidRPr="001D2293" w:rsidP="00C67AE2" w14:paraId="3EFD581E" w14:textId="304C2E60">
            <w:pPr>
              <w:spacing w:after="120"/>
              <w:rPr>
                <w:rFonts w:ascii="Times New Roman" w:hAnsi="Times New Roman" w:cs="Times New Roman"/>
                <w:iCs/>
              </w:rPr>
            </w:pPr>
            <w:r w:rsidRPr="001D2293">
              <w:rPr>
                <w:rFonts w:ascii="Times New Roman" w:hAnsi="Times New Roman" w:cs="Times New Roman"/>
                <w:iCs/>
              </w:rPr>
              <w:t xml:space="preserve">Provide number of accessible </w:t>
            </w:r>
            <w:r w:rsidRPr="00396DE5" w:rsidR="00396DE5">
              <w:rPr>
                <w:rFonts w:ascii="Times New Roman" w:eastAsia="Times New Roman" w:hAnsi="Times New Roman" w:cs="Times New Roman"/>
                <w:u w:val="single"/>
              </w:rPr>
              <w:t xml:space="preserve">full-time equivalent (FTE) </w:t>
            </w:r>
            <w:r w:rsidRPr="001D2293">
              <w:rPr>
                <w:rFonts w:ascii="Times New Roman" w:hAnsi="Times New Roman" w:cs="Times New Roman"/>
                <w:iCs/>
              </w:rPr>
              <w:t xml:space="preserve">jobs associated with </w:t>
            </w:r>
            <w:r w:rsidR="00E90408">
              <w:rPr>
                <w:rFonts w:ascii="Times New Roman" w:hAnsi="Times New Roman" w:cs="Times New Roman"/>
                <w:iCs/>
              </w:rPr>
              <w:t>job accessibility measure(</w:t>
            </w:r>
            <w:r w:rsidR="00E90408">
              <w:rPr>
                <w:rFonts w:ascii="Times New Roman" w:hAnsi="Times New Roman" w:cs="Times New Roman"/>
                <w:iCs/>
              </w:rPr>
              <w:t xml:space="preserve">s) </w:t>
            </w:r>
            <w:r w:rsidRPr="001D2293">
              <w:rPr>
                <w:rFonts w:ascii="Times New Roman" w:hAnsi="Times New Roman" w:cs="Times New Roman"/>
                <w:iCs/>
              </w:rPr>
              <w:t xml:space="preserve"> selected</w:t>
            </w:r>
            <w:r w:rsidRPr="001D2293">
              <w:rPr>
                <w:rFonts w:ascii="Times New Roman" w:hAnsi="Times New Roman" w:cs="Times New Roman"/>
                <w:iCs/>
              </w:rPr>
              <w:t xml:space="preserve"> above.</w:t>
            </w:r>
          </w:p>
        </w:tc>
      </w:tr>
      <w:tr w14:paraId="3E52F30F" w14:textId="77777777" w:rsidTr="00161FB2">
        <w:tblPrEx>
          <w:tblW w:w="5000" w:type="pct"/>
          <w:jc w:val="center"/>
          <w:tblCellMar>
            <w:top w:w="15" w:type="dxa"/>
            <w:left w:w="15" w:type="dxa"/>
            <w:bottom w:w="15" w:type="dxa"/>
            <w:right w:w="15" w:type="dxa"/>
          </w:tblCellMar>
          <w:tblLook w:val="0000"/>
        </w:tblPrEx>
        <w:trPr>
          <w:jc w:val="center"/>
        </w:trPr>
        <w:tc>
          <w:tcPr>
            <w:tcW w:w="5000" w:type="pct"/>
            <w:tcMar>
              <w:top w:w="15" w:type="dxa"/>
              <w:left w:w="150" w:type="dxa"/>
              <w:bottom w:w="15" w:type="dxa"/>
              <w:right w:w="150" w:type="dxa"/>
            </w:tcMar>
          </w:tcPr>
          <w:p w:rsidR="00016989" w:rsidRPr="001D2293" w:rsidP="00C67AE2" w14:paraId="2B230BED" w14:textId="77777777">
            <w:pPr>
              <w:pStyle w:val="Heading2"/>
              <w:rPr>
                <w:rFonts w:ascii="Times New Roman" w:hAnsi="Times New Roman" w:cs="Times New Roman"/>
                <w:color w:val="auto"/>
                <w:sz w:val="22"/>
                <w:szCs w:val="22"/>
              </w:rPr>
            </w:pPr>
            <w:bookmarkStart w:id="97" w:name="_Toc121127155"/>
            <w:r w:rsidRPr="001D2293">
              <w:rPr>
                <w:rFonts w:ascii="Times New Roman" w:hAnsi="Times New Roman" w:cs="Times New Roman"/>
                <w:color w:val="auto"/>
                <w:sz w:val="22"/>
                <w:szCs w:val="22"/>
              </w:rPr>
              <w:t>Validation:</w:t>
            </w:r>
            <w:bookmarkEnd w:id="97"/>
            <w:r w:rsidRPr="001D2293">
              <w:rPr>
                <w:rFonts w:ascii="Times New Roman" w:hAnsi="Times New Roman" w:cs="Times New Roman"/>
                <w:color w:val="auto"/>
                <w:sz w:val="22"/>
                <w:szCs w:val="22"/>
              </w:rPr>
              <w:t xml:space="preserve"> </w:t>
            </w:r>
          </w:p>
          <w:p w:rsidR="00016989" w:rsidP="00016989" w14:paraId="7A8D5D29" w14:textId="57AEA91C">
            <w:pPr>
              <w:pStyle w:val="Heading2"/>
              <w:keepLines w:val="0"/>
              <w:numPr>
                <w:ilvl w:val="0"/>
                <w:numId w:val="122"/>
              </w:numPr>
              <w:spacing w:before="60" w:after="60" w:line="240" w:lineRule="auto"/>
              <w:rPr>
                <w:rFonts w:ascii="Times New Roman" w:hAnsi="Times New Roman" w:cs="Times New Roman"/>
                <w:b/>
                <w:color w:val="auto"/>
                <w:sz w:val="22"/>
                <w:szCs w:val="22"/>
              </w:rPr>
            </w:pPr>
            <w:bookmarkStart w:id="98" w:name="_Toc121127156"/>
            <w:r w:rsidRPr="001D2293">
              <w:rPr>
                <w:rFonts w:ascii="Times New Roman" w:hAnsi="Times New Roman" w:cs="Times New Roman"/>
                <w:b/>
                <w:color w:val="auto"/>
                <w:sz w:val="22"/>
                <w:szCs w:val="22"/>
              </w:rPr>
              <w:t>Conditionally required if Accessible Jobs Measures is not ‘NA’.</w:t>
            </w:r>
            <w:bookmarkEnd w:id="98"/>
          </w:p>
          <w:p w:rsidR="00E90408" w:rsidRPr="00595111" w:rsidP="00F131A5" w14:paraId="629A6B77" w14:textId="01E313A0">
            <w:pPr>
              <w:pStyle w:val="ListParagraph"/>
              <w:numPr>
                <w:ilvl w:val="0"/>
                <w:numId w:val="122"/>
              </w:numPr>
            </w:pPr>
            <w:r w:rsidRPr="00B86BBF">
              <w:rPr>
                <w:rFonts w:ascii="Times New Roman" w:eastAsia="Times New Roman" w:hAnsi="Times New Roman" w:cs="Times New Roman"/>
                <w:b/>
                <w:iCs/>
              </w:rPr>
              <w:t>Required for TLR Notes originated on or after 10/01/2023.</w:t>
            </w:r>
          </w:p>
          <w:p w:rsidR="009519CB" w:rsidP="009519CB" w14:paraId="52D1586C" w14:textId="77777777">
            <w:pPr>
              <w:pStyle w:val="Heading2"/>
              <w:keepLines w:val="0"/>
              <w:numPr>
                <w:ilvl w:val="0"/>
                <w:numId w:val="122"/>
              </w:numPr>
              <w:spacing w:before="60" w:after="60" w:line="240" w:lineRule="auto"/>
              <w:rPr>
                <w:rFonts w:ascii="Times New Roman" w:hAnsi="Times New Roman" w:eastAsiaTheme="majorEastAsia" w:cs="Times New Roman"/>
                <w:color w:val="auto"/>
                <w:sz w:val="22"/>
                <w:szCs w:val="22"/>
              </w:rPr>
            </w:pPr>
            <w:bookmarkStart w:id="99" w:name="_Toc121127157"/>
            <w:r w:rsidRPr="001D2293">
              <w:rPr>
                <w:rFonts w:ascii="Times New Roman" w:hAnsi="Times New Roman" w:eastAsiaTheme="majorEastAsia" w:cs="Times New Roman"/>
                <w:color w:val="auto"/>
                <w:sz w:val="22"/>
                <w:szCs w:val="22"/>
              </w:rPr>
              <w:t>Report within 36 months of loan origination</w:t>
            </w:r>
            <w:bookmarkEnd w:id="99"/>
          </w:p>
          <w:p w:rsidR="009519CB" w:rsidP="009519CB" w14:paraId="603EEBA6" w14:textId="77777777"/>
          <w:p w:rsidR="009519CB" w:rsidP="009519CB" w14:paraId="6FE2EBD6" w14:textId="77777777">
            <w:pPr>
              <w:rPr>
                <w:rFonts w:ascii="Times New Roman" w:eastAsia="Times New Roman" w:hAnsi="Times New Roman" w:cs="Times New Roman"/>
              </w:rPr>
            </w:pPr>
            <w:r>
              <w:rPr>
                <w:rFonts w:ascii="Times New Roman" w:eastAsia="Times New Roman" w:hAnsi="Times New Roman" w:cs="Times New Roman"/>
              </w:rPr>
              <w:t>Guidance:</w:t>
            </w:r>
          </w:p>
          <w:p w:rsidR="009519CB" w:rsidRPr="00595111" w:rsidP="00595111" w14:paraId="1C3BD479" w14:textId="59500319">
            <w:pPr>
              <w:rPr>
                <w:rFonts w:ascii="Times New Roman" w:eastAsia="Times New Roman" w:hAnsi="Times New Roman" w:cs="Times New Roman"/>
                <w:b/>
                <w:iCs/>
                <w:szCs w:val="26"/>
              </w:rPr>
            </w:pPr>
            <w:r>
              <w:rPr>
                <w:rFonts w:ascii="Times New Roman" w:hAnsi="Times New Roman" w:cs="Times New Roman"/>
                <w:lang w:eastAsia="x-none"/>
              </w:rPr>
              <w:t xml:space="preserve">No exclusion of data field for </w:t>
            </w:r>
            <w:r>
              <w:rPr>
                <w:rFonts w:ascii="Times New Roman" w:hAnsi="Times New Roman" w:cs="Times New Roman"/>
                <w:lang w:eastAsia="x-none"/>
              </w:rPr>
              <w:t>Multi-CDE</w:t>
            </w:r>
            <w:r>
              <w:rPr>
                <w:rFonts w:ascii="Times New Roman" w:hAnsi="Times New Roman" w:cs="Times New Roman"/>
                <w:lang w:eastAsia="x-none"/>
              </w:rPr>
              <w:t>.</w:t>
            </w:r>
          </w:p>
        </w:tc>
      </w:tr>
      <w:tr w14:paraId="264AAEA3" w14:textId="77777777" w:rsidTr="00161FB2">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tblPrEx>
        <w:trPr>
          <w:trHeight w:val="44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016989" w:rsidRPr="001D2293" w:rsidP="00C67AE2" w14:paraId="0F435CC5" w14:textId="77777777">
            <w:pPr>
              <w:kinsoku w:val="0"/>
              <w:overflowPunct w:val="0"/>
              <w:autoSpaceDE w:val="0"/>
              <w:autoSpaceDN w:val="0"/>
              <w:adjustRightInd w:val="0"/>
              <w:spacing w:before="82" w:after="0"/>
              <w:ind w:right="95"/>
              <w:jc w:val="right"/>
              <w:rPr>
                <w:rFonts w:ascii="Times New Roman" w:hAnsi="Times New Roman" w:cs="Times New Roman"/>
                <w:i/>
                <w:iCs/>
              </w:rPr>
            </w:pPr>
            <w:r w:rsidRPr="001D2293">
              <w:rPr>
                <w:rFonts w:ascii="Times New Roman" w:hAnsi="Times New Roman" w:cs="Times New Roman"/>
                <w:i/>
                <w:iCs/>
              </w:rPr>
              <w:t>Response must be numeric</w:t>
            </w:r>
          </w:p>
        </w:tc>
      </w:tr>
      <w:bookmarkEnd w:id="96"/>
    </w:tbl>
    <w:p w:rsidR="00016989" w14:paraId="5AC25C32" w14:textId="77777777">
      <w:pPr>
        <w:spacing w:after="120"/>
        <w:rPr>
          <w:rFonts w:ascii="Times New Roman" w:eastAsia="Times New Roman" w:hAnsi="Times New Roman" w:cs="Times New Roman"/>
        </w:rPr>
      </w:pPr>
    </w:p>
    <w:tbl>
      <w:tblPr>
        <w:tblStyle w:val="89"/>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6295F1B"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579" w14:textId="7B3E3322">
            <w:pPr>
              <w:tabs>
                <w:tab w:val="left" w:pos="9345"/>
              </w:tabs>
              <w:rPr>
                <w:rFonts w:ascii="Times New Roman" w:eastAsia="Times New Roman" w:hAnsi="Times New Roman" w:cs="Times New Roman"/>
                <w:i/>
                <w:iCs/>
              </w:rPr>
            </w:pPr>
            <w:bookmarkStart w:id="100" w:name="bookmark=id.2dlolyb" w:colFirst="0" w:colLast="0"/>
            <w:bookmarkEnd w:id="100"/>
            <w:r>
              <w:rPr>
                <w:rFonts w:ascii="Times New Roman" w:eastAsia="Times New Roman" w:hAnsi="Times New Roman" w:cs="Times New Roman"/>
                <w:sz w:val="40"/>
                <w:szCs w:val="40"/>
              </w:rPr>
              <w:t xml:space="preserve">Square Feet of Real Estate – </w:t>
            </w:r>
            <w:r w:rsidR="00990C5F">
              <w:rPr>
                <w:rFonts w:ascii="Times New Roman" w:eastAsia="Times New Roman" w:hAnsi="Times New Roman" w:cs="Times New Roman"/>
                <w:sz w:val="40"/>
                <w:szCs w:val="40"/>
              </w:rPr>
              <w:t>Industrial/</w:t>
            </w:r>
            <w:r>
              <w:rPr>
                <w:rFonts w:ascii="Times New Roman" w:eastAsia="Times New Roman" w:hAnsi="Times New Roman" w:cs="Times New Roman"/>
                <w:sz w:val="40"/>
                <w:szCs w:val="40"/>
              </w:rPr>
              <w:t>Manufacturing</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AA4E46">
              <w:rPr>
                <w:rFonts w:ascii="Times New Roman" w:eastAsia="Times New Roman" w:hAnsi="Times New Roman" w:cs="Times New Roman"/>
                <w:i/>
                <w:iCs/>
              </w:rPr>
              <w:t>O</w:t>
            </w:r>
            <w:r w:rsidRPr="000B23FE">
              <w:rPr>
                <w:rFonts w:ascii="Times New Roman" w:eastAsia="Times New Roman" w:hAnsi="Times New Roman" w:cs="Times New Roman"/>
                <w:i/>
                <w:iCs/>
              </w:rPr>
              <w:t>)</w:t>
            </w:r>
          </w:p>
          <w:p w:rsidR="00200059" w:rsidRPr="006710FD" w:rsidP="006710FD" w14:paraId="0000057A" w14:textId="784B1DD8">
            <w:pPr>
              <w:tabs>
                <w:tab w:val="left" w:pos="9345"/>
              </w:tabs>
              <w:spacing w:after="240"/>
              <w:rPr>
                <w:rFonts w:ascii="Times New Roman" w:eastAsia="Times New Roman" w:hAnsi="Times New Roman" w:cs="Times New Roman"/>
                <w:i/>
                <w:iCs/>
                <w:sz w:val="32"/>
                <w:szCs w:val="32"/>
              </w:rPr>
            </w:pPr>
            <w:r w:rsidRPr="000B23FE">
              <w:rPr>
                <w:rFonts w:ascii="Times New Roman" w:eastAsia="Times New Roman" w:hAnsi="Times New Roman" w:cs="Times New Roman"/>
                <w:i/>
                <w:iCs/>
                <w:sz w:val="32"/>
                <w:szCs w:val="32"/>
              </w:rPr>
              <w:t xml:space="preserve">Square Feet of Real Estate – </w:t>
            </w:r>
            <w:r w:rsidR="00990C5F">
              <w:rPr>
                <w:rFonts w:ascii="Times New Roman" w:eastAsia="Times New Roman" w:hAnsi="Times New Roman" w:cs="Times New Roman"/>
                <w:i/>
                <w:iCs/>
                <w:sz w:val="32"/>
                <w:szCs w:val="32"/>
              </w:rPr>
              <w:t>Industrial/</w:t>
            </w:r>
            <w:r w:rsidRPr="000B23FE" w:rsidR="0076437A">
              <w:rPr>
                <w:rFonts w:ascii="Times New Roman" w:eastAsia="Times New Roman" w:hAnsi="Times New Roman" w:cs="Times New Roman"/>
                <w:i/>
                <w:iCs/>
                <w:sz w:val="32"/>
                <w:szCs w:val="32"/>
              </w:rPr>
              <w:t>Manufactur</w:t>
            </w:r>
            <w:r w:rsidR="0076437A">
              <w:rPr>
                <w:rFonts w:ascii="Times New Roman" w:eastAsia="Times New Roman" w:hAnsi="Times New Roman" w:cs="Times New Roman"/>
                <w:i/>
                <w:iCs/>
                <w:sz w:val="32"/>
                <w:szCs w:val="32"/>
              </w:rPr>
              <w:t>ing</w:t>
            </w:r>
          </w:p>
          <w:p w:rsidR="00200059" w14:paraId="0000057B" w14:textId="6FA26679">
            <w:pPr>
              <w:spacing w:after="120"/>
              <w:rPr>
                <w:rFonts w:ascii="Times New Roman" w:eastAsia="Times New Roman" w:hAnsi="Times New Roman" w:cs="Times New Roman"/>
              </w:rPr>
            </w:pPr>
            <w:r>
              <w:rPr>
                <w:rFonts w:ascii="Times New Roman" w:eastAsia="Times New Roman" w:hAnsi="Times New Roman" w:cs="Times New Roman"/>
              </w:rPr>
              <w:t xml:space="preserve">Report the total number of gross square feet of </w:t>
            </w:r>
            <w:r w:rsidR="00990C5F">
              <w:rPr>
                <w:rFonts w:ascii="Times New Roman" w:eastAsia="Times New Roman" w:hAnsi="Times New Roman" w:cs="Times New Roman"/>
              </w:rPr>
              <w:t>industrial/</w:t>
            </w:r>
            <w:r>
              <w:rPr>
                <w:rFonts w:ascii="Times New Roman" w:eastAsia="Times New Roman" w:hAnsi="Times New Roman" w:cs="Times New Roman"/>
              </w:rPr>
              <w:t xml:space="preserve">manufacturing space that are expected to be constructed, rehabilitated, </w:t>
            </w:r>
            <w:r w:rsidR="008617A2">
              <w:rPr>
                <w:rFonts w:ascii="Times New Roman" w:eastAsia="Times New Roman" w:hAnsi="Times New Roman" w:cs="Times New Roman"/>
              </w:rPr>
              <w:t>and/</w:t>
            </w:r>
            <w:r>
              <w:rPr>
                <w:rFonts w:ascii="Times New Roman" w:eastAsia="Times New Roman" w:hAnsi="Times New Roman" w:cs="Times New Roman"/>
              </w:rPr>
              <w:t>or acquired with funding from the transaction.</w:t>
            </w:r>
          </w:p>
        </w:tc>
      </w:tr>
      <w:tr w14:paraId="5C327C94" w14:textId="77777777" w:rsidTr="00B136E6">
        <w:tblPrEx>
          <w:tblW w:w="10811" w:type="dxa"/>
          <w:tblLayout w:type="fixed"/>
          <w:tblLook w:val="0420"/>
        </w:tblPrEx>
        <w:trPr>
          <w:trHeight w:val="593"/>
          <w:tblHeader/>
        </w:trPr>
        <w:tc>
          <w:tcPr>
            <w:tcW w:w="10811" w:type="dxa"/>
          </w:tcPr>
          <w:p w:rsidR="00200059" w14:paraId="0000057C"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57D" w14:textId="77777777">
            <w:pPr>
              <w:numPr>
                <w:ilvl w:val="2"/>
                <w:numId w:val="104"/>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17E21794"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7E"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57F" w14:textId="225A833D">
      <w:pPr>
        <w:spacing w:after="120"/>
        <w:rPr>
          <w:rFonts w:ascii="Times New Roman" w:eastAsia="Times New Roman" w:hAnsi="Times New Roman" w:cs="Times New Roman"/>
        </w:rPr>
      </w:pPr>
    </w:p>
    <w:tbl>
      <w:tblPr>
        <w:tblStyle w:val="8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7AF4C20"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rsidP="006710FD" w14:paraId="00000580" w14:textId="5CDC1106">
            <w:pPr>
              <w:tabs>
                <w:tab w:val="left" w:pos="8910"/>
              </w:tabs>
              <w:spacing w:after="240"/>
              <w:rPr>
                <w:rFonts w:ascii="Times New Roman" w:eastAsia="Times New Roman" w:hAnsi="Times New Roman" w:cs="Times New Roman"/>
                <w:i/>
                <w:iCs/>
              </w:rPr>
            </w:pPr>
            <w:bookmarkStart w:id="101" w:name="bookmark=id.sqyw64" w:colFirst="0" w:colLast="0"/>
            <w:bookmarkEnd w:id="101"/>
            <w:r>
              <w:rPr>
                <w:rFonts w:ascii="Times New Roman" w:eastAsia="Times New Roman" w:hAnsi="Times New Roman" w:cs="Times New Roman"/>
                <w:sz w:val="40"/>
                <w:szCs w:val="40"/>
              </w:rPr>
              <w:t>Square Feet of Real Estate – Office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FA4A65">
              <w:rPr>
                <w:rFonts w:ascii="Times New Roman" w:eastAsia="Times New Roman" w:hAnsi="Times New Roman" w:cs="Times New Roman"/>
                <w:i/>
                <w:iCs/>
              </w:rPr>
              <w:t>P</w:t>
            </w:r>
            <w:r w:rsidRPr="000B23FE">
              <w:rPr>
                <w:rFonts w:ascii="Times New Roman" w:eastAsia="Times New Roman" w:hAnsi="Times New Roman" w:cs="Times New Roman"/>
                <w:i/>
                <w:iCs/>
              </w:rPr>
              <w:t>)</w:t>
            </w:r>
          </w:p>
          <w:p w:rsidR="00200059" w14:paraId="00000581" w14:textId="1ACE0A97">
            <w:pPr>
              <w:spacing w:after="120"/>
              <w:rPr>
                <w:rFonts w:ascii="Times New Roman" w:eastAsia="Times New Roman" w:hAnsi="Times New Roman" w:cs="Times New Roman"/>
              </w:rPr>
            </w:pPr>
            <w:r>
              <w:rPr>
                <w:rFonts w:ascii="Times New Roman" w:eastAsia="Times New Roman" w:hAnsi="Times New Roman" w:cs="Times New Roman"/>
              </w:rPr>
              <w:t xml:space="preserve">Report the total number of gross square feet of office space that are expected to be constructed, rehabilitated, </w:t>
            </w:r>
            <w:r w:rsidR="008617A2">
              <w:rPr>
                <w:rFonts w:ascii="Times New Roman" w:eastAsia="Times New Roman" w:hAnsi="Times New Roman" w:cs="Times New Roman"/>
              </w:rPr>
              <w:t>and/</w:t>
            </w:r>
            <w:r>
              <w:rPr>
                <w:rFonts w:ascii="Times New Roman" w:eastAsia="Times New Roman" w:hAnsi="Times New Roman" w:cs="Times New Roman"/>
              </w:rPr>
              <w:t>or acquired with funding from the transaction.</w:t>
            </w:r>
          </w:p>
        </w:tc>
      </w:tr>
      <w:tr w14:paraId="7B084CC6" w14:textId="77777777" w:rsidTr="00B136E6">
        <w:tblPrEx>
          <w:tblW w:w="10811" w:type="dxa"/>
          <w:tblLayout w:type="fixed"/>
          <w:tblLook w:val="0420"/>
        </w:tblPrEx>
        <w:trPr>
          <w:trHeight w:val="647"/>
          <w:tblHeader/>
        </w:trPr>
        <w:tc>
          <w:tcPr>
            <w:tcW w:w="10811" w:type="dxa"/>
          </w:tcPr>
          <w:p w:rsidR="00200059" w14:paraId="00000582"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583" w14:textId="77777777">
            <w:pPr>
              <w:numPr>
                <w:ilvl w:val="2"/>
                <w:numId w:val="104"/>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Conditionally required when Purpose = Real Estate and QLIC Type = QALICB</w:t>
            </w:r>
          </w:p>
        </w:tc>
      </w:tr>
      <w:tr w14:paraId="08765061"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84"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585" w14:textId="77777777">
      <w:pPr>
        <w:spacing w:after="120"/>
        <w:rPr>
          <w:rFonts w:ascii="Times New Roman" w:eastAsia="Times New Roman" w:hAnsi="Times New Roman" w:cs="Times New Roman"/>
        </w:rPr>
      </w:pPr>
    </w:p>
    <w:tbl>
      <w:tblPr>
        <w:tblStyle w:val="87"/>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DF643DF"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rsidP="006710FD" w14:paraId="00000586" w14:textId="0ACE5FE3">
            <w:pPr>
              <w:tabs>
                <w:tab w:val="left" w:pos="8940"/>
              </w:tabs>
              <w:spacing w:after="240"/>
              <w:rPr>
                <w:rFonts w:ascii="Times New Roman" w:eastAsia="Times New Roman" w:hAnsi="Times New Roman" w:cs="Times New Roman"/>
                <w:i/>
                <w:iCs/>
              </w:rPr>
            </w:pPr>
            <w:bookmarkStart w:id="102" w:name="bookmark=id.3cqmetx" w:colFirst="0" w:colLast="0"/>
            <w:bookmarkEnd w:id="102"/>
            <w:r>
              <w:rPr>
                <w:rFonts w:ascii="Times New Roman" w:eastAsia="Times New Roman" w:hAnsi="Times New Roman" w:cs="Times New Roman"/>
                <w:sz w:val="40"/>
                <w:szCs w:val="40"/>
              </w:rPr>
              <w:t>Square Feet of Real Estate – Retail</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FA4A65">
              <w:rPr>
                <w:rFonts w:ascii="Times New Roman" w:eastAsia="Times New Roman" w:hAnsi="Times New Roman" w:cs="Times New Roman"/>
                <w:i/>
                <w:iCs/>
              </w:rPr>
              <w:t>Q</w:t>
            </w:r>
            <w:r w:rsidRPr="000B23FE">
              <w:rPr>
                <w:rFonts w:ascii="Times New Roman" w:eastAsia="Times New Roman" w:hAnsi="Times New Roman" w:cs="Times New Roman"/>
                <w:i/>
                <w:iCs/>
              </w:rPr>
              <w:t>)</w:t>
            </w:r>
          </w:p>
          <w:p w:rsidR="00200059" w14:paraId="00000587" w14:textId="11867414">
            <w:pPr>
              <w:spacing w:after="120"/>
              <w:rPr>
                <w:rFonts w:ascii="Times New Roman" w:eastAsia="Times New Roman" w:hAnsi="Times New Roman" w:cs="Times New Roman"/>
              </w:rPr>
            </w:pPr>
            <w:r>
              <w:rPr>
                <w:rFonts w:ascii="Times New Roman" w:eastAsia="Times New Roman" w:hAnsi="Times New Roman" w:cs="Times New Roman"/>
              </w:rPr>
              <w:t xml:space="preserve">Report the total number of gross square feet of retail space that are expected to be constructed, rehabilitated, </w:t>
            </w:r>
            <w:r w:rsidR="008617A2">
              <w:rPr>
                <w:rFonts w:ascii="Times New Roman" w:eastAsia="Times New Roman" w:hAnsi="Times New Roman" w:cs="Times New Roman"/>
              </w:rPr>
              <w:t>and/</w:t>
            </w:r>
            <w:r>
              <w:rPr>
                <w:rFonts w:ascii="Times New Roman" w:eastAsia="Times New Roman" w:hAnsi="Times New Roman" w:cs="Times New Roman"/>
              </w:rPr>
              <w:t>or acquired with funding from the transaction.</w:t>
            </w:r>
          </w:p>
        </w:tc>
      </w:tr>
      <w:tr w14:paraId="2B96A96A" w14:textId="77777777" w:rsidTr="00B136E6">
        <w:tblPrEx>
          <w:tblW w:w="10811" w:type="dxa"/>
          <w:tblLayout w:type="fixed"/>
          <w:tblLook w:val="0420"/>
        </w:tblPrEx>
        <w:trPr>
          <w:trHeight w:val="575"/>
          <w:tblHeader/>
        </w:trPr>
        <w:tc>
          <w:tcPr>
            <w:tcW w:w="10811" w:type="dxa"/>
          </w:tcPr>
          <w:p w:rsidR="00200059" w14:paraId="00000588"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589" w14:textId="77777777">
            <w:pPr>
              <w:numPr>
                <w:ilvl w:val="2"/>
                <w:numId w:val="104"/>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Conditionally required when Purpose = Real Estate and QLIC Type = QALICB</w:t>
            </w:r>
          </w:p>
        </w:tc>
      </w:tr>
      <w:tr w14:paraId="4DEE1475"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8A"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58B" w14:textId="77777777">
      <w:pPr>
        <w:spacing w:after="120"/>
        <w:rPr>
          <w:rFonts w:ascii="Times New Roman" w:eastAsia="Times New Roman" w:hAnsi="Times New Roman" w:cs="Times New Roman"/>
        </w:rPr>
      </w:pPr>
    </w:p>
    <w:tbl>
      <w:tblPr>
        <w:tblStyle w:val="86"/>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4193BB40"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58C" w14:textId="248780D4">
            <w:pPr>
              <w:tabs>
                <w:tab w:val="left" w:pos="9075"/>
              </w:tabs>
              <w:rPr>
                <w:rFonts w:ascii="Times New Roman" w:eastAsia="Times New Roman" w:hAnsi="Times New Roman" w:cs="Times New Roman"/>
                <w:i/>
                <w:iCs/>
              </w:rPr>
            </w:pPr>
            <w:bookmarkStart w:id="103" w:name="bookmark=id.1rvwp1q" w:colFirst="0" w:colLast="0"/>
            <w:bookmarkEnd w:id="103"/>
            <w:r>
              <w:rPr>
                <w:rFonts w:ascii="Times New Roman" w:eastAsia="Times New Roman" w:hAnsi="Times New Roman" w:cs="Times New Roman"/>
                <w:sz w:val="40"/>
                <w:szCs w:val="40"/>
              </w:rPr>
              <w:t>Housing Units – Sale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FA4A65">
              <w:rPr>
                <w:rFonts w:ascii="Times New Roman" w:eastAsia="Times New Roman" w:hAnsi="Times New Roman" w:cs="Times New Roman"/>
                <w:i/>
                <w:iCs/>
              </w:rPr>
              <w:t>R</w:t>
            </w:r>
            <w:r w:rsidRPr="000B23FE">
              <w:rPr>
                <w:rFonts w:ascii="Times New Roman" w:eastAsia="Times New Roman" w:hAnsi="Times New Roman" w:cs="Times New Roman"/>
                <w:i/>
                <w:iCs/>
              </w:rPr>
              <w:t>)</w:t>
            </w:r>
          </w:p>
          <w:p w:rsidR="00200059" w14:paraId="0000058D"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58E" w14:textId="6425274E">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 xml:space="preserve">Report the number of for-sale housing units to be constructed, rehabilitated, </w:t>
            </w:r>
            <w:r w:rsidR="008617A2">
              <w:rPr>
                <w:rFonts w:ascii="Times New Roman" w:eastAsia="Times New Roman" w:hAnsi="Times New Roman" w:cs="Times New Roman"/>
              </w:rPr>
              <w:t>and/</w:t>
            </w:r>
            <w:r>
              <w:rPr>
                <w:rFonts w:ascii="Times New Roman" w:eastAsia="Times New Roman" w:hAnsi="Times New Roman" w:cs="Times New Roman"/>
              </w:rPr>
              <w:t>or acquired with funding from the transaction.</w:t>
            </w:r>
          </w:p>
        </w:tc>
      </w:tr>
      <w:tr w14:paraId="5B834B8F" w14:textId="77777777" w:rsidTr="00B136E6">
        <w:tblPrEx>
          <w:tblW w:w="10811" w:type="dxa"/>
          <w:tblLayout w:type="fixed"/>
          <w:tblLook w:val="0420"/>
        </w:tblPrEx>
        <w:trPr>
          <w:trHeight w:val="680"/>
          <w:tblHeader/>
        </w:trPr>
        <w:tc>
          <w:tcPr>
            <w:tcW w:w="10811" w:type="dxa"/>
          </w:tcPr>
          <w:p w:rsidR="00200059" w14:paraId="0000058F"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590" w14:textId="77777777">
            <w:pPr>
              <w:numPr>
                <w:ilvl w:val="2"/>
                <w:numId w:val="104"/>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when Purpose = Real Estate and QLIC Type = QALICB </w:t>
            </w:r>
            <w:r>
              <w:rPr>
                <w:rFonts w:ascii="Times New Roman" w:eastAsia="Times New Roman" w:hAnsi="Times New Roman" w:cs="Times New Roman"/>
                <w:color w:val="000000"/>
              </w:rPr>
              <w:t xml:space="preserve">Housing Units – Sale </w:t>
            </w:r>
            <w:r w:rsidRPr="000B23FE">
              <w:rPr>
                <w:rFonts w:ascii="Times New Roman" w:eastAsia="Times New Roman" w:hAnsi="Times New Roman" w:cs="Times New Roman"/>
                <w:b/>
                <w:bCs/>
                <w:color w:val="000000"/>
              </w:rPr>
              <w:t>must be</w:t>
            </w:r>
            <w:r>
              <w:rPr>
                <w:rFonts w:ascii="Times New Roman" w:eastAsia="Times New Roman" w:hAnsi="Times New Roman" w:cs="Times New Roman"/>
                <w:color w:val="000000"/>
              </w:rPr>
              <w:t xml:space="preserve"> greater than or equal to </w:t>
            </w:r>
            <w:hyperlink w:anchor="bookmark=id.2r0uhxc">
              <w:r>
                <w:rPr>
                  <w:rFonts w:ascii="Times New Roman" w:eastAsia="Times New Roman" w:hAnsi="Times New Roman" w:cs="Times New Roman"/>
                  <w:color w:val="0563C1"/>
                  <w:u w:val="single"/>
                </w:rPr>
                <w:t>Affordable Housing Units - Sale</w:t>
              </w:r>
            </w:hyperlink>
          </w:p>
        </w:tc>
      </w:tr>
      <w:tr w14:paraId="56F68776"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91"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592" w14:textId="77777777">
      <w:pPr>
        <w:rPr>
          <w:rFonts w:ascii="Times New Roman" w:eastAsia="Times New Roman" w:hAnsi="Times New Roman" w:cs="Times New Roman"/>
        </w:rPr>
      </w:pPr>
    </w:p>
    <w:tbl>
      <w:tblPr>
        <w:tblStyle w:val="85"/>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4AB7A3E4"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14:paraId="00000593" w14:textId="4EC7FB2E">
            <w:pPr>
              <w:tabs>
                <w:tab w:val="left" w:pos="8745"/>
              </w:tabs>
              <w:rPr>
                <w:rFonts w:ascii="Times New Roman" w:eastAsia="Times New Roman" w:hAnsi="Times New Roman" w:cs="Times New Roman"/>
              </w:rPr>
            </w:pPr>
            <w:bookmarkStart w:id="104" w:name="bookmark=id.4bvk7pj" w:colFirst="0" w:colLast="0"/>
            <w:bookmarkEnd w:id="104"/>
            <w:r>
              <w:rPr>
                <w:rFonts w:ascii="Times New Roman" w:eastAsia="Times New Roman" w:hAnsi="Times New Roman" w:cs="Times New Roman"/>
                <w:sz w:val="40"/>
                <w:szCs w:val="40"/>
              </w:rPr>
              <w:t>Housing Units – Rental</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r>
            <w:r>
              <w:rPr>
                <w:rFonts w:ascii="Times New Roman" w:eastAsia="Times New Roman" w:hAnsi="Times New Roman" w:cs="Times New Roman"/>
              </w:rPr>
              <w:t>(</w:t>
            </w:r>
            <w:r w:rsidRPr="000B23FE">
              <w:rPr>
                <w:rFonts w:ascii="Times New Roman" w:eastAsia="Times New Roman" w:hAnsi="Times New Roman" w:cs="Times New Roman"/>
                <w:i/>
                <w:iCs/>
              </w:rPr>
              <w:t>Column A</w:t>
            </w:r>
            <w:r w:rsidRPr="000B23FE" w:rsidR="00FA4A65">
              <w:rPr>
                <w:rFonts w:ascii="Times New Roman" w:eastAsia="Times New Roman" w:hAnsi="Times New Roman" w:cs="Times New Roman"/>
                <w:i/>
                <w:iCs/>
              </w:rPr>
              <w:t>S</w:t>
            </w:r>
            <w:r w:rsidRPr="000B23FE">
              <w:rPr>
                <w:rFonts w:ascii="Times New Roman" w:eastAsia="Times New Roman" w:hAnsi="Times New Roman" w:cs="Times New Roman"/>
                <w:i/>
                <w:iCs/>
              </w:rPr>
              <w:t>)</w:t>
            </w:r>
          </w:p>
          <w:p w:rsidR="00200059" w14:paraId="00000594"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595" w14:textId="3389D013">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 xml:space="preserve">Report the number of rental housing units to be constructed, rehabilitated, </w:t>
            </w:r>
            <w:r w:rsidR="008617A2">
              <w:rPr>
                <w:rFonts w:ascii="Times New Roman" w:eastAsia="Times New Roman" w:hAnsi="Times New Roman" w:cs="Times New Roman"/>
              </w:rPr>
              <w:t>and/</w:t>
            </w:r>
            <w:r>
              <w:rPr>
                <w:rFonts w:ascii="Times New Roman" w:eastAsia="Times New Roman" w:hAnsi="Times New Roman" w:cs="Times New Roman"/>
              </w:rPr>
              <w:t>or acquired with funding from the transaction.</w:t>
            </w:r>
          </w:p>
        </w:tc>
      </w:tr>
      <w:tr w14:paraId="02173C7F" w14:textId="77777777" w:rsidTr="00B136E6">
        <w:tblPrEx>
          <w:tblW w:w="10811" w:type="dxa"/>
          <w:tblLayout w:type="fixed"/>
          <w:tblLook w:val="0420"/>
        </w:tblPrEx>
        <w:trPr>
          <w:trHeight w:val="680"/>
          <w:tblHeader/>
        </w:trPr>
        <w:tc>
          <w:tcPr>
            <w:tcW w:w="10811" w:type="dxa"/>
          </w:tcPr>
          <w:p w:rsidR="00200059" w14:paraId="00000596"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597" w14:textId="77777777">
            <w:pPr>
              <w:numPr>
                <w:ilvl w:val="2"/>
                <w:numId w:val="105"/>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when Purpose = Real Estate and QLIC Type = QALICB </w:t>
            </w:r>
            <w:r>
              <w:rPr>
                <w:rFonts w:ascii="Times New Roman" w:eastAsia="Times New Roman" w:hAnsi="Times New Roman" w:cs="Times New Roman"/>
                <w:color w:val="000000"/>
              </w:rPr>
              <w:t xml:space="preserve">Housing Units – Rental </w:t>
            </w:r>
            <w:r w:rsidRPr="000B23FE">
              <w:rPr>
                <w:rFonts w:ascii="Times New Roman" w:eastAsia="Times New Roman" w:hAnsi="Times New Roman" w:cs="Times New Roman"/>
                <w:b/>
                <w:bCs/>
                <w:color w:val="000000"/>
              </w:rPr>
              <w:t>must be</w:t>
            </w:r>
            <w:r>
              <w:rPr>
                <w:rFonts w:ascii="Times New Roman" w:eastAsia="Times New Roman" w:hAnsi="Times New Roman" w:cs="Times New Roman"/>
                <w:color w:val="000000"/>
              </w:rPr>
              <w:t xml:space="preserve"> greater than or equal to </w:t>
            </w:r>
            <w:hyperlink w:anchor="bookmark=id.1664s55">
              <w:r>
                <w:rPr>
                  <w:rFonts w:ascii="Times New Roman" w:eastAsia="Times New Roman" w:hAnsi="Times New Roman" w:cs="Times New Roman"/>
                  <w:color w:val="0563C1"/>
                  <w:u w:val="single"/>
                </w:rPr>
                <w:t>Affordable Housing Units - Rental</w:t>
              </w:r>
            </w:hyperlink>
          </w:p>
        </w:tc>
      </w:tr>
      <w:tr w14:paraId="50787F5F"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98"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599" w14:textId="77777777">
      <w:pPr>
        <w:spacing w:after="120"/>
        <w:rPr>
          <w:rFonts w:ascii="Times New Roman" w:eastAsia="Times New Roman" w:hAnsi="Times New Roman" w:cs="Times New Roman"/>
        </w:rPr>
      </w:pPr>
    </w:p>
    <w:tbl>
      <w:tblPr>
        <w:tblStyle w:val="8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9BB31F0"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59A" w14:textId="22092097">
            <w:pPr>
              <w:tabs>
                <w:tab w:val="left" w:pos="9165"/>
              </w:tabs>
              <w:rPr>
                <w:rFonts w:ascii="Times New Roman" w:eastAsia="Times New Roman" w:hAnsi="Times New Roman" w:cs="Times New Roman"/>
                <w:i/>
                <w:iCs/>
              </w:rPr>
            </w:pPr>
            <w:bookmarkStart w:id="105" w:name="bookmark=id.2r0uhxc" w:colFirst="0" w:colLast="0"/>
            <w:bookmarkEnd w:id="105"/>
            <w:r>
              <w:rPr>
                <w:rFonts w:ascii="Times New Roman" w:eastAsia="Times New Roman" w:hAnsi="Times New Roman" w:cs="Times New Roman"/>
                <w:sz w:val="40"/>
                <w:szCs w:val="40"/>
              </w:rPr>
              <w:t>Affordable Housing Units – Sale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FA4A65">
              <w:rPr>
                <w:rFonts w:ascii="Times New Roman" w:eastAsia="Times New Roman" w:hAnsi="Times New Roman" w:cs="Times New Roman"/>
                <w:i/>
                <w:iCs/>
              </w:rPr>
              <w:t>T</w:t>
            </w:r>
            <w:r w:rsidRPr="000B23FE">
              <w:rPr>
                <w:rFonts w:ascii="Times New Roman" w:eastAsia="Times New Roman" w:hAnsi="Times New Roman" w:cs="Times New Roman"/>
                <w:i/>
                <w:iCs/>
              </w:rPr>
              <w:t>)</w:t>
            </w:r>
          </w:p>
          <w:p w:rsidR="00200059" w14:paraId="0000059B"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59C" w14:textId="06134E16">
            <w:pPr>
              <w:rPr>
                <w:rFonts w:ascii="Times New Roman" w:eastAsia="Times New Roman" w:hAnsi="Times New Roman" w:cs="Times New Roman"/>
                <w:color w:val="000000"/>
                <w:sz w:val="16"/>
                <w:szCs w:val="16"/>
              </w:rPr>
            </w:pPr>
            <w:r>
              <w:rPr>
                <w:rFonts w:ascii="Times New Roman" w:eastAsia="Times New Roman" w:hAnsi="Times New Roman" w:cs="Times New Roman"/>
              </w:rPr>
              <w:t xml:space="preserve">Of the total Housing Units - Sale to be constructed, rehabilitated, </w:t>
            </w:r>
            <w:r w:rsidR="008617A2">
              <w:rPr>
                <w:rFonts w:ascii="Times New Roman" w:eastAsia="Times New Roman" w:hAnsi="Times New Roman" w:cs="Times New Roman"/>
              </w:rPr>
              <w:t>and/</w:t>
            </w:r>
            <w:r>
              <w:rPr>
                <w:rFonts w:ascii="Times New Roman" w:eastAsia="Times New Roman" w:hAnsi="Times New Roman" w:cs="Times New Roman"/>
              </w:rPr>
              <w:t>or acquired with funding from the transaction, report the number that are projected to be affordable housing units</w:t>
            </w:r>
          </w:p>
        </w:tc>
      </w:tr>
      <w:tr w14:paraId="5D77872C" w14:textId="77777777" w:rsidTr="00B136E6">
        <w:tblPrEx>
          <w:tblW w:w="10811" w:type="dxa"/>
          <w:tblLayout w:type="fixed"/>
          <w:tblLook w:val="0420"/>
        </w:tblPrEx>
        <w:trPr>
          <w:trHeight w:val="620"/>
          <w:tblHeader/>
        </w:trPr>
        <w:tc>
          <w:tcPr>
            <w:tcW w:w="10811" w:type="dxa"/>
          </w:tcPr>
          <w:p w:rsidR="00200059" w14:paraId="0000059D"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59E" w14:textId="77777777">
            <w:pPr>
              <w:numPr>
                <w:ilvl w:val="1"/>
                <w:numId w:val="106"/>
              </w:numPr>
              <w:pBdr>
                <w:top w:val="nil"/>
                <w:left w:val="nil"/>
                <w:bottom w:val="nil"/>
                <w:right w:val="nil"/>
                <w:between w:val="nil"/>
              </w:pBdr>
              <w:tabs>
                <w:tab w:val="left" w:pos="1065"/>
              </w:tabs>
              <w:spacing w:after="12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Conditionally required when Purpose = Real Estate and QLIC Type = QALICB</w:t>
            </w:r>
          </w:p>
        </w:tc>
      </w:tr>
      <w:tr w14:paraId="4D898BA9"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9F"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5A0" w14:textId="77777777">
      <w:pPr>
        <w:spacing w:after="120"/>
        <w:rPr>
          <w:rFonts w:ascii="Times New Roman" w:eastAsia="Times New Roman" w:hAnsi="Times New Roman" w:cs="Times New Roman"/>
        </w:rPr>
      </w:pPr>
      <w:r>
        <w:rPr>
          <w:rFonts w:ascii="Times New Roman" w:eastAsia="Times New Roman" w:hAnsi="Times New Roman" w:cs="Times New Roman"/>
        </w:rPr>
        <w:t xml:space="preserve">  </w:t>
      </w:r>
    </w:p>
    <w:tbl>
      <w:tblPr>
        <w:tblStyle w:val="83"/>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0BFA2B8"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5A1" w14:textId="0C33E6EA">
            <w:pPr>
              <w:tabs>
                <w:tab w:val="left" w:pos="9015"/>
              </w:tabs>
              <w:rPr>
                <w:rFonts w:ascii="Times New Roman" w:eastAsia="Times New Roman" w:hAnsi="Times New Roman" w:cs="Times New Roman"/>
                <w:i/>
                <w:iCs/>
              </w:rPr>
            </w:pPr>
            <w:bookmarkStart w:id="106" w:name="bookmark=id.1664s55" w:colFirst="0" w:colLast="0"/>
            <w:bookmarkEnd w:id="106"/>
            <w:r>
              <w:rPr>
                <w:rFonts w:ascii="Times New Roman" w:eastAsia="Times New Roman" w:hAnsi="Times New Roman" w:cs="Times New Roman"/>
                <w:sz w:val="40"/>
                <w:szCs w:val="40"/>
              </w:rPr>
              <w:t>Affordable Housing Units – Rental</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FA4A65">
              <w:rPr>
                <w:rFonts w:ascii="Times New Roman" w:eastAsia="Times New Roman" w:hAnsi="Times New Roman" w:cs="Times New Roman"/>
                <w:i/>
                <w:iCs/>
              </w:rPr>
              <w:t>U</w:t>
            </w:r>
            <w:r w:rsidRPr="000B23FE">
              <w:rPr>
                <w:rFonts w:ascii="Times New Roman" w:eastAsia="Times New Roman" w:hAnsi="Times New Roman" w:cs="Times New Roman"/>
                <w:i/>
                <w:iCs/>
              </w:rPr>
              <w:t>)</w:t>
            </w:r>
          </w:p>
          <w:p w:rsidR="00200059" w14:paraId="000005A2"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5A3" w14:textId="74BE8AF4">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 xml:space="preserve">Of the total Housing Units </w:t>
            </w:r>
            <w:r w:rsidR="008617A2">
              <w:rPr>
                <w:rFonts w:ascii="Times New Roman" w:eastAsia="Times New Roman" w:hAnsi="Times New Roman" w:cs="Times New Roman"/>
              </w:rPr>
              <w:t>–</w:t>
            </w:r>
            <w:r>
              <w:rPr>
                <w:rFonts w:ascii="Times New Roman" w:eastAsia="Times New Roman" w:hAnsi="Times New Roman" w:cs="Times New Roman"/>
              </w:rPr>
              <w:t xml:space="preserve"> Rental to be constructed, rehabilitated, </w:t>
            </w:r>
            <w:r w:rsidR="008617A2">
              <w:rPr>
                <w:rFonts w:ascii="Times New Roman" w:eastAsia="Times New Roman" w:hAnsi="Times New Roman" w:cs="Times New Roman"/>
              </w:rPr>
              <w:t>and/</w:t>
            </w:r>
            <w:r>
              <w:rPr>
                <w:rFonts w:ascii="Times New Roman" w:eastAsia="Times New Roman" w:hAnsi="Times New Roman" w:cs="Times New Roman"/>
              </w:rPr>
              <w:t>or acquired with funding from the transaction, report the number that are projected to be affordable housing units.</w:t>
            </w:r>
          </w:p>
        </w:tc>
      </w:tr>
      <w:tr w14:paraId="42D23BE5" w14:textId="77777777" w:rsidTr="00B136E6">
        <w:tblPrEx>
          <w:tblW w:w="10811" w:type="dxa"/>
          <w:tblLayout w:type="fixed"/>
          <w:tblLook w:val="0420"/>
        </w:tblPrEx>
        <w:trPr>
          <w:trHeight w:val="710"/>
          <w:tblHeader/>
        </w:trPr>
        <w:tc>
          <w:tcPr>
            <w:tcW w:w="10811" w:type="dxa"/>
          </w:tcPr>
          <w:p w:rsidR="00200059" w14:paraId="000005A4"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5A5" w14:textId="77777777">
            <w:pPr>
              <w:numPr>
                <w:ilvl w:val="1"/>
                <w:numId w:val="106"/>
              </w:numPr>
              <w:pBdr>
                <w:top w:val="nil"/>
                <w:left w:val="nil"/>
                <w:bottom w:val="nil"/>
                <w:right w:val="nil"/>
                <w:between w:val="nil"/>
              </w:pBdr>
              <w:tabs>
                <w:tab w:val="left" w:pos="1050"/>
              </w:tabs>
              <w:spacing w:after="12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Conditionally required when Purpose = Real Estate and QLIC Type = QALICB</w:t>
            </w:r>
          </w:p>
        </w:tc>
      </w:tr>
      <w:tr w14:paraId="16508BDF"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A6"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5A7" w14:textId="77777777">
      <w:pPr>
        <w:rPr>
          <w:rFonts w:ascii="Times New Roman" w:eastAsia="Times New Roman" w:hAnsi="Times New Roman" w:cs="Times New Roman"/>
        </w:rPr>
      </w:pPr>
    </w:p>
    <w:tbl>
      <w:tblPr>
        <w:tblStyle w:val="82"/>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B12AF06"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15"/>
          <w:tblHeader/>
        </w:trPr>
        <w:tc>
          <w:tcPr>
            <w:tcW w:w="10811" w:type="dxa"/>
            <w:shd w:val="clear" w:color="auto" w:fill="8DB3E2" w:themeFill="text2" w:themeFillTint="66"/>
          </w:tcPr>
          <w:p w:rsidR="00200059" w:rsidRPr="006710FD" w:rsidP="006710FD" w14:paraId="000005A8" w14:textId="13F69B83">
            <w:pPr>
              <w:tabs>
                <w:tab w:val="left" w:pos="9030"/>
              </w:tabs>
              <w:spacing w:after="240"/>
              <w:rPr>
                <w:rFonts w:ascii="Times New Roman" w:eastAsia="Times New Roman" w:hAnsi="Times New Roman" w:cs="Times New Roman"/>
                <w:i/>
                <w:iCs/>
              </w:rPr>
            </w:pPr>
            <w:bookmarkStart w:id="107" w:name="bookmark=id.3q5sasy" w:colFirst="0" w:colLast="0"/>
            <w:bookmarkEnd w:id="107"/>
            <w:r>
              <w:rPr>
                <w:rFonts w:ascii="Times New Roman" w:eastAsia="Times New Roman" w:hAnsi="Times New Roman" w:cs="Times New Roman"/>
                <w:sz w:val="40"/>
                <w:szCs w:val="40"/>
              </w:rPr>
              <w:t>Community Facility</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FA4A65">
              <w:rPr>
                <w:rFonts w:ascii="Times New Roman" w:eastAsia="Times New Roman" w:hAnsi="Times New Roman" w:cs="Times New Roman"/>
                <w:i/>
                <w:iCs/>
              </w:rPr>
              <w:t>V</w:t>
            </w:r>
            <w:r w:rsidRPr="000B23FE">
              <w:rPr>
                <w:rFonts w:ascii="Times New Roman" w:eastAsia="Times New Roman" w:hAnsi="Times New Roman" w:cs="Times New Roman"/>
                <w:i/>
                <w:iCs/>
              </w:rPr>
              <w:t>)</w:t>
            </w:r>
          </w:p>
          <w:p w:rsidR="00200059" w14:paraId="000005A9" w14:textId="77777777">
            <w:pPr>
              <w:spacing w:after="120"/>
              <w:rPr>
                <w:rFonts w:ascii="Times New Roman" w:eastAsia="Times New Roman" w:hAnsi="Times New Roman" w:cs="Times New Roman"/>
              </w:rPr>
            </w:pPr>
            <w:r>
              <w:rPr>
                <w:rFonts w:ascii="Times New Roman" w:eastAsia="Times New Roman" w:hAnsi="Times New Roman" w:cs="Times New Roman"/>
              </w:rPr>
              <w:t>Report whether the project financed is a community facility.</w:t>
            </w:r>
          </w:p>
        </w:tc>
      </w:tr>
      <w:tr w14:paraId="06D137D3" w14:textId="77777777" w:rsidTr="00B136E6">
        <w:tblPrEx>
          <w:tblW w:w="10811" w:type="dxa"/>
          <w:tblLayout w:type="fixed"/>
          <w:tblLook w:val="0420"/>
        </w:tblPrEx>
        <w:trPr>
          <w:trHeight w:val="620"/>
          <w:tblHeader/>
        </w:trPr>
        <w:tc>
          <w:tcPr>
            <w:tcW w:w="10811" w:type="dxa"/>
          </w:tcPr>
          <w:p w:rsidR="00200059" w14:paraId="000005AA"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5AB" w14:textId="77777777">
            <w:pPr>
              <w:numPr>
                <w:ilvl w:val="2"/>
                <w:numId w:val="106"/>
              </w:numPr>
              <w:pBdr>
                <w:top w:val="nil"/>
                <w:left w:val="nil"/>
                <w:bottom w:val="nil"/>
                <w:right w:val="nil"/>
                <w:between w:val="nil"/>
              </w:pBdr>
              <w:tabs>
                <w:tab w:val="left" w:pos="1140"/>
              </w:tabs>
              <w:spacing w:after="12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Conditionally required when Purpose = Real Estate and QLIC Type = QALICB</w:t>
            </w:r>
          </w:p>
        </w:tc>
      </w:tr>
      <w:tr w14:paraId="23574770"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AC" w14:textId="77777777">
            <w:pPr>
              <w:tabs>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t xml:space="preserve">Response must be </w:t>
            </w:r>
            <w:r w:rsidRPr="000B23FE">
              <w:rPr>
                <w:rFonts w:ascii="Times New Roman" w:eastAsia="Times New Roman" w:hAnsi="Times New Roman" w:cs="Times New Roman"/>
                <w:b/>
                <w:bCs/>
              </w:rPr>
              <w:t xml:space="preserve">YES, NO, </w:t>
            </w:r>
            <w:r>
              <w:rPr>
                <w:rFonts w:ascii="Times New Roman" w:eastAsia="Times New Roman" w:hAnsi="Times New Roman" w:cs="Times New Roman"/>
              </w:rPr>
              <w:t xml:space="preserve">or </w:t>
            </w:r>
            <w:r w:rsidRPr="000B23FE">
              <w:rPr>
                <w:rFonts w:ascii="Times New Roman" w:eastAsia="Times New Roman" w:hAnsi="Times New Roman" w:cs="Times New Roman"/>
                <w:b/>
                <w:bCs/>
              </w:rPr>
              <w:t>Don’t Know</w:t>
            </w:r>
          </w:p>
        </w:tc>
      </w:tr>
    </w:tbl>
    <w:p w:rsidR="00200059" w14:paraId="000005AD" w14:textId="77777777">
      <w:pPr>
        <w:rPr>
          <w:rFonts w:ascii="Times New Roman" w:eastAsia="Times New Roman" w:hAnsi="Times New Roman" w:cs="Times New Roman"/>
        </w:rPr>
      </w:pPr>
    </w:p>
    <w:tbl>
      <w:tblPr>
        <w:tblStyle w:val="81"/>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65C467D"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14:paraId="000005AE" w14:textId="269D1947">
            <w:pPr>
              <w:tabs>
                <w:tab w:val="left" w:pos="9045"/>
              </w:tabs>
              <w:rPr>
                <w:rFonts w:ascii="Times New Roman" w:eastAsia="Times New Roman" w:hAnsi="Times New Roman" w:cs="Times New Roman"/>
                <w:i/>
                <w:iCs/>
              </w:rPr>
            </w:pPr>
            <w:r>
              <w:rPr>
                <w:rFonts w:ascii="Times New Roman" w:eastAsia="Times New Roman" w:hAnsi="Times New Roman" w:cs="Times New Roman"/>
                <w:sz w:val="40"/>
                <w:szCs w:val="40"/>
              </w:rPr>
              <w:t>Capacity of Educational Community Facility</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FA4A65">
              <w:rPr>
                <w:rFonts w:ascii="Times New Roman" w:eastAsia="Times New Roman" w:hAnsi="Times New Roman" w:cs="Times New Roman"/>
                <w:i/>
                <w:iCs/>
              </w:rPr>
              <w:t>W</w:t>
            </w:r>
            <w:r w:rsidRPr="000B23FE">
              <w:rPr>
                <w:rFonts w:ascii="Times New Roman" w:eastAsia="Times New Roman" w:hAnsi="Times New Roman" w:cs="Times New Roman"/>
                <w:i/>
                <w:iCs/>
              </w:rPr>
              <w:t>)</w:t>
            </w:r>
          </w:p>
          <w:p w:rsidR="00200059" w:rsidRPr="006710FD" w:rsidP="006710FD" w14:paraId="000005AF" w14:textId="77777777">
            <w:pPr>
              <w:tabs>
                <w:tab w:val="left" w:pos="9045"/>
              </w:tabs>
              <w:spacing w:after="240"/>
              <w:rPr>
                <w:rFonts w:ascii="Times New Roman" w:eastAsia="Times New Roman" w:hAnsi="Times New Roman" w:cs="Times New Roman"/>
                <w:i/>
                <w:iCs/>
                <w:sz w:val="32"/>
                <w:szCs w:val="32"/>
              </w:rPr>
            </w:pPr>
            <w:r w:rsidRPr="000B23FE">
              <w:rPr>
                <w:rFonts w:ascii="Times New Roman" w:eastAsia="Times New Roman" w:hAnsi="Times New Roman" w:cs="Times New Roman"/>
                <w:i/>
                <w:iCs/>
                <w:sz w:val="32"/>
                <w:szCs w:val="32"/>
              </w:rPr>
              <w:t>Capacity of Educational Community</w:t>
            </w:r>
          </w:p>
          <w:p w:rsidR="00200059" w14:paraId="000005B0" w14:textId="77777777">
            <w:pPr>
              <w:spacing w:after="120"/>
              <w:rPr>
                <w:rFonts w:ascii="Times New Roman" w:eastAsia="Times New Roman" w:hAnsi="Times New Roman" w:cs="Times New Roman"/>
              </w:rPr>
            </w:pPr>
            <w:r>
              <w:rPr>
                <w:rFonts w:ascii="Times New Roman" w:eastAsia="Times New Roman" w:hAnsi="Times New Roman" w:cs="Times New Roman"/>
              </w:rPr>
              <w:t>If the project financed includes an educational facility, report the number of student seats available in the school.  If not, report 0.</w:t>
            </w:r>
          </w:p>
        </w:tc>
      </w:tr>
      <w:tr w14:paraId="7D090917" w14:textId="77777777" w:rsidTr="00B136E6">
        <w:tblPrEx>
          <w:tblW w:w="10811" w:type="dxa"/>
          <w:tblLayout w:type="fixed"/>
          <w:tblLook w:val="0420"/>
        </w:tblPrEx>
        <w:trPr>
          <w:trHeight w:val="665"/>
          <w:tblHeader/>
        </w:trPr>
        <w:tc>
          <w:tcPr>
            <w:tcW w:w="10811" w:type="dxa"/>
          </w:tcPr>
          <w:p w:rsidR="00200059" w14:paraId="000005B1"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5B2" w14:textId="77777777">
            <w:pPr>
              <w:numPr>
                <w:ilvl w:val="2"/>
                <w:numId w:val="106"/>
              </w:numPr>
              <w:pBdr>
                <w:top w:val="nil"/>
                <w:left w:val="nil"/>
                <w:bottom w:val="nil"/>
                <w:right w:val="nil"/>
                <w:between w:val="nil"/>
              </w:pBdr>
              <w:tabs>
                <w:tab w:val="left" w:pos="1095"/>
              </w:tabs>
              <w:spacing w:after="12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3q5sasy">
              <w:r w:rsidRPr="000B23FE">
                <w:rPr>
                  <w:rFonts w:ascii="Times New Roman" w:eastAsia="Times New Roman" w:hAnsi="Times New Roman" w:cs="Times New Roman"/>
                  <w:b/>
                  <w:bCs/>
                  <w:color w:val="0563C1"/>
                  <w:u w:val="single"/>
                </w:rPr>
                <w:t>Community Facility</w:t>
              </w:r>
            </w:hyperlink>
            <w:r w:rsidRPr="000B23FE">
              <w:rPr>
                <w:rFonts w:ascii="Times New Roman" w:eastAsia="Times New Roman" w:hAnsi="Times New Roman" w:cs="Times New Roman"/>
                <w:b/>
                <w:bCs/>
                <w:color w:val="000000"/>
              </w:rPr>
              <w:t xml:space="preserve"> = YES</w:t>
            </w:r>
          </w:p>
        </w:tc>
      </w:tr>
      <w:tr w14:paraId="5EAEB5D5"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B3"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Response must be numeric</w:t>
            </w:r>
          </w:p>
        </w:tc>
      </w:tr>
    </w:tbl>
    <w:p w:rsidR="00200059" w14:paraId="000005B4" w14:textId="77777777">
      <w:pPr>
        <w:spacing w:after="120"/>
        <w:rPr>
          <w:rFonts w:ascii="Times New Roman" w:eastAsia="Times New Roman" w:hAnsi="Times New Roman" w:cs="Times New Roman"/>
        </w:rPr>
      </w:pPr>
    </w:p>
    <w:tbl>
      <w:tblPr>
        <w:tblStyle w:val="80"/>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F829D98"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15"/>
          <w:tblHeader/>
        </w:trPr>
        <w:tc>
          <w:tcPr>
            <w:tcW w:w="10811" w:type="dxa"/>
            <w:shd w:val="clear" w:color="auto" w:fill="FFF2CC"/>
          </w:tcPr>
          <w:p w:rsidR="00200059" w:rsidRPr="006710FD" w:rsidP="006710FD" w14:paraId="000005B5" w14:textId="609C3E75">
            <w:pPr>
              <w:tabs>
                <w:tab w:val="left" w:pos="924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Capacity of Childcare Community Facility</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FA4A65">
              <w:rPr>
                <w:rFonts w:ascii="Times New Roman" w:eastAsia="Times New Roman" w:hAnsi="Times New Roman" w:cs="Times New Roman"/>
                <w:i/>
                <w:iCs/>
              </w:rPr>
              <w:t>X</w:t>
            </w:r>
            <w:r w:rsidRPr="000B23FE">
              <w:rPr>
                <w:rFonts w:ascii="Times New Roman" w:eastAsia="Times New Roman" w:hAnsi="Times New Roman" w:cs="Times New Roman"/>
                <w:i/>
                <w:iCs/>
              </w:rPr>
              <w:t>)</w:t>
            </w:r>
          </w:p>
          <w:p w:rsidR="00200059" w14:paraId="000005B6" w14:textId="77777777">
            <w:pPr>
              <w:spacing w:after="120"/>
              <w:rPr>
                <w:rFonts w:ascii="Times New Roman" w:eastAsia="Times New Roman" w:hAnsi="Times New Roman" w:cs="Times New Roman"/>
              </w:rPr>
            </w:pPr>
            <w:r>
              <w:rPr>
                <w:rFonts w:ascii="Times New Roman" w:eastAsia="Times New Roman" w:hAnsi="Times New Roman" w:cs="Times New Roman"/>
              </w:rPr>
              <w:t>If the project financed includes a childcare facility, report the number of childcare slots available.  If not, report 0.</w:t>
            </w:r>
          </w:p>
        </w:tc>
      </w:tr>
      <w:tr w14:paraId="00E4BBAC" w14:textId="77777777" w:rsidTr="00B136E6">
        <w:tblPrEx>
          <w:tblW w:w="10811" w:type="dxa"/>
          <w:tblLayout w:type="fixed"/>
          <w:tblLook w:val="0420"/>
        </w:tblPrEx>
        <w:trPr>
          <w:trHeight w:val="620"/>
          <w:tblHeader/>
        </w:trPr>
        <w:tc>
          <w:tcPr>
            <w:tcW w:w="10811" w:type="dxa"/>
          </w:tcPr>
          <w:p w:rsidR="00200059" w14:paraId="000005B7"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5B8" w14:textId="77777777">
            <w:pPr>
              <w:numPr>
                <w:ilvl w:val="2"/>
                <w:numId w:val="106"/>
              </w:numPr>
              <w:pBdr>
                <w:top w:val="nil"/>
                <w:left w:val="nil"/>
                <w:bottom w:val="nil"/>
                <w:right w:val="nil"/>
                <w:between w:val="nil"/>
              </w:pBdr>
              <w:tabs>
                <w:tab w:val="left" w:pos="1125"/>
              </w:tabs>
              <w:spacing w:after="12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3q5sasy">
              <w:r w:rsidRPr="000B23FE">
                <w:rPr>
                  <w:rFonts w:ascii="Times New Roman" w:eastAsia="Times New Roman" w:hAnsi="Times New Roman" w:cs="Times New Roman"/>
                  <w:b/>
                  <w:bCs/>
                  <w:color w:val="0563C1"/>
                  <w:u w:val="single"/>
                </w:rPr>
                <w:t>Community Facility</w:t>
              </w:r>
            </w:hyperlink>
            <w:r w:rsidRPr="000B23FE">
              <w:rPr>
                <w:rFonts w:ascii="Times New Roman" w:eastAsia="Times New Roman" w:hAnsi="Times New Roman" w:cs="Times New Roman"/>
                <w:b/>
                <w:bCs/>
                <w:color w:val="000000"/>
              </w:rPr>
              <w:t xml:space="preserve"> = YES</w:t>
            </w:r>
          </w:p>
        </w:tc>
      </w:tr>
      <w:tr w14:paraId="620054E1"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B9"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Response must be numeric</w:t>
            </w:r>
          </w:p>
        </w:tc>
      </w:tr>
    </w:tbl>
    <w:p w:rsidR="00200059" w14:paraId="000005BA" w14:textId="77777777">
      <w:pPr>
        <w:spacing w:after="120"/>
        <w:rPr>
          <w:rFonts w:ascii="Times New Roman" w:eastAsia="Times New Roman" w:hAnsi="Times New Roman" w:cs="Times New Roman"/>
        </w:rPr>
      </w:pPr>
    </w:p>
    <w:tbl>
      <w:tblPr>
        <w:tblStyle w:val="79"/>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41C519B3"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70"/>
          <w:tblHeader/>
        </w:trPr>
        <w:tc>
          <w:tcPr>
            <w:tcW w:w="10811" w:type="dxa"/>
            <w:shd w:val="clear" w:color="auto" w:fill="FFF2CC"/>
          </w:tcPr>
          <w:p w:rsidR="00200059" w:rsidRPr="006710FD" w14:paraId="000005BB" w14:textId="6F41BCB5">
            <w:pPr>
              <w:tabs>
                <w:tab w:val="left" w:pos="9285"/>
              </w:tabs>
              <w:rPr>
                <w:rFonts w:ascii="Times New Roman" w:eastAsia="Times New Roman" w:hAnsi="Times New Roman" w:cs="Times New Roman"/>
                <w:i/>
                <w:iCs/>
              </w:rPr>
            </w:pPr>
            <w:r>
              <w:rPr>
                <w:rFonts w:ascii="Times New Roman" w:eastAsia="Times New Roman" w:hAnsi="Times New Roman" w:cs="Times New Roman"/>
                <w:sz w:val="40"/>
                <w:szCs w:val="40"/>
              </w:rPr>
              <w:t>Capacity of Healthcare Community Facility</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FA4A65">
              <w:rPr>
                <w:rFonts w:ascii="Times New Roman" w:eastAsia="Times New Roman" w:hAnsi="Times New Roman" w:cs="Times New Roman"/>
                <w:i/>
                <w:iCs/>
              </w:rPr>
              <w:t>Y</w:t>
            </w:r>
            <w:r w:rsidRPr="000B23FE">
              <w:rPr>
                <w:rFonts w:ascii="Times New Roman" w:eastAsia="Times New Roman" w:hAnsi="Times New Roman" w:cs="Times New Roman"/>
                <w:i/>
                <w:iCs/>
              </w:rPr>
              <w:t>)</w:t>
            </w:r>
          </w:p>
          <w:p w:rsidR="00200059" w:rsidRPr="006710FD" w:rsidP="006710FD" w14:paraId="000005BC" w14:textId="77777777">
            <w:pPr>
              <w:tabs>
                <w:tab w:val="left" w:pos="9285"/>
              </w:tabs>
              <w:spacing w:after="240"/>
              <w:rPr>
                <w:rFonts w:ascii="Times New Roman" w:eastAsia="Times New Roman" w:hAnsi="Times New Roman" w:cs="Times New Roman"/>
                <w:i/>
                <w:iCs/>
                <w:sz w:val="32"/>
                <w:szCs w:val="32"/>
              </w:rPr>
            </w:pPr>
            <w:r w:rsidRPr="000B23FE">
              <w:rPr>
                <w:rFonts w:ascii="Times New Roman" w:eastAsia="Times New Roman" w:hAnsi="Times New Roman" w:cs="Times New Roman"/>
                <w:i/>
                <w:iCs/>
                <w:sz w:val="32"/>
                <w:szCs w:val="32"/>
              </w:rPr>
              <w:t>Capacity of Healthcare Community</w:t>
            </w:r>
          </w:p>
          <w:p w:rsidR="00200059" w14:paraId="000005BD" w14:textId="77777777">
            <w:pPr>
              <w:spacing w:after="120"/>
              <w:rPr>
                <w:rFonts w:ascii="Times New Roman" w:eastAsia="Times New Roman" w:hAnsi="Times New Roman" w:cs="Times New Roman"/>
              </w:rPr>
            </w:pPr>
            <w:r>
              <w:rPr>
                <w:rFonts w:ascii="Times New Roman" w:eastAsia="Times New Roman" w:hAnsi="Times New Roman" w:cs="Times New Roman"/>
              </w:rPr>
              <w:t>If the project financed includes a healthcare facility, report the projected number of visits per year.  If not, report 0.</w:t>
            </w:r>
          </w:p>
        </w:tc>
      </w:tr>
      <w:tr w14:paraId="4177C4CA" w14:textId="77777777" w:rsidTr="00B136E6">
        <w:tblPrEx>
          <w:tblW w:w="10811" w:type="dxa"/>
          <w:tblLayout w:type="fixed"/>
          <w:tblLook w:val="0420"/>
        </w:tblPrEx>
        <w:trPr>
          <w:trHeight w:val="665"/>
          <w:tblHeader/>
        </w:trPr>
        <w:tc>
          <w:tcPr>
            <w:tcW w:w="10811" w:type="dxa"/>
          </w:tcPr>
          <w:p w:rsidR="00200059" w14:paraId="000005BE"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5BF" w14:textId="77777777">
            <w:pPr>
              <w:numPr>
                <w:ilvl w:val="2"/>
                <w:numId w:val="106"/>
              </w:numPr>
              <w:pBdr>
                <w:top w:val="nil"/>
                <w:left w:val="nil"/>
                <w:bottom w:val="nil"/>
                <w:right w:val="nil"/>
                <w:between w:val="nil"/>
              </w:pBdr>
              <w:tabs>
                <w:tab w:val="left" w:pos="1110"/>
              </w:tabs>
              <w:spacing w:after="120"/>
              <w:ind w:left="1440"/>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 xml:space="preserve">Conditionally required if </w:t>
            </w:r>
            <w:hyperlink w:anchor="bookmark=id.3q5sasy">
              <w:r w:rsidRPr="000B23FE">
                <w:rPr>
                  <w:rFonts w:ascii="Times New Roman" w:eastAsia="Times New Roman" w:hAnsi="Times New Roman" w:cs="Times New Roman"/>
                  <w:b/>
                  <w:bCs/>
                  <w:color w:val="0563C1"/>
                  <w:u w:val="single"/>
                </w:rPr>
                <w:t>Community Facility</w:t>
              </w:r>
            </w:hyperlink>
            <w:r w:rsidRPr="000B23FE">
              <w:rPr>
                <w:rFonts w:ascii="Times New Roman" w:eastAsia="Times New Roman" w:hAnsi="Times New Roman" w:cs="Times New Roman"/>
                <w:b/>
                <w:bCs/>
                <w:color w:val="000000"/>
              </w:rPr>
              <w:t xml:space="preserve"> = YES</w:t>
            </w:r>
          </w:p>
        </w:tc>
      </w:tr>
      <w:tr w14:paraId="2AC54E47"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C0"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Response must be numeric</w:t>
            </w:r>
          </w:p>
        </w:tc>
      </w:tr>
    </w:tbl>
    <w:p w:rsidR="00200059" w14:paraId="000005C1" w14:textId="77777777">
      <w:pPr>
        <w:spacing w:after="120"/>
        <w:rPr>
          <w:rFonts w:ascii="Times New Roman" w:eastAsia="Times New Roman" w:hAnsi="Times New Roman" w:cs="Times New Roman"/>
        </w:rPr>
      </w:pPr>
    </w:p>
    <w:tbl>
      <w:tblPr>
        <w:tblStyle w:val="7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E58CBE9"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14:paraId="000005C2" w14:textId="0F71D9AC">
            <w:pPr>
              <w:tabs>
                <w:tab w:val="left" w:pos="9120"/>
              </w:tabs>
              <w:rPr>
                <w:rFonts w:ascii="Times New Roman" w:eastAsia="Times New Roman" w:hAnsi="Times New Roman" w:cs="Times New Roman"/>
                <w:i/>
                <w:iCs/>
              </w:rPr>
            </w:pPr>
            <w:r>
              <w:rPr>
                <w:rFonts w:ascii="Times New Roman" w:eastAsia="Times New Roman" w:hAnsi="Times New Roman" w:cs="Times New Roman"/>
                <w:sz w:val="40"/>
                <w:szCs w:val="40"/>
              </w:rPr>
              <w:t>Capacity of Arts Center Community Facility</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A</w:t>
            </w:r>
            <w:r w:rsidRPr="000B23FE" w:rsidR="00FA4A65">
              <w:rPr>
                <w:rFonts w:ascii="Times New Roman" w:eastAsia="Times New Roman" w:hAnsi="Times New Roman" w:cs="Times New Roman"/>
                <w:i/>
                <w:iCs/>
              </w:rPr>
              <w:t>Z</w:t>
            </w:r>
            <w:r w:rsidRPr="000B23FE">
              <w:rPr>
                <w:rFonts w:ascii="Times New Roman" w:eastAsia="Times New Roman" w:hAnsi="Times New Roman" w:cs="Times New Roman"/>
                <w:i/>
                <w:iCs/>
              </w:rPr>
              <w:t>)</w:t>
            </w:r>
          </w:p>
          <w:p w:rsidR="00200059" w:rsidRPr="006710FD" w:rsidP="006710FD" w14:paraId="000005C3" w14:textId="77777777">
            <w:pPr>
              <w:tabs>
                <w:tab w:val="left" w:pos="9120"/>
              </w:tabs>
              <w:spacing w:after="240"/>
              <w:rPr>
                <w:rFonts w:ascii="Times New Roman" w:eastAsia="Times New Roman" w:hAnsi="Times New Roman" w:cs="Times New Roman"/>
                <w:i/>
                <w:iCs/>
                <w:sz w:val="32"/>
                <w:szCs w:val="32"/>
              </w:rPr>
            </w:pPr>
            <w:r w:rsidRPr="000B23FE">
              <w:rPr>
                <w:rFonts w:ascii="Times New Roman" w:eastAsia="Times New Roman" w:hAnsi="Times New Roman" w:cs="Times New Roman"/>
                <w:i/>
                <w:iCs/>
                <w:sz w:val="32"/>
                <w:szCs w:val="32"/>
              </w:rPr>
              <w:t>Capacity of Arts Center Community</w:t>
            </w:r>
          </w:p>
          <w:p w:rsidR="00200059" w14:paraId="000005C4" w14:textId="77777777">
            <w:pPr>
              <w:spacing w:after="120"/>
              <w:rPr>
                <w:rFonts w:ascii="Times New Roman" w:eastAsia="Times New Roman" w:hAnsi="Times New Roman" w:cs="Times New Roman"/>
              </w:rPr>
            </w:pPr>
            <w:r>
              <w:rPr>
                <w:rFonts w:ascii="Times New Roman" w:eastAsia="Times New Roman" w:hAnsi="Times New Roman" w:cs="Times New Roman"/>
              </w:rPr>
              <w:t>If the project financed includes an arts center, report the capacity of the arts center (</w:t>
            </w:r>
            <w:r>
              <w:rPr>
                <w:rFonts w:ascii="Times New Roman" w:eastAsia="Times New Roman" w:hAnsi="Times New Roman" w:cs="Times New Roman"/>
              </w:rPr>
              <w:t>i.e.</w:t>
            </w:r>
            <w:r>
              <w:rPr>
                <w:rFonts w:ascii="Times New Roman" w:eastAsia="Times New Roman" w:hAnsi="Times New Roman" w:cs="Times New Roman"/>
              </w:rPr>
              <w:t xml:space="preserve"> if the project is a theater, report the seating capacity).  If not, report 0.</w:t>
            </w:r>
          </w:p>
        </w:tc>
      </w:tr>
      <w:tr w14:paraId="5F93ACD8" w14:textId="77777777" w:rsidTr="19D9BBA3">
        <w:tblPrEx>
          <w:tblW w:w="10811" w:type="dxa"/>
          <w:tblLayout w:type="fixed"/>
          <w:tblLook w:val="0420"/>
        </w:tblPrEx>
        <w:trPr>
          <w:trHeight w:val="680"/>
        </w:trPr>
        <w:tc>
          <w:tcPr>
            <w:tcW w:w="10811" w:type="dxa"/>
          </w:tcPr>
          <w:p w:rsidR="00200059" w14:paraId="000005C5"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5C6" w14:textId="77777777">
            <w:pPr>
              <w:numPr>
                <w:ilvl w:val="2"/>
                <w:numId w:val="106"/>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3q5sasy">
              <w:r w:rsidRPr="000B23FE">
                <w:rPr>
                  <w:rFonts w:ascii="Times New Roman" w:eastAsia="Times New Roman" w:hAnsi="Times New Roman" w:cs="Times New Roman"/>
                  <w:b/>
                  <w:bCs/>
                  <w:color w:val="0563C1"/>
                  <w:u w:val="single"/>
                </w:rPr>
                <w:t>Community Facility</w:t>
              </w:r>
            </w:hyperlink>
            <w:r w:rsidRPr="000B23FE">
              <w:rPr>
                <w:rFonts w:ascii="Times New Roman" w:eastAsia="Times New Roman" w:hAnsi="Times New Roman" w:cs="Times New Roman"/>
                <w:b/>
                <w:bCs/>
                <w:color w:val="000000"/>
              </w:rPr>
              <w:t xml:space="preserve"> = YES</w:t>
            </w:r>
          </w:p>
        </w:tc>
      </w:tr>
      <w:tr w14:paraId="3F5AB668" w14:textId="77777777" w:rsidTr="19D9BBA3">
        <w:tblPrEx>
          <w:tblW w:w="10811" w:type="dxa"/>
          <w:tblLayout w:type="fixed"/>
          <w:tblLook w:val="0420"/>
        </w:tblPrEx>
        <w:trPr>
          <w:trHeight w:val="300"/>
        </w:trPr>
        <w:tc>
          <w:tcPr>
            <w:tcW w:w="10811" w:type="dxa"/>
            <w:shd w:val="clear" w:color="auto" w:fill="FFFFE5"/>
          </w:tcPr>
          <w:p w:rsidR="00200059" w:rsidRPr="006710FD" w14:paraId="000005C7"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Response must be numeric</w:t>
            </w:r>
          </w:p>
        </w:tc>
      </w:tr>
    </w:tbl>
    <w:p w:rsidR="00200059" w:rsidP="00161FB2" w14:paraId="000005C8" w14:textId="6CACAA41">
      <w:pPr>
        <w:rPr>
          <w:rFonts w:ascii="Times New Roman" w:eastAsia="Times New Roman" w:hAnsi="Times New Roman" w:cs="Times New Roman"/>
        </w:rPr>
      </w:pP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
      <w:tblGrid>
        <w:gridCol w:w="10074"/>
      </w:tblGrid>
      <w:tr w14:paraId="71E6E4A7" w14:textId="77777777" w:rsidTr="00F82C29">
        <w:tblPrEx>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Ex>
        <w:trPr>
          <w:jc w:val="center"/>
        </w:trPr>
        <w:tc>
          <w:tcPr>
            <w:tcW w:w="5000" w:type="pct"/>
            <w:shd w:val="clear" w:color="auto" w:fill="FFF2CC"/>
            <w:tcMar>
              <w:top w:w="15" w:type="dxa"/>
              <w:left w:w="150" w:type="dxa"/>
              <w:bottom w:w="15" w:type="dxa"/>
              <w:right w:w="150" w:type="dxa"/>
            </w:tcMar>
          </w:tcPr>
          <w:p w:rsidR="009E4402" w:rsidRPr="001D2293" w:rsidP="00C67AE2" w14:paraId="53597E9F" w14:textId="77777777">
            <w:pPr>
              <w:pStyle w:val="Heading2"/>
              <w:spacing w:after="240"/>
              <w:rPr>
                <w:rFonts w:ascii="Times New Roman" w:hAnsi="Times New Roman" w:cs="Times New Roman"/>
                <w:b/>
                <w:color w:val="auto"/>
                <w:sz w:val="40"/>
                <w:szCs w:val="40"/>
              </w:rPr>
            </w:pPr>
            <w:bookmarkStart w:id="108" w:name="_Toc121127158"/>
            <w:r w:rsidRPr="001D2293">
              <w:rPr>
                <w:rFonts w:ascii="Times New Roman" w:hAnsi="Times New Roman" w:cs="Times New Roman"/>
                <w:bCs/>
                <w:color w:val="auto"/>
                <w:sz w:val="40"/>
                <w:szCs w:val="40"/>
              </w:rPr>
              <w:t xml:space="preserve">Number of People Served by Commercial </w:t>
            </w:r>
            <w:r w:rsidRPr="001D2293">
              <w:rPr>
                <w:rFonts w:ascii="Times New Roman" w:hAnsi="Times New Roman" w:cs="Times New Roman"/>
                <w:color w:val="auto"/>
                <w:sz w:val="40"/>
                <w:szCs w:val="40"/>
              </w:rPr>
              <w:t>Goods or Services</w:t>
            </w:r>
            <w:bookmarkEnd w:id="108"/>
          </w:p>
          <w:p w:rsidR="009E4402" w:rsidRPr="001D2293" w:rsidP="00C67AE2" w14:paraId="2B5B8AC1" w14:textId="16EA4601">
            <w:pPr>
              <w:rPr>
                <w:rFonts w:ascii="Times New Roman" w:hAnsi="Times New Roman" w:cs="Times New Roman"/>
                <w:iCs/>
              </w:rPr>
            </w:pPr>
            <w:r w:rsidRPr="001D2293">
              <w:rPr>
                <w:rFonts w:ascii="Times New Roman" w:hAnsi="Times New Roman" w:cs="Times New Roman"/>
              </w:rPr>
              <w:t>Report the number of people (</w:t>
            </w:r>
            <w:r w:rsidRPr="001D2293">
              <w:rPr>
                <w:rFonts w:ascii="Times New Roman" w:hAnsi="Times New Roman" w:cs="Times New Roman"/>
              </w:rPr>
              <w:t>e.g.</w:t>
            </w:r>
            <w:r w:rsidRPr="001D2293">
              <w:rPr>
                <w:rFonts w:ascii="Times New Roman" w:hAnsi="Times New Roman" w:cs="Times New Roman"/>
              </w:rPr>
              <w:t xml:space="preserve"> customers, clients, patients, students, etc.) served by commercial goods or services </w:t>
            </w:r>
            <w:r w:rsidRPr="001D2293">
              <w:rPr>
                <w:rFonts w:ascii="Times New Roman" w:hAnsi="Times New Roman" w:cs="Times New Roman"/>
                <w:bCs/>
              </w:rPr>
              <w:t>as a result of NMTC financing</w:t>
            </w:r>
            <w:r w:rsidR="005738F0">
              <w:rPr>
                <w:rFonts w:ascii="Times New Roman" w:hAnsi="Times New Roman" w:cs="Times New Roman"/>
                <w:bCs/>
              </w:rPr>
              <w:t xml:space="preserve"> per year</w:t>
            </w:r>
            <w:r w:rsidRPr="001D2293">
              <w:rPr>
                <w:rFonts w:ascii="Times New Roman" w:hAnsi="Times New Roman" w:cs="Times New Roman"/>
                <w:bCs/>
              </w:rPr>
              <w:t xml:space="preserve">. Include investments </w:t>
            </w:r>
            <w:r w:rsidRPr="001D2293">
              <w:rPr>
                <w:rFonts w:ascii="Times New Roman" w:hAnsi="Times New Roman" w:cs="Times New Roman"/>
              </w:rPr>
              <w:t>that provide access to retail, grocery stores, farmer’s markets, entertainment, pharmacies, etc.</w:t>
            </w:r>
          </w:p>
        </w:tc>
      </w:tr>
      <w:tr w14:paraId="1692A873" w14:textId="77777777" w:rsidTr="00161FB2">
        <w:tblPrEx>
          <w:tblW w:w="5000" w:type="pct"/>
          <w:jc w:val="center"/>
          <w:tblCellMar>
            <w:top w:w="15" w:type="dxa"/>
            <w:left w:w="15" w:type="dxa"/>
            <w:bottom w:w="15" w:type="dxa"/>
            <w:right w:w="15" w:type="dxa"/>
          </w:tblCellMar>
          <w:tblLook w:val="0000"/>
        </w:tblPrEx>
        <w:trPr>
          <w:jc w:val="center"/>
        </w:trPr>
        <w:tc>
          <w:tcPr>
            <w:tcW w:w="5000" w:type="pct"/>
            <w:tcMar>
              <w:top w:w="15" w:type="dxa"/>
              <w:left w:w="150" w:type="dxa"/>
              <w:bottom w:w="15" w:type="dxa"/>
              <w:right w:w="150" w:type="dxa"/>
            </w:tcMar>
          </w:tcPr>
          <w:p w:rsidR="009E4402" w:rsidRPr="001D2293" w:rsidP="00C67AE2" w14:paraId="41DED301" w14:textId="77777777">
            <w:pPr>
              <w:pStyle w:val="Heading2"/>
              <w:rPr>
                <w:rFonts w:ascii="Times New Roman" w:hAnsi="Times New Roman" w:cs="Times New Roman"/>
                <w:color w:val="auto"/>
                <w:sz w:val="22"/>
                <w:szCs w:val="22"/>
              </w:rPr>
            </w:pPr>
            <w:bookmarkStart w:id="109" w:name="_Toc121127159"/>
            <w:r w:rsidRPr="001D2293">
              <w:rPr>
                <w:rFonts w:ascii="Times New Roman" w:hAnsi="Times New Roman" w:eastAsiaTheme="majorEastAsia" w:cs="Times New Roman"/>
                <w:color w:val="auto"/>
              </w:rPr>
              <w:t>Validations:</w:t>
            </w:r>
            <w:bookmarkEnd w:id="109"/>
          </w:p>
          <w:p w:rsidR="009E4402" w:rsidP="001D2293" w14:paraId="1C519C6A" w14:textId="0D12BCB0">
            <w:pPr>
              <w:keepNext/>
              <w:numPr>
                <w:ilvl w:val="0"/>
                <w:numId w:val="116"/>
              </w:numPr>
              <w:spacing w:before="60" w:after="60" w:line="240" w:lineRule="auto"/>
              <w:outlineLvl w:val="1"/>
              <w:rPr>
                <w:rFonts w:ascii="Times New Roman" w:eastAsia="Times New Roman" w:hAnsi="Times New Roman" w:cs="Times New Roman"/>
                <w:b/>
                <w:iCs/>
                <w:lang w:eastAsia="x-none"/>
              </w:rPr>
            </w:pPr>
            <w:bookmarkStart w:id="110" w:name="_Toc121127160"/>
            <w:r w:rsidRPr="001D2293">
              <w:rPr>
                <w:rFonts w:ascii="Times New Roman" w:eastAsia="Times New Roman" w:hAnsi="Times New Roman" w:cs="Times New Roman"/>
                <w:b/>
                <w:iCs/>
              </w:rPr>
              <w:t xml:space="preserve">Conditionally required if </w:t>
            </w:r>
            <w:r w:rsidRPr="001D2293">
              <w:rPr>
                <w:rFonts w:ascii="Times New Roman" w:eastAsia="Times New Roman" w:hAnsi="Times New Roman" w:cs="Times New Roman"/>
                <w:b/>
                <w:iCs/>
                <w:lang w:val="x-none" w:eastAsia="x-none"/>
              </w:rPr>
              <w:t xml:space="preserve">QLICI Type = </w:t>
            </w:r>
            <w:r w:rsidRPr="001D2293">
              <w:rPr>
                <w:rFonts w:ascii="Times New Roman" w:eastAsia="Times New Roman" w:hAnsi="Times New Roman" w:cs="Times New Roman"/>
                <w:b/>
                <w:iCs/>
                <w:lang w:eastAsia="x-none"/>
              </w:rPr>
              <w:t>QALICB</w:t>
            </w:r>
            <w:bookmarkEnd w:id="110"/>
          </w:p>
          <w:p w:rsidR="00D0785C" w:rsidRPr="001D2293" w:rsidP="001D2293" w14:paraId="22DD6064" w14:textId="3B3506CB">
            <w:pPr>
              <w:keepNext/>
              <w:numPr>
                <w:ilvl w:val="0"/>
                <w:numId w:val="116"/>
              </w:numPr>
              <w:spacing w:before="60" w:after="60" w:line="240" w:lineRule="auto"/>
              <w:outlineLvl w:val="1"/>
              <w:rPr>
                <w:rFonts w:ascii="Times New Roman" w:eastAsia="Times New Roman" w:hAnsi="Times New Roman" w:cs="Times New Roman"/>
                <w:b/>
                <w:iCs/>
                <w:lang w:eastAsia="x-none"/>
              </w:rPr>
            </w:pPr>
            <w:r w:rsidRPr="00D0785C">
              <w:rPr>
                <w:rFonts w:ascii="Times New Roman" w:eastAsia="Times New Roman" w:hAnsi="Times New Roman" w:cs="Times New Roman"/>
                <w:b/>
                <w:iCs/>
                <w:lang w:eastAsia="x-none"/>
              </w:rPr>
              <w:t>Required for TLR Notes originated on or after 10/01/2023</w:t>
            </w:r>
          </w:p>
          <w:p w:rsidR="009E4402" w:rsidRPr="00595111" w:rsidP="001D2293" w14:paraId="78A5032A" w14:textId="77777777">
            <w:pPr>
              <w:pStyle w:val="ListParagraph"/>
              <w:numPr>
                <w:ilvl w:val="0"/>
                <w:numId w:val="116"/>
              </w:numPr>
              <w:spacing w:after="0" w:line="240" w:lineRule="auto"/>
              <w:rPr>
                <w:rFonts w:ascii="Times New Roman" w:hAnsi="Times New Roman" w:cs="Times New Roman"/>
                <w:b/>
              </w:rPr>
            </w:pPr>
            <w:r w:rsidRPr="001D2293">
              <w:rPr>
                <w:rFonts w:ascii="Times New Roman" w:hAnsi="Times New Roman" w:cs="Times New Roman"/>
              </w:rPr>
              <w:t>Report within 36 months of loan origination</w:t>
            </w:r>
          </w:p>
          <w:p w:rsidR="00D0785C" w:rsidP="001D2293" w14:paraId="1AFDC5C2" w14:textId="77777777">
            <w:pPr>
              <w:pStyle w:val="ListParagraph"/>
              <w:numPr>
                <w:ilvl w:val="0"/>
                <w:numId w:val="116"/>
              </w:numPr>
              <w:spacing w:after="0" w:line="240" w:lineRule="auto"/>
              <w:rPr>
                <w:rFonts w:ascii="Times New Roman" w:hAnsi="Times New Roman" w:cs="Times New Roman"/>
                <w:b/>
              </w:rPr>
            </w:pPr>
            <w:r>
              <w:rPr>
                <w:rFonts w:ascii="Times New Roman" w:hAnsi="Times New Roman" w:cs="Times New Roman"/>
                <w:b/>
              </w:rPr>
              <w:t>Zero (0) value is allowed</w:t>
            </w:r>
          </w:p>
          <w:p w:rsidR="00EE600D" w:rsidP="00EE600D" w14:paraId="56A30FE5" w14:textId="77777777">
            <w:pPr>
              <w:spacing w:after="0" w:line="240" w:lineRule="auto"/>
              <w:rPr>
                <w:rFonts w:ascii="Times New Roman" w:hAnsi="Times New Roman" w:cs="Times New Roman"/>
                <w:b/>
              </w:rPr>
            </w:pPr>
          </w:p>
          <w:p w:rsidR="00EE600D" w:rsidP="00EE600D" w14:paraId="7FFB9DE2" w14:textId="77777777">
            <w:pPr>
              <w:rPr>
                <w:rFonts w:ascii="Times New Roman" w:eastAsia="Times New Roman" w:hAnsi="Times New Roman" w:cs="Times New Roman"/>
              </w:rPr>
            </w:pPr>
            <w:r>
              <w:rPr>
                <w:rFonts w:ascii="Times New Roman" w:eastAsia="Times New Roman" w:hAnsi="Times New Roman" w:cs="Times New Roman"/>
              </w:rPr>
              <w:t>Guidance:</w:t>
            </w:r>
          </w:p>
          <w:p w:rsidR="00EE600D" w:rsidP="00EE600D" w14:paraId="09398319" w14:textId="7777777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Follow generally accepted practices for counting people or use the methodology that was described in the NMTC Allocation Application.</w:t>
            </w:r>
          </w:p>
          <w:p w:rsidR="00EE600D" w:rsidP="00EE600D" w14:paraId="11C2A77D" w14:textId="77777777">
            <w:pPr>
              <w:spacing w:after="0" w:line="240" w:lineRule="auto"/>
              <w:rPr>
                <w:rFonts w:ascii="Times New Roman" w:hAnsi="Times New Roman" w:cs="Times New Roman"/>
                <w:b/>
              </w:rPr>
            </w:pPr>
          </w:p>
          <w:p w:rsidR="00EE600D" w:rsidRPr="00595111" w:rsidP="00595111" w14:paraId="01EA5A31" w14:textId="6B219EED">
            <w:pPr>
              <w:spacing w:after="0" w:line="240" w:lineRule="auto"/>
              <w:rPr>
                <w:rFonts w:ascii="Times New Roman" w:hAnsi="Times New Roman" w:cs="Times New Roman"/>
                <w:bCs/>
              </w:rPr>
            </w:pPr>
            <w:r>
              <w:rPr>
                <w:rFonts w:ascii="Times New Roman" w:hAnsi="Times New Roman" w:cs="Times New Roman"/>
                <w:bCs/>
              </w:rPr>
              <w:t xml:space="preserve">Do not exclude </w:t>
            </w:r>
            <w:r>
              <w:rPr>
                <w:rFonts w:ascii="Times New Roman" w:hAnsi="Times New Roman" w:cs="Times New Roman"/>
                <w:bCs/>
              </w:rPr>
              <w:t>Multi-CDEs</w:t>
            </w:r>
            <w:r>
              <w:rPr>
                <w:rFonts w:ascii="Times New Roman" w:hAnsi="Times New Roman" w:cs="Times New Roman"/>
                <w:bCs/>
              </w:rPr>
              <w:t xml:space="preserve"> – for reporting across CDEs, aim to coordinate responses and avoid data issues to best of your ability.</w:t>
            </w:r>
          </w:p>
        </w:tc>
      </w:tr>
      <w:tr w14:paraId="3F4AAE05" w14:textId="77777777" w:rsidTr="00161FB2">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tblPrEx>
        <w:trPr>
          <w:trHeight w:val="44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9E4402" w:rsidRPr="001D2293" w:rsidP="00C67AE2" w14:paraId="1355026C" w14:textId="77777777">
            <w:pPr>
              <w:kinsoku w:val="0"/>
              <w:overflowPunct w:val="0"/>
              <w:autoSpaceDE w:val="0"/>
              <w:autoSpaceDN w:val="0"/>
              <w:adjustRightInd w:val="0"/>
              <w:spacing w:before="82" w:after="0"/>
              <w:ind w:right="95"/>
              <w:jc w:val="right"/>
              <w:rPr>
                <w:rFonts w:ascii="Times New Roman" w:hAnsi="Times New Roman" w:cs="Times New Roman"/>
                <w:i/>
                <w:iCs/>
              </w:rPr>
            </w:pPr>
            <w:r w:rsidRPr="001D2293">
              <w:rPr>
                <w:rFonts w:ascii="Times New Roman" w:hAnsi="Times New Roman" w:cs="Times New Roman"/>
                <w:i/>
                <w:iCs/>
              </w:rPr>
              <w:t xml:space="preserve">Response must be </w:t>
            </w:r>
            <w:r w:rsidRPr="001D2293">
              <w:rPr>
                <w:rFonts w:ascii="Times New Roman" w:hAnsi="Times New Roman" w:cs="Times New Roman"/>
                <w:i/>
              </w:rPr>
              <w:t>numeric</w:t>
            </w:r>
          </w:p>
        </w:tc>
      </w:tr>
    </w:tbl>
    <w:p w:rsidR="009E4402" w:rsidP="001D2293" w14:paraId="370C7361" w14:textId="3ED82671">
      <w:pPr>
        <w:spacing w:after="240"/>
        <w:rPr>
          <w:rFonts w:ascii="Times New Roman" w:eastAsia="Times New Roman" w:hAnsi="Times New Roman" w:cs="Times New Roman"/>
        </w:rPr>
      </w:pPr>
    </w:p>
    <w:tbl>
      <w:tblPr>
        <w:tblW w:w="4849"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
      <w:tblGrid>
        <w:gridCol w:w="9770"/>
      </w:tblGrid>
      <w:tr w14:paraId="7E79BF34" w14:textId="77777777" w:rsidTr="00F82C29">
        <w:tblPrEx>
          <w:tblW w:w="4849"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Ex>
        <w:trPr>
          <w:jc w:val="center"/>
        </w:trPr>
        <w:tc>
          <w:tcPr>
            <w:tcW w:w="5000" w:type="pct"/>
            <w:tcBorders>
              <w:top w:val="single" w:sz="2" w:space="0" w:color="000000"/>
              <w:left w:val="single" w:sz="2" w:space="0" w:color="000000"/>
              <w:bottom w:val="single" w:sz="2" w:space="0" w:color="000000"/>
              <w:right w:val="single" w:sz="2" w:space="0" w:color="000000"/>
            </w:tcBorders>
            <w:shd w:val="clear" w:color="auto" w:fill="FFF2CC"/>
            <w:tcMar>
              <w:top w:w="15" w:type="dxa"/>
              <w:left w:w="150" w:type="dxa"/>
              <w:bottom w:w="15" w:type="dxa"/>
              <w:right w:w="150" w:type="dxa"/>
            </w:tcMar>
          </w:tcPr>
          <w:p w:rsidR="009E4402" w:rsidRPr="001D2293" w:rsidP="00C67AE2" w14:paraId="549D2D04" w14:textId="77777777">
            <w:pPr>
              <w:pStyle w:val="Heading2"/>
              <w:spacing w:after="240"/>
              <w:rPr>
                <w:rFonts w:ascii="Times New Roman" w:hAnsi="Times New Roman" w:cs="Times New Roman"/>
                <w:bCs/>
                <w:color w:val="auto"/>
                <w:sz w:val="40"/>
                <w:szCs w:val="40"/>
              </w:rPr>
            </w:pPr>
            <w:bookmarkStart w:id="111" w:name="_Toc121127161"/>
            <w:r w:rsidRPr="001D2293">
              <w:rPr>
                <w:rFonts w:ascii="Times New Roman" w:hAnsi="Times New Roman" w:cs="Times New Roman"/>
                <w:bCs/>
                <w:color w:val="auto"/>
                <w:sz w:val="40"/>
                <w:szCs w:val="40"/>
              </w:rPr>
              <w:t>Number of People Served by Community Goods or Services</w:t>
            </w:r>
            <w:bookmarkEnd w:id="111"/>
          </w:p>
          <w:p w:rsidR="009E4402" w:rsidRPr="001D2293" w:rsidP="00C67AE2" w14:paraId="2CD4E59F" w14:textId="3AF9CFE4">
            <w:pPr>
              <w:rPr>
                <w:rFonts w:ascii="Times New Roman" w:hAnsi="Times New Roman" w:cs="Times New Roman"/>
                <w:bCs/>
              </w:rPr>
            </w:pPr>
            <w:r w:rsidRPr="001D2293">
              <w:rPr>
                <w:rFonts w:ascii="Times New Roman" w:hAnsi="Times New Roman" w:cs="Times New Roman"/>
                <w:bCs/>
              </w:rPr>
              <w:t>Report the number of</w:t>
            </w:r>
            <w:r w:rsidRPr="001D2293">
              <w:rPr>
                <w:rFonts w:ascii="Times New Roman" w:hAnsi="Times New Roman" w:eastAsiaTheme="majorEastAsia" w:cs="Times New Roman"/>
                <w:bCs/>
              </w:rPr>
              <w:t xml:space="preserve"> people (</w:t>
            </w:r>
            <w:r w:rsidRPr="001D2293">
              <w:rPr>
                <w:rFonts w:ascii="Times New Roman" w:hAnsi="Times New Roman" w:eastAsiaTheme="majorEastAsia" w:cs="Times New Roman"/>
                <w:bCs/>
              </w:rPr>
              <w:t>e.g.</w:t>
            </w:r>
            <w:r w:rsidRPr="001D2293">
              <w:rPr>
                <w:rFonts w:ascii="Times New Roman" w:hAnsi="Times New Roman" w:eastAsiaTheme="majorEastAsia" w:cs="Times New Roman"/>
                <w:bCs/>
              </w:rPr>
              <w:t xml:space="preserve"> clients, patients, students, visitors, attendees, etc.) served</w:t>
            </w:r>
            <w:r w:rsidRPr="001D2293">
              <w:rPr>
                <w:rFonts w:ascii="Times New Roman" w:hAnsi="Times New Roman" w:cs="Times New Roman"/>
                <w:bCs/>
              </w:rPr>
              <w:t xml:space="preserve"> by community goods or services as a result of NMTC financing</w:t>
            </w:r>
            <w:r w:rsidR="005738F0">
              <w:rPr>
                <w:rFonts w:ascii="Times New Roman" w:hAnsi="Times New Roman" w:cs="Times New Roman"/>
                <w:bCs/>
              </w:rPr>
              <w:t xml:space="preserve"> per year</w:t>
            </w:r>
            <w:r w:rsidRPr="001D2293">
              <w:rPr>
                <w:rFonts w:ascii="Times New Roman" w:hAnsi="Times New Roman" w:cs="Times New Roman"/>
                <w:bCs/>
              </w:rPr>
              <w:t xml:space="preserve">. Include investments in </w:t>
            </w:r>
            <w:r w:rsidRPr="001D2293">
              <w:rPr>
                <w:rFonts w:ascii="Times New Roman" w:hAnsi="Times New Roman" w:cs="Times New Roman"/>
              </w:rPr>
              <w:t>community goods or services such as food pantries, healthcare, social services, educational, cultural, etc.</w:t>
            </w:r>
          </w:p>
        </w:tc>
      </w:tr>
      <w:tr w14:paraId="0FA8EAB6" w14:textId="77777777" w:rsidTr="00C67AE2">
        <w:tblPrEx>
          <w:tblW w:w="4849" w:type="pct"/>
          <w:jc w:val="center"/>
          <w:tblCellMar>
            <w:top w:w="15" w:type="dxa"/>
            <w:left w:w="15" w:type="dxa"/>
            <w:bottom w:w="15" w:type="dxa"/>
            <w:right w:w="15" w:type="dxa"/>
          </w:tblCellMar>
          <w:tblLook w:val="0000"/>
        </w:tblPrEx>
        <w:trPr>
          <w:jc w:val="center"/>
        </w:trPr>
        <w:tc>
          <w:tcPr>
            <w:tcW w:w="5000" w:type="pct"/>
            <w:tcBorders>
              <w:top w:val="single" w:sz="2" w:space="0" w:color="000000"/>
              <w:left w:val="single" w:sz="2" w:space="0" w:color="000000"/>
              <w:bottom w:val="single" w:sz="2" w:space="0" w:color="000000"/>
              <w:right w:val="single" w:sz="2" w:space="0" w:color="000000"/>
            </w:tcBorders>
            <w:shd w:val="clear" w:color="auto" w:fill="FFFFFF" w:themeFill="background1"/>
            <w:tcMar>
              <w:top w:w="15" w:type="dxa"/>
              <w:left w:w="150" w:type="dxa"/>
              <w:bottom w:w="15" w:type="dxa"/>
              <w:right w:w="150" w:type="dxa"/>
            </w:tcMar>
          </w:tcPr>
          <w:p w:rsidR="009E4402" w:rsidRPr="001D2293" w:rsidP="00C67AE2" w14:paraId="1FA921CF" w14:textId="77777777">
            <w:pPr>
              <w:pStyle w:val="Heading2"/>
              <w:rPr>
                <w:rFonts w:ascii="Times New Roman" w:hAnsi="Times New Roman" w:cs="Times New Roman"/>
                <w:bCs/>
                <w:color w:val="auto"/>
                <w:sz w:val="22"/>
                <w:szCs w:val="22"/>
              </w:rPr>
            </w:pPr>
            <w:bookmarkStart w:id="112" w:name="_Toc121127162"/>
            <w:r w:rsidRPr="001D2293">
              <w:rPr>
                <w:rFonts w:ascii="Times New Roman" w:hAnsi="Times New Roman" w:cs="Times New Roman"/>
                <w:bCs/>
                <w:color w:val="auto"/>
                <w:sz w:val="22"/>
                <w:szCs w:val="22"/>
              </w:rPr>
              <w:t>Validations:</w:t>
            </w:r>
            <w:bookmarkEnd w:id="112"/>
          </w:p>
          <w:p w:rsidR="009E4402" w:rsidP="001D2293" w14:paraId="3682B5AD" w14:textId="640BC691">
            <w:pPr>
              <w:keepNext/>
              <w:numPr>
                <w:ilvl w:val="0"/>
                <w:numId w:val="117"/>
              </w:numPr>
              <w:spacing w:before="60" w:after="60" w:line="240" w:lineRule="auto"/>
              <w:outlineLvl w:val="1"/>
              <w:rPr>
                <w:rFonts w:ascii="Times New Roman" w:eastAsia="Times New Roman" w:hAnsi="Times New Roman" w:cs="Times New Roman"/>
                <w:b/>
                <w:iCs/>
                <w:lang w:eastAsia="x-none"/>
              </w:rPr>
            </w:pPr>
            <w:bookmarkStart w:id="113" w:name="_Toc121127163"/>
            <w:r w:rsidRPr="001D2293">
              <w:rPr>
                <w:rFonts w:ascii="Times New Roman" w:eastAsia="Times New Roman" w:hAnsi="Times New Roman" w:cs="Times New Roman"/>
                <w:b/>
                <w:iCs/>
              </w:rPr>
              <w:t xml:space="preserve">Conditionally required if </w:t>
            </w:r>
            <w:r w:rsidRPr="001D2293">
              <w:rPr>
                <w:rFonts w:ascii="Times New Roman" w:eastAsia="Times New Roman" w:hAnsi="Times New Roman" w:cs="Times New Roman"/>
                <w:b/>
                <w:iCs/>
                <w:lang w:val="x-none" w:eastAsia="x-none"/>
              </w:rPr>
              <w:t xml:space="preserve">QLICI Type = </w:t>
            </w:r>
            <w:r w:rsidRPr="001D2293">
              <w:rPr>
                <w:rFonts w:ascii="Times New Roman" w:eastAsia="Times New Roman" w:hAnsi="Times New Roman" w:cs="Times New Roman"/>
                <w:b/>
                <w:iCs/>
                <w:lang w:eastAsia="x-none"/>
              </w:rPr>
              <w:t>QALICB</w:t>
            </w:r>
            <w:bookmarkEnd w:id="113"/>
          </w:p>
          <w:p w:rsidR="00D0785C" w:rsidRPr="001D2293" w:rsidP="001D2293" w14:paraId="32CD9B9E" w14:textId="43EF7398">
            <w:pPr>
              <w:keepNext/>
              <w:numPr>
                <w:ilvl w:val="0"/>
                <w:numId w:val="117"/>
              </w:numPr>
              <w:spacing w:before="60" w:after="60" w:line="240" w:lineRule="auto"/>
              <w:outlineLvl w:val="1"/>
              <w:rPr>
                <w:rFonts w:ascii="Times New Roman" w:eastAsia="Times New Roman" w:hAnsi="Times New Roman" w:cs="Times New Roman"/>
                <w:b/>
                <w:iCs/>
                <w:lang w:eastAsia="x-none"/>
              </w:rPr>
            </w:pPr>
            <w:r w:rsidRPr="00D0785C">
              <w:rPr>
                <w:rFonts w:ascii="Times New Roman" w:eastAsia="Times New Roman" w:hAnsi="Times New Roman" w:cs="Times New Roman"/>
                <w:b/>
                <w:iCs/>
                <w:lang w:eastAsia="x-none"/>
              </w:rPr>
              <w:t>Required for TLR Notes originated on or after 10/01/2023</w:t>
            </w:r>
          </w:p>
          <w:p w:rsidR="009E4402" w:rsidP="001D2293" w14:paraId="26A490E2" w14:textId="77777777">
            <w:pPr>
              <w:pStyle w:val="ListParagraph"/>
              <w:numPr>
                <w:ilvl w:val="0"/>
                <w:numId w:val="117"/>
              </w:numPr>
              <w:spacing w:after="0" w:line="240" w:lineRule="auto"/>
              <w:rPr>
                <w:rFonts w:ascii="Times New Roman" w:hAnsi="Times New Roman" w:eastAsiaTheme="majorEastAsia" w:cs="Times New Roman"/>
                <w:bCs/>
              </w:rPr>
            </w:pPr>
            <w:r w:rsidRPr="001D2293">
              <w:rPr>
                <w:rFonts w:ascii="Times New Roman" w:hAnsi="Times New Roman" w:eastAsiaTheme="majorEastAsia" w:cs="Times New Roman"/>
                <w:bCs/>
              </w:rPr>
              <w:t>Report within 36 months of loan origination</w:t>
            </w:r>
          </w:p>
          <w:p w:rsidR="00D0785C" w:rsidRPr="00595111" w:rsidP="001D2293" w14:paraId="278D67B6" w14:textId="77777777">
            <w:pPr>
              <w:pStyle w:val="ListParagraph"/>
              <w:numPr>
                <w:ilvl w:val="0"/>
                <w:numId w:val="117"/>
              </w:numPr>
              <w:spacing w:after="0" w:line="240" w:lineRule="auto"/>
              <w:rPr>
                <w:rFonts w:ascii="Times New Roman" w:hAnsi="Times New Roman" w:eastAsiaTheme="majorEastAsia" w:cs="Times New Roman"/>
                <w:bCs/>
              </w:rPr>
            </w:pPr>
            <w:r w:rsidRPr="00595111">
              <w:rPr>
                <w:rFonts w:ascii="Times New Roman" w:hAnsi="Times New Roman" w:cs="Times New Roman"/>
                <w:bCs/>
              </w:rPr>
              <w:t>Zero (0) value is allowed</w:t>
            </w:r>
          </w:p>
          <w:p w:rsidR="00EE600D" w:rsidP="00EE600D" w14:paraId="2A57D47F" w14:textId="77777777">
            <w:pPr>
              <w:spacing w:after="0" w:line="240" w:lineRule="auto"/>
              <w:rPr>
                <w:rFonts w:ascii="Times New Roman" w:hAnsi="Times New Roman" w:eastAsiaTheme="majorEastAsia" w:cs="Times New Roman"/>
                <w:bCs/>
              </w:rPr>
            </w:pPr>
          </w:p>
          <w:p w:rsidR="00EE600D" w:rsidP="00EE600D" w14:paraId="032022F5" w14:textId="77777777">
            <w:pPr>
              <w:rPr>
                <w:rFonts w:ascii="Times New Roman" w:eastAsia="Times New Roman" w:hAnsi="Times New Roman" w:cs="Times New Roman"/>
              </w:rPr>
            </w:pPr>
            <w:r>
              <w:rPr>
                <w:rFonts w:ascii="Times New Roman" w:eastAsia="Times New Roman" w:hAnsi="Times New Roman" w:cs="Times New Roman"/>
              </w:rPr>
              <w:t>Guidance:</w:t>
            </w:r>
          </w:p>
          <w:p w:rsidR="00EE600D" w:rsidP="00EE600D" w14:paraId="02E9D531" w14:textId="7777777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Follow generally accepted practices for counting people or use the methodology that was described in the NMTC Allocation Application.</w:t>
            </w:r>
          </w:p>
          <w:p w:rsidR="00EE600D" w:rsidP="00EE600D" w14:paraId="5FA47784" w14:textId="77777777">
            <w:pPr>
              <w:spacing w:after="0" w:line="240" w:lineRule="auto"/>
              <w:rPr>
                <w:rFonts w:ascii="Times New Roman" w:hAnsi="Times New Roman" w:cs="Times New Roman"/>
                <w:b/>
              </w:rPr>
            </w:pPr>
          </w:p>
          <w:p w:rsidR="00EE600D" w:rsidRPr="00595111" w:rsidP="00595111" w14:paraId="4F807F85" w14:textId="4389F510">
            <w:pPr>
              <w:spacing w:after="0" w:line="240" w:lineRule="auto"/>
              <w:rPr>
                <w:rFonts w:ascii="Times New Roman" w:hAnsi="Times New Roman" w:eastAsiaTheme="majorEastAsia" w:cs="Times New Roman"/>
                <w:bCs/>
              </w:rPr>
            </w:pPr>
            <w:r>
              <w:rPr>
                <w:rFonts w:ascii="Times New Roman" w:hAnsi="Times New Roman" w:cs="Times New Roman"/>
                <w:bCs/>
              </w:rPr>
              <w:t xml:space="preserve">Do not exclude </w:t>
            </w:r>
            <w:r>
              <w:rPr>
                <w:rFonts w:ascii="Times New Roman" w:hAnsi="Times New Roman" w:cs="Times New Roman"/>
                <w:bCs/>
              </w:rPr>
              <w:t>Multi-CDEs</w:t>
            </w:r>
            <w:r>
              <w:rPr>
                <w:rFonts w:ascii="Times New Roman" w:hAnsi="Times New Roman" w:cs="Times New Roman"/>
                <w:bCs/>
              </w:rPr>
              <w:t xml:space="preserve"> – for reporting across CDEs, aim to coordinate responses and avoid data issues to best of your ability.</w:t>
            </w:r>
          </w:p>
        </w:tc>
      </w:tr>
      <w:tr w14:paraId="7C433BEF" w14:textId="77777777" w:rsidTr="00C67AE2">
        <w:tblPrEx>
          <w:tblW w:w="484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tblPrEx>
        <w:trPr>
          <w:trHeight w:val="44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9E4402" w:rsidRPr="001D2293" w:rsidP="00C67AE2" w14:paraId="5E40EFFA" w14:textId="77777777">
            <w:pPr>
              <w:kinsoku w:val="0"/>
              <w:overflowPunct w:val="0"/>
              <w:autoSpaceDE w:val="0"/>
              <w:autoSpaceDN w:val="0"/>
              <w:adjustRightInd w:val="0"/>
              <w:spacing w:before="82" w:after="0"/>
              <w:ind w:right="95"/>
              <w:jc w:val="right"/>
              <w:rPr>
                <w:rFonts w:ascii="Times New Roman" w:hAnsi="Times New Roman" w:cs="Times New Roman"/>
                <w:i/>
                <w:iCs/>
              </w:rPr>
            </w:pPr>
            <w:r w:rsidRPr="001D2293">
              <w:rPr>
                <w:rFonts w:ascii="Times New Roman" w:hAnsi="Times New Roman" w:cs="Times New Roman"/>
                <w:i/>
                <w:iCs/>
              </w:rPr>
              <w:t xml:space="preserve">Response must be </w:t>
            </w:r>
            <w:r w:rsidRPr="001D2293">
              <w:rPr>
                <w:rFonts w:ascii="Times New Roman" w:hAnsi="Times New Roman" w:cs="Times New Roman"/>
                <w:i/>
              </w:rPr>
              <w:t>numeric</w:t>
            </w:r>
          </w:p>
        </w:tc>
      </w:tr>
    </w:tbl>
    <w:p w:rsidR="009E4402" w:rsidP="001D2293" w14:paraId="05479B04" w14:textId="5CDD3D02">
      <w:pPr>
        <w:spacing w:after="240"/>
        <w:rPr>
          <w:rFonts w:ascii="Times New Roman" w:eastAsia="Times New Roman" w:hAnsi="Times New Roman" w:cs="Times New Roman"/>
        </w:rPr>
      </w:pPr>
    </w:p>
    <w:tbl>
      <w:tblPr>
        <w:tblW w:w="4849"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
      <w:tblGrid>
        <w:gridCol w:w="9770"/>
      </w:tblGrid>
      <w:tr w14:paraId="25EE31DA" w14:textId="77777777" w:rsidTr="00F82C29">
        <w:tblPrEx>
          <w:tblW w:w="4849"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Ex>
        <w:trPr>
          <w:jc w:val="center"/>
        </w:trPr>
        <w:tc>
          <w:tcPr>
            <w:tcW w:w="5000" w:type="pct"/>
            <w:tcBorders>
              <w:top w:val="single" w:sz="2" w:space="0" w:color="000000"/>
              <w:left w:val="single" w:sz="2" w:space="0" w:color="000000"/>
              <w:bottom w:val="single" w:sz="2" w:space="0" w:color="000000"/>
              <w:right w:val="single" w:sz="2" w:space="0" w:color="000000"/>
            </w:tcBorders>
            <w:shd w:val="clear" w:color="auto" w:fill="FFF2CC"/>
            <w:tcMar>
              <w:top w:w="15" w:type="dxa"/>
              <w:left w:w="150" w:type="dxa"/>
              <w:bottom w:w="15" w:type="dxa"/>
              <w:right w:w="150" w:type="dxa"/>
            </w:tcMar>
          </w:tcPr>
          <w:p w:rsidR="009E4402" w:rsidRPr="001D2293" w:rsidP="00C67AE2" w14:paraId="14D0D981" w14:textId="77777777">
            <w:pPr>
              <w:rPr>
                <w:rFonts w:ascii="Times New Roman" w:hAnsi="Times New Roman" w:eastAsiaTheme="minorHAnsi" w:cs="Times New Roman"/>
                <w:sz w:val="40"/>
                <w:szCs w:val="40"/>
              </w:rPr>
            </w:pPr>
            <w:r w:rsidRPr="001D2293">
              <w:rPr>
                <w:rFonts w:ascii="Times New Roman" w:hAnsi="Times New Roman" w:cs="Times New Roman"/>
                <w:bCs/>
                <w:sz w:val="40"/>
                <w:szCs w:val="40"/>
              </w:rPr>
              <w:t>Number of Households Served by</w:t>
            </w:r>
            <w:r w:rsidRPr="001D2293">
              <w:rPr>
                <w:rFonts w:ascii="Times New Roman" w:hAnsi="Times New Roman" w:eastAsiaTheme="majorEastAsia" w:cs="Times New Roman"/>
                <w:bCs/>
                <w:color w:val="365F91" w:themeColor="accent1" w:themeShade="BF"/>
                <w:sz w:val="40"/>
                <w:szCs w:val="40"/>
              </w:rPr>
              <w:t xml:space="preserve"> </w:t>
            </w:r>
            <w:r w:rsidRPr="00CE16FE">
              <w:rPr>
                <w:rFonts w:ascii="Times New Roman" w:hAnsi="Times New Roman" w:eastAsiaTheme="majorEastAsia" w:cs="Times New Roman"/>
                <w:bCs/>
                <w:sz w:val="40"/>
                <w:szCs w:val="40"/>
              </w:rPr>
              <w:t>Infrastructure Services</w:t>
            </w:r>
          </w:p>
          <w:p w:rsidR="009E4402" w:rsidRPr="001D2293" w:rsidP="00C67AE2" w14:paraId="2B34DC25" w14:textId="77777777">
            <w:pPr>
              <w:pStyle w:val="Heading2"/>
              <w:spacing w:after="240"/>
              <w:rPr>
                <w:rFonts w:ascii="Times New Roman" w:hAnsi="Times New Roman" w:cs="Times New Roman"/>
                <w:bCs/>
                <w:sz w:val="22"/>
                <w:szCs w:val="22"/>
              </w:rPr>
            </w:pPr>
            <w:bookmarkStart w:id="114" w:name="_Toc121127164"/>
            <w:r w:rsidRPr="001D2293">
              <w:rPr>
                <w:rFonts w:ascii="Times New Roman" w:hAnsi="Times New Roman" w:cs="Times New Roman"/>
                <w:bCs/>
                <w:color w:val="auto"/>
                <w:sz w:val="22"/>
                <w:szCs w:val="22"/>
              </w:rPr>
              <w:t>Report the number of households served by infrastructure services as a result of NMTC financing. Include investments in broadband technologies, water and sewer services, and public and private transportation services.</w:t>
            </w:r>
            <w:bookmarkEnd w:id="114"/>
            <w:r w:rsidRPr="001D2293">
              <w:rPr>
                <w:rFonts w:ascii="Times New Roman" w:hAnsi="Times New Roman" w:eastAsiaTheme="majorEastAsia" w:cs="Times New Roman"/>
                <w:bCs/>
              </w:rPr>
              <w:t xml:space="preserve"> </w:t>
            </w:r>
          </w:p>
        </w:tc>
      </w:tr>
      <w:tr w14:paraId="2B064740" w14:textId="77777777" w:rsidTr="00C67AE2">
        <w:tblPrEx>
          <w:tblW w:w="4849" w:type="pct"/>
          <w:jc w:val="center"/>
          <w:tblCellMar>
            <w:top w:w="15" w:type="dxa"/>
            <w:left w:w="15" w:type="dxa"/>
            <w:bottom w:w="15" w:type="dxa"/>
            <w:right w:w="15" w:type="dxa"/>
          </w:tblCellMar>
          <w:tblLook w:val="0000"/>
        </w:tblPrEx>
        <w:trPr>
          <w:jc w:val="center"/>
        </w:trPr>
        <w:tc>
          <w:tcPr>
            <w:tcW w:w="5000" w:type="pct"/>
            <w:tcMar>
              <w:top w:w="15" w:type="dxa"/>
              <w:left w:w="150" w:type="dxa"/>
              <w:bottom w:w="15" w:type="dxa"/>
              <w:right w:w="150" w:type="dxa"/>
            </w:tcMar>
          </w:tcPr>
          <w:p w:rsidR="009E4402" w:rsidRPr="001D2293" w:rsidP="00C67AE2" w14:paraId="3DFB2F15" w14:textId="77777777">
            <w:pPr>
              <w:keepNext/>
              <w:spacing w:before="60" w:after="60" w:line="240" w:lineRule="auto"/>
              <w:outlineLvl w:val="1"/>
              <w:rPr>
                <w:rFonts w:ascii="Times New Roman" w:eastAsia="Times New Roman" w:hAnsi="Times New Roman" w:cs="Times New Roman"/>
                <w:iCs/>
              </w:rPr>
            </w:pPr>
            <w:bookmarkStart w:id="115" w:name="_Toc121127165"/>
            <w:r w:rsidRPr="001D2293">
              <w:rPr>
                <w:rFonts w:ascii="Times New Roman" w:eastAsia="Times New Roman" w:hAnsi="Times New Roman" w:cs="Times New Roman"/>
                <w:iCs/>
              </w:rPr>
              <w:t>Validations:</w:t>
            </w:r>
            <w:bookmarkEnd w:id="115"/>
            <w:r w:rsidRPr="001D2293">
              <w:rPr>
                <w:rFonts w:ascii="Times New Roman" w:eastAsia="Times New Roman" w:hAnsi="Times New Roman" w:cs="Times New Roman"/>
                <w:iCs/>
              </w:rPr>
              <w:t xml:space="preserve"> </w:t>
            </w:r>
          </w:p>
          <w:p w:rsidR="009E4402" w:rsidP="001D2293" w14:paraId="684A0145" w14:textId="3E669B30">
            <w:pPr>
              <w:keepNext/>
              <w:numPr>
                <w:ilvl w:val="0"/>
                <w:numId w:val="118"/>
              </w:numPr>
              <w:spacing w:before="60" w:after="60" w:line="240" w:lineRule="auto"/>
              <w:outlineLvl w:val="1"/>
              <w:rPr>
                <w:rFonts w:ascii="Times New Roman" w:eastAsia="Times New Roman" w:hAnsi="Times New Roman" w:cs="Times New Roman"/>
                <w:b/>
                <w:iCs/>
                <w:lang w:eastAsia="x-none"/>
              </w:rPr>
            </w:pPr>
            <w:bookmarkStart w:id="116" w:name="_Toc121127166"/>
            <w:r w:rsidRPr="001D2293">
              <w:rPr>
                <w:rFonts w:ascii="Times New Roman" w:eastAsia="Times New Roman" w:hAnsi="Times New Roman" w:cs="Times New Roman"/>
                <w:b/>
                <w:iCs/>
              </w:rPr>
              <w:t xml:space="preserve">Conditionally required if </w:t>
            </w:r>
            <w:r w:rsidRPr="001D2293">
              <w:rPr>
                <w:rFonts w:ascii="Times New Roman" w:eastAsia="Times New Roman" w:hAnsi="Times New Roman" w:cs="Times New Roman"/>
                <w:b/>
                <w:iCs/>
                <w:lang w:val="x-none" w:eastAsia="x-none"/>
              </w:rPr>
              <w:t xml:space="preserve">QLICI Type = </w:t>
            </w:r>
            <w:r w:rsidRPr="001D2293">
              <w:rPr>
                <w:rFonts w:ascii="Times New Roman" w:eastAsia="Times New Roman" w:hAnsi="Times New Roman" w:cs="Times New Roman"/>
                <w:b/>
                <w:iCs/>
                <w:lang w:eastAsia="x-none"/>
              </w:rPr>
              <w:t>QALICB</w:t>
            </w:r>
            <w:bookmarkEnd w:id="116"/>
          </w:p>
          <w:p w:rsidR="00D0785C" w:rsidRPr="001D2293" w:rsidP="001D2293" w14:paraId="015C4C32" w14:textId="73C198F8">
            <w:pPr>
              <w:keepNext/>
              <w:numPr>
                <w:ilvl w:val="0"/>
                <w:numId w:val="118"/>
              </w:numPr>
              <w:spacing w:before="60" w:after="60" w:line="240" w:lineRule="auto"/>
              <w:outlineLvl w:val="1"/>
              <w:rPr>
                <w:rFonts w:ascii="Times New Roman" w:eastAsia="Times New Roman" w:hAnsi="Times New Roman" w:cs="Times New Roman"/>
                <w:b/>
                <w:iCs/>
                <w:lang w:eastAsia="x-none"/>
              </w:rPr>
            </w:pPr>
            <w:r w:rsidRPr="00D0785C">
              <w:rPr>
                <w:rFonts w:ascii="Times New Roman" w:eastAsia="Times New Roman" w:hAnsi="Times New Roman" w:cs="Times New Roman"/>
                <w:b/>
                <w:iCs/>
                <w:lang w:eastAsia="x-none"/>
              </w:rPr>
              <w:t>Required for TLR Notes originated on or after 10/01/2023</w:t>
            </w:r>
          </w:p>
          <w:p w:rsidR="009E4402" w:rsidRPr="00595111" w:rsidP="001D2293" w14:paraId="648F1CC1" w14:textId="77777777">
            <w:pPr>
              <w:pStyle w:val="ListParagraph"/>
              <w:keepNext/>
              <w:numPr>
                <w:ilvl w:val="0"/>
                <w:numId w:val="118"/>
              </w:numPr>
              <w:spacing w:before="60" w:after="60" w:line="240" w:lineRule="auto"/>
              <w:contextualSpacing w:val="0"/>
              <w:outlineLvl w:val="1"/>
              <w:rPr>
                <w:rFonts w:ascii="Times New Roman" w:eastAsia="Times New Roman" w:hAnsi="Times New Roman" w:cs="Times New Roman"/>
                <w:iCs/>
              </w:rPr>
            </w:pPr>
            <w:bookmarkStart w:id="117" w:name="_Toc121127167"/>
            <w:r w:rsidRPr="001D2293">
              <w:rPr>
                <w:rFonts w:ascii="Times New Roman" w:hAnsi="Times New Roman" w:cs="Times New Roman"/>
              </w:rPr>
              <w:t>Report within 36 months of Loan Origination</w:t>
            </w:r>
            <w:bookmarkEnd w:id="117"/>
          </w:p>
          <w:p w:rsidR="00D0785C" w:rsidRPr="001D2293" w:rsidP="001D2293" w14:paraId="7A1FA4E8" w14:textId="5970F7F0">
            <w:pPr>
              <w:pStyle w:val="ListParagraph"/>
              <w:keepNext/>
              <w:numPr>
                <w:ilvl w:val="0"/>
                <w:numId w:val="118"/>
              </w:numPr>
              <w:spacing w:before="60" w:after="60" w:line="240" w:lineRule="auto"/>
              <w:contextualSpacing w:val="0"/>
              <w:outlineLvl w:val="1"/>
              <w:rPr>
                <w:rFonts w:ascii="Times New Roman" w:eastAsia="Times New Roman" w:hAnsi="Times New Roman" w:cs="Times New Roman"/>
                <w:iCs/>
              </w:rPr>
            </w:pPr>
            <w:r>
              <w:rPr>
                <w:rFonts w:ascii="Times New Roman" w:hAnsi="Times New Roman" w:cs="Times New Roman"/>
                <w:iCs/>
              </w:rPr>
              <w:t>Zero (0) value is allowed</w:t>
            </w:r>
          </w:p>
        </w:tc>
      </w:tr>
      <w:tr w14:paraId="2A674F41" w14:textId="77777777" w:rsidTr="00C67AE2">
        <w:tblPrEx>
          <w:tblW w:w="484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tblPrEx>
        <w:trPr>
          <w:trHeight w:val="44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9E4402" w:rsidRPr="001D2293" w:rsidP="00C67AE2" w14:paraId="2AE83C8A" w14:textId="77777777">
            <w:pPr>
              <w:kinsoku w:val="0"/>
              <w:overflowPunct w:val="0"/>
              <w:autoSpaceDE w:val="0"/>
              <w:autoSpaceDN w:val="0"/>
              <w:adjustRightInd w:val="0"/>
              <w:spacing w:before="82" w:after="0"/>
              <w:ind w:right="95"/>
              <w:jc w:val="right"/>
              <w:rPr>
                <w:rFonts w:ascii="Times New Roman" w:hAnsi="Times New Roman" w:cs="Times New Roman"/>
                <w:i/>
                <w:iCs/>
              </w:rPr>
            </w:pPr>
            <w:r w:rsidRPr="001D2293">
              <w:rPr>
                <w:rFonts w:ascii="Times New Roman" w:hAnsi="Times New Roman" w:cs="Times New Roman"/>
                <w:i/>
                <w:iCs/>
              </w:rPr>
              <w:t xml:space="preserve">Response must be </w:t>
            </w:r>
            <w:r w:rsidRPr="001D2293">
              <w:rPr>
                <w:rFonts w:ascii="Times New Roman" w:hAnsi="Times New Roman" w:cs="Times New Roman"/>
                <w:i/>
              </w:rPr>
              <w:t>numeric</w:t>
            </w:r>
          </w:p>
        </w:tc>
      </w:tr>
    </w:tbl>
    <w:p w:rsidR="009E4402" w14:paraId="2E7A6359" w14:textId="13CBD56A">
      <w:pPr>
        <w:spacing w:after="2880"/>
        <w:rPr>
          <w:rFonts w:ascii="Times New Roman" w:eastAsia="Times New Roman" w:hAnsi="Times New Roman" w:cs="Times New Roman"/>
        </w:rPr>
      </w:pPr>
    </w:p>
    <w:tbl>
      <w:tblPr>
        <w:tblW w:w="485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
      <w:tblGrid>
        <w:gridCol w:w="3098"/>
        <w:gridCol w:w="6674"/>
      </w:tblGrid>
      <w:tr w14:paraId="5508C3B4" w14:textId="77777777" w:rsidTr="00F82C29">
        <w:tblPrEx>
          <w:tblW w:w="485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Ex>
        <w:trPr>
          <w:jc w:val="center"/>
        </w:trPr>
        <w:tc>
          <w:tcPr>
            <w:tcW w:w="5000" w:type="pct"/>
            <w:gridSpan w:val="2"/>
            <w:shd w:val="clear" w:color="auto" w:fill="FFF2CC"/>
            <w:tcMar>
              <w:top w:w="15" w:type="dxa"/>
              <w:left w:w="150" w:type="dxa"/>
              <w:bottom w:w="15" w:type="dxa"/>
              <w:right w:w="150" w:type="dxa"/>
            </w:tcMar>
          </w:tcPr>
          <w:p w:rsidR="007D24E0" w:rsidRPr="00A94ABE" w:rsidP="00175652" w14:paraId="0F16146D" w14:textId="77777777">
            <w:pPr>
              <w:pStyle w:val="Heading2"/>
              <w:spacing w:after="240" w:line="240" w:lineRule="auto"/>
              <w:rPr>
                <w:rFonts w:ascii="Times New Roman" w:hAnsi="Times New Roman" w:cs="Times New Roman"/>
                <w:iCs/>
                <w:color w:val="auto"/>
                <w:sz w:val="40"/>
                <w:szCs w:val="40"/>
              </w:rPr>
            </w:pPr>
            <w:bookmarkStart w:id="118" w:name="_Toc121127168"/>
            <w:r w:rsidRPr="00A94ABE">
              <w:rPr>
                <w:rFonts w:ascii="Times New Roman" w:hAnsi="Times New Roman" w:eastAsiaTheme="majorEastAsia" w:cs="Times New Roman"/>
                <w:bCs/>
                <w:color w:val="auto"/>
                <w:sz w:val="40"/>
                <w:szCs w:val="40"/>
              </w:rPr>
              <w:t xml:space="preserve">Identify Environmental </w:t>
            </w:r>
            <w:r>
              <w:rPr>
                <w:rFonts w:ascii="Times New Roman" w:hAnsi="Times New Roman" w:eastAsiaTheme="majorEastAsia" w:cs="Times New Roman"/>
                <w:bCs/>
                <w:color w:val="auto"/>
                <w:sz w:val="40"/>
                <w:szCs w:val="40"/>
              </w:rPr>
              <w:t xml:space="preserve">Restoration and/or </w:t>
            </w:r>
            <w:r w:rsidRPr="00A94ABE">
              <w:rPr>
                <w:rFonts w:ascii="Times New Roman" w:hAnsi="Times New Roman" w:eastAsiaTheme="majorEastAsia" w:cs="Times New Roman"/>
                <w:bCs/>
                <w:color w:val="auto"/>
                <w:sz w:val="40"/>
                <w:szCs w:val="40"/>
              </w:rPr>
              <w:t>Sustainability Outcome Measure</w:t>
            </w:r>
            <w:bookmarkEnd w:id="118"/>
          </w:p>
          <w:p w:rsidR="007D24E0" w:rsidRPr="00A94ABE" w:rsidP="00175652" w14:paraId="5D1A4CFF" w14:textId="313D4FA5">
            <w:pPr>
              <w:pStyle w:val="Heading2"/>
              <w:spacing w:after="240" w:line="240" w:lineRule="auto"/>
              <w:rPr>
                <w:rFonts w:ascii="Times New Roman" w:hAnsi="Times New Roman" w:cs="Times New Roman"/>
                <w:iCs/>
                <w:color w:val="auto"/>
                <w:sz w:val="22"/>
                <w:szCs w:val="22"/>
              </w:rPr>
            </w:pPr>
            <w:bookmarkStart w:id="119" w:name="_Toc121127169"/>
            <w:r w:rsidRPr="00A94ABE">
              <w:rPr>
                <w:rFonts w:ascii="Times New Roman" w:hAnsi="Times New Roman" w:cs="Times New Roman"/>
                <w:iCs/>
                <w:color w:val="auto"/>
                <w:sz w:val="22"/>
                <w:szCs w:val="22"/>
              </w:rPr>
              <w:t xml:space="preserve">Choose one of the pre-defined measures below that best quantifies the </w:t>
            </w:r>
            <w:r w:rsidRPr="00A94ABE">
              <w:rPr>
                <w:rFonts w:ascii="Times New Roman" w:hAnsi="Times New Roman" w:cs="Times New Roman"/>
                <w:bCs/>
                <w:color w:val="auto"/>
                <w:sz w:val="22"/>
                <w:szCs w:val="22"/>
              </w:rPr>
              <w:t xml:space="preserve">environmental </w:t>
            </w:r>
            <w:r>
              <w:rPr>
                <w:rFonts w:ascii="Times New Roman" w:hAnsi="Times New Roman" w:cs="Times New Roman"/>
                <w:bCs/>
                <w:color w:val="auto"/>
                <w:sz w:val="22"/>
                <w:szCs w:val="22"/>
              </w:rPr>
              <w:t xml:space="preserve">restoration and/or </w:t>
            </w:r>
            <w:r w:rsidRPr="00A94ABE">
              <w:rPr>
                <w:rFonts w:ascii="Times New Roman" w:hAnsi="Times New Roman" w:cs="Times New Roman"/>
                <w:bCs/>
                <w:color w:val="auto"/>
                <w:sz w:val="22"/>
                <w:szCs w:val="22"/>
              </w:rPr>
              <w:t>sustainability</w:t>
            </w:r>
            <w:r w:rsidRPr="00A94ABE">
              <w:rPr>
                <w:rFonts w:ascii="Times New Roman" w:hAnsi="Times New Roman" w:cs="Times New Roman"/>
                <w:bCs/>
                <w:color w:val="auto"/>
                <w:sz w:val="28"/>
                <w:szCs w:val="22"/>
              </w:rPr>
              <w:t xml:space="preserve"> </w:t>
            </w:r>
            <w:r w:rsidRPr="00A94ABE">
              <w:rPr>
                <w:rFonts w:ascii="Times New Roman" w:hAnsi="Times New Roman" w:cs="Times New Roman"/>
                <w:iCs/>
                <w:color w:val="auto"/>
                <w:sz w:val="22"/>
                <w:szCs w:val="22"/>
              </w:rPr>
              <w:t xml:space="preserve">outcome achieved as a result of </w:t>
            </w:r>
            <w:r w:rsidR="007D7177">
              <w:rPr>
                <w:rFonts w:ascii="Times New Roman" w:hAnsi="Times New Roman" w:cs="Times New Roman"/>
                <w:iCs/>
                <w:color w:val="auto"/>
                <w:sz w:val="22"/>
                <w:szCs w:val="22"/>
              </w:rPr>
              <w:t xml:space="preserve">the </w:t>
            </w:r>
            <w:r w:rsidRPr="00A94ABE">
              <w:rPr>
                <w:rFonts w:ascii="Times New Roman" w:hAnsi="Times New Roman" w:cs="Times New Roman"/>
                <w:iCs/>
                <w:color w:val="auto"/>
                <w:sz w:val="22"/>
                <w:szCs w:val="22"/>
              </w:rPr>
              <w:t xml:space="preserve">NMTC </w:t>
            </w:r>
            <w:r>
              <w:rPr>
                <w:rFonts w:ascii="Times New Roman" w:hAnsi="Times New Roman" w:cs="Times New Roman"/>
                <w:iCs/>
                <w:color w:val="auto"/>
                <w:sz w:val="22"/>
                <w:szCs w:val="22"/>
              </w:rPr>
              <w:t>investment.</w:t>
            </w:r>
            <w:r w:rsidRPr="00A94ABE">
              <w:rPr>
                <w:rFonts w:ascii="Times New Roman" w:hAnsi="Times New Roman" w:cs="Times New Roman"/>
                <w:iCs/>
                <w:color w:val="auto"/>
                <w:sz w:val="22"/>
                <w:szCs w:val="22"/>
              </w:rPr>
              <w:t xml:space="preserve"> Include financing for energy conservation, ren</w:t>
            </w:r>
            <w:r>
              <w:rPr>
                <w:rFonts w:ascii="Times New Roman" w:hAnsi="Times New Roman" w:cs="Times New Roman"/>
                <w:iCs/>
                <w:color w:val="auto"/>
                <w:sz w:val="22"/>
                <w:szCs w:val="22"/>
              </w:rPr>
              <w:t>ewable energy generation</w:t>
            </w:r>
            <w:r w:rsidRPr="00CE16FE">
              <w:rPr>
                <w:rFonts w:ascii="Times New Roman" w:hAnsi="Times New Roman" w:cs="Times New Roman"/>
                <w:iCs/>
                <w:color w:val="auto"/>
                <w:sz w:val="22"/>
                <w:szCs w:val="22"/>
              </w:rPr>
              <w:t xml:space="preserve">, </w:t>
            </w:r>
            <w:r w:rsidRPr="00CE16FE">
              <w:rPr>
                <w:rFonts w:ascii="Times New Roman" w:hAnsi="Times New Roman" w:cs="Times New Roman"/>
                <w:color w:val="auto"/>
                <w:sz w:val="22"/>
                <w:szCs w:val="22"/>
              </w:rPr>
              <w:t>land or water area restoration or conservation,</w:t>
            </w:r>
            <w:r w:rsidRPr="00CE16FE">
              <w:rPr>
                <w:rFonts w:ascii="Times New Roman" w:hAnsi="Times New Roman" w:cs="Times New Roman"/>
                <w:iCs/>
                <w:color w:val="auto"/>
                <w:sz w:val="22"/>
                <w:szCs w:val="22"/>
              </w:rPr>
              <w:t xml:space="preserve"> </w:t>
            </w:r>
            <w:r w:rsidRPr="00CE16FE">
              <w:rPr>
                <w:rFonts w:ascii="Times New Roman" w:hAnsi="Times New Roman" w:cs="Times New Roman"/>
                <w:color w:val="auto"/>
                <w:sz w:val="22"/>
                <w:szCs w:val="22"/>
              </w:rPr>
              <w:t>brownfield clean-up, forestry, fisheries, etc.</w:t>
            </w:r>
            <w:bookmarkEnd w:id="119"/>
          </w:p>
        </w:tc>
      </w:tr>
      <w:tr w14:paraId="55CE3EF2" w14:textId="77777777" w:rsidTr="00175652">
        <w:tblPrEx>
          <w:tblW w:w="4850" w:type="pct"/>
          <w:jc w:val="center"/>
          <w:tblCellMar>
            <w:top w:w="15" w:type="dxa"/>
            <w:left w:w="15" w:type="dxa"/>
            <w:bottom w:w="15" w:type="dxa"/>
            <w:right w:w="15" w:type="dxa"/>
          </w:tblCellMar>
          <w:tblLook w:val="0000"/>
        </w:tblPrEx>
        <w:trPr>
          <w:trHeight w:val="1033"/>
          <w:jc w:val="center"/>
        </w:trPr>
        <w:tc>
          <w:tcPr>
            <w:tcW w:w="5000" w:type="pct"/>
            <w:gridSpan w:val="2"/>
            <w:tcMar>
              <w:top w:w="15" w:type="dxa"/>
              <w:left w:w="150" w:type="dxa"/>
              <w:bottom w:w="15" w:type="dxa"/>
              <w:right w:w="150" w:type="dxa"/>
            </w:tcMar>
          </w:tcPr>
          <w:p w:rsidR="007D24E0" w:rsidRPr="00A94ABE" w:rsidP="00175652" w14:paraId="4C48ADE7" w14:textId="77777777">
            <w:pPr>
              <w:keepNext/>
              <w:spacing w:before="60" w:after="60" w:line="240" w:lineRule="auto"/>
              <w:outlineLvl w:val="1"/>
              <w:rPr>
                <w:rFonts w:ascii="Times New Roman" w:eastAsia="Times New Roman" w:hAnsi="Times New Roman" w:cs="Times New Roman"/>
                <w:iCs/>
              </w:rPr>
            </w:pPr>
            <w:bookmarkStart w:id="120" w:name="_Toc121127170"/>
            <w:r w:rsidRPr="00A94ABE">
              <w:rPr>
                <w:rFonts w:ascii="Times New Roman" w:eastAsia="Times New Roman" w:hAnsi="Times New Roman" w:cs="Times New Roman"/>
                <w:iCs/>
              </w:rPr>
              <w:t>Validations:</w:t>
            </w:r>
            <w:bookmarkEnd w:id="120"/>
            <w:r w:rsidRPr="00A94ABE">
              <w:rPr>
                <w:rFonts w:ascii="Times New Roman" w:eastAsia="Times New Roman" w:hAnsi="Times New Roman" w:cs="Times New Roman"/>
                <w:iCs/>
              </w:rPr>
              <w:t xml:space="preserve"> </w:t>
            </w:r>
          </w:p>
          <w:p w:rsidR="007D24E0" w:rsidP="007D24E0" w14:paraId="1B4444C5" w14:textId="0D442F07">
            <w:pPr>
              <w:keepNext/>
              <w:numPr>
                <w:ilvl w:val="0"/>
                <w:numId w:val="119"/>
              </w:numPr>
              <w:spacing w:before="60" w:after="60" w:line="240" w:lineRule="auto"/>
              <w:ind w:left="749"/>
              <w:outlineLvl w:val="1"/>
              <w:rPr>
                <w:rFonts w:ascii="Times New Roman" w:eastAsia="Times New Roman" w:hAnsi="Times New Roman" w:cs="Times New Roman"/>
                <w:b/>
                <w:iCs/>
                <w:lang w:eastAsia="x-none"/>
              </w:rPr>
            </w:pPr>
            <w:bookmarkStart w:id="121" w:name="_Toc121127171"/>
            <w:r w:rsidRPr="00A94ABE">
              <w:rPr>
                <w:rFonts w:ascii="Times New Roman" w:eastAsia="Times New Roman" w:hAnsi="Times New Roman" w:cs="Times New Roman"/>
                <w:b/>
                <w:iCs/>
              </w:rPr>
              <w:t xml:space="preserve">Conditionally required if </w:t>
            </w:r>
            <w:r w:rsidRPr="00A94ABE">
              <w:rPr>
                <w:rFonts w:ascii="Times New Roman" w:eastAsia="Times New Roman" w:hAnsi="Times New Roman" w:cs="Times New Roman"/>
                <w:b/>
                <w:iCs/>
                <w:lang w:val="x-none" w:eastAsia="x-none"/>
              </w:rPr>
              <w:t xml:space="preserve">QLICI Type = </w:t>
            </w:r>
            <w:r w:rsidRPr="00A94ABE">
              <w:rPr>
                <w:rFonts w:ascii="Times New Roman" w:eastAsia="Times New Roman" w:hAnsi="Times New Roman" w:cs="Times New Roman"/>
                <w:b/>
                <w:iCs/>
                <w:lang w:eastAsia="x-none"/>
              </w:rPr>
              <w:t>QALICB</w:t>
            </w:r>
            <w:bookmarkEnd w:id="121"/>
          </w:p>
          <w:p w:rsidR="00E963A0" w:rsidP="007D24E0" w14:paraId="0BCCEA2D" w14:textId="058D6268">
            <w:pPr>
              <w:keepNext/>
              <w:numPr>
                <w:ilvl w:val="0"/>
                <w:numId w:val="119"/>
              </w:numPr>
              <w:spacing w:before="60" w:after="60" w:line="240" w:lineRule="auto"/>
              <w:ind w:left="749"/>
              <w:outlineLvl w:val="1"/>
              <w:rPr>
                <w:rFonts w:ascii="Times New Roman" w:eastAsia="Times New Roman" w:hAnsi="Times New Roman" w:cs="Times New Roman"/>
                <w:b/>
                <w:iCs/>
                <w:lang w:eastAsia="x-none"/>
              </w:rPr>
            </w:pPr>
            <w:r w:rsidRPr="00E963A0">
              <w:rPr>
                <w:rFonts w:ascii="Times New Roman" w:eastAsia="Times New Roman" w:hAnsi="Times New Roman" w:cs="Times New Roman"/>
                <w:b/>
                <w:iCs/>
                <w:lang w:eastAsia="x-none"/>
              </w:rPr>
              <w:t>Required for TLR Notes originated on or after 10/01/2023</w:t>
            </w:r>
          </w:p>
          <w:p w:rsidR="007D24E0" w:rsidP="007D24E0" w14:paraId="250F08D8" w14:textId="21C1E2BA">
            <w:pPr>
              <w:pStyle w:val="ListParagraph"/>
              <w:numPr>
                <w:ilvl w:val="0"/>
                <w:numId w:val="119"/>
              </w:numPr>
              <w:spacing w:after="240" w:line="240" w:lineRule="auto"/>
              <w:rPr>
                <w:rFonts w:ascii="Times New Roman" w:hAnsi="Times New Roman" w:cs="Times New Roman"/>
              </w:rPr>
            </w:pPr>
            <w:r w:rsidRPr="00A94ABE">
              <w:rPr>
                <w:rFonts w:ascii="Times New Roman" w:hAnsi="Times New Roman" w:cs="Times New Roman"/>
              </w:rPr>
              <w:t>Report within 36 months of Loan Origination</w:t>
            </w:r>
          </w:p>
          <w:p w:rsidR="00BE0BCE" w:rsidRPr="00CB6909" w:rsidP="007D24E0" w14:paraId="2623B8A9" w14:textId="61833A8F">
            <w:pPr>
              <w:pStyle w:val="ListParagraph"/>
              <w:numPr>
                <w:ilvl w:val="0"/>
                <w:numId w:val="119"/>
              </w:numPr>
              <w:spacing w:after="240" w:line="240" w:lineRule="auto"/>
              <w:rPr>
                <w:rFonts w:ascii="Times New Roman" w:hAnsi="Times New Roman" w:cs="Times New Roman"/>
              </w:rPr>
            </w:pPr>
            <w:r>
              <w:rPr>
                <w:rFonts w:ascii="Times New Roman" w:hAnsi="Times New Roman" w:cs="Times New Roman"/>
              </w:rPr>
              <w:t>NA is allowed</w:t>
            </w:r>
          </w:p>
          <w:p w:rsidR="007D24E0" w:rsidRPr="00A94ABE" w:rsidP="00175652" w14:paraId="4CD300B0" w14:textId="77777777">
            <w:pPr>
              <w:spacing w:after="0"/>
              <w:rPr>
                <w:rFonts w:ascii="Times New Roman" w:hAnsi="Times New Roman" w:cs="Times New Roman"/>
              </w:rPr>
            </w:pPr>
            <w:r w:rsidRPr="00A94ABE">
              <w:rPr>
                <w:rFonts w:ascii="Times New Roman" w:hAnsi="Times New Roman" w:cs="Times New Roman"/>
                <w:b/>
              </w:rPr>
              <w:t>Select one of the measures</w:t>
            </w:r>
          </w:p>
        </w:tc>
      </w:tr>
      <w:tr w14:paraId="76EE727A" w14:textId="77777777" w:rsidTr="00175652">
        <w:tblPrEx>
          <w:tblW w:w="4850" w:type="pct"/>
          <w:jc w:val="center"/>
          <w:tblCellMar>
            <w:top w:w="15" w:type="dxa"/>
            <w:left w:w="15" w:type="dxa"/>
            <w:bottom w:w="15" w:type="dxa"/>
            <w:right w:w="15" w:type="dxa"/>
          </w:tblCellMar>
          <w:tblLook w:val="0000"/>
        </w:tblPrEx>
        <w:trPr>
          <w:trHeight w:val="498"/>
          <w:jc w:val="center"/>
        </w:trPr>
        <w:tc>
          <w:tcPr>
            <w:tcW w:w="158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0" w:type="dxa"/>
              <w:bottom w:w="15" w:type="dxa"/>
              <w:right w:w="150" w:type="dxa"/>
            </w:tcMar>
            <w:vAlign w:val="center"/>
          </w:tcPr>
          <w:p w:rsidR="007D24E0" w:rsidRPr="00A94ABE" w:rsidP="00175652" w14:paraId="6451B00A" w14:textId="77777777">
            <w:pPr>
              <w:spacing w:line="252" w:lineRule="auto"/>
              <w:rPr>
                <w:rFonts w:ascii="Times New Roman" w:hAnsi="Times New Roman" w:cs="Times New Roman"/>
              </w:rPr>
            </w:pPr>
            <w:r w:rsidRPr="00A94ABE">
              <w:rPr>
                <w:rFonts w:ascii="Times New Roman" w:eastAsia="Times New Roman" w:hAnsi="Times New Roman" w:cs="Times New Roman"/>
                <w:b/>
                <w:bCs/>
                <w:color w:val="000000"/>
              </w:rPr>
              <w:t>MBTU energy saved / conserved</w:t>
            </w:r>
          </w:p>
        </w:tc>
        <w:tc>
          <w:tcPr>
            <w:tcW w:w="3415" w:type="pct"/>
            <w:tcBorders>
              <w:top w:val="nil"/>
              <w:left w:val="nil"/>
              <w:bottom w:val="single" w:sz="4" w:space="0" w:color="auto"/>
              <w:right w:val="single" w:sz="4" w:space="0" w:color="auto"/>
            </w:tcBorders>
            <w:shd w:val="clear" w:color="auto" w:fill="auto"/>
          </w:tcPr>
          <w:p w:rsidR="007D24E0" w:rsidRPr="00A94ABE" w:rsidP="00175652" w14:paraId="2CDB5F94" w14:textId="77777777">
            <w:pPr>
              <w:spacing w:line="252" w:lineRule="auto"/>
              <w:ind w:left="166"/>
              <w:rPr>
                <w:rFonts w:ascii="Times New Roman" w:hAnsi="Times New Roman" w:cs="Times New Roman"/>
              </w:rPr>
            </w:pPr>
            <w:r w:rsidRPr="00A94ABE">
              <w:rPr>
                <w:rFonts w:ascii="Times New Roman" w:eastAsia="Times New Roman" w:hAnsi="Times New Roman" w:cs="Times New Roman"/>
                <w:color w:val="000000"/>
              </w:rPr>
              <w:t>Estimated energy (MBTUs) conserved as a result of the investment. (Conversions: 1 Kilowatt = 3.412 MBTUs, 1 gallon diesel fuel = 0.139 MBTUs, 1 gallon gasoline = 0.124 MBTUs).</w:t>
            </w:r>
          </w:p>
        </w:tc>
      </w:tr>
      <w:tr w14:paraId="60E32756" w14:textId="77777777" w:rsidTr="00175652">
        <w:tblPrEx>
          <w:tblW w:w="4850" w:type="pct"/>
          <w:jc w:val="center"/>
          <w:tblCellMar>
            <w:top w:w="15" w:type="dxa"/>
            <w:left w:w="15" w:type="dxa"/>
            <w:bottom w:w="15" w:type="dxa"/>
            <w:right w:w="15" w:type="dxa"/>
          </w:tblCellMar>
          <w:tblLook w:val="0000"/>
        </w:tblPrEx>
        <w:trPr>
          <w:trHeight w:val="498"/>
          <w:jc w:val="center"/>
        </w:trPr>
        <w:tc>
          <w:tcPr>
            <w:tcW w:w="158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0" w:type="dxa"/>
              <w:bottom w:w="15" w:type="dxa"/>
              <w:right w:w="150" w:type="dxa"/>
            </w:tcMar>
            <w:vAlign w:val="center"/>
          </w:tcPr>
          <w:p w:rsidR="007D24E0" w:rsidRPr="00A94ABE" w:rsidP="00175652" w14:paraId="34AA97A0" w14:textId="77777777">
            <w:pPr>
              <w:spacing w:line="252" w:lineRule="auto"/>
              <w:rPr>
                <w:rFonts w:ascii="Times New Roman" w:hAnsi="Times New Roman" w:cs="Times New Roman"/>
                <w:b/>
                <w:bCs/>
              </w:rPr>
            </w:pPr>
            <w:r w:rsidRPr="00A94ABE">
              <w:rPr>
                <w:rFonts w:ascii="Times New Roman" w:eastAsia="Times New Roman" w:hAnsi="Times New Roman" w:cs="Times New Roman"/>
                <w:b/>
                <w:bCs/>
                <w:color w:val="000000"/>
              </w:rPr>
              <w:t>MWh renewable energy produced</w:t>
            </w:r>
          </w:p>
        </w:tc>
        <w:tc>
          <w:tcPr>
            <w:tcW w:w="3415" w:type="pct"/>
            <w:tcBorders>
              <w:top w:val="nil"/>
              <w:left w:val="nil"/>
              <w:bottom w:val="single" w:sz="4" w:space="0" w:color="auto"/>
              <w:right w:val="single" w:sz="4" w:space="0" w:color="auto"/>
            </w:tcBorders>
            <w:shd w:val="clear" w:color="auto" w:fill="auto"/>
          </w:tcPr>
          <w:p w:rsidR="007D24E0" w:rsidRPr="00A94ABE" w:rsidP="00175652" w14:paraId="0F879EC8" w14:textId="77777777">
            <w:pPr>
              <w:spacing w:line="252" w:lineRule="auto"/>
              <w:ind w:left="166"/>
              <w:rPr>
                <w:rFonts w:ascii="Times New Roman" w:hAnsi="Times New Roman" w:cs="Times New Roman"/>
                <w:b/>
                <w:bCs/>
              </w:rPr>
            </w:pPr>
            <w:r w:rsidRPr="00A94ABE">
              <w:rPr>
                <w:rFonts w:ascii="Times New Roman" w:eastAsia="Times New Roman" w:hAnsi="Times New Roman" w:cs="Times New Roman"/>
                <w:color w:val="000000"/>
              </w:rPr>
              <w:t>Number of megawatts of renewable energy generated as a result of the investment.</w:t>
            </w:r>
          </w:p>
        </w:tc>
      </w:tr>
      <w:tr w14:paraId="5029CFA5" w14:textId="77777777" w:rsidTr="00175652">
        <w:tblPrEx>
          <w:tblW w:w="4850" w:type="pct"/>
          <w:jc w:val="center"/>
          <w:tblCellMar>
            <w:top w:w="15" w:type="dxa"/>
            <w:left w:w="15" w:type="dxa"/>
            <w:bottom w:w="15" w:type="dxa"/>
            <w:right w:w="15" w:type="dxa"/>
          </w:tblCellMar>
          <w:tblLook w:val="0000"/>
        </w:tblPrEx>
        <w:trPr>
          <w:trHeight w:val="455"/>
          <w:jc w:val="center"/>
        </w:trPr>
        <w:tc>
          <w:tcPr>
            <w:tcW w:w="158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0" w:type="dxa"/>
              <w:bottom w:w="15" w:type="dxa"/>
              <w:right w:w="150" w:type="dxa"/>
            </w:tcMar>
            <w:vAlign w:val="center"/>
          </w:tcPr>
          <w:p w:rsidR="007D24E0" w:rsidRPr="00A94ABE" w:rsidP="00175652" w14:paraId="0568EF6E" w14:textId="77777777">
            <w:pPr>
              <w:spacing w:line="252"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Acres</w:t>
            </w:r>
          </w:p>
        </w:tc>
        <w:tc>
          <w:tcPr>
            <w:tcW w:w="3415" w:type="pct"/>
            <w:vMerge w:val="restart"/>
            <w:tcBorders>
              <w:top w:val="single" w:sz="4" w:space="0" w:color="auto"/>
              <w:left w:val="nil"/>
              <w:right w:val="single" w:sz="4" w:space="0" w:color="auto"/>
            </w:tcBorders>
            <w:shd w:val="clear" w:color="auto" w:fill="auto"/>
          </w:tcPr>
          <w:p w:rsidR="007D24E0" w:rsidRPr="00A94ABE" w:rsidP="00175652" w14:paraId="25B5F2A1" w14:textId="77777777">
            <w:pPr>
              <w:spacing w:line="252" w:lineRule="auto"/>
              <w:ind w:left="166"/>
              <w:rPr>
                <w:rFonts w:ascii="Times New Roman" w:eastAsia="Times New Roman" w:hAnsi="Times New Roman" w:cs="Times New Roman"/>
                <w:color w:val="000000"/>
              </w:rPr>
            </w:pPr>
            <w:r>
              <w:rPr>
                <w:rFonts w:ascii="Times New Roman" w:eastAsia="Times New Roman" w:hAnsi="Times New Roman" w:cs="Times New Roman"/>
                <w:color w:val="000000"/>
              </w:rPr>
              <w:t>Number of acres or square footage or square miles conserved or restored (</w:t>
            </w:r>
            <w:r>
              <w:rPr>
                <w:rFonts w:ascii="Times New Roman" w:eastAsia="Times New Roman" w:hAnsi="Times New Roman" w:cs="Times New Roman"/>
                <w:color w:val="000000"/>
              </w:rPr>
              <w:t>e.g.</w:t>
            </w:r>
            <w:r>
              <w:rPr>
                <w:rFonts w:ascii="Times New Roman" w:eastAsia="Times New Roman" w:hAnsi="Times New Roman" w:cs="Times New Roman"/>
                <w:color w:val="000000"/>
              </w:rPr>
              <w:t xml:space="preserve"> brownfield restoration, forest lands in trust, water area restoration or conservation such as fisheries) as a result of the investment.</w:t>
            </w:r>
          </w:p>
        </w:tc>
      </w:tr>
      <w:tr w14:paraId="3455D95A" w14:textId="77777777" w:rsidTr="00175652">
        <w:tblPrEx>
          <w:tblW w:w="4850" w:type="pct"/>
          <w:jc w:val="center"/>
          <w:tblCellMar>
            <w:top w:w="15" w:type="dxa"/>
            <w:left w:w="15" w:type="dxa"/>
            <w:bottom w:w="15" w:type="dxa"/>
            <w:right w:w="15" w:type="dxa"/>
          </w:tblCellMar>
          <w:tblLook w:val="0000"/>
        </w:tblPrEx>
        <w:trPr>
          <w:trHeight w:val="455"/>
          <w:jc w:val="center"/>
        </w:trPr>
        <w:tc>
          <w:tcPr>
            <w:tcW w:w="158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0" w:type="dxa"/>
              <w:bottom w:w="15" w:type="dxa"/>
              <w:right w:w="150" w:type="dxa"/>
            </w:tcMar>
            <w:vAlign w:val="center"/>
          </w:tcPr>
          <w:p w:rsidR="007D24E0" w:rsidRPr="00A94ABE" w:rsidP="00175652" w14:paraId="6F0FDFE1" w14:textId="77777777">
            <w:pPr>
              <w:spacing w:line="252"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Square footage</w:t>
            </w:r>
          </w:p>
        </w:tc>
        <w:tc>
          <w:tcPr>
            <w:tcW w:w="3415" w:type="pct"/>
            <w:vMerge/>
            <w:tcBorders>
              <w:left w:val="nil"/>
              <w:right w:val="single" w:sz="4" w:space="0" w:color="auto"/>
            </w:tcBorders>
            <w:shd w:val="clear" w:color="auto" w:fill="auto"/>
          </w:tcPr>
          <w:p w:rsidR="007D24E0" w:rsidRPr="00A94ABE" w:rsidP="00175652" w14:paraId="4F0CAD01" w14:textId="77777777">
            <w:pPr>
              <w:spacing w:line="252" w:lineRule="auto"/>
              <w:ind w:left="166"/>
              <w:rPr>
                <w:rFonts w:ascii="Times New Roman" w:eastAsia="Times New Roman" w:hAnsi="Times New Roman" w:cs="Times New Roman"/>
                <w:color w:val="000000"/>
              </w:rPr>
            </w:pPr>
          </w:p>
        </w:tc>
      </w:tr>
      <w:tr w14:paraId="69FFBA05" w14:textId="77777777" w:rsidTr="00175652">
        <w:tblPrEx>
          <w:tblW w:w="4850" w:type="pct"/>
          <w:jc w:val="center"/>
          <w:tblCellMar>
            <w:top w:w="15" w:type="dxa"/>
            <w:left w:w="15" w:type="dxa"/>
            <w:bottom w:w="15" w:type="dxa"/>
            <w:right w:w="15" w:type="dxa"/>
          </w:tblCellMar>
          <w:tblLook w:val="0000"/>
        </w:tblPrEx>
        <w:trPr>
          <w:trHeight w:val="498"/>
          <w:jc w:val="center"/>
        </w:trPr>
        <w:tc>
          <w:tcPr>
            <w:tcW w:w="158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0" w:type="dxa"/>
              <w:bottom w:w="15" w:type="dxa"/>
              <w:right w:w="150" w:type="dxa"/>
            </w:tcMar>
            <w:vAlign w:val="center"/>
          </w:tcPr>
          <w:p w:rsidR="007D24E0" w:rsidRPr="00A94ABE" w:rsidP="00175652" w14:paraId="5C80314D" w14:textId="77777777">
            <w:pPr>
              <w:spacing w:line="252"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Square miles</w:t>
            </w:r>
          </w:p>
        </w:tc>
        <w:tc>
          <w:tcPr>
            <w:tcW w:w="3415" w:type="pct"/>
            <w:vMerge/>
            <w:tcBorders>
              <w:left w:val="nil"/>
              <w:bottom w:val="single" w:sz="4" w:space="0" w:color="auto"/>
              <w:right w:val="single" w:sz="4" w:space="0" w:color="auto"/>
            </w:tcBorders>
            <w:shd w:val="clear" w:color="auto" w:fill="auto"/>
          </w:tcPr>
          <w:p w:rsidR="007D24E0" w:rsidRPr="00A94ABE" w:rsidP="00175652" w14:paraId="3CF04E7C" w14:textId="77777777">
            <w:pPr>
              <w:spacing w:line="252" w:lineRule="auto"/>
              <w:ind w:left="166"/>
              <w:rPr>
                <w:rFonts w:ascii="Times New Roman" w:eastAsia="Times New Roman" w:hAnsi="Times New Roman" w:cs="Times New Roman"/>
                <w:color w:val="000000"/>
              </w:rPr>
            </w:pPr>
          </w:p>
        </w:tc>
      </w:tr>
      <w:tr w14:paraId="46DCFEA2" w14:textId="77777777" w:rsidTr="00175652">
        <w:tblPrEx>
          <w:tblW w:w="4850" w:type="pct"/>
          <w:jc w:val="center"/>
          <w:tblCellMar>
            <w:top w:w="15" w:type="dxa"/>
            <w:left w:w="15" w:type="dxa"/>
            <w:bottom w:w="15" w:type="dxa"/>
            <w:right w:w="15" w:type="dxa"/>
          </w:tblCellMar>
          <w:tblLook w:val="0000"/>
        </w:tblPrEx>
        <w:trPr>
          <w:trHeight w:val="498"/>
          <w:jc w:val="center"/>
        </w:trPr>
        <w:tc>
          <w:tcPr>
            <w:tcW w:w="158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0" w:type="dxa"/>
              <w:bottom w:w="15" w:type="dxa"/>
              <w:right w:w="150" w:type="dxa"/>
            </w:tcMar>
            <w:vAlign w:val="center"/>
          </w:tcPr>
          <w:p w:rsidR="007D24E0" w:rsidRPr="00A94ABE" w:rsidP="00175652" w14:paraId="12903CE4" w14:textId="77777777">
            <w:pPr>
              <w:spacing w:line="252" w:lineRule="auto"/>
              <w:rPr>
                <w:rFonts w:ascii="Times New Roman" w:hAnsi="Times New Roman" w:cs="Times New Roman"/>
                <w:b/>
                <w:bCs/>
              </w:rPr>
            </w:pPr>
            <w:r w:rsidRPr="00A94ABE">
              <w:rPr>
                <w:rFonts w:ascii="Times New Roman" w:eastAsia="Times New Roman" w:hAnsi="Times New Roman" w:cs="Times New Roman"/>
                <w:b/>
                <w:bCs/>
                <w:color w:val="000000"/>
              </w:rPr>
              <w:t>Gallons of water diverted from waste stream</w:t>
            </w:r>
          </w:p>
        </w:tc>
        <w:tc>
          <w:tcPr>
            <w:tcW w:w="3415" w:type="pct"/>
            <w:tcBorders>
              <w:top w:val="single" w:sz="4" w:space="0" w:color="auto"/>
              <w:left w:val="nil"/>
              <w:bottom w:val="single" w:sz="4" w:space="0" w:color="auto"/>
              <w:right w:val="single" w:sz="4" w:space="0" w:color="auto"/>
            </w:tcBorders>
            <w:shd w:val="clear" w:color="auto" w:fill="auto"/>
          </w:tcPr>
          <w:p w:rsidR="007D24E0" w:rsidRPr="00A94ABE" w:rsidP="00175652" w14:paraId="427CBFF5" w14:textId="77777777">
            <w:pPr>
              <w:spacing w:line="252" w:lineRule="auto"/>
              <w:ind w:left="166"/>
              <w:rPr>
                <w:rFonts w:ascii="Times New Roman" w:hAnsi="Times New Roman" w:cs="Times New Roman"/>
                <w:b/>
                <w:bCs/>
              </w:rPr>
            </w:pPr>
            <w:r w:rsidRPr="00A94ABE">
              <w:rPr>
                <w:rFonts w:ascii="Times New Roman" w:eastAsia="Times New Roman" w:hAnsi="Times New Roman" w:cs="Times New Roman"/>
                <w:color w:val="000000"/>
              </w:rPr>
              <w:t>Gallons of water not used or treated as a result of the investment.</w:t>
            </w:r>
          </w:p>
        </w:tc>
      </w:tr>
      <w:tr w14:paraId="4CF3DC04" w14:textId="77777777" w:rsidTr="00175652">
        <w:tblPrEx>
          <w:tblW w:w="4850" w:type="pct"/>
          <w:jc w:val="center"/>
          <w:tblCellMar>
            <w:top w:w="15" w:type="dxa"/>
            <w:left w:w="15" w:type="dxa"/>
            <w:bottom w:w="15" w:type="dxa"/>
            <w:right w:w="15" w:type="dxa"/>
          </w:tblCellMar>
          <w:tblLook w:val="0000"/>
        </w:tblPrEx>
        <w:trPr>
          <w:trHeight w:val="326"/>
          <w:jc w:val="center"/>
        </w:trPr>
        <w:tc>
          <w:tcPr>
            <w:tcW w:w="158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0" w:type="dxa"/>
              <w:bottom w:w="15" w:type="dxa"/>
              <w:right w:w="150" w:type="dxa"/>
            </w:tcMar>
            <w:vAlign w:val="center"/>
          </w:tcPr>
          <w:p w:rsidR="007D24E0" w:rsidRPr="00A94ABE" w:rsidP="00175652" w14:paraId="27216485" w14:textId="77777777">
            <w:pPr>
              <w:spacing w:line="252" w:lineRule="auto"/>
              <w:rPr>
                <w:rFonts w:ascii="Times New Roman" w:eastAsia="Times New Roman" w:hAnsi="Times New Roman" w:cs="Times New Roman"/>
                <w:b/>
                <w:bCs/>
                <w:color w:val="000000"/>
              </w:rPr>
            </w:pPr>
            <w:r w:rsidRPr="00A94ABE">
              <w:rPr>
                <w:rFonts w:ascii="Times New Roman" w:eastAsia="Times New Roman" w:hAnsi="Times New Roman" w:cs="Times New Roman"/>
                <w:b/>
                <w:bCs/>
                <w:color w:val="000000"/>
              </w:rPr>
              <w:t>NA</w:t>
            </w:r>
          </w:p>
        </w:tc>
        <w:tc>
          <w:tcPr>
            <w:tcW w:w="3415" w:type="pct"/>
            <w:tcBorders>
              <w:top w:val="single" w:sz="4" w:space="0" w:color="auto"/>
              <w:left w:val="nil"/>
              <w:bottom w:val="single" w:sz="4" w:space="0" w:color="auto"/>
              <w:right w:val="single" w:sz="4" w:space="0" w:color="auto"/>
            </w:tcBorders>
            <w:shd w:val="clear" w:color="auto" w:fill="auto"/>
          </w:tcPr>
          <w:p w:rsidR="007D24E0" w:rsidRPr="00A94ABE" w:rsidP="00175652" w14:paraId="471A09B9" w14:textId="77777777">
            <w:pPr>
              <w:spacing w:line="252" w:lineRule="auto"/>
              <w:ind w:left="166"/>
              <w:rPr>
                <w:rFonts w:ascii="Times New Roman" w:eastAsia="Times New Roman" w:hAnsi="Times New Roman" w:cs="Times New Roman"/>
                <w:color w:val="000000"/>
              </w:rPr>
            </w:pPr>
            <w:r w:rsidRPr="00A94ABE">
              <w:rPr>
                <w:rFonts w:ascii="Times New Roman" w:eastAsia="Times New Roman" w:hAnsi="Times New Roman" w:cs="Times New Roman"/>
                <w:color w:val="000000"/>
              </w:rPr>
              <w:t>Not Applicable</w:t>
            </w:r>
          </w:p>
        </w:tc>
      </w:tr>
    </w:tbl>
    <w:p w:rsidR="005049D3" w:rsidP="001D2293" w14:paraId="4ABA49C1" w14:textId="6D946F74">
      <w:pPr>
        <w:rPr>
          <w:rFonts w:ascii="Times New Roman" w:eastAsia="Times New Roman" w:hAnsi="Times New Roman" w:cs="Times New Roman"/>
        </w:rPr>
      </w:pPr>
    </w:p>
    <w:tbl>
      <w:tblPr>
        <w:tblW w:w="4849"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
      <w:tblGrid>
        <w:gridCol w:w="9770"/>
      </w:tblGrid>
      <w:tr w14:paraId="452309CE" w14:textId="77777777" w:rsidTr="00F82C29">
        <w:tblPrEx>
          <w:tblW w:w="4849"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000"/>
        </w:tblPrEx>
        <w:trPr>
          <w:trHeight w:val="1231"/>
          <w:jc w:val="center"/>
        </w:trPr>
        <w:tc>
          <w:tcPr>
            <w:tcW w:w="5000" w:type="pct"/>
            <w:shd w:val="clear" w:color="auto" w:fill="FFF2CC"/>
            <w:tcMar>
              <w:top w:w="15" w:type="dxa"/>
              <w:left w:w="150" w:type="dxa"/>
              <w:bottom w:w="15" w:type="dxa"/>
              <w:right w:w="150" w:type="dxa"/>
            </w:tcMar>
          </w:tcPr>
          <w:p w:rsidR="007D24E0" w:rsidRPr="00A94ABE" w:rsidP="00175652" w14:paraId="76F0135E" w14:textId="77777777">
            <w:pPr>
              <w:pStyle w:val="Heading2"/>
              <w:spacing w:after="240" w:line="240" w:lineRule="auto"/>
              <w:rPr>
                <w:rFonts w:ascii="Times New Roman" w:hAnsi="Times New Roman" w:cs="Times New Roman"/>
                <w:color w:val="auto"/>
                <w:sz w:val="40"/>
                <w:szCs w:val="40"/>
              </w:rPr>
            </w:pPr>
            <w:bookmarkStart w:id="122" w:name="_Toc121127172"/>
            <w:r w:rsidRPr="00A94ABE">
              <w:rPr>
                <w:rFonts w:ascii="Times New Roman" w:hAnsi="Times New Roman" w:eastAsiaTheme="majorEastAsia" w:cs="Times New Roman"/>
                <w:bCs/>
                <w:color w:val="auto"/>
                <w:sz w:val="40"/>
                <w:szCs w:val="40"/>
              </w:rPr>
              <w:t xml:space="preserve">Quantify Environmental </w:t>
            </w:r>
            <w:r>
              <w:rPr>
                <w:rFonts w:ascii="Times New Roman" w:hAnsi="Times New Roman" w:eastAsiaTheme="majorEastAsia" w:cs="Times New Roman"/>
                <w:bCs/>
                <w:color w:val="auto"/>
                <w:sz w:val="40"/>
                <w:szCs w:val="40"/>
              </w:rPr>
              <w:t xml:space="preserve">Restoration and/or </w:t>
            </w:r>
            <w:r w:rsidRPr="00A94ABE">
              <w:rPr>
                <w:rFonts w:ascii="Times New Roman" w:hAnsi="Times New Roman" w:eastAsiaTheme="majorEastAsia" w:cs="Times New Roman"/>
                <w:bCs/>
                <w:color w:val="auto"/>
                <w:sz w:val="40"/>
                <w:szCs w:val="40"/>
              </w:rPr>
              <w:t>Sustainability Outcome</w:t>
            </w:r>
            <w:bookmarkEnd w:id="122"/>
          </w:p>
          <w:p w:rsidR="007D24E0" w:rsidRPr="00A94ABE" w:rsidP="00175652" w14:paraId="7323F2B5" w14:textId="77777777">
            <w:pPr>
              <w:pStyle w:val="Heading2"/>
              <w:spacing w:line="240" w:lineRule="auto"/>
              <w:rPr>
                <w:rFonts w:ascii="Times New Roman" w:hAnsi="Times New Roman" w:cs="Times New Roman"/>
                <w:iCs/>
                <w:color w:val="auto"/>
                <w:sz w:val="22"/>
                <w:szCs w:val="22"/>
              </w:rPr>
            </w:pPr>
            <w:bookmarkStart w:id="123" w:name="_Toc121127173"/>
            <w:r w:rsidRPr="00A94ABE">
              <w:rPr>
                <w:rFonts w:ascii="Times New Roman" w:hAnsi="Times New Roman" w:cs="Times New Roman"/>
                <w:color w:val="auto"/>
                <w:sz w:val="22"/>
                <w:szCs w:val="22"/>
              </w:rPr>
              <w:t xml:space="preserve">Report numeric value associated with the </w:t>
            </w:r>
            <w:r w:rsidRPr="00A94ABE">
              <w:rPr>
                <w:rFonts w:ascii="Times New Roman" w:hAnsi="Times New Roman" w:cs="Times New Roman"/>
                <w:bCs/>
                <w:color w:val="auto"/>
                <w:sz w:val="22"/>
                <w:szCs w:val="22"/>
              </w:rPr>
              <w:t xml:space="preserve">environmental </w:t>
            </w:r>
            <w:r>
              <w:rPr>
                <w:rFonts w:ascii="Times New Roman" w:hAnsi="Times New Roman" w:cs="Times New Roman"/>
                <w:bCs/>
                <w:color w:val="auto"/>
                <w:sz w:val="22"/>
                <w:szCs w:val="22"/>
              </w:rPr>
              <w:t xml:space="preserve">restoration and/or </w:t>
            </w:r>
            <w:r w:rsidRPr="00A94ABE">
              <w:rPr>
                <w:rFonts w:ascii="Times New Roman" w:hAnsi="Times New Roman" w:cs="Times New Roman"/>
                <w:bCs/>
                <w:color w:val="auto"/>
                <w:sz w:val="22"/>
                <w:szCs w:val="22"/>
              </w:rPr>
              <w:t>sustainability outcome measure</w:t>
            </w:r>
            <w:r w:rsidRPr="00A94ABE">
              <w:rPr>
                <w:rFonts w:ascii="Times New Roman" w:hAnsi="Times New Roman" w:cs="Times New Roman"/>
                <w:color w:val="auto"/>
                <w:sz w:val="22"/>
                <w:szCs w:val="22"/>
              </w:rPr>
              <w:t xml:space="preserve"> selected above.</w:t>
            </w:r>
            <w:bookmarkEnd w:id="123"/>
          </w:p>
        </w:tc>
      </w:tr>
      <w:tr w14:paraId="521BA42E" w14:textId="77777777" w:rsidTr="00175652">
        <w:tblPrEx>
          <w:tblW w:w="4849" w:type="pct"/>
          <w:jc w:val="center"/>
          <w:tblCellMar>
            <w:top w:w="15" w:type="dxa"/>
            <w:left w:w="15" w:type="dxa"/>
            <w:bottom w:w="15" w:type="dxa"/>
            <w:right w:w="15" w:type="dxa"/>
          </w:tblCellMar>
          <w:tblLook w:val="0000"/>
        </w:tblPrEx>
        <w:trPr>
          <w:trHeight w:val="1339"/>
          <w:jc w:val="center"/>
        </w:trPr>
        <w:tc>
          <w:tcPr>
            <w:tcW w:w="5000" w:type="pct"/>
            <w:tcMar>
              <w:top w:w="15" w:type="dxa"/>
              <w:left w:w="150" w:type="dxa"/>
              <w:bottom w:w="15" w:type="dxa"/>
              <w:right w:w="150" w:type="dxa"/>
            </w:tcMar>
          </w:tcPr>
          <w:p w:rsidR="007D24E0" w:rsidRPr="00A94ABE" w:rsidP="00175652" w14:paraId="6C3C0E02" w14:textId="77777777">
            <w:pPr>
              <w:keepNext/>
              <w:spacing w:before="60" w:after="60" w:line="240" w:lineRule="auto"/>
              <w:outlineLvl w:val="1"/>
              <w:rPr>
                <w:rFonts w:ascii="Times New Roman" w:eastAsia="Times New Roman" w:hAnsi="Times New Roman" w:cs="Times New Roman"/>
                <w:iCs/>
              </w:rPr>
            </w:pPr>
            <w:bookmarkStart w:id="124" w:name="_Toc121127174"/>
            <w:r w:rsidRPr="00A94ABE">
              <w:rPr>
                <w:rFonts w:ascii="Times New Roman" w:eastAsia="Times New Roman" w:hAnsi="Times New Roman" w:cs="Times New Roman"/>
                <w:iCs/>
              </w:rPr>
              <w:t>Validations:</w:t>
            </w:r>
            <w:bookmarkEnd w:id="124"/>
            <w:r w:rsidRPr="00A94ABE">
              <w:rPr>
                <w:rFonts w:ascii="Times New Roman" w:eastAsia="Times New Roman" w:hAnsi="Times New Roman" w:cs="Times New Roman"/>
                <w:iCs/>
              </w:rPr>
              <w:t xml:space="preserve"> </w:t>
            </w:r>
          </w:p>
          <w:p w:rsidR="007D24E0" w:rsidP="007D24E0" w14:paraId="56F24B53" w14:textId="798FAF5D">
            <w:pPr>
              <w:numPr>
                <w:ilvl w:val="0"/>
                <w:numId w:val="116"/>
              </w:numPr>
              <w:spacing w:before="60" w:after="60" w:line="240" w:lineRule="auto"/>
              <w:rPr>
                <w:rFonts w:ascii="Times New Roman" w:eastAsia="Times New Roman" w:hAnsi="Times New Roman" w:cs="Times New Roman"/>
                <w:b/>
                <w:bCs/>
                <w:iCs/>
                <w:lang w:eastAsia="x-none"/>
              </w:rPr>
            </w:pPr>
            <w:r w:rsidRPr="00A94ABE">
              <w:rPr>
                <w:rFonts w:ascii="Times New Roman" w:eastAsia="Times New Roman" w:hAnsi="Times New Roman" w:cs="Times New Roman"/>
                <w:b/>
                <w:iCs/>
              </w:rPr>
              <w:t xml:space="preserve">Conditionally required if </w:t>
            </w:r>
            <w:r w:rsidRPr="00A94ABE">
              <w:rPr>
                <w:rFonts w:ascii="Times New Roman" w:eastAsia="Times New Roman" w:hAnsi="Times New Roman" w:cs="Times New Roman"/>
                <w:b/>
                <w:bCs/>
                <w:iCs/>
                <w:lang w:eastAsia="x-none"/>
              </w:rPr>
              <w:t xml:space="preserve">Identify Environmental Restoration </w:t>
            </w:r>
            <w:r>
              <w:rPr>
                <w:rFonts w:ascii="Times New Roman" w:eastAsia="Times New Roman" w:hAnsi="Times New Roman" w:cs="Times New Roman"/>
                <w:b/>
                <w:bCs/>
                <w:iCs/>
                <w:lang w:eastAsia="x-none"/>
              </w:rPr>
              <w:t xml:space="preserve">and/or Sustainability </w:t>
            </w:r>
            <w:r w:rsidRPr="00A94ABE">
              <w:rPr>
                <w:rFonts w:ascii="Times New Roman" w:eastAsia="Times New Roman" w:hAnsi="Times New Roman" w:cs="Times New Roman"/>
                <w:b/>
                <w:bCs/>
                <w:iCs/>
                <w:lang w:eastAsia="x-none"/>
              </w:rPr>
              <w:t>Outcome Measure is not ‘NA’</w:t>
            </w:r>
          </w:p>
          <w:p w:rsidR="00E963A0" w:rsidRPr="00A94ABE" w:rsidP="007D24E0" w14:paraId="184789CF" w14:textId="1E53AF60">
            <w:pPr>
              <w:numPr>
                <w:ilvl w:val="0"/>
                <w:numId w:val="116"/>
              </w:numPr>
              <w:spacing w:before="60" w:after="60" w:line="240" w:lineRule="auto"/>
              <w:rPr>
                <w:rFonts w:ascii="Times New Roman" w:eastAsia="Times New Roman" w:hAnsi="Times New Roman" w:cs="Times New Roman"/>
                <w:b/>
                <w:bCs/>
                <w:iCs/>
                <w:lang w:eastAsia="x-none"/>
              </w:rPr>
            </w:pPr>
            <w:r w:rsidRPr="00E963A0">
              <w:rPr>
                <w:rFonts w:ascii="Times New Roman" w:eastAsia="Times New Roman" w:hAnsi="Times New Roman" w:cs="Times New Roman"/>
                <w:b/>
                <w:bCs/>
                <w:iCs/>
                <w:lang w:eastAsia="x-none"/>
              </w:rPr>
              <w:t>Required for TLR Notes originated on or after 10/01/2023</w:t>
            </w:r>
          </w:p>
          <w:p w:rsidR="007D24E0" w:rsidRPr="00F131A5" w:rsidP="007D24E0" w14:paraId="7195FFA2" w14:textId="77777777">
            <w:pPr>
              <w:pStyle w:val="ListParagraph"/>
              <w:keepNext/>
              <w:numPr>
                <w:ilvl w:val="0"/>
                <w:numId w:val="120"/>
              </w:numPr>
              <w:spacing w:before="60" w:after="60" w:line="240" w:lineRule="auto"/>
              <w:contextualSpacing w:val="0"/>
              <w:outlineLvl w:val="1"/>
              <w:rPr>
                <w:rFonts w:ascii="Times New Roman" w:eastAsia="Times New Roman" w:hAnsi="Times New Roman" w:cs="Times New Roman"/>
                <w:iCs/>
              </w:rPr>
            </w:pPr>
            <w:bookmarkStart w:id="125" w:name="_Toc121127175"/>
            <w:r w:rsidRPr="00A94ABE">
              <w:rPr>
                <w:rFonts w:ascii="Times New Roman" w:hAnsi="Times New Roman" w:cs="Times New Roman"/>
              </w:rPr>
              <w:t>Report within 36 months of Loan Origination</w:t>
            </w:r>
            <w:bookmarkEnd w:id="125"/>
          </w:p>
          <w:p w:rsidR="002F36E1" w:rsidRPr="00A94ABE" w:rsidP="007D24E0" w14:paraId="28409EDF" w14:textId="79C32D6F">
            <w:pPr>
              <w:pStyle w:val="ListParagraph"/>
              <w:keepNext/>
              <w:numPr>
                <w:ilvl w:val="0"/>
                <w:numId w:val="120"/>
              </w:numPr>
              <w:spacing w:before="60" w:after="60" w:line="240" w:lineRule="auto"/>
              <w:contextualSpacing w:val="0"/>
              <w:outlineLvl w:val="1"/>
              <w:rPr>
                <w:rFonts w:ascii="Times New Roman" w:eastAsia="Times New Roman" w:hAnsi="Times New Roman" w:cs="Times New Roman"/>
                <w:iCs/>
              </w:rPr>
            </w:pPr>
            <w:r>
              <w:rPr>
                <w:rFonts w:ascii="Times New Roman" w:hAnsi="Times New Roman" w:cs="Times New Roman"/>
                <w:iCs/>
              </w:rPr>
              <w:t>Zero (0) value is allowed</w:t>
            </w:r>
          </w:p>
        </w:tc>
      </w:tr>
      <w:tr w14:paraId="1EDBD3C5" w14:textId="77777777" w:rsidTr="00175652">
        <w:tblPrEx>
          <w:tblW w:w="484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tblPrEx>
        <w:trPr>
          <w:trHeight w:val="44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7D24E0" w:rsidRPr="00A94ABE" w:rsidP="00175652" w14:paraId="09766A61" w14:textId="77777777">
            <w:pPr>
              <w:kinsoku w:val="0"/>
              <w:overflowPunct w:val="0"/>
              <w:autoSpaceDE w:val="0"/>
              <w:autoSpaceDN w:val="0"/>
              <w:adjustRightInd w:val="0"/>
              <w:spacing w:before="82" w:after="0"/>
              <w:ind w:right="95"/>
              <w:jc w:val="right"/>
              <w:rPr>
                <w:rFonts w:ascii="Times New Roman" w:hAnsi="Times New Roman" w:cs="Times New Roman"/>
                <w:i/>
                <w:iCs/>
              </w:rPr>
            </w:pPr>
            <w:r w:rsidRPr="00A94ABE">
              <w:rPr>
                <w:rFonts w:ascii="Times New Roman" w:hAnsi="Times New Roman" w:cs="Times New Roman"/>
                <w:i/>
                <w:iCs/>
              </w:rPr>
              <w:t xml:space="preserve">Response must be </w:t>
            </w:r>
            <w:r w:rsidRPr="00A94ABE">
              <w:rPr>
                <w:rFonts w:ascii="Times New Roman" w:hAnsi="Times New Roman" w:cs="Times New Roman"/>
                <w:i/>
              </w:rPr>
              <w:t>numeric</w:t>
            </w:r>
          </w:p>
        </w:tc>
      </w:tr>
    </w:tbl>
    <w:p w:rsidR="007D24E0" w:rsidP="001D2293" w14:paraId="7284B471" w14:textId="77777777">
      <w:pPr>
        <w:rPr>
          <w:rFonts w:ascii="Times New Roman" w:eastAsia="Times New Roman" w:hAnsi="Times New Roman" w:cs="Times New Roman"/>
        </w:rPr>
      </w:pPr>
    </w:p>
    <w:p w:rsidR="00200059" w14:paraId="000005C9" w14:textId="77777777">
      <w:pPr>
        <w:rPr>
          <w:rFonts w:ascii="Times New Roman" w:eastAsia="Times New Roman" w:hAnsi="Times New Roman" w:cs="Times New Roman"/>
        </w:rPr>
      </w:pPr>
      <w:r>
        <w:br w:type="page"/>
      </w:r>
    </w:p>
    <w:tbl>
      <w:tblPr>
        <w:tblStyle w:val="77"/>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161488C1"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14:paraId="000005CA" w14:textId="351AC84E">
            <w:pPr>
              <w:tabs>
                <w:tab w:val="left" w:pos="8100"/>
                <w:tab w:val="left" w:pos="9180"/>
              </w:tabs>
              <w:rPr>
                <w:rFonts w:ascii="Times New Roman" w:eastAsia="Times New Roman" w:hAnsi="Times New Roman" w:cs="Times New Roman"/>
                <w:i/>
                <w:iCs/>
              </w:rPr>
            </w:pPr>
            <w:r>
              <w:rPr>
                <w:rFonts w:ascii="Times New Roman" w:eastAsia="Times New Roman" w:hAnsi="Times New Roman" w:cs="Times New Roman"/>
                <w:sz w:val="40"/>
                <w:szCs w:val="40"/>
              </w:rPr>
              <w:t>QALICB Type</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sidRPr="000B23FE">
              <w:rPr>
                <w:rFonts w:ascii="Times New Roman" w:eastAsia="Times New Roman" w:hAnsi="Times New Roman" w:cs="Times New Roman"/>
                <w:i/>
                <w:iCs/>
              </w:rPr>
              <w:t xml:space="preserve">(Column </w:t>
            </w:r>
            <w:r w:rsidRPr="000B23FE" w:rsidR="00FA4A65">
              <w:rPr>
                <w:rFonts w:ascii="Times New Roman" w:eastAsia="Times New Roman" w:hAnsi="Times New Roman" w:cs="Times New Roman"/>
                <w:i/>
                <w:iCs/>
              </w:rPr>
              <w:t>BA</w:t>
            </w:r>
            <w:r w:rsidRPr="000B23FE">
              <w:rPr>
                <w:rFonts w:ascii="Times New Roman" w:eastAsia="Times New Roman" w:hAnsi="Times New Roman" w:cs="Times New Roman"/>
                <w:i/>
                <w:iCs/>
              </w:rPr>
              <w:t>)</w:t>
            </w:r>
          </w:p>
          <w:p w:rsidR="00200059" w14:paraId="000005CB"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5CC" w14:textId="77777777">
            <w:pPr>
              <w:spacing w:after="120"/>
              <w:rPr>
                <w:rFonts w:ascii="Times New Roman" w:eastAsia="Times New Roman" w:hAnsi="Times New Roman" w:cs="Times New Roman"/>
              </w:rPr>
            </w:pPr>
            <w:r>
              <w:rPr>
                <w:rFonts w:ascii="Times New Roman" w:eastAsia="Times New Roman" w:hAnsi="Times New Roman" w:cs="Times New Roman"/>
              </w:rPr>
              <w:t>Choose one of the pre-defined values below and report the QALICB type that describes the investee/borrower.</w:t>
            </w:r>
          </w:p>
        </w:tc>
      </w:tr>
      <w:tr w14:paraId="2CCF06D7" w14:textId="77777777" w:rsidTr="00B136E6">
        <w:tblPrEx>
          <w:tblW w:w="10811" w:type="dxa"/>
          <w:tblLayout w:type="fixed"/>
          <w:tblLook w:val="0420"/>
        </w:tblPrEx>
        <w:trPr>
          <w:trHeight w:val="680"/>
          <w:tblHeader/>
        </w:trPr>
        <w:tc>
          <w:tcPr>
            <w:tcW w:w="10811" w:type="dxa"/>
          </w:tcPr>
          <w:p w:rsidR="00200059" w14:paraId="000005CE"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5CF" w14:textId="77777777">
            <w:pPr>
              <w:numPr>
                <w:ilvl w:val="2"/>
                <w:numId w:val="106"/>
              </w:numPr>
              <w:pBdr>
                <w:top w:val="nil"/>
                <w:left w:val="nil"/>
                <w:bottom w:val="nil"/>
                <w:right w:val="nil"/>
                <w:between w:val="nil"/>
              </w:pBdr>
              <w:spacing w:after="24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haapch">
              <w:r w:rsidRPr="000B23FE">
                <w:rPr>
                  <w:rFonts w:ascii="Times New Roman" w:eastAsia="Times New Roman" w:hAnsi="Times New Roman" w:cs="Times New Roman"/>
                  <w:b/>
                  <w:bCs/>
                  <w:color w:val="0563C1"/>
                  <w:u w:val="single"/>
                </w:rPr>
                <w:t>QLICI Type</w:t>
              </w:r>
            </w:hyperlink>
            <w:r w:rsidRPr="000B23FE">
              <w:rPr>
                <w:rFonts w:ascii="Times New Roman" w:eastAsia="Times New Roman" w:hAnsi="Times New Roman" w:cs="Times New Roman"/>
                <w:b/>
                <w:bCs/>
                <w:color w:val="000000"/>
              </w:rPr>
              <w:t xml:space="preserve"> = QALICB</w:t>
            </w:r>
          </w:p>
          <w:p w:rsidR="00200059" w:rsidRPr="006710FD" w:rsidP="006710FD" w14:paraId="000005D0" w14:textId="77777777">
            <w:pPr>
              <w:pBdr>
                <w:top w:val="nil"/>
                <w:left w:val="nil"/>
                <w:bottom w:val="nil"/>
                <w:right w:val="nil"/>
                <w:between w:val="nil"/>
              </w:pBdr>
              <w:spacing w:after="12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rPr>
              <w:t>Please select one of the following:</w:t>
            </w:r>
          </w:p>
        </w:tc>
      </w:tr>
    </w:tbl>
    <w:p w:rsidR="007E418D" w:rsidRPr="007E418D" w:rsidP="007E418D" w14:paraId="1AA88D64" w14:textId="77777777">
      <w:pPr>
        <w:spacing w:after="0"/>
        <w:rPr>
          <w:sz w:val="2"/>
          <w:szCs w:val="2"/>
        </w:rPr>
      </w:pPr>
    </w:p>
    <w:tbl>
      <w:tblPr>
        <w:tblStyle w:val="77"/>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1D463ED3" w14:textId="77777777" w:rsidTr="007E418D">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680"/>
          <w:tblHeader/>
        </w:trPr>
        <w:tc>
          <w:tcPr>
            <w:tcW w:w="2894" w:type="dxa"/>
            <w:shd w:val="clear" w:color="auto" w:fill="EAEAEA"/>
            <w:vAlign w:val="center"/>
          </w:tcPr>
          <w:p w:rsidR="007E418D" w14:paraId="538A89B2" w14:textId="77777777">
            <w:pPr>
              <w:spacing w:after="0"/>
              <w:rPr>
                <w:rFonts w:ascii="Times New Roman" w:eastAsia="Times New Roman" w:hAnsi="Times New Roman" w:cs="Times New Roman"/>
              </w:rPr>
            </w:pPr>
            <w:r w:rsidRPr="000B23FE">
              <w:rPr>
                <w:rFonts w:ascii="Times New Roman" w:eastAsia="Times New Roman" w:hAnsi="Times New Roman" w:cs="Times New Roman"/>
                <w:b/>
                <w:bCs/>
              </w:rPr>
              <w:t>RE</w:t>
            </w:r>
          </w:p>
        </w:tc>
        <w:tc>
          <w:tcPr>
            <w:tcW w:w="7920" w:type="dxa"/>
            <w:vAlign w:val="center"/>
          </w:tcPr>
          <w:p w:rsidR="007E418D" w14:paraId="75B09A4F" w14:textId="77777777">
            <w:pPr>
              <w:spacing w:after="0"/>
              <w:rPr>
                <w:rFonts w:ascii="Times New Roman" w:eastAsia="Times New Roman" w:hAnsi="Times New Roman" w:cs="Times New Roman"/>
              </w:rPr>
            </w:pPr>
            <w:r>
              <w:rPr>
                <w:rFonts w:ascii="Times New Roman" w:eastAsia="Times New Roman" w:hAnsi="Times New Roman" w:cs="Times New Roman"/>
              </w:rPr>
              <w:t>Real Estate QALICB</w:t>
            </w:r>
          </w:p>
        </w:tc>
      </w:tr>
      <w:tr w14:paraId="2AE4DA87" w14:textId="77777777" w:rsidTr="007E418D">
        <w:tblPrEx>
          <w:tblW w:w="10814" w:type="dxa"/>
          <w:tblLayout w:type="fixed"/>
          <w:tblLook w:val="0420"/>
        </w:tblPrEx>
        <w:trPr>
          <w:trHeight w:val="680"/>
          <w:tblHeader/>
        </w:trPr>
        <w:tc>
          <w:tcPr>
            <w:tcW w:w="2894" w:type="dxa"/>
            <w:shd w:val="clear" w:color="auto" w:fill="EAEAEA"/>
            <w:vAlign w:val="center"/>
          </w:tcPr>
          <w:p w:rsidR="007E418D" w14:paraId="670BEE67" w14:textId="77777777">
            <w:pPr>
              <w:spacing w:after="0"/>
              <w:rPr>
                <w:rFonts w:ascii="Times New Roman" w:eastAsia="Times New Roman" w:hAnsi="Times New Roman" w:cs="Times New Roman"/>
              </w:rPr>
            </w:pPr>
            <w:r w:rsidRPr="000B23FE">
              <w:rPr>
                <w:rFonts w:ascii="Times New Roman" w:eastAsia="Times New Roman" w:hAnsi="Times New Roman" w:cs="Times New Roman"/>
                <w:b/>
                <w:bCs/>
              </w:rPr>
              <w:t>NRE</w:t>
            </w:r>
          </w:p>
        </w:tc>
        <w:tc>
          <w:tcPr>
            <w:tcW w:w="7920" w:type="dxa"/>
            <w:vAlign w:val="center"/>
          </w:tcPr>
          <w:p w:rsidR="007E418D" w14:paraId="39828C04" w14:textId="77777777">
            <w:pPr>
              <w:spacing w:after="0"/>
              <w:rPr>
                <w:rFonts w:ascii="Times New Roman" w:eastAsia="Times New Roman" w:hAnsi="Times New Roman" w:cs="Times New Roman"/>
              </w:rPr>
            </w:pPr>
            <w:r>
              <w:rPr>
                <w:rFonts w:ascii="Times New Roman" w:eastAsia="Times New Roman" w:hAnsi="Times New Roman" w:cs="Times New Roman"/>
              </w:rPr>
              <w:t>Non-Real Estate QALICB</w:t>
            </w:r>
          </w:p>
        </w:tc>
      </w:tr>
      <w:tr w14:paraId="28A03786" w14:textId="77777777" w:rsidTr="007E418D">
        <w:tblPrEx>
          <w:tblW w:w="10814" w:type="dxa"/>
          <w:tblLayout w:type="fixed"/>
          <w:tblLook w:val="0420"/>
        </w:tblPrEx>
        <w:trPr>
          <w:trHeight w:val="680"/>
          <w:tblHeader/>
        </w:trPr>
        <w:tc>
          <w:tcPr>
            <w:tcW w:w="2894" w:type="dxa"/>
            <w:shd w:val="clear" w:color="auto" w:fill="EAEAEA"/>
            <w:vAlign w:val="center"/>
          </w:tcPr>
          <w:p w:rsidR="007E418D" w:rsidRPr="006710FD" w:rsidP="006710FD" w14:paraId="689B57B9" w14:textId="77777777">
            <w:pPr>
              <w:spacing w:after="0"/>
              <w:rPr>
                <w:rFonts w:ascii="Times New Roman" w:eastAsia="Times New Roman" w:hAnsi="Times New Roman" w:cs="Times New Roman"/>
                <w:b/>
                <w:bCs/>
              </w:rPr>
            </w:pPr>
            <w:r w:rsidRPr="000B23FE">
              <w:rPr>
                <w:rFonts w:ascii="Times New Roman" w:eastAsia="Times New Roman" w:hAnsi="Times New Roman" w:cs="Times New Roman"/>
                <w:b/>
                <w:bCs/>
              </w:rPr>
              <w:t>SPE</w:t>
            </w:r>
          </w:p>
        </w:tc>
        <w:tc>
          <w:tcPr>
            <w:tcW w:w="7920" w:type="dxa"/>
            <w:vAlign w:val="center"/>
          </w:tcPr>
          <w:p w:rsidR="007E418D" w14:paraId="1862D5CB" w14:textId="77777777">
            <w:pPr>
              <w:spacing w:after="0"/>
              <w:rPr>
                <w:rFonts w:ascii="Times New Roman" w:eastAsia="Times New Roman" w:hAnsi="Times New Roman" w:cs="Times New Roman"/>
              </w:rPr>
            </w:pPr>
            <w:r>
              <w:rPr>
                <w:rFonts w:ascii="Times New Roman" w:eastAsia="Times New Roman" w:hAnsi="Times New Roman" w:cs="Times New Roman"/>
              </w:rPr>
              <w:t>Special Purpose Entity QALICB</w:t>
            </w:r>
          </w:p>
        </w:tc>
      </w:tr>
      <w:tr w14:paraId="7500670F" w14:textId="77777777" w:rsidTr="00251F23">
        <w:tblPrEx>
          <w:tblW w:w="10814" w:type="dxa"/>
          <w:tblLayout w:type="fixed"/>
          <w:tblLook w:val="0420"/>
        </w:tblPrEx>
        <w:trPr>
          <w:trHeight w:val="680"/>
          <w:tblHeader/>
        </w:trPr>
        <w:tc>
          <w:tcPr>
            <w:tcW w:w="10814" w:type="dxa"/>
            <w:gridSpan w:val="2"/>
            <w:shd w:val="clear" w:color="auto" w:fill="C6D9F0" w:themeFill="text2" w:themeFillTint="33"/>
            <w:vAlign w:val="center"/>
          </w:tcPr>
          <w:p w:rsidR="002E5893" w:rsidP="002E5893" w14:paraId="3217996D" w14:textId="77777777">
            <w:pPr>
              <w:spacing w:after="0"/>
              <w:rPr>
                <w:rFonts w:ascii="Times New Roman" w:eastAsia="Times New Roman" w:hAnsi="Times New Roman" w:cs="Times New Roman"/>
              </w:rPr>
            </w:pPr>
            <w:r>
              <w:rPr>
                <w:rFonts w:ascii="Times New Roman" w:eastAsia="Times New Roman" w:hAnsi="Times New Roman" w:cs="Times New Roman"/>
                <w:b/>
                <w:bCs/>
              </w:rPr>
              <w:t>QALICB TYPE GUIDANCE</w:t>
            </w:r>
          </w:p>
          <w:p w:rsidR="002E5893" w:rsidP="002E5893" w14:paraId="4E65BEE4" w14:textId="77777777">
            <w:pPr>
              <w:spacing w:after="0"/>
              <w:rPr>
                <w:rFonts w:ascii="Times New Roman" w:eastAsia="Times New Roman" w:hAnsi="Times New Roman" w:cs="Times New Roman"/>
              </w:rPr>
            </w:pPr>
            <w:r>
              <w:rPr>
                <w:rFonts w:ascii="Times New Roman" w:eastAsia="Times New Roman" w:hAnsi="Times New Roman" w:cs="Times New Roman"/>
                <w:b/>
                <w:bCs/>
              </w:rPr>
              <w:t>Real Estate QALICB:</w:t>
            </w:r>
            <w:r>
              <w:rPr>
                <w:rFonts w:ascii="Times New Roman" w:eastAsia="Times New Roman" w:hAnsi="Times New Roman" w:cs="Times New Roman"/>
              </w:rPr>
              <w:t xml:space="preserve"> Financing provided to a Real Estate QALICB refers to entities whose predominant business activity (</w:t>
            </w:r>
            <w:r>
              <w:rPr>
                <w:rFonts w:ascii="Times New Roman" w:eastAsia="Times New Roman" w:hAnsi="Times New Roman" w:cs="Times New Roman"/>
              </w:rPr>
              <w:t>e.g.</w:t>
            </w:r>
            <w:r>
              <w:rPr>
                <w:rFonts w:ascii="Times New Roman" w:eastAsia="Times New Roman" w:hAnsi="Times New Roman" w:cs="Times New Roman"/>
              </w:rPr>
              <w:t xml:space="preserve"> more than 50 percent of gross income) is the development (including construction of new facilities and rehabilitation/enhancement of existing facilities), management, or leasing of real estate that will be sold or leased to third </w:t>
            </w:r>
            <w:r>
              <w:rPr>
                <w:rFonts w:ascii="Times New Roman" w:eastAsia="Times New Roman" w:hAnsi="Times New Roman" w:cs="Times New Roman"/>
              </w:rPr>
              <w:t>partities</w:t>
            </w:r>
            <w:r>
              <w:rPr>
                <w:rFonts w:ascii="Times New Roman" w:eastAsia="Times New Roman" w:hAnsi="Times New Roman" w:cs="Times New Roman"/>
              </w:rPr>
              <w:t>.</w:t>
            </w:r>
          </w:p>
          <w:p w:rsidR="002E5893" w:rsidP="002E5893" w14:paraId="305917EE" w14:textId="77777777">
            <w:pPr>
              <w:spacing w:after="0"/>
              <w:rPr>
                <w:rFonts w:ascii="Times New Roman" w:eastAsia="Times New Roman" w:hAnsi="Times New Roman" w:cs="Times New Roman"/>
              </w:rPr>
            </w:pPr>
          </w:p>
          <w:p w:rsidR="002E5893" w:rsidP="002E5893" w14:paraId="64F7DCE6" w14:textId="54906520">
            <w:pPr>
              <w:spacing w:after="0"/>
              <w:rPr>
                <w:rFonts w:ascii="Times New Roman" w:eastAsia="Times New Roman" w:hAnsi="Times New Roman" w:cs="Times New Roman"/>
              </w:rPr>
            </w:pPr>
            <w:r w:rsidRPr="005A1F1B">
              <w:rPr>
                <w:rFonts w:ascii="Times New Roman" w:eastAsia="Times New Roman" w:hAnsi="Times New Roman" w:cs="Times New Roman"/>
                <w:b/>
                <w:bCs/>
              </w:rPr>
              <w:t>Non-Real Estate QALICB:</w:t>
            </w:r>
            <w:r>
              <w:rPr>
                <w:rFonts w:ascii="Times New Roman" w:eastAsia="Times New Roman" w:hAnsi="Times New Roman" w:cs="Times New Roman"/>
              </w:rPr>
              <w:t xml:space="preserve"> Transactions with QALICBs </w:t>
            </w:r>
            <w:r>
              <w:rPr>
                <w:rFonts w:ascii="Times New Roman" w:eastAsia="Times New Roman" w:hAnsi="Times New Roman" w:cs="Times New Roman"/>
              </w:rPr>
              <w:t>whos</w:t>
            </w:r>
            <w:r>
              <w:rPr>
                <w:rFonts w:ascii="Times New Roman" w:eastAsia="Times New Roman" w:hAnsi="Times New Roman" w:cs="Times New Roman"/>
              </w:rPr>
              <w:t xml:space="preserve"> predominant business activity includes all other types of business activities other than those listed above </w:t>
            </w:r>
            <w:r w:rsidR="00256145">
              <w:rPr>
                <w:rFonts w:ascii="Times New Roman" w:eastAsia="Times New Roman" w:hAnsi="Times New Roman" w:cs="Times New Roman"/>
              </w:rPr>
              <w:t>must</w:t>
            </w:r>
            <w:r>
              <w:rPr>
                <w:rFonts w:ascii="Times New Roman" w:eastAsia="Times New Roman" w:hAnsi="Times New Roman" w:cs="Times New Roman"/>
              </w:rPr>
              <w:t xml:space="preserve"> be classified as Non-Real Estate QALICBs regardless </w:t>
            </w:r>
            <w:r>
              <w:rPr>
                <w:rFonts w:ascii="Times New Roman" w:eastAsia="Times New Roman" w:hAnsi="Times New Roman" w:cs="Times New Roman"/>
              </w:rPr>
              <w:t>of:</w:t>
            </w:r>
            <w:r>
              <w:rPr>
                <w:rFonts w:ascii="Times New Roman" w:eastAsia="Times New Roman" w:hAnsi="Times New Roman" w:cs="Times New Roman"/>
              </w:rPr>
              <w:t xml:space="preserve"> 1) how the business intends to use the proceeds of the transaction; or 2) whether the business intends to use any real estate owned as collateral for a loan.</w:t>
            </w:r>
          </w:p>
          <w:p w:rsidR="002E5893" w:rsidP="002E5893" w14:paraId="13E262C9" w14:textId="77777777">
            <w:pPr>
              <w:spacing w:after="0"/>
              <w:rPr>
                <w:rFonts w:ascii="Times New Roman" w:eastAsia="Times New Roman" w:hAnsi="Times New Roman" w:cs="Times New Roman"/>
              </w:rPr>
            </w:pPr>
          </w:p>
          <w:p w:rsidR="002E5893" w:rsidP="002E5893" w14:paraId="1756B8E8" w14:textId="6EF47CD4">
            <w:pPr>
              <w:spacing w:after="0"/>
              <w:rPr>
                <w:rFonts w:ascii="Times New Roman" w:eastAsia="Times New Roman" w:hAnsi="Times New Roman" w:cs="Times New Roman"/>
              </w:rPr>
            </w:pPr>
            <w:r w:rsidRPr="005A1F1B">
              <w:rPr>
                <w:rFonts w:ascii="Times New Roman" w:eastAsia="Times New Roman" w:hAnsi="Times New Roman" w:cs="Times New Roman"/>
                <w:b/>
                <w:bCs/>
              </w:rPr>
              <w:t>Special Purpose Entity QALICB:</w:t>
            </w:r>
            <w:r>
              <w:rPr>
                <w:rFonts w:ascii="Times New Roman" w:eastAsia="Times New Roman" w:hAnsi="Times New Roman" w:cs="Times New Roman"/>
              </w:rPr>
              <w:t xml:space="preserve"> Loans or investments made to a special purpose entity that is controlled by or under common control with an Operating Business, and that was set up specifically to lease the property back to the Operating Business such that the Operating Business is the principal user of the property, must be classified as a Special Purpose Entity QALICB. An Operating Business is considered the principal user of the QALICB’s property if it is the occupant of a majority (i.e., greater than 50%) of the rentable square footage of the QALICB’s property. The QALICB may lease the balance of its property to one or more third parties. The term “Operating Business” is defined in the glossary of the NMTC Allocation Application.</w:t>
            </w:r>
          </w:p>
        </w:tc>
      </w:tr>
    </w:tbl>
    <w:p w:rsidR="00200059" w14:paraId="000005D8" w14:textId="3C5D4AA3">
      <w:pPr>
        <w:rPr>
          <w:rFonts w:ascii="Times New Roman" w:eastAsia="Times New Roman" w:hAnsi="Times New Roman" w:cs="Times New Roman"/>
        </w:rPr>
      </w:pPr>
    </w:p>
    <w:p w:rsidR="00200059" w14:paraId="000005D9" w14:textId="77777777">
      <w:pPr>
        <w:rPr>
          <w:rFonts w:ascii="Times New Roman" w:eastAsia="Times New Roman" w:hAnsi="Times New Roman" w:cs="Times New Roman"/>
        </w:rPr>
      </w:pPr>
    </w:p>
    <w:p w:rsidR="00200059" w14:paraId="000005DA" w14:textId="77777777">
      <w:pPr>
        <w:rPr>
          <w:rFonts w:ascii="Times New Roman" w:eastAsia="Times New Roman" w:hAnsi="Times New Roman" w:cs="Times New Roman"/>
        </w:rPr>
      </w:pPr>
      <w:r>
        <w:br w:type="page"/>
      </w:r>
    </w:p>
    <w:tbl>
      <w:tblPr>
        <w:tblStyle w:val="76"/>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57ED84A"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5DB" w14:textId="599F69CC">
            <w:pPr>
              <w:tabs>
                <w:tab w:val="left" w:pos="9000"/>
              </w:tabs>
              <w:rPr>
                <w:rFonts w:ascii="Times New Roman" w:eastAsia="Times New Roman" w:hAnsi="Times New Roman" w:cs="Times New Roman"/>
                <w:i/>
                <w:iCs/>
              </w:rPr>
            </w:pPr>
            <w:r>
              <w:rPr>
                <w:rFonts w:ascii="Times New Roman" w:eastAsia="Times New Roman" w:hAnsi="Times New Roman" w:cs="Times New Roman"/>
                <w:sz w:val="40"/>
                <w:szCs w:val="40"/>
              </w:rPr>
              <w:t>NMTC Eligibility Criteria</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FA4A65">
              <w:rPr>
                <w:rFonts w:ascii="Times New Roman" w:eastAsia="Times New Roman" w:hAnsi="Times New Roman" w:cs="Times New Roman"/>
                <w:i/>
                <w:iCs/>
              </w:rPr>
              <w:t>BB</w:t>
            </w:r>
            <w:r w:rsidRPr="000B23FE">
              <w:rPr>
                <w:rFonts w:ascii="Times New Roman" w:eastAsia="Times New Roman" w:hAnsi="Times New Roman" w:cs="Times New Roman"/>
                <w:i/>
                <w:iCs/>
              </w:rPr>
              <w:t>)</w:t>
            </w:r>
          </w:p>
          <w:p w:rsidR="00200059" w14:paraId="000005DC"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r>
              <w:rPr>
                <w:rFonts w:ascii="Times New Roman" w:eastAsia="Times New Roman" w:hAnsi="Times New Roman" w:cs="Times New Roman"/>
              </w:rPr>
              <w:t xml:space="preserve"> </w:t>
            </w:r>
          </w:p>
          <w:p w:rsidR="00200059" w14:paraId="000005DD" w14:textId="77777777">
            <w:pPr>
              <w:spacing w:after="120"/>
              <w:rPr>
                <w:rFonts w:ascii="Times New Roman" w:eastAsia="Times New Roman" w:hAnsi="Times New Roman" w:cs="Times New Roman"/>
              </w:rPr>
            </w:pPr>
            <w:r>
              <w:rPr>
                <w:rFonts w:ascii="Times New Roman" w:eastAsia="Times New Roman" w:hAnsi="Times New Roman" w:cs="Times New Roman"/>
              </w:rPr>
              <w:t>Choose one of the pre-defined values below and report which geographic criteria qualifies this transaction as a NMTC eligible transaction.</w:t>
            </w:r>
          </w:p>
        </w:tc>
      </w:tr>
      <w:tr w14:paraId="0E3C42BD" w14:textId="77777777" w:rsidTr="00B136E6">
        <w:tblPrEx>
          <w:tblW w:w="10811" w:type="dxa"/>
          <w:tblLayout w:type="fixed"/>
          <w:tblLook w:val="0420"/>
        </w:tblPrEx>
        <w:trPr>
          <w:trHeight w:val="680"/>
          <w:tblHeader/>
        </w:trPr>
        <w:tc>
          <w:tcPr>
            <w:tcW w:w="10811" w:type="dxa"/>
          </w:tcPr>
          <w:p w:rsidR="00200059" w14:paraId="000005DF"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5E0" w14:textId="28CB51C5">
            <w:pPr>
              <w:numPr>
                <w:ilvl w:val="2"/>
                <w:numId w:val="106"/>
              </w:numPr>
              <w:pBdr>
                <w:top w:val="nil"/>
                <w:left w:val="nil"/>
                <w:bottom w:val="nil"/>
                <w:right w:val="nil"/>
                <w:between w:val="nil"/>
              </w:pBdr>
              <w:spacing w:after="24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r w:rsidRPr="000B23FE" w:rsidR="008402F6">
              <w:rPr>
                <w:rFonts w:ascii="Times New Roman" w:eastAsia="Times New Roman" w:hAnsi="Times New Roman" w:cs="Times New Roman"/>
                <w:b/>
                <w:bCs/>
                <w:color w:val="000000"/>
              </w:rPr>
              <w:t xml:space="preserve"> </w:t>
            </w:r>
          </w:p>
          <w:p w:rsidR="00200059" w:rsidRPr="006710FD" w:rsidP="006710FD" w14:paraId="000005E1" w14:textId="77777777">
            <w:pPr>
              <w:pBdr>
                <w:top w:val="nil"/>
                <w:left w:val="nil"/>
                <w:bottom w:val="nil"/>
                <w:right w:val="nil"/>
                <w:between w:val="nil"/>
              </w:pBdr>
              <w:spacing w:after="12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rPr>
              <w:t>Please select one of the following:</w:t>
            </w:r>
          </w:p>
        </w:tc>
      </w:tr>
    </w:tbl>
    <w:p w:rsidR="007E418D" w:rsidRPr="007E418D" w:rsidP="007E418D" w14:paraId="6F16B2B3" w14:textId="77777777">
      <w:pPr>
        <w:spacing w:after="0"/>
        <w:rPr>
          <w:sz w:val="2"/>
          <w:szCs w:val="2"/>
        </w:rPr>
      </w:pPr>
    </w:p>
    <w:tbl>
      <w:tblPr>
        <w:tblStyle w:val="76"/>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38D8F473" w14:textId="77777777" w:rsidTr="00502689">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680"/>
          <w:tblHeader/>
        </w:trPr>
        <w:tc>
          <w:tcPr>
            <w:tcW w:w="2894" w:type="dxa"/>
            <w:shd w:val="clear" w:color="auto" w:fill="EAEAEA"/>
            <w:vAlign w:val="center"/>
          </w:tcPr>
          <w:p w:rsidR="00502689" w14:paraId="74115945" w14:textId="77777777">
            <w:pPr>
              <w:spacing w:after="0"/>
              <w:rPr>
                <w:rFonts w:ascii="Times New Roman" w:eastAsia="Times New Roman" w:hAnsi="Times New Roman" w:cs="Times New Roman"/>
              </w:rPr>
            </w:pPr>
            <w:r w:rsidRPr="000B23FE">
              <w:rPr>
                <w:rFonts w:ascii="Times New Roman" w:eastAsia="Times New Roman" w:hAnsi="Times New Roman" w:cs="Times New Roman"/>
                <w:b/>
                <w:bCs/>
              </w:rPr>
              <w:t>TARGETAREA</w:t>
            </w:r>
          </w:p>
        </w:tc>
        <w:tc>
          <w:tcPr>
            <w:tcW w:w="7920" w:type="dxa"/>
            <w:vAlign w:val="center"/>
          </w:tcPr>
          <w:p w:rsidR="00502689" w14:paraId="140FE42E"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CDFI Fund approved target area or other area (can only be selected if </w:t>
            </w:r>
            <w:hyperlink w:anchor="bookmark=id.4i7ojhp">
              <w:r>
                <w:rPr>
                  <w:rFonts w:ascii="Times New Roman" w:eastAsia="Times New Roman" w:hAnsi="Times New Roman" w:cs="Times New Roman"/>
                  <w:color w:val="0563C1"/>
                  <w:u w:val="single"/>
                </w:rPr>
                <w:t>Date Originated</w:t>
              </w:r>
            </w:hyperlink>
            <w:r>
              <w:rPr>
                <w:rFonts w:ascii="Times New Roman" w:eastAsia="Times New Roman" w:hAnsi="Times New Roman" w:cs="Times New Roman"/>
              </w:rPr>
              <w:t xml:space="preserve"> is prior to 12/31/2012)</w:t>
            </w:r>
          </w:p>
        </w:tc>
      </w:tr>
      <w:tr w14:paraId="7626A48F" w14:textId="77777777" w:rsidTr="00502689">
        <w:tblPrEx>
          <w:tblW w:w="10814" w:type="dxa"/>
          <w:tblLayout w:type="fixed"/>
          <w:tblLook w:val="0420"/>
        </w:tblPrEx>
        <w:trPr>
          <w:trHeight w:val="680"/>
          <w:tblHeader/>
        </w:trPr>
        <w:tc>
          <w:tcPr>
            <w:tcW w:w="2894" w:type="dxa"/>
            <w:shd w:val="clear" w:color="auto" w:fill="EAEAEA"/>
            <w:vAlign w:val="center"/>
          </w:tcPr>
          <w:p w:rsidR="00502689" w14:paraId="5A581FFA" w14:textId="77777777">
            <w:pPr>
              <w:spacing w:after="0"/>
              <w:rPr>
                <w:rFonts w:ascii="Times New Roman" w:eastAsia="Times New Roman" w:hAnsi="Times New Roman" w:cs="Times New Roman"/>
              </w:rPr>
            </w:pPr>
            <w:r w:rsidRPr="000B23FE">
              <w:rPr>
                <w:rFonts w:ascii="Times New Roman" w:eastAsia="Times New Roman" w:hAnsi="Times New Roman" w:cs="Times New Roman"/>
                <w:b/>
                <w:bCs/>
              </w:rPr>
              <w:t>TARGETPOP</w:t>
            </w:r>
          </w:p>
        </w:tc>
        <w:tc>
          <w:tcPr>
            <w:tcW w:w="7920" w:type="dxa"/>
            <w:vAlign w:val="center"/>
          </w:tcPr>
          <w:p w:rsidR="00502689" w14:paraId="286FDB0D" w14:textId="22F6583E">
            <w:pPr>
              <w:spacing w:after="0"/>
              <w:rPr>
                <w:rFonts w:ascii="Times New Roman" w:eastAsia="Times New Roman" w:hAnsi="Times New Roman" w:cs="Times New Roman"/>
              </w:rPr>
            </w:pPr>
            <w:r>
              <w:rPr>
                <w:rFonts w:ascii="Times New Roman" w:eastAsia="Times New Roman" w:hAnsi="Times New Roman" w:cs="Times New Roman"/>
              </w:rPr>
              <w:t xml:space="preserve">Targeted </w:t>
            </w:r>
            <w:r w:rsidR="007D7177">
              <w:rPr>
                <w:rFonts w:ascii="Times New Roman" w:eastAsia="Times New Roman" w:hAnsi="Times New Roman" w:cs="Times New Roman"/>
              </w:rPr>
              <w:t>P</w:t>
            </w:r>
            <w:r>
              <w:rPr>
                <w:rFonts w:ascii="Times New Roman" w:eastAsia="Times New Roman" w:hAnsi="Times New Roman" w:cs="Times New Roman"/>
              </w:rPr>
              <w:t>opulation</w:t>
            </w:r>
          </w:p>
        </w:tc>
      </w:tr>
      <w:tr w14:paraId="4383F869" w14:textId="77777777" w:rsidTr="00502689">
        <w:tblPrEx>
          <w:tblW w:w="10814" w:type="dxa"/>
          <w:tblLayout w:type="fixed"/>
          <w:tblLook w:val="0420"/>
        </w:tblPrEx>
        <w:trPr>
          <w:trHeight w:val="680"/>
          <w:tblHeader/>
        </w:trPr>
        <w:tc>
          <w:tcPr>
            <w:tcW w:w="2894" w:type="dxa"/>
            <w:shd w:val="clear" w:color="auto" w:fill="EAEAEA"/>
            <w:vAlign w:val="center"/>
          </w:tcPr>
          <w:p w:rsidR="00502689" w14:paraId="4E441D99" w14:textId="77777777">
            <w:pPr>
              <w:spacing w:after="0"/>
              <w:rPr>
                <w:rFonts w:ascii="Times New Roman" w:eastAsia="Times New Roman" w:hAnsi="Times New Roman" w:cs="Times New Roman"/>
              </w:rPr>
            </w:pPr>
            <w:r w:rsidRPr="000B23FE">
              <w:rPr>
                <w:rFonts w:ascii="Times New Roman" w:eastAsia="Times New Roman" w:hAnsi="Times New Roman" w:cs="Times New Roman"/>
                <w:b/>
                <w:bCs/>
              </w:rPr>
              <w:t>TRACTS</w:t>
            </w:r>
          </w:p>
        </w:tc>
        <w:tc>
          <w:tcPr>
            <w:tcW w:w="7920" w:type="dxa"/>
            <w:vAlign w:val="center"/>
          </w:tcPr>
          <w:p w:rsidR="00502689" w14:paraId="25EEFD16" w14:textId="77777777">
            <w:pPr>
              <w:spacing w:after="0"/>
              <w:rPr>
                <w:rFonts w:ascii="Times New Roman" w:eastAsia="Times New Roman" w:hAnsi="Times New Roman" w:cs="Times New Roman"/>
              </w:rPr>
            </w:pPr>
            <w:r>
              <w:rPr>
                <w:rFonts w:ascii="Times New Roman" w:eastAsia="Times New Roman" w:hAnsi="Times New Roman" w:cs="Times New Roman"/>
              </w:rPr>
              <w:t>Tracts with low population</w:t>
            </w:r>
          </w:p>
        </w:tc>
      </w:tr>
      <w:tr w14:paraId="38DDB4BA" w14:textId="77777777" w:rsidTr="00502689">
        <w:tblPrEx>
          <w:tblW w:w="10814" w:type="dxa"/>
          <w:tblLayout w:type="fixed"/>
          <w:tblLook w:val="0420"/>
        </w:tblPrEx>
        <w:trPr>
          <w:trHeight w:val="680"/>
          <w:tblHeader/>
        </w:trPr>
        <w:tc>
          <w:tcPr>
            <w:tcW w:w="2894" w:type="dxa"/>
            <w:shd w:val="clear" w:color="auto" w:fill="EAEAEA"/>
            <w:vAlign w:val="center"/>
          </w:tcPr>
          <w:p w:rsidR="00502689" w14:paraId="07C2AB2A" w14:textId="77777777">
            <w:pPr>
              <w:spacing w:after="0"/>
              <w:rPr>
                <w:rFonts w:ascii="Times New Roman" w:eastAsia="Times New Roman" w:hAnsi="Times New Roman" w:cs="Times New Roman"/>
              </w:rPr>
            </w:pPr>
            <w:r w:rsidRPr="000B23FE">
              <w:rPr>
                <w:rFonts w:ascii="Times New Roman" w:eastAsia="Times New Roman" w:hAnsi="Times New Roman" w:cs="Times New Roman"/>
                <w:b/>
                <w:bCs/>
              </w:rPr>
              <w:t>HIGHMIGRATION</w:t>
            </w:r>
          </w:p>
        </w:tc>
        <w:tc>
          <w:tcPr>
            <w:tcW w:w="7920" w:type="dxa"/>
            <w:vAlign w:val="center"/>
          </w:tcPr>
          <w:p w:rsidR="00502689" w14:paraId="69A8C51C" w14:textId="77777777">
            <w:pPr>
              <w:spacing w:after="0"/>
              <w:rPr>
                <w:rFonts w:ascii="Times New Roman" w:eastAsia="Times New Roman" w:hAnsi="Times New Roman" w:cs="Times New Roman"/>
              </w:rPr>
            </w:pPr>
            <w:r>
              <w:rPr>
                <w:rFonts w:ascii="Times New Roman" w:eastAsia="Times New Roman" w:hAnsi="Times New Roman" w:cs="Times New Roman"/>
              </w:rPr>
              <w:t>High migration rural county</w:t>
            </w:r>
          </w:p>
        </w:tc>
      </w:tr>
      <w:tr w14:paraId="2C6B2295" w14:textId="77777777" w:rsidTr="00502689">
        <w:tblPrEx>
          <w:tblW w:w="10814" w:type="dxa"/>
          <w:tblLayout w:type="fixed"/>
          <w:tblLook w:val="0420"/>
        </w:tblPrEx>
        <w:trPr>
          <w:trHeight w:val="680"/>
          <w:tblHeader/>
        </w:trPr>
        <w:tc>
          <w:tcPr>
            <w:tcW w:w="2894" w:type="dxa"/>
            <w:shd w:val="clear" w:color="auto" w:fill="EAEAEA"/>
            <w:vAlign w:val="center"/>
          </w:tcPr>
          <w:p w:rsidR="00502689" w14:paraId="6B763DF0" w14:textId="77777777">
            <w:pPr>
              <w:spacing w:after="0"/>
              <w:rPr>
                <w:rFonts w:ascii="Times New Roman" w:eastAsia="Times New Roman" w:hAnsi="Times New Roman" w:cs="Times New Roman"/>
              </w:rPr>
            </w:pPr>
            <w:r w:rsidRPr="000B23FE">
              <w:rPr>
                <w:rFonts w:ascii="Times New Roman" w:eastAsia="Times New Roman" w:hAnsi="Times New Roman" w:cs="Times New Roman"/>
                <w:b/>
                <w:bCs/>
              </w:rPr>
              <w:t>2006-2010ACS</w:t>
            </w:r>
          </w:p>
        </w:tc>
        <w:tc>
          <w:tcPr>
            <w:tcW w:w="7920" w:type="dxa"/>
            <w:vAlign w:val="center"/>
          </w:tcPr>
          <w:p w:rsidR="00502689" w14:paraId="0300858B" w14:textId="06001A39">
            <w:pPr>
              <w:rPr>
                <w:rFonts w:ascii="Times New Roman" w:eastAsia="Times New Roman" w:hAnsi="Times New Roman" w:cs="Times New Roman"/>
              </w:rPr>
            </w:pPr>
            <w:r>
              <w:rPr>
                <w:rFonts w:ascii="Times New Roman" w:eastAsia="Times New Roman" w:hAnsi="Times New Roman" w:cs="Times New Roman"/>
              </w:rPr>
              <w:t xml:space="preserve">American Community Survey 2006-2010 – May apply to QLICIs closed between May 1, </w:t>
            </w:r>
            <w:r>
              <w:rPr>
                <w:rFonts w:ascii="Times New Roman" w:eastAsia="Times New Roman" w:hAnsi="Times New Roman" w:cs="Times New Roman"/>
              </w:rPr>
              <w:t>2012</w:t>
            </w:r>
            <w:r>
              <w:rPr>
                <w:rFonts w:ascii="Times New Roman" w:eastAsia="Times New Roman" w:hAnsi="Times New Roman" w:cs="Times New Roman"/>
              </w:rPr>
              <w:t xml:space="preserve"> and October 31, 2018.</w:t>
            </w:r>
          </w:p>
        </w:tc>
      </w:tr>
      <w:tr w14:paraId="251A6DE5" w14:textId="77777777" w:rsidTr="00502689">
        <w:tblPrEx>
          <w:tblW w:w="10814" w:type="dxa"/>
          <w:tblLayout w:type="fixed"/>
          <w:tblLook w:val="0420"/>
        </w:tblPrEx>
        <w:trPr>
          <w:trHeight w:val="680"/>
          <w:tblHeader/>
        </w:trPr>
        <w:tc>
          <w:tcPr>
            <w:tcW w:w="2894" w:type="dxa"/>
            <w:shd w:val="clear" w:color="auto" w:fill="EAEAEA"/>
            <w:vAlign w:val="center"/>
          </w:tcPr>
          <w:p w:rsidR="00502689" w14:paraId="53565DA0" w14:textId="77777777">
            <w:pPr>
              <w:spacing w:after="0"/>
              <w:rPr>
                <w:rFonts w:ascii="Times New Roman" w:eastAsia="Times New Roman" w:hAnsi="Times New Roman" w:cs="Times New Roman"/>
              </w:rPr>
            </w:pPr>
            <w:r w:rsidRPr="000B23FE">
              <w:rPr>
                <w:rFonts w:ascii="Times New Roman" w:eastAsia="Times New Roman" w:hAnsi="Times New Roman" w:cs="Times New Roman"/>
                <w:b/>
                <w:bCs/>
              </w:rPr>
              <w:t>2011-2015ACS</w:t>
            </w:r>
          </w:p>
        </w:tc>
        <w:tc>
          <w:tcPr>
            <w:tcW w:w="7920" w:type="dxa"/>
            <w:vAlign w:val="center"/>
          </w:tcPr>
          <w:p w:rsidR="00502689" w14:paraId="2A21A28F"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American Community Survey 2011-2015 – May apply to QLICIs closed between and including October 31, </w:t>
            </w:r>
            <w:r>
              <w:rPr>
                <w:rFonts w:ascii="Times New Roman" w:eastAsia="Times New Roman" w:hAnsi="Times New Roman" w:cs="Times New Roman"/>
              </w:rPr>
              <w:t>2017</w:t>
            </w:r>
            <w:r>
              <w:rPr>
                <w:rFonts w:ascii="Times New Roman" w:eastAsia="Times New Roman" w:hAnsi="Times New Roman" w:cs="Times New Roman"/>
              </w:rPr>
              <w:t xml:space="preserve"> and October 31, 2018. Exclusively applies to QLICIs closed on or after November 1, 2018.</w:t>
            </w:r>
          </w:p>
        </w:tc>
      </w:tr>
    </w:tbl>
    <w:p w:rsidR="00200059" w14:paraId="000005F0" w14:textId="77777777">
      <w:pPr>
        <w:spacing w:after="120"/>
        <w:rPr>
          <w:rFonts w:ascii="Times New Roman" w:eastAsia="Times New Roman" w:hAnsi="Times New Roman" w:cs="Times New Roman"/>
        </w:rPr>
      </w:pPr>
    </w:p>
    <w:tbl>
      <w:tblPr>
        <w:tblStyle w:val="75"/>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1F6B3C6" w14:textId="77777777" w:rsidTr="00B136E6">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5F1" w14:textId="0F7047F2">
            <w:pPr>
              <w:tabs>
                <w:tab w:val="left" w:pos="9105"/>
              </w:tabs>
              <w:rPr>
                <w:rFonts w:ascii="Times New Roman" w:eastAsia="Times New Roman" w:hAnsi="Times New Roman" w:cs="Times New Roman"/>
                <w:i/>
                <w:iCs/>
              </w:rPr>
            </w:pPr>
            <w:r>
              <w:rPr>
                <w:rFonts w:ascii="Times New Roman" w:eastAsia="Times New Roman" w:hAnsi="Times New Roman" w:cs="Times New Roman"/>
                <w:sz w:val="40"/>
                <w:szCs w:val="40"/>
              </w:rPr>
              <w:t>Related Entity</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Pr="000B23FE" w:rsidR="00FA4A65">
              <w:rPr>
                <w:rFonts w:ascii="Times New Roman" w:eastAsia="Times New Roman" w:hAnsi="Times New Roman" w:cs="Times New Roman"/>
                <w:i/>
                <w:iCs/>
              </w:rPr>
              <w:t>BC</w:t>
            </w:r>
            <w:r w:rsidRPr="000B23FE">
              <w:rPr>
                <w:rFonts w:ascii="Times New Roman" w:eastAsia="Times New Roman" w:hAnsi="Times New Roman" w:cs="Times New Roman"/>
                <w:i/>
                <w:iCs/>
              </w:rPr>
              <w:t>)</w:t>
            </w:r>
          </w:p>
          <w:p w:rsidR="00200059" w14:paraId="000005F2"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5F3" w14:textId="77777777">
            <w:pPr>
              <w:spacing w:after="120"/>
              <w:rPr>
                <w:rFonts w:ascii="Times New Roman" w:eastAsia="Times New Roman" w:hAnsi="Times New Roman" w:cs="Times New Roman"/>
              </w:rPr>
            </w:pPr>
            <w:r>
              <w:rPr>
                <w:rFonts w:ascii="Times New Roman" w:eastAsia="Times New Roman" w:hAnsi="Times New Roman" w:cs="Times New Roman"/>
              </w:rPr>
              <w:t>Report whether the investee (entity receiving the financing) is a related entity as defined under the applicable allocation agreement.</w:t>
            </w:r>
          </w:p>
        </w:tc>
      </w:tr>
      <w:tr w14:paraId="705B74A4" w14:textId="77777777" w:rsidTr="00B136E6">
        <w:tblPrEx>
          <w:tblW w:w="10811" w:type="dxa"/>
          <w:tblLayout w:type="fixed"/>
          <w:tblLook w:val="0420"/>
        </w:tblPrEx>
        <w:trPr>
          <w:trHeight w:val="680"/>
          <w:tblHeader/>
        </w:trPr>
        <w:tc>
          <w:tcPr>
            <w:tcW w:w="10811" w:type="dxa"/>
          </w:tcPr>
          <w:p w:rsidR="00200059" w14:paraId="000005F4"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5F5" w14:textId="77777777">
            <w:pPr>
              <w:numPr>
                <w:ilvl w:val="2"/>
                <w:numId w:val="106"/>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7F969CE1" w14:textId="77777777" w:rsidTr="00B136E6">
        <w:tblPrEx>
          <w:tblW w:w="10811" w:type="dxa"/>
          <w:tblLayout w:type="fixed"/>
          <w:tblLook w:val="0420"/>
        </w:tblPrEx>
        <w:trPr>
          <w:trHeight w:val="300"/>
          <w:tblHeader/>
        </w:trPr>
        <w:tc>
          <w:tcPr>
            <w:tcW w:w="10811" w:type="dxa"/>
            <w:shd w:val="clear" w:color="auto" w:fill="FFFFE5"/>
          </w:tcPr>
          <w:p w:rsidR="00200059" w:rsidRPr="006710FD" w14:paraId="000005F6"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 xml:space="preserve">YES </w:t>
            </w:r>
            <w:r>
              <w:rPr>
                <w:rFonts w:ascii="Times New Roman" w:eastAsia="Times New Roman" w:hAnsi="Times New Roman" w:cs="Times New Roman"/>
              </w:rPr>
              <w:t xml:space="preserve">or </w:t>
            </w:r>
            <w:r w:rsidRPr="000B23FE">
              <w:rPr>
                <w:rFonts w:ascii="Times New Roman" w:eastAsia="Times New Roman" w:hAnsi="Times New Roman" w:cs="Times New Roman"/>
                <w:b/>
                <w:bCs/>
              </w:rPr>
              <w:t>NO</w:t>
            </w:r>
          </w:p>
        </w:tc>
      </w:tr>
    </w:tbl>
    <w:p w:rsidR="00200059" w14:paraId="000005F7" w14:textId="77777777">
      <w:pPr>
        <w:tabs>
          <w:tab w:val="left" w:pos="1740"/>
        </w:tabs>
        <w:spacing w:after="120"/>
        <w:rPr>
          <w:rFonts w:ascii="Times New Roman" w:eastAsia="Times New Roman" w:hAnsi="Times New Roman" w:cs="Times New Roman"/>
        </w:rPr>
      </w:pPr>
    </w:p>
    <w:p w:rsidR="000D5AA6" w14:paraId="000005F8" w14:textId="39800CC7">
      <w:r>
        <w:br w:type="page"/>
      </w:r>
    </w:p>
    <w:tbl>
      <w:tblPr>
        <w:tblStyle w:val="74"/>
        <w:tblCaption w:val="Table"/>
        <w:tblDescription w:val="Table"/>
        <w:tblW w:w="10811" w:type="dxa"/>
        <w:tblInd w:w="5" w:type="dxa"/>
        <w:tblBorders>
          <w:top w:val="single" w:sz="4" w:space="0" w:color="auto"/>
          <w:left w:val="single" w:sz="4" w:space="0" w:color="auto"/>
          <w:bottom w:val="single" w:sz="4" w:space="0" w:color="auto"/>
          <w:right w:val="single" w:sz="4" w:space="0" w:color="auto"/>
        </w:tblBorders>
        <w:tblLayout w:type="fixed"/>
        <w:tblLook w:val="04A0"/>
      </w:tblPr>
      <w:tblGrid>
        <w:gridCol w:w="10811"/>
      </w:tblGrid>
      <w:tr w14:paraId="017CA906" w14:textId="77777777" w:rsidTr="00F21874">
        <w:tblPrEx>
          <w:tblW w:w="10811" w:type="dxa"/>
          <w:tblInd w:w="5" w:type="dxa"/>
          <w:tblBorders>
            <w:top w:val="single" w:sz="4" w:space="0" w:color="auto"/>
            <w:left w:val="single" w:sz="4" w:space="0" w:color="auto"/>
            <w:bottom w:val="single" w:sz="4" w:space="0" w:color="auto"/>
            <w:right w:val="single" w:sz="4" w:space="0" w:color="auto"/>
          </w:tblBorders>
          <w:tblLayout w:type="fixed"/>
          <w:tblLook w:val="04A0"/>
        </w:tblPrEx>
        <w:trPr>
          <w:trHeight w:val="1180"/>
        </w:trPr>
        <w:tc>
          <w:tcPr>
            <w:tcW w:w="10811" w:type="dxa"/>
          </w:tcPr>
          <w:p w:rsidR="000D5AA6" w:rsidP="00B86BBF" w14:paraId="4DFE8A5B" w14:textId="2CB08C53">
            <w:pPr>
              <w:spacing w:line="258" w:lineRule="auto"/>
              <w:jc w:val="center"/>
              <w:rPr>
                <w:rFonts w:ascii="Times New Roman" w:eastAsia="Times New Roman" w:hAnsi="Times New Roman" w:cs="Times New Roman"/>
              </w:rPr>
            </w:pPr>
            <w:r w:rsidRPr="000B23FE">
              <w:rPr>
                <w:rFonts w:ascii="Times New Roman" w:eastAsia="Times New Roman" w:hAnsi="Times New Roman" w:cs="Times New Roman"/>
                <w:b/>
                <w:bCs/>
                <w:color w:val="000000"/>
                <w:sz w:val="40"/>
                <w:szCs w:val="40"/>
              </w:rPr>
              <w:t xml:space="preserve">Guidance for Reporting </w:t>
            </w:r>
            <w:r>
              <w:rPr>
                <w:rFonts w:ascii="Times New Roman" w:eastAsia="Times New Roman" w:hAnsi="Times New Roman" w:cs="Times New Roman"/>
                <w:b/>
                <w:bCs/>
                <w:color w:val="000000"/>
                <w:sz w:val="40"/>
                <w:szCs w:val="40"/>
              </w:rPr>
              <w:t>Fees and Transaction Costs</w:t>
            </w:r>
          </w:p>
          <w:p w:rsidR="000D5AA6" w:rsidRPr="00595111" w:rsidP="000D5AA6" w14:paraId="276A1C40" w14:textId="04FAC9C8">
            <w:pPr>
              <w:pStyle w:val="ListParagraph"/>
              <w:numPr>
                <w:ilvl w:val="0"/>
                <w:numId w:val="134"/>
              </w:numPr>
              <w:rPr>
                <w:rFonts w:ascii="Times New Roman" w:eastAsia="Times New Roman" w:hAnsi="Times New Roman" w:cs="Times New Roman"/>
                <w:b/>
                <w:bCs/>
                <w:color w:val="000000"/>
                <w:sz w:val="16"/>
                <w:szCs w:val="16"/>
              </w:rPr>
            </w:pPr>
            <w:r>
              <w:rPr>
                <w:rFonts w:ascii="Times New Roman" w:eastAsia="Times New Roman" w:hAnsi="Times New Roman" w:cs="Times New Roman"/>
                <w:color w:val="000000"/>
              </w:rPr>
              <w:t xml:space="preserve">Fees and transaction costs paid to investors or </w:t>
            </w:r>
            <w:r>
              <w:rPr>
                <w:rFonts w:ascii="Times New Roman" w:eastAsia="Times New Roman" w:hAnsi="Times New Roman" w:cs="Times New Roman"/>
                <w:color w:val="000000"/>
              </w:rPr>
              <w:t>third-parties</w:t>
            </w:r>
            <w:r>
              <w:rPr>
                <w:rFonts w:ascii="Times New Roman" w:eastAsia="Times New Roman" w:hAnsi="Times New Roman" w:cs="Times New Roman"/>
                <w:color w:val="000000"/>
              </w:rPr>
              <w:t xml:space="preserve"> reported by the Allocatee </w:t>
            </w:r>
            <w:r w:rsidR="00B700B5">
              <w:rPr>
                <w:rFonts w:ascii="Times New Roman" w:eastAsia="Times New Roman" w:hAnsi="Times New Roman" w:cs="Times New Roman"/>
                <w:color w:val="000000"/>
              </w:rPr>
              <w:t>are</w:t>
            </w:r>
            <w:r>
              <w:rPr>
                <w:rFonts w:ascii="Times New Roman" w:eastAsia="Times New Roman" w:hAnsi="Times New Roman" w:cs="Times New Roman"/>
                <w:color w:val="000000"/>
              </w:rPr>
              <w:t xml:space="preserve"> those fees incurred on behalf of the Allocatee </w:t>
            </w:r>
            <w:r w:rsidR="00444E27">
              <w:rPr>
                <w:rFonts w:ascii="Times New Roman" w:eastAsia="Times New Roman" w:hAnsi="Times New Roman" w:cs="Times New Roman"/>
                <w:color w:val="000000"/>
              </w:rPr>
              <w:t>and</w:t>
            </w:r>
            <w:r>
              <w:rPr>
                <w:rFonts w:ascii="Times New Roman" w:eastAsia="Times New Roman" w:hAnsi="Times New Roman" w:cs="Times New Roman"/>
                <w:color w:val="000000"/>
              </w:rPr>
              <w:t xml:space="preserve"> not </w:t>
            </w:r>
            <w:r w:rsidR="00444E27">
              <w:rPr>
                <w:rFonts w:ascii="Times New Roman" w:eastAsia="Times New Roman" w:hAnsi="Times New Roman" w:cs="Times New Roman"/>
                <w:color w:val="000000"/>
              </w:rPr>
              <w:t xml:space="preserve">for </w:t>
            </w:r>
            <w:r>
              <w:rPr>
                <w:rFonts w:ascii="Times New Roman" w:eastAsia="Times New Roman" w:hAnsi="Times New Roman" w:cs="Times New Roman"/>
                <w:color w:val="000000"/>
              </w:rPr>
              <w:t xml:space="preserve">other </w:t>
            </w:r>
            <w:r w:rsidR="00444E27">
              <w:rPr>
                <w:rFonts w:ascii="Times New Roman" w:eastAsia="Times New Roman" w:hAnsi="Times New Roman" w:cs="Times New Roman"/>
                <w:color w:val="000000"/>
              </w:rPr>
              <w:t>costs</w:t>
            </w:r>
            <w:r>
              <w:rPr>
                <w:rFonts w:ascii="Times New Roman" w:eastAsia="Times New Roman" w:hAnsi="Times New Roman" w:cs="Times New Roman"/>
                <w:color w:val="000000"/>
              </w:rPr>
              <w:t xml:space="preserve"> for which the QALICB paid.</w:t>
            </w:r>
          </w:p>
          <w:p w:rsidR="000D5AA6" w:rsidRPr="00595111" w:rsidP="000D5AA6" w14:paraId="39D2D391" w14:textId="23EA37C0">
            <w:pPr>
              <w:pStyle w:val="ListParagraph"/>
              <w:numPr>
                <w:ilvl w:val="0"/>
                <w:numId w:val="134"/>
              </w:numPr>
              <w:rPr>
                <w:rFonts w:ascii="Times New Roman" w:eastAsia="Times New Roman" w:hAnsi="Times New Roman" w:cs="Times New Roman"/>
                <w:b/>
                <w:bCs/>
                <w:color w:val="000000"/>
                <w:sz w:val="16"/>
                <w:szCs w:val="16"/>
              </w:rPr>
            </w:pPr>
            <w:r>
              <w:rPr>
                <w:rFonts w:ascii="Times New Roman" w:eastAsia="Times New Roman" w:hAnsi="Times New Roman" w:cs="Times New Roman"/>
                <w:color w:val="000000"/>
              </w:rPr>
              <w:t xml:space="preserve">Fees and transaction costs </w:t>
            </w:r>
            <w:r w:rsidR="00B700B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be reported as the pro-rated amount for multi-CDE transactions.</w:t>
            </w:r>
          </w:p>
          <w:p w:rsidR="00CF1B8A" w:rsidRPr="00595111" w:rsidP="000D5AA6" w14:paraId="7BDAC071" w14:textId="2809F864">
            <w:pPr>
              <w:pStyle w:val="ListParagraph"/>
              <w:numPr>
                <w:ilvl w:val="0"/>
                <w:numId w:val="134"/>
              </w:numPr>
              <w:rPr>
                <w:rFonts w:ascii="Times New Roman" w:eastAsia="Times New Roman" w:hAnsi="Times New Roman" w:cs="Times New Roman"/>
                <w:b/>
                <w:bCs/>
                <w:color w:val="000000"/>
                <w:sz w:val="16"/>
                <w:szCs w:val="16"/>
              </w:rPr>
            </w:pPr>
            <w:r>
              <w:rPr>
                <w:rFonts w:ascii="Times New Roman" w:eastAsia="Times New Roman" w:hAnsi="Times New Roman" w:cs="Times New Roman"/>
                <w:color w:val="000000"/>
              </w:rPr>
              <w:t>For examples of upfront transaction costs, refer to the latest version of the NMTC Allocation Application and its guidance.</w:t>
            </w:r>
          </w:p>
          <w:p w:rsidR="00CF1B8A" w:rsidRPr="00595111" w:rsidP="000D5AA6" w14:paraId="218AD61E" w14:textId="272182F1">
            <w:pPr>
              <w:pStyle w:val="ListParagraph"/>
              <w:numPr>
                <w:ilvl w:val="0"/>
                <w:numId w:val="134"/>
              </w:numPr>
              <w:rPr>
                <w:rFonts w:ascii="Times New Roman" w:eastAsia="Times New Roman" w:hAnsi="Times New Roman" w:cs="Times New Roman"/>
                <w:b/>
                <w:bCs/>
                <w:color w:val="000000"/>
                <w:sz w:val="16"/>
                <w:szCs w:val="16"/>
              </w:rPr>
            </w:pPr>
            <w:r>
              <w:rPr>
                <w:rFonts w:ascii="Times New Roman" w:eastAsia="Times New Roman" w:hAnsi="Times New Roman" w:cs="Times New Roman"/>
                <w:color w:val="000000"/>
              </w:rPr>
              <w:t xml:space="preserve">For Back-end Transaction Costs, the amount </w:t>
            </w:r>
            <w:r w:rsidR="00B700B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be based on the estimate at origination/closing.</w:t>
            </w:r>
          </w:p>
          <w:p w:rsidR="00CF1B8A" w:rsidRPr="00595111" w:rsidP="000D5AA6" w14:paraId="51C42FD8" w14:textId="33E710E8">
            <w:pPr>
              <w:pStyle w:val="ListParagraph"/>
              <w:numPr>
                <w:ilvl w:val="0"/>
                <w:numId w:val="134"/>
              </w:numPr>
              <w:rPr>
                <w:rFonts w:ascii="Times New Roman" w:eastAsia="Times New Roman" w:hAnsi="Times New Roman" w:cs="Times New Roman"/>
                <w:b/>
                <w:bCs/>
                <w:color w:val="000000"/>
                <w:sz w:val="16"/>
                <w:szCs w:val="16"/>
              </w:rPr>
            </w:pPr>
            <w:r>
              <w:rPr>
                <w:rFonts w:ascii="Times New Roman" w:eastAsia="Times New Roman" w:hAnsi="Times New Roman" w:cs="Times New Roman"/>
                <w:color w:val="000000"/>
              </w:rPr>
              <w:t xml:space="preserve">For </w:t>
            </w:r>
            <w:r w:rsidR="00143BCD">
              <w:rPr>
                <w:rFonts w:ascii="Times New Roman" w:eastAsia="Times New Roman" w:hAnsi="Times New Roman" w:cs="Times New Roman"/>
                <w:color w:val="000000"/>
              </w:rPr>
              <w:t xml:space="preserve">Fees that are reserved in </w:t>
            </w:r>
            <w:r w:rsidR="00444E27">
              <w:rPr>
                <w:rFonts w:ascii="Times New Roman" w:eastAsia="Times New Roman" w:hAnsi="Times New Roman" w:cs="Times New Roman"/>
                <w:color w:val="000000"/>
              </w:rPr>
              <w:t>f</w:t>
            </w:r>
            <w:r w:rsidR="00143BCD">
              <w:rPr>
                <w:rFonts w:ascii="Times New Roman" w:eastAsia="Times New Roman" w:hAnsi="Times New Roman" w:cs="Times New Roman"/>
                <w:color w:val="000000"/>
              </w:rPr>
              <w:t>ull from</w:t>
            </w:r>
            <w:r w:rsidR="00143BCD">
              <w:rPr>
                <w:rFonts w:ascii="Times New Roman" w:eastAsia="Times New Roman" w:hAnsi="Times New Roman" w:cs="Times New Roman"/>
                <w:color w:val="000000"/>
              </w:rPr>
              <w:t xml:space="preserve"> QLICI proceeds but then are paid over time, </w:t>
            </w:r>
            <w:r w:rsidR="00444E27">
              <w:rPr>
                <w:rFonts w:ascii="Times New Roman" w:eastAsia="Times New Roman" w:hAnsi="Times New Roman" w:cs="Times New Roman"/>
                <w:color w:val="000000"/>
              </w:rPr>
              <w:t xml:space="preserve">these </w:t>
            </w:r>
            <w:r w:rsidR="00B700B5">
              <w:rPr>
                <w:rFonts w:ascii="Times New Roman" w:eastAsia="Times New Roman" w:hAnsi="Times New Roman" w:cs="Times New Roman"/>
                <w:color w:val="000000"/>
              </w:rPr>
              <w:t>must</w:t>
            </w:r>
            <w:r w:rsidR="00143BCD">
              <w:rPr>
                <w:rFonts w:ascii="Times New Roman" w:eastAsia="Times New Roman" w:hAnsi="Times New Roman" w:cs="Times New Roman"/>
                <w:color w:val="000000"/>
              </w:rPr>
              <w:t xml:space="preserve"> be reported in Ongoing Fee data fields NOT Upfront Fee data fields.</w:t>
            </w:r>
          </w:p>
          <w:p w:rsidR="00CF1B8A" w:rsidRPr="00595111" w:rsidP="00595111" w14:paraId="390EA27F" w14:textId="14280B5E">
            <w:pPr>
              <w:pStyle w:val="ListParagraph"/>
              <w:rPr>
                <w:rFonts w:ascii="Times New Roman" w:eastAsia="Times New Roman" w:hAnsi="Times New Roman" w:cs="Times New Roman"/>
                <w:b/>
                <w:bCs/>
                <w:color w:val="000000"/>
                <w:sz w:val="16"/>
                <w:szCs w:val="16"/>
              </w:rPr>
            </w:pPr>
          </w:p>
        </w:tc>
      </w:tr>
    </w:tbl>
    <w:p w:rsidR="000D5AA6" w14:paraId="21BB91D2" w14:textId="77777777"/>
    <w:tbl>
      <w:tblPr>
        <w:tblStyle w:val="7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00D6AD5" w14:textId="77777777" w:rsidTr="0059511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890"/>
          <w:tblHeader/>
        </w:trPr>
        <w:tc>
          <w:tcPr>
            <w:tcW w:w="10811" w:type="dxa"/>
            <w:shd w:val="clear" w:color="auto" w:fill="8DB3E2" w:themeFill="text2" w:themeFillTint="66"/>
          </w:tcPr>
          <w:p w:rsidR="00200059" w:rsidRPr="006710FD" w:rsidP="00161FB2" w14:paraId="000005FA" w14:textId="53D68900">
            <w:pPr>
              <w:tabs>
                <w:tab w:val="left" w:pos="9165"/>
              </w:tabs>
              <w:rPr>
                <w:rFonts w:ascii="Times New Roman" w:eastAsia="Times New Roman" w:hAnsi="Times New Roman" w:cs="Times New Roman"/>
                <w:i/>
                <w:iCs/>
              </w:rPr>
            </w:pPr>
            <w:r>
              <w:rPr>
                <w:rFonts w:ascii="Times New Roman" w:eastAsia="Times New Roman" w:hAnsi="Times New Roman" w:cs="Times New Roman"/>
                <w:sz w:val="40"/>
                <w:szCs w:val="40"/>
              </w:rPr>
              <w:t>Upfront Fees to</w:t>
            </w:r>
            <w:r w:rsidR="00B47627">
              <w:rPr>
                <w:rFonts w:ascii="Times New Roman" w:eastAsia="Times New Roman" w:hAnsi="Times New Roman" w:cs="Times New Roman"/>
                <w:sz w:val="40"/>
                <w:szCs w:val="40"/>
              </w:rPr>
              <w:t xml:space="preserve"> Investors</w:t>
            </w:r>
            <w:r w:rsidR="00F4119D">
              <w:rPr>
                <w:rFonts w:ascii="Times New Roman" w:eastAsia="Times New Roman" w:hAnsi="Times New Roman" w:cs="Times New Roman"/>
                <w:sz w:val="40"/>
                <w:szCs w:val="40"/>
              </w:rPr>
              <w:t xml:space="preserve"> or Investor Affiliates</w:t>
            </w:r>
            <w:r w:rsidR="00B47627">
              <w:rPr>
                <w:rFonts w:ascii="Times New Roman" w:eastAsia="Times New Roman" w:hAnsi="Times New Roman" w:cs="Times New Roman"/>
                <w:sz w:val="40"/>
                <w:szCs w:val="40"/>
              </w:rPr>
              <w:tab/>
            </w:r>
            <w:r w:rsidRPr="000B23FE" w:rsidR="00B47627">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D</w:t>
            </w:r>
            <w:r w:rsidRPr="000B23FE" w:rsidR="00B47627">
              <w:rPr>
                <w:rFonts w:ascii="Times New Roman" w:eastAsia="Times New Roman" w:hAnsi="Times New Roman" w:cs="Times New Roman"/>
                <w:i/>
                <w:iCs/>
              </w:rPr>
              <w:t>)</w:t>
            </w:r>
          </w:p>
          <w:p w:rsidR="00200059" w:rsidP="00F4119D" w14:paraId="000005FB" w14:textId="27768117">
            <w:pPr>
              <w:spacing w:after="120"/>
              <w:rPr>
                <w:rFonts w:ascii="Times New Roman" w:eastAsia="Times New Roman" w:hAnsi="Times New Roman" w:cs="Times New Roman"/>
              </w:rPr>
            </w:pPr>
            <w:r>
              <w:rPr>
                <w:rFonts w:ascii="Times New Roman" w:eastAsia="Times New Roman" w:hAnsi="Times New Roman" w:cs="Times New Roman"/>
              </w:rPr>
              <w:t xml:space="preserve">Report the </w:t>
            </w:r>
            <w:r w:rsidR="00F4119D">
              <w:rPr>
                <w:rFonts w:ascii="Times New Roman" w:eastAsia="Times New Roman" w:hAnsi="Times New Roman" w:cs="Times New Roman"/>
              </w:rPr>
              <w:t xml:space="preserve">dollar </w:t>
            </w:r>
            <w:r>
              <w:rPr>
                <w:rFonts w:ascii="Times New Roman" w:eastAsia="Times New Roman" w:hAnsi="Times New Roman" w:cs="Times New Roman"/>
              </w:rPr>
              <w:t xml:space="preserve">amount of </w:t>
            </w:r>
            <w:r w:rsidR="00F4119D">
              <w:rPr>
                <w:rFonts w:ascii="Times New Roman" w:eastAsia="Times New Roman" w:hAnsi="Times New Roman" w:cs="Times New Roman"/>
              </w:rPr>
              <w:t>upfront</w:t>
            </w:r>
            <w:r>
              <w:rPr>
                <w:rFonts w:ascii="Times New Roman" w:eastAsia="Times New Roman" w:hAnsi="Times New Roman" w:cs="Times New Roman"/>
              </w:rPr>
              <w:t xml:space="preserve"> sources of compensation and </w:t>
            </w:r>
            <w:r w:rsidR="00F4119D">
              <w:rPr>
                <w:rFonts w:ascii="Times New Roman" w:eastAsia="Times New Roman" w:hAnsi="Times New Roman" w:cs="Times New Roman"/>
              </w:rPr>
              <w:t xml:space="preserve">fees paid to investors or investor </w:t>
            </w:r>
            <w:r w:rsidR="007D7177">
              <w:rPr>
                <w:rFonts w:ascii="Times New Roman" w:eastAsia="Times New Roman" w:hAnsi="Times New Roman" w:cs="Times New Roman"/>
              </w:rPr>
              <w:t>A</w:t>
            </w:r>
            <w:r w:rsidR="00F4119D">
              <w:rPr>
                <w:rFonts w:ascii="Times New Roman" w:eastAsia="Times New Roman" w:hAnsi="Times New Roman" w:cs="Times New Roman"/>
              </w:rPr>
              <w:t>ffiliates.</w:t>
            </w:r>
          </w:p>
        </w:tc>
      </w:tr>
      <w:tr w14:paraId="2DC85A67" w14:textId="77777777" w:rsidTr="00595111">
        <w:tblPrEx>
          <w:tblW w:w="10811" w:type="dxa"/>
          <w:tblLayout w:type="fixed"/>
          <w:tblLook w:val="0420"/>
        </w:tblPrEx>
        <w:trPr>
          <w:trHeight w:val="680"/>
          <w:tblHeader/>
        </w:trPr>
        <w:tc>
          <w:tcPr>
            <w:tcW w:w="10811" w:type="dxa"/>
          </w:tcPr>
          <w:p w:rsidR="00200059" w14:paraId="000005FC"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P="00161FB2" w14:paraId="000005FD" w14:textId="32D07A7C">
            <w:pPr>
              <w:numPr>
                <w:ilvl w:val="2"/>
                <w:numId w:val="106"/>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C60D0B" w:rsidRPr="006710FD" w:rsidP="00161FB2" w14:paraId="02F7A4DE" w14:textId="19986E68">
            <w:pPr>
              <w:numPr>
                <w:ilvl w:val="2"/>
                <w:numId w:val="106"/>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Required for TLR Notes originated on or after 10/01/2023.</w:t>
            </w:r>
          </w:p>
          <w:p w:rsidR="00200059" w:rsidRPr="001D2293" w:rsidP="00161FB2" w14:paraId="000005FE" w14:textId="5F0F1D7B">
            <w:pPr>
              <w:numPr>
                <w:ilvl w:val="2"/>
                <w:numId w:val="106"/>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Include any and all </w:t>
            </w:r>
            <w:r w:rsidR="00F4119D">
              <w:rPr>
                <w:rFonts w:ascii="Times New Roman" w:eastAsia="Times New Roman" w:hAnsi="Times New Roman" w:cs="Times New Roman"/>
                <w:color w:val="000000"/>
              </w:rPr>
              <w:t xml:space="preserve">fees or </w:t>
            </w:r>
            <w:r>
              <w:rPr>
                <w:rFonts w:ascii="Times New Roman" w:eastAsia="Times New Roman" w:hAnsi="Times New Roman" w:cs="Times New Roman"/>
                <w:color w:val="000000"/>
              </w:rPr>
              <w:t xml:space="preserve">revenue charged prior to or during the close of the </w:t>
            </w:r>
            <w:r w:rsidR="00F4119D">
              <w:rPr>
                <w:rFonts w:ascii="Times New Roman" w:eastAsia="Times New Roman" w:hAnsi="Times New Roman" w:cs="Times New Roman"/>
                <w:color w:val="000000"/>
              </w:rPr>
              <w:t xml:space="preserve">QLICI </w:t>
            </w:r>
            <w:r>
              <w:rPr>
                <w:rFonts w:ascii="Times New Roman" w:eastAsia="Times New Roman" w:hAnsi="Times New Roman" w:cs="Times New Roman"/>
                <w:color w:val="000000"/>
              </w:rPr>
              <w:t>transaction (</w:t>
            </w:r>
            <w:r>
              <w:rPr>
                <w:rFonts w:ascii="Times New Roman" w:eastAsia="Times New Roman" w:hAnsi="Times New Roman" w:cs="Times New Roman"/>
                <w:color w:val="000000"/>
              </w:rPr>
              <w:t>i.e.</w:t>
            </w:r>
            <w:r>
              <w:rPr>
                <w:rFonts w:ascii="Times New Roman" w:eastAsia="Times New Roman" w:hAnsi="Times New Roman" w:cs="Times New Roman"/>
                <w:color w:val="000000"/>
              </w:rPr>
              <w:t xml:space="preserve"> origination fees, </w:t>
            </w:r>
            <w:r w:rsidR="00F4119D">
              <w:rPr>
                <w:rFonts w:ascii="Times New Roman" w:eastAsia="Times New Roman" w:hAnsi="Times New Roman" w:cs="Times New Roman"/>
                <w:color w:val="000000"/>
              </w:rPr>
              <w:t xml:space="preserve">placement </w:t>
            </w:r>
            <w:r>
              <w:rPr>
                <w:rFonts w:ascii="Times New Roman" w:eastAsia="Times New Roman" w:hAnsi="Times New Roman" w:cs="Times New Roman"/>
                <w:color w:val="000000"/>
              </w:rPr>
              <w:t xml:space="preserve">fees, </w:t>
            </w:r>
            <w:r w:rsidR="00F4119D">
              <w:rPr>
                <w:rFonts w:ascii="Times New Roman" w:eastAsia="Times New Roman" w:hAnsi="Times New Roman" w:cs="Times New Roman"/>
                <w:color w:val="000000"/>
              </w:rPr>
              <w:t xml:space="preserve">sub-allocation </w:t>
            </w:r>
            <w:r>
              <w:rPr>
                <w:rFonts w:ascii="Times New Roman" w:eastAsia="Times New Roman" w:hAnsi="Times New Roman" w:cs="Times New Roman"/>
                <w:color w:val="000000"/>
              </w:rPr>
              <w:t>fees,</w:t>
            </w:r>
            <w:r w:rsidR="00F4119D">
              <w:rPr>
                <w:rFonts w:ascii="Times New Roman" w:eastAsia="Times New Roman" w:hAnsi="Times New Roman" w:cs="Times New Roman"/>
                <w:color w:val="000000"/>
              </w:rPr>
              <w:t xml:space="preserve"> syndication fees,</w:t>
            </w:r>
            <w:r>
              <w:rPr>
                <w:rFonts w:ascii="Times New Roman" w:eastAsia="Times New Roman" w:hAnsi="Times New Roman" w:cs="Times New Roman"/>
                <w:color w:val="000000"/>
              </w:rPr>
              <w:t xml:space="preserve"> etc.)</w:t>
            </w:r>
            <w:r w:rsidR="00F4119D">
              <w:rPr>
                <w:rFonts w:ascii="Times New Roman" w:eastAsia="Times New Roman" w:hAnsi="Times New Roman" w:cs="Times New Roman"/>
                <w:color w:val="000000"/>
              </w:rPr>
              <w:t>.</w:t>
            </w:r>
          </w:p>
          <w:p w:rsidR="00F4119D" w:rsidRPr="001D2293" w:rsidP="00161FB2" w14:paraId="29AFA423" w14:textId="47B29128">
            <w:pPr>
              <w:numPr>
                <w:ilvl w:val="2"/>
                <w:numId w:val="106"/>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This includes any fees or revenue charged before the QEI is made.</w:t>
            </w:r>
          </w:p>
          <w:p w:rsidR="00F4119D" w:rsidRPr="001D2293" w:rsidP="00161FB2" w14:paraId="28777C3B" w14:textId="5BE8EDB1">
            <w:pPr>
              <w:numPr>
                <w:ilvl w:val="2"/>
                <w:numId w:val="106"/>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An upfront fee or revenue is a one-time charge and is not recurring.</w:t>
            </w:r>
          </w:p>
          <w:p w:rsidR="0014240C" w:rsidRPr="006710FD" w:rsidP="00161FB2" w14:paraId="11F38D99" w14:textId="068F0C08">
            <w:pPr>
              <w:numPr>
                <w:ilvl w:val="2"/>
                <w:numId w:val="106"/>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Exclude transaction costs (</w:t>
            </w:r>
            <w:r>
              <w:rPr>
                <w:rFonts w:ascii="Times New Roman" w:eastAsia="Times New Roman" w:hAnsi="Times New Roman" w:cs="Times New Roman"/>
                <w:color w:val="000000"/>
              </w:rPr>
              <w:t>e.g.</w:t>
            </w:r>
            <w:r>
              <w:rPr>
                <w:rFonts w:ascii="Times New Roman" w:eastAsia="Times New Roman" w:hAnsi="Times New Roman" w:cs="Times New Roman"/>
                <w:color w:val="000000"/>
              </w:rPr>
              <w:t xml:space="preserve"> legal, financial modeling/projections, audit, tax preparation, and accounting expenses).</w:t>
            </w:r>
          </w:p>
          <w:p w:rsidR="00200059" w:rsidRPr="00595111" w:rsidP="00161FB2" w14:paraId="4C4E11BF" w14:textId="585FF7D7">
            <w:pPr>
              <w:numPr>
                <w:ilvl w:val="2"/>
                <w:numId w:val="106"/>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Fees </w:t>
            </w:r>
            <w:r w:rsidR="0025614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be in </w:t>
            </w:r>
            <w:r w:rsidR="00F4119D">
              <w:rPr>
                <w:rFonts w:ascii="Times New Roman" w:eastAsia="Times New Roman" w:hAnsi="Times New Roman" w:cs="Times New Roman"/>
                <w:color w:val="000000"/>
              </w:rPr>
              <w:t>dollar amount</w:t>
            </w:r>
            <w:r w:rsidR="007D7177">
              <w:rPr>
                <w:rFonts w:ascii="Times New Roman" w:eastAsia="Times New Roman" w:hAnsi="Times New Roman" w:cs="Times New Roman"/>
                <w:color w:val="000000"/>
              </w:rPr>
              <w:t>s</w:t>
            </w:r>
            <w:r w:rsidR="00F4119D">
              <w:rPr>
                <w:rFonts w:ascii="Times New Roman" w:eastAsia="Times New Roman" w:hAnsi="Times New Roman" w:cs="Times New Roman"/>
                <w:color w:val="000000"/>
              </w:rPr>
              <w:t>.</w:t>
            </w:r>
          </w:p>
          <w:p w:rsidR="00C60D0B" w:rsidRPr="00595111" w:rsidP="00161FB2" w14:paraId="243BE932" w14:textId="77777777">
            <w:pPr>
              <w:numPr>
                <w:ilvl w:val="2"/>
                <w:numId w:val="106"/>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A value of $0 is allowed.</w:t>
            </w:r>
          </w:p>
          <w:p w:rsidR="00A11969" w:rsidP="00A11969" w14:paraId="4878F938" w14:textId="77777777">
            <w:pPr>
              <w:pBdr>
                <w:top w:val="nil"/>
                <w:left w:val="nil"/>
                <w:bottom w:val="nil"/>
                <w:right w:val="nil"/>
                <w:between w:val="nil"/>
              </w:pBdr>
              <w:spacing w:after="0"/>
              <w:rPr>
                <w:rFonts w:ascii="Times New Roman" w:eastAsia="Times New Roman" w:hAnsi="Times New Roman" w:cs="Times New Roman"/>
                <w:color w:val="000000"/>
              </w:rPr>
            </w:pPr>
          </w:p>
          <w:p w:rsidR="00A11969" w:rsidP="00A11969" w14:paraId="26D98B9E" w14:textId="77777777">
            <w:pPr>
              <w:rPr>
                <w:rFonts w:ascii="Times New Roman" w:eastAsia="Times New Roman" w:hAnsi="Times New Roman" w:cs="Times New Roman"/>
              </w:rPr>
            </w:pPr>
            <w:r>
              <w:rPr>
                <w:rFonts w:ascii="Times New Roman" w:eastAsia="Times New Roman" w:hAnsi="Times New Roman" w:cs="Times New Roman"/>
              </w:rPr>
              <w:t>Guidance:</w:t>
            </w:r>
          </w:p>
          <w:p w:rsidR="00A11969" w:rsidP="00A11969" w14:paraId="2E22B2A1" w14:textId="77777777">
            <w:pPr>
              <w:rPr>
                <w:rFonts w:ascii="Times New Roman" w:eastAsia="Times New Roman" w:hAnsi="Times New Roman" w:cs="Times New Roman"/>
              </w:rPr>
            </w:pPr>
            <w:r>
              <w:rPr>
                <w:rFonts w:ascii="Times New Roman" w:eastAsia="Times New Roman" w:hAnsi="Times New Roman" w:cs="Times New Roman"/>
              </w:rPr>
              <w:t>This question is applicable to all CDEs participating in an NMTC project.</w:t>
            </w:r>
          </w:p>
          <w:p w:rsidR="00A11969" w:rsidRPr="00595111" w:rsidP="00595111" w14:paraId="000005FF" w14:textId="769C619B">
            <w:pPr>
              <w:rPr>
                <w:rFonts w:ascii="Times New Roman" w:eastAsia="Times New Roman" w:hAnsi="Times New Roman" w:cs="Times New Roman"/>
              </w:rPr>
            </w:pPr>
            <w:r>
              <w:rPr>
                <w:rFonts w:ascii="Times New Roman" w:eastAsia="Times New Roman" w:hAnsi="Times New Roman" w:cs="Times New Roman"/>
              </w:rPr>
              <w:t xml:space="preserve">For Multi-CDE projects, in which upfront fees to investors or investor affiliates are not directly traceable to a specific CDE, the amount of the fees </w:t>
            </w:r>
            <w:r w:rsidR="00B700B5">
              <w:rPr>
                <w:rFonts w:ascii="Times New Roman" w:eastAsia="Times New Roman" w:hAnsi="Times New Roman" w:cs="Times New Roman"/>
              </w:rPr>
              <w:t>must</w:t>
            </w:r>
            <w:r>
              <w:rPr>
                <w:rFonts w:ascii="Times New Roman" w:eastAsia="Times New Roman" w:hAnsi="Times New Roman" w:cs="Times New Roman"/>
              </w:rPr>
              <w:t xml:space="preserve"> be pro-rated to the amount of the QEI. </w:t>
            </w:r>
          </w:p>
        </w:tc>
      </w:tr>
      <w:tr w14:paraId="7A40DFE8" w14:textId="77777777" w:rsidTr="00595111">
        <w:tblPrEx>
          <w:tblW w:w="10811" w:type="dxa"/>
          <w:tblLayout w:type="fixed"/>
          <w:tblLook w:val="0420"/>
        </w:tblPrEx>
        <w:trPr>
          <w:trHeight w:val="300"/>
          <w:tblHeader/>
        </w:trPr>
        <w:tc>
          <w:tcPr>
            <w:tcW w:w="10811" w:type="dxa"/>
            <w:shd w:val="clear" w:color="auto" w:fill="FFFFE5"/>
          </w:tcPr>
          <w:p w:rsidR="00200059" w14:paraId="00000600"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601" w14:textId="77777777">
      <w:pPr>
        <w:tabs>
          <w:tab w:val="left" w:pos="1740"/>
        </w:tabs>
        <w:rPr>
          <w:rFonts w:ascii="Times New Roman" w:eastAsia="Times New Roman" w:hAnsi="Times New Roman" w:cs="Times New Roman"/>
        </w:rPr>
      </w:pPr>
    </w:p>
    <w:tbl>
      <w:tblPr>
        <w:tblStyle w:val="73"/>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5DAB3DB" w14:textId="77777777" w:rsidTr="00161FB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33"/>
          <w:tblHeader/>
        </w:trPr>
        <w:tc>
          <w:tcPr>
            <w:tcW w:w="10811" w:type="dxa"/>
            <w:shd w:val="clear" w:color="auto" w:fill="8DB3E2" w:themeFill="text2" w:themeFillTint="66"/>
          </w:tcPr>
          <w:p w:rsidR="00200059" w:rsidRPr="00161FB2" w:rsidP="006710FD" w14:paraId="00000603" w14:textId="5A6BC6F3">
            <w:pPr>
              <w:tabs>
                <w:tab w:val="left" w:pos="8880"/>
              </w:tabs>
              <w:spacing w:after="0"/>
              <w:rPr>
                <w:rFonts w:ascii="Times New Roman" w:eastAsia="Times New Roman" w:hAnsi="Times New Roman" w:cs="Times New Roman"/>
                <w:i/>
                <w:iCs/>
                <w:sz w:val="32"/>
                <w:szCs w:val="32"/>
              </w:rPr>
            </w:pPr>
            <w:r>
              <w:rPr>
                <w:rFonts w:ascii="Times New Roman" w:eastAsia="Times New Roman" w:hAnsi="Times New Roman" w:cs="Times New Roman"/>
                <w:sz w:val="40"/>
                <w:szCs w:val="40"/>
              </w:rPr>
              <w:t>Upfront Fees to the CDE or CDE Affiliate</w:t>
            </w:r>
            <w:r w:rsidR="00161FB2">
              <w:rPr>
                <w:rFonts w:ascii="Times New Roman" w:eastAsia="Times New Roman" w:hAnsi="Times New Roman" w:cs="Times New Roman"/>
                <w:sz w:val="40"/>
                <w:szCs w:val="40"/>
              </w:rPr>
              <w:t xml:space="preserve">                    </w:t>
            </w:r>
            <w:r w:rsidR="00161FB2">
              <w:rPr>
                <w:rFonts w:ascii="Times New Roman" w:eastAsia="Times New Roman" w:hAnsi="Times New Roman" w:cs="Times New Roman"/>
                <w:sz w:val="40"/>
                <w:szCs w:val="40"/>
              </w:rPr>
              <w:t xml:space="preserve">   </w:t>
            </w:r>
            <w:r w:rsidRPr="000B23FE" w:rsidR="00B47627">
              <w:rPr>
                <w:rFonts w:ascii="Times New Roman" w:eastAsia="Times New Roman" w:hAnsi="Times New Roman" w:cs="Times New Roman"/>
                <w:i/>
                <w:iCs/>
              </w:rPr>
              <w:t>(</w:t>
            </w:r>
            <w:r w:rsidRPr="000B23FE" w:rsidR="00B47627">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E</w:t>
            </w:r>
            <w:r w:rsidRPr="000B23FE" w:rsidR="00B47627">
              <w:rPr>
                <w:rFonts w:ascii="Times New Roman" w:eastAsia="Times New Roman" w:hAnsi="Times New Roman" w:cs="Times New Roman"/>
                <w:i/>
                <w:iCs/>
              </w:rPr>
              <w:t>)</w:t>
            </w:r>
          </w:p>
          <w:p w:rsidR="00200059" w14:paraId="00000604" w14:textId="77777777">
            <w:pPr>
              <w:spacing w:after="0"/>
              <w:rPr>
                <w:rFonts w:ascii="Times New Roman" w:eastAsia="Times New Roman" w:hAnsi="Times New Roman" w:cs="Times New Roman"/>
              </w:rPr>
            </w:pPr>
          </w:p>
          <w:p w:rsidR="00200059" w:rsidP="00463EC8" w14:paraId="00000605" w14:textId="15C67CB3">
            <w:pPr>
              <w:spacing w:after="0"/>
              <w:rPr>
                <w:rFonts w:ascii="Times New Roman" w:eastAsia="Times New Roman" w:hAnsi="Times New Roman" w:cs="Times New Roman"/>
              </w:rPr>
            </w:pPr>
            <w:r>
              <w:rPr>
                <w:rFonts w:ascii="Times New Roman" w:eastAsia="Times New Roman" w:hAnsi="Times New Roman" w:cs="Times New Roman"/>
              </w:rPr>
              <w:t xml:space="preserve">Report the </w:t>
            </w:r>
            <w:r w:rsidR="00463EC8">
              <w:rPr>
                <w:rFonts w:ascii="Times New Roman" w:eastAsia="Times New Roman" w:hAnsi="Times New Roman" w:cs="Times New Roman"/>
              </w:rPr>
              <w:t xml:space="preserve">dollar </w:t>
            </w:r>
            <w:r>
              <w:rPr>
                <w:rFonts w:ascii="Times New Roman" w:eastAsia="Times New Roman" w:hAnsi="Times New Roman" w:cs="Times New Roman"/>
              </w:rPr>
              <w:t xml:space="preserve">amount of </w:t>
            </w:r>
            <w:r w:rsidR="00463EC8">
              <w:rPr>
                <w:rFonts w:ascii="Times New Roman" w:eastAsia="Times New Roman" w:hAnsi="Times New Roman" w:cs="Times New Roman"/>
              </w:rPr>
              <w:t>upfront</w:t>
            </w:r>
            <w:r>
              <w:rPr>
                <w:rFonts w:ascii="Times New Roman" w:eastAsia="Times New Roman" w:hAnsi="Times New Roman" w:cs="Times New Roman"/>
              </w:rPr>
              <w:t xml:space="preserve"> sources of compensation and </w:t>
            </w:r>
            <w:r w:rsidR="00463EC8">
              <w:rPr>
                <w:rFonts w:ascii="Times New Roman" w:eastAsia="Times New Roman" w:hAnsi="Times New Roman" w:cs="Times New Roman"/>
              </w:rPr>
              <w:t>fees paid to CDE or CDE Affiliates</w:t>
            </w:r>
            <w:r>
              <w:rPr>
                <w:rFonts w:ascii="Times New Roman" w:eastAsia="Times New Roman" w:hAnsi="Times New Roman" w:cs="Times New Roman"/>
              </w:rPr>
              <w:t>.</w:t>
            </w:r>
          </w:p>
        </w:tc>
      </w:tr>
      <w:tr w14:paraId="523293AD" w14:textId="77777777" w:rsidTr="00B136E6">
        <w:tblPrEx>
          <w:tblW w:w="10811" w:type="dxa"/>
          <w:tblLayout w:type="fixed"/>
          <w:tblLook w:val="0420"/>
        </w:tblPrEx>
        <w:trPr>
          <w:trHeight w:val="680"/>
          <w:tblHeader/>
        </w:trPr>
        <w:tc>
          <w:tcPr>
            <w:tcW w:w="10811" w:type="dxa"/>
          </w:tcPr>
          <w:p w:rsidR="00200059" w14:paraId="00000606"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P="00161FB2" w14:paraId="00000607" w14:textId="428FDF20">
            <w:pPr>
              <w:numPr>
                <w:ilvl w:val="2"/>
                <w:numId w:val="107"/>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C60D0B" w:rsidRPr="006710FD" w:rsidP="00161FB2" w14:paraId="246FA6D1" w14:textId="4CFCF57E">
            <w:pPr>
              <w:numPr>
                <w:ilvl w:val="2"/>
                <w:numId w:val="107"/>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Required for TLR Notes originated on or after 10/01/2023.</w:t>
            </w:r>
          </w:p>
          <w:p w:rsidR="00200059" w:rsidRPr="001D2293" w:rsidP="00161FB2" w14:paraId="00000608" w14:textId="1C5DD289">
            <w:pPr>
              <w:numPr>
                <w:ilvl w:val="2"/>
                <w:numId w:val="107"/>
              </w:numPr>
              <w:pBdr>
                <w:top w:val="nil"/>
                <w:left w:val="nil"/>
                <w:bottom w:val="nil"/>
                <w:right w:val="nil"/>
                <w:between w:val="nil"/>
              </w:pBdr>
              <w:spacing w:after="0"/>
              <w:ind w:left="1440"/>
              <w:rPr>
                <w:rFonts w:ascii="Times New Roman" w:eastAsia="Times New Roman" w:hAnsi="Times New Roman" w:cs="Times New Roman"/>
                <w:b/>
                <w:bCs/>
                <w:color w:val="000000"/>
              </w:rPr>
            </w:pPr>
            <w:r w:rsidRPr="00595111">
              <w:rPr>
                <w:rFonts w:ascii="Times New Roman" w:hAnsi="Times New Roman" w:cs="Times New Roman"/>
              </w:rPr>
              <w:t>Include any and all fees, revenue, or payments charged prior to or during the close of the QLICI transaction, including any cash, loan or payment received by CDE or CDE Affiliates (</w:t>
            </w:r>
            <w:r w:rsidRPr="00595111">
              <w:rPr>
                <w:rFonts w:ascii="Times New Roman" w:hAnsi="Times New Roman" w:cs="Times New Roman"/>
              </w:rPr>
              <w:t>e.g.</w:t>
            </w:r>
            <w:r w:rsidRPr="00595111">
              <w:rPr>
                <w:rFonts w:ascii="Times New Roman" w:hAnsi="Times New Roman" w:cs="Times New Roman"/>
              </w:rPr>
              <w:t xml:space="preserve"> placement fees, sub-allocation fees, syndication fees, etc.). This includes any fees, payments, revenue or loans received by the CDE/CDE affiliate before the QEI is made</w:t>
            </w:r>
            <w:r>
              <w:rPr>
                <w:rFonts w:ascii="Times New Roman" w:hAnsi="Times New Roman" w:cs="Times New Roman"/>
              </w:rPr>
              <w:t>.</w:t>
            </w:r>
          </w:p>
          <w:p w:rsidR="00463EC8" w:rsidRPr="001D2293" w:rsidP="00161FB2" w14:paraId="6B0A1E81" w14:textId="7B4B0CDD">
            <w:pPr>
              <w:numPr>
                <w:ilvl w:val="2"/>
                <w:numId w:val="107"/>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Do not include any amounts reported in “Total QEI Proceeds Retained by the CDE or CDE Affiliate.”</w:t>
            </w:r>
          </w:p>
          <w:p w:rsidR="00463EC8" w:rsidRPr="001D2293" w:rsidP="00161FB2" w14:paraId="09397D30" w14:textId="1763AA7C">
            <w:pPr>
              <w:numPr>
                <w:ilvl w:val="2"/>
                <w:numId w:val="107"/>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An upfront fee or revenue is a one-time charge and is not recurring.</w:t>
            </w:r>
          </w:p>
          <w:p w:rsidR="00463EC8" w:rsidRPr="006710FD" w:rsidP="00161FB2" w14:paraId="65900DD2" w14:textId="43637009">
            <w:pPr>
              <w:numPr>
                <w:ilvl w:val="2"/>
                <w:numId w:val="107"/>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Exclude transaction costs (</w:t>
            </w:r>
            <w:r>
              <w:rPr>
                <w:rFonts w:ascii="Times New Roman" w:eastAsia="Times New Roman" w:hAnsi="Times New Roman" w:cs="Times New Roman"/>
                <w:color w:val="000000"/>
              </w:rPr>
              <w:t>e.g.</w:t>
            </w:r>
            <w:r>
              <w:rPr>
                <w:rFonts w:ascii="Times New Roman" w:eastAsia="Times New Roman" w:hAnsi="Times New Roman" w:cs="Times New Roman"/>
                <w:color w:val="000000"/>
              </w:rPr>
              <w:t xml:space="preserve"> legal, financial modeling/projections, audit, tax preparation, and accounting expenses).</w:t>
            </w:r>
          </w:p>
          <w:p w:rsidR="00200059" w:rsidRPr="00595111" w:rsidP="00161FB2" w14:paraId="5135E8A0" w14:textId="6311AE8F">
            <w:pPr>
              <w:numPr>
                <w:ilvl w:val="2"/>
                <w:numId w:val="107"/>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Fees </w:t>
            </w:r>
            <w:r w:rsidR="0025614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be in </w:t>
            </w:r>
            <w:r w:rsidR="00463EC8">
              <w:rPr>
                <w:rFonts w:ascii="Times New Roman" w:eastAsia="Times New Roman" w:hAnsi="Times New Roman" w:cs="Times New Roman"/>
                <w:color w:val="000000"/>
              </w:rPr>
              <w:t>dollar amount</w:t>
            </w:r>
            <w:r w:rsidR="007D7177">
              <w:rPr>
                <w:rFonts w:ascii="Times New Roman" w:eastAsia="Times New Roman" w:hAnsi="Times New Roman" w:cs="Times New Roman"/>
                <w:color w:val="000000"/>
              </w:rPr>
              <w:t>s</w:t>
            </w:r>
            <w:r w:rsidR="00463EC8">
              <w:rPr>
                <w:rFonts w:ascii="Times New Roman" w:eastAsia="Times New Roman" w:hAnsi="Times New Roman" w:cs="Times New Roman"/>
                <w:color w:val="000000"/>
              </w:rPr>
              <w:t>.</w:t>
            </w:r>
          </w:p>
          <w:p w:rsidR="00C60D0B" w:rsidRPr="00595111" w:rsidP="00161FB2" w14:paraId="77DEC280" w14:textId="77777777">
            <w:pPr>
              <w:numPr>
                <w:ilvl w:val="2"/>
                <w:numId w:val="107"/>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A value of $0 is allowed.</w:t>
            </w:r>
          </w:p>
          <w:p w:rsidR="00F17B27" w:rsidP="00F17B27" w14:paraId="46695DD8" w14:textId="77777777">
            <w:pPr>
              <w:pBdr>
                <w:top w:val="nil"/>
                <w:left w:val="nil"/>
                <w:bottom w:val="nil"/>
                <w:right w:val="nil"/>
                <w:between w:val="nil"/>
              </w:pBdr>
              <w:spacing w:after="0"/>
              <w:rPr>
                <w:rFonts w:ascii="Times New Roman" w:eastAsia="Times New Roman" w:hAnsi="Times New Roman" w:cs="Times New Roman"/>
                <w:color w:val="000000"/>
              </w:rPr>
            </w:pPr>
          </w:p>
          <w:p w:rsidR="00F17B27" w:rsidP="00F17B27" w14:paraId="253B97CA" w14:textId="77777777">
            <w:pPr>
              <w:rPr>
                <w:rFonts w:ascii="Times New Roman" w:eastAsia="Times New Roman" w:hAnsi="Times New Roman" w:cs="Times New Roman"/>
              </w:rPr>
            </w:pPr>
            <w:r>
              <w:rPr>
                <w:rFonts w:ascii="Times New Roman" w:eastAsia="Times New Roman" w:hAnsi="Times New Roman" w:cs="Times New Roman"/>
              </w:rPr>
              <w:t>Guidance:</w:t>
            </w:r>
          </w:p>
          <w:p w:rsidR="00F17B27" w:rsidP="00F17B27" w14:paraId="5F447C24" w14:textId="7FB94972">
            <w:pPr>
              <w:pBdr>
                <w:top w:val="nil"/>
                <w:left w:val="nil"/>
                <w:bottom w:val="nil"/>
                <w:right w:val="nil"/>
                <w:between w:val="nil"/>
              </w:pBdr>
              <w:spacing w:after="0"/>
              <w:ind w:left="-30"/>
              <w:rPr>
                <w:rFonts w:ascii="Times New Roman" w:eastAsia="Times New Roman" w:hAnsi="Times New Roman" w:cs="Times New Roman"/>
                <w:color w:val="000000"/>
              </w:rPr>
            </w:pPr>
            <w:r>
              <w:rPr>
                <w:rFonts w:ascii="Times New Roman" w:eastAsia="Times New Roman" w:hAnsi="Times New Roman" w:cs="Times New Roman"/>
                <w:color w:val="000000"/>
              </w:rPr>
              <w:t>I</w:t>
            </w:r>
            <w:r w:rsidRPr="00595111">
              <w:rPr>
                <w:rFonts w:ascii="Times New Roman" w:eastAsia="Times New Roman" w:hAnsi="Times New Roman" w:cs="Times New Roman"/>
                <w:color w:val="000000"/>
              </w:rPr>
              <w:t>f a CDE or a CDE Affiliate charges a fee for services provided that would normally be considered a project cost (e.g., real estate development consulting, financial consulting by a CDE or a CDE Affiliate, etc.),</w:t>
            </w:r>
            <w:r>
              <w:rPr>
                <w:rFonts w:ascii="Times New Roman" w:eastAsia="Times New Roman" w:hAnsi="Times New Roman" w:cs="Times New Roman"/>
                <w:color w:val="000000"/>
              </w:rPr>
              <w:t xml:space="preserve"> then such a fee</w:t>
            </w:r>
            <w:r w:rsidRPr="00595111">
              <w:rPr>
                <w:rFonts w:ascii="Times New Roman" w:eastAsia="Times New Roman" w:hAnsi="Times New Roman" w:cs="Times New Roman"/>
                <w:color w:val="000000"/>
              </w:rPr>
              <w:t xml:space="preserve"> </w:t>
            </w:r>
            <w:r w:rsidR="00B700B5">
              <w:rPr>
                <w:rFonts w:ascii="Times New Roman" w:eastAsia="Times New Roman" w:hAnsi="Times New Roman" w:cs="Times New Roman"/>
                <w:color w:val="000000"/>
              </w:rPr>
              <w:t>must</w:t>
            </w:r>
            <w:r w:rsidRPr="00595111">
              <w:rPr>
                <w:rFonts w:ascii="Times New Roman" w:eastAsia="Times New Roman" w:hAnsi="Times New Roman" w:cs="Times New Roman"/>
                <w:color w:val="000000"/>
              </w:rPr>
              <w:t xml:space="preserve"> be reported under this data point</w:t>
            </w:r>
            <w:r>
              <w:rPr>
                <w:rFonts w:ascii="Times New Roman" w:eastAsia="Times New Roman" w:hAnsi="Times New Roman" w:cs="Times New Roman"/>
                <w:color w:val="000000"/>
              </w:rPr>
              <w:t>.</w:t>
            </w:r>
          </w:p>
          <w:p w:rsidR="00A11969" w:rsidP="00F17B27" w14:paraId="6A067484" w14:textId="77777777">
            <w:pPr>
              <w:pBdr>
                <w:top w:val="nil"/>
                <w:left w:val="nil"/>
                <w:bottom w:val="nil"/>
                <w:right w:val="nil"/>
                <w:between w:val="nil"/>
              </w:pBdr>
              <w:spacing w:after="0"/>
              <w:ind w:left="-30"/>
              <w:rPr>
                <w:rFonts w:ascii="Times New Roman" w:eastAsia="Times New Roman" w:hAnsi="Times New Roman" w:cs="Times New Roman"/>
                <w:color w:val="000000"/>
              </w:rPr>
            </w:pPr>
          </w:p>
          <w:p w:rsidR="00A11969" w:rsidP="00A11969" w14:paraId="3D52326E" w14:textId="2B593D07">
            <w:pPr>
              <w:pBdr>
                <w:top w:val="nil"/>
                <w:left w:val="nil"/>
                <w:bottom w:val="nil"/>
                <w:right w:val="nil"/>
                <w:between w:val="nil"/>
              </w:pBdr>
              <w:spacing w:after="0"/>
              <w:ind w:left="-30"/>
              <w:rPr>
                <w:rFonts w:ascii="Times New Roman" w:eastAsia="Times New Roman" w:hAnsi="Times New Roman" w:cs="Times New Roman"/>
                <w:color w:val="000000"/>
              </w:rPr>
            </w:pPr>
            <w:r>
              <w:rPr>
                <w:rFonts w:ascii="Times New Roman" w:eastAsia="Times New Roman" w:hAnsi="Times New Roman" w:cs="Times New Roman"/>
                <w:color w:val="000000"/>
              </w:rPr>
              <w:t xml:space="preserve">Fees </w:t>
            </w:r>
            <w:r w:rsidR="0025614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be reported as an estimate at origination.</w:t>
            </w:r>
          </w:p>
          <w:p w:rsidR="00A11969" w:rsidP="00A11969" w14:paraId="09AFDE8E" w14:textId="77777777">
            <w:pPr>
              <w:pBdr>
                <w:top w:val="nil"/>
                <w:left w:val="nil"/>
                <w:bottom w:val="nil"/>
                <w:right w:val="nil"/>
                <w:between w:val="nil"/>
              </w:pBdr>
              <w:spacing w:after="0"/>
              <w:ind w:left="-30"/>
              <w:rPr>
                <w:rFonts w:ascii="Times New Roman" w:eastAsia="Times New Roman" w:hAnsi="Times New Roman" w:cs="Times New Roman"/>
                <w:color w:val="000000"/>
              </w:rPr>
            </w:pPr>
          </w:p>
          <w:p w:rsidR="00A11969" w:rsidRPr="00F17B27" w:rsidP="00595111" w14:paraId="00000609" w14:textId="398142BB">
            <w:pPr>
              <w:pBdr>
                <w:top w:val="nil"/>
                <w:left w:val="nil"/>
                <w:bottom w:val="nil"/>
                <w:right w:val="nil"/>
                <w:between w:val="nil"/>
              </w:pBdr>
              <w:spacing w:after="0"/>
              <w:ind w:left="-30"/>
              <w:rPr>
                <w:rFonts w:ascii="Times New Roman" w:eastAsia="Times New Roman" w:hAnsi="Times New Roman" w:cs="Times New Roman"/>
                <w:b/>
                <w:bCs/>
                <w:color w:val="000000"/>
              </w:rPr>
            </w:pPr>
            <w:r>
              <w:rPr>
                <w:rFonts w:ascii="Times New Roman" w:eastAsia="Times New Roman" w:hAnsi="Times New Roman" w:cs="Times New Roman"/>
                <w:color w:val="000000"/>
              </w:rPr>
              <w:t>Do not double-count fees; base the entered dollar amount on who it was paid to initially.</w:t>
            </w:r>
          </w:p>
        </w:tc>
      </w:tr>
      <w:tr w14:paraId="795839BF" w14:textId="77777777" w:rsidTr="00B136E6">
        <w:tblPrEx>
          <w:tblW w:w="10811" w:type="dxa"/>
          <w:tblLayout w:type="fixed"/>
          <w:tblLook w:val="0420"/>
        </w:tblPrEx>
        <w:trPr>
          <w:trHeight w:val="300"/>
          <w:tblHeader/>
        </w:trPr>
        <w:tc>
          <w:tcPr>
            <w:tcW w:w="10811" w:type="dxa"/>
            <w:shd w:val="clear" w:color="auto" w:fill="FFFFE5"/>
          </w:tcPr>
          <w:p w:rsidR="00200059" w14:paraId="0000060A"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60B" w14:textId="77777777">
      <w:pPr>
        <w:tabs>
          <w:tab w:val="left" w:pos="1740"/>
        </w:tabs>
        <w:spacing w:after="120"/>
        <w:rPr>
          <w:rFonts w:ascii="Times New Roman" w:eastAsia="Times New Roman" w:hAnsi="Times New Roman" w:cs="Times New Roman"/>
        </w:rPr>
      </w:pPr>
    </w:p>
    <w:tbl>
      <w:tblPr>
        <w:tblStyle w:val="72"/>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48AC55CA" w14:textId="77777777" w:rsidTr="00161FB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70"/>
          <w:tblHeader/>
        </w:trPr>
        <w:tc>
          <w:tcPr>
            <w:tcW w:w="10811" w:type="dxa"/>
            <w:shd w:val="clear" w:color="auto" w:fill="8DB3E2" w:themeFill="text2" w:themeFillTint="66"/>
          </w:tcPr>
          <w:p w:rsidR="00200059" w:rsidRPr="00161FB2" w:rsidP="00161FB2" w14:paraId="0000060E" w14:textId="06A621C8">
            <w:pPr>
              <w:tabs>
                <w:tab w:val="left" w:pos="8730"/>
              </w:tabs>
              <w:rPr>
                <w:rFonts w:ascii="Times New Roman" w:eastAsia="Times New Roman" w:hAnsi="Times New Roman" w:cs="Times New Roman"/>
                <w:sz w:val="40"/>
                <w:szCs w:val="40"/>
              </w:rPr>
            </w:pPr>
            <w:r>
              <w:rPr>
                <w:rFonts w:ascii="Times New Roman" w:eastAsia="Times New Roman" w:hAnsi="Times New Roman" w:cs="Times New Roman"/>
                <w:sz w:val="40"/>
                <w:szCs w:val="40"/>
              </w:rPr>
              <w:t>Upfront Fees to Unaffiliated Third Parties</w:t>
            </w:r>
            <w:r w:rsidR="00161FB2">
              <w:rPr>
                <w:rFonts w:ascii="Times New Roman" w:eastAsia="Times New Roman" w:hAnsi="Times New Roman" w:cs="Times New Roman"/>
                <w:sz w:val="40"/>
                <w:szCs w:val="40"/>
              </w:rPr>
              <w:t xml:space="preserve">                     </w:t>
            </w:r>
            <w:r w:rsidR="00161FB2">
              <w:rPr>
                <w:rFonts w:ascii="Times New Roman" w:eastAsia="Times New Roman" w:hAnsi="Times New Roman" w:cs="Times New Roman"/>
                <w:sz w:val="40"/>
                <w:szCs w:val="40"/>
              </w:rPr>
              <w:t xml:space="preserve">   </w:t>
            </w:r>
            <w:r w:rsidRPr="000B23FE" w:rsidR="00B47627">
              <w:rPr>
                <w:rFonts w:ascii="Times New Roman" w:eastAsia="Times New Roman" w:hAnsi="Times New Roman" w:cs="Times New Roman"/>
                <w:i/>
                <w:iCs/>
              </w:rPr>
              <w:t>(</w:t>
            </w:r>
            <w:r w:rsidRPr="000B23FE" w:rsidR="00B47627">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F</w:t>
            </w:r>
            <w:r w:rsidRPr="000B23FE" w:rsidR="00B47627">
              <w:rPr>
                <w:rFonts w:ascii="Times New Roman" w:eastAsia="Times New Roman" w:hAnsi="Times New Roman" w:cs="Times New Roman"/>
                <w:i/>
                <w:iCs/>
              </w:rPr>
              <w:t>)</w:t>
            </w:r>
          </w:p>
          <w:p w:rsidR="00200059" w:rsidP="00F4119D" w14:paraId="0000060F" w14:textId="18AA662C">
            <w:pPr>
              <w:spacing w:after="120"/>
              <w:rPr>
                <w:rFonts w:ascii="Times New Roman" w:eastAsia="Times New Roman" w:hAnsi="Times New Roman" w:cs="Times New Roman"/>
              </w:rPr>
            </w:pPr>
            <w:r>
              <w:rPr>
                <w:rFonts w:ascii="Times New Roman" w:eastAsia="Times New Roman" w:hAnsi="Times New Roman" w:cs="Times New Roman"/>
              </w:rPr>
              <w:t xml:space="preserve">Report the </w:t>
            </w:r>
            <w:r w:rsidR="00F4119D">
              <w:rPr>
                <w:rFonts w:ascii="Times New Roman" w:eastAsia="Times New Roman" w:hAnsi="Times New Roman" w:cs="Times New Roman"/>
              </w:rPr>
              <w:t xml:space="preserve">dollar </w:t>
            </w:r>
            <w:r>
              <w:rPr>
                <w:rFonts w:ascii="Times New Roman" w:eastAsia="Times New Roman" w:hAnsi="Times New Roman" w:cs="Times New Roman"/>
              </w:rPr>
              <w:t xml:space="preserve">amount of </w:t>
            </w:r>
            <w:r w:rsidR="00F4119D">
              <w:rPr>
                <w:rFonts w:ascii="Times New Roman" w:eastAsia="Times New Roman" w:hAnsi="Times New Roman" w:cs="Times New Roman"/>
              </w:rPr>
              <w:t>upfront</w:t>
            </w:r>
            <w:r>
              <w:rPr>
                <w:rFonts w:ascii="Times New Roman" w:eastAsia="Times New Roman" w:hAnsi="Times New Roman" w:cs="Times New Roman"/>
              </w:rPr>
              <w:t xml:space="preserve"> sources of compensation and </w:t>
            </w:r>
            <w:r w:rsidR="00F4119D">
              <w:rPr>
                <w:rFonts w:ascii="Times New Roman" w:eastAsia="Times New Roman" w:hAnsi="Times New Roman" w:cs="Times New Roman"/>
              </w:rPr>
              <w:t xml:space="preserve">fees paid </w:t>
            </w:r>
            <w:r>
              <w:rPr>
                <w:rFonts w:ascii="Times New Roman" w:eastAsia="Times New Roman" w:hAnsi="Times New Roman" w:cs="Times New Roman"/>
              </w:rPr>
              <w:t xml:space="preserve">to </w:t>
            </w:r>
            <w:r w:rsidR="00F4119D">
              <w:rPr>
                <w:rFonts w:ascii="Times New Roman" w:eastAsia="Times New Roman" w:hAnsi="Times New Roman" w:cs="Times New Roman"/>
              </w:rPr>
              <w:t>unaffiliated third parties</w:t>
            </w:r>
            <w:r>
              <w:rPr>
                <w:rFonts w:ascii="Times New Roman" w:eastAsia="Times New Roman" w:hAnsi="Times New Roman" w:cs="Times New Roman"/>
              </w:rPr>
              <w:t>.</w:t>
            </w:r>
          </w:p>
        </w:tc>
      </w:tr>
      <w:tr w14:paraId="1663F489" w14:textId="77777777" w:rsidTr="00B136E6">
        <w:tblPrEx>
          <w:tblW w:w="10811" w:type="dxa"/>
          <w:tblLayout w:type="fixed"/>
          <w:tblLook w:val="0420"/>
        </w:tblPrEx>
        <w:trPr>
          <w:trHeight w:val="680"/>
          <w:tblHeader/>
        </w:trPr>
        <w:tc>
          <w:tcPr>
            <w:tcW w:w="10811" w:type="dxa"/>
          </w:tcPr>
          <w:p w:rsidR="00200059" w:rsidP="00161FB2" w14:paraId="00000610"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P="00161FB2" w14:paraId="00000611" w14:textId="5FE46F11">
            <w:pPr>
              <w:numPr>
                <w:ilvl w:val="2"/>
                <w:numId w:val="108"/>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C60D0B" w:rsidRPr="006710FD" w:rsidP="00161FB2" w14:paraId="5985D4D0" w14:textId="7EFBB033">
            <w:pPr>
              <w:numPr>
                <w:ilvl w:val="2"/>
                <w:numId w:val="108"/>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Required for TLR Notes originated on or after 10/01/2023.</w:t>
            </w:r>
          </w:p>
          <w:p w:rsidR="00F4119D" w:rsidRPr="00F4119D" w:rsidP="00161FB2" w14:paraId="29321A76" w14:textId="77777777">
            <w:pPr>
              <w:numPr>
                <w:ilvl w:val="1"/>
                <w:numId w:val="108"/>
              </w:numPr>
              <w:pBdr>
                <w:top w:val="nil"/>
                <w:left w:val="nil"/>
                <w:bottom w:val="nil"/>
                <w:right w:val="nil"/>
                <w:between w:val="nil"/>
              </w:pBdr>
              <w:spacing w:after="0"/>
              <w:rPr>
                <w:rFonts w:ascii="Times New Roman" w:eastAsia="Times New Roman" w:hAnsi="Times New Roman" w:cs="Times New Roman"/>
                <w:color w:val="000000"/>
              </w:rPr>
            </w:pPr>
            <w:r w:rsidRPr="00F4119D">
              <w:rPr>
                <w:rFonts w:ascii="Times New Roman" w:eastAsia="Times New Roman" w:hAnsi="Times New Roman" w:cs="Times New Roman"/>
                <w:color w:val="000000"/>
              </w:rPr>
              <w:t>Include all fees or revenue charged prior to or during the close of the QLICI transaction (</w:t>
            </w:r>
            <w:r w:rsidRPr="00F4119D">
              <w:rPr>
                <w:rFonts w:ascii="Times New Roman" w:eastAsia="Times New Roman" w:hAnsi="Times New Roman" w:cs="Times New Roman"/>
                <w:color w:val="000000"/>
              </w:rPr>
              <w:t>e.g.</w:t>
            </w:r>
            <w:r w:rsidRPr="00F4119D">
              <w:rPr>
                <w:rFonts w:ascii="Times New Roman" w:eastAsia="Times New Roman" w:hAnsi="Times New Roman" w:cs="Times New Roman"/>
                <w:color w:val="000000"/>
              </w:rPr>
              <w:t xml:space="preserve"> assistance with Allocation Application, identifying/underwriting transactions, managing a portfolio of QLICIs, Allocation Agreement compliance, etc.). </w:t>
            </w:r>
          </w:p>
          <w:p w:rsidR="00F4119D" w:rsidRPr="00F4119D" w:rsidP="00161FB2" w14:paraId="022DD7A5" w14:textId="789F004D">
            <w:pPr>
              <w:numPr>
                <w:ilvl w:val="1"/>
                <w:numId w:val="108"/>
              </w:numPr>
              <w:pBdr>
                <w:top w:val="nil"/>
                <w:left w:val="nil"/>
                <w:bottom w:val="nil"/>
                <w:right w:val="nil"/>
                <w:between w:val="nil"/>
              </w:pBdr>
              <w:spacing w:after="0"/>
              <w:rPr>
                <w:rFonts w:ascii="Times New Roman" w:eastAsia="Times New Roman" w:hAnsi="Times New Roman" w:cs="Times New Roman"/>
                <w:color w:val="000000"/>
              </w:rPr>
            </w:pPr>
            <w:r w:rsidRPr="00F4119D">
              <w:rPr>
                <w:rFonts w:ascii="Times New Roman" w:eastAsia="Times New Roman" w:hAnsi="Times New Roman" w:cs="Times New Roman"/>
                <w:color w:val="000000"/>
              </w:rPr>
              <w:t>This includes any fees or revenue charged before the QEI is made</w:t>
            </w:r>
            <w:r>
              <w:rPr>
                <w:rFonts w:ascii="Times New Roman" w:eastAsia="Times New Roman" w:hAnsi="Times New Roman" w:cs="Times New Roman"/>
                <w:color w:val="000000"/>
              </w:rPr>
              <w:t>.</w:t>
            </w:r>
          </w:p>
          <w:p w:rsidR="00F4119D" w:rsidRPr="00F4119D" w:rsidP="00161FB2" w14:paraId="33B67FF4" w14:textId="65ED96EC">
            <w:pPr>
              <w:numPr>
                <w:ilvl w:val="1"/>
                <w:numId w:val="108"/>
              </w:numPr>
              <w:pBdr>
                <w:top w:val="nil"/>
                <w:left w:val="nil"/>
                <w:bottom w:val="nil"/>
                <w:right w:val="nil"/>
                <w:between w:val="nil"/>
              </w:pBdr>
              <w:spacing w:after="0"/>
              <w:rPr>
                <w:rFonts w:ascii="Times New Roman" w:eastAsia="Times New Roman" w:hAnsi="Times New Roman" w:cs="Times New Roman"/>
                <w:color w:val="000000"/>
              </w:rPr>
            </w:pPr>
            <w:r w:rsidRPr="00F4119D">
              <w:rPr>
                <w:rFonts w:ascii="Times New Roman" w:eastAsia="Times New Roman" w:hAnsi="Times New Roman" w:cs="Times New Roman"/>
                <w:color w:val="000000"/>
              </w:rPr>
              <w:t>Exclude transaction costs (</w:t>
            </w:r>
            <w:r w:rsidRPr="00F4119D">
              <w:rPr>
                <w:rFonts w:ascii="Times New Roman" w:eastAsia="Times New Roman" w:hAnsi="Times New Roman" w:cs="Times New Roman"/>
                <w:color w:val="000000"/>
              </w:rPr>
              <w:t>e.g.</w:t>
            </w:r>
            <w:r w:rsidRPr="00F4119D">
              <w:rPr>
                <w:rFonts w:ascii="Times New Roman" w:eastAsia="Times New Roman" w:hAnsi="Times New Roman" w:cs="Times New Roman"/>
                <w:color w:val="000000"/>
              </w:rPr>
              <w:t xml:space="preserve"> legal, financial modeling/projections, audit, tax preparation, and accounting expenses)</w:t>
            </w:r>
            <w:r>
              <w:rPr>
                <w:rFonts w:ascii="Times New Roman" w:eastAsia="Times New Roman" w:hAnsi="Times New Roman" w:cs="Times New Roman"/>
                <w:color w:val="000000"/>
              </w:rPr>
              <w:t>.</w:t>
            </w:r>
          </w:p>
          <w:p w:rsidR="00F4119D" w:rsidRPr="00F4119D" w:rsidP="00161FB2" w14:paraId="7B577128" w14:textId="757D3065">
            <w:pPr>
              <w:numPr>
                <w:ilvl w:val="1"/>
                <w:numId w:val="108"/>
              </w:numPr>
              <w:pBdr>
                <w:top w:val="nil"/>
                <w:left w:val="nil"/>
                <w:bottom w:val="nil"/>
                <w:right w:val="nil"/>
                <w:between w:val="nil"/>
              </w:pBdr>
              <w:spacing w:after="0"/>
              <w:rPr>
                <w:rFonts w:ascii="Times New Roman" w:eastAsia="Times New Roman" w:hAnsi="Times New Roman" w:cs="Times New Roman"/>
                <w:color w:val="000000"/>
              </w:rPr>
            </w:pPr>
            <w:r w:rsidRPr="00F4119D">
              <w:rPr>
                <w:rFonts w:ascii="Times New Roman" w:eastAsia="Times New Roman" w:hAnsi="Times New Roman" w:cs="Times New Roman"/>
                <w:color w:val="000000"/>
              </w:rPr>
              <w:t>An upfront fee or revenue is a one-time charge and is not recurring</w:t>
            </w:r>
            <w:r>
              <w:rPr>
                <w:rFonts w:ascii="Times New Roman" w:eastAsia="Times New Roman" w:hAnsi="Times New Roman" w:cs="Times New Roman"/>
                <w:color w:val="000000"/>
              </w:rPr>
              <w:t>.</w:t>
            </w:r>
          </w:p>
          <w:p w:rsidR="00200059" w:rsidRPr="00595111" w:rsidP="00161FB2" w14:paraId="6D6489A5" w14:textId="77F643E1">
            <w:pPr>
              <w:numPr>
                <w:ilvl w:val="2"/>
                <w:numId w:val="108"/>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Fees </w:t>
            </w:r>
            <w:r w:rsidR="0025614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be in </w:t>
            </w:r>
            <w:r w:rsidR="00F4119D">
              <w:rPr>
                <w:rFonts w:ascii="Times New Roman" w:eastAsia="Times New Roman" w:hAnsi="Times New Roman" w:cs="Times New Roman"/>
                <w:color w:val="000000"/>
              </w:rPr>
              <w:t>dollar amount</w:t>
            </w:r>
            <w:r w:rsidR="007D7177">
              <w:rPr>
                <w:rFonts w:ascii="Times New Roman" w:eastAsia="Times New Roman" w:hAnsi="Times New Roman" w:cs="Times New Roman"/>
                <w:color w:val="000000"/>
              </w:rPr>
              <w:t>s</w:t>
            </w:r>
            <w:r w:rsidR="00F4119D">
              <w:rPr>
                <w:rFonts w:ascii="Times New Roman" w:eastAsia="Times New Roman" w:hAnsi="Times New Roman" w:cs="Times New Roman"/>
                <w:color w:val="000000"/>
              </w:rPr>
              <w:t>.</w:t>
            </w:r>
          </w:p>
          <w:p w:rsidR="00C60D0B" w:rsidRPr="00595111" w:rsidP="00161FB2" w14:paraId="376210F5" w14:textId="77777777">
            <w:pPr>
              <w:numPr>
                <w:ilvl w:val="2"/>
                <w:numId w:val="108"/>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A value of $0 is allowed.</w:t>
            </w:r>
          </w:p>
          <w:p w:rsidR="00A11969" w:rsidP="00A11969" w14:paraId="1F4392EB" w14:textId="77777777">
            <w:pPr>
              <w:rPr>
                <w:rFonts w:ascii="Times New Roman" w:eastAsia="Times New Roman" w:hAnsi="Times New Roman" w:cs="Times New Roman"/>
              </w:rPr>
            </w:pPr>
          </w:p>
          <w:p w:rsidR="00A11969" w:rsidP="00A11969" w14:paraId="3C919DA8" w14:textId="15C41AC4">
            <w:pPr>
              <w:rPr>
                <w:rFonts w:ascii="Times New Roman" w:eastAsia="Times New Roman" w:hAnsi="Times New Roman" w:cs="Times New Roman"/>
              </w:rPr>
            </w:pPr>
            <w:r>
              <w:rPr>
                <w:rFonts w:ascii="Times New Roman" w:eastAsia="Times New Roman" w:hAnsi="Times New Roman" w:cs="Times New Roman"/>
              </w:rPr>
              <w:t>Guidance:</w:t>
            </w:r>
          </w:p>
          <w:p w:rsidR="00A11969" w:rsidP="00595111" w14:paraId="07195619" w14:textId="61E73689">
            <w:p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Fees </w:t>
            </w:r>
            <w:r w:rsidR="0025614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be reported as an estimate at origination.</w:t>
            </w:r>
          </w:p>
          <w:p w:rsidR="00A11969" w:rsidP="00A11969" w14:paraId="7208A5C4" w14:textId="77777777">
            <w:pPr>
              <w:pBdr>
                <w:top w:val="nil"/>
                <w:left w:val="nil"/>
                <w:bottom w:val="nil"/>
                <w:right w:val="nil"/>
                <w:between w:val="nil"/>
              </w:pBdr>
              <w:spacing w:after="0"/>
              <w:ind w:left="-30"/>
              <w:rPr>
                <w:rFonts w:ascii="Times New Roman" w:eastAsia="Times New Roman" w:hAnsi="Times New Roman" w:cs="Times New Roman"/>
                <w:color w:val="000000"/>
              </w:rPr>
            </w:pPr>
          </w:p>
          <w:p w:rsidR="00A11969" w:rsidRPr="006710FD" w:rsidP="00595111" w14:paraId="00000613" w14:textId="50CC423E">
            <w:pPr>
              <w:pBdr>
                <w:top w:val="nil"/>
                <w:left w:val="nil"/>
                <w:bottom w:val="nil"/>
                <w:right w:val="nil"/>
                <w:between w:val="nil"/>
              </w:pBdr>
              <w:spacing w:after="120"/>
              <w:rPr>
                <w:rFonts w:ascii="Times New Roman" w:eastAsia="Times New Roman" w:hAnsi="Times New Roman" w:cs="Times New Roman"/>
                <w:b/>
                <w:bCs/>
                <w:color w:val="000000"/>
              </w:rPr>
            </w:pPr>
            <w:r>
              <w:rPr>
                <w:rFonts w:ascii="Times New Roman" w:eastAsia="Times New Roman" w:hAnsi="Times New Roman" w:cs="Times New Roman"/>
                <w:color w:val="000000"/>
              </w:rPr>
              <w:t>Do not double-count fees; base the entered dollar amount on who it was paid to initially.</w:t>
            </w:r>
          </w:p>
        </w:tc>
      </w:tr>
      <w:tr w14:paraId="13A8F08F" w14:textId="77777777" w:rsidTr="00B136E6">
        <w:tblPrEx>
          <w:tblW w:w="10811" w:type="dxa"/>
          <w:tblLayout w:type="fixed"/>
          <w:tblLook w:val="0420"/>
        </w:tblPrEx>
        <w:trPr>
          <w:trHeight w:val="300"/>
          <w:tblHeader/>
        </w:trPr>
        <w:tc>
          <w:tcPr>
            <w:tcW w:w="10811" w:type="dxa"/>
            <w:shd w:val="clear" w:color="auto" w:fill="FFFFE5"/>
          </w:tcPr>
          <w:p w:rsidR="00200059" w14:paraId="00000614"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615" w14:textId="3F8BF100">
      <w:pPr>
        <w:tabs>
          <w:tab w:val="left" w:pos="1740"/>
        </w:tabs>
        <w:spacing w:after="120"/>
        <w:rPr>
          <w:rFonts w:ascii="Times New Roman" w:eastAsia="Times New Roman" w:hAnsi="Times New Roman" w:cs="Times New Roman"/>
        </w:rPr>
      </w:pPr>
    </w:p>
    <w:tbl>
      <w:tblPr>
        <w:tblStyle w:val="71"/>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32147AF" w14:textId="77777777" w:rsidTr="00161FB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42"/>
          <w:tblHeader/>
        </w:trPr>
        <w:tc>
          <w:tcPr>
            <w:tcW w:w="10811" w:type="dxa"/>
            <w:shd w:val="clear" w:color="auto" w:fill="8DB3E2" w:themeFill="text2" w:themeFillTint="66"/>
          </w:tcPr>
          <w:p w:rsidR="00200059" w:rsidRPr="006710FD" w:rsidP="00161FB2" w14:paraId="00000617" w14:textId="65EDF5FE">
            <w:pPr>
              <w:tabs>
                <w:tab w:val="left" w:pos="9270"/>
              </w:tabs>
              <w:rPr>
                <w:rFonts w:ascii="Times New Roman" w:eastAsia="Times New Roman" w:hAnsi="Times New Roman" w:cs="Times New Roman"/>
                <w:i/>
                <w:iCs/>
              </w:rPr>
            </w:pPr>
            <w:r>
              <w:rPr>
                <w:rFonts w:ascii="Times New Roman" w:eastAsia="Times New Roman" w:hAnsi="Times New Roman" w:cs="Times New Roman"/>
                <w:sz w:val="40"/>
                <w:szCs w:val="40"/>
              </w:rPr>
              <w:t xml:space="preserve">Ongoing </w:t>
            </w:r>
            <w:r w:rsidR="00C67AE2">
              <w:rPr>
                <w:rFonts w:ascii="Times New Roman" w:eastAsia="Times New Roman" w:hAnsi="Times New Roman" w:cs="Times New Roman"/>
                <w:sz w:val="40"/>
                <w:szCs w:val="40"/>
              </w:rPr>
              <w:t>Fees Paid</w:t>
            </w:r>
            <w:r>
              <w:rPr>
                <w:rFonts w:ascii="Times New Roman" w:eastAsia="Times New Roman" w:hAnsi="Times New Roman" w:cs="Times New Roman"/>
                <w:sz w:val="40"/>
                <w:szCs w:val="40"/>
              </w:rPr>
              <w:t xml:space="preserve"> to </w:t>
            </w:r>
            <w:r w:rsidRPr="00C67AE2">
              <w:rPr>
                <w:rFonts w:ascii="Times New Roman" w:eastAsia="Times New Roman" w:hAnsi="Times New Roman" w:cs="Times New Roman"/>
                <w:sz w:val="40"/>
                <w:szCs w:val="40"/>
              </w:rPr>
              <w:t>Investors</w:t>
            </w:r>
            <w:r w:rsidRPr="001D2293" w:rsidR="00C67AE2">
              <w:rPr>
                <w:rFonts w:ascii="Times New Roman" w:eastAsia="Times New Roman" w:hAnsi="Times New Roman" w:cs="Times New Roman"/>
                <w:sz w:val="40"/>
                <w:szCs w:val="40"/>
              </w:rPr>
              <w:t xml:space="preserve"> or Investor A</w:t>
            </w:r>
            <w:r w:rsidRPr="00C67AE2" w:rsidR="00C67AE2">
              <w:rPr>
                <w:rFonts w:ascii="Times New Roman" w:eastAsia="Times New Roman" w:hAnsi="Times New Roman" w:cs="Times New Roman"/>
                <w:sz w:val="40"/>
                <w:szCs w:val="40"/>
              </w:rPr>
              <w:t>ffi</w:t>
            </w:r>
            <w:r w:rsidRPr="001D2293" w:rsidR="00C67AE2">
              <w:rPr>
                <w:rFonts w:ascii="Times New Roman" w:eastAsia="Times New Roman" w:hAnsi="Times New Roman" w:cs="Times New Roman"/>
                <w:sz w:val="40"/>
                <w:szCs w:val="40"/>
              </w:rPr>
              <w:t>liates</w:t>
            </w:r>
            <w:r>
              <w:rPr>
                <w:rFonts w:ascii="Times New Roman" w:eastAsia="Times New Roman" w:hAnsi="Times New Roman" w:cs="Times New Roman"/>
                <w:i/>
                <w:sz w:val="32"/>
                <w:szCs w:val="32"/>
              </w:rPr>
              <w:tab/>
            </w:r>
            <w:r w:rsidRPr="000B23FE">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G</w:t>
            </w:r>
            <w:r w:rsidRPr="000B23FE">
              <w:rPr>
                <w:rFonts w:ascii="Times New Roman" w:eastAsia="Times New Roman" w:hAnsi="Times New Roman" w:cs="Times New Roman"/>
                <w:i/>
                <w:iCs/>
              </w:rPr>
              <w:t>)</w:t>
            </w:r>
          </w:p>
          <w:p w:rsidR="00200059" w:rsidP="00C67AE2" w14:paraId="00000618" w14:textId="63052AE1">
            <w:pPr>
              <w:spacing w:after="120"/>
              <w:rPr>
                <w:rFonts w:ascii="Times New Roman" w:eastAsia="Times New Roman" w:hAnsi="Times New Roman" w:cs="Times New Roman"/>
              </w:rPr>
            </w:pPr>
            <w:r>
              <w:rPr>
                <w:rFonts w:ascii="Times New Roman" w:eastAsia="Times New Roman" w:hAnsi="Times New Roman" w:cs="Times New Roman"/>
              </w:rPr>
              <w:t xml:space="preserve">Report the </w:t>
            </w:r>
            <w:r w:rsidR="00C67AE2">
              <w:rPr>
                <w:rFonts w:ascii="Times New Roman" w:eastAsia="Times New Roman" w:hAnsi="Times New Roman" w:cs="Times New Roman"/>
              </w:rPr>
              <w:t xml:space="preserve">dollar </w:t>
            </w:r>
            <w:r>
              <w:rPr>
                <w:rFonts w:ascii="Times New Roman" w:eastAsia="Times New Roman" w:hAnsi="Times New Roman" w:cs="Times New Roman"/>
              </w:rPr>
              <w:t xml:space="preserve">amount of ongoing sources of compensation and </w:t>
            </w:r>
            <w:r w:rsidR="00C67AE2">
              <w:rPr>
                <w:rFonts w:ascii="Times New Roman" w:eastAsia="Times New Roman" w:hAnsi="Times New Roman" w:cs="Times New Roman"/>
              </w:rPr>
              <w:t>fees paid</w:t>
            </w:r>
            <w:r>
              <w:rPr>
                <w:rFonts w:ascii="Times New Roman" w:eastAsia="Times New Roman" w:hAnsi="Times New Roman" w:cs="Times New Roman"/>
              </w:rPr>
              <w:t xml:space="preserve"> to </w:t>
            </w:r>
            <w:r w:rsidR="00C67AE2">
              <w:rPr>
                <w:rFonts w:ascii="Times New Roman" w:eastAsia="Times New Roman" w:hAnsi="Times New Roman" w:cs="Times New Roman"/>
              </w:rPr>
              <w:t xml:space="preserve">investor or </w:t>
            </w:r>
            <w:r>
              <w:rPr>
                <w:rFonts w:ascii="Times New Roman" w:eastAsia="Times New Roman" w:hAnsi="Times New Roman" w:cs="Times New Roman"/>
              </w:rPr>
              <w:t>investor</w:t>
            </w:r>
            <w:r w:rsidR="00C67AE2">
              <w:rPr>
                <w:rFonts w:ascii="Times New Roman" w:eastAsia="Times New Roman" w:hAnsi="Times New Roman" w:cs="Times New Roman"/>
              </w:rPr>
              <w:t xml:space="preserve"> </w:t>
            </w:r>
            <w:r w:rsidR="005738F0">
              <w:rPr>
                <w:rFonts w:ascii="Times New Roman" w:eastAsia="Times New Roman" w:hAnsi="Times New Roman" w:cs="Times New Roman"/>
              </w:rPr>
              <w:t>A</w:t>
            </w:r>
            <w:r w:rsidR="00C67AE2">
              <w:rPr>
                <w:rFonts w:ascii="Times New Roman" w:eastAsia="Times New Roman" w:hAnsi="Times New Roman" w:cs="Times New Roman"/>
              </w:rPr>
              <w:t>ffiliates</w:t>
            </w:r>
            <w:r>
              <w:rPr>
                <w:rFonts w:ascii="Times New Roman" w:eastAsia="Times New Roman" w:hAnsi="Times New Roman" w:cs="Times New Roman"/>
              </w:rPr>
              <w:t>.</w:t>
            </w:r>
          </w:p>
        </w:tc>
      </w:tr>
      <w:tr w14:paraId="3EC7E515" w14:textId="77777777" w:rsidTr="19D9BBA3">
        <w:tblPrEx>
          <w:tblW w:w="10811" w:type="dxa"/>
          <w:tblLayout w:type="fixed"/>
          <w:tblLook w:val="0420"/>
        </w:tblPrEx>
        <w:trPr>
          <w:trHeight w:val="680"/>
        </w:trPr>
        <w:tc>
          <w:tcPr>
            <w:tcW w:w="10811" w:type="dxa"/>
          </w:tcPr>
          <w:p w:rsidR="00200059" w14:paraId="00000619"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P="00161FB2" w14:paraId="0000061A" w14:textId="52FA14B1">
            <w:pPr>
              <w:numPr>
                <w:ilvl w:val="2"/>
                <w:numId w:val="8"/>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C60D0B" w:rsidRPr="006710FD" w:rsidP="00161FB2" w14:paraId="5EF8B260" w14:textId="69B4DBE7">
            <w:pPr>
              <w:numPr>
                <w:ilvl w:val="2"/>
                <w:numId w:val="8"/>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Required for TLR Notes originated on or after 10/01/2023.</w:t>
            </w:r>
          </w:p>
          <w:p w:rsidR="00200059" w:rsidRPr="00161FB2" w:rsidP="00161FB2" w14:paraId="0000061B" w14:textId="3DEACA93">
            <w:pPr>
              <w:numPr>
                <w:ilvl w:val="2"/>
                <w:numId w:val="8"/>
              </w:numPr>
              <w:pBdr>
                <w:top w:val="nil"/>
                <w:left w:val="nil"/>
                <w:bottom w:val="nil"/>
                <w:right w:val="nil"/>
                <w:between w:val="nil"/>
              </w:pBdr>
              <w:spacing w:after="0"/>
              <w:ind w:left="1440"/>
              <w:rPr>
                <w:rFonts w:ascii="Times New Roman" w:eastAsia="Times New Roman" w:hAnsi="Times New Roman" w:cs="Times New Roman"/>
                <w:b/>
                <w:bCs/>
                <w:color w:val="000000"/>
              </w:rPr>
            </w:pPr>
            <w:r w:rsidRPr="00161FB2">
              <w:rPr>
                <w:rFonts w:ascii="Times New Roman" w:hAnsi="Times New Roman" w:cs="Times New Roman"/>
                <w:color w:val="000000"/>
              </w:rPr>
              <w:t>Include any and all revenue collected throughout the allocation compliance period (</w:t>
            </w:r>
            <w:r w:rsidRPr="00161FB2">
              <w:rPr>
                <w:rFonts w:ascii="Times New Roman" w:hAnsi="Times New Roman" w:cs="Times New Roman"/>
                <w:color w:val="000000"/>
              </w:rPr>
              <w:t>i.e.</w:t>
            </w:r>
            <w:r w:rsidRPr="00161FB2">
              <w:rPr>
                <w:rFonts w:ascii="Times New Roman" w:hAnsi="Times New Roman" w:cs="Times New Roman"/>
                <w:color w:val="000000"/>
              </w:rPr>
              <w:t xml:space="preserve"> asset management fees, compliance fees, interest rate spread, loan servicing, etc.)</w:t>
            </w:r>
          </w:p>
          <w:p w:rsidR="0014240C" w:rsidRPr="00161FB2" w:rsidP="00161FB2" w14:paraId="49E2A659" w14:textId="485D2F2A">
            <w:pPr>
              <w:numPr>
                <w:ilvl w:val="2"/>
                <w:numId w:val="8"/>
              </w:numPr>
              <w:pBdr>
                <w:top w:val="nil"/>
                <w:left w:val="nil"/>
                <w:bottom w:val="nil"/>
                <w:right w:val="nil"/>
                <w:between w:val="nil"/>
              </w:pBdr>
              <w:spacing w:after="0"/>
              <w:ind w:left="1440"/>
              <w:rPr>
                <w:rFonts w:ascii="Times New Roman" w:eastAsia="Times New Roman" w:hAnsi="Times New Roman" w:cs="Times New Roman"/>
                <w:b/>
                <w:bCs/>
                <w:color w:val="000000"/>
              </w:rPr>
            </w:pPr>
            <w:r w:rsidRPr="00161FB2">
              <w:rPr>
                <w:rFonts w:ascii="Times New Roman" w:hAnsi="Times New Roman" w:cs="Times New Roman"/>
              </w:rPr>
              <w:t>Exclude transaction costs (</w:t>
            </w:r>
            <w:r w:rsidRPr="00161FB2">
              <w:rPr>
                <w:rFonts w:ascii="Times New Roman" w:hAnsi="Times New Roman" w:cs="Times New Roman"/>
              </w:rPr>
              <w:t>e.g.</w:t>
            </w:r>
            <w:r w:rsidRPr="00161FB2">
              <w:rPr>
                <w:rFonts w:ascii="Times New Roman" w:hAnsi="Times New Roman" w:cs="Times New Roman"/>
              </w:rPr>
              <w:t xml:space="preserve"> legal, audit, tax preparation, and accounting expenses).</w:t>
            </w:r>
          </w:p>
          <w:p w:rsidR="00C67AE2" w:rsidRPr="00161FB2" w:rsidP="00161FB2" w14:paraId="7CEC1519" w14:textId="52A4A32B">
            <w:pPr>
              <w:numPr>
                <w:ilvl w:val="2"/>
                <w:numId w:val="8"/>
              </w:numPr>
              <w:pBdr>
                <w:top w:val="nil"/>
                <w:left w:val="nil"/>
                <w:bottom w:val="nil"/>
                <w:right w:val="nil"/>
                <w:between w:val="nil"/>
              </w:pBdr>
              <w:spacing w:after="0"/>
              <w:ind w:left="1440"/>
              <w:rPr>
                <w:rFonts w:ascii="Times New Roman" w:eastAsia="Times New Roman" w:hAnsi="Times New Roman" w:cs="Times New Roman"/>
                <w:b/>
                <w:bCs/>
                <w:color w:val="000000"/>
              </w:rPr>
            </w:pPr>
            <w:r w:rsidRPr="00161FB2">
              <w:rPr>
                <w:rFonts w:ascii="Times New Roman" w:hAnsi="Times New Roman" w:cs="Times New Roman"/>
                <w:color w:val="000000"/>
              </w:rPr>
              <w:t xml:space="preserve">Exclude any </w:t>
            </w:r>
            <w:r w:rsidRPr="00161FB2">
              <w:rPr>
                <w:rFonts w:ascii="Times New Roman" w:hAnsi="Times New Roman" w:cs="Times New Roman"/>
                <w:color w:val="000000"/>
              </w:rPr>
              <w:t>ordinary  interest</w:t>
            </w:r>
            <w:r w:rsidRPr="00161FB2">
              <w:rPr>
                <w:rFonts w:ascii="Times New Roman" w:hAnsi="Times New Roman" w:cs="Times New Roman"/>
                <w:color w:val="000000"/>
              </w:rPr>
              <w:t>  or  dividend  payments passed through to investors.</w:t>
            </w:r>
          </w:p>
          <w:p w:rsidR="00C67AE2" w:rsidRPr="00161FB2" w:rsidP="00161FB2" w14:paraId="11148E14" w14:textId="6A871829">
            <w:pPr>
              <w:numPr>
                <w:ilvl w:val="2"/>
                <w:numId w:val="8"/>
              </w:numPr>
              <w:pBdr>
                <w:top w:val="nil"/>
                <w:left w:val="nil"/>
                <w:bottom w:val="nil"/>
                <w:right w:val="nil"/>
                <w:between w:val="nil"/>
              </w:pBdr>
              <w:spacing w:after="0"/>
              <w:ind w:left="1440"/>
              <w:rPr>
                <w:rFonts w:ascii="Times New Roman" w:eastAsia="Times New Roman" w:hAnsi="Times New Roman" w:cs="Times New Roman"/>
                <w:b/>
                <w:bCs/>
                <w:color w:val="000000"/>
              </w:rPr>
            </w:pPr>
            <w:r w:rsidRPr="00161FB2">
              <w:rPr>
                <w:rFonts w:ascii="Times New Roman" w:hAnsi="Times New Roman" w:cs="Times New Roman"/>
                <w:color w:val="000000"/>
              </w:rPr>
              <w:t xml:space="preserve">An ongoing fee is charged after the QLICI is closed and during the </w:t>
            </w:r>
            <w:r w:rsidRPr="00161FB2">
              <w:rPr>
                <w:rFonts w:ascii="Times New Roman" w:hAnsi="Times New Roman" w:cs="Times New Roman"/>
                <w:color w:val="000000"/>
              </w:rPr>
              <w:t>seven year</w:t>
            </w:r>
            <w:r w:rsidRPr="00161FB2">
              <w:rPr>
                <w:rFonts w:ascii="Times New Roman" w:hAnsi="Times New Roman" w:cs="Times New Roman"/>
                <w:color w:val="000000"/>
              </w:rPr>
              <w:t xml:space="preserve"> compliance period.</w:t>
            </w:r>
          </w:p>
          <w:p w:rsidR="00C67AE2" w:rsidRPr="00161FB2" w:rsidP="00161FB2" w14:paraId="5BB6D8F9" w14:textId="50D67018">
            <w:pPr>
              <w:numPr>
                <w:ilvl w:val="2"/>
                <w:numId w:val="8"/>
              </w:numPr>
              <w:pBdr>
                <w:top w:val="nil"/>
                <w:left w:val="nil"/>
                <w:bottom w:val="nil"/>
                <w:right w:val="nil"/>
                <w:between w:val="nil"/>
              </w:pBdr>
              <w:spacing w:after="0"/>
              <w:ind w:left="1440"/>
              <w:rPr>
                <w:rFonts w:ascii="Times New Roman" w:eastAsia="Times New Roman" w:hAnsi="Times New Roman" w:cs="Times New Roman"/>
                <w:b/>
                <w:bCs/>
                <w:color w:val="000000"/>
              </w:rPr>
            </w:pPr>
            <w:r w:rsidRPr="00161FB2">
              <w:rPr>
                <w:rFonts w:ascii="Times New Roman" w:hAnsi="Times New Roman" w:cs="Times New Roman"/>
                <w:color w:val="000000"/>
              </w:rPr>
              <w:t xml:space="preserve">Applicants </w:t>
            </w:r>
            <w:r w:rsidR="00256145">
              <w:rPr>
                <w:rFonts w:ascii="Times New Roman" w:hAnsi="Times New Roman" w:cs="Times New Roman"/>
                <w:color w:val="000000"/>
              </w:rPr>
              <w:t>must</w:t>
            </w:r>
            <w:r w:rsidRPr="00161FB2">
              <w:rPr>
                <w:rFonts w:ascii="Times New Roman" w:hAnsi="Times New Roman" w:cs="Times New Roman"/>
                <w:color w:val="000000"/>
              </w:rPr>
              <w:t xml:space="preserve"> report the total, in aggregate, that will be charged over the </w:t>
            </w:r>
            <w:r w:rsidRPr="00161FB2">
              <w:rPr>
                <w:rFonts w:ascii="Times New Roman" w:hAnsi="Times New Roman" w:cs="Times New Roman"/>
                <w:color w:val="000000"/>
              </w:rPr>
              <w:t>seven year</w:t>
            </w:r>
            <w:r w:rsidRPr="00161FB2">
              <w:rPr>
                <w:rFonts w:ascii="Times New Roman" w:hAnsi="Times New Roman" w:cs="Times New Roman"/>
                <w:color w:val="000000"/>
              </w:rPr>
              <w:t xml:space="preserve"> compliance period.</w:t>
            </w:r>
          </w:p>
          <w:p w:rsidR="00200059" w:rsidRPr="00595111" w:rsidP="00161FB2" w14:paraId="18342074" w14:textId="0B5858FB">
            <w:pPr>
              <w:numPr>
                <w:ilvl w:val="2"/>
                <w:numId w:val="8"/>
              </w:numPr>
              <w:pBdr>
                <w:top w:val="nil"/>
                <w:left w:val="nil"/>
                <w:bottom w:val="nil"/>
                <w:right w:val="nil"/>
                <w:between w:val="nil"/>
              </w:pBdr>
              <w:spacing w:after="120"/>
              <w:ind w:left="1440"/>
              <w:rPr>
                <w:rFonts w:ascii="Times New Roman" w:eastAsia="Times New Roman" w:hAnsi="Times New Roman" w:cs="Times New Roman"/>
                <w:b/>
                <w:bCs/>
                <w:color w:val="000000"/>
              </w:rPr>
            </w:pPr>
            <w:r w:rsidRPr="00161FB2">
              <w:rPr>
                <w:rFonts w:ascii="Times New Roman" w:eastAsia="Times New Roman" w:hAnsi="Times New Roman" w:cs="Times New Roman"/>
                <w:color w:val="000000"/>
              </w:rPr>
              <w:t xml:space="preserve">Fees </w:t>
            </w:r>
            <w:r w:rsidR="00256145">
              <w:rPr>
                <w:rFonts w:ascii="Times New Roman" w:eastAsia="Times New Roman" w:hAnsi="Times New Roman" w:cs="Times New Roman"/>
                <w:color w:val="000000"/>
              </w:rPr>
              <w:t>must</w:t>
            </w:r>
            <w:r w:rsidRPr="00161FB2">
              <w:rPr>
                <w:rFonts w:ascii="Times New Roman" w:eastAsia="Times New Roman" w:hAnsi="Times New Roman" w:cs="Times New Roman"/>
                <w:color w:val="000000"/>
              </w:rPr>
              <w:t xml:space="preserve"> be in </w:t>
            </w:r>
            <w:r w:rsidRPr="00161FB2" w:rsidR="00C67AE2">
              <w:rPr>
                <w:rFonts w:ascii="Times New Roman" w:eastAsia="Times New Roman" w:hAnsi="Times New Roman" w:cs="Times New Roman"/>
                <w:color w:val="000000"/>
              </w:rPr>
              <w:t>dollar amount</w:t>
            </w:r>
            <w:r w:rsidR="007D7177">
              <w:rPr>
                <w:rFonts w:ascii="Times New Roman" w:eastAsia="Times New Roman" w:hAnsi="Times New Roman" w:cs="Times New Roman"/>
                <w:color w:val="000000"/>
              </w:rPr>
              <w:t>s</w:t>
            </w:r>
            <w:r w:rsidRPr="00161FB2" w:rsidR="00C67AE2">
              <w:rPr>
                <w:rFonts w:ascii="Times New Roman" w:eastAsia="Times New Roman" w:hAnsi="Times New Roman" w:cs="Times New Roman"/>
                <w:color w:val="000000"/>
              </w:rPr>
              <w:t>.</w:t>
            </w:r>
          </w:p>
          <w:p w:rsidR="00C60D0B" w:rsidRPr="006710FD" w:rsidP="00161FB2" w14:paraId="0000061C" w14:textId="5410F77C">
            <w:pPr>
              <w:numPr>
                <w:ilvl w:val="2"/>
                <w:numId w:val="8"/>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A value of $0 is allowed.</w:t>
            </w:r>
          </w:p>
        </w:tc>
      </w:tr>
      <w:tr w14:paraId="15AC2EAC" w14:textId="77777777" w:rsidTr="19D9BBA3">
        <w:tblPrEx>
          <w:tblW w:w="10811" w:type="dxa"/>
          <w:tblLayout w:type="fixed"/>
          <w:tblLook w:val="0420"/>
        </w:tblPrEx>
        <w:trPr>
          <w:trHeight w:val="300"/>
        </w:trPr>
        <w:tc>
          <w:tcPr>
            <w:tcW w:w="10811" w:type="dxa"/>
            <w:shd w:val="clear" w:color="auto" w:fill="FFFFE5"/>
          </w:tcPr>
          <w:p w:rsidR="00200059" w14:paraId="0000061D"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61E" w14:textId="77777777">
      <w:pPr>
        <w:tabs>
          <w:tab w:val="left" w:pos="1740"/>
        </w:tabs>
        <w:rPr>
          <w:rFonts w:ascii="Times New Roman" w:eastAsia="Times New Roman" w:hAnsi="Times New Roman" w:cs="Times New Roman"/>
        </w:rPr>
      </w:pPr>
    </w:p>
    <w:tbl>
      <w:tblPr>
        <w:tblStyle w:val="70"/>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9874060" w14:textId="77777777" w:rsidTr="00161FB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60"/>
          <w:tblHeader/>
        </w:trPr>
        <w:tc>
          <w:tcPr>
            <w:tcW w:w="10811" w:type="dxa"/>
            <w:shd w:val="clear" w:color="auto" w:fill="8DB3E2" w:themeFill="text2" w:themeFillTint="66"/>
          </w:tcPr>
          <w:p w:rsidR="00200059" w:rsidP="00161FB2" w14:paraId="00000621" w14:textId="1D6CAC43">
            <w:pPr>
              <w:tabs>
                <w:tab w:val="left" w:pos="9285"/>
              </w:tabs>
              <w:spacing w:after="0"/>
              <w:ind w:left="48"/>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Ongoing </w:t>
            </w:r>
            <w:r w:rsidR="000825AA">
              <w:rPr>
                <w:rFonts w:ascii="Times New Roman" w:eastAsia="Times New Roman" w:hAnsi="Times New Roman" w:cs="Times New Roman"/>
                <w:sz w:val="40"/>
                <w:szCs w:val="40"/>
              </w:rPr>
              <w:t>Fees to the CDE or CDE Affiliate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H</w:t>
            </w:r>
            <w:r w:rsidRPr="000B23FE">
              <w:rPr>
                <w:rFonts w:ascii="Times New Roman" w:eastAsia="Times New Roman" w:hAnsi="Times New Roman" w:cs="Times New Roman"/>
                <w:i/>
                <w:iCs/>
              </w:rPr>
              <w:t>)</w:t>
            </w:r>
          </w:p>
          <w:p w:rsidR="00200059" w:rsidP="000825AA" w14:paraId="00000622" w14:textId="6DB67F9E">
            <w:pPr>
              <w:spacing w:before="240" w:after="0"/>
              <w:rPr>
                <w:rFonts w:ascii="Times New Roman" w:eastAsia="Times New Roman" w:hAnsi="Times New Roman" w:cs="Times New Roman"/>
                <w:sz w:val="40"/>
                <w:szCs w:val="40"/>
              </w:rPr>
            </w:pPr>
            <w:r>
              <w:rPr>
                <w:rFonts w:ascii="Times New Roman" w:eastAsia="Times New Roman" w:hAnsi="Times New Roman" w:cs="Times New Roman"/>
              </w:rPr>
              <w:t xml:space="preserve">Report the </w:t>
            </w:r>
            <w:r w:rsidR="000825AA">
              <w:rPr>
                <w:rFonts w:ascii="Times New Roman" w:eastAsia="Times New Roman" w:hAnsi="Times New Roman" w:cs="Times New Roman"/>
              </w:rPr>
              <w:t xml:space="preserve">dollar </w:t>
            </w:r>
            <w:r>
              <w:rPr>
                <w:rFonts w:ascii="Times New Roman" w:eastAsia="Times New Roman" w:hAnsi="Times New Roman" w:cs="Times New Roman"/>
              </w:rPr>
              <w:t xml:space="preserve">amount of ongoing sources of compensation and </w:t>
            </w:r>
            <w:r w:rsidR="000825AA">
              <w:rPr>
                <w:rFonts w:ascii="Times New Roman" w:eastAsia="Times New Roman" w:hAnsi="Times New Roman" w:cs="Times New Roman"/>
              </w:rPr>
              <w:t>fees paid to the CDE or CDE Affiliate</w:t>
            </w:r>
            <w:r>
              <w:rPr>
                <w:rFonts w:ascii="Times New Roman" w:eastAsia="Times New Roman" w:hAnsi="Times New Roman" w:cs="Times New Roman"/>
              </w:rPr>
              <w:t>.</w:t>
            </w:r>
          </w:p>
        </w:tc>
      </w:tr>
      <w:tr w14:paraId="24BD45B8" w14:textId="77777777" w:rsidTr="000C7272">
        <w:tblPrEx>
          <w:tblW w:w="10811" w:type="dxa"/>
          <w:tblLayout w:type="fixed"/>
          <w:tblLook w:val="0420"/>
        </w:tblPrEx>
        <w:trPr>
          <w:trHeight w:val="680"/>
          <w:tblHeader/>
        </w:trPr>
        <w:tc>
          <w:tcPr>
            <w:tcW w:w="10811" w:type="dxa"/>
          </w:tcPr>
          <w:p w:rsidR="00200059" w14:paraId="00000623"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P="00161FB2" w14:paraId="00000624" w14:textId="5DA8E58B">
            <w:pPr>
              <w:numPr>
                <w:ilvl w:val="2"/>
                <w:numId w:val="9"/>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C60D0B" w:rsidRPr="006710FD" w:rsidP="00161FB2" w14:paraId="337B00E7" w14:textId="46656FA0">
            <w:pPr>
              <w:numPr>
                <w:ilvl w:val="2"/>
                <w:numId w:val="9"/>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Required for TLR Notes originated on or after 10/01/2023.</w:t>
            </w:r>
          </w:p>
          <w:p w:rsidR="0014240C" w:rsidRPr="001D2293" w:rsidP="00161FB2" w14:paraId="3893A723" w14:textId="781DF400">
            <w:pPr>
              <w:numPr>
                <w:ilvl w:val="2"/>
                <w:numId w:val="9"/>
              </w:numPr>
              <w:pBdr>
                <w:top w:val="nil"/>
                <w:left w:val="nil"/>
                <w:bottom w:val="nil"/>
                <w:right w:val="nil"/>
                <w:between w:val="nil"/>
              </w:pBdr>
              <w:spacing w:after="0"/>
              <w:ind w:left="1440"/>
              <w:rPr>
                <w:rFonts w:ascii="Times New Roman" w:eastAsia="Times New Roman" w:hAnsi="Times New Roman" w:cs="Times New Roman"/>
                <w:b/>
                <w:bCs/>
                <w:color w:val="000000"/>
              </w:rPr>
            </w:pPr>
            <w:r w:rsidRPr="001D2293">
              <w:rPr>
                <w:rFonts w:ascii="Times New Roman" w:hAnsi="Times New Roman" w:cs="Times New Roman"/>
              </w:rPr>
              <w:t>Include any and all fees or revenue collected throughout the allocation compliance period (</w:t>
            </w:r>
            <w:r w:rsidRPr="001D2293">
              <w:rPr>
                <w:rFonts w:ascii="Times New Roman" w:hAnsi="Times New Roman" w:cs="Times New Roman"/>
              </w:rPr>
              <w:t>e.g.</w:t>
            </w:r>
            <w:r w:rsidRPr="001D2293">
              <w:rPr>
                <w:rFonts w:ascii="Times New Roman" w:hAnsi="Times New Roman" w:cs="Times New Roman"/>
              </w:rPr>
              <w:t xml:space="preserve"> asset management fees, compliance fees, interest rate spread, loan servicing fees, Allocation Agreement compliance, etc.)</w:t>
            </w:r>
            <w:r>
              <w:rPr>
                <w:rFonts w:ascii="Times New Roman" w:hAnsi="Times New Roman" w:cs="Times New Roman"/>
              </w:rPr>
              <w:t>.</w:t>
            </w:r>
          </w:p>
          <w:p w:rsidR="0014240C" w:rsidRPr="001D2293" w:rsidP="00161FB2" w14:paraId="3026949E" w14:textId="64EB8461">
            <w:pPr>
              <w:numPr>
                <w:ilvl w:val="2"/>
                <w:numId w:val="9"/>
              </w:numPr>
              <w:pBdr>
                <w:top w:val="nil"/>
                <w:left w:val="nil"/>
                <w:bottom w:val="nil"/>
                <w:right w:val="nil"/>
                <w:between w:val="nil"/>
              </w:pBdr>
              <w:spacing w:after="0"/>
              <w:ind w:left="1440"/>
              <w:rPr>
                <w:rFonts w:ascii="Times New Roman" w:eastAsia="Times New Roman" w:hAnsi="Times New Roman" w:cs="Times New Roman"/>
                <w:b/>
                <w:bCs/>
                <w:color w:val="000000"/>
              </w:rPr>
            </w:pPr>
            <w:r w:rsidRPr="00182653">
              <w:rPr>
                <w:rFonts w:ascii="Times New Roman" w:hAnsi="Times New Roman" w:cs="Times New Roman"/>
              </w:rPr>
              <w:t>Exclude transaction costs (</w:t>
            </w:r>
            <w:r w:rsidRPr="00182653">
              <w:rPr>
                <w:rFonts w:ascii="Times New Roman" w:hAnsi="Times New Roman" w:cs="Times New Roman"/>
              </w:rPr>
              <w:t>e.g.</w:t>
            </w:r>
            <w:r w:rsidRPr="00182653">
              <w:rPr>
                <w:rFonts w:ascii="Times New Roman" w:hAnsi="Times New Roman" w:cs="Times New Roman"/>
              </w:rPr>
              <w:t xml:space="preserve"> </w:t>
            </w:r>
            <w:r>
              <w:rPr>
                <w:rFonts w:ascii="Times New Roman" w:hAnsi="Times New Roman" w:cs="Times New Roman"/>
              </w:rPr>
              <w:t xml:space="preserve">legal, </w:t>
            </w:r>
            <w:r w:rsidRPr="00182653">
              <w:rPr>
                <w:rFonts w:ascii="Times New Roman" w:hAnsi="Times New Roman" w:cs="Times New Roman"/>
              </w:rPr>
              <w:t>audit, tax preparation, and accounting expenses).</w:t>
            </w:r>
          </w:p>
          <w:p w:rsidR="00C67AE2" w:rsidRPr="001D2293" w:rsidP="00161FB2" w14:paraId="35671632" w14:textId="7DFF3343">
            <w:pPr>
              <w:numPr>
                <w:ilvl w:val="2"/>
                <w:numId w:val="9"/>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hAnsi="Times New Roman" w:cs="Times New Roman"/>
              </w:rPr>
              <w:t>Exclude any</w:t>
            </w:r>
            <w:r w:rsidRPr="0014240C">
              <w:rPr>
                <w:rFonts w:ascii="Times New Roman" w:hAnsi="Times New Roman" w:cs="Times New Roman"/>
              </w:rPr>
              <w:t xml:space="preserve"> ordinary </w:t>
            </w:r>
            <w:r w:rsidRPr="001D2293">
              <w:rPr>
                <w:rFonts w:ascii="Times New Roman" w:hAnsi="Times New Roman" w:cs="Times New Roman"/>
              </w:rPr>
              <w:t>interest or dividend payments passed through to investors.</w:t>
            </w:r>
            <w:r w:rsidR="007D7177">
              <w:rPr>
                <w:rFonts w:ascii="Times New Roman" w:hAnsi="Times New Roman" w:cs="Times New Roman"/>
              </w:rPr>
              <w:t xml:space="preserve"> </w:t>
            </w:r>
            <w:r w:rsidRPr="001D2293">
              <w:rPr>
                <w:rFonts w:ascii="Times New Roman" w:hAnsi="Times New Roman" w:cs="Times New Roman"/>
              </w:rPr>
              <w:t xml:space="preserve">An ongoing fee or revenue is charged after the QLICI transaction is closed and during the </w:t>
            </w:r>
            <w:r w:rsidRPr="001D2293">
              <w:rPr>
                <w:rFonts w:ascii="Times New Roman" w:hAnsi="Times New Roman" w:cs="Times New Roman"/>
              </w:rPr>
              <w:t>seven year</w:t>
            </w:r>
            <w:r w:rsidRPr="001D2293">
              <w:rPr>
                <w:rFonts w:ascii="Times New Roman" w:hAnsi="Times New Roman" w:cs="Times New Roman"/>
              </w:rPr>
              <w:t xml:space="preserve"> compliance period.</w:t>
            </w:r>
          </w:p>
          <w:p w:rsidR="00C67AE2" w:rsidRPr="00C67AE2" w:rsidP="00161FB2" w14:paraId="79D2203D" w14:textId="628CF4E4">
            <w:pPr>
              <w:numPr>
                <w:ilvl w:val="2"/>
                <w:numId w:val="9"/>
              </w:numPr>
              <w:pBdr>
                <w:top w:val="nil"/>
                <w:left w:val="nil"/>
                <w:bottom w:val="nil"/>
                <w:right w:val="nil"/>
                <w:between w:val="nil"/>
              </w:pBdr>
              <w:spacing w:after="0"/>
              <w:ind w:left="1440"/>
              <w:rPr>
                <w:rFonts w:ascii="Times New Roman" w:eastAsia="Times New Roman" w:hAnsi="Times New Roman" w:cs="Times New Roman"/>
                <w:b/>
                <w:bCs/>
                <w:color w:val="000000"/>
              </w:rPr>
            </w:pPr>
            <w:r w:rsidRPr="001D2293">
              <w:rPr>
                <w:rFonts w:ascii="Times New Roman" w:hAnsi="Times New Roman" w:cs="Times New Roman"/>
              </w:rPr>
              <w:t xml:space="preserve">Applicants </w:t>
            </w:r>
            <w:r w:rsidR="00256145">
              <w:rPr>
                <w:rFonts w:ascii="Times New Roman" w:hAnsi="Times New Roman" w:cs="Times New Roman"/>
              </w:rPr>
              <w:t>must</w:t>
            </w:r>
            <w:r w:rsidRPr="001D2293">
              <w:rPr>
                <w:rFonts w:ascii="Times New Roman" w:hAnsi="Times New Roman" w:cs="Times New Roman"/>
              </w:rPr>
              <w:t xml:space="preserve"> report the total, in aggregate, that will be charged over the </w:t>
            </w:r>
            <w:r w:rsidRPr="001D2293">
              <w:rPr>
                <w:rFonts w:ascii="Times New Roman" w:hAnsi="Times New Roman" w:cs="Times New Roman"/>
              </w:rPr>
              <w:t>seven year</w:t>
            </w:r>
            <w:r w:rsidRPr="001D2293">
              <w:rPr>
                <w:rFonts w:ascii="Times New Roman" w:hAnsi="Times New Roman" w:cs="Times New Roman"/>
              </w:rPr>
              <w:t xml:space="preserve"> compliance period.</w:t>
            </w:r>
          </w:p>
          <w:p w:rsidR="00200059" w:rsidRPr="00595111" w:rsidP="00161FB2" w14:paraId="584A8B83" w14:textId="2F0B19DA">
            <w:pPr>
              <w:numPr>
                <w:ilvl w:val="2"/>
                <w:numId w:val="9"/>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Fees </w:t>
            </w:r>
            <w:r w:rsidR="0025614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be in </w:t>
            </w:r>
            <w:r w:rsidR="00C67AE2">
              <w:rPr>
                <w:rFonts w:ascii="Times New Roman" w:eastAsia="Times New Roman" w:hAnsi="Times New Roman" w:cs="Times New Roman"/>
                <w:color w:val="000000"/>
              </w:rPr>
              <w:t>dollar amount</w:t>
            </w:r>
            <w:r w:rsidR="007D7177">
              <w:rPr>
                <w:rFonts w:ascii="Times New Roman" w:eastAsia="Times New Roman" w:hAnsi="Times New Roman" w:cs="Times New Roman"/>
                <w:color w:val="000000"/>
              </w:rPr>
              <w:t>s</w:t>
            </w:r>
            <w:r w:rsidR="00C67AE2">
              <w:rPr>
                <w:rFonts w:ascii="Times New Roman" w:eastAsia="Times New Roman" w:hAnsi="Times New Roman" w:cs="Times New Roman"/>
                <w:color w:val="000000"/>
              </w:rPr>
              <w:t>.</w:t>
            </w:r>
          </w:p>
          <w:p w:rsidR="00C60D0B" w:rsidRPr="006710FD" w:rsidP="00161FB2" w14:paraId="00000626" w14:textId="12A31FA8">
            <w:pPr>
              <w:numPr>
                <w:ilvl w:val="2"/>
                <w:numId w:val="9"/>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A value of $0 is allowed.</w:t>
            </w:r>
          </w:p>
        </w:tc>
      </w:tr>
      <w:tr w14:paraId="0C286915" w14:textId="77777777" w:rsidTr="000C7272">
        <w:tblPrEx>
          <w:tblW w:w="10811" w:type="dxa"/>
          <w:tblLayout w:type="fixed"/>
          <w:tblLook w:val="0420"/>
        </w:tblPrEx>
        <w:trPr>
          <w:trHeight w:val="300"/>
          <w:tblHeader/>
        </w:trPr>
        <w:tc>
          <w:tcPr>
            <w:tcW w:w="10811" w:type="dxa"/>
            <w:shd w:val="clear" w:color="auto" w:fill="FFFFE5"/>
          </w:tcPr>
          <w:p w:rsidR="00200059" w14:paraId="00000627"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628" w14:textId="77777777">
      <w:pPr>
        <w:tabs>
          <w:tab w:val="left" w:pos="1740"/>
        </w:tabs>
        <w:spacing w:after="120"/>
        <w:rPr>
          <w:rFonts w:ascii="Times New Roman" w:eastAsia="Times New Roman" w:hAnsi="Times New Roman" w:cs="Times New Roman"/>
        </w:rPr>
      </w:pPr>
    </w:p>
    <w:tbl>
      <w:tblPr>
        <w:tblStyle w:val="69"/>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553F7D1" w14:textId="77777777" w:rsidTr="00161FB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42"/>
          <w:tblHeader/>
        </w:trPr>
        <w:tc>
          <w:tcPr>
            <w:tcW w:w="10811" w:type="dxa"/>
            <w:shd w:val="clear" w:color="auto" w:fill="8DB3E2" w:themeFill="text2" w:themeFillTint="66"/>
          </w:tcPr>
          <w:p w:rsidR="00200059" w:rsidRPr="006710FD" w:rsidP="00161FB2" w14:paraId="0000062A" w14:textId="4CB79E89">
            <w:pPr>
              <w:tabs>
                <w:tab w:val="left" w:pos="8820"/>
              </w:tabs>
              <w:rPr>
                <w:rFonts w:ascii="Times New Roman" w:eastAsia="Times New Roman" w:hAnsi="Times New Roman" w:cs="Times New Roman"/>
                <w:b/>
                <w:bCs/>
                <w:i/>
                <w:iCs/>
              </w:rPr>
            </w:pPr>
            <w:r>
              <w:rPr>
                <w:rFonts w:ascii="Times New Roman" w:eastAsia="Times New Roman" w:hAnsi="Times New Roman" w:cs="Times New Roman"/>
                <w:sz w:val="40"/>
                <w:szCs w:val="40"/>
              </w:rPr>
              <w:t xml:space="preserve">Ongoing </w:t>
            </w:r>
            <w:r w:rsidR="00CA79E1">
              <w:rPr>
                <w:rFonts w:ascii="Times New Roman" w:eastAsia="Times New Roman" w:hAnsi="Times New Roman" w:cs="Times New Roman"/>
                <w:sz w:val="40"/>
                <w:szCs w:val="40"/>
              </w:rPr>
              <w:t>Fees to Unaffiliated Third Parties</w:t>
            </w:r>
            <w:r>
              <w:rPr>
                <w:rFonts w:ascii="Times New Roman" w:eastAsia="Times New Roman" w:hAnsi="Times New Roman" w:cs="Times New Roman"/>
                <w:i/>
                <w:sz w:val="32"/>
                <w:szCs w:val="32"/>
              </w:rPr>
              <w:tab/>
            </w:r>
            <w:r w:rsidRPr="000B23FE">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I</w:t>
            </w:r>
            <w:r w:rsidRPr="000B23FE">
              <w:rPr>
                <w:rFonts w:ascii="Times New Roman" w:eastAsia="Times New Roman" w:hAnsi="Times New Roman" w:cs="Times New Roman"/>
                <w:i/>
                <w:iCs/>
              </w:rPr>
              <w:t>)</w:t>
            </w:r>
          </w:p>
          <w:p w:rsidR="00200059" w:rsidP="00CA79E1" w14:paraId="0000062B" w14:textId="327C30D3">
            <w:pPr>
              <w:spacing w:after="120"/>
              <w:rPr>
                <w:rFonts w:ascii="Times New Roman" w:eastAsia="Times New Roman" w:hAnsi="Times New Roman" w:cs="Times New Roman"/>
              </w:rPr>
            </w:pPr>
            <w:r>
              <w:rPr>
                <w:rFonts w:ascii="Times New Roman" w:eastAsia="Times New Roman" w:hAnsi="Times New Roman" w:cs="Times New Roman"/>
              </w:rPr>
              <w:t xml:space="preserve">Report the </w:t>
            </w:r>
            <w:r w:rsidR="00CA79E1">
              <w:rPr>
                <w:rFonts w:ascii="Times New Roman" w:eastAsia="Times New Roman" w:hAnsi="Times New Roman" w:cs="Times New Roman"/>
              </w:rPr>
              <w:t xml:space="preserve">dollar </w:t>
            </w:r>
            <w:r>
              <w:rPr>
                <w:rFonts w:ascii="Times New Roman" w:eastAsia="Times New Roman" w:hAnsi="Times New Roman" w:cs="Times New Roman"/>
              </w:rPr>
              <w:t xml:space="preserve">amount of ongoing sources of compensation and </w:t>
            </w:r>
            <w:r w:rsidR="00CA79E1">
              <w:rPr>
                <w:rFonts w:ascii="Times New Roman" w:eastAsia="Times New Roman" w:hAnsi="Times New Roman" w:cs="Times New Roman"/>
              </w:rPr>
              <w:t>fees paid to unaffiliated third parties.</w:t>
            </w:r>
          </w:p>
        </w:tc>
      </w:tr>
      <w:tr w14:paraId="0156AE59" w14:textId="77777777" w:rsidTr="000C7272">
        <w:tblPrEx>
          <w:tblW w:w="10811" w:type="dxa"/>
          <w:tblLayout w:type="fixed"/>
          <w:tblLook w:val="0420"/>
        </w:tblPrEx>
        <w:trPr>
          <w:trHeight w:val="680"/>
          <w:tblHeader/>
        </w:trPr>
        <w:tc>
          <w:tcPr>
            <w:tcW w:w="10811" w:type="dxa"/>
          </w:tcPr>
          <w:p w:rsidR="00200059" w14:paraId="0000062C"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P="00161FB2" w14:paraId="0000062D" w14:textId="6AD31828">
            <w:pPr>
              <w:numPr>
                <w:ilvl w:val="2"/>
                <w:numId w:val="10"/>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C60D0B" w:rsidRPr="006710FD" w:rsidP="00161FB2" w14:paraId="3F529757" w14:textId="3D4A8AB4">
            <w:pPr>
              <w:numPr>
                <w:ilvl w:val="2"/>
                <w:numId w:val="10"/>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Required for TLR Notes originated on or after 10/01/2023.</w:t>
            </w:r>
          </w:p>
          <w:p w:rsidR="00200059" w:rsidRPr="001D2293" w:rsidP="00161FB2" w14:paraId="0000062E" w14:textId="5D2C79FB">
            <w:pPr>
              <w:numPr>
                <w:ilvl w:val="2"/>
                <w:numId w:val="10"/>
              </w:numPr>
              <w:pBdr>
                <w:top w:val="nil"/>
                <w:left w:val="nil"/>
                <w:bottom w:val="nil"/>
                <w:right w:val="nil"/>
                <w:between w:val="nil"/>
              </w:pBdr>
              <w:spacing w:after="0"/>
              <w:ind w:left="1440"/>
              <w:rPr>
                <w:rFonts w:ascii="Times New Roman" w:eastAsia="Times New Roman" w:hAnsi="Times New Roman" w:cs="Times New Roman"/>
                <w:b/>
                <w:bCs/>
                <w:color w:val="000000"/>
              </w:rPr>
            </w:pPr>
            <w:r w:rsidRPr="001D2293">
              <w:rPr>
                <w:rFonts w:ascii="Times New Roman" w:hAnsi="Times New Roman" w:cs="Times New Roman"/>
              </w:rPr>
              <w:t>Include any and all revenue collected throughout the allocation compliance period (</w:t>
            </w:r>
            <w:r w:rsidRPr="001D2293">
              <w:rPr>
                <w:rFonts w:ascii="Times New Roman" w:hAnsi="Times New Roman" w:cs="Times New Roman"/>
              </w:rPr>
              <w:t>e.g.</w:t>
            </w:r>
            <w:r w:rsidRPr="001D2293">
              <w:rPr>
                <w:rFonts w:ascii="Times New Roman" w:hAnsi="Times New Roman" w:cs="Times New Roman"/>
              </w:rPr>
              <w:t xml:space="preserve"> asset management fees, compliance fees, loan servicing, Allocation Agreement compliance, etc.).</w:t>
            </w:r>
          </w:p>
          <w:p w:rsidR="0000065B" w:rsidRPr="001D2293" w:rsidP="00161FB2" w14:paraId="2AFC2F04" w14:textId="3B38E9E7">
            <w:pPr>
              <w:numPr>
                <w:ilvl w:val="2"/>
                <w:numId w:val="10"/>
              </w:numPr>
              <w:pBdr>
                <w:top w:val="nil"/>
                <w:left w:val="nil"/>
                <w:bottom w:val="nil"/>
                <w:right w:val="nil"/>
                <w:between w:val="nil"/>
              </w:pBdr>
              <w:spacing w:after="0"/>
              <w:ind w:left="1440"/>
              <w:rPr>
                <w:rFonts w:ascii="Times New Roman" w:eastAsia="Times New Roman" w:hAnsi="Times New Roman" w:cs="Times New Roman"/>
                <w:b/>
                <w:bCs/>
                <w:color w:val="000000"/>
              </w:rPr>
            </w:pPr>
            <w:r w:rsidRPr="001D2293">
              <w:rPr>
                <w:rFonts w:ascii="Times New Roman" w:hAnsi="Times New Roman" w:cs="Times New Roman"/>
              </w:rPr>
              <w:t>Exclude transaction costs (</w:t>
            </w:r>
            <w:r w:rsidRPr="001D2293">
              <w:rPr>
                <w:rFonts w:ascii="Times New Roman" w:hAnsi="Times New Roman" w:cs="Times New Roman"/>
              </w:rPr>
              <w:t>e.g.</w:t>
            </w:r>
            <w:r w:rsidRPr="001D2293">
              <w:rPr>
                <w:rFonts w:ascii="Times New Roman" w:hAnsi="Times New Roman" w:cs="Times New Roman"/>
              </w:rPr>
              <w:t xml:space="preserve"> </w:t>
            </w:r>
            <w:r w:rsidR="0014240C">
              <w:rPr>
                <w:rFonts w:ascii="Times New Roman" w:hAnsi="Times New Roman" w:cs="Times New Roman"/>
              </w:rPr>
              <w:t xml:space="preserve">legal, </w:t>
            </w:r>
            <w:r w:rsidRPr="001D2293">
              <w:rPr>
                <w:rFonts w:ascii="Times New Roman" w:hAnsi="Times New Roman" w:cs="Times New Roman"/>
              </w:rPr>
              <w:t>audit, tax preparation, and accounting expenses).</w:t>
            </w:r>
          </w:p>
          <w:p w:rsidR="0000065B" w:rsidRPr="001D2293" w:rsidP="00161FB2" w14:paraId="796C2137" w14:textId="6473F1A7">
            <w:pPr>
              <w:numPr>
                <w:ilvl w:val="2"/>
                <w:numId w:val="10"/>
              </w:numPr>
              <w:pBdr>
                <w:top w:val="nil"/>
                <w:left w:val="nil"/>
                <w:bottom w:val="nil"/>
                <w:right w:val="nil"/>
                <w:between w:val="nil"/>
              </w:pBdr>
              <w:spacing w:after="0"/>
              <w:ind w:left="1440"/>
              <w:rPr>
                <w:rFonts w:ascii="Times New Roman" w:eastAsia="Times New Roman" w:hAnsi="Times New Roman" w:cs="Times New Roman"/>
                <w:b/>
                <w:bCs/>
                <w:color w:val="000000"/>
              </w:rPr>
            </w:pPr>
            <w:r w:rsidRPr="001D2293">
              <w:rPr>
                <w:rFonts w:ascii="Times New Roman" w:hAnsi="Times New Roman" w:cs="Times New Roman"/>
              </w:rPr>
              <w:t xml:space="preserve">An ongoing fee or revenue is charged after the QLICI transaction is closed and during the </w:t>
            </w:r>
            <w:r w:rsidRPr="001D2293">
              <w:rPr>
                <w:rFonts w:ascii="Times New Roman" w:hAnsi="Times New Roman" w:cs="Times New Roman"/>
              </w:rPr>
              <w:t>seven year</w:t>
            </w:r>
            <w:r w:rsidRPr="001D2293">
              <w:rPr>
                <w:rFonts w:ascii="Times New Roman" w:hAnsi="Times New Roman" w:cs="Times New Roman"/>
              </w:rPr>
              <w:t xml:space="preserve"> compliance period.</w:t>
            </w:r>
          </w:p>
          <w:p w:rsidR="0000065B" w:rsidRPr="0000065B" w:rsidP="00161FB2" w14:paraId="4F0A7A9E" w14:textId="6DBE8C55">
            <w:pPr>
              <w:numPr>
                <w:ilvl w:val="2"/>
                <w:numId w:val="10"/>
              </w:numPr>
              <w:pBdr>
                <w:top w:val="nil"/>
                <w:left w:val="nil"/>
                <w:bottom w:val="nil"/>
                <w:right w:val="nil"/>
                <w:between w:val="nil"/>
              </w:pBdr>
              <w:spacing w:after="0"/>
              <w:ind w:left="1440"/>
              <w:rPr>
                <w:rFonts w:ascii="Times New Roman" w:eastAsia="Times New Roman" w:hAnsi="Times New Roman" w:cs="Times New Roman"/>
                <w:b/>
                <w:bCs/>
                <w:color w:val="000000"/>
              </w:rPr>
            </w:pPr>
            <w:r w:rsidRPr="001D2293">
              <w:rPr>
                <w:rFonts w:ascii="Times New Roman" w:hAnsi="Times New Roman" w:cs="Times New Roman"/>
              </w:rPr>
              <w:t xml:space="preserve">Applicants </w:t>
            </w:r>
            <w:r w:rsidR="00256145">
              <w:rPr>
                <w:rFonts w:ascii="Times New Roman" w:hAnsi="Times New Roman" w:cs="Times New Roman"/>
              </w:rPr>
              <w:t>must</w:t>
            </w:r>
            <w:r w:rsidRPr="001D2293">
              <w:rPr>
                <w:rFonts w:ascii="Times New Roman" w:hAnsi="Times New Roman" w:cs="Times New Roman"/>
              </w:rPr>
              <w:t xml:space="preserve"> report the total, in aggregate, that will be charged over the </w:t>
            </w:r>
            <w:r w:rsidRPr="001D2293">
              <w:rPr>
                <w:rFonts w:ascii="Times New Roman" w:hAnsi="Times New Roman" w:cs="Times New Roman"/>
              </w:rPr>
              <w:t>seven year</w:t>
            </w:r>
            <w:r w:rsidRPr="001D2293">
              <w:rPr>
                <w:rFonts w:ascii="Times New Roman" w:hAnsi="Times New Roman" w:cs="Times New Roman"/>
              </w:rPr>
              <w:t xml:space="preserve"> compliance period.</w:t>
            </w:r>
          </w:p>
          <w:p w:rsidR="00200059" w:rsidRPr="00595111" w:rsidP="00161FB2" w14:paraId="6DD85E57" w14:textId="758A295F">
            <w:pPr>
              <w:numPr>
                <w:ilvl w:val="2"/>
                <w:numId w:val="10"/>
              </w:numPr>
              <w:pBdr>
                <w:top w:val="nil"/>
                <w:left w:val="nil"/>
                <w:bottom w:val="nil"/>
                <w:right w:val="nil"/>
                <w:between w:val="nil"/>
              </w:pBdr>
              <w:spacing w:after="120"/>
              <w:ind w:left="1440"/>
              <w:rPr>
                <w:rFonts w:ascii="Times New Roman" w:eastAsia="Times New Roman" w:hAnsi="Times New Roman" w:cs="Times New Roman"/>
                <w:b/>
                <w:bCs/>
                <w:color w:val="000000"/>
              </w:rPr>
            </w:pPr>
            <w:r w:rsidRPr="0000065B">
              <w:rPr>
                <w:rFonts w:ascii="Times New Roman" w:eastAsia="Times New Roman" w:hAnsi="Times New Roman" w:cs="Times New Roman"/>
                <w:color w:val="000000"/>
              </w:rPr>
              <w:t xml:space="preserve">Fees </w:t>
            </w:r>
            <w:r w:rsidR="00256145">
              <w:rPr>
                <w:rFonts w:ascii="Times New Roman" w:eastAsia="Times New Roman" w:hAnsi="Times New Roman" w:cs="Times New Roman"/>
                <w:color w:val="000000"/>
              </w:rPr>
              <w:t>must</w:t>
            </w:r>
            <w:r w:rsidRPr="0000065B">
              <w:rPr>
                <w:rFonts w:ascii="Times New Roman" w:eastAsia="Times New Roman" w:hAnsi="Times New Roman" w:cs="Times New Roman"/>
                <w:color w:val="000000"/>
              </w:rPr>
              <w:t xml:space="preserve"> be in </w:t>
            </w:r>
            <w:r w:rsidRPr="0000065B" w:rsidR="0000065B">
              <w:rPr>
                <w:rFonts w:ascii="Times New Roman" w:eastAsia="Times New Roman" w:hAnsi="Times New Roman" w:cs="Times New Roman"/>
                <w:color w:val="000000"/>
              </w:rPr>
              <w:t>dollar amount</w:t>
            </w:r>
            <w:r w:rsidR="001A443F">
              <w:rPr>
                <w:rFonts w:ascii="Times New Roman" w:eastAsia="Times New Roman" w:hAnsi="Times New Roman" w:cs="Times New Roman"/>
                <w:color w:val="000000"/>
              </w:rPr>
              <w:t>s</w:t>
            </w:r>
            <w:r w:rsidRPr="0000065B" w:rsidR="0000065B">
              <w:rPr>
                <w:rFonts w:ascii="Times New Roman" w:eastAsia="Times New Roman" w:hAnsi="Times New Roman" w:cs="Times New Roman"/>
                <w:color w:val="000000"/>
              </w:rPr>
              <w:t>.</w:t>
            </w:r>
          </w:p>
          <w:p w:rsidR="00C60D0B" w:rsidRPr="006710FD" w:rsidP="00161FB2" w14:paraId="0000062F" w14:textId="596E744D">
            <w:pPr>
              <w:numPr>
                <w:ilvl w:val="2"/>
                <w:numId w:val="10"/>
              </w:numPr>
              <w:pBdr>
                <w:top w:val="nil"/>
                <w:left w:val="nil"/>
                <w:bottom w:val="nil"/>
                <w:right w:val="nil"/>
                <w:between w:val="nil"/>
              </w:pBdr>
              <w:spacing w:after="12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A value of $0 is allowed.</w:t>
            </w:r>
          </w:p>
        </w:tc>
      </w:tr>
      <w:tr w14:paraId="756B4041" w14:textId="77777777" w:rsidTr="000C7272">
        <w:tblPrEx>
          <w:tblW w:w="10811" w:type="dxa"/>
          <w:tblLayout w:type="fixed"/>
          <w:tblLook w:val="0420"/>
        </w:tblPrEx>
        <w:trPr>
          <w:trHeight w:val="300"/>
          <w:tblHeader/>
        </w:trPr>
        <w:tc>
          <w:tcPr>
            <w:tcW w:w="10811" w:type="dxa"/>
            <w:shd w:val="clear" w:color="auto" w:fill="FFFFE5"/>
          </w:tcPr>
          <w:p w:rsidR="00200059" w14:paraId="00000630"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631" w14:textId="77777777">
      <w:pPr>
        <w:tabs>
          <w:tab w:val="left" w:pos="1740"/>
        </w:tabs>
        <w:spacing w:after="120"/>
        <w:rPr>
          <w:rFonts w:ascii="Times New Roman" w:eastAsia="Times New Roman" w:hAnsi="Times New Roman" w:cs="Times New Roman"/>
        </w:rPr>
      </w:pPr>
    </w:p>
    <w:tbl>
      <w:tblPr>
        <w:tblStyle w:val="6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E8CF919"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rsidP="006710FD" w14:paraId="00000632" w14:textId="60A87921">
            <w:pPr>
              <w:tabs>
                <w:tab w:val="left" w:pos="8925"/>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Total QEI Proceeds Retained by the CDE</w:t>
            </w:r>
            <w:r w:rsidR="00A26973">
              <w:rPr>
                <w:rFonts w:ascii="Times New Roman" w:eastAsia="Times New Roman" w:hAnsi="Times New Roman" w:cs="Times New Roman"/>
                <w:sz w:val="40"/>
                <w:szCs w:val="40"/>
              </w:rPr>
              <w:t xml:space="preserve"> or CDE Affiliate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J</w:t>
            </w:r>
            <w:r w:rsidRPr="000B23FE">
              <w:rPr>
                <w:rFonts w:ascii="Times New Roman" w:eastAsia="Times New Roman" w:hAnsi="Times New Roman" w:cs="Times New Roman"/>
                <w:i/>
                <w:iCs/>
              </w:rPr>
              <w:t>)</w:t>
            </w:r>
          </w:p>
          <w:p w:rsidR="00200059" w:rsidP="00481536" w14:paraId="00000633" w14:textId="4650B39F">
            <w:pPr>
              <w:spacing w:after="120"/>
              <w:rPr>
                <w:rFonts w:ascii="Times New Roman" w:eastAsia="Times New Roman" w:hAnsi="Times New Roman" w:cs="Times New Roman"/>
              </w:rPr>
            </w:pPr>
            <w:r>
              <w:rPr>
                <w:rFonts w:ascii="Times New Roman" w:eastAsia="Times New Roman" w:hAnsi="Times New Roman" w:cs="Times New Roman"/>
              </w:rPr>
              <w:t xml:space="preserve">Report the total </w:t>
            </w:r>
            <w:r w:rsidR="00481536">
              <w:rPr>
                <w:rFonts w:ascii="Times New Roman" w:eastAsia="Times New Roman" w:hAnsi="Times New Roman" w:cs="Times New Roman"/>
              </w:rPr>
              <w:t xml:space="preserve">dollar </w:t>
            </w:r>
            <w:r>
              <w:rPr>
                <w:rFonts w:ascii="Times New Roman" w:eastAsia="Times New Roman" w:hAnsi="Times New Roman" w:cs="Times New Roman"/>
              </w:rPr>
              <w:t xml:space="preserve">amount of the QEI proceeds retained by the CDE </w:t>
            </w:r>
            <w:r w:rsidR="00A26973">
              <w:rPr>
                <w:rFonts w:ascii="Times New Roman" w:eastAsia="Times New Roman" w:hAnsi="Times New Roman" w:cs="Times New Roman"/>
              </w:rPr>
              <w:t>prior to the QLICI being made</w:t>
            </w:r>
            <w:r>
              <w:rPr>
                <w:rFonts w:ascii="Times New Roman" w:eastAsia="Times New Roman" w:hAnsi="Times New Roman" w:cs="Times New Roman"/>
              </w:rPr>
              <w:t>.</w:t>
            </w:r>
          </w:p>
        </w:tc>
      </w:tr>
      <w:tr w14:paraId="713D0048" w14:textId="77777777" w:rsidTr="00556393">
        <w:tblPrEx>
          <w:tblW w:w="10811" w:type="dxa"/>
          <w:tblLayout w:type="fixed"/>
          <w:tblLook w:val="0420"/>
        </w:tblPrEx>
        <w:trPr>
          <w:trHeight w:val="680"/>
          <w:tblHeader/>
        </w:trPr>
        <w:tc>
          <w:tcPr>
            <w:tcW w:w="10811" w:type="dxa"/>
          </w:tcPr>
          <w:p w:rsidR="00200059" w14:paraId="00000634"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P="006710FD" w14:paraId="00000635" w14:textId="057EDD3B">
            <w:pPr>
              <w:numPr>
                <w:ilvl w:val="2"/>
                <w:numId w:val="1"/>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C60D0B" w:rsidRPr="006710FD" w:rsidP="006710FD" w14:paraId="6EF9DD6C" w14:textId="66BE663A">
            <w:pPr>
              <w:numPr>
                <w:ilvl w:val="2"/>
                <w:numId w:val="1"/>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Required for TLR Notes originated on or after 10/01/2023.</w:t>
            </w:r>
          </w:p>
          <w:p w:rsidR="00200059" w:rsidRPr="001D2293" w:rsidP="006710FD" w14:paraId="00000636" w14:textId="3E8031F3">
            <w:pPr>
              <w:numPr>
                <w:ilvl w:val="2"/>
                <w:numId w:val="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QEI proceeds retained by the CDE </w:t>
            </w:r>
            <w:r w:rsidR="00481536">
              <w:rPr>
                <w:rFonts w:ascii="Times New Roman" w:eastAsia="Times New Roman" w:hAnsi="Times New Roman" w:cs="Times New Roman"/>
                <w:color w:val="000000"/>
              </w:rPr>
              <w:t xml:space="preserve">plus </w:t>
            </w:r>
            <w:r>
              <w:rPr>
                <w:rFonts w:ascii="Times New Roman" w:eastAsia="Times New Roman" w:hAnsi="Times New Roman" w:cs="Times New Roman"/>
                <w:color w:val="000000"/>
              </w:rPr>
              <w:t xml:space="preserve">Amount of the QLICI </w:t>
            </w:r>
            <w:r w:rsidR="0025614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equal the total QEI</w:t>
            </w:r>
            <w:r w:rsidR="00A87FAA">
              <w:rPr>
                <w:rFonts w:ascii="Times New Roman" w:eastAsia="Times New Roman" w:hAnsi="Times New Roman" w:cs="Times New Roman"/>
                <w:color w:val="000000"/>
              </w:rPr>
              <w:t>.</w:t>
            </w:r>
          </w:p>
          <w:p w:rsidR="00463EC8" w:rsidRPr="006710FD" w:rsidP="006710FD" w14:paraId="413D195E" w14:textId="59CA49CC">
            <w:pPr>
              <w:numPr>
                <w:ilvl w:val="2"/>
                <w:numId w:val="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Do not include any amounts included in “Upfront Fees to the CDE or CDE Affiliate</w:t>
            </w:r>
            <w:r w:rsidR="00A87FAA">
              <w:rPr>
                <w:rFonts w:ascii="Times New Roman" w:eastAsia="Times New Roman" w:hAnsi="Times New Roman" w:cs="Times New Roman"/>
                <w:color w:val="000000"/>
              </w:rPr>
              <w:t>.</w:t>
            </w:r>
            <w:r>
              <w:rPr>
                <w:rFonts w:ascii="Times New Roman" w:eastAsia="Times New Roman" w:hAnsi="Times New Roman" w:cs="Times New Roman"/>
                <w:color w:val="000000"/>
              </w:rPr>
              <w:t>”</w:t>
            </w:r>
          </w:p>
          <w:p w:rsidR="00200059" w:rsidRPr="00595111" w:rsidP="00463EC8" w14:paraId="127C70C1" w14:textId="0F279787">
            <w:pPr>
              <w:numPr>
                <w:ilvl w:val="2"/>
                <w:numId w:val="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Fees </w:t>
            </w:r>
            <w:r w:rsidR="0025614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be in </w:t>
            </w:r>
            <w:r w:rsidR="00463EC8">
              <w:rPr>
                <w:rFonts w:ascii="Times New Roman" w:eastAsia="Times New Roman" w:hAnsi="Times New Roman" w:cs="Times New Roman"/>
                <w:color w:val="000000"/>
              </w:rPr>
              <w:t>dollar amount</w:t>
            </w:r>
            <w:r w:rsidR="001A443F">
              <w:rPr>
                <w:rFonts w:ascii="Times New Roman" w:eastAsia="Times New Roman" w:hAnsi="Times New Roman" w:cs="Times New Roman"/>
                <w:color w:val="000000"/>
              </w:rPr>
              <w:t>s.</w:t>
            </w:r>
          </w:p>
          <w:p w:rsidR="00C60D0B" w:rsidRPr="00595111" w:rsidP="00463EC8" w14:paraId="6BF050C3" w14:textId="77777777">
            <w:pPr>
              <w:numPr>
                <w:ilvl w:val="2"/>
                <w:numId w:val="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A value of $0 is allowed.</w:t>
            </w:r>
          </w:p>
          <w:p w:rsidR="00CF1B8A" w:rsidP="00CF1B8A" w14:paraId="3ACF6F88" w14:textId="77777777">
            <w:pPr>
              <w:pBdr>
                <w:top w:val="nil"/>
                <w:left w:val="nil"/>
                <w:bottom w:val="nil"/>
                <w:right w:val="nil"/>
                <w:between w:val="nil"/>
              </w:pBdr>
              <w:spacing w:after="0"/>
              <w:jc w:val="both"/>
              <w:rPr>
                <w:rFonts w:ascii="Times New Roman" w:eastAsia="Times New Roman" w:hAnsi="Times New Roman" w:cs="Times New Roman"/>
                <w:color w:val="000000"/>
              </w:rPr>
            </w:pPr>
          </w:p>
          <w:p w:rsidR="00CF1B8A" w:rsidP="00CF1B8A" w14:paraId="5B084470" w14:textId="77777777">
            <w:p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Guidance:</w:t>
            </w:r>
          </w:p>
          <w:p w:rsidR="00CF1B8A" w:rsidRPr="00CF1B8A" w:rsidP="00595111" w14:paraId="00000637" w14:textId="1DC51323">
            <w:pPr>
              <w:pBdr>
                <w:top w:val="nil"/>
                <w:left w:val="nil"/>
                <w:bottom w:val="nil"/>
                <w:right w:val="nil"/>
                <w:between w:val="nil"/>
              </w:pBdr>
              <w:spacing w:after="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A</w:t>
            </w:r>
            <w:r w:rsidRPr="00595111">
              <w:rPr>
                <w:rFonts w:ascii="Times New Roman" w:eastAsia="Times New Roman" w:hAnsi="Times New Roman" w:cs="Times New Roman"/>
                <w:color w:val="000000"/>
              </w:rPr>
              <w:t xml:space="preserve">mounts withheld for Loan Loss Reserves of future QLICIs </w:t>
            </w:r>
            <w:r w:rsidR="0025614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w:t>
            </w:r>
            <w:r w:rsidRPr="00595111">
              <w:rPr>
                <w:rFonts w:ascii="Times New Roman" w:eastAsia="Times New Roman" w:hAnsi="Times New Roman" w:cs="Times New Roman"/>
                <w:b/>
                <w:bCs/>
                <w:color w:val="000000"/>
              </w:rPr>
              <w:t>NOT</w:t>
            </w:r>
            <w:r>
              <w:rPr>
                <w:rFonts w:ascii="Times New Roman" w:eastAsia="Times New Roman" w:hAnsi="Times New Roman" w:cs="Times New Roman"/>
                <w:color w:val="000000"/>
              </w:rPr>
              <w:t xml:space="preserve"> be included in this dollar amount. Loan Loss Reserves are collected in another data field.</w:t>
            </w:r>
          </w:p>
        </w:tc>
      </w:tr>
      <w:tr w14:paraId="4C40BFF1" w14:textId="77777777" w:rsidTr="00556393">
        <w:tblPrEx>
          <w:tblW w:w="10811" w:type="dxa"/>
          <w:tblLayout w:type="fixed"/>
          <w:tblLook w:val="0420"/>
        </w:tblPrEx>
        <w:trPr>
          <w:trHeight w:val="300"/>
          <w:tblHeader/>
        </w:trPr>
        <w:tc>
          <w:tcPr>
            <w:tcW w:w="10811" w:type="dxa"/>
            <w:shd w:val="clear" w:color="auto" w:fill="FFFFE5"/>
          </w:tcPr>
          <w:p w:rsidR="00200059" w14:paraId="00000638"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639" w14:textId="77777777">
      <w:pPr>
        <w:rPr>
          <w:rFonts w:ascii="Times New Roman" w:eastAsia="Times New Roman" w:hAnsi="Times New Roman" w:cs="Times New Roman"/>
        </w:rPr>
      </w:pPr>
    </w:p>
    <w:tbl>
      <w:tblPr>
        <w:tblStyle w:val="67"/>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B106F11" w14:textId="77777777" w:rsidTr="00161FB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60"/>
          <w:tblHeader/>
        </w:trPr>
        <w:tc>
          <w:tcPr>
            <w:tcW w:w="10811" w:type="dxa"/>
            <w:shd w:val="clear" w:color="auto" w:fill="8DB3E2" w:themeFill="text2" w:themeFillTint="66"/>
          </w:tcPr>
          <w:p w:rsidR="00200059" w:rsidP="00161FB2" w14:paraId="0000063B" w14:textId="373008D1">
            <w:pPr>
              <w:tabs>
                <w:tab w:val="left" w:pos="8565"/>
              </w:tabs>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Back-end </w:t>
            </w:r>
            <w:r w:rsidR="0000065B">
              <w:rPr>
                <w:rFonts w:ascii="Times New Roman" w:eastAsia="Times New Roman" w:hAnsi="Times New Roman" w:cs="Times New Roman"/>
                <w:sz w:val="40"/>
                <w:szCs w:val="40"/>
              </w:rPr>
              <w:t>Fees</w:t>
            </w:r>
            <w:r>
              <w:rPr>
                <w:rFonts w:ascii="Times New Roman" w:eastAsia="Times New Roman" w:hAnsi="Times New Roman" w:cs="Times New Roman"/>
                <w:sz w:val="40"/>
                <w:szCs w:val="40"/>
              </w:rPr>
              <w:t xml:space="preserve"> to Investors</w:t>
            </w:r>
            <w:r w:rsidR="0000065B">
              <w:rPr>
                <w:rFonts w:ascii="Times New Roman" w:eastAsia="Times New Roman" w:hAnsi="Times New Roman" w:cs="Times New Roman"/>
                <w:sz w:val="40"/>
                <w:szCs w:val="40"/>
              </w:rPr>
              <w:t xml:space="preserve"> or Investor Affiliates</w:t>
            </w:r>
            <w:r>
              <w:rPr>
                <w:rFonts w:ascii="Times New Roman" w:eastAsia="Times New Roman" w:hAnsi="Times New Roman" w:cs="Times New Roman"/>
                <w:i/>
                <w:sz w:val="32"/>
                <w:szCs w:val="32"/>
              </w:rPr>
              <w:tab/>
            </w:r>
            <w:r w:rsidRPr="000B23FE">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K</w:t>
            </w:r>
            <w:r w:rsidRPr="000B23FE">
              <w:rPr>
                <w:rFonts w:ascii="Times New Roman" w:eastAsia="Times New Roman" w:hAnsi="Times New Roman" w:cs="Times New Roman"/>
                <w:i/>
                <w:iCs/>
              </w:rPr>
              <w:t>)</w:t>
            </w:r>
          </w:p>
          <w:p w:rsidR="00200059" w:rsidP="0000065B" w14:paraId="0000063C" w14:textId="6C9C664D">
            <w:pPr>
              <w:spacing w:after="120"/>
              <w:rPr>
                <w:rFonts w:ascii="Times New Roman" w:eastAsia="Times New Roman" w:hAnsi="Times New Roman" w:cs="Times New Roman"/>
              </w:rPr>
            </w:pPr>
            <w:r>
              <w:rPr>
                <w:rFonts w:ascii="Times New Roman" w:eastAsia="Times New Roman" w:hAnsi="Times New Roman" w:cs="Times New Roman"/>
              </w:rPr>
              <w:t xml:space="preserve">Report the </w:t>
            </w:r>
            <w:r>
              <w:rPr>
                <w:rFonts w:ascii="Times New Roman" w:eastAsia="Times New Roman" w:hAnsi="Times New Roman" w:cs="Times New Roman"/>
              </w:rPr>
              <w:t>amount</w:t>
            </w:r>
            <w:r>
              <w:rPr>
                <w:rFonts w:ascii="Times New Roman" w:eastAsia="Times New Roman" w:hAnsi="Times New Roman" w:cs="Times New Roman"/>
              </w:rPr>
              <w:t xml:space="preserve"> of back-end sources of compensation and </w:t>
            </w:r>
            <w:r w:rsidR="0000065B">
              <w:rPr>
                <w:rFonts w:ascii="Times New Roman" w:eastAsia="Times New Roman" w:hAnsi="Times New Roman" w:cs="Times New Roman"/>
              </w:rPr>
              <w:t xml:space="preserve">fees paid to investors or investor </w:t>
            </w:r>
            <w:r w:rsidR="005B6EE5">
              <w:rPr>
                <w:rFonts w:ascii="Times New Roman" w:eastAsia="Times New Roman" w:hAnsi="Times New Roman" w:cs="Times New Roman"/>
              </w:rPr>
              <w:t>A</w:t>
            </w:r>
            <w:r w:rsidR="0000065B">
              <w:rPr>
                <w:rFonts w:ascii="Times New Roman" w:eastAsia="Times New Roman" w:hAnsi="Times New Roman" w:cs="Times New Roman"/>
              </w:rPr>
              <w:t>ffiliates.</w:t>
            </w:r>
          </w:p>
        </w:tc>
      </w:tr>
      <w:tr w14:paraId="7081DC4E" w14:textId="77777777" w:rsidTr="00556393">
        <w:tblPrEx>
          <w:tblW w:w="10811" w:type="dxa"/>
          <w:tblLayout w:type="fixed"/>
          <w:tblLook w:val="0420"/>
        </w:tblPrEx>
        <w:trPr>
          <w:trHeight w:val="680"/>
          <w:tblHeader/>
        </w:trPr>
        <w:tc>
          <w:tcPr>
            <w:tcW w:w="10811" w:type="dxa"/>
          </w:tcPr>
          <w:p w:rsidR="00200059" w14:paraId="0000063D"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P="006710FD" w14:paraId="0000063E" w14:textId="78BE3A1C">
            <w:pPr>
              <w:numPr>
                <w:ilvl w:val="2"/>
                <w:numId w:val="2"/>
              </w:numPr>
              <w:pBdr>
                <w:top w:val="nil"/>
                <w:left w:val="nil"/>
                <w:bottom w:val="nil"/>
                <w:right w:val="nil"/>
                <w:between w:val="nil"/>
              </w:pBdr>
              <w:spacing w:after="0"/>
              <w:ind w:left="1440"/>
              <w:rPr>
                <w:rFonts w:ascii="Times New Roman" w:eastAsia="Times New Roman" w:hAnsi="Times New Roman" w:cs="Times New Roman"/>
                <w:b/>
                <w:bCs/>
                <w:color w:val="000000"/>
              </w:rPr>
            </w:pPr>
            <w:r w:rsidRPr="0000065B">
              <w:rPr>
                <w:rFonts w:ascii="Times New Roman" w:eastAsia="Times New Roman" w:hAnsi="Times New Roman" w:cs="Times New Roman"/>
                <w:b/>
                <w:bCs/>
                <w:color w:val="000000"/>
              </w:rPr>
              <w:t>Mandatory field</w:t>
            </w:r>
          </w:p>
          <w:p w:rsidR="00C85049" w:rsidRPr="0000065B" w:rsidP="006710FD" w14:paraId="34C847AC" w14:textId="6B8C5223">
            <w:pPr>
              <w:numPr>
                <w:ilvl w:val="2"/>
                <w:numId w:val="2"/>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Required for TLR Notes originated on or after 10/01/2023.</w:t>
            </w:r>
          </w:p>
          <w:p w:rsidR="00200059" w:rsidRPr="001D2293" w:rsidP="006710FD" w14:paraId="0000063F" w14:textId="28F24BBF">
            <w:pPr>
              <w:numPr>
                <w:ilvl w:val="2"/>
                <w:numId w:val="2"/>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1D2293">
              <w:rPr>
                <w:rFonts w:ascii="Times New Roman" w:hAnsi="Times New Roman" w:cs="Times New Roman"/>
              </w:rPr>
              <w:t xml:space="preserve">Include any and all revenue collected at the end of or after the </w:t>
            </w:r>
            <w:r w:rsidRPr="001D2293">
              <w:rPr>
                <w:rFonts w:ascii="Times New Roman" w:hAnsi="Times New Roman" w:cs="Times New Roman"/>
              </w:rPr>
              <w:t>seven year</w:t>
            </w:r>
            <w:r w:rsidRPr="001D2293">
              <w:rPr>
                <w:rFonts w:ascii="Times New Roman" w:hAnsi="Times New Roman" w:cs="Times New Roman"/>
              </w:rPr>
              <w:t xml:space="preserve"> compliance period (e.g. success, residuals, exit fees, carried interest, etc.).</w:t>
            </w:r>
          </w:p>
          <w:p w:rsidR="0000065B" w:rsidRPr="001D2293" w:rsidP="006710FD" w14:paraId="23895273" w14:textId="4FC828FB">
            <w:pPr>
              <w:numPr>
                <w:ilvl w:val="2"/>
                <w:numId w:val="2"/>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1D2293">
              <w:rPr>
                <w:rFonts w:ascii="Times New Roman" w:hAnsi="Times New Roman" w:cs="Times New Roman"/>
              </w:rPr>
              <w:t>Exclude transaction costs (</w:t>
            </w:r>
            <w:r w:rsidRPr="001D2293">
              <w:rPr>
                <w:rFonts w:ascii="Times New Roman" w:hAnsi="Times New Roman" w:cs="Times New Roman"/>
              </w:rPr>
              <w:t>e.g.</w:t>
            </w:r>
            <w:r w:rsidRPr="001D2293">
              <w:rPr>
                <w:rFonts w:ascii="Times New Roman" w:hAnsi="Times New Roman" w:cs="Times New Roman"/>
              </w:rPr>
              <w:t xml:space="preserve"> legal, audit, tax preparation, and accounting expenses associated with exiting an NMTC transaction).</w:t>
            </w:r>
          </w:p>
          <w:p w:rsidR="0000065B" w:rsidRPr="0000065B" w:rsidP="006710FD" w14:paraId="4CD8F8BA" w14:textId="708548B8">
            <w:pPr>
              <w:numPr>
                <w:ilvl w:val="2"/>
                <w:numId w:val="2"/>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1D2293">
              <w:rPr>
                <w:rFonts w:ascii="Times New Roman" w:hAnsi="Times New Roman" w:cs="Times New Roman"/>
              </w:rPr>
              <w:t>A back-end fee or revenue is a one-time charge and not recurring.</w:t>
            </w:r>
          </w:p>
          <w:p w:rsidR="00200059" w:rsidRPr="00595111" w:rsidP="0000065B" w14:paraId="15FC00C7" w14:textId="02CFD9CF">
            <w:pPr>
              <w:numPr>
                <w:ilvl w:val="2"/>
                <w:numId w:val="2"/>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0065B">
              <w:rPr>
                <w:rFonts w:ascii="Times New Roman" w:eastAsia="Times New Roman" w:hAnsi="Times New Roman" w:cs="Times New Roman"/>
                <w:color w:val="000000"/>
              </w:rPr>
              <w:t xml:space="preserve">Fees </w:t>
            </w:r>
            <w:r w:rsidR="00256145">
              <w:rPr>
                <w:rFonts w:ascii="Times New Roman" w:eastAsia="Times New Roman" w:hAnsi="Times New Roman" w:cs="Times New Roman"/>
                <w:color w:val="000000"/>
              </w:rPr>
              <w:t>must</w:t>
            </w:r>
            <w:r w:rsidRPr="0000065B">
              <w:rPr>
                <w:rFonts w:ascii="Times New Roman" w:eastAsia="Times New Roman" w:hAnsi="Times New Roman" w:cs="Times New Roman"/>
                <w:color w:val="000000"/>
              </w:rPr>
              <w:t xml:space="preserve"> be in </w:t>
            </w:r>
            <w:r w:rsidRPr="0000065B" w:rsidR="0000065B">
              <w:rPr>
                <w:rFonts w:ascii="Times New Roman" w:eastAsia="Times New Roman" w:hAnsi="Times New Roman" w:cs="Times New Roman"/>
                <w:color w:val="000000"/>
              </w:rPr>
              <w:t>dollar amount</w:t>
            </w:r>
            <w:r w:rsidR="001A443F">
              <w:rPr>
                <w:rFonts w:ascii="Times New Roman" w:eastAsia="Times New Roman" w:hAnsi="Times New Roman" w:cs="Times New Roman"/>
                <w:color w:val="000000"/>
              </w:rPr>
              <w:t>s</w:t>
            </w:r>
            <w:r w:rsidRPr="0000065B" w:rsidR="0000065B">
              <w:rPr>
                <w:rFonts w:ascii="Times New Roman" w:eastAsia="Times New Roman" w:hAnsi="Times New Roman" w:cs="Times New Roman"/>
                <w:color w:val="000000"/>
              </w:rPr>
              <w:t>.</w:t>
            </w:r>
          </w:p>
          <w:p w:rsidR="00C85049" w:rsidRPr="006710FD" w:rsidP="0000065B" w14:paraId="00000640" w14:textId="614092A2">
            <w:pPr>
              <w:numPr>
                <w:ilvl w:val="2"/>
                <w:numId w:val="2"/>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A value of $0 is allowed.</w:t>
            </w:r>
          </w:p>
        </w:tc>
      </w:tr>
      <w:tr w14:paraId="40ED835D" w14:textId="77777777" w:rsidTr="00556393">
        <w:tblPrEx>
          <w:tblW w:w="10811" w:type="dxa"/>
          <w:tblLayout w:type="fixed"/>
          <w:tblLook w:val="0420"/>
        </w:tblPrEx>
        <w:trPr>
          <w:trHeight w:val="300"/>
          <w:tblHeader/>
        </w:trPr>
        <w:tc>
          <w:tcPr>
            <w:tcW w:w="10811" w:type="dxa"/>
            <w:shd w:val="clear" w:color="auto" w:fill="FFFFE5"/>
          </w:tcPr>
          <w:p w:rsidR="00200059" w14:paraId="00000641"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642" w14:textId="77777777">
      <w:pPr>
        <w:spacing w:after="120"/>
        <w:rPr>
          <w:rFonts w:ascii="Times New Roman" w:eastAsia="Times New Roman" w:hAnsi="Times New Roman" w:cs="Times New Roman"/>
        </w:rPr>
      </w:pPr>
    </w:p>
    <w:tbl>
      <w:tblPr>
        <w:tblStyle w:val="66"/>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2D55755" w14:textId="77777777" w:rsidTr="00161FB2">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52"/>
          <w:tblHeader/>
        </w:trPr>
        <w:tc>
          <w:tcPr>
            <w:tcW w:w="10811" w:type="dxa"/>
            <w:shd w:val="clear" w:color="auto" w:fill="8DB3E2" w:themeFill="text2" w:themeFillTint="66"/>
          </w:tcPr>
          <w:p w:rsidR="00200059" w:rsidRPr="006710FD" w:rsidP="00161FB2" w14:paraId="00000644" w14:textId="06F9BAAA">
            <w:pPr>
              <w:tabs>
                <w:tab w:val="left" w:pos="9300"/>
              </w:tabs>
              <w:ind w:left="48"/>
              <w:rPr>
                <w:rFonts w:ascii="Times New Roman" w:eastAsia="Times New Roman" w:hAnsi="Times New Roman" w:cs="Times New Roman"/>
                <w:b/>
                <w:bCs/>
                <w:i/>
                <w:iCs/>
              </w:rPr>
            </w:pPr>
            <w:r>
              <w:rPr>
                <w:rFonts w:ascii="Times New Roman" w:eastAsia="Times New Roman" w:hAnsi="Times New Roman" w:cs="Times New Roman"/>
                <w:sz w:val="40"/>
                <w:szCs w:val="40"/>
              </w:rPr>
              <w:t xml:space="preserve">Back-end </w:t>
            </w:r>
            <w:r w:rsidR="0000065B">
              <w:rPr>
                <w:rFonts w:ascii="Times New Roman" w:eastAsia="Times New Roman" w:hAnsi="Times New Roman" w:cs="Times New Roman"/>
                <w:sz w:val="40"/>
                <w:szCs w:val="40"/>
              </w:rPr>
              <w:t>to CDE or CDE Affiliates</w:t>
            </w:r>
            <w:r>
              <w:rPr>
                <w:rFonts w:ascii="Times New Roman" w:eastAsia="Times New Roman" w:hAnsi="Times New Roman" w:cs="Times New Roman"/>
                <w:i/>
                <w:sz w:val="32"/>
                <w:szCs w:val="32"/>
              </w:rPr>
              <w:tab/>
            </w:r>
            <w:r w:rsidRPr="000B23FE">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L</w:t>
            </w:r>
            <w:r w:rsidRPr="000B23FE">
              <w:rPr>
                <w:rFonts w:ascii="Times New Roman" w:eastAsia="Times New Roman" w:hAnsi="Times New Roman" w:cs="Times New Roman"/>
                <w:i/>
                <w:iCs/>
              </w:rPr>
              <w:t>)</w:t>
            </w:r>
          </w:p>
          <w:p w:rsidR="00200059" w:rsidP="0000065B" w14:paraId="00000645" w14:textId="2F1085E6">
            <w:pPr>
              <w:spacing w:after="120"/>
              <w:rPr>
                <w:rFonts w:ascii="Times New Roman" w:eastAsia="Times New Roman" w:hAnsi="Times New Roman" w:cs="Times New Roman"/>
              </w:rPr>
            </w:pPr>
            <w:r>
              <w:rPr>
                <w:rFonts w:ascii="Times New Roman" w:eastAsia="Times New Roman" w:hAnsi="Times New Roman" w:cs="Times New Roman"/>
              </w:rPr>
              <w:t xml:space="preserve">Report the </w:t>
            </w:r>
            <w:r w:rsidR="0000065B">
              <w:rPr>
                <w:rFonts w:ascii="Times New Roman" w:eastAsia="Times New Roman" w:hAnsi="Times New Roman" w:cs="Times New Roman"/>
              </w:rPr>
              <w:t xml:space="preserve">dollar </w:t>
            </w:r>
            <w:r>
              <w:rPr>
                <w:rFonts w:ascii="Times New Roman" w:eastAsia="Times New Roman" w:hAnsi="Times New Roman" w:cs="Times New Roman"/>
              </w:rPr>
              <w:t xml:space="preserve">amount of back-end sources of compensation and </w:t>
            </w:r>
            <w:r w:rsidR="0000065B">
              <w:rPr>
                <w:rFonts w:ascii="Times New Roman" w:eastAsia="Times New Roman" w:hAnsi="Times New Roman" w:cs="Times New Roman"/>
              </w:rPr>
              <w:t>fees paid to CDE or CDE Affiliates</w:t>
            </w:r>
            <w:r>
              <w:rPr>
                <w:rFonts w:ascii="Times New Roman" w:eastAsia="Times New Roman" w:hAnsi="Times New Roman" w:cs="Times New Roman"/>
              </w:rPr>
              <w:t>.</w:t>
            </w:r>
          </w:p>
        </w:tc>
      </w:tr>
      <w:tr w14:paraId="7D843BD4" w14:textId="77777777" w:rsidTr="00556393">
        <w:tblPrEx>
          <w:tblW w:w="10811" w:type="dxa"/>
          <w:tblLayout w:type="fixed"/>
          <w:tblLook w:val="0420"/>
        </w:tblPrEx>
        <w:trPr>
          <w:trHeight w:val="680"/>
          <w:tblHeader/>
        </w:trPr>
        <w:tc>
          <w:tcPr>
            <w:tcW w:w="10811" w:type="dxa"/>
          </w:tcPr>
          <w:p w:rsidR="00200059" w14:paraId="00000646"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P="006710FD" w14:paraId="00000647" w14:textId="6C5824AB">
            <w:pPr>
              <w:numPr>
                <w:ilvl w:val="2"/>
                <w:numId w:val="3"/>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C85049" w:rsidRPr="006710FD" w:rsidP="006710FD" w14:paraId="0C83AC4F" w14:textId="244AA4A8">
            <w:pPr>
              <w:numPr>
                <w:ilvl w:val="2"/>
                <w:numId w:val="3"/>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Required for TLR Notes originated on or after 10/01/2023.</w:t>
            </w:r>
          </w:p>
          <w:p w:rsidR="00200059" w:rsidRPr="001D2293" w:rsidP="006710FD" w14:paraId="00000648" w14:textId="774CDEDF">
            <w:pPr>
              <w:numPr>
                <w:ilvl w:val="2"/>
                <w:numId w:val="3"/>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595111">
              <w:rPr>
                <w:rFonts w:ascii="Times New Roman" w:hAnsi="Times New Roman" w:cs="Times New Roman"/>
              </w:rPr>
              <w:t>Include any and all fees, revenue, or repayments collected at the end of or after the seven-year compliance period retained by the CDE or CDE Affiliates (</w:t>
            </w:r>
            <w:r w:rsidRPr="00595111">
              <w:rPr>
                <w:rFonts w:ascii="Times New Roman" w:hAnsi="Times New Roman" w:cs="Times New Roman"/>
              </w:rPr>
              <w:t>e.g.</w:t>
            </w:r>
            <w:r w:rsidRPr="00595111">
              <w:rPr>
                <w:rFonts w:ascii="Times New Roman" w:hAnsi="Times New Roman" w:cs="Times New Roman"/>
              </w:rPr>
              <w:t xml:space="preserve"> success, residuals, loan repayments, reserves, donations, exit fees, carried interest, Allocation Agreement reporting and compliance, etc.). Exclude third-party transaction costs paid to parties not affiliated to CDE (</w:t>
            </w:r>
            <w:r w:rsidRPr="00595111">
              <w:rPr>
                <w:rFonts w:ascii="Times New Roman" w:hAnsi="Times New Roman" w:cs="Times New Roman"/>
              </w:rPr>
              <w:t>e.g.</w:t>
            </w:r>
            <w:r w:rsidRPr="00595111">
              <w:rPr>
                <w:rFonts w:ascii="Times New Roman" w:hAnsi="Times New Roman" w:cs="Times New Roman"/>
              </w:rPr>
              <w:t xml:space="preserve"> legal, audit, tax preparation, and accounting expenses associated with exiting an NMTC transaction).</w:t>
            </w:r>
          </w:p>
          <w:p w:rsidR="0000065B" w:rsidRPr="001D2293" w:rsidP="006710FD" w14:paraId="51059DC4" w14:textId="71C82A60">
            <w:pPr>
              <w:numPr>
                <w:ilvl w:val="2"/>
                <w:numId w:val="3"/>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1D2293">
              <w:rPr>
                <w:rFonts w:ascii="Times New Roman" w:hAnsi="Times New Roman" w:cs="Times New Roman"/>
              </w:rPr>
              <w:t>Exclude transaction costs (</w:t>
            </w:r>
            <w:r w:rsidRPr="001D2293">
              <w:rPr>
                <w:rFonts w:ascii="Times New Roman" w:hAnsi="Times New Roman" w:cs="Times New Roman"/>
              </w:rPr>
              <w:t>e.g.</w:t>
            </w:r>
            <w:r w:rsidRPr="001D2293">
              <w:rPr>
                <w:rFonts w:ascii="Times New Roman" w:hAnsi="Times New Roman" w:cs="Times New Roman"/>
              </w:rPr>
              <w:t xml:space="preserve"> legal, audit, tax preparation, and accounting expenses associated with exiting an NMTC transaction).</w:t>
            </w:r>
          </w:p>
          <w:p w:rsidR="0000065B" w:rsidRPr="0000065B" w:rsidP="006710FD" w14:paraId="270E9DF6" w14:textId="1F6797E3">
            <w:pPr>
              <w:numPr>
                <w:ilvl w:val="2"/>
                <w:numId w:val="3"/>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1D2293">
              <w:rPr>
                <w:rFonts w:ascii="Times New Roman" w:hAnsi="Times New Roman" w:cs="Times New Roman"/>
              </w:rPr>
              <w:t>A backend fee or revenue is a one-time charge and not recurring.</w:t>
            </w:r>
          </w:p>
          <w:p w:rsidR="00200059" w:rsidRPr="00595111" w:rsidP="0000065B" w14:paraId="6655C4F7" w14:textId="5FD66E1C">
            <w:pPr>
              <w:numPr>
                <w:ilvl w:val="2"/>
                <w:numId w:val="3"/>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0065B">
              <w:rPr>
                <w:rFonts w:ascii="Times New Roman" w:eastAsia="Times New Roman" w:hAnsi="Times New Roman" w:cs="Times New Roman"/>
                <w:color w:val="000000"/>
              </w:rPr>
              <w:t xml:space="preserve">Fees </w:t>
            </w:r>
            <w:r w:rsidR="00256145">
              <w:rPr>
                <w:rFonts w:ascii="Times New Roman" w:eastAsia="Times New Roman" w:hAnsi="Times New Roman" w:cs="Times New Roman"/>
                <w:color w:val="000000"/>
              </w:rPr>
              <w:t>must</w:t>
            </w:r>
            <w:r w:rsidRPr="0000065B">
              <w:rPr>
                <w:rFonts w:ascii="Times New Roman" w:eastAsia="Times New Roman" w:hAnsi="Times New Roman" w:cs="Times New Roman"/>
                <w:color w:val="000000"/>
              </w:rPr>
              <w:t xml:space="preserve"> be in </w:t>
            </w:r>
            <w:r w:rsidRPr="0000065B" w:rsidR="0000065B">
              <w:rPr>
                <w:rFonts w:ascii="Times New Roman" w:eastAsia="Times New Roman" w:hAnsi="Times New Roman" w:cs="Times New Roman"/>
                <w:color w:val="000000"/>
              </w:rPr>
              <w:t>dollar amount</w:t>
            </w:r>
            <w:r w:rsidR="001A443F">
              <w:rPr>
                <w:rFonts w:ascii="Times New Roman" w:eastAsia="Times New Roman" w:hAnsi="Times New Roman" w:cs="Times New Roman"/>
                <w:color w:val="000000"/>
              </w:rPr>
              <w:t>s</w:t>
            </w:r>
            <w:r w:rsidRPr="0000065B" w:rsidR="0000065B">
              <w:rPr>
                <w:rFonts w:ascii="Times New Roman" w:eastAsia="Times New Roman" w:hAnsi="Times New Roman" w:cs="Times New Roman"/>
                <w:color w:val="000000"/>
              </w:rPr>
              <w:t>.</w:t>
            </w:r>
          </w:p>
          <w:p w:rsidR="00C85049" w:rsidRPr="006710FD" w:rsidP="0000065B" w14:paraId="00000649" w14:textId="4031AAED">
            <w:pPr>
              <w:numPr>
                <w:ilvl w:val="2"/>
                <w:numId w:val="3"/>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A value of $0 is allowed.</w:t>
            </w:r>
          </w:p>
        </w:tc>
      </w:tr>
      <w:tr w14:paraId="54F84035" w14:textId="77777777" w:rsidTr="00556393">
        <w:tblPrEx>
          <w:tblW w:w="10811" w:type="dxa"/>
          <w:tblLayout w:type="fixed"/>
          <w:tblLook w:val="0420"/>
        </w:tblPrEx>
        <w:trPr>
          <w:trHeight w:val="300"/>
          <w:tblHeader/>
        </w:trPr>
        <w:tc>
          <w:tcPr>
            <w:tcW w:w="10811" w:type="dxa"/>
            <w:shd w:val="clear" w:color="auto" w:fill="FFFFE5"/>
          </w:tcPr>
          <w:p w:rsidR="00200059" w14:paraId="0000064A"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64B" w14:textId="77777777">
      <w:pPr>
        <w:spacing w:after="120"/>
        <w:rPr>
          <w:rFonts w:ascii="Times New Roman" w:eastAsia="Times New Roman" w:hAnsi="Times New Roman" w:cs="Times New Roman"/>
        </w:rPr>
      </w:pPr>
    </w:p>
    <w:tbl>
      <w:tblPr>
        <w:tblStyle w:val="65"/>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2C40566" w14:textId="77777777" w:rsidTr="00DE4A8C">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250"/>
          <w:tblHeader/>
        </w:trPr>
        <w:tc>
          <w:tcPr>
            <w:tcW w:w="10811" w:type="dxa"/>
            <w:shd w:val="clear" w:color="auto" w:fill="8DB3E2" w:themeFill="text2" w:themeFillTint="66"/>
          </w:tcPr>
          <w:p w:rsidR="00200059" w:rsidRPr="006710FD" w:rsidP="00DE4A8C" w14:paraId="0000064E" w14:textId="11E9F15B">
            <w:pPr>
              <w:tabs>
                <w:tab w:val="left" w:pos="8820"/>
              </w:tabs>
              <w:spacing w:after="0"/>
              <w:ind w:left="48"/>
              <w:rPr>
                <w:rFonts w:ascii="Times New Roman" w:eastAsia="Times New Roman" w:hAnsi="Times New Roman" w:cs="Times New Roman"/>
                <w:b/>
                <w:bCs/>
                <w:i/>
                <w:iCs/>
              </w:rPr>
            </w:pPr>
            <w:r>
              <w:rPr>
                <w:rFonts w:ascii="Times New Roman" w:eastAsia="Times New Roman" w:hAnsi="Times New Roman" w:cs="Times New Roman"/>
                <w:sz w:val="40"/>
                <w:szCs w:val="40"/>
              </w:rPr>
              <w:t xml:space="preserve">Back-end </w:t>
            </w:r>
            <w:r w:rsidR="0000065B">
              <w:rPr>
                <w:rFonts w:ascii="Times New Roman" w:eastAsia="Times New Roman" w:hAnsi="Times New Roman" w:cs="Times New Roman"/>
                <w:sz w:val="40"/>
                <w:szCs w:val="40"/>
              </w:rPr>
              <w:t>Fees</w:t>
            </w:r>
            <w:r>
              <w:rPr>
                <w:rFonts w:ascii="Times New Roman" w:eastAsia="Times New Roman" w:hAnsi="Times New Roman" w:cs="Times New Roman"/>
                <w:sz w:val="40"/>
                <w:szCs w:val="40"/>
              </w:rPr>
              <w:t xml:space="preserve"> to </w:t>
            </w:r>
            <w:r w:rsidR="0000065B">
              <w:rPr>
                <w:rFonts w:ascii="Times New Roman" w:eastAsia="Times New Roman" w:hAnsi="Times New Roman" w:cs="Times New Roman"/>
                <w:sz w:val="40"/>
                <w:szCs w:val="40"/>
              </w:rPr>
              <w:t>Unaffiliated Third Parties</w:t>
            </w:r>
            <w:r>
              <w:rPr>
                <w:rFonts w:ascii="Times New Roman" w:eastAsia="Times New Roman" w:hAnsi="Times New Roman" w:cs="Times New Roman"/>
                <w:i/>
                <w:sz w:val="32"/>
                <w:szCs w:val="32"/>
              </w:rPr>
              <w:tab/>
            </w:r>
            <w:r w:rsidRPr="000B23FE">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M</w:t>
            </w:r>
            <w:r w:rsidRPr="000B23FE">
              <w:rPr>
                <w:rFonts w:ascii="Times New Roman" w:eastAsia="Times New Roman" w:hAnsi="Times New Roman" w:cs="Times New Roman"/>
                <w:i/>
                <w:iCs/>
              </w:rPr>
              <w:t>)</w:t>
            </w:r>
          </w:p>
          <w:p w:rsidR="00DE4A8C" w:rsidP="0000065B" w14:paraId="64CA30EA" w14:textId="77777777">
            <w:pPr>
              <w:spacing w:after="0"/>
              <w:rPr>
                <w:rFonts w:ascii="Times New Roman" w:eastAsia="Times New Roman" w:hAnsi="Times New Roman" w:cs="Times New Roman"/>
              </w:rPr>
            </w:pPr>
          </w:p>
          <w:p w:rsidR="00200059" w:rsidP="0000065B" w14:paraId="0000064F" w14:textId="66B5BABF">
            <w:pPr>
              <w:spacing w:after="0"/>
              <w:rPr>
                <w:rFonts w:ascii="Times New Roman" w:eastAsia="Times New Roman" w:hAnsi="Times New Roman" w:cs="Times New Roman"/>
              </w:rPr>
            </w:pPr>
            <w:r>
              <w:rPr>
                <w:rFonts w:ascii="Times New Roman" w:eastAsia="Times New Roman" w:hAnsi="Times New Roman" w:cs="Times New Roman"/>
              </w:rPr>
              <w:t>Report the</w:t>
            </w:r>
            <w:r w:rsidR="0000065B">
              <w:rPr>
                <w:rFonts w:ascii="Times New Roman" w:eastAsia="Times New Roman" w:hAnsi="Times New Roman" w:cs="Times New Roman"/>
              </w:rPr>
              <w:t xml:space="preserve"> dollar</w:t>
            </w:r>
            <w:r>
              <w:rPr>
                <w:rFonts w:ascii="Times New Roman" w:eastAsia="Times New Roman" w:hAnsi="Times New Roman" w:cs="Times New Roman"/>
              </w:rPr>
              <w:t xml:space="preserve"> amount of back-end sources of compensation and </w:t>
            </w:r>
            <w:r w:rsidR="0000065B">
              <w:rPr>
                <w:rFonts w:ascii="Times New Roman" w:eastAsia="Times New Roman" w:hAnsi="Times New Roman" w:cs="Times New Roman"/>
              </w:rPr>
              <w:t>fees paid to unaffiliated third parties.</w:t>
            </w:r>
          </w:p>
        </w:tc>
      </w:tr>
      <w:tr w14:paraId="450FF338" w14:textId="77777777" w:rsidTr="00556393">
        <w:tblPrEx>
          <w:tblW w:w="10811" w:type="dxa"/>
          <w:tblLayout w:type="fixed"/>
          <w:tblLook w:val="0420"/>
        </w:tblPrEx>
        <w:trPr>
          <w:trHeight w:val="680"/>
          <w:tblHeader/>
        </w:trPr>
        <w:tc>
          <w:tcPr>
            <w:tcW w:w="10811" w:type="dxa"/>
          </w:tcPr>
          <w:p w:rsidR="00200059" w14:paraId="00000650"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P="00DE4A8C" w14:paraId="00000651" w14:textId="643E86E5">
            <w:pPr>
              <w:numPr>
                <w:ilvl w:val="2"/>
                <w:numId w:val="4"/>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r w:rsidRPr="000B23FE" w:rsidR="008402F6">
              <w:rPr>
                <w:rFonts w:ascii="Times New Roman" w:eastAsia="Times New Roman" w:hAnsi="Times New Roman" w:cs="Times New Roman"/>
                <w:b/>
                <w:bCs/>
                <w:color w:val="000000"/>
              </w:rPr>
              <w:t xml:space="preserve"> </w:t>
            </w:r>
          </w:p>
          <w:p w:rsidR="00C85049" w:rsidRPr="006710FD" w:rsidP="00DE4A8C" w14:paraId="4DC9DF2D" w14:textId="4A16A6A6">
            <w:pPr>
              <w:numPr>
                <w:ilvl w:val="2"/>
                <w:numId w:val="4"/>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b/>
                <w:bCs/>
                <w:color w:val="000000"/>
              </w:rPr>
              <w:t>Required for TLR Notes originated on or after 10/01/2023.</w:t>
            </w:r>
          </w:p>
          <w:p w:rsidR="00200059" w:rsidRPr="001D2293" w:rsidP="00DE4A8C" w14:paraId="00000652" w14:textId="2BB5057D">
            <w:pPr>
              <w:numPr>
                <w:ilvl w:val="2"/>
                <w:numId w:val="4"/>
              </w:numPr>
              <w:pBdr>
                <w:top w:val="nil"/>
                <w:left w:val="nil"/>
                <w:bottom w:val="nil"/>
                <w:right w:val="nil"/>
                <w:between w:val="nil"/>
              </w:pBdr>
              <w:spacing w:after="0"/>
              <w:ind w:left="1440"/>
              <w:rPr>
                <w:rFonts w:ascii="Times New Roman" w:eastAsia="Times New Roman" w:hAnsi="Times New Roman" w:cs="Times New Roman"/>
                <w:b/>
                <w:bCs/>
                <w:color w:val="000000"/>
              </w:rPr>
            </w:pPr>
            <w:r w:rsidRPr="001D2293">
              <w:rPr>
                <w:rFonts w:ascii="Times New Roman" w:hAnsi="Times New Roman" w:cs="Times New Roman"/>
              </w:rPr>
              <w:t xml:space="preserve">Include any and all revenue collected at the end of or after the </w:t>
            </w:r>
            <w:r w:rsidRPr="001D2293">
              <w:rPr>
                <w:rFonts w:ascii="Times New Roman" w:hAnsi="Times New Roman" w:cs="Times New Roman"/>
              </w:rPr>
              <w:t>seven year</w:t>
            </w:r>
            <w:r w:rsidRPr="001D2293">
              <w:rPr>
                <w:rFonts w:ascii="Times New Roman" w:hAnsi="Times New Roman" w:cs="Times New Roman"/>
              </w:rPr>
              <w:t xml:space="preserve"> compliance period (e.g. success, residuals, exit fees, Allocation Agreement compliance, etc.)</w:t>
            </w:r>
            <w:r w:rsidR="00A87FAA">
              <w:rPr>
                <w:rFonts w:ascii="Times New Roman" w:hAnsi="Times New Roman" w:cs="Times New Roman"/>
              </w:rPr>
              <w:t>,</w:t>
            </w:r>
            <w:r w:rsidRPr="001D2293">
              <w:rPr>
                <w:rFonts w:ascii="Times New Roman" w:hAnsi="Times New Roman" w:cs="Times New Roman"/>
              </w:rPr>
              <w:t xml:space="preserve"> except for transaction costs</w:t>
            </w:r>
            <w:r w:rsidRPr="0000065B">
              <w:rPr>
                <w:rFonts w:ascii="Times New Roman" w:eastAsia="Times New Roman" w:hAnsi="Times New Roman" w:cs="Times New Roman"/>
                <w:color w:val="000000"/>
              </w:rPr>
              <w:t>.</w:t>
            </w:r>
          </w:p>
          <w:p w:rsidR="0000065B" w:rsidRPr="001D2293" w:rsidP="00DE4A8C" w14:paraId="603BF583" w14:textId="6F4DA957">
            <w:pPr>
              <w:numPr>
                <w:ilvl w:val="2"/>
                <w:numId w:val="4"/>
              </w:numPr>
              <w:pBdr>
                <w:top w:val="nil"/>
                <w:left w:val="nil"/>
                <w:bottom w:val="nil"/>
                <w:right w:val="nil"/>
                <w:between w:val="nil"/>
              </w:pBdr>
              <w:spacing w:after="0"/>
              <w:ind w:left="1440"/>
              <w:rPr>
                <w:rFonts w:ascii="Times New Roman" w:eastAsia="Times New Roman" w:hAnsi="Times New Roman" w:cs="Times New Roman"/>
                <w:b/>
                <w:bCs/>
                <w:color w:val="000000"/>
              </w:rPr>
            </w:pPr>
            <w:r w:rsidRPr="001D2293">
              <w:rPr>
                <w:rFonts w:ascii="Times New Roman" w:hAnsi="Times New Roman" w:cs="Times New Roman"/>
              </w:rPr>
              <w:t>Exclude transaction costs (</w:t>
            </w:r>
            <w:r w:rsidRPr="001D2293">
              <w:rPr>
                <w:rFonts w:ascii="Times New Roman" w:hAnsi="Times New Roman" w:cs="Times New Roman"/>
              </w:rPr>
              <w:t>e.g.</w:t>
            </w:r>
            <w:r w:rsidRPr="001D2293">
              <w:rPr>
                <w:rFonts w:ascii="Times New Roman" w:hAnsi="Times New Roman" w:cs="Times New Roman"/>
              </w:rPr>
              <w:t xml:space="preserve"> legal, financial modeling/projections, audit, tax preparation, and accounting expenses associated with exiting an NMTC transaction).</w:t>
            </w:r>
          </w:p>
          <w:p w:rsidR="0000065B" w:rsidRPr="0000065B" w:rsidP="00DE4A8C" w14:paraId="11665975" w14:textId="329D1C16">
            <w:pPr>
              <w:numPr>
                <w:ilvl w:val="2"/>
                <w:numId w:val="4"/>
              </w:numPr>
              <w:pBdr>
                <w:top w:val="nil"/>
                <w:left w:val="nil"/>
                <w:bottom w:val="nil"/>
                <w:right w:val="nil"/>
                <w:between w:val="nil"/>
              </w:pBdr>
              <w:spacing w:after="0"/>
              <w:ind w:left="1440"/>
              <w:rPr>
                <w:rFonts w:ascii="Times New Roman" w:eastAsia="Times New Roman" w:hAnsi="Times New Roman" w:cs="Times New Roman"/>
                <w:b/>
                <w:bCs/>
                <w:color w:val="000000"/>
              </w:rPr>
            </w:pPr>
            <w:r w:rsidRPr="001D2293">
              <w:rPr>
                <w:rFonts w:ascii="Times New Roman" w:hAnsi="Times New Roman" w:cs="Times New Roman"/>
              </w:rPr>
              <w:t>A backend fee or revenue is a one-time charge and not recurring.</w:t>
            </w:r>
          </w:p>
          <w:p w:rsidR="00200059" w:rsidRPr="00595111" w:rsidP="00DE4A8C" w14:paraId="00EFE504" w14:textId="5953DA8E">
            <w:pPr>
              <w:numPr>
                <w:ilvl w:val="2"/>
                <w:numId w:val="4"/>
              </w:numPr>
              <w:pBdr>
                <w:top w:val="nil"/>
                <w:left w:val="nil"/>
                <w:bottom w:val="nil"/>
                <w:right w:val="nil"/>
                <w:between w:val="nil"/>
              </w:pBdr>
              <w:spacing w:after="0"/>
              <w:ind w:left="1440"/>
              <w:rPr>
                <w:rFonts w:ascii="Times New Roman" w:eastAsia="Times New Roman" w:hAnsi="Times New Roman" w:cs="Times New Roman"/>
                <w:b/>
                <w:bCs/>
                <w:color w:val="000000"/>
              </w:rPr>
            </w:pPr>
            <w:r w:rsidRPr="0000065B">
              <w:rPr>
                <w:rFonts w:ascii="Times New Roman" w:eastAsia="Times New Roman" w:hAnsi="Times New Roman" w:cs="Times New Roman"/>
                <w:color w:val="000000"/>
              </w:rPr>
              <w:t xml:space="preserve">Fees </w:t>
            </w:r>
            <w:r w:rsidR="00256145">
              <w:rPr>
                <w:rFonts w:ascii="Times New Roman" w:eastAsia="Times New Roman" w:hAnsi="Times New Roman" w:cs="Times New Roman"/>
                <w:color w:val="000000"/>
              </w:rPr>
              <w:t>must</w:t>
            </w:r>
            <w:r w:rsidRPr="0000065B">
              <w:rPr>
                <w:rFonts w:ascii="Times New Roman" w:eastAsia="Times New Roman" w:hAnsi="Times New Roman" w:cs="Times New Roman"/>
                <w:color w:val="000000"/>
              </w:rPr>
              <w:t xml:space="preserve"> be in </w:t>
            </w:r>
            <w:r w:rsidRPr="0000065B" w:rsidR="0000065B">
              <w:rPr>
                <w:rFonts w:ascii="Times New Roman" w:eastAsia="Times New Roman" w:hAnsi="Times New Roman" w:cs="Times New Roman"/>
                <w:color w:val="000000"/>
              </w:rPr>
              <w:t>dollar amount</w:t>
            </w:r>
            <w:r w:rsidR="001A443F">
              <w:rPr>
                <w:rFonts w:ascii="Times New Roman" w:eastAsia="Times New Roman" w:hAnsi="Times New Roman" w:cs="Times New Roman"/>
                <w:color w:val="000000"/>
              </w:rPr>
              <w:t>s</w:t>
            </w:r>
            <w:r w:rsidRPr="0000065B" w:rsidR="0000065B">
              <w:rPr>
                <w:rFonts w:ascii="Times New Roman" w:eastAsia="Times New Roman" w:hAnsi="Times New Roman" w:cs="Times New Roman"/>
                <w:color w:val="000000"/>
              </w:rPr>
              <w:t>.</w:t>
            </w:r>
          </w:p>
          <w:p w:rsidR="00C85049" w:rsidRPr="006710FD" w:rsidP="00DE4A8C" w14:paraId="00000653" w14:textId="44CA4A43">
            <w:pPr>
              <w:numPr>
                <w:ilvl w:val="2"/>
                <w:numId w:val="4"/>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A value of $0 is allowed.</w:t>
            </w:r>
          </w:p>
        </w:tc>
      </w:tr>
      <w:tr w14:paraId="0FF28B08" w14:textId="77777777" w:rsidTr="00556393">
        <w:tblPrEx>
          <w:tblW w:w="10811" w:type="dxa"/>
          <w:tblLayout w:type="fixed"/>
          <w:tblLook w:val="0420"/>
        </w:tblPrEx>
        <w:trPr>
          <w:trHeight w:val="300"/>
          <w:tblHeader/>
        </w:trPr>
        <w:tc>
          <w:tcPr>
            <w:tcW w:w="10811" w:type="dxa"/>
            <w:shd w:val="clear" w:color="auto" w:fill="FFFFE5"/>
          </w:tcPr>
          <w:p w:rsidR="00200059" w14:paraId="00000654"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655" w14:textId="77777777">
      <w:pPr>
        <w:rPr>
          <w:rFonts w:ascii="Times New Roman" w:eastAsia="Times New Roman" w:hAnsi="Times New Roman" w:cs="Times New Roman"/>
        </w:rPr>
      </w:pPr>
    </w:p>
    <w:tbl>
      <w:tblPr>
        <w:tblStyle w:val="6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6CC63A8" w14:textId="77777777" w:rsidTr="00DE4A8C">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980"/>
          <w:tblHeader/>
        </w:trPr>
        <w:tc>
          <w:tcPr>
            <w:tcW w:w="10811" w:type="dxa"/>
            <w:shd w:val="clear" w:color="auto" w:fill="8DB3E2" w:themeFill="text2" w:themeFillTint="66"/>
          </w:tcPr>
          <w:p w:rsidR="00200059" w:rsidRPr="006710FD" w:rsidP="00DE4A8C" w14:paraId="00000657" w14:textId="2DCD00A8">
            <w:pPr>
              <w:tabs>
                <w:tab w:val="left" w:pos="9180"/>
              </w:tabs>
              <w:ind w:left="48"/>
              <w:rPr>
                <w:rFonts w:ascii="Times New Roman" w:eastAsia="Times New Roman" w:hAnsi="Times New Roman" w:cs="Times New Roman"/>
                <w:i/>
                <w:iCs/>
              </w:rPr>
            </w:pPr>
            <w:r>
              <w:rPr>
                <w:rFonts w:ascii="Times New Roman" w:eastAsia="Times New Roman" w:hAnsi="Times New Roman" w:cs="Times New Roman"/>
                <w:sz w:val="40"/>
                <w:szCs w:val="40"/>
              </w:rPr>
              <w:t>Upfront Transaction Costs</w:t>
            </w:r>
            <w:r w:rsidR="00B47627">
              <w:rPr>
                <w:rFonts w:ascii="Times New Roman" w:eastAsia="Times New Roman" w:hAnsi="Times New Roman" w:cs="Times New Roman"/>
                <w:i/>
                <w:sz w:val="32"/>
                <w:szCs w:val="32"/>
              </w:rPr>
              <w:tab/>
            </w:r>
            <w:r w:rsidRPr="000B23FE" w:rsidR="00B47627">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N</w:t>
            </w:r>
            <w:r w:rsidRPr="000B23FE" w:rsidR="00B47627">
              <w:rPr>
                <w:rFonts w:ascii="Times New Roman" w:eastAsia="Times New Roman" w:hAnsi="Times New Roman" w:cs="Times New Roman"/>
                <w:i/>
                <w:iCs/>
              </w:rPr>
              <w:t>)</w:t>
            </w:r>
          </w:p>
          <w:p w:rsidR="00200059" w:rsidP="009C1329" w14:paraId="00000658" w14:textId="1EB925DF">
            <w:pPr>
              <w:spacing w:after="120"/>
              <w:rPr>
                <w:rFonts w:ascii="Times New Roman" w:eastAsia="Times New Roman" w:hAnsi="Times New Roman" w:cs="Times New Roman"/>
              </w:rPr>
            </w:pPr>
            <w:r>
              <w:rPr>
                <w:rFonts w:ascii="Times New Roman" w:eastAsia="Times New Roman" w:hAnsi="Times New Roman" w:cs="Times New Roman"/>
              </w:rPr>
              <w:t xml:space="preserve">Report the </w:t>
            </w:r>
            <w:r w:rsidR="009C1329">
              <w:rPr>
                <w:rFonts w:ascii="Times New Roman" w:eastAsia="Times New Roman" w:hAnsi="Times New Roman" w:cs="Times New Roman"/>
              </w:rPr>
              <w:t xml:space="preserve">dollar </w:t>
            </w:r>
            <w:r>
              <w:rPr>
                <w:rFonts w:ascii="Times New Roman" w:eastAsia="Times New Roman" w:hAnsi="Times New Roman" w:cs="Times New Roman"/>
              </w:rPr>
              <w:t xml:space="preserve">amount of </w:t>
            </w:r>
            <w:r w:rsidR="009C1329">
              <w:rPr>
                <w:rFonts w:ascii="Times New Roman" w:eastAsia="Times New Roman" w:hAnsi="Times New Roman" w:cs="Times New Roman"/>
              </w:rPr>
              <w:t xml:space="preserve">upfront transaction </w:t>
            </w:r>
            <w:r w:rsidR="009C1329">
              <w:rPr>
                <w:rFonts w:ascii="Times New Roman" w:eastAsia="Times New Roman" w:hAnsi="Times New Roman" w:cs="Times New Roman"/>
              </w:rPr>
              <w:t>costs.</w:t>
            </w:r>
            <w:r>
              <w:rPr>
                <w:rFonts w:ascii="Times New Roman" w:eastAsia="Times New Roman" w:hAnsi="Times New Roman" w:cs="Times New Roman"/>
              </w:rPr>
              <w:t>.</w:t>
            </w:r>
          </w:p>
        </w:tc>
      </w:tr>
      <w:tr w14:paraId="4A18153F" w14:textId="77777777" w:rsidTr="00556393">
        <w:tblPrEx>
          <w:tblW w:w="10811" w:type="dxa"/>
          <w:tblLayout w:type="fixed"/>
          <w:tblLook w:val="0420"/>
        </w:tblPrEx>
        <w:trPr>
          <w:trHeight w:val="680"/>
          <w:tblHeader/>
        </w:trPr>
        <w:tc>
          <w:tcPr>
            <w:tcW w:w="10811" w:type="dxa"/>
          </w:tcPr>
          <w:p w:rsidR="00200059" w14:paraId="00000659"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P="00DE4A8C" w14:paraId="0000065A" w14:textId="563919C5">
            <w:pPr>
              <w:numPr>
                <w:ilvl w:val="1"/>
                <w:numId w:val="5"/>
              </w:numPr>
              <w:pBdr>
                <w:top w:val="nil"/>
                <w:left w:val="nil"/>
                <w:bottom w:val="nil"/>
                <w:right w:val="nil"/>
                <w:between w:val="nil"/>
              </w:pBdr>
              <w:spacing w:after="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C85049" w:rsidP="00DE4A8C" w14:paraId="679E6D5C" w14:textId="775FC72F">
            <w:pPr>
              <w:numPr>
                <w:ilvl w:val="1"/>
                <w:numId w:val="5"/>
              </w:numPr>
              <w:pBdr>
                <w:top w:val="nil"/>
                <w:left w:val="nil"/>
                <w:bottom w:val="nil"/>
                <w:right w:val="nil"/>
                <w:between w:val="nil"/>
              </w:pBdr>
              <w:spacing w:after="0"/>
              <w:rPr>
                <w:rFonts w:ascii="Times New Roman" w:eastAsia="Times New Roman" w:hAnsi="Times New Roman" w:cs="Times New Roman"/>
                <w:b/>
                <w:bCs/>
                <w:color w:val="000000"/>
              </w:rPr>
            </w:pPr>
            <w:r>
              <w:rPr>
                <w:rFonts w:ascii="Times New Roman" w:eastAsia="Times New Roman" w:hAnsi="Times New Roman" w:cs="Times New Roman"/>
                <w:b/>
                <w:bCs/>
                <w:color w:val="000000"/>
              </w:rPr>
              <w:t>Required for TLR Notes originated on or after 10/01/2023.</w:t>
            </w:r>
          </w:p>
          <w:p w:rsidR="009C1329" w:rsidRPr="00BE0BCE" w:rsidP="00DE4A8C" w14:paraId="7DD18E3D" w14:textId="1E1FE5C4">
            <w:pPr>
              <w:numPr>
                <w:ilvl w:val="1"/>
                <w:numId w:val="5"/>
              </w:numPr>
              <w:pBdr>
                <w:top w:val="nil"/>
                <w:left w:val="nil"/>
                <w:bottom w:val="nil"/>
                <w:right w:val="nil"/>
                <w:between w:val="nil"/>
              </w:pBdr>
              <w:spacing w:after="0"/>
              <w:rPr>
                <w:rFonts w:ascii="Times New Roman" w:eastAsia="Times New Roman" w:hAnsi="Times New Roman" w:cs="Times New Roman"/>
                <w:b/>
                <w:bCs/>
                <w:color w:val="000000"/>
              </w:rPr>
            </w:pPr>
            <w:r w:rsidRPr="00595111">
              <w:rPr>
                <w:rFonts w:ascii="Times New Roman" w:hAnsi="Times New Roman" w:cs="Times New Roman"/>
              </w:rPr>
              <w:t>Include any and all transaction costs collected prior to or during the close of the QLICI transaction paid to parties not affiliated to CDE (</w:t>
            </w:r>
            <w:r w:rsidRPr="00595111">
              <w:rPr>
                <w:rFonts w:ascii="Times New Roman" w:hAnsi="Times New Roman" w:cs="Times New Roman"/>
              </w:rPr>
              <w:t>e.g.</w:t>
            </w:r>
            <w:r w:rsidRPr="00595111">
              <w:rPr>
                <w:rFonts w:ascii="Times New Roman" w:hAnsi="Times New Roman" w:cs="Times New Roman"/>
              </w:rPr>
              <w:t xml:space="preserve"> legal, financial modeling/projections, placement fees, syndication fees, audit, tax preparation, and accounting expenses associated with closing an NMTC transaction). If the fees are paid to an affiliate of the CDE, it </w:t>
            </w:r>
            <w:r w:rsidR="00256145">
              <w:rPr>
                <w:rFonts w:ascii="Times New Roman" w:hAnsi="Times New Roman" w:cs="Times New Roman"/>
              </w:rPr>
              <w:t>must</w:t>
            </w:r>
            <w:r w:rsidRPr="00595111">
              <w:rPr>
                <w:rFonts w:ascii="Times New Roman" w:hAnsi="Times New Roman" w:cs="Times New Roman"/>
              </w:rPr>
              <w:t xml:space="preserve"> be reported under the Upfront Fees to the CDE or CDE Affiliate.</w:t>
            </w:r>
          </w:p>
          <w:p w:rsidR="00200059" w:rsidRPr="00595111" w:rsidP="00DE4A8C" w14:paraId="77B6CEB7" w14:textId="763092C4">
            <w:pPr>
              <w:numPr>
                <w:ilvl w:val="1"/>
                <w:numId w:val="5"/>
              </w:numPr>
              <w:pBdr>
                <w:top w:val="nil"/>
                <w:left w:val="nil"/>
                <w:bottom w:val="nil"/>
                <w:right w:val="nil"/>
                <w:between w:val="nil"/>
              </w:pBdr>
              <w:spacing w:after="120"/>
              <w:rPr>
                <w:rFonts w:ascii="Times New Roman" w:eastAsia="Times New Roman" w:hAnsi="Times New Roman" w:cs="Times New Roman"/>
                <w:b/>
                <w:bCs/>
                <w:color w:val="000000"/>
              </w:rPr>
            </w:pPr>
            <w:r w:rsidRPr="009C1329">
              <w:rPr>
                <w:rFonts w:ascii="Times New Roman" w:eastAsia="Times New Roman" w:hAnsi="Times New Roman" w:cs="Times New Roman"/>
                <w:color w:val="000000"/>
              </w:rPr>
              <w:t xml:space="preserve">Fees </w:t>
            </w:r>
            <w:r w:rsidR="00256145">
              <w:rPr>
                <w:rFonts w:ascii="Times New Roman" w:eastAsia="Times New Roman" w:hAnsi="Times New Roman" w:cs="Times New Roman"/>
                <w:color w:val="000000"/>
              </w:rPr>
              <w:t>must</w:t>
            </w:r>
            <w:r w:rsidRPr="009C1329">
              <w:rPr>
                <w:rFonts w:ascii="Times New Roman" w:eastAsia="Times New Roman" w:hAnsi="Times New Roman" w:cs="Times New Roman"/>
                <w:color w:val="000000"/>
              </w:rPr>
              <w:t xml:space="preserve"> be in </w:t>
            </w:r>
            <w:r w:rsidRPr="009C1329" w:rsidR="009C1329">
              <w:rPr>
                <w:rFonts w:ascii="Times New Roman" w:eastAsia="Times New Roman" w:hAnsi="Times New Roman" w:cs="Times New Roman"/>
                <w:color w:val="000000"/>
              </w:rPr>
              <w:t>dollar amount.</w:t>
            </w:r>
          </w:p>
          <w:p w:rsidR="00C85049" w:rsidRPr="006710FD" w:rsidP="00DE4A8C" w14:paraId="0000065B" w14:textId="07DAFC9C">
            <w:pPr>
              <w:numPr>
                <w:ilvl w:val="1"/>
                <w:numId w:val="5"/>
              </w:numPr>
              <w:pBdr>
                <w:top w:val="nil"/>
                <w:left w:val="nil"/>
                <w:bottom w:val="nil"/>
                <w:right w:val="nil"/>
                <w:between w:val="nil"/>
              </w:pBdr>
              <w:spacing w:after="120"/>
              <w:rPr>
                <w:rFonts w:ascii="Times New Roman" w:eastAsia="Times New Roman" w:hAnsi="Times New Roman" w:cs="Times New Roman"/>
                <w:b/>
                <w:bCs/>
                <w:color w:val="000000"/>
              </w:rPr>
            </w:pPr>
            <w:r>
              <w:rPr>
                <w:rFonts w:ascii="Times New Roman" w:eastAsia="Times New Roman" w:hAnsi="Times New Roman" w:cs="Times New Roman"/>
                <w:color w:val="000000"/>
              </w:rPr>
              <w:t>A value of $0 is allowed.</w:t>
            </w:r>
          </w:p>
        </w:tc>
      </w:tr>
      <w:tr w14:paraId="18F3FD56" w14:textId="77777777" w:rsidTr="00556393">
        <w:tblPrEx>
          <w:tblW w:w="10811" w:type="dxa"/>
          <w:tblLayout w:type="fixed"/>
          <w:tblLook w:val="0420"/>
        </w:tblPrEx>
        <w:trPr>
          <w:trHeight w:val="300"/>
          <w:tblHeader/>
        </w:trPr>
        <w:tc>
          <w:tcPr>
            <w:tcW w:w="10811" w:type="dxa"/>
            <w:shd w:val="clear" w:color="auto" w:fill="FFFFE5"/>
          </w:tcPr>
          <w:p w:rsidR="00200059" w14:paraId="0000065C"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65D" w14:textId="77777777">
      <w:pPr>
        <w:spacing w:after="120"/>
        <w:rPr>
          <w:rFonts w:ascii="Times New Roman" w:eastAsia="Times New Roman" w:hAnsi="Times New Roman" w:cs="Times New Roman"/>
        </w:rPr>
      </w:pPr>
    </w:p>
    <w:tbl>
      <w:tblPr>
        <w:tblStyle w:val="63"/>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34A91D9"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980"/>
          <w:tblHeader/>
        </w:trPr>
        <w:tc>
          <w:tcPr>
            <w:tcW w:w="10811" w:type="dxa"/>
            <w:shd w:val="clear" w:color="auto" w:fill="8DB3E2" w:themeFill="text2" w:themeFillTint="66"/>
          </w:tcPr>
          <w:p w:rsidR="00200059" w:rsidRPr="006710FD" w:rsidP="00DE4A8C" w14:paraId="0000065F" w14:textId="2CB852D7">
            <w:pPr>
              <w:tabs>
                <w:tab w:val="left" w:pos="9045"/>
              </w:tabs>
              <w:rPr>
                <w:rFonts w:ascii="Times New Roman" w:eastAsia="Times New Roman" w:hAnsi="Times New Roman" w:cs="Times New Roman"/>
                <w:i/>
                <w:iCs/>
              </w:rPr>
            </w:pPr>
            <w:r>
              <w:rPr>
                <w:rFonts w:ascii="Times New Roman" w:eastAsia="Times New Roman" w:hAnsi="Times New Roman" w:cs="Times New Roman"/>
                <w:sz w:val="40"/>
                <w:szCs w:val="40"/>
              </w:rPr>
              <w:t>Ongoing Transaction Costs</w:t>
            </w:r>
            <w:r w:rsidR="00B47627">
              <w:rPr>
                <w:rFonts w:ascii="Times New Roman" w:eastAsia="Times New Roman" w:hAnsi="Times New Roman" w:cs="Times New Roman"/>
                <w:i/>
                <w:sz w:val="32"/>
                <w:szCs w:val="32"/>
              </w:rPr>
              <w:tab/>
            </w:r>
            <w:r w:rsidRPr="000B23FE" w:rsidR="00B47627">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O</w:t>
            </w:r>
            <w:r w:rsidRPr="000B23FE" w:rsidR="00B47627">
              <w:rPr>
                <w:rFonts w:ascii="Times New Roman" w:eastAsia="Times New Roman" w:hAnsi="Times New Roman" w:cs="Times New Roman"/>
                <w:i/>
                <w:iCs/>
              </w:rPr>
              <w:t>)</w:t>
            </w:r>
          </w:p>
          <w:p w:rsidR="00200059" w:rsidP="009C1329" w14:paraId="00000660" w14:textId="2F1561AD">
            <w:pPr>
              <w:spacing w:after="120"/>
              <w:rPr>
                <w:rFonts w:ascii="Times New Roman" w:eastAsia="Times New Roman" w:hAnsi="Times New Roman" w:cs="Times New Roman"/>
              </w:rPr>
            </w:pPr>
            <w:r>
              <w:rPr>
                <w:rFonts w:ascii="Times New Roman" w:eastAsia="Times New Roman" w:hAnsi="Times New Roman" w:cs="Times New Roman"/>
              </w:rPr>
              <w:t xml:space="preserve">Report the </w:t>
            </w:r>
            <w:r w:rsidR="009C1329">
              <w:rPr>
                <w:rFonts w:ascii="Times New Roman" w:eastAsia="Times New Roman" w:hAnsi="Times New Roman" w:cs="Times New Roman"/>
              </w:rPr>
              <w:t xml:space="preserve">dollar </w:t>
            </w:r>
            <w:r>
              <w:rPr>
                <w:rFonts w:ascii="Times New Roman" w:eastAsia="Times New Roman" w:hAnsi="Times New Roman" w:cs="Times New Roman"/>
              </w:rPr>
              <w:t xml:space="preserve">amount of </w:t>
            </w:r>
            <w:r w:rsidR="009C1329">
              <w:rPr>
                <w:rFonts w:ascii="Times New Roman" w:eastAsia="Times New Roman" w:hAnsi="Times New Roman" w:cs="Times New Roman"/>
              </w:rPr>
              <w:t>ongoing transaction costs.</w:t>
            </w:r>
          </w:p>
        </w:tc>
      </w:tr>
      <w:tr w14:paraId="3ECA2838" w14:textId="77777777" w:rsidTr="00556393">
        <w:tblPrEx>
          <w:tblW w:w="10811" w:type="dxa"/>
          <w:tblLayout w:type="fixed"/>
          <w:tblLook w:val="0420"/>
        </w:tblPrEx>
        <w:trPr>
          <w:trHeight w:val="680"/>
          <w:tblHeader/>
        </w:trPr>
        <w:tc>
          <w:tcPr>
            <w:tcW w:w="10811" w:type="dxa"/>
          </w:tcPr>
          <w:p w:rsidR="00200059" w14:paraId="00000661"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P="006710FD" w14:paraId="00000662" w14:textId="1925B0B0">
            <w:pPr>
              <w:numPr>
                <w:ilvl w:val="1"/>
                <w:numId w:val="6"/>
              </w:numPr>
              <w:pBdr>
                <w:top w:val="nil"/>
                <w:left w:val="nil"/>
                <w:bottom w:val="nil"/>
                <w:right w:val="nil"/>
                <w:between w:val="nil"/>
              </w:pBdr>
              <w:spacing w:after="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C85049" w:rsidP="006710FD" w14:paraId="55F7FCAB" w14:textId="6557418C">
            <w:pPr>
              <w:numPr>
                <w:ilvl w:val="1"/>
                <w:numId w:val="6"/>
              </w:numPr>
              <w:pBdr>
                <w:top w:val="nil"/>
                <w:left w:val="nil"/>
                <w:bottom w:val="nil"/>
                <w:right w:val="nil"/>
                <w:between w:val="nil"/>
              </w:pBdr>
              <w:spacing w:after="0"/>
              <w:rPr>
                <w:rFonts w:ascii="Times New Roman" w:eastAsia="Times New Roman" w:hAnsi="Times New Roman" w:cs="Times New Roman"/>
                <w:b/>
                <w:bCs/>
                <w:color w:val="000000"/>
              </w:rPr>
            </w:pPr>
            <w:r>
              <w:rPr>
                <w:rFonts w:ascii="Times New Roman" w:eastAsia="Times New Roman" w:hAnsi="Times New Roman" w:cs="Times New Roman"/>
                <w:b/>
                <w:bCs/>
                <w:color w:val="000000"/>
              </w:rPr>
              <w:t>Required for TLR Notes originated on or after 10/01/2023.</w:t>
            </w:r>
          </w:p>
          <w:p w:rsidR="009C1329" w:rsidRPr="001D2293" w:rsidP="006710FD" w14:paraId="3B5A357A" w14:textId="0F7D40E4">
            <w:pPr>
              <w:numPr>
                <w:ilvl w:val="1"/>
                <w:numId w:val="6"/>
              </w:numPr>
              <w:pBdr>
                <w:top w:val="nil"/>
                <w:left w:val="nil"/>
                <w:bottom w:val="nil"/>
                <w:right w:val="nil"/>
                <w:between w:val="nil"/>
              </w:pBdr>
              <w:spacing w:after="0"/>
              <w:rPr>
                <w:rFonts w:ascii="Times New Roman" w:eastAsia="Times New Roman" w:hAnsi="Times New Roman" w:cs="Times New Roman"/>
                <w:b/>
                <w:bCs/>
                <w:color w:val="000000"/>
              </w:rPr>
            </w:pPr>
            <w:r w:rsidRPr="001D2293">
              <w:rPr>
                <w:rFonts w:ascii="Times New Roman" w:hAnsi="Times New Roman" w:cs="Times New Roman"/>
              </w:rPr>
              <w:t xml:space="preserve">Include any and all transaction costs collected after the QLICI transaction is closed and during the </w:t>
            </w:r>
            <w:r w:rsidRPr="001D2293">
              <w:rPr>
                <w:rFonts w:ascii="Times New Roman" w:hAnsi="Times New Roman" w:cs="Times New Roman"/>
              </w:rPr>
              <w:t>seven year</w:t>
            </w:r>
            <w:r w:rsidRPr="001D2293">
              <w:rPr>
                <w:rFonts w:ascii="Times New Roman" w:hAnsi="Times New Roman" w:cs="Times New Roman"/>
              </w:rPr>
              <w:t xml:space="preserve"> compliance period (e.g. legal, audit, tax preparation, and accounting expenses).</w:t>
            </w:r>
          </w:p>
          <w:p w:rsidR="009C1329" w:rsidRPr="009C1329" w:rsidP="006710FD" w14:paraId="532F269F" w14:textId="6AD39B62">
            <w:pPr>
              <w:numPr>
                <w:ilvl w:val="1"/>
                <w:numId w:val="6"/>
              </w:numPr>
              <w:pBdr>
                <w:top w:val="nil"/>
                <w:left w:val="nil"/>
                <w:bottom w:val="nil"/>
                <w:right w:val="nil"/>
                <w:between w:val="nil"/>
              </w:pBdr>
              <w:spacing w:after="0"/>
              <w:rPr>
                <w:rFonts w:ascii="Times New Roman" w:eastAsia="Times New Roman" w:hAnsi="Times New Roman" w:cs="Times New Roman"/>
                <w:b/>
                <w:bCs/>
                <w:color w:val="000000"/>
              </w:rPr>
            </w:pPr>
            <w:r w:rsidRPr="001D2293">
              <w:rPr>
                <w:rFonts w:ascii="Times New Roman" w:hAnsi="Times New Roman" w:cs="Times New Roman"/>
              </w:rPr>
              <w:t xml:space="preserve">Applicants </w:t>
            </w:r>
            <w:r w:rsidR="00256145">
              <w:rPr>
                <w:rFonts w:ascii="Times New Roman" w:hAnsi="Times New Roman" w:cs="Times New Roman"/>
              </w:rPr>
              <w:t>must</w:t>
            </w:r>
            <w:r w:rsidRPr="001D2293">
              <w:rPr>
                <w:rFonts w:ascii="Times New Roman" w:hAnsi="Times New Roman" w:cs="Times New Roman"/>
              </w:rPr>
              <w:t xml:space="preserve"> report the total, in aggregate, that will be charged over the </w:t>
            </w:r>
            <w:r w:rsidRPr="001D2293">
              <w:rPr>
                <w:rFonts w:ascii="Times New Roman" w:hAnsi="Times New Roman" w:cs="Times New Roman"/>
              </w:rPr>
              <w:t>seven year</w:t>
            </w:r>
            <w:r w:rsidRPr="001D2293">
              <w:rPr>
                <w:rFonts w:ascii="Times New Roman" w:hAnsi="Times New Roman" w:cs="Times New Roman"/>
              </w:rPr>
              <w:t xml:space="preserve"> compliance period.</w:t>
            </w:r>
          </w:p>
          <w:p w:rsidR="00200059" w:rsidRPr="001D267B" w:rsidP="009C1329" w14:paraId="002303F0" w14:textId="2D528E62">
            <w:pPr>
              <w:numPr>
                <w:ilvl w:val="1"/>
                <w:numId w:val="6"/>
              </w:numPr>
              <w:pBdr>
                <w:top w:val="nil"/>
                <w:left w:val="nil"/>
                <w:bottom w:val="nil"/>
                <w:right w:val="nil"/>
                <w:between w:val="nil"/>
              </w:pBdr>
              <w:spacing w:after="120"/>
              <w:rPr>
                <w:rFonts w:ascii="Times New Roman" w:eastAsia="Times New Roman" w:hAnsi="Times New Roman" w:cs="Times New Roman"/>
                <w:b/>
                <w:bCs/>
                <w:color w:val="000000"/>
              </w:rPr>
            </w:pPr>
            <w:r w:rsidRPr="009C1329">
              <w:rPr>
                <w:rFonts w:ascii="Times New Roman" w:eastAsia="Times New Roman" w:hAnsi="Times New Roman" w:cs="Times New Roman"/>
                <w:color w:val="000000"/>
              </w:rPr>
              <w:t xml:space="preserve">Fees </w:t>
            </w:r>
            <w:r w:rsidR="00256145">
              <w:rPr>
                <w:rFonts w:ascii="Times New Roman" w:eastAsia="Times New Roman" w:hAnsi="Times New Roman" w:cs="Times New Roman"/>
                <w:color w:val="000000"/>
              </w:rPr>
              <w:t>must</w:t>
            </w:r>
            <w:r w:rsidRPr="009C1329">
              <w:rPr>
                <w:rFonts w:ascii="Times New Roman" w:eastAsia="Times New Roman" w:hAnsi="Times New Roman" w:cs="Times New Roman"/>
                <w:color w:val="000000"/>
              </w:rPr>
              <w:t xml:space="preserve"> be in </w:t>
            </w:r>
            <w:r w:rsidRPr="009C1329" w:rsidR="009C1329">
              <w:rPr>
                <w:rFonts w:ascii="Times New Roman" w:eastAsia="Times New Roman" w:hAnsi="Times New Roman" w:cs="Times New Roman"/>
                <w:color w:val="000000"/>
              </w:rPr>
              <w:t>dollar amount</w:t>
            </w:r>
            <w:r w:rsidR="001A443F">
              <w:rPr>
                <w:rFonts w:ascii="Times New Roman" w:eastAsia="Times New Roman" w:hAnsi="Times New Roman" w:cs="Times New Roman"/>
                <w:color w:val="000000"/>
              </w:rPr>
              <w:t>s</w:t>
            </w:r>
            <w:r w:rsidRPr="009C1329" w:rsidR="009C1329">
              <w:rPr>
                <w:rFonts w:ascii="Times New Roman" w:eastAsia="Times New Roman" w:hAnsi="Times New Roman" w:cs="Times New Roman"/>
                <w:color w:val="000000"/>
              </w:rPr>
              <w:t>.</w:t>
            </w:r>
          </w:p>
          <w:p w:rsidR="00C85049" w:rsidRPr="001D267B" w:rsidP="009C1329" w14:paraId="62FE32FE" w14:textId="77777777">
            <w:pPr>
              <w:numPr>
                <w:ilvl w:val="1"/>
                <w:numId w:val="6"/>
              </w:numPr>
              <w:pBdr>
                <w:top w:val="nil"/>
                <w:left w:val="nil"/>
                <w:bottom w:val="nil"/>
                <w:right w:val="nil"/>
                <w:between w:val="nil"/>
              </w:pBdr>
              <w:spacing w:after="120"/>
              <w:rPr>
                <w:rFonts w:ascii="Times New Roman" w:eastAsia="Times New Roman" w:hAnsi="Times New Roman" w:cs="Times New Roman"/>
                <w:b/>
                <w:bCs/>
                <w:color w:val="000000"/>
              </w:rPr>
            </w:pPr>
            <w:r>
              <w:rPr>
                <w:rFonts w:ascii="Times New Roman" w:eastAsia="Times New Roman" w:hAnsi="Times New Roman" w:cs="Times New Roman"/>
                <w:color w:val="000000"/>
              </w:rPr>
              <w:t>A value of $0 is allowed.</w:t>
            </w:r>
          </w:p>
          <w:p w:rsidR="00143BCD" w:rsidP="00143BCD" w14:paraId="3FD08C32" w14:textId="77777777">
            <w:pPr>
              <w:rPr>
                <w:rFonts w:ascii="Times New Roman" w:eastAsia="Times New Roman" w:hAnsi="Times New Roman" w:cs="Times New Roman"/>
              </w:rPr>
            </w:pPr>
            <w:r>
              <w:rPr>
                <w:rFonts w:ascii="Times New Roman" w:eastAsia="Times New Roman" w:hAnsi="Times New Roman" w:cs="Times New Roman"/>
              </w:rPr>
              <w:t>Guidance:</w:t>
            </w:r>
          </w:p>
          <w:p w:rsidR="00143BCD" w:rsidRPr="006710FD" w:rsidP="001D267B" w14:paraId="00000663" w14:textId="73E194E1">
            <w:pPr>
              <w:pBdr>
                <w:top w:val="nil"/>
                <w:left w:val="nil"/>
                <w:bottom w:val="nil"/>
                <w:right w:val="nil"/>
                <w:between w:val="nil"/>
              </w:pBdr>
              <w:spacing w:after="12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Fees and expenses paid from QLICI interest </w:t>
            </w:r>
            <w:r w:rsidR="0025614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w:t>
            </w:r>
            <w:r w:rsidRPr="001D267B">
              <w:rPr>
                <w:rFonts w:ascii="Times New Roman" w:eastAsia="Times New Roman" w:hAnsi="Times New Roman" w:cs="Times New Roman"/>
                <w:b/>
                <w:bCs/>
                <w:color w:val="000000"/>
              </w:rPr>
              <w:t>NOT</w:t>
            </w:r>
            <w:r>
              <w:rPr>
                <w:rFonts w:ascii="Times New Roman" w:eastAsia="Times New Roman" w:hAnsi="Times New Roman" w:cs="Times New Roman"/>
                <w:color w:val="000000"/>
              </w:rPr>
              <w:t xml:space="preserve"> be reported in this data field.</w:t>
            </w:r>
          </w:p>
        </w:tc>
      </w:tr>
      <w:tr w14:paraId="6C75C5E1" w14:textId="77777777" w:rsidTr="00556393">
        <w:tblPrEx>
          <w:tblW w:w="10811" w:type="dxa"/>
          <w:tblLayout w:type="fixed"/>
          <w:tblLook w:val="0420"/>
        </w:tblPrEx>
        <w:trPr>
          <w:trHeight w:val="300"/>
          <w:tblHeader/>
        </w:trPr>
        <w:tc>
          <w:tcPr>
            <w:tcW w:w="10811" w:type="dxa"/>
            <w:shd w:val="clear" w:color="auto" w:fill="FFFFE5"/>
          </w:tcPr>
          <w:p w:rsidR="00200059" w14:paraId="00000664"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665" w14:textId="77777777">
      <w:pPr>
        <w:spacing w:after="120"/>
        <w:rPr>
          <w:rFonts w:ascii="Times New Roman" w:eastAsia="Times New Roman" w:hAnsi="Times New Roman" w:cs="Times New Roman"/>
        </w:rPr>
      </w:pPr>
    </w:p>
    <w:tbl>
      <w:tblPr>
        <w:tblStyle w:val="62"/>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D354B43" w14:textId="77777777" w:rsidTr="00DE4A8C">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15"/>
          <w:tblHeader/>
        </w:trPr>
        <w:tc>
          <w:tcPr>
            <w:tcW w:w="10811" w:type="dxa"/>
            <w:shd w:val="clear" w:color="auto" w:fill="8DB3E2" w:themeFill="text2" w:themeFillTint="66"/>
          </w:tcPr>
          <w:p w:rsidR="00200059" w:rsidRPr="006710FD" w:rsidP="00DE4A8C" w14:paraId="00000667" w14:textId="4497CFAC">
            <w:pPr>
              <w:tabs>
                <w:tab w:val="left" w:pos="9255"/>
              </w:tabs>
              <w:rPr>
                <w:rFonts w:ascii="Times New Roman" w:eastAsia="Times New Roman" w:hAnsi="Times New Roman" w:cs="Times New Roman"/>
                <w:i/>
                <w:iCs/>
              </w:rPr>
            </w:pPr>
            <w:r>
              <w:rPr>
                <w:rFonts w:ascii="Times New Roman" w:eastAsia="Times New Roman" w:hAnsi="Times New Roman" w:cs="Times New Roman"/>
                <w:sz w:val="40"/>
                <w:szCs w:val="40"/>
              </w:rPr>
              <w:t>Back-end Transaction Costs</w:t>
            </w:r>
            <w:r w:rsidR="00B47627">
              <w:rPr>
                <w:rFonts w:ascii="Times New Roman" w:eastAsia="Times New Roman" w:hAnsi="Times New Roman" w:cs="Times New Roman"/>
                <w:i/>
                <w:sz w:val="32"/>
                <w:szCs w:val="32"/>
              </w:rPr>
              <w:tab/>
            </w:r>
            <w:r w:rsidRPr="000B23FE" w:rsidR="00B47627">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P</w:t>
            </w:r>
            <w:r w:rsidRPr="000B23FE" w:rsidR="00B47627">
              <w:rPr>
                <w:rFonts w:ascii="Times New Roman" w:eastAsia="Times New Roman" w:hAnsi="Times New Roman" w:cs="Times New Roman"/>
                <w:i/>
                <w:iCs/>
              </w:rPr>
              <w:t>)</w:t>
            </w:r>
          </w:p>
          <w:p w:rsidR="00200059" w:rsidP="009C1329" w14:paraId="00000668" w14:textId="1406C682">
            <w:pPr>
              <w:spacing w:after="120"/>
              <w:rPr>
                <w:rFonts w:ascii="Times New Roman" w:eastAsia="Times New Roman" w:hAnsi="Times New Roman" w:cs="Times New Roman"/>
              </w:rPr>
            </w:pPr>
            <w:r>
              <w:rPr>
                <w:rFonts w:ascii="Times New Roman" w:eastAsia="Times New Roman" w:hAnsi="Times New Roman" w:cs="Times New Roman"/>
              </w:rPr>
              <w:t xml:space="preserve">Report the </w:t>
            </w:r>
            <w:r w:rsidR="009C1329">
              <w:rPr>
                <w:rFonts w:ascii="Times New Roman" w:eastAsia="Times New Roman" w:hAnsi="Times New Roman" w:cs="Times New Roman"/>
              </w:rPr>
              <w:t xml:space="preserve">dollar </w:t>
            </w:r>
            <w:r>
              <w:rPr>
                <w:rFonts w:ascii="Times New Roman" w:eastAsia="Times New Roman" w:hAnsi="Times New Roman" w:cs="Times New Roman"/>
              </w:rPr>
              <w:t xml:space="preserve">amount of </w:t>
            </w:r>
            <w:r w:rsidR="009C1329">
              <w:rPr>
                <w:rFonts w:ascii="Times New Roman" w:eastAsia="Times New Roman" w:hAnsi="Times New Roman" w:cs="Times New Roman"/>
              </w:rPr>
              <w:t>back-end transaction costs</w:t>
            </w:r>
            <w:r>
              <w:rPr>
                <w:rFonts w:ascii="Times New Roman" w:eastAsia="Times New Roman" w:hAnsi="Times New Roman" w:cs="Times New Roman"/>
              </w:rPr>
              <w:t>.</w:t>
            </w:r>
          </w:p>
        </w:tc>
      </w:tr>
      <w:tr w14:paraId="0095335E" w14:textId="77777777" w:rsidTr="00556393">
        <w:tblPrEx>
          <w:tblW w:w="10811" w:type="dxa"/>
          <w:tblLayout w:type="fixed"/>
          <w:tblLook w:val="0420"/>
        </w:tblPrEx>
        <w:trPr>
          <w:trHeight w:val="680"/>
          <w:tblHeader/>
        </w:trPr>
        <w:tc>
          <w:tcPr>
            <w:tcW w:w="10811" w:type="dxa"/>
          </w:tcPr>
          <w:p w:rsidR="00200059" w14:paraId="00000669"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P="006710FD" w14:paraId="0000066A" w14:textId="771BE306">
            <w:pPr>
              <w:numPr>
                <w:ilvl w:val="1"/>
                <w:numId w:val="7"/>
              </w:numPr>
              <w:pBdr>
                <w:top w:val="nil"/>
                <w:left w:val="nil"/>
                <w:bottom w:val="nil"/>
                <w:right w:val="nil"/>
                <w:between w:val="nil"/>
              </w:pBdr>
              <w:spacing w:after="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C85049" w:rsidP="006710FD" w14:paraId="03E15405" w14:textId="5DF1B201">
            <w:pPr>
              <w:numPr>
                <w:ilvl w:val="1"/>
                <w:numId w:val="7"/>
              </w:numPr>
              <w:pBdr>
                <w:top w:val="nil"/>
                <w:left w:val="nil"/>
                <w:bottom w:val="nil"/>
                <w:right w:val="nil"/>
                <w:between w:val="nil"/>
              </w:pBdr>
              <w:spacing w:after="0"/>
              <w:rPr>
                <w:rFonts w:ascii="Times New Roman" w:eastAsia="Times New Roman" w:hAnsi="Times New Roman" w:cs="Times New Roman"/>
                <w:b/>
                <w:bCs/>
                <w:color w:val="000000"/>
              </w:rPr>
            </w:pPr>
            <w:r>
              <w:rPr>
                <w:rFonts w:ascii="Times New Roman" w:eastAsia="Times New Roman" w:hAnsi="Times New Roman" w:cs="Times New Roman"/>
                <w:b/>
                <w:bCs/>
                <w:color w:val="000000"/>
              </w:rPr>
              <w:t>Required for TLR Notes originated on or after 10/01/2023.</w:t>
            </w:r>
          </w:p>
          <w:p w:rsidR="009C1329" w:rsidRPr="009C1329" w:rsidP="006710FD" w14:paraId="117F1313" w14:textId="597DC343">
            <w:pPr>
              <w:numPr>
                <w:ilvl w:val="1"/>
                <w:numId w:val="7"/>
              </w:numPr>
              <w:pBdr>
                <w:top w:val="nil"/>
                <w:left w:val="nil"/>
                <w:bottom w:val="nil"/>
                <w:right w:val="nil"/>
                <w:between w:val="nil"/>
              </w:pBdr>
              <w:spacing w:after="0"/>
              <w:rPr>
                <w:rFonts w:ascii="Times New Roman" w:eastAsia="Times New Roman" w:hAnsi="Times New Roman" w:cs="Times New Roman"/>
                <w:b/>
                <w:bCs/>
                <w:color w:val="000000"/>
              </w:rPr>
            </w:pPr>
            <w:r w:rsidRPr="001D2293">
              <w:rPr>
                <w:rFonts w:ascii="Times New Roman" w:hAnsi="Times New Roman" w:cs="Times New Roman"/>
              </w:rPr>
              <w:t xml:space="preserve">Include any and all transaction costs collected at the end of or after the </w:t>
            </w:r>
            <w:r w:rsidRPr="001D2293">
              <w:rPr>
                <w:rFonts w:ascii="Times New Roman" w:hAnsi="Times New Roman" w:cs="Times New Roman"/>
              </w:rPr>
              <w:t>seven year</w:t>
            </w:r>
            <w:r w:rsidRPr="001D2293">
              <w:rPr>
                <w:rFonts w:ascii="Times New Roman" w:hAnsi="Times New Roman" w:cs="Times New Roman"/>
              </w:rPr>
              <w:t xml:space="preserve"> compliance period (e.g. legal, audit, tax preparation, and accounting expenses associated with exiting an NMTC transaction).</w:t>
            </w:r>
          </w:p>
          <w:p w:rsidR="00200059" w:rsidRPr="001D267B" w:rsidP="009C1329" w14:paraId="011082C7" w14:textId="7BB56DF1">
            <w:pPr>
              <w:numPr>
                <w:ilvl w:val="1"/>
                <w:numId w:val="7"/>
              </w:numPr>
              <w:pBdr>
                <w:top w:val="nil"/>
                <w:left w:val="nil"/>
                <w:bottom w:val="nil"/>
                <w:right w:val="nil"/>
                <w:between w:val="nil"/>
              </w:pBdr>
              <w:spacing w:after="120"/>
              <w:rPr>
                <w:rFonts w:ascii="Times New Roman" w:eastAsia="Times New Roman" w:hAnsi="Times New Roman" w:cs="Times New Roman"/>
                <w:b/>
                <w:bCs/>
                <w:color w:val="000000"/>
              </w:rPr>
            </w:pPr>
            <w:r w:rsidRPr="009C1329">
              <w:rPr>
                <w:rFonts w:ascii="Times New Roman" w:eastAsia="Times New Roman" w:hAnsi="Times New Roman" w:cs="Times New Roman"/>
                <w:color w:val="000000"/>
              </w:rPr>
              <w:t xml:space="preserve">Fees </w:t>
            </w:r>
            <w:r w:rsidR="00256145">
              <w:rPr>
                <w:rFonts w:ascii="Times New Roman" w:eastAsia="Times New Roman" w:hAnsi="Times New Roman" w:cs="Times New Roman"/>
                <w:color w:val="000000"/>
              </w:rPr>
              <w:t>must</w:t>
            </w:r>
            <w:r w:rsidRPr="009C1329">
              <w:rPr>
                <w:rFonts w:ascii="Times New Roman" w:eastAsia="Times New Roman" w:hAnsi="Times New Roman" w:cs="Times New Roman"/>
                <w:color w:val="000000"/>
              </w:rPr>
              <w:t xml:space="preserve"> be in </w:t>
            </w:r>
            <w:r w:rsidRPr="009C1329" w:rsidR="009C1329">
              <w:rPr>
                <w:rFonts w:ascii="Times New Roman" w:eastAsia="Times New Roman" w:hAnsi="Times New Roman" w:cs="Times New Roman"/>
                <w:color w:val="000000"/>
              </w:rPr>
              <w:t>dollar amount</w:t>
            </w:r>
            <w:r w:rsidR="001A443F">
              <w:rPr>
                <w:rFonts w:ascii="Times New Roman" w:eastAsia="Times New Roman" w:hAnsi="Times New Roman" w:cs="Times New Roman"/>
                <w:color w:val="000000"/>
              </w:rPr>
              <w:t>s</w:t>
            </w:r>
            <w:r w:rsidRPr="009C1329" w:rsidR="009C1329">
              <w:rPr>
                <w:rFonts w:ascii="Times New Roman" w:eastAsia="Times New Roman" w:hAnsi="Times New Roman" w:cs="Times New Roman"/>
                <w:color w:val="000000"/>
              </w:rPr>
              <w:t>.</w:t>
            </w:r>
          </w:p>
          <w:p w:rsidR="00C85049" w:rsidRPr="001D267B" w:rsidP="009C1329" w14:paraId="5987FAB9" w14:textId="77777777">
            <w:pPr>
              <w:numPr>
                <w:ilvl w:val="1"/>
                <w:numId w:val="7"/>
              </w:numPr>
              <w:pBdr>
                <w:top w:val="nil"/>
                <w:left w:val="nil"/>
                <w:bottom w:val="nil"/>
                <w:right w:val="nil"/>
                <w:between w:val="nil"/>
              </w:pBdr>
              <w:spacing w:after="120"/>
              <w:rPr>
                <w:rFonts w:ascii="Times New Roman" w:eastAsia="Times New Roman" w:hAnsi="Times New Roman" w:cs="Times New Roman"/>
                <w:b/>
                <w:bCs/>
                <w:color w:val="000000"/>
              </w:rPr>
            </w:pPr>
            <w:r>
              <w:rPr>
                <w:rFonts w:ascii="Times New Roman" w:eastAsia="Times New Roman" w:hAnsi="Times New Roman" w:cs="Times New Roman"/>
                <w:color w:val="000000"/>
              </w:rPr>
              <w:t>A value of $0 is allowed.</w:t>
            </w:r>
          </w:p>
          <w:p w:rsidR="00A11969" w:rsidP="00A11969" w14:paraId="50AFFA48" w14:textId="77777777">
            <w:pPr>
              <w:pBdr>
                <w:top w:val="nil"/>
                <w:left w:val="nil"/>
                <w:bottom w:val="nil"/>
                <w:right w:val="nil"/>
                <w:between w:val="nil"/>
              </w:pBdr>
              <w:spacing w:after="120"/>
              <w:rPr>
                <w:rFonts w:ascii="Times New Roman" w:eastAsia="Times New Roman" w:hAnsi="Times New Roman" w:cs="Times New Roman"/>
                <w:color w:val="000000"/>
              </w:rPr>
            </w:pPr>
          </w:p>
          <w:p w:rsidR="00A11969" w:rsidP="00A11969" w14:paraId="0B0B50BA" w14:textId="77777777">
            <w:pPr>
              <w:rPr>
                <w:rFonts w:ascii="Times New Roman" w:eastAsia="Times New Roman" w:hAnsi="Times New Roman" w:cs="Times New Roman"/>
              </w:rPr>
            </w:pPr>
            <w:r>
              <w:rPr>
                <w:rFonts w:ascii="Times New Roman" w:eastAsia="Times New Roman" w:hAnsi="Times New Roman" w:cs="Times New Roman"/>
              </w:rPr>
              <w:t>Guidance:</w:t>
            </w:r>
          </w:p>
          <w:p w:rsidR="00A11969" w:rsidRPr="001D267B" w:rsidP="001D267B" w14:paraId="0000066B" w14:textId="0596F990">
            <w:pPr>
              <w:pBdr>
                <w:top w:val="nil"/>
                <w:left w:val="nil"/>
                <w:bottom w:val="nil"/>
                <w:right w:val="nil"/>
                <w:between w:val="nil"/>
              </w:pBdr>
              <w:spacing w:after="120"/>
              <w:rPr>
                <w:rFonts w:ascii="Times New Roman" w:eastAsia="Times New Roman" w:hAnsi="Times New Roman" w:cs="Times New Roman"/>
                <w:color w:val="000000"/>
              </w:rPr>
            </w:pPr>
            <w:r>
              <w:rPr>
                <w:rFonts w:ascii="Times New Roman" w:eastAsia="Times New Roman" w:hAnsi="Times New Roman" w:cs="Times New Roman"/>
                <w:color w:val="000000"/>
              </w:rPr>
              <w:t xml:space="preserve">Back-end transaction costs </w:t>
            </w:r>
            <w:r w:rsidR="0025614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be reported as an estimate at origination.</w:t>
            </w:r>
          </w:p>
        </w:tc>
      </w:tr>
      <w:tr w14:paraId="76E05185" w14:textId="77777777" w:rsidTr="00556393">
        <w:tblPrEx>
          <w:tblW w:w="10811" w:type="dxa"/>
          <w:tblLayout w:type="fixed"/>
          <w:tblLook w:val="0420"/>
        </w:tblPrEx>
        <w:trPr>
          <w:trHeight w:val="300"/>
          <w:tblHeader/>
        </w:trPr>
        <w:tc>
          <w:tcPr>
            <w:tcW w:w="10811" w:type="dxa"/>
            <w:shd w:val="clear" w:color="auto" w:fill="FFFFE5"/>
          </w:tcPr>
          <w:p w:rsidR="00200059" w14:paraId="0000066C"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w:t>
            </w:r>
          </w:p>
        </w:tc>
      </w:tr>
    </w:tbl>
    <w:p w:rsidR="00200059" w14:paraId="0000066D" w14:textId="77777777">
      <w:pPr>
        <w:spacing w:after="0"/>
        <w:rPr>
          <w:rFonts w:ascii="Times New Roman" w:eastAsia="Times New Roman" w:hAnsi="Times New Roman" w:cs="Times New Roman"/>
        </w:rPr>
      </w:pPr>
    </w:p>
    <w:p w:rsidR="00200059" w14:paraId="00000674" w14:textId="5952BC6F">
      <w:pPr>
        <w:spacing w:after="120"/>
        <w:rPr>
          <w:rFonts w:ascii="Times New Roman" w:eastAsia="Times New Roman" w:hAnsi="Times New Roman" w:cs="Times New Roman"/>
        </w:rPr>
      </w:pPr>
      <w:bookmarkStart w:id="126" w:name="bookmark=id.25b2l0r" w:colFirst="0" w:colLast="0"/>
      <w:bookmarkEnd w:id="126"/>
    </w:p>
    <w:tbl>
      <w:tblPr>
        <w:tblStyle w:val="61"/>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C04CB6C" w14:textId="77777777" w:rsidTr="00CE16FE">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813E10" w:rsidRPr="006710FD" w:rsidP="00CE16FE" w14:paraId="0A2148DC" w14:textId="7C58200A">
            <w:pPr>
              <w:tabs>
                <w:tab w:val="left" w:pos="9330"/>
              </w:tabs>
              <w:rPr>
                <w:rFonts w:ascii="Times New Roman" w:eastAsia="Times New Roman" w:hAnsi="Times New Roman" w:cs="Times New Roman"/>
                <w:b/>
                <w:bCs/>
                <w:i/>
                <w:iCs/>
              </w:rPr>
            </w:pPr>
            <w:r>
              <w:rPr>
                <w:rFonts w:ascii="Times New Roman" w:eastAsia="Times New Roman" w:hAnsi="Times New Roman" w:cs="Times New Roman"/>
                <w:sz w:val="40"/>
                <w:szCs w:val="40"/>
              </w:rPr>
              <w:t>Below Market Interest Rate at Origination</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Pr>
                <w:rFonts w:ascii="Times New Roman" w:eastAsia="Times New Roman" w:hAnsi="Times New Roman" w:cs="Times New Roman"/>
                <w:i/>
                <w:iCs/>
              </w:rPr>
              <w:t>#</w:t>
            </w:r>
            <w:r w:rsidRPr="000B23FE">
              <w:rPr>
                <w:rFonts w:ascii="Times New Roman" w:eastAsia="Times New Roman" w:hAnsi="Times New Roman" w:cs="Times New Roman"/>
                <w:i/>
                <w:iCs/>
              </w:rPr>
              <w:t>)</w:t>
            </w:r>
          </w:p>
          <w:p w:rsidR="00813E10" w:rsidP="00CE16FE" w14:paraId="39F4E6F4"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813E10" w:rsidP="00CE16FE" w14:paraId="034CFFFA" w14:textId="6B57D633">
            <w:pPr>
              <w:spacing w:after="120"/>
              <w:rPr>
                <w:rFonts w:ascii="Times New Roman" w:eastAsia="Times New Roman" w:hAnsi="Times New Roman" w:cs="Times New Roman"/>
              </w:rPr>
            </w:pPr>
            <w:r>
              <w:rPr>
                <w:rFonts w:ascii="Times New Roman" w:eastAsia="Times New Roman" w:hAnsi="Times New Roman" w:cs="Times New Roman"/>
              </w:rPr>
              <w:t>Report whether the project had a below market interest rate at origination.</w:t>
            </w:r>
          </w:p>
        </w:tc>
      </w:tr>
      <w:tr w14:paraId="394B4150" w14:textId="77777777" w:rsidTr="00CE16FE">
        <w:tblPrEx>
          <w:tblW w:w="10811" w:type="dxa"/>
          <w:tblLayout w:type="fixed"/>
          <w:tblLook w:val="0420"/>
        </w:tblPrEx>
        <w:trPr>
          <w:trHeight w:val="680"/>
          <w:tblHeader/>
        </w:trPr>
        <w:tc>
          <w:tcPr>
            <w:tcW w:w="10811" w:type="dxa"/>
            <w:tcBorders>
              <w:bottom w:val="single" w:sz="4" w:space="0" w:color="000000" w:themeColor="text1"/>
            </w:tcBorders>
          </w:tcPr>
          <w:p w:rsidR="00813E10" w:rsidP="00CE16FE" w14:paraId="1EFCD185" w14:textId="77777777">
            <w:pPr>
              <w:rPr>
                <w:rFonts w:ascii="Times New Roman" w:eastAsia="Times New Roman" w:hAnsi="Times New Roman" w:cs="Times New Roman"/>
              </w:rPr>
            </w:pPr>
            <w:r>
              <w:rPr>
                <w:rFonts w:ascii="Times New Roman" w:eastAsia="Times New Roman" w:hAnsi="Times New Roman" w:cs="Times New Roman"/>
              </w:rPr>
              <w:t>Validations:</w:t>
            </w:r>
          </w:p>
          <w:p w:rsidR="00813E10" w:rsidRPr="006710FD" w:rsidP="00CE16FE" w14:paraId="63FE9948" w14:textId="77777777">
            <w:pPr>
              <w:numPr>
                <w:ilvl w:val="2"/>
                <w:numId w:val="17"/>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2CC179F4" w14:textId="77777777" w:rsidTr="00CE16FE">
        <w:tblPrEx>
          <w:tblW w:w="10811" w:type="dxa"/>
          <w:tblLayout w:type="fixed"/>
          <w:tblLook w:val="0420"/>
        </w:tblPrEx>
        <w:trPr>
          <w:trHeight w:val="300"/>
          <w:tblHeader/>
        </w:trPr>
        <w:tc>
          <w:tcPr>
            <w:tcW w:w="108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E5"/>
          </w:tcPr>
          <w:p w:rsidR="00813E10" w:rsidP="00CE16FE" w14:paraId="171571F5" w14:textId="4683B473">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or </w:t>
            </w:r>
            <w:r w:rsidRPr="000B23FE">
              <w:rPr>
                <w:rFonts w:ascii="Times New Roman" w:eastAsia="Times New Roman" w:hAnsi="Times New Roman" w:cs="Times New Roman"/>
                <w:b/>
                <w:bCs/>
              </w:rPr>
              <w:t>NO</w:t>
            </w:r>
            <w:r w:rsidR="00F17F95">
              <w:rPr>
                <w:rFonts w:ascii="Times New Roman" w:eastAsia="Times New Roman" w:hAnsi="Times New Roman" w:cs="Times New Roman"/>
                <w:b/>
                <w:bCs/>
              </w:rPr>
              <w:t xml:space="preserve"> or NA</w:t>
            </w:r>
          </w:p>
        </w:tc>
      </w:tr>
    </w:tbl>
    <w:p w:rsidR="00813E10" w14:paraId="5613DD5E" w14:textId="5572F83D">
      <w:pPr>
        <w:spacing w:after="120"/>
        <w:rPr>
          <w:rFonts w:ascii="Times New Roman" w:eastAsia="Times New Roman" w:hAnsi="Times New Roman" w:cs="Times New Roman"/>
        </w:rPr>
      </w:pPr>
    </w:p>
    <w:tbl>
      <w:tblPr>
        <w:tblStyle w:val="60"/>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AF77C42" w14:textId="77777777" w:rsidTr="00CE16FE">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430"/>
          <w:tblHeader/>
        </w:trPr>
        <w:tc>
          <w:tcPr>
            <w:tcW w:w="10811" w:type="dxa"/>
            <w:shd w:val="clear" w:color="auto" w:fill="FFF2CC"/>
          </w:tcPr>
          <w:p w:rsidR="00813E10" w:rsidRPr="006710FD" w:rsidP="00CE16FE" w14:paraId="69416026" w14:textId="0A8A1F8C">
            <w:pPr>
              <w:tabs>
                <w:tab w:val="left" w:pos="9105"/>
              </w:tabs>
              <w:rPr>
                <w:rFonts w:ascii="Times New Roman" w:eastAsia="Times New Roman" w:hAnsi="Times New Roman" w:cs="Times New Roman"/>
                <w:i/>
                <w:iCs/>
              </w:rPr>
            </w:pPr>
            <w:r>
              <w:rPr>
                <w:rFonts w:ascii="Times New Roman" w:eastAsia="Times New Roman" w:hAnsi="Times New Roman" w:cs="Times New Roman"/>
                <w:sz w:val="40"/>
                <w:szCs w:val="40"/>
              </w:rPr>
              <w:t>Blended Interest Rate at Origination</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Pr>
                <w:rFonts w:ascii="Times New Roman" w:eastAsia="Times New Roman" w:hAnsi="Times New Roman" w:cs="Times New Roman"/>
                <w:i/>
                <w:iCs/>
              </w:rPr>
              <w:t>#</w:t>
            </w:r>
            <w:r w:rsidRPr="000B23FE">
              <w:rPr>
                <w:rFonts w:ascii="Times New Roman" w:eastAsia="Times New Roman" w:hAnsi="Times New Roman" w:cs="Times New Roman"/>
                <w:i/>
                <w:iCs/>
              </w:rPr>
              <w:t>)</w:t>
            </w:r>
          </w:p>
          <w:p w:rsidR="00813E10" w:rsidP="00813E10" w14:paraId="1006B058"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813E10" w:rsidP="00CE16FE" w14:paraId="0C1273F7" w14:textId="17C55C73">
            <w:pPr>
              <w:spacing w:after="120"/>
              <w:rPr>
                <w:rFonts w:ascii="Times New Roman" w:eastAsia="Times New Roman" w:hAnsi="Times New Roman" w:cs="Times New Roman"/>
              </w:rPr>
            </w:pPr>
            <w:r>
              <w:rPr>
                <w:rFonts w:ascii="Times New Roman" w:eastAsia="Times New Roman" w:hAnsi="Times New Roman" w:cs="Times New Roman"/>
              </w:rPr>
              <w:t>Report the blended interest rate in effect at origination.</w:t>
            </w:r>
          </w:p>
        </w:tc>
      </w:tr>
      <w:tr w14:paraId="51F6E768" w14:textId="77777777" w:rsidTr="00CE16FE">
        <w:tblPrEx>
          <w:tblW w:w="10811" w:type="dxa"/>
          <w:tblLayout w:type="fixed"/>
          <w:tblLook w:val="0420"/>
        </w:tblPrEx>
        <w:trPr>
          <w:trHeight w:val="680"/>
          <w:tblHeader/>
        </w:trPr>
        <w:tc>
          <w:tcPr>
            <w:tcW w:w="10811" w:type="dxa"/>
          </w:tcPr>
          <w:p w:rsidR="00813E10" w:rsidP="00CE16FE" w14:paraId="4366CC4A" w14:textId="77777777">
            <w:pPr>
              <w:rPr>
                <w:rFonts w:ascii="Times New Roman" w:eastAsia="Times New Roman" w:hAnsi="Times New Roman" w:cs="Times New Roman"/>
              </w:rPr>
            </w:pPr>
            <w:r>
              <w:rPr>
                <w:rFonts w:ascii="Times New Roman" w:eastAsia="Times New Roman" w:hAnsi="Times New Roman" w:cs="Times New Roman"/>
              </w:rPr>
              <w:t>Validations:</w:t>
            </w:r>
          </w:p>
          <w:p w:rsidR="00813E10" w:rsidRPr="006710FD" w:rsidP="00CE16FE" w14:paraId="59B80454" w14:textId="715800AD">
            <w:pPr>
              <w:numPr>
                <w:ilvl w:val="2"/>
                <w:numId w:val="17"/>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25b2l0r">
              <w:r w:rsidRPr="000B23FE">
                <w:rPr>
                  <w:rFonts w:ascii="Times New Roman" w:eastAsia="Times New Roman" w:hAnsi="Times New Roman" w:cs="Times New Roman"/>
                  <w:b/>
                  <w:bCs/>
                  <w:color w:val="0563C1"/>
                  <w:u w:val="single"/>
                </w:rPr>
                <w:t>Below Market Interest Rate</w:t>
              </w:r>
            </w:hyperlink>
            <w:r w:rsidR="00DE4A8C">
              <w:rPr>
                <w:rFonts w:ascii="Times New Roman" w:eastAsia="Times New Roman" w:hAnsi="Times New Roman" w:cs="Times New Roman"/>
                <w:b/>
                <w:bCs/>
                <w:color w:val="0563C1"/>
                <w:u w:val="single"/>
              </w:rPr>
              <w:t xml:space="preserve"> at Origination</w:t>
            </w:r>
            <w:r w:rsidRPr="000B23FE">
              <w:rPr>
                <w:rFonts w:ascii="Times New Roman" w:eastAsia="Times New Roman" w:hAnsi="Times New Roman" w:cs="Times New Roman"/>
                <w:b/>
                <w:bCs/>
                <w:color w:val="000000"/>
              </w:rPr>
              <w:t xml:space="preserve"> = YES</w:t>
            </w:r>
          </w:p>
          <w:p w:rsidR="00813E10" w:rsidRPr="006710FD" w:rsidP="00CE16FE" w14:paraId="038AF55E" w14:textId="77777777">
            <w:pPr>
              <w:numPr>
                <w:ilvl w:val="2"/>
                <w:numId w:val="17"/>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When calculating the blended interest rate, users may treat equity investments as 0% interest loans</w:t>
            </w:r>
          </w:p>
          <w:p w:rsidR="00813E10" w:rsidRPr="006710FD" w:rsidP="00CE16FE" w14:paraId="04F3CB61" w14:textId="77777777">
            <w:pPr>
              <w:numPr>
                <w:ilvl w:val="2"/>
                <w:numId w:val="17"/>
              </w:numPr>
              <w:pBdr>
                <w:top w:val="nil"/>
                <w:left w:val="nil"/>
                <w:bottom w:val="nil"/>
                <w:right w:val="nil"/>
                <w:between w:val="nil"/>
              </w:pBdr>
              <w:spacing w:after="0"/>
              <w:ind w:left="1440"/>
              <w:jc w:val="both"/>
              <w:rPr>
                <w:rFonts w:ascii="Times New Roman" w:eastAsia="Times New Roman" w:hAnsi="Times New Roman" w:cs="Times New Roman"/>
                <w:color w:val="000000" w:themeColor="text1"/>
              </w:rPr>
            </w:pPr>
            <w:r w:rsidRPr="000B23FE">
              <w:rPr>
                <w:rFonts w:ascii="Times New Roman" w:eastAsia="Times New Roman" w:hAnsi="Times New Roman" w:cs="Times New Roman"/>
                <w:color w:val="000000"/>
              </w:rPr>
              <w:t>Response must be &gt; 0 AND &lt;100</w:t>
            </w:r>
          </w:p>
          <w:p w:rsidR="00813E10" w:rsidRPr="006710FD" w:rsidP="00CE16FE" w14:paraId="17CDEC82" w14:textId="77777777">
            <w:pPr>
              <w:numPr>
                <w:ilvl w:val="2"/>
                <w:numId w:val="17"/>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Enter the percentage as a whole number (</w:t>
            </w:r>
            <w:r>
              <w:rPr>
                <w:rFonts w:ascii="Times New Roman" w:eastAsia="Times New Roman" w:hAnsi="Times New Roman" w:cs="Times New Roman"/>
                <w:color w:val="000000"/>
              </w:rPr>
              <w:t>i.e.</w:t>
            </w:r>
            <w:r>
              <w:rPr>
                <w:rFonts w:ascii="Times New Roman" w:eastAsia="Times New Roman" w:hAnsi="Times New Roman" w:cs="Times New Roman"/>
                <w:color w:val="000000"/>
              </w:rPr>
              <w:t xml:space="preserve"> if the Blended Interest Rate is 2%, enter 2.0)</w:t>
            </w:r>
          </w:p>
        </w:tc>
      </w:tr>
      <w:tr w14:paraId="282B8504" w14:textId="77777777" w:rsidTr="00CE16FE">
        <w:tblPrEx>
          <w:tblW w:w="10811" w:type="dxa"/>
          <w:tblLayout w:type="fixed"/>
          <w:tblLook w:val="0420"/>
        </w:tblPrEx>
        <w:trPr>
          <w:trHeight w:val="300"/>
          <w:tblHeader/>
        </w:trPr>
        <w:tc>
          <w:tcPr>
            <w:tcW w:w="10811" w:type="dxa"/>
            <w:shd w:val="clear" w:color="auto" w:fill="FFFFE5"/>
          </w:tcPr>
          <w:p w:rsidR="00813E10" w:rsidP="00CE16FE" w14:paraId="081852C2"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 up to 3 decimal places</w:t>
            </w:r>
          </w:p>
        </w:tc>
      </w:tr>
    </w:tbl>
    <w:p w:rsidR="00813E10" w14:paraId="0AD38F5F" w14:textId="45EA2FAA">
      <w:pPr>
        <w:spacing w:after="120"/>
        <w:rPr>
          <w:rFonts w:ascii="Times New Roman" w:eastAsia="Times New Roman" w:hAnsi="Times New Roman" w:cs="Times New Roman"/>
        </w:rPr>
      </w:pPr>
    </w:p>
    <w:tbl>
      <w:tblPr>
        <w:tblStyle w:val="59"/>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5788546"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538"/>
          <w:tblHeader/>
        </w:trPr>
        <w:tc>
          <w:tcPr>
            <w:tcW w:w="10811" w:type="dxa"/>
            <w:shd w:val="clear" w:color="auto" w:fill="FFF2CC"/>
          </w:tcPr>
          <w:p w:rsidR="00200059" w:rsidRPr="006710FD" w14:paraId="00000680" w14:textId="0E43FB6F">
            <w:pPr>
              <w:tabs>
                <w:tab w:val="left" w:pos="9090"/>
              </w:tabs>
              <w:rPr>
                <w:rFonts w:ascii="Times New Roman" w:eastAsia="Times New Roman" w:hAnsi="Times New Roman" w:cs="Times New Roman"/>
                <w:i/>
                <w:iCs/>
              </w:rPr>
            </w:pPr>
            <w:r>
              <w:rPr>
                <w:rFonts w:ascii="Times New Roman" w:eastAsia="Times New Roman" w:hAnsi="Times New Roman" w:cs="Times New Roman"/>
                <w:sz w:val="40"/>
                <w:szCs w:val="40"/>
              </w:rPr>
              <w:t>Comparable Blended Interest Rate</w:t>
            </w:r>
            <w:r w:rsidR="00DE4A8C">
              <w:rPr>
                <w:rFonts w:ascii="Times New Roman" w:eastAsia="Times New Roman" w:hAnsi="Times New Roman" w:cs="Times New Roman"/>
                <w:sz w:val="40"/>
                <w:szCs w:val="40"/>
              </w:rPr>
              <w:t xml:space="preserve"> at Origination</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 xml:space="preserve">(Column </w:t>
            </w:r>
            <w:r w:rsidR="0014240C">
              <w:rPr>
                <w:rFonts w:ascii="Times New Roman" w:eastAsia="Times New Roman" w:hAnsi="Times New Roman" w:cs="Times New Roman"/>
                <w:i/>
                <w:iCs/>
              </w:rPr>
              <w:t>#</w:t>
            </w:r>
            <w:r w:rsidRPr="000B23FE">
              <w:rPr>
                <w:rFonts w:ascii="Times New Roman" w:eastAsia="Times New Roman" w:hAnsi="Times New Roman" w:cs="Times New Roman"/>
                <w:i/>
                <w:iCs/>
              </w:rPr>
              <w:t>)</w:t>
            </w:r>
          </w:p>
          <w:p w:rsidR="00200059" w:rsidP="0014240C" w14:paraId="00000682" w14:textId="7A5201C7">
            <w:pPr>
              <w:spacing w:after="120"/>
              <w:rPr>
                <w:rFonts w:ascii="Times New Roman" w:eastAsia="Times New Roman" w:hAnsi="Times New Roman" w:cs="Times New Roman"/>
              </w:rPr>
            </w:pPr>
            <w:r>
              <w:rPr>
                <w:rFonts w:ascii="Times New Roman" w:eastAsia="Times New Roman" w:hAnsi="Times New Roman" w:cs="Times New Roman"/>
              </w:rPr>
              <w:t xml:space="preserve">Report the comparable market rate at </w:t>
            </w:r>
            <w:r w:rsidR="0014240C">
              <w:rPr>
                <w:rFonts w:ascii="Times New Roman" w:eastAsia="Times New Roman" w:hAnsi="Times New Roman" w:cs="Times New Roman"/>
              </w:rPr>
              <w:t>origination</w:t>
            </w:r>
            <w:r>
              <w:rPr>
                <w:rFonts w:ascii="Times New Roman" w:eastAsia="Times New Roman" w:hAnsi="Times New Roman" w:cs="Times New Roman"/>
              </w:rPr>
              <w:t xml:space="preserve"> that the Allocatee used as a benchmark to determine that the project has a below market interest rate.</w:t>
            </w:r>
          </w:p>
        </w:tc>
      </w:tr>
      <w:tr w14:paraId="0B9DB649" w14:textId="77777777" w:rsidTr="00556393">
        <w:tblPrEx>
          <w:tblW w:w="10811" w:type="dxa"/>
          <w:tblLayout w:type="fixed"/>
          <w:tblLook w:val="0420"/>
        </w:tblPrEx>
        <w:trPr>
          <w:trHeight w:val="680"/>
          <w:tblHeader/>
        </w:trPr>
        <w:tc>
          <w:tcPr>
            <w:tcW w:w="10811" w:type="dxa"/>
          </w:tcPr>
          <w:p w:rsidR="00200059" w14:paraId="00000683"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DE4A8C" w14:paraId="00000684" w14:textId="0220BC96">
            <w:pPr>
              <w:numPr>
                <w:ilvl w:val="2"/>
                <w:numId w:val="18"/>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if </w:t>
            </w:r>
            <w:hyperlink w:anchor="bookmark=id.25b2l0r">
              <w:r w:rsidRPr="000B23FE">
                <w:rPr>
                  <w:rFonts w:ascii="Times New Roman" w:eastAsia="Times New Roman" w:hAnsi="Times New Roman" w:cs="Times New Roman"/>
                  <w:b/>
                  <w:bCs/>
                  <w:color w:val="0563C1"/>
                  <w:u w:val="single"/>
                </w:rPr>
                <w:t>Below Market Interest Rate</w:t>
              </w:r>
            </w:hyperlink>
            <w:r w:rsidR="00DE4A8C">
              <w:rPr>
                <w:rFonts w:ascii="Times New Roman" w:eastAsia="Times New Roman" w:hAnsi="Times New Roman" w:cs="Times New Roman"/>
                <w:b/>
                <w:bCs/>
                <w:color w:val="0563C1"/>
                <w:u w:val="single"/>
              </w:rPr>
              <w:t xml:space="preserve"> at Origination</w:t>
            </w:r>
            <w:r w:rsidRPr="000B23FE">
              <w:rPr>
                <w:rFonts w:ascii="Times New Roman" w:eastAsia="Times New Roman" w:hAnsi="Times New Roman" w:cs="Times New Roman"/>
                <w:b/>
                <w:bCs/>
                <w:color w:val="000000"/>
              </w:rPr>
              <w:t xml:space="preserve"> = YES</w:t>
            </w:r>
          </w:p>
          <w:p w:rsidR="00200059" w:rsidRPr="006710FD" w:rsidP="00DE4A8C" w14:paraId="00000685" w14:textId="77777777">
            <w:pPr>
              <w:numPr>
                <w:ilvl w:val="2"/>
                <w:numId w:val="18"/>
              </w:numPr>
              <w:pBdr>
                <w:top w:val="nil"/>
                <w:left w:val="nil"/>
                <w:bottom w:val="nil"/>
                <w:right w:val="nil"/>
                <w:between w:val="nil"/>
              </w:pBdr>
              <w:spacing w:after="0"/>
              <w:ind w:left="1440"/>
              <w:rPr>
                <w:rFonts w:ascii="Times New Roman" w:eastAsia="Times New Roman" w:hAnsi="Times New Roman" w:cs="Times New Roman"/>
                <w:b/>
                <w:bCs/>
                <w:color w:val="000000"/>
              </w:rPr>
            </w:pPr>
            <w:r>
              <w:rPr>
                <w:rFonts w:ascii="Times New Roman" w:eastAsia="Times New Roman" w:hAnsi="Times New Roman" w:cs="Times New Roman"/>
                <w:color w:val="000000"/>
              </w:rPr>
              <w:t>Enter the percentage as a whole number (</w:t>
            </w:r>
            <w:r>
              <w:rPr>
                <w:rFonts w:ascii="Times New Roman" w:eastAsia="Times New Roman" w:hAnsi="Times New Roman" w:cs="Times New Roman"/>
                <w:color w:val="000000"/>
              </w:rPr>
              <w:t>i.e.</w:t>
            </w:r>
            <w:r>
              <w:rPr>
                <w:rFonts w:ascii="Times New Roman" w:eastAsia="Times New Roman" w:hAnsi="Times New Roman" w:cs="Times New Roman"/>
                <w:color w:val="000000"/>
              </w:rPr>
              <w:t xml:space="preserve"> if the Blended Interest Rate is 2%, enter 2.0)</w:t>
            </w:r>
          </w:p>
          <w:p w:rsidR="00200059" w:rsidRPr="006710FD" w:rsidP="00DE4A8C" w14:paraId="00000686" w14:textId="08C7A4B3">
            <w:pPr>
              <w:numPr>
                <w:ilvl w:val="2"/>
                <w:numId w:val="18"/>
              </w:numPr>
              <w:pBdr>
                <w:top w:val="nil"/>
                <w:left w:val="nil"/>
                <w:bottom w:val="nil"/>
                <w:right w:val="nil"/>
                <w:between w:val="nil"/>
              </w:pBdr>
              <w:spacing w:after="120"/>
              <w:ind w:left="1440"/>
              <w:rPr>
                <w:rFonts w:ascii="Times New Roman" w:eastAsia="Times New Roman" w:hAnsi="Times New Roman" w:cs="Times New Roman"/>
                <w:b/>
                <w:bCs/>
                <w:color w:val="000000" w:themeColor="text1"/>
              </w:rPr>
            </w:pPr>
            <w:r>
              <w:rPr>
                <w:rFonts w:ascii="Times New Roman" w:eastAsia="Times New Roman" w:hAnsi="Times New Roman" w:cs="Times New Roman"/>
                <w:color w:val="000000"/>
              </w:rPr>
              <w:t xml:space="preserve">Comparable Blended Interest Rate </w:t>
            </w:r>
            <w:r w:rsidR="00DE4A8C">
              <w:rPr>
                <w:rFonts w:ascii="Times New Roman" w:eastAsia="Times New Roman" w:hAnsi="Times New Roman" w:cs="Times New Roman"/>
                <w:color w:val="000000"/>
              </w:rPr>
              <w:t xml:space="preserve">at Origination </w:t>
            </w:r>
            <w:r w:rsidRPr="000B23FE">
              <w:rPr>
                <w:rFonts w:ascii="Times New Roman" w:eastAsia="Times New Roman" w:hAnsi="Times New Roman" w:cs="Times New Roman"/>
                <w:b/>
                <w:bCs/>
                <w:color w:val="000000"/>
              </w:rPr>
              <w:t>must</w:t>
            </w:r>
            <w:r>
              <w:rPr>
                <w:rFonts w:ascii="Times New Roman" w:eastAsia="Times New Roman" w:hAnsi="Times New Roman" w:cs="Times New Roman"/>
                <w:color w:val="000000"/>
              </w:rPr>
              <w:t xml:space="preserve"> be greater than </w:t>
            </w:r>
            <w:hyperlink w:anchor="bookmark=id.kgcv8k">
              <w:r>
                <w:rPr>
                  <w:rFonts w:ascii="Times New Roman" w:eastAsia="Times New Roman" w:hAnsi="Times New Roman" w:cs="Times New Roman"/>
                  <w:color w:val="0563C1"/>
                  <w:u w:val="single"/>
                </w:rPr>
                <w:t>Blended Interest Rate</w:t>
              </w:r>
            </w:hyperlink>
            <w:r w:rsidR="00DE4A8C">
              <w:rPr>
                <w:rFonts w:ascii="Times New Roman" w:eastAsia="Times New Roman" w:hAnsi="Times New Roman" w:cs="Times New Roman"/>
                <w:color w:val="0563C1"/>
                <w:u w:val="single"/>
              </w:rPr>
              <w:t xml:space="preserve"> at Origination</w:t>
            </w:r>
            <w:r w:rsidR="00FE4F11">
              <w:rPr>
                <w:rFonts w:ascii="Times New Roman" w:eastAsia="Times New Roman" w:hAnsi="Times New Roman" w:cs="Times New Roman"/>
                <w:color w:val="0563C1"/>
                <w:u w:val="single"/>
              </w:rPr>
              <w:t xml:space="preserve"> </w:t>
            </w:r>
            <w:r w:rsidRPr="00FE4F11" w:rsidR="00FE4F11">
              <w:rPr>
                <w:rFonts w:ascii="Times New Roman" w:eastAsia="Times New Roman" w:hAnsi="Times New Roman" w:cs="Times New Roman"/>
              </w:rPr>
              <w:t>AND &lt;=100</w:t>
            </w:r>
          </w:p>
        </w:tc>
      </w:tr>
      <w:tr w14:paraId="3C66B88E" w14:textId="77777777" w:rsidTr="00556393">
        <w:tblPrEx>
          <w:tblW w:w="10811" w:type="dxa"/>
          <w:tblLayout w:type="fixed"/>
          <w:tblLook w:val="0420"/>
        </w:tblPrEx>
        <w:trPr>
          <w:trHeight w:val="300"/>
          <w:tblHeader/>
        </w:trPr>
        <w:tc>
          <w:tcPr>
            <w:tcW w:w="10811" w:type="dxa"/>
            <w:shd w:val="clear" w:color="auto" w:fill="FFFFE5"/>
          </w:tcPr>
          <w:p w:rsidR="00200059" w14:paraId="00000687"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 up to 3 decimal places</w:t>
            </w:r>
          </w:p>
        </w:tc>
      </w:tr>
    </w:tbl>
    <w:p w:rsidR="00200059" w14:paraId="00000688" w14:textId="42B56C15">
      <w:pPr>
        <w:spacing w:after="120"/>
        <w:rPr>
          <w:rFonts w:ascii="Times New Roman" w:eastAsia="Times New Roman" w:hAnsi="Times New Roman" w:cs="Times New Roman"/>
        </w:rPr>
      </w:pPr>
    </w:p>
    <w:tbl>
      <w:tblPr>
        <w:tblStyle w:val="5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4BC2F59A"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689" w14:textId="3EBCB932">
            <w:pPr>
              <w:tabs>
                <w:tab w:val="left" w:pos="9165"/>
              </w:tabs>
              <w:rPr>
                <w:rFonts w:ascii="Times New Roman" w:eastAsia="Times New Roman" w:hAnsi="Times New Roman" w:cs="Times New Roman"/>
                <w:b/>
                <w:bCs/>
                <w:i/>
                <w:iCs/>
              </w:rPr>
            </w:pPr>
            <w:bookmarkStart w:id="127" w:name="bookmark=id.34g0dwd" w:colFirst="0" w:colLast="0"/>
            <w:bookmarkEnd w:id="127"/>
            <w:r>
              <w:rPr>
                <w:rFonts w:ascii="Times New Roman" w:eastAsia="Times New Roman" w:hAnsi="Times New Roman" w:cs="Times New Roman"/>
                <w:sz w:val="40"/>
                <w:szCs w:val="40"/>
              </w:rPr>
              <w:t>Lower than Standard Origination Fees</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T</w:t>
            </w:r>
            <w:r w:rsidRPr="000B23FE">
              <w:rPr>
                <w:rFonts w:ascii="Times New Roman" w:eastAsia="Times New Roman" w:hAnsi="Times New Roman" w:cs="Times New Roman"/>
                <w:i/>
                <w:iCs/>
              </w:rPr>
              <w:t>)</w:t>
            </w:r>
          </w:p>
          <w:p w:rsidR="00200059" w14:paraId="0000068A"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68B" w14:textId="77777777">
            <w:pPr>
              <w:spacing w:after="120"/>
              <w:rPr>
                <w:rFonts w:ascii="Times New Roman" w:eastAsia="Times New Roman" w:hAnsi="Times New Roman" w:cs="Times New Roman"/>
              </w:rPr>
            </w:pPr>
            <w:r>
              <w:rPr>
                <w:rFonts w:ascii="Times New Roman" w:eastAsia="Times New Roman" w:hAnsi="Times New Roman" w:cs="Times New Roman"/>
              </w:rPr>
              <w:t>Report whether the project has lower than standard origination fees.</w:t>
            </w:r>
          </w:p>
        </w:tc>
      </w:tr>
      <w:tr w14:paraId="115502DE" w14:textId="77777777" w:rsidTr="00556393">
        <w:tblPrEx>
          <w:tblW w:w="10811" w:type="dxa"/>
          <w:tblLayout w:type="fixed"/>
          <w:tblLook w:val="0420"/>
        </w:tblPrEx>
        <w:trPr>
          <w:trHeight w:val="680"/>
          <w:tblHeader/>
        </w:trPr>
        <w:tc>
          <w:tcPr>
            <w:tcW w:w="10811" w:type="dxa"/>
          </w:tcPr>
          <w:p w:rsidR="00200059" w14:paraId="0000068C"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68D" w14:textId="77777777">
            <w:pPr>
              <w:numPr>
                <w:ilvl w:val="2"/>
                <w:numId w:val="19"/>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055BC409" w14:textId="77777777" w:rsidTr="00556393">
        <w:tblPrEx>
          <w:tblW w:w="10811" w:type="dxa"/>
          <w:tblLayout w:type="fixed"/>
          <w:tblLook w:val="0420"/>
        </w:tblPrEx>
        <w:trPr>
          <w:trHeight w:val="300"/>
          <w:tblHeader/>
        </w:trPr>
        <w:tc>
          <w:tcPr>
            <w:tcW w:w="10811" w:type="dxa"/>
            <w:shd w:val="clear" w:color="auto" w:fill="FFFFE5"/>
          </w:tcPr>
          <w:p w:rsidR="00200059" w14:paraId="0000068E"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or </w:t>
            </w:r>
            <w:r w:rsidRPr="000B23FE">
              <w:rPr>
                <w:rFonts w:ascii="Times New Roman" w:eastAsia="Times New Roman" w:hAnsi="Times New Roman" w:cs="Times New Roman"/>
                <w:b/>
                <w:bCs/>
              </w:rPr>
              <w:t>NO</w:t>
            </w:r>
          </w:p>
        </w:tc>
      </w:tr>
    </w:tbl>
    <w:p w:rsidR="00200059" w14:paraId="0000068F" w14:textId="77777777">
      <w:pPr>
        <w:rPr>
          <w:rFonts w:ascii="Times New Roman" w:eastAsia="Times New Roman" w:hAnsi="Times New Roman" w:cs="Times New Roman"/>
        </w:rPr>
      </w:pPr>
    </w:p>
    <w:tbl>
      <w:tblPr>
        <w:tblStyle w:val="57"/>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C7C4864"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70"/>
          <w:tblHeader/>
        </w:trPr>
        <w:tc>
          <w:tcPr>
            <w:tcW w:w="10811" w:type="dxa"/>
            <w:shd w:val="clear" w:color="auto" w:fill="FFF2CC"/>
          </w:tcPr>
          <w:p w:rsidR="00200059" w:rsidRPr="006710FD" w:rsidP="006710FD" w14:paraId="00000690" w14:textId="1282C537">
            <w:pPr>
              <w:tabs>
                <w:tab w:val="left" w:pos="921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Standard Origination Fees (Project)</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U</w:t>
            </w:r>
            <w:r w:rsidRPr="000B23FE">
              <w:rPr>
                <w:rFonts w:ascii="Times New Roman" w:eastAsia="Times New Roman" w:hAnsi="Times New Roman" w:cs="Times New Roman"/>
                <w:i/>
                <w:iCs/>
              </w:rPr>
              <w:t>)</w:t>
            </w:r>
          </w:p>
          <w:p w:rsidR="00200059" w:rsidRPr="006710FD" w:rsidP="006710FD" w14:paraId="00000691" w14:textId="77777777">
            <w:pPr>
              <w:spacing w:after="120"/>
              <w:rPr>
                <w:rFonts w:ascii="Times New Roman" w:eastAsia="Times New Roman" w:hAnsi="Times New Roman" w:cs="Times New Roman"/>
                <w:b/>
                <w:bCs/>
                <w:sz w:val="16"/>
                <w:szCs w:val="16"/>
              </w:rPr>
            </w:pPr>
            <w:r>
              <w:rPr>
                <w:rFonts w:ascii="Times New Roman" w:eastAsia="Times New Roman" w:hAnsi="Times New Roman" w:cs="Times New Roman"/>
              </w:rPr>
              <w:t>Report the comparable market origination fees that the Allocatee used as benchmark to determine that the project has lower than standard origination fees.</w:t>
            </w:r>
          </w:p>
        </w:tc>
      </w:tr>
      <w:tr w14:paraId="36F1E3DE" w14:textId="77777777" w:rsidTr="00556393">
        <w:tblPrEx>
          <w:tblW w:w="10811" w:type="dxa"/>
          <w:tblLayout w:type="fixed"/>
          <w:tblLook w:val="0420"/>
        </w:tblPrEx>
        <w:trPr>
          <w:trHeight w:val="680"/>
          <w:tblHeader/>
        </w:trPr>
        <w:tc>
          <w:tcPr>
            <w:tcW w:w="10811" w:type="dxa"/>
          </w:tcPr>
          <w:p w:rsidR="00200059" w14:paraId="00000692"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693" w14:textId="77777777">
            <w:pPr>
              <w:numPr>
                <w:ilvl w:val="2"/>
                <w:numId w:val="19"/>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Conditionally required if</w:t>
            </w:r>
            <w:hyperlink w:anchor="bookmark=id.34g0dwd">
              <w:r w:rsidRPr="000B23FE">
                <w:rPr>
                  <w:rFonts w:ascii="Times New Roman" w:eastAsia="Times New Roman" w:hAnsi="Times New Roman" w:cs="Times New Roman"/>
                  <w:b/>
                  <w:bCs/>
                  <w:color w:val="0563C1"/>
                  <w:u w:val="single"/>
                </w:rPr>
                <w:t xml:space="preserve"> Lower than Standard Origination Fees</w:t>
              </w:r>
            </w:hyperlink>
            <w:r w:rsidRPr="000B23FE">
              <w:rPr>
                <w:rFonts w:ascii="Times New Roman" w:eastAsia="Times New Roman" w:hAnsi="Times New Roman" w:cs="Times New Roman"/>
                <w:b/>
                <w:bCs/>
                <w:color w:val="000000"/>
              </w:rPr>
              <w:t xml:space="preserve"> = YES</w:t>
            </w:r>
          </w:p>
          <w:p w:rsidR="00200059" w:rsidRPr="006710FD" w:rsidP="006710FD" w14:paraId="00000694" w14:textId="1A7F303D">
            <w:pPr>
              <w:numPr>
                <w:ilvl w:val="2"/>
                <w:numId w:val="19"/>
              </w:numPr>
              <w:pBdr>
                <w:top w:val="nil"/>
                <w:left w:val="nil"/>
                <w:bottom w:val="nil"/>
                <w:right w:val="nil"/>
                <w:between w:val="nil"/>
              </w:pBdr>
              <w:spacing w:after="120"/>
              <w:ind w:left="1440"/>
              <w:rPr>
                <w:rFonts w:ascii="Times New Roman" w:eastAsia="Times New Roman" w:hAnsi="Times New Roman" w:cs="Times New Roman"/>
                <w:b/>
                <w:bCs/>
                <w:color w:val="000000" w:themeColor="text1"/>
              </w:rPr>
            </w:pPr>
            <w:bookmarkStart w:id="128" w:name="_Hlk78282814"/>
            <w:r w:rsidRPr="00FE4F11">
              <w:rPr>
                <w:rFonts w:ascii="Times New Roman" w:eastAsia="Times New Roman" w:hAnsi="Times New Roman" w:cs="Times New Roman"/>
                <w:color w:val="000000"/>
              </w:rPr>
              <w:t>Value must be &gt; 0 and &lt;= Total Original Loan Amount (at Project level)</w:t>
            </w:r>
            <w:bookmarkEnd w:id="128"/>
          </w:p>
        </w:tc>
      </w:tr>
      <w:tr w14:paraId="78BF96AF" w14:textId="77777777" w:rsidTr="00556393">
        <w:tblPrEx>
          <w:tblW w:w="10811" w:type="dxa"/>
          <w:tblLayout w:type="fixed"/>
          <w:tblLook w:val="0420"/>
        </w:tblPrEx>
        <w:trPr>
          <w:trHeight w:val="300"/>
          <w:tblHeader/>
        </w:trPr>
        <w:tc>
          <w:tcPr>
            <w:tcW w:w="10811" w:type="dxa"/>
            <w:shd w:val="clear" w:color="auto" w:fill="FFFFE5"/>
          </w:tcPr>
          <w:p w:rsidR="00200059" w14:paraId="00000695" w14:textId="451A4F18">
            <w:pPr>
              <w:tabs>
                <w:tab w:val="left" w:pos="6360"/>
                <w:tab w:val="right" w:pos="10579"/>
              </w:tabs>
              <w:jc w:val="right"/>
              <w:rPr>
                <w:rFonts w:ascii="Times New Roman" w:eastAsia="Times New Roman" w:hAnsi="Times New Roman" w:cs="Times New Roman"/>
              </w:rPr>
            </w:pPr>
            <w:bookmarkStart w:id="129" w:name="_Hlk78282884"/>
            <w:r w:rsidRPr="00FE4F11">
              <w:rPr>
                <w:rFonts w:ascii="Times New Roman" w:eastAsia="Times New Roman" w:hAnsi="Times New Roman" w:cs="Times New Roman"/>
              </w:rPr>
              <w:t>Response must be in dollars up to 3 decimal places</w:t>
            </w:r>
            <w:r w:rsidRPr="00FE4F11">
              <w:rPr>
                <w:rFonts w:ascii="Times New Roman" w:eastAsia="Times New Roman" w:hAnsi="Times New Roman" w:cs="Times New Roman"/>
              </w:rPr>
              <w:t xml:space="preserve"> </w:t>
            </w:r>
            <w:bookmarkEnd w:id="129"/>
          </w:p>
        </w:tc>
      </w:tr>
    </w:tbl>
    <w:p w:rsidR="00200059" w14:paraId="00000696" w14:textId="77777777">
      <w:pPr>
        <w:spacing w:after="120"/>
        <w:rPr>
          <w:rFonts w:ascii="Times New Roman" w:eastAsia="Times New Roman" w:hAnsi="Times New Roman" w:cs="Times New Roman"/>
        </w:rPr>
      </w:pPr>
    </w:p>
    <w:tbl>
      <w:tblPr>
        <w:tblStyle w:val="56"/>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904AC03"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rsidP="006710FD" w14:paraId="00000697" w14:textId="1B27E4FE">
            <w:pPr>
              <w:tabs>
                <w:tab w:val="left" w:pos="9285"/>
              </w:tabs>
              <w:spacing w:after="0"/>
              <w:rPr>
                <w:rFonts w:ascii="Times New Roman" w:eastAsia="Times New Roman" w:hAnsi="Times New Roman" w:cs="Times New Roman"/>
                <w:b/>
                <w:bCs/>
                <w:i/>
                <w:iCs/>
              </w:rPr>
            </w:pPr>
            <w:bookmarkStart w:id="130" w:name="bookmark=id.1jlao46" w:colFirst="0" w:colLast="0"/>
            <w:bookmarkEnd w:id="130"/>
            <w:r>
              <w:rPr>
                <w:rFonts w:ascii="Times New Roman" w:eastAsia="Times New Roman" w:hAnsi="Times New Roman" w:cs="Times New Roman"/>
                <w:sz w:val="40"/>
                <w:szCs w:val="40"/>
              </w:rPr>
              <w:t>Higher than Standard Loan to Value Ratio</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V</w:t>
            </w:r>
            <w:r w:rsidRPr="000B23FE">
              <w:rPr>
                <w:rFonts w:ascii="Times New Roman" w:eastAsia="Times New Roman" w:hAnsi="Times New Roman" w:cs="Times New Roman"/>
                <w:i/>
                <w:iCs/>
              </w:rPr>
              <w:t>)</w:t>
            </w:r>
          </w:p>
          <w:p w:rsidR="00200059" w:rsidP="00BF45D8" w14:paraId="00000698" w14:textId="77777777">
            <w:pPr>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699" w14:textId="77777777">
            <w:pPr>
              <w:spacing w:after="0"/>
              <w:rPr>
                <w:rFonts w:ascii="Times New Roman" w:eastAsia="Times New Roman" w:hAnsi="Times New Roman" w:cs="Times New Roman"/>
              </w:rPr>
            </w:pPr>
            <w:r>
              <w:rPr>
                <w:rFonts w:ascii="Times New Roman" w:eastAsia="Times New Roman" w:hAnsi="Times New Roman" w:cs="Times New Roman"/>
              </w:rPr>
              <w:t>Report whether the project has a higher than standard loan to value ratio.</w:t>
            </w:r>
          </w:p>
        </w:tc>
      </w:tr>
      <w:tr w14:paraId="7347D36B" w14:textId="77777777" w:rsidTr="00556393">
        <w:tblPrEx>
          <w:tblW w:w="10811" w:type="dxa"/>
          <w:tblLayout w:type="fixed"/>
          <w:tblLook w:val="0420"/>
        </w:tblPrEx>
        <w:trPr>
          <w:trHeight w:val="680"/>
          <w:tblHeader/>
        </w:trPr>
        <w:tc>
          <w:tcPr>
            <w:tcW w:w="10811" w:type="dxa"/>
          </w:tcPr>
          <w:p w:rsidR="00200059" w14:paraId="0000069A"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69B" w14:textId="77777777">
            <w:pPr>
              <w:numPr>
                <w:ilvl w:val="2"/>
                <w:numId w:val="20"/>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25869207" w14:textId="77777777" w:rsidTr="00556393">
        <w:tblPrEx>
          <w:tblW w:w="10811" w:type="dxa"/>
          <w:tblLayout w:type="fixed"/>
          <w:tblLook w:val="0420"/>
        </w:tblPrEx>
        <w:trPr>
          <w:trHeight w:val="300"/>
          <w:tblHeader/>
        </w:trPr>
        <w:tc>
          <w:tcPr>
            <w:tcW w:w="10811" w:type="dxa"/>
            <w:shd w:val="clear" w:color="auto" w:fill="FFFFE5"/>
          </w:tcPr>
          <w:p w:rsidR="00200059" w14:paraId="0000069C" w14:textId="77777777">
            <w:pPr>
              <w:tabs>
                <w:tab w:val="left" w:pos="6360"/>
                <w:tab w:val="right" w:pos="10579"/>
              </w:tabs>
              <w:spacing w:after="0"/>
              <w:jc w:val="right"/>
              <w:rPr>
                <w:rFonts w:ascii="Times New Roman" w:eastAsia="Times New Roman" w:hAnsi="Times New Roman" w:cs="Times New Roman"/>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or </w:t>
            </w:r>
            <w:r w:rsidRPr="000B23FE">
              <w:rPr>
                <w:rFonts w:ascii="Times New Roman" w:eastAsia="Times New Roman" w:hAnsi="Times New Roman" w:cs="Times New Roman"/>
                <w:b/>
                <w:bCs/>
              </w:rPr>
              <w:t>NO</w:t>
            </w:r>
          </w:p>
        </w:tc>
      </w:tr>
    </w:tbl>
    <w:p w:rsidR="00200059" w14:paraId="0000069D" w14:textId="77777777">
      <w:pPr>
        <w:spacing w:after="120"/>
        <w:rPr>
          <w:rFonts w:ascii="Times New Roman" w:eastAsia="Times New Roman" w:hAnsi="Times New Roman" w:cs="Times New Roman"/>
        </w:rPr>
      </w:pPr>
    </w:p>
    <w:tbl>
      <w:tblPr>
        <w:tblStyle w:val="55"/>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69CEE96"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rsidP="006710FD" w14:paraId="0000069E" w14:textId="66ED7586">
            <w:pPr>
              <w:tabs>
                <w:tab w:val="left" w:pos="8925"/>
              </w:tabs>
              <w:spacing w:after="240"/>
              <w:rPr>
                <w:rFonts w:ascii="Times New Roman" w:eastAsia="Times New Roman" w:hAnsi="Times New Roman" w:cs="Times New Roman"/>
                <w:i/>
                <w:iCs/>
              </w:rPr>
            </w:pPr>
            <w:bookmarkStart w:id="131" w:name="_heading=h.43ky6rz" w:colFirst="0" w:colLast="0"/>
            <w:bookmarkEnd w:id="131"/>
            <w:r>
              <w:rPr>
                <w:rFonts w:ascii="Times New Roman" w:eastAsia="Times New Roman" w:hAnsi="Times New Roman" w:cs="Times New Roman"/>
                <w:sz w:val="40"/>
                <w:szCs w:val="40"/>
              </w:rPr>
              <w:t>Standard Loan to Value Ratio</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W</w:t>
            </w:r>
            <w:r w:rsidRPr="000B23FE">
              <w:rPr>
                <w:rFonts w:ascii="Times New Roman" w:eastAsia="Times New Roman" w:hAnsi="Times New Roman" w:cs="Times New Roman"/>
                <w:i/>
                <w:iCs/>
              </w:rPr>
              <w:t>)</w:t>
            </w:r>
          </w:p>
          <w:p w:rsidR="00200059" w14:paraId="0000069F" w14:textId="77777777">
            <w:pPr>
              <w:spacing w:after="120"/>
              <w:rPr>
                <w:rFonts w:ascii="Times New Roman" w:eastAsia="Times New Roman" w:hAnsi="Times New Roman" w:cs="Times New Roman"/>
              </w:rPr>
            </w:pPr>
            <w:r>
              <w:rPr>
                <w:rFonts w:ascii="Times New Roman" w:eastAsia="Times New Roman" w:hAnsi="Times New Roman" w:cs="Times New Roman"/>
              </w:rPr>
              <w:t xml:space="preserve">Report the comparable market loan to value ratio that the Allocatee used as benchmark to determine that the project has higher than standard loan to value ratio.  </w:t>
            </w:r>
          </w:p>
        </w:tc>
      </w:tr>
      <w:tr w14:paraId="3D79B461" w14:textId="77777777" w:rsidTr="00556393">
        <w:tblPrEx>
          <w:tblW w:w="10811" w:type="dxa"/>
          <w:tblLayout w:type="fixed"/>
          <w:tblLook w:val="0420"/>
        </w:tblPrEx>
        <w:trPr>
          <w:trHeight w:val="680"/>
          <w:tblHeader/>
        </w:trPr>
        <w:tc>
          <w:tcPr>
            <w:tcW w:w="10811" w:type="dxa"/>
          </w:tcPr>
          <w:p w:rsidR="00200059" w14:paraId="000006A0" w14:textId="77777777">
            <w:pPr>
              <w:rPr>
                <w:rFonts w:ascii="Times New Roman" w:eastAsia="Times New Roman" w:hAnsi="Times New Roman" w:cs="Times New Roman"/>
              </w:rPr>
            </w:pPr>
            <w:r>
              <w:rPr>
                <w:rFonts w:ascii="Times New Roman" w:eastAsia="Times New Roman" w:hAnsi="Times New Roman" w:cs="Times New Roman"/>
              </w:rPr>
              <w:t>Validations:</w:t>
            </w:r>
          </w:p>
          <w:p w:rsidR="00FE4F11" w14:paraId="15816D4C" w14:textId="4517BFDB">
            <w:pPr>
              <w:numPr>
                <w:ilvl w:val="2"/>
                <w:numId w:val="20"/>
              </w:numPr>
              <w:pBdr>
                <w:top w:val="nil"/>
                <w:left w:val="nil"/>
                <w:bottom w:val="nil"/>
                <w:right w:val="nil"/>
                <w:between w:val="nil"/>
              </w:pBdr>
              <w:spacing w:after="0"/>
              <w:ind w:left="1440"/>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Conditionally required if</w:t>
            </w:r>
            <w:hyperlink w:anchor="bookmark=id.34g0dwd">
              <w:r>
                <w:rPr>
                  <w:rFonts w:ascii="Times New Roman" w:eastAsia="Times New Roman" w:hAnsi="Times New Roman" w:cs="Times New Roman"/>
                  <w:b/>
                  <w:color w:val="0563C1"/>
                  <w:u w:val="single"/>
                </w:rPr>
                <w:t xml:space="preserve"> </w:t>
              </w:r>
            </w:hyperlink>
            <w:hyperlink w:anchor="bookmark=id.1jlao46">
              <w:r>
                <w:rPr>
                  <w:rFonts w:ascii="Times New Roman" w:eastAsia="Times New Roman" w:hAnsi="Times New Roman" w:cs="Times New Roman"/>
                  <w:b/>
                  <w:color w:val="0563C1"/>
                  <w:u w:val="single"/>
                </w:rPr>
                <w:t>Higher than Standard Loan to Value Ratio</w:t>
              </w:r>
            </w:hyperlink>
            <w:r>
              <w:rPr>
                <w:rFonts w:ascii="Times New Roman" w:eastAsia="Times New Roman" w:hAnsi="Times New Roman" w:cs="Times New Roman"/>
                <w:b/>
                <w:color w:val="000000"/>
              </w:rPr>
              <w:t xml:space="preserve"> = YES</w:t>
            </w:r>
          </w:p>
          <w:p w:rsidR="00FE4F11" w:rsidRPr="006710FD" w:rsidP="006710FD" w14:paraId="298613A6" w14:textId="77777777">
            <w:pPr>
              <w:numPr>
                <w:ilvl w:val="2"/>
                <w:numId w:val="20"/>
              </w:numPr>
              <w:pBdr>
                <w:top w:val="nil"/>
                <w:left w:val="nil"/>
                <w:bottom w:val="nil"/>
                <w:right w:val="nil"/>
                <w:between w:val="nil"/>
              </w:pBdr>
              <w:spacing w:after="0"/>
              <w:ind w:left="1440"/>
              <w:jc w:val="both"/>
              <w:rPr>
                <w:rFonts w:ascii="Times New Roman" w:hAnsi="Times New Roman" w:cs="Times New Roman"/>
                <w:b/>
                <w:bCs/>
              </w:rPr>
            </w:pPr>
            <w:r w:rsidRPr="00FE4F11">
              <w:rPr>
                <w:rFonts w:ascii="Times New Roman" w:hAnsi="Times New Roman" w:cs="Times New Roman"/>
              </w:rPr>
              <w:t>Enter the percentage as a whole number (</w:t>
            </w:r>
            <w:r w:rsidRPr="00FE4F11">
              <w:rPr>
                <w:rFonts w:ascii="Times New Roman" w:hAnsi="Times New Roman" w:cs="Times New Roman"/>
              </w:rPr>
              <w:t>i.e.</w:t>
            </w:r>
            <w:r w:rsidRPr="00FE4F11">
              <w:rPr>
                <w:rFonts w:ascii="Times New Roman" w:hAnsi="Times New Roman" w:cs="Times New Roman"/>
              </w:rPr>
              <w:t xml:space="preserve"> if 2%, enter 2.0)</w:t>
            </w:r>
          </w:p>
          <w:p w:rsidR="00FE4F11" w:rsidRPr="006710FD" w:rsidP="006710FD" w14:paraId="000006A2" w14:textId="1F7A150B">
            <w:pPr>
              <w:numPr>
                <w:ilvl w:val="2"/>
                <w:numId w:val="20"/>
              </w:numPr>
              <w:pBdr>
                <w:top w:val="nil"/>
                <w:left w:val="nil"/>
                <w:bottom w:val="nil"/>
                <w:right w:val="nil"/>
                <w:between w:val="nil"/>
              </w:pBdr>
              <w:spacing w:after="0"/>
              <w:ind w:left="1440"/>
              <w:jc w:val="both"/>
              <w:rPr>
                <w:b/>
                <w:bCs/>
              </w:rPr>
            </w:pPr>
            <w:r w:rsidRPr="000B23FE">
              <w:rPr>
                <w:rFonts w:ascii="Times New Roman" w:hAnsi="Times New Roman" w:cs="Times New Roman"/>
              </w:rPr>
              <w:t>Value must be &gt; 0 AND less than the Loan-to-Value Ratio</w:t>
            </w:r>
          </w:p>
        </w:tc>
      </w:tr>
      <w:tr w14:paraId="0109B673" w14:textId="77777777" w:rsidTr="00556393">
        <w:tblPrEx>
          <w:tblW w:w="10811" w:type="dxa"/>
          <w:tblLayout w:type="fixed"/>
          <w:tblLook w:val="0420"/>
        </w:tblPrEx>
        <w:trPr>
          <w:trHeight w:val="300"/>
          <w:tblHeader/>
        </w:trPr>
        <w:tc>
          <w:tcPr>
            <w:tcW w:w="10811" w:type="dxa"/>
            <w:shd w:val="clear" w:color="auto" w:fill="FFFFE5"/>
          </w:tcPr>
          <w:p w:rsidR="00200059" w14:paraId="000006A3"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 up to 3 decimal places</w:t>
            </w:r>
          </w:p>
        </w:tc>
      </w:tr>
    </w:tbl>
    <w:p w:rsidR="00200059" w14:paraId="000006A4" w14:textId="77777777">
      <w:pPr>
        <w:spacing w:after="120"/>
        <w:rPr>
          <w:rFonts w:ascii="Times New Roman" w:eastAsia="Times New Roman" w:hAnsi="Times New Roman" w:cs="Times New Roman"/>
        </w:rPr>
      </w:pPr>
    </w:p>
    <w:tbl>
      <w:tblPr>
        <w:tblStyle w:val="5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CA8F8A5"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6A5" w14:textId="477EAD7C">
            <w:pPr>
              <w:tabs>
                <w:tab w:val="left" w:pos="9180"/>
              </w:tabs>
              <w:rPr>
                <w:rFonts w:ascii="Times New Roman" w:eastAsia="Times New Roman" w:hAnsi="Times New Roman" w:cs="Times New Roman"/>
                <w:b/>
                <w:bCs/>
                <w:i/>
                <w:iCs/>
              </w:rPr>
            </w:pPr>
            <w:r>
              <w:rPr>
                <w:rFonts w:ascii="Times New Roman" w:eastAsia="Times New Roman" w:hAnsi="Times New Roman" w:cs="Times New Roman"/>
                <w:sz w:val="40"/>
                <w:szCs w:val="40"/>
              </w:rPr>
              <w:t>More Flexible Borrower Credit Standards</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X</w:t>
            </w:r>
            <w:r w:rsidRPr="000B23FE">
              <w:rPr>
                <w:rFonts w:ascii="Times New Roman" w:eastAsia="Times New Roman" w:hAnsi="Times New Roman" w:cs="Times New Roman"/>
                <w:i/>
                <w:iCs/>
              </w:rPr>
              <w:t>)</w:t>
            </w:r>
          </w:p>
          <w:p w:rsidR="00200059" w14:paraId="000006A6"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6A7" w14:textId="77777777">
            <w:pPr>
              <w:spacing w:after="120"/>
              <w:rPr>
                <w:rFonts w:ascii="Times New Roman" w:eastAsia="Times New Roman" w:hAnsi="Times New Roman" w:cs="Times New Roman"/>
              </w:rPr>
            </w:pPr>
            <w:r>
              <w:rPr>
                <w:rFonts w:ascii="Times New Roman" w:eastAsia="Times New Roman" w:hAnsi="Times New Roman" w:cs="Times New Roman"/>
              </w:rPr>
              <w:t>Report whether the project has more flexible borrower credit standards</w:t>
            </w:r>
            <w:r w:rsidRPr="000B23FE">
              <w:rPr>
                <w:rFonts w:ascii="Times New Roman" w:eastAsia="Times New Roman" w:hAnsi="Times New Roman" w:cs="Times New Roman"/>
                <w:b/>
                <w:bCs/>
                <w:color w:val="000000"/>
                <w:sz w:val="16"/>
                <w:szCs w:val="16"/>
              </w:rPr>
              <w:t>.</w:t>
            </w:r>
          </w:p>
        </w:tc>
      </w:tr>
      <w:tr w14:paraId="2957CBDA" w14:textId="77777777" w:rsidTr="00556393">
        <w:tblPrEx>
          <w:tblW w:w="10811" w:type="dxa"/>
          <w:tblLayout w:type="fixed"/>
          <w:tblLook w:val="0420"/>
        </w:tblPrEx>
        <w:trPr>
          <w:trHeight w:val="680"/>
          <w:tblHeader/>
        </w:trPr>
        <w:tc>
          <w:tcPr>
            <w:tcW w:w="10811" w:type="dxa"/>
          </w:tcPr>
          <w:p w:rsidR="00200059" w14:paraId="000006A8"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6A9" w14:textId="77777777">
            <w:pPr>
              <w:numPr>
                <w:ilvl w:val="2"/>
                <w:numId w:val="11"/>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28343D98" w14:textId="77777777" w:rsidTr="00556393">
        <w:tblPrEx>
          <w:tblW w:w="10811" w:type="dxa"/>
          <w:tblLayout w:type="fixed"/>
          <w:tblLook w:val="0420"/>
        </w:tblPrEx>
        <w:trPr>
          <w:trHeight w:val="300"/>
          <w:tblHeader/>
        </w:trPr>
        <w:tc>
          <w:tcPr>
            <w:tcW w:w="10811" w:type="dxa"/>
            <w:shd w:val="clear" w:color="auto" w:fill="FFFFE5"/>
          </w:tcPr>
          <w:p w:rsidR="00200059" w14:paraId="000006AA"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or </w:t>
            </w:r>
            <w:r w:rsidRPr="000B23FE">
              <w:rPr>
                <w:rFonts w:ascii="Times New Roman" w:eastAsia="Times New Roman" w:hAnsi="Times New Roman" w:cs="Times New Roman"/>
                <w:b/>
                <w:bCs/>
              </w:rPr>
              <w:t>NO</w:t>
            </w:r>
          </w:p>
        </w:tc>
      </w:tr>
    </w:tbl>
    <w:p w:rsidR="00851E57" w14:paraId="4CF86240" w14:textId="77777777"/>
    <w:tbl>
      <w:tblPr>
        <w:tblStyle w:val="5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72BAA0F"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rsidP="006710FD" w14:paraId="000006AB" w14:textId="5A2B2C00">
            <w:pPr>
              <w:tabs>
                <w:tab w:val="left" w:pos="9300"/>
              </w:tabs>
              <w:spacing w:after="0"/>
              <w:rPr>
                <w:rFonts w:ascii="Times New Roman" w:eastAsia="Times New Roman" w:hAnsi="Times New Roman" w:cs="Times New Roman"/>
                <w:i/>
                <w:iCs/>
                <w:u w:val="single"/>
              </w:rPr>
            </w:pPr>
            <w:r>
              <w:rPr>
                <w:rFonts w:ascii="Times New Roman" w:eastAsia="Times New Roman" w:hAnsi="Times New Roman" w:cs="Times New Roman"/>
                <w:sz w:val="40"/>
                <w:szCs w:val="40"/>
              </w:rPr>
              <w:t>Lower than Standard Debt Service Coverage Ratio</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Y</w:t>
            </w:r>
            <w:r w:rsidRPr="000B23FE">
              <w:rPr>
                <w:rFonts w:ascii="Times New Roman" w:eastAsia="Times New Roman" w:hAnsi="Times New Roman" w:cs="Times New Roman"/>
                <w:i/>
                <w:iCs/>
              </w:rPr>
              <w:t>)</w:t>
            </w:r>
          </w:p>
          <w:p w:rsidR="00200059" w:rsidRPr="006710FD" w:rsidP="006710FD" w14:paraId="000006AC" w14:textId="77777777">
            <w:pPr>
              <w:pBdr>
                <w:top w:val="nil"/>
                <w:left w:val="nil"/>
                <w:bottom w:val="nil"/>
                <w:right w:val="nil"/>
                <w:between w:val="nil"/>
              </w:pBdr>
              <w:tabs>
                <w:tab w:val="left" w:pos="8430"/>
              </w:tabs>
              <w:spacing w:after="0"/>
              <w:rPr>
                <w:rFonts w:ascii="Times New Roman" w:eastAsia="Times New Roman" w:hAnsi="Times New Roman" w:cs="Times New Roman"/>
                <w:i/>
                <w:iCs/>
                <w:color w:val="000000"/>
                <w:sz w:val="18"/>
                <w:szCs w:val="18"/>
                <w:u w:val="single"/>
              </w:rPr>
            </w:pPr>
            <w:r w:rsidRPr="000B23FE">
              <w:rPr>
                <w:rFonts w:ascii="Times New Roman" w:eastAsia="Times New Roman" w:hAnsi="Times New Roman" w:cs="Times New Roman"/>
                <w:i/>
                <w:iCs/>
                <w:color w:val="000000"/>
                <w:sz w:val="32"/>
                <w:szCs w:val="32"/>
              </w:rPr>
              <w:t>Lower than Standard Debt Service Ratio</w:t>
            </w:r>
          </w:p>
          <w:p w:rsidR="00200059" w:rsidP="00BF45D8" w14:paraId="000006AD" w14:textId="77777777">
            <w:pPr>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6AE" w14:textId="77777777">
            <w:pPr>
              <w:spacing w:after="0"/>
              <w:rPr>
                <w:rFonts w:ascii="Times New Roman" w:eastAsia="Times New Roman" w:hAnsi="Times New Roman" w:cs="Times New Roman"/>
              </w:rPr>
            </w:pPr>
            <w:r>
              <w:rPr>
                <w:rFonts w:ascii="Times New Roman" w:eastAsia="Times New Roman" w:hAnsi="Times New Roman" w:cs="Times New Roman"/>
              </w:rPr>
              <w:t>Report whether the project has a lower than standard debt service coverage ratio.</w:t>
            </w:r>
          </w:p>
        </w:tc>
      </w:tr>
      <w:tr w14:paraId="61280A57" w14:textId="77777777" w:rsidTr="00556393">
        <w:tblPrEx>
          <w:tblW w:w="10811" w:type="dxa"/>
          <w:tblLayout w:type="fixed"/>
          <w:tblLook w:val="0420"/>
        </w:tblPrEx>
        <w:trPr>
          <w:trHeight w:val="680"/>
          <w:tblHeader/>
        </w:trPr>
        <w:tc>
          <w:tcPr>
            <w:tcW w:w="10811" w:type="dxa"/>
          </w:tcPr>
          <w:p w:rsidR="00200059" w14:paraId="000006AF"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6B0" w14:textId="77777777">
            <w:pPr>
              <w:numPr>
                <w:ilvl w:val="2"/>
                <w:numId w:val="1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5821A669" w14:textId="77777777" w:rsidTr="00556393">
        <w:tblPrEx>
          <w:tblW w:w="10811" w:type="dxa"/>
          <w:tblLayout w:type="fixed"/>
          <w:tblLook w:val="0420"/>
        </w:tblPrEx>
        <w:trPr>
          <w:trHeight w:val="300"/>
          <w:tblHeader/>
        </w:trPr>
        <w:tc>
          <w:tcPr>
            <w:tcW w:w="10811" w:type="dxa"/>
            <w:shd w:val="clear" w:color="auto" w:fill="FFFFE5"/>
          </w:tcPr>
          <w:p w:rsidR="00200059" w14:paraId="000006B1" w14:textId="77777777">
            <w:pPr>
              <w:tabs>
                <w:tab w:val="left" w:pos="6360"/>
                <w:tab w:val="right" w:pos="10579"/>
              </w:tabs>
              <w:spacing w:after="0"/>
              <w:jc w:val="right"/>
              <w:rPr>
                <w:rFonts w:ascii="Times New Roman" w:eastAsia="Times New Roman" w:hAnsi="Times New Roman" w:cs="Times New Roman"/>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or </w:t>
            </w:r>
            <w:r w:rsidRPr="000B23FE">
              <w:rPr>
                <w:rFonts w:ascii="Times New Roman" w:eastAsia="Times New Roman" w:hAnsi="Times New Roman" w:cs="Times New Roman"/>
                <w:b/>
                <w:bCs/>
              </w:rPr>
              <w:t>NO</w:t>
            </w:r>
          </w:p>
        </w:tc>
      </w:tr>
    </w:tbl>
    <w:p w:rsidR="00200059" w14:paraId="000006B2" w14:textId="77777777">
      <w:pPr>
        <w:spacing w:after="960"/>
        <w:rPr>
          <w:rFonts w:ascii="Times New Roman" w:eastAsia="Times New Roman" w:hAnsi="Times New Roman" w:cs="Times New Roman"/>
        </w:rPr>
      </w:pPr>
    </w:p>
    <w:p w:rsidR="00200059" w14:paraId="000006B3" w14:textId="77777777">
      <w:pPr>
        <w:spacing w:after="120"/>
        <w:rPr>
          <w:rFonts w:ascii="Times New Roman" w:eastAsia="Times New Roman" w:hAnsi="Times New Roman" w:cs="Times New Roman"/>
        </w:rPr>
      </w:pPr>
      <w:bookmarkStart w:id="132" w:name="bookmark=id.2iq8gzs" w:colFirst="0" w:colLast="0"/>
      <w:bookmarkEnd w:id="132"/>
    </w:p>
    <w:tbl>
      <w:tblPr>
        <w:tblStyle w:val="53"/>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1DF9FF2F"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rsidP="006710FD" w14:paraId="000006B4" w14:textId="5680AA00">
            <w:pPr>
              <w:tabs>
                <w:tab w:val="left" w:pos="9255"/>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Standard Debt Service Coverage Ratio</w:t>
            </w:r>
            <w:r>
              <w:rPr>
                <w:rFonts w:ascii="Times New Roman" w:eastAsia="Times New Roman" w:hAnsi="Times New Roman" w:cs="Times New Roman"/>
              </w:rPr>
              <w:t xml:space="preserve"> </w:t>
            </w:r>
            <w:r>
              <w:rPr>
                <w:rFonts w:ascii="Times New Roman" w:eastAsia="Times New Roman" w:hAnsi="Times New Roman" w:cs="Times New Roman"/>
              </w:rPr>
              <w:tab/>
            </w:r>
            <w:r w:rsidRPr="000B23FE">
              <w:rPr>
                <w:rFonts w:ascii="Times New Roman" w:eastAsia="Times New Roman" w:hAnsi="Times New Roman" w:cs="Times New Roman"/>
                <w:i/>
                <w:iCs/>
              </w:rPr>
              <w:t>(Column B</w:t>
            </w:r>
            <w:r w:rsidRPr="000B23FE" w:rsidR="00FA4A65">
              <w:rPr>
                <w:rFonts w:ascii="Times New Roman" w:eastAsia="Times New Roman" w:hAnsi="Times New Roman" w:cs="Times New Roman"/>
                <w:i/>
                <w:iCs/>
              </w:rPr>
              <w:t>Z</w:t>
            </w:r>
            <w:r w:rsidRPr="000B23FE">
              <w:rPr>
                <w:rFonts w:ascii="Times New Roman" w:eastAsia="Times New Roman" w:hAnsi="Times New Roman" w:cs="Times New Roman"/>
                <w:i/>
                <w:iCs/>
              </w:rPr>
              <w:t>)</w:t>
            </w:r>
          </w:p>
          <w:p w:rsidR="00200059" w14:paraId="000006B5" w14:textId="77777777">
            <w:pPr>
              <w:spacing w:after="120"/>
              <w:rPr>
                <w:rFonts w:ascii="Times New Roman" w:eastAsia="Times New Roman" w:hAnsi="Times New Roman" w:cs="Times New Roman"/>
              </w:rPr>
            </w:pPr>
            <w:r>
              <w:rPr>
                <w:rFonts w:ascii="Times New Roman" w:eastAsia="Times New Roman" w:hAnsi="Times New Roman" w:cs="Times New Roman"/>
              </w:rPr>
              <w:t>Report the comparable market debt service coverage ratio that the Allocatee used as benchmark to determine that the project has a lower than standard debt service coverage ratio.</w:t>
            </w:r>
          </w:p>
        </w:tc>
      </w:tr>
      <w:tr w14:paraId="1ABF7D47" w14:textId="77777777" w:rsidTr="00556393">
        <w:tblPrEx>
          <w:tblW w:w="10811" w:type="dxa"/>
          <w:tblLayout w:type="fixed"/>
          <w:tblLook w:val="0420"/>
        </w:tblPrEx>
        <w:trPr>
          <w:trHeight w:val="680"/>
          <w:tblHeader/>
        </w:trPr>
        <w:tc>
          <w:tcPr>
            <w:tcW w:w="10811" w:type="dxa"/>
          </w:tcPr>
          <w:p w:rsidR="00200059" w14:paraId="000006B6" w14:textId="77777777">
            <w:pPr>
              <w:rPr>
                <w:rFonts w:ascii="Times New Roman" w:eastAsia="Times New Roman" w:hAnsi="Times New Roman" w:cs="Times New Roman"/>
              </w:rPr>
            </w:pPr>
            <w:r>
              <w:rPr>
                <w:rFonts w:ascii="Times New Roman" w:eastAsia="Times New Roman" w:hAnsi="Times New Roman" w:cs="Times New Roman"/>
              </w:rPr>
              <w:t>Validations:</w:t>
            </w:r>
          </w:p>
          <w:p w:rsidR="00F55B94" w14:paraId="44FD4148" w14:textId="3B28172A">
            <w:pPr>
              <w:numPr>
                <w:ilvl w:val="2"/>
                <w:numId w:val="11"/>
              </w:numPr>
              <w:pBdr>
                <w:top w:val="nil"/>
                <w:left w:val="nil"/>
                <w:bottom w:val="nil"/>
                <w:right w:val="nil"/>
                <w:between w:val="nil"/>
              </w:pBdr>
              <w:spacing w:after="0"/>
              <w:ind w:left="1440"/>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Conditionally required if</w:t>
            </w:r>
            <w:hyperlink w:anchor="bookmark=id.34g0dwd">
              <w:r>
                <w:rPr>
                  <w:rFonts w:ascii="Times New Roman" w:eastAsia="Times New Roman" w:hAnsi="Times New Roman" w:cs="Times New Roman"/>
                  <w:b/>
                  <w:color w:val="0563C1"/>
                  <w:u w:val="single"/>
                </w:rPr>
                <w:t xml:space="preserve"> </w:t>
              </w:r>
            </w:hyperlink>
            <w:hyperlink w:anchor="bookmark=id.2iq8gzs">
              <w:r>
                <w:rPr>
                  <w:rFonts w:ascii="Times New Roman" w:eastAsia="Times New Roman" w:hAnsi="Times New Roman" w:cs="Times New Roman"/>
                  <w:b/>
                  <w:color w:val="0563C1"/>
                  <w:u w:val="single"/>
                </w:rPr>
                <w:t>Lower than Standard Debt Service Coverage Ratio</w:t>
              </w:r>
            </w:hyperlink>
            <w:r>
              <w:rPr>
                <w:rFonts w:ascii="Times New Roman" w:eastAsia="Times New Roman" w:hAnsi="Times New Roman" w:cs="Times New Roman"/>
                <w:b/>
                <w:color w:val="000000"/>
              </w:rPr>
              <w:t xml:space="preserve"> = YES</w:t>
            </w:r>
          </w:p>
          <w:p w:rsidR="00F55B94" w:rsidRPr="006710FD" w:rsidP="006710FD" w14:paraId="28C1897B" w14:textId="7D318E2A">
            <w:pPr>
              <w:numPr>
                <w:ilvl w:val="2"/>
                <w:numId w:val="11"/>
              </w:numPr>
              <w:pBdr>
                <w:top w:val="nil"/>
                <w:left w:val="nil"/>
                <w:bottom w:val="nil"/>
                <w:right w:val="nil"/>
                <w:between w:val="nil"/>
              </w:pBdr>
              <w:spacing w:after="0"/>
              <w:ind w:left="1440"/>
              <w:jc w:val="both"/>
              <w:rPr>
                <w:rFonts w:ascii="Times New Roman" w:hAnsi="Times New Roman" w:cs="Times New Roman"/>
                <w:b/>
                <w:bCs/>
              </w:rPr>
            </w:pPr>
            <w:bookmarkStart w:id="133" w:name="_Hlk78283162"/>
            <w:r w:rsidRPr="00F55B94">
              <w:rPr>
                <w:rFonts w:ascii="Times New Roman" w:hAnsi="Times New Roman" w:cs="Times New Roman"/>
              </w:rPr>
              <w:t>Must be expressed as a ratio (</w:t>
            </w:r>
            <w:r w:rsidRPr="00F55B94">
              <w:rPr>
                <w:rFonts w:ascii="Times New Roman" w:hAnsi="Times New Roman" w:cs="Times New Roman"/>
              </w:rPr>
              <w:t>e.g.</w:t>
            </w:r>
            <w:r w:rsidRPr="00F55B94">
              <w:rPr>
                <w:rFonts w:ascii="Times New Roman" w:hAnsi="Times New Roman" w:cs="Times New Roman"/>
              </w:rPr>
              <w:t xml:space="preserve"> if response is 150%, enter 1.5)</w:t>
            </w:r>
            <w:bookmarkEnd w:id="133"/>
          </w:p>
          <w:p w:rsidR="00F55B94" w:rsidRPr="006710FD" w:rsidP="006710FD" w14:paraId="000006B8" w14:textId="47DA9CE3">
            <w:pPr>
              <w:numPr>
                <w:ilvl w:val="2"/>
                <w:numId w:val="11"/>
              </w:numPr>
              <w:pBdr>
                <w:top w:val="nil"/>
                <w:left w:val="nil"/>
                <w:bottom w:val="nil"/>
                <w:right w:val="nil"/>
                <w:between w:val="nil"/>
              </w:pBdr>
              <w:spacing w:after="0"/>
              <w:ind w:left="1440"/>
              <w:jc w:val="both"/>
              <w:rPr>
                <w:b/>
                <w:bCs/>
              </w:rPr>
            </w:pPr>
            <w:r w:rsidRPr="000B23FE">
              <w:rPr>
                <w:rFonts w:ascii="Times New Roman" w:hAnsi="Times New Roman" w:cs="Times New Roman"/>
              </w:rPr>
              <w:t>Value must be greater than the Projected Debt Service Coverage Ratio AND &lt;= 5</w:t>
            </w:r>
          </w:p>
        </w:tc>
      </w:tr>
      <w:tr w14:paraId="3F35C00B" w14:textId="77777777" w:rsidTr="00556393">
        <w:tblPrEx>
          <w:tblW w:w="10811" w:type="dxa"/>
          <w:tblLayout w:type="fixed"/>
          <w:tblLook w:val="0420"/>
        </w:tblPrEx>
        <w:trPr>
          <w:trHeight w:val="300"/>
          <w:tblHeader/>
        </w:trPr>
        <w:tc>
          <w:tcPr>
            <w:tcW w:w="10811" w:type="dxa"/>
            <w:shd w:val="clear" w:color="auto" w:fill="FFFFE5"/>
          </w:tcPr>
          <w:p w:rsidR="00200059" w14:paraId="000006B9"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Response must be numeric up to 3 decimal places</w:t>
            </w:r>
          </w:p>
        </w:tc>
      </w:tr>
    </w:tbl>
    <w:p w:rsidR="00200059" w14:paraId="000006BA" w14:textId="77777777">
      <w:pPr>
        <w:spacing w:after="120"/>
        <w:rPr>
          <w:rFonts w:ascii="Times New Roman" w:eastAsia="Times New Roman" w:hAnsi="Times New Roman" w:cs="Times New Roman"/>
        </w:rPr>
      </w:pPr>
    </w:p>
    <w:tbl>
      <w:tblPr>
        <w:tblStyle w:val="52"/>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C154921"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655"/>
          <w:tblHeader/>
        </w:trPr>
        <w:tc>
          <w:tcPr>
            <w:tcW w:w="10811" w:type="dxa"/>
            <w:shd w:val="clear" w:color="auto" w:fill="8DB3E2" w:themeFill="text2" w:themeFillTint="66"/>
          </w:tcPr>
          <w:p w:rsidR="00200059" w14:paraId="000006BB" w14:textId="77777777">
            <w:pPr>
              <w:tabs>
                <w:tab w:val="left" w:pos="8430"/>
              </w:tabs>
              <w:rPr>
                <w:rFonts w:ascii="Times New Roman" w:eastAsia="Times New Roman" w:hAnsi="Times New Roman" w:cs="Times New Roman"/>
                <w:sz w:val="40"/>
                <w:szCs w:val="40"/>
              </w:rPr>
            </w:pPr>
            <w:bookmarkStart w:id="134" w:name="bookmark=id.xvir7l" w:colFirst="0" w:colLast="0"/>
            <w:bookmarkEnd w:id="134"/>
            <w:r>
              <w:rPr>
                <w:rFonts w:ascii="Times New Roman" w:eastAsia="Times New Roman" w:hAnsi="Times New Roman" w:cs="Times New Roman"/>
                <w:sz w:val="40"/>
                <w:szCs w:val="40"/>
              </w:rPr>
              <w:t>Lower than Standard Loan Loss Reserve Requirement</w:t>
            </w:r>
          </w:p>
          <w:p w:rsidR="00200059" w:rsidRPr="006710FD" w14:paraId="000006BC" w14:textId="6FBA627C">
            <w:pPr>
              <w:tabs>
                <w:tab w:val="left" w:pos="8430"/>
              </w:tabs>
              <w:rPr>
                <w:rFonts w:ascii="Times New Roman" w:eastAsia="Times New Roman" w:hAnsi="Times New Roman" w:cs="Times New Roman"/>
                <w:i/>
                <w:iCs/>
              </w:rPr>
            </w:pPr>
            <w:r w:rsidRPr="000B23FE">
              <w:rPr>
                <w:rFonts w:ascii="Times New Roman" w:eastAsia="Times New Roman" w:hAnsi="Times New Roman" w:cs="Times New Roman"/>
                <w:i/>
                <w:iCs/>
                <w:sz w:val="32"/>
                <w:szCs w:val="32"/>
              </w:rPr>
              <w:t>Lower than Standard Loan Loss Req</w:t>
            </w:r>
            <w:r>
              <w:rPr>
                <w:rFonts w:ascii="Times New Roman" w:eastAsia="Times New Roman" w:hAnsi="Times New Roman" w:cs="Times New Roman"/>
                <w:i/>
                <w:sz w:val="32"/>
                <w:szCs w:val="32"/>
              </w:rPr>
              <w:tab/>
            </w:r>
            <w:r w:rsidRPr="000B23FE">
              <w:rPr>
                <w:rFonts w:ascii="Times New Roman" w:eastAsia="Times New Roman" w:hAnsi="Times New Roman" w:cs="Times New Roman"/>
                <w:i/>
                <w:iCs/>
              </w:rPr>
              <w:t xml:space="preserve">(Column </w:t>
            </w:r>
            <w:r w:rsidRPr="000B23FE" w:rsidR="00FA4A65">
              <w:rPr>
                <w:rFonts w:ascii="Times New Roman" w:eastAsia="Times New Roman" w:hAnsi="Times New Roman" w:cs="Times New Roman"/>
                <w:i/>
                <w:iCs/>
              </w:rPr>
              <w:t>CA</w:t>
            </w:r>
            <w:r w:rsidRPr="000B23FE">
              <w:rPr>
                <w:rFonts w:ascii="Times New Roman" w:eastAsia="Times New Roman" w:hAnsi="Times New Roman" w:cs="Times New Roman"/>
                <w:i/>
                <w:iCs/>
              </w:rPr>
              <w:t>)</w:t>
            </w:r>
          </w:p>
          <w:p w:rsidR="00200059" w14:paraId="000006BD"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6BE" w14:textId="77777777">
            <w:pPr>
              <w:spacing w:after="120"/>
              <w:rPr>
                <w:rFonts w:ascii="Times New Roman" w:eastAsia="Times New Roman" w:hAnsi="Times New Roman" w:cs="Times New Roman"/>
              </w:rPr>
            </w:pPr>
            <w:r>
              <w:rPr>
                <w:rFonts w:ascii="Times New Roman" w:eastAsia="Times New Roman" w:hAnsi="Times New Roman" w:cs="Times New Roman"/>
              </w:rPr>
              <w:t>Report whether the project has a lower than standard loan loss reserve requirement.</w:t>
            </w:r>
          </w:p>
        </w:tc>
      </w:tr>
      <w:tr w14:paraId="27A33661" w14:textId="77777777" w:rsidTr="00556393">
        <w:tblPrEx>
          <w:tblW w:w="10811" w:type="dxa"/>
          <w:tblLayout w:type="fixed"/>
          <w:tblLook w:val="0420"/>
        </w:tblPrEx>
        <w:trPr>
          <w:trHeight w:val="680"/>
          <w:tblHeader/>
        </w:trPr>
        <w:tc>
          <w:tcPr>
            <w:tcW w:w="10811" w:type="dxa"/>
          </w:tcPr>
          <w:p w:rsidR="00200059" w14:paraId="000006BF"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6C0" w14:textId="77777777">
            <w:pPr>
              <w:numPr>
                <w:ilvl w:val="2"/>
                <w:numId w:val="12"/>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3B69F457" w14:textId="77777777" w:rsidTr="00556393">
        <w:tblPrEx>
          <w:tblW w:w="10811" w:type="dxa"/>
          <w:tblLayout w:type="fixed"/>
          <w:tblLook w:val="0420"/>
        </w:tblPrEx>
        <w:trPr>
          <w:trHeight w:val="300"/>
          <w:tblHeader/>
        </w:trPr>
        <w:tc>
          <w:tcPr>
            <w:tcW w:w="10811" w:type="dxa"/>
            <w:shd w:val="clear" w:color="auto" w:fill="FFFFE5"/>
          </w:tcPr>
          <w:p w:rsidR="00200059" w14:paraId="000006C1" w14:textId="77777777">
            <w:pPr>
              <w:tabs>
                <w:tab w:val="left" w:pos="6360"/>
                <w:tab w:val="right" w:pos="10579"/>
              </w:tabs>
              <w:jc w:val="right"/>
              <w:rPr>
                <w:rFonts w:ascii="Times New Roman" w:eastAsia="Times New Roman" w:hAnsi="Times New Roman" w:cs="Times New Roman"/>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or </w:t>
            </w:r>
            <w:r w:rsidRPr="000B23FE">
              <w:rPr>
                <w:rFonts w:ascii="Times New Roman" w:eastAsia="Times New Roman" w:hAnsi="Times New Roman" w:cs="Times New Roman"/>
                <w:b/>
                <w:bCs/>
              </w:rPr>
              <w:t>NO</w:t>
            </w:r>
          </w:p>
        </w:tc>
      </w:tr>
    </w:tbl>
    <w:p w:rsidR="00200059" w14:paraId="000006C2" w14:textId="77777777">
      <w:pPr>
        <w:spacing w:after="120"/>
        <w:rPr>
          <w:rFonts w:ascii="Times New Roman" w:eastAsia="Times New Roman" w:hAnsi="Times New Roman" w:cs="Times New Roman"/>
        </w:rPr>
      </w:pPr>
    </w:p>
    <w:tbl>
      <w:tblPr>
        <w:tblStyle w:val="51"/>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ACF83EC"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rsidP="006710FD" w14:paraId="000006C3" w14:textId="7D1F9B65">
            <w:pPr>
              <w:tabs>
                <w:tab w:val="left" w:pos="903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Standard Loan Loss</w:t>
            </w:r>
            <w:r>
              <w:rPr>
                <w:rFonts w:ascii="Times New Roman" w:eastAsia="Times New Roman" w:hAnsi="Times New Roman" w:cs="Times New Roman"/>
              </w:rPr>
              <w:t xml:space="preserve"> </w:t>
            </w:r>
            <w:r>
              <w:rPr>
                <w:rFonts w:ascii="Times New Roman" w:eastAsia="Times New Roman" w:hAnsi="Times New Roman" w:cs="Times New Roman"/>
                <w:sz w:val="40"/>
                <w:szCs w:val="40"/>
              </w:rPr>
              <w:t>Reserve Requirement</w:t>
            </w:r>
            <w:r>
              <w:rPr>
                <w:rFonts w:ascii="Times New Roman" w:eastAsia="Times New Roman" w:hAnsi="Times New Roman" w:cs="Times New Roman"/>
              </w:rPr>
              <w:t xml:space="preserve"> </w:t>
            </w:r>
            <w:r>
              <w:rPr>
                <w:rFonts w:ascii="Times New Roman" w:eastAsia="Times New Roman" w:hAnsi="Times New Roman" w:cs="Times New Roman"/>
              </w:rPr>
              <w:tab/>
            </w:r>
            <w:r w:rsidRPr="000B23FE">
              <w:rPr>
                <w:rFonts w:ascii="Times New Roman" w:eastAsia="Times New Roman" w:hAnsi="Times New Roman" w:cs="Times New Roman"/>
                <w:i/>
                <w:iCs/>
              </w:rPr>
              <w:t xml:space="preserve">(Column </w:t>
            </w:r>
            <w:r w:rsidRPr="000B23FE" w:rsidR="00FA4A65">
              <w:rPr>
                <w:rFonts w:ascii="Times New Roman" w:eastAsia="Times New Roman" w:hAnsi="Times New Roman" w:cs="Times New Roman"/>
                <w:i/>
                <w:iCs/>
              </w:rPr>
              <w:t>CB</w:t>
            </w:r>
            <w:r w:rsidRPr="000B23FE">
              <w:rPr>
                <w:rFonts w:ascii="Times New Roman" w:eastAsia="Times New Roman" w:hAnsi="Times New Roman" w:cs="Times New Roman"/>
                <w:i/>
                <w:iCs/>
              </w:rPr>
              <w:t>)</w:t>
            </w:r>
          </w:p>
          <w:p w:rsidR="00200059" w14:paraId="000006C4" w14:textId="77777777">
            <w:pPr>
              <w:spacing w:after="120"/>
              <w:rPr>
                <w:rFonts w:ascii="Times New Roman" w:eastAsia="Times New Roman" w:hAnsi="Times New Roman" w:cs="Times New Roman"/>
              </w:rPr>
            </w:pPr>
            <w:r>
              <w:rPr>
                <w:rFonts w:ascii="Times New Roman" w:eastAsia="Times New Roman" w:hAnsi="Times New Roman" w:cs="Times New Roman"/>
              </w:rPr>
              <w:t xml:space="preserve">Report the comparable standard loan loss reserve requirement that the Allocatee used as benchmark to determine that the project has a lower than standard debt service coverage ratio.  </w:t>
            </w:r>
          </w:p>
        </w:tc>
      </w:tr>
      <w:tr w14:paraId="3604D82A" w14:textId="77777777" w:rsidTr="00556393">
        <w:tblPrEx>
          <w:tblW w:w="10811" w:type="dxa"/>
          <w:tblLayout w:type="fixed"/>
          <w:tblLook w:val="0420"/>
        </w:tblPrEx>
        <w:trPr>
          <w:trHeight w:val="680"/>
          <w:tblHeader/>
        </w:trPr>
        <w:tc>
          <w:tcPr>
            <w:tcW w:w="10811" w:type="dxa"/>
          </w:tcPr>
          <w:p w:rsidR="00200059" w14:paraId="000006C5" w14:textId="7BCE4ECC">
            <w:pPr>
              <w:rPr>
                <w:rFonts w:ascii="Times New Roman" w:eastAsia="Times New Roman" w:hAnsi="Times New Roman" w:cs="Times New Roman"/>
              </w:rPr>
            </w:pPr>
            <w:r>
              <w:rPr>
                <w:rFonts w:ascii="Times New Roman" w:eastAsia="Times New Roman" w:hAnsi="Times New Roman" w:cs="Times New Roman"/>
              </w:rPr>
              <w:t>Validations:</w:t>
            </w:r>
          </w:p>
          <w:p w:rsidR="00013B87" w14:paraId="7E814A03" w14:textId="2C9A5A40">
            <w:pPr>
              <w:numPr>
                <w:ilvl w:val="2"/>
                <w:numId w:val="12"/>
              </w:numPr>
              <w:pBdr>
                <w:top w:val="nil"/>
                <w:left w:val="nil"/>
                <w:bottom w:val="nil"/>
                <w:right w:val="nil"/>
                <w:between w:val="nil"/>
              </w:pBdr>
              <w:spacing w:after="0"/>
              <w:ind w:left="1440"/>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Conditionally required if</w:t>
            </w:r>
            <w:hyperlink w:anchor="bookmark=id.34g0dwd">
              <w:r>
                <w:rPr>
                  <w:rFonts w:ascii="Times New Roman" w:eastAsia="Times New Roman" w:hAnsi="Times New Roman" w:cs="Times New Roman"/>
                  <w:b/>
                  <w:color w:val="0563C1"/>
                  <w:u w:val="single"/>
                </w:rPr>
                <w:t xml:space="preserve"> </w:t>
              </w:r>
            </w:hyperlink>
            <w:hyperlink w:anchor="bookmark=id.xvir7l">
              <w:r>
                <w:rPr>
                  <w:rFonts w:ascii="Times New Roman" w:eastAsia="Times New Roman" w:hAnsi="Times New Roman" w:cs="Times New Roman"/>
                  <w:b/>
                  <w:color w:val="0563C1"/>
                  <w:u w:val="single"/>
                </w:rPr>
                <w:t>Lower than Standard Loan Loss Reserve Requirement</w:t>
              </w:r>
            </w:hyperlink>
            <w:r>
              <w:rPr>
                <w:rFonts w:ascii="Times New Roman" w:eastAsia="Times New Roman" w:hAnsi="Times New Roman" w:cs="Times New Roman"/>
                <w:b/>
                <w:color w:val="000000"/>
              </w:rPr>
              <w:t xml:space="preserve"> = YES</w:t>
            </w:r>
          </w:p>
          <w:p w:rsidR="00891B35" w:rsidRPr="006710FD" w14:paraId="27FA6E63" w14:textId="38851F7E">
            <w:pPr>
              <w:numPr>
                <w:ilvl w:val="2"/>
                <w:numId w:val="12"/>
              </w:numPr>
              <w:pBdr>
                <w:top w:val="nil"/>
                <w:left w:val="nil"/>
                <w:bottom w:val="nil"/>
                <w:right w:val="nil"/>
                <w:between w:val="nil"/>
              </w:pBdr>
              <w:spacing w:after="0"/>
              <w:ind w:left="1440"/>
              <w:jc w:val="both"/>
            </w:pPr>
            <w:r>
              <w:rPr>
                <w:rFonts w:ascii="Times New Roman" w:hAnsi="Times New Roman" w:cs="Times New Roman"/>
              </w:rPr>
              <w:t xml:space="preserve"> </w:t>
            </w:r>
            <w:r w:rsidRPr="006710FD">
              <w:rPr>
                <w:rFonts w:ascii="Times New Roman" w:hAnsi="Times New Roman" w:cs="Times New Roman"/>
              </w:rPr>
              <w:t>Enter the percentage as a whole number (</w:t>
            </w:r>
            <w:r w:rsidRPr="006710FD">
              <w:rPr>
                <w:rFonts w:ascii="Times New Roman" w:hAnsi="Times New Roman" w:cs="Times New Roman"/>
              </w:rPr>
              <w:t>i.e.</w:t>
            </w:r>
            <w:r w:rsidRPr="006710FD">
              <w:rPr>
                <w:rFonts w:ascii="Times New Roman" w:hAnsi="Times New Roman" w:cs="Times New Roman"/>
              </w:rPr>
              <w:t xml:space="preserve"> if 25%, enter 25.0)</w:t>
            </w:r>
          </w:p>
          <w:p w:rsidR="00013B87" w:rsidRPr="00013B87" w:rsidP="006710FD" w14:paraId="000006C7" w14:textId="6D4916BE">
            <w:pPr>
              <w:numPr>
                <w:ilvl w:val="2"/>
                <w:numId w:val="12"/>
              </w:numPr>
              <w:pBdr>
                <w:top w:val="nil"/>
                <w:left w:val="nil"/>
                <w:bottom w:val="nil"/>
                <w:right w:val="nil"/>
                <w:between w:val="nil"/>
              </w:pBdr>
              <w:spacing w:after="0"/>
              <w:ind w:left="1440"/>
              <w:jc w:val="both"/>
            </w:pPr>
            <w:r w:rsidRPr="000B23FE">
              <w:rPr>
                <w:rFonts w:ascii="Times New Roman" w:hAnsi="Times New Roman" w:cs="Times New Roman"/>
              </w:rPr>
              <w:t>Value must be greater than the Loan-Loss-Reserve Requirement AND &lt;= 100</w:t>
            </w:r>
          </w:p>
        </w:tc>
      </w:tr>
      <w:tr w14:paraId="72E59E98" w14:textId="77777777" w:rsidTr="00556393">
        <w:tblPrEx>
          <w:tblW w:w="10811" w:type="dxa"/>
          <w:tblLayout w:type="fixed"/>
          <w:tblLook w:val="0420"/>
        </w:tblPrEx>
        <w:trPr>
          <w:trHeight w:val="300"/>
          <w:tblHeader/>
        </w:trPr>
        <w:tc>
          <w:tcPr>
            <w:tcW w:w="10811" w:type="dxa"/>
            <w:shd w:val="clear" w:color="auto" w:fill="FFFFE5"/>
          </w:tcPr>
          <w:p w:rsidR="00200059" w14:paraId="000006C8" w14:textId="6616013C">
            <w:pPr>
              <w:tabs>
                <w:tab w:val="left" w:pos="6360"/>
                <w:tab w:val="right" w:pos="10579"/>
              </w:tabs>
              <w:jc w:val="right"/>
              <w:rPr>
                <w:rFonts w:ascii="Times New Roman" w:eastAsia="Times New Roman" w:hAnsi="Times New Roman" w:cs="Times New Roman"/>
              </w:rPr>
            </w:pPr>
            <w:r w:rsidRPr="006F72C7">
              <w:rPr>
                <w:rFonts w:ascii="Times New Roman" w:eastAsia="Times New Roman" w:hAnsi="Times New Roman" w:cs="Times New Roman"/>
              </w:rPr>
              <w:t>Response must be numeric up to 3 decimal places</w:t>
            </w:r>
            <w:r w:rsidRPr="006F72C7">
              <w:rPr>
                <w:rFonts w:ascii="Times New Roman" w:eastAsia="Times New Roman" w:hAnsi="Times New Roman" w:cs="Times New Roman"/>
              </w:rPr>
              <w:t xml:space="preserve"> </w:t>
            </w:r>
          </w:p>
        </w:tc>
      </w:tr>
    </w:tbl>
    <w:p w:rsidR="00200059" w14:paraId="000006C9" w14:textId="77777777">
      <w:pPr>
        <w:rPr>
          <w:rFonts w:ascii="Times New Roman" w:eastAsia="Times New Roman" w:hAnsi="Times New Roman" w:cs="Times New Roman"/>
        </w:rPr>
      </w:pPr>
    </w:p>
    <w:tbl>
      <w:tblPr>
        <w:tblStyle w:val="50"/>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E02172A"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673"/>
          <w:tblHeader/>
        </w:trPr>
        <w:tc>
          <w:tcPr>
            <w:tcW w:w="10811" w:type="dxa"/>
            <w:shd w:val="clear" w:color="auto" w:fill="8DB3E2" w:themeFill="text2" w:themeFillTint="66"/>
          </w:tcPr>
          <w:p w:rsidR="00200059" w14:paraId="000006CA" w14:textId="77777777">
            <w:pPr>
              <w:tabs>
                <w:tab w:val="left" w:pos="8715"/>
              </w:tabs>
              <w:spacing w:after="0"/>
              <w:rPr>
                <w:rFonts w:ascii="Times New Roman" w:eastAsia="Times New Roman" w:hAnsi="Times New Roman" w:cs="Times New Roman"/>
                <w:sz w:val="40"/>
                <w:szCs w:val="40"/>
              </w:rPr>
            </w:pPr>
            <w:r>
              <w:rPr>
                <w:rFonts w:ascii="Times New Roman" w:eastAsia="Times New Roman" w:hAnsi="Times New Roman" w:cs="Times New Roman"/>
                <w:sz w:val="40"/>
                <w:szCs w:val="40"/>
              </w:rPr>
              <w:t>Poverty Rates Greater than 25% but less than or equal to 30%</w:t>
            </w:r>
          </w:p>
          <w:p w:rsidR="00200059" w:rsidRPr="006710FD" w:rsidP="006710FD" w14:paraId="000006CB" w14:textId="3229866B">
            <w:pPr>
              <w:tabs>
                <w:tab w:val="left" w:pos="8715"/>
              </w:tabs>
              <w:spacing w:after="0"/>
              <w:rPr>
                <w:rFonts w:ascii="Times New Roman" w:eastAsia="Times New Roman" w:hAnsi="Times New Roman" w:cs="Times New Roman"/>
                <w:i/>
                <w:iCs/>
              </w:rPr>
            </w:pPr>
            <w:r w:rsidRPr="000B23FE">
              <w:rPr>
                <w:rFonts w:ascii="Times New Roman" w:eastAsia="Times New Roman" w:hAnsi="Times New Roman" w:cs="Times New Roman"/>
                <w:i/>
                <w:iCs/>
                <w:sz w:val="32"/>
                <w:szCs w:val="32"/>
              </w:rPr>
              <w:t>Poverty Rates Greater &gt; 25% and &lt;</w:t>
            </w:r>
            <w:r>
              <w:rPr>
                <w:rFonts w:ascii="Times New Roman" w:eastAsia="Times New Roman" w:hAnsi="Times New Roman" w:cs="Times New Roman"/>
                <w:sz w:val="32"/>
                <w:szCs w:val="32"/>
              </w:rPr>
              <w:t xml:space="preserve"> 30%</w:t>
            </w:r>
            <w:r>
              <w:rPr>
                <w:rFonts w:ascii="Times New Roman" w:eastAsia="Times New Roman" w:hAnsi="Times New Roman" w:cs="Times New Roman"/>
                <w:sz w:val="32"/>
                <w:szCs w:val="32"/>
              </w:rPr>
              <w:tab/>
            </w:r>
            <w:r w:rsidRPr="000B23FE">
              <w:rPr>
                <w:rFonts w:ascii="Times New Roman" w:eastAsia="Times New Roman" w:hAnsi="Times New Roman" w:cs="Times New Roman"/>
                <w:i/>
                <w:iCs/>
              </w:rPr>
              <w:t xml:space="preserve">(Column </w:t>
            </w:r>
            <w:r w:rsidRPr="000B23FE" w:rsidR="00FA4A65">
              <w:rPr>
                <w:rFonts w:ascii="Times New Roman" w:eastAsia="Times New Roman" w:hAnsi="Times New Roman" w:cs="Times New Roman"/>
                <w:i/>
                <w:iCs/>
              </w:rPr>
              <w:t>CC</w:t>
            </w:r>
            <w:r w:rsidRPr="000B23FE">
              <w:rPr>
                <w:rFonts w:ascii="Times New Roman" w:eastAsia="Times New Roman" w:hAnsi="Times New Roman" w:cs="Times New Roman"/>
                <w:i/>
                <w:iCs/>
              </w:rPr>
              <w:t>)</w:t>
            </w:r>
          </w:p>
          <w:p w:rsidR="00200059" w:rsidP="00BF45D8" w14:paraId="000006CC" w14:textId="77777777">
            <w:pPr>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6CD" w14:textId="77777777">
            <w:pPr>
              <w:spacing w:after="0"/>
              <w:rPr>
                <w:rFonts w:ascii="Times New Roman" w:eastAsia="Times New Roman" w:hAnsi="Times New Roman" w:cs="Times New Roman"/>
              </w:rPr>
            </w:pPr>
            <w:r>
              <w:rPr>
                <w:rFonts w:ascii="Times New Roman" w:eastAsia="Times New Roman" w:hAnsi="Times New Roman" w:cs="Times New Roman"/>
              </w:rPr>
              <w:t>Poverty Rates Greater than 25% but less than or equal to 30%.</w:t>
            </w:r>
          </w:p>
        </w:tc>
      </w:tr>
      <w:tr w14:paraId="613FA077" w14:textId="77777777" w:rsidTr="00556393">
        <w:tblPrEx>
          <w:tblW w:w="10811" w:type="dxa"/>
          <w:tblLayout w:type="fixed"/>
          <w:tblLook w:val="0420"/>
        </w:tblPrEx>
        <w:trPr>
          <w:trHeight w:val="680"/>
          <w:tblHeader/>
        </w:trPr>
        <w:tc>
          <w:tcPr>
            <w:tcW w:w="10811" w:type="dxa"/>
          </w:tcPr>
          <w:p w:rsidR="00200059" w14:paraId="000006CE"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6CF" w14:textId="77777777">
            <w:pPr>
              <w:numPr>
                <w:ilvl w:val="2"/>
                <w:numId w:val="13"/>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60FBD8F5" w14:textId="77777777" w:rsidTr="00556393">
        <w:tblPrEx>
          <w:tblW w:w="10811" w:type="dxa"/>
          <w:tblLayout w:type="fixed"/>
          <w:tblLook w:val="0420"/>
        </w:tblPrEx>
        <w:trPr>
          <w:trHeight w:val="300"/>
          <w:tblHeader/>
        </w:trPr>
        <w:tc>
          <w:tcPr>
            <w:tcW w:w="10811" w:type="dxa"/>
            <w:shd w:val="clear" w:color="auto" w:fill="FFFFE5"/>
          </w:tcPr>
          <w:p w:rsidR="00200059" w:rsidRPr="006710FD" w:rsidP="006710FD" w14:paraId="000006D0" w14:textId="77777777">
            <w:pPr>
              <w:tabs>
                <w:tab w:val="left" w:pos="6360"/>
                <w:tab w:val="right" w:pos="10579"/>
              </w:tabs>
              <w:spacing w:after="0"/>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6D1" w14:textId="77777777">
      <w:pPr>
        <w:spacing w:after="120"/>
        <w:rPr>
          <w:rFonts w:ascii="Times New Roman" w:eastAsia="Times New Roman" w:hAnsi="Times New Roman" w:cs="Times New Roman"/>
        </w:rPr>
      </w:pPr>
    </w:p>
    <w:tbl>
      <w:tblPr>
        <w:tblStyle w:val="49"/>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8BF2624"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rsidP="006710FD" w14:paraId="000006D2" w14:textId="43A33D50">
            <w:pPr>
              <w:tabs>
                <w:tab w:val="left" w:pos="9105"/>
              </w:tabs>
              <w:spacing w:after="0"/>
              <w:rPr>
                <w:rFonts w:ascii="Times New Roman" w:eastAsia="Times New Roman" w:hAnsi="Times New Roman" w:cs="Times New Roman"/>
                <w:b/>
                <w:bCs/>
                <w:i/>
                <w:iCs/>
              </w:rPr>
            </w:pPr>
            <w:r>
              <w:rPr>
                <w:rFonts w:ascii="Times New Roman" w:eastAsia="Times New Roman" w:hAnsi="Times New Roman" w:cs="Times New Roman"/>
                <w:sz w:val="40"/>
                <w:szCs w:val="40"/>
              </w:rPr>
              <w:t>Poverty Rates Greater than 30%</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r w:rsidRPr="000B23FE" w:rsidR="00FA4A65">
              <w:rPr>
                <w:rFonts w:ascii="Times New Roman" w:eastAsia="Times New Roman" w:hAnsi="Times New Roman" w:cs="Times New Roman"/>
                <w:i/>
                <w:iCs/>
              </w:rPr>
              <w:t>D</w:t>
            </w:r>
            <w:r w:rsidRPr="000B23FE">
              <w:rPr>
                <w:rFonts w:ascii="Times New Roman" w:eastAsia="Times New Roman" w:hAnsi="Times New Roman" w:cs="Times New Roman"/>
                <w:i/>
                <w:iCs/>
              </w:rPr>
              <w:t>)</w:t>
            </w:r>
          </w:p>
          <w:p w:rsidR="00200059" w:rsidP="00BF45D8" w14:paraId="000006D3" w14:textId="77777777">
            <w:pPr>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6D4" w14:textId="77777777">
            <w:pPr>
              <w:spacing w:after="0"/>
              <w:rPr>
                <w:rFonts w:ascii="Times New Roman" w:eastAsia="Times New Roman" w:hAnsi="Times New Roman" w:cs="Times New Roman"/>
              </w:rPr>
            </w:pPr>
            <w:r>
              <w:rPr>
                <w:rFonts w:ascii="Times New Roman" w:eastAsia="Times New Roman" w:hAnsi="Times New Roman" w:cs="Times New Roman"/>
              </w:rPr>
              <w:t>Poverty Rates Greater than 30%</w:t>
            </w:r>
          </w:p>
        </w:tc>
      </w:tr>
      <w:tr w14:paraId="18270594" w14:textId="77777777" w:rsidTr="00556393">
        <w:tblPrEx>
          <w:tblW w:w="10811" w:type="dxa"/>
          <w:tblLayout w:type="fixed"/>
          <w:tblLook w:val="0420"/>
        </w:tblPrEx>
        <w:trPr>
          <w:trHeight w:val="680"/>
          <w:tblHeader/>
        </w:trPr>
        <w:tc>
          <w:tcPr>
            <w:tcW w:w="10811" w:type="dxa"/>
          </w:tcPr>
          <w:p w:rsidR="00200059" w14:paraId="000006D5"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6D6" w14:textId="77777777">
            <w:pPr>
              <w:numPr>
                <w:ilvl w:val="2"/>
                <w:numId w:val="13"/>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2C0DB1B8" w14:textId="77777777" w:rsidTr="00556393">
        <w:tblPrEx>
          <w:tblW w:w="10811" w:type="dxa"/>
          <w:tblLayout w:type="fixed"/>
          <w:tblLook w:val="0420"/>
        </w:tblPrEx>
        <w:trPr>
          <w:trHeight w:val="300"/>
          <w:tblHeader/>
        </w:trPr>
        <w:tc>
          <w:tcPr>
            <w:tcW w:w="10811" w:type="dxa"/>
            <w:shd w:val="clear" w:color="auto" w:fill="FFFFE5"/>
          </w:tcPr>
          <w:p w:rsidR="00200059" w:rsidRPr="006710FD" w:rsidP="006710FD" w14:paraId="000006D7" w14:textId="77777777">
            <w:pPr>
              <w:tabs>
                <w:tab w:val="left" w:pos="6360"/>
                <w:tab w:val="right" w:pos="10579"/>
              </w:tabs>
              <w:spacing w:after="0"/>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6D8" w14:textId="77777777">
      <w:pPr>
        <w:spacing w:after="120"/>
        <w:rPr>
          <w:rFonts w:ascii="Times New Roman" w:eastAsia="Times New Roman" w:hAnsi="Times New Roman" w:cs="Times New Roman"/>
        </w:rPr>
      </w:pPr>
    </w:p>
    <w:tbl>
      <w:tblPr>
        <w:tblStyle w:val="4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1FB5F565"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2312"/>
          <w:tblHeader/>
        </w:trPr>
        <w:tc>
          <w:tcPr>
            <w:tcW w:w="10811" w:type="dxa"/>
            <w:shd w:val="clear" w:color="auto" w:fill="8EAADB"/>
          </w:tcPr>
          <w:p w:rsidR="00200059" w14:paraId="000006D9" w14:textId="77777777">
            <w:pPr>
              <w:tabs>
                <w:tab w:val="left" w:pos="9270"/>
              </w:tabs>
              <w:rPr>
                <w:rFonts w:ascii="Times New Roman" w:eastAsia="Times New Roman" w:hAnsi="Times New Roman" w:cs="Times New Roman"/>
                <w:sz w:val="40"/>
                <w:szCs w:val="40"/>
              </w:rPr>
            </w:pPr>
            <w:bookmarkStart w:id="135" w:name="_heading=h.3hv69ve" w:colFirst="0" w:colLast="0"/>
            <w:bookmarkEnd w:id="135"/>
            <w:r>
              <w:rPr>
                <w:rFonts w:ascii="Times New Roman" w:eastAsia="Times New Roman" w:hAnsi="Times New Roman" w:cs="Times New Roman"/>
                <w:sz w:val="40"/>
                <w:szCs w:val="40"/>
              </w:rPr>
              <w:t>Median Income Less than or Equal to 60% of Area Median Income</w:t>
            </w:r>
            <w:r w:rsidRPr="000B23FE">
              <w:rPr>
                <w:rFonts w:ascii="Times New Roman" w:eastAsia="Times New Roman" w:hAnsi="Times New Roman" w:cs="Times New Roman"/>
                <w:b/>
                <w:bCs/>
                <w:sz w:val="40"/>
                <w:szCs w:val="40"/>
              </w:rPr>
              <w:t xml:space="preserve"> </w:t>
            </w:r>
          </w:p>
          <w:p w:rsidR="00BF45D8" w:rsidP="006710FD" w14:paraId="339C21C6" w14:textId="44E45FF9">
            <w:pPr>
              <w:tabs>
                <w:tab w:val="left" w:pos="9270"/>
              </w:tabs>
              <w:spacing w:after="240"/>
              <w:rPr>
                <w:rFonts w:ascii="Times New Roman" w:eastAsia="Times New Roman" w:hAnsi="Times New Roman" w:cs="Times New Roman"/>
                <w:sz w:val="18"/>
                <w:szCs w:val="18"/>
                <w:u w:val="single"/>
              </w:rPr>
            </w:pPr>
            <w:r w:rsidRPr="000B23FE">
              <w:rPr>
                <w:rFonts w:ascii="Times New Roman" w:eastAsia="Times New Roman" w:hAnsi="Times New Roman" w:cs="Times New Roman"/>
                <w:i/>
                <w:iCs/>
                <w:sz w:val="32"/>
                <w:szCs w:val="32"/>
              </w:rPr>
              <w:t xml:space="preserve">Median Income </w:t>
            </w:r>
            <w:r>
              <w:rPr>
                <w:rFonts w:ascii="Times New Roman" w:eastAsia="Times New Roman" w:hAnsi="Times New Roman" w:cs="Times New Roman"/>
                <w:i/>
                <w:iCs/>
                <w:sz w:val="32"/>
                <w:szCs w:val="32"/>
              </w:rPr>
              <w:t xml:space="preserve">Rates </w:t>
            </w:r>
            <w:r w:rsidRPr="00BF45D8">
              <w:rPr>
                <w:rFonts w:ascii="Times New Roman" w:eastAsia="Times New Roman" w:hAnsi="Times New Roman" w:cs="Times New Roman"/>
                <w:i/>
                <w:iCs/>
                <w:sz w:val="32"/>
                <w:szCs w:val="32"/>
              </w:rPr>
              <w:t xml:space="preserve">≤ </w:t>
            </w:r>
            <w:r w:rsidRPr="000B23FE">
              <w:rPr>
                <w:rFonts w:ascii="Times New Roman" w:eastAsia="Times New Roman" w:hAnsi="Times New Roman" w:cs="Times New Roman"/>
                <w:i/>
                <w:iCs/>
                <w:sz w:val="32"/>
                <w:szCs w:val="32"/>
              </w:rPr>
              <w:t xml:space="preserve">60% </w:t>
            </w:r>
            <w:r>
              <w:rPr>
                <w:rFonts w:ascii="Times New Roman" w:eastAsia="Times New Roman" w:hAnsi="Times New Roman" w:cs="Times New Roman"/>
                <w:i/>
                <w:iCs/>
                <w:sz w:val="32"/>
                <w:szCs w:val="32"/>
              </w:rPr>
              <w:t xml:space="preserve">of </w:t>
            </w:r>
            <w:r w:rsidRPr="000B23FE">
              <w:rPr>
                <w:rFonts w:ascii="Times New Roman" w:eastAsia="Times New Roman" w:hAnsi="Times New Roman" w:cs="Times New Roman"/>
                <w:i/>
                <w:iCs/>
                <w:sz w:val="32"/>
                <w:szCs w:val="32"/>
              </w:rPr>
              <w:t>Area Median Income</w:t>
            </w:r>
            <w:r>
              <w:rPr>
                <w:rFonts w:ascii="Times New Roman" w:eastAsia="Times New Roman" w:hAnsi="Times New Roman" w:cs="Times New Roman"/>
                <w:i/>
                <w:sz w:val="32"/>
                <w:szCs w:val="32"/>
              </w:rPr>
              <w:tab/>
            </w:r>
            <w:r w:rsidRPr="000B23FE">
              <w:rPr>
                <w:rFonts w:ascii="Times New Roman" w:eastAsia="Times New Roman" w:hAnsi="Times New Roman" w:cs="Times New Roman"/>
                <w:i/>
                <w:iCs/>
              </w:rPr>
              <w:t>(Column C</w:t>
            </w:r>
            <w:r>
              <w:rPr>
                <w:rFonts w:ascii="Times New Roman" w:eastAsia="Times New Roman" w:hAnsi="Times New Roman" w:cs="Times New Roman"/>
                <w:i/>
                <w:iCs/>
              </w:rPr>
              <w:t>E</w:t>
            </w:r>
            <w:r w:rsidR="00E749C4">
              <w:rPr>
                <w:rFonts w:ascii="Times New Roman" w:eastAsia="Times New Roman" w:hAnsi="Times New Roman" w:cs="Times New Roman"/>
                <w:i/>
                <w:iCs/>
              </w:rPr>
              <w:t>)</w:t>
            </w:r>
          </w:p>
          <w:p w:rsidR="00200059" w:rsidRPr="006710FD" w:rsidP="006710FD" w14:paraId="000006DB" w14:textId="6C444B23">
            <w:pPr>
              <w:tabs>
                <w:tab w:val="left" w:pos="9270"/>
              </w:tabs>
              <w:spacing w:after="240"/>
              <w:rPr>
                <w:rFonts w:ascii="Times New Roman" w:eastAsia="Times New Roman" w:hAnsi="Times New Roman" w:cs="Times New Roman"/>
                <w:b/>
                <w:bCs/>
                <w:sz w:val="40"/>
                <w:szCs w:val="40"/>
              </w:rPr>
            </w:pPr>
            <w:r>
              <w:rPr>
                <w:rFonts w:ascii="Times New Roman" w:eastAsia="Times New Roman" w:hAnsi="Times New Roman" w:cs="Times New Roman"/>
                <w:sz w:val="18"/>
                <w:szCs w:val="18"/>
                <w:u w:val="single"/>
              </w:rPr>
              <w:t>Compliance Check</w:t>
            </w:r>
          </w:p>
          <w:p w:rsidR="00200059" w14:paraId="000006DC" w14:textId="13E1DFC9">
            <w:pPr>
              <w:spacing w:after="120"/>
              <w:rPr>
                <w:rFonts w:ascii="Times New Roman" w:eastAsia="Times New Roman" w:hAnsi="Times New Roman" w:cs="Times New Roman"/>
                <w:sz w:val="40"/>
                <w:szCs w:val="40"/>
              </w:rPr>
            </w:pPr>
            <w:r>
              <w:rPr>
                <w:rFonts w:ascii="Times New Roman" w:eastAsia="Times New Roman" w:hAnsi="Times New Roman" w:cs="Times New Roman"/>
              </w:rPr>
              <w:t xml:space="preserve">If located within a </w:t>
            </w:r>
            <w:r w:rsidR="00A87FAA">
              <w:rPr>
                <w:rFonts w:ascii="Times New Roman" w:eastAsia="Times New Roman" w:hAnsi="Times New Roman" w:cs="Times New Roman"/>
              </w:rPr>
              <w:t>N</w:t>
            </w:r>
            <w:r>
              <w:rPr>
                <w:rFonts w:ascii="Times New Roman" w:eastAsia="Times New Roman" w:hAnsi="Times New Roman" w:cs="Times New Roman"/>
              </w:rPr>
              <w:t>on-</w:t>
            </w:r>
            <w:r w:rsidR="00A87FAA">
              <w:rPr>
                <w:rFonts w:ascii="Times New Roman" w:eastAsia="Times New Roman" w:hAnsi="Times New Roman" w:cs="Times New Roman"/>
              </w:rPr>
              <w:t>M</w:t>
            </w:r>
            <w:r>
              <w:rPr>
                <w:rFonts w:ascii="Times New Roman" w:eastAsia="Times New Roman" w:hAnsi="Times New Roman" w:cs="Times New Roman"/>
              </w:rPr>
              <w:t>etropolitan</w:t>
            </w:r>
            <w:r>
              <w:rPr>
                <w:rFonts w:ascii="Times New Roman" w:eastAsia="Times New Roman" w:hAnsi="Times New Roman" w:cs="Times New Roman"/>
              </w:rPr>
              <w:t xml:space="preserve"> area, median family income does not exceed 60% of statewide median family income or if located within a </w:t>
            </w:r>
            <w:r w:rsidR="00A87FAA">
              <w:rPr>
                <w:rFonts w:ascii="Times New Roman" w:eastAsia="Times New Roman" w:hAnsi="Times New Roman" w:cs="Times New Roman"/>
              </w:rPr>
              <w:t>M</w:t>
            </w:r>
            <w:r>
              <w:rPr>
                <w:rFonts w:ascii="Times New Roman" w:eastAsia="Times New Roman" w:hAnsi="Times New Roman" w:cs="Times New Roman"/>
              </w:rPr>
              <w:t xml:space="preserve">etropolitan </w:t>
            </w:r>
            <w:r w:rsidR="00A87FAA">
              <w:rPr>
                <w:rFonts w:ascii="Times New Roman" w:eastAsia="Times New Roman" w:hAnsi="Times New Roman" w:cs="Times New Roman"/>
              </w:rPr>
              <w:t>A</w:t>
            </w:r>
            <w:r>
              <w:rPr>
                <w:rFonts w:ascii="Times New Roman" w:eastAsia="Times New Roman" w:hAnsi="Times New Roman" w:cs="Times New Roman"/>
              </w:rPr>
              <w:t>rea, median family income does not exceed 60% of the statewide median family income or the metropolitan area median family income.</w:t>
            </w:r>
          </w:p>
        </w:tc>
      </w:tr>
      <w:tr w14:paraId="2293E1BC" w14:textId="77777777" w:rsidTr="00556393">
        <w:tblPrEx>
          <w:tblW w:w="10811" w:type="dxa"/>
          <w:tblLayout w:type="fixed"/>
          <w:tblLook w:val="0420"/>
        </w:tblPrEx>
        <w:trPr>
          <w:trHeight w:val="680"/>
          <w:tblHeader/>
        </w:trPr>
        <w:tc>
          <w:tcPr>
            <w:tcW w:w="10811" w:type="dxa"/>
          </w:tcPr>
          <w:p w:rsidR="00200059" w14:paraId="000006DD"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6DE" w14:textId="77777777">
            <w:pPr>
              <w:numPr>
                <w:ilvl w:val="2"/>
                <w:numId w:val="13"/>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1E47AC0F"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6DF"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FA4A65" w14:paraId="005AADE7" w14:textId="77777777"/>
    <w:tbl>
      <w:tblPr>
        <w:tblStyle w:val="4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EA08F38"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2762"/>
          <w:tblHeader/>
        </w:trPr>
        <w:tc>
          <w:tcPr>
            <w:tcW w:w="10811" w:type="dxa"/>
            <w:shd w:val="clear" w:color="auto" w:fill="8EAADB"/>
          </w:tcPr>
          <w:p w:rsidR="00200059" w14:paraId="000006E0" w14:textId="77777777">
            <w:pPr>
              <w:tabs>
                <w:tab w:val="left" w:pos="9270"/>
              </w:tabs>
              <w:rPr>
                <w:rFonts w:ascii="Times New Roman" w:eastAsia="Times New Roman" w:hAnsi="Times New Roman" w:cs="Times New Roman"/>
                <w:sz w:val="40"/>
                <w:szCs w:val="40"/>
              </w:rPr>
            </w:pPr>
            <w:r>
              <w:rPr>
                <w:rFonts w:ascii="Times New Roman" w:eastAsia="Times New Roman" w:hAnsi="Times New Roman" w:cs="Times New Roman"/>
                <w:sz w:val="40"/>
                <w:szCs w:val="40"/>
              </w:rPr>
              <w:t>Median Income Greater than 60% of Area Median Income but less than 70%</w:t>
            </w:r>
            <w:r w:rsidRPr="000B23FE">
              <w:rPr>
                <w:rFonts w:ascii="Times New Roman" w:eastAsia="Times New Roman" w:hAnsi="Times New Roman" w:cs="Times New Roman"/>
                <w:b/>
                <w:bCs/>
                <w:sz w:val="40"/>
                <w:szCs w:val="40"/>
              </w:rPr>
              <w:t xml:space="preserve"> </w:t>
            </w:r>
          </w:p>
          <w:p w:rsidR="00200059" w14:paraId="000006E1" w14:textId="27E11120">
            <w:pPr>
              <w:tabs>
                <w:tab w:val="left" w:pos="9270"/>
              </w:tabs>
              <w:rPr>
                <w:rFonts w:ascii="Times New Roman" w:eastAsia="Times New Roman" w:hAnsi="Times New Roman" w:cs="Times New Roman"/>
                <w:sz w:val="18"/>
                <w:szCs w:val="18"/>
                <w:u w:val="single"/>
              </w:rPr>
            </w:pPr>
            <w:r w:rsidRPr="000B23FE">
              <w:rPr>
                <w:rFonts w:ascii="Times New Roman" w:eastAsia="Times New Roman" w:hAnsi="Times New Roman" w:cs="Times New Roman"/>
                <w:i/>
                <w:iCs/>
                <w:sz w:val="32"/>
                <w:szCs w:val="32"/>
              </w:rPr>
              <w:t>Median Income 60-70% Area Median Income</w:t>
            </w:r>
            <w:r>
              <w:rPr>
                <w:rFonts w:ascii="Times New Roman" w:eastAsia="Times New Roman" w:hAnsi="Times New Roman" w:cs="Times New Roman"/>
                <w:i/>
                <w:sz w:val="32"/>
                <w:szCs w:val="32"/>
              </w:rPr>
              <w:tab/>
            </w:r>
            <w:r w:rsidRPr="000B23FE">
              <w:rPr>
                <w:rFonts w:ascii="Times New Roman" w:eastAsia="Times New Roman" w:hAnsi="Times New Roman" w:cs="Times New Roman"/>
                <w:i/>
                <w:iCs/>
              </w:rPr>
              <w:t>(Column C</w:t>
            </w:r>
            <w:r w:rsidRPr="000B23FE" w:rsidR="00FA4A65">
              <w:rPr>
                <w:rFonts w:ascii="Times New Roman" w:eastAsia="Times New Roman" w:hAnsi="Times New Roman" w:cs="Times New Roman"/>
                <w:i/>
                <w:iCs/>
              </w:rPr>
              <w:t>F</w:t>
            </w:r>
            <w:r w:rsidRPr="000B23FE">
              <w:rPr>
                <w:rFonts w:ascii="Times New Roman" w:eastAsia="Times New Roman" w:hAnsi="Times New Roman" w:cs="Times New Roman"/>
                <w:i/>
                <w:iCs/>
              </w:rPr>
              <w:t>)</w:t>
            </w:r>
          </w:p>
          <w:p w:rsidR="00200059" w:rsidRPr="006710FD" w:rsidP="006710FD" w14:paraId="000006E2" w14:textId="77777777">
            <w:pPr>
              <w:tabs>
                <w:tab w:val="left" w:pos="9270"/>
              </w:tabs>
              <w:spacing w:after="240"/>
              <w:rPr>
                <w:rFonts w:ascii="Times New Roman" w:eastAsia="Times New Roman" w:hAnsi="Times New Roman" w:cs="Times New Roman"/>
                <w:b/>
                <w:bCs/>
                <w:sz w:val="40"/>
                <w:szCs w:val="40"/>
              </w:rPr>
            </w:pPr>
            <w:r>
              <w:rPr>
                <w:rFonts w:ascii="Times New Roman" w:eastAsia="Times New Roman" w:hAnsi="Times New Roman" w:cs="Times New Roman"/>
                <w:sz w:val="18"/>
                <w:szCs w:val="18"/>
                <w:u w:val="single"/>
              </w:rPr>
              <w:t>Compliance Check</w:t>
            </w:r>
          </w:p>
          <w:p w:rsidR="00200059" w14:paraId="000006E3" w14:textId="77777777">
            <w:pPr>
              <w:spacing w:after="120"/>
              <w:rPr>
                <w:rFonts w:ascii="Times New Roman" w:eastAsia="Times New Roman" w:hAnsi="Times New Roman" w:cs="Times New Roman"/>
                <w:sz w:val="40"/>
                <w:szCs w:val="40"/>
              </w:rPr>
            </w:pPr>
            <w:r>
              <w:rPr>
                <w:rFonts w:ascii="Times New Roman" w:eastAsia="Times New Roman" w:hAnsi="Times New Roman" w:cs="Times New Roman"/>
              </w:rPr>
              <w:t>If located within a non-metropolitan area, median family income is greater than 60% but less than 70% of statewide median family income or if located within a metropolitan area, median family income greater than 60% but less than or equal to 70% of the statewide median family income or the metropolitan area median family income.</w:t>
            </w:r>
          </w:p>
        </w:tc>
      </w:tr>
      <w:tr w14:paraId="30A33408" w14:textId="77777777" w:rsidTr="00556393">
        <w:tblPrEx>
          <w:tblW w:w="10811" w:type="dxa"/>
          <w:tblLayout w:type="fixed"/>
          <w:tblLook w:val="0420"/>
        </w:tblPrEx>
        <w:trPr>
          <w:trHeight w:val="680"/>
          <w:tblHeader/>
        </w:trPr>
        <w:tc>
          <w:tcPr>
            <w:tcW w:w="10811" w:type="dxa"/>
          </w:tcPr>
          <w:p w:rsidR="00200059" w14:paraId="000006E4"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6E5" w14:textId="77777777">
            <w:pPr>
              <w:numPr>
                <w:ilvl w:val="2"/>
                <w:numId w:val="13"/>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000FE4D6"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6E6"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6E8" w14:textId="77777777">
      <w:pPr>
        <w:spacing w:after="120"/>
        <w:rPr>
          <w:rFonts w:ascii="Times New Roman" w:eastAsia="Times New Roman" w:hAnsi="Times New Roman" w:cs="Times New Roman"/>
        </w:rPr>
      </w:pPr>
    </w:p>
    <w:tbl>
      <w:tblPr>
        <w:tblStyle w:val="47"/>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CCA959E"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2150"/>
          <w:tblHeader/>
        </w:trPr>
        <w:tc>
          <w:tcPr>
            <w:tcW w:w="10811" w:type="dxa"/>
            <w:shd w:val="clear" w:color="auto" w:fill="8EAADB"/>
          </w:tcPr>
          <w:p w:rsidR="00200059" w14:paraId="000006E9" w14:textId="77777777">
            <w:pPr>
              <w:tabs>
                <w:tab w:val="left" w:pos="8970"/>
              </w:tabs>
              <w:spacing w:after="0"/>
              <w:rPr>
                <w:rFonts w:ascii="Times New Roman" w:eastAsia="Times New Roman" w:hAnsi="Times New Roman" w:cs="Times New Roman"/>
                <w:sz w:val="40"/>
                <w:szCs w:val="40"/>
              </w:rPr>
            </w:pPr>
            <w:r>
              <w:rPr>
                <w:rFonts w:ascii="Times New Roman" w:eastAsia="Times New Roman" w:hAnsi="Times New Roman" w:cs="Times New Roman"/>
                <w:sz w:val="40"/>
                <w:szCs w:val="40"/>
              </w:rPr>
              <w:t>Unemployment rates equal to or greater than 1.25 but less than 1.5 times the national average</w:t>
            </w:r>
          </w:p>
          <w:p w:rsidR="00200059" w14:paraId="000006EA" w14:textId="4E14CCAA">
            <w:pPr>
              <w:tabs>
                <w:tab w:val="left" w:pos="8970"/>
              </w:tabs>
              <w:spacing w:after="0"/>
              <w:rPr>
                <w:rFonts w:ascii="Times New Roman" w:eastAsia="Times New Roman" w:hAnsi="Times New Roman" w:cs="Times New Roman"/>
                <w:sz w:val="18"/>
                <w:szCs w:val="18"/>
                <w:u w:val="single"/>
              </w:rPr>
            </w:pPr>
            <w:r w:rsidRPr="000B23FE">
              <w:rPr>
                <w:rFonts w:ascii="Times New Roman" w:eastAsia="Times New Roman" w:hAnsi="Times New Roman" w:cs="Times New Roman"/>
                <w:i/>
                <w:iCs/>
                <w:sz w:val="32"/>
                <w:szCs w:val="32"/>
              </w:rPr>
              <w:t>Unemployment rates 1.25 – 1.5 Nation AVG</w:t>
            </w:r>
            <w:r>
              <w:rPr>
                <w:rFonts w:ascii="Times New Roman" w:eastAsia="Times New Roman" w:hAnsi="Times New Roman" w:cs="Times New Roman"/>
                <w:i/>
                <w:sz w:val="32"/>
                <w:szCs w:val="32"/>
              </w:rPr>
              <w:tab/>
            </w:r>
            <w:r w:rsidRPr="000B23FE">
              <w:rPr>
                <w:rFonts w:ascii="Times New Roman" w:eastAsia="Times New Roman" w:hAnsi="Times New Roman" w:cs="Times New Roman"/>
                <w:i/>
                <w:iCs/>
              </w:rPr>
              <w:t>(Column C</w:t>
            </w:r>
            <w:r w:rsidRPr="000B23FE" w:rsidR="00FA4A65">
              <w:rPr>
                <w:rFonts w:ascii="Times New Roman" w:eastAsia="Times New Roman" w:hAnsi="Times New Roman" w:cs="Times New Roman"/>
                <w:i/>
                <w:iCs/>
              </w:rPr>
              <w:t>G</w:t>
            </w:r>
            <w:r w:rsidRPr="000B23FE">
              <w:rPr>
                <w:rFonts w:ascii="Times New Roman" w:eastAsia="Times New Roman" w:hAnsi="Times New Roman" w:cs="Times New Roman"/>
                <w:i/>
                <w:iCs/>
              </w:rPr>
              <w:t>)</w:t>
            </w:r>
          </w:p>
          <w:p w:rsidR="00200059" w14:paraId="000006EB" w14:textId="77777777">
            <w:pPr>
              <w:tabs>
                <w:tab w:val="left" w:pos="8970"/>
              </w:tabs>
              <w:spacing w:after="0"/>
              <w:rPr>
                <w:rFonts w:ascii="Times New Roman" w:eastAsia="Times New Roman" w:hAnsi="Times New Roman" w:cs="Times New Roman"/>
                <w:sz w:val="18"/>
                <w:szCs w:val="18"/>
                <w:u w:val="single"/>
              </w:rPr>
            </w:pPr>
            <w:r>
              <w:rPr>
                <w:rFonts w:ascii="Times New Roman" w:eastAsia="Times New Roman" w:hAnsi="Times New Roman" w:cs="Times New Roman"/>
                <w:sz w:val="18"/>
                <w:szCs w:val="18"/>
                <w:u w:val="single"/>
              </w:rPr>
              <w:t>Compliance Check</w:t>
            </w:r>
          </w:p>
          <w:p w:rsidR="00200059" w:rsidP="00BF45D8" w14:paraId="000006EC" w14:textId="77777777">
            <w:pPr>
              <w:spacing w:before="240"/>
              <w:rPr>
                <w:rFonts w:ascii="Times New Roman" w:eastAsia="Times New Roman" w:hAnsi="Times New Roman" w:cs="Times New Roman"/>
                <w:sz w:val="18"/>
                <w:szCs w:val="18"/>
              </w:rPr>
            </w:pPr>
            <w:r>
              <w:rPr>
                <w:rFonts w:ascii="Times New Roman" w:eastAsia="Times New Roman" w:hAnsi="Times New Roman" w:cs="Times New Roman"/>
                <w:color w:val="000000"/>
              </w:rPr>
              <w:t>Unemployment rates equal to or greater than 1.25 but less than 1.5 times the national average.</w:t>
            </w:r>
          </w:p>
        </w:tc>
      </w:tr>
      <w:tr w14:paraId="02DAD13B" w14:textId="77777777" w:rsidTr="00556393">
        <w:tblPrEx>
          <w:tblW w:w="10811" w:type="dxa"/>
          <w:tblLayout w:type="fixed"/>
          <w:tblLook w:val="0420"/>
        </w:tblPrEx>
        <w:trPr>
          <w:trHeight w:val="680"/>
          <w:tblHeader/>
        </w:trPr>
        <w:tc>
          <w:tcPr>
            <w:tcW w:w="10811" w:type="dxa"/>
          </w:tcPr>
          <w:p w:rsidR="00200059" w14:paraId="000006ED"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6EE" w14:textId="77777777">
            <w:pPr>
              <w:numPr>
                <w:ilvl w:val="2"/>
                <w:numId w:val="13"/>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1F9964E1"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6EF"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6F0" w14:textId="77777777">
      <w:pPr>
        <w:spacing w:after="120"/>
        <w:rPr>
          <w:rFonts w:ascii="Times New Roman" w:eastAsia="Times New Roman" w:hAnsi="Times New Roman" w:cs="Times New Roman"/>
        </w:rPr>
      </w:pPr>
    </w:p>
    <w:tbl>
      <w:tblPr>
        <w:tblStyle w:val="46"/>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ABFD82B"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610"/>
          <w:tblHeader/>
        </w:trPr>
        <w:tc>
          <w:tcPr>
            <w:tcW w:w="10811" w:type="dxa"/>
            <w:shd w:val="clear" w:color="auto" w:fill="8DB3E2" w:themeFill="text2" w:themeFillTint="66"/>
          </w:tcPr>
          <w:p w:rsidR="00200059" w14:paraId="000006F1" w14:textId="77777777">
            <w:pPr>
              <w:spacing w:after="0"/>
              <w:rPr>
                <w:rFonts w:ascii="Times New Roman" w:eastAsia="Times New Roman" w:hAnsi="Times New Roman" w:cs="Times New Roman"/>
                <w:sz w:val="40"/>
                <w:szCs w:val="40"/>
              </w:rPr>
            </w:pPr>
            <w:r>
              <w:rPr>
                <w:rFonts w:ascii="Times New Roman" w:eastAsia="Times New Roman" w:hAnsi="Times New Roman" w:cs="Times New Roman"/>
                <w:sz w:val="40"/>
                <w:szCs w:val="40"/>
              </w:rPr>
              <w:t>Unemployment rates at least 1.5 times the national average</w:t>
            </w:r>
          </w:p>
          <w:p w:rsidR="00200059" w:rsidRPr="006710FD" w:rsidP="006710FD" w14:paraId="000006F2" w14:textId="07155DF4">
            <w:pPr>
              <w:tabs>
                <w:tab w:val="left" w:pos="9225"/>
              </w:tabs>
              <w:spacing w:after="0"/>
              <w:rPr>
                <w:rFonts w:ascii="Times New Roman" w:eastAsia="Times New Roman" w:hAnsi="Times New Roman" w:cs="Times New Roman"/>
                <w:i/>
                <w:iCs/>
              </w:rPr>
            </w:pPr>
            <w:r w:rsidRPr="000B23FE">
              <w:rPr>
                <w:rFonts w:ascii="Times New Roman" w:eastAsia="Times New Roman" w:hAnsi="Times New Roman" w:cs="Times New Roman"/>
                <w:i/>
                <w:iCs/>
                <w:sz w:val="32"/>
                <w:szCs w:val="32"/>
              </w:rPr>
              <w:t>Unemployment rates equal 1.5X national average</w:t>
            </w:r>
            <w:r>
              <w:rPr>
                <w:rFonts w:ascii="Times New Roman" w:eastAsia="Times New Roman" w:hAnsi="Times New Roman" w:cs="Times New Roman"/>
                <w:i/>
                <w:sz w:val="32"/>
                <w:szCs w:val="32"/>
              </w:rPr>
              <w:tab/>
            </w:r>
            <w:r w:rsidRPr="000B23FE">
              <w:rPr>
                <w:rFonts w:ascii="Times New Roman" w:eastAsia="Times New Roman" w:hAnsi="Times New Roman" w:cs="Times New Roman"/>
                <w:i/>
                <w:iCs/>
              </w:rPr>
              <w:t>(Column C</w:t>
            </w:r>
            <w:r w:rsidRPr="000B23FE" w:rsidR="00FA4A65">
              <w:rPr>
                <w:rFonts w:ascii="Times New Roman" w:eastAsia="Times New Roman" w:hAnsi="Times New Roman" w:cs="Times New Roman"/>
                <w:i/>
                <w:iCs/>
              </w:rPr>
              <w:t>H</w:t>
            </w:r>
            <w:r w:rsidRPr="000B23FE">
              <w:rPr>
                <w:rFonts w:ascii="Times New Roman" w:eastAsia="Times New Roman" w:hAnsi="Times New Roman" w:cs="Times New Roman"/>
                <w:i/>
                <w:iCs/>
              </w:rPr>
              <w:t>)</w:t>
            </w:r>
          </w:p>
          <w:p w:rsidR="00200059" w14:paraId="000006F3" w14:textId="77777777">
            <w:pPr>
              <w:spacing w:after="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rsidP="00BF45D8" w14:paraId="000006F4" w14:textId="77777777">
            <w:pPr>
              <w:spacing w:before="240" w:after="0"/>
              <w:rPr>
                <w:rFonts w:ascii="Times New Roman" w:eastAsia="Times New Roman" w:hAnsi="Times New Roman" w:cs="Times New Roman"/>
              </w:rPr>
            </w:pPr>
            <w:r>
              <w:rPr>
                <w:rFonts w:ascii="Times New Roman" w:eastAsia="Times New Roman" w:hAnsi="Times New Roman" w:cs="Times New Roman"/>
              </w:rPr>
              <w:t>Unemployment rates at least 1.5 times the national average.</w:t>
            </w:r>
          </w:p>
        </w:tc>
      </w:tr>
      <w:tr w14:paraId="0CD4BE98" w14:textId="77777777" w:rsidTr="00556393">
        <w:tblPrEx>
          <w:tblW w:w="10811" w:type="dxa"/>
          <w:tblLayout w:type="fixed"/>
          <w:tblLook w:val="0420"/>
        </w:tblPrEx>
        <w:trPr>
          <w:trHeight w:val="680"/>
          <w:tblHeader/>
        </w:trPr>
        <w:tc>
          <w:tcPr>
            <w:tcW w:w="10811" w:type="dxa"/>
          </w:tcPr>
          <w:p w:rsidR="00200059" w14:paraId="000006F5"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6F6" w14:textId="77777777">
            <w:pPr>
              <w:numPr>
                <w:ilvl w:val="2"/>
                <w:numId w:val="13"/>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58A07FF2"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6F7"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6F8" w14:textId="77777777">
      <w:pPr>
        <w:spacing w:after="120"/>
        <w:rPr>
          <w:rFonts w:ascii="Times New Roman" w:eastAsia="Times New Roman" w:hAnsi="Times New Roman" w:cs="Times New Roman"/>
        </w:rPr>
      </w:pPr>
    </w:p>
    <w:tbl>
      <w:tblPr>
        <w:tblStyle w:val="45"/>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0593FA2"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rsidP="006710FD" w14:paraId="000006F9" w14:textId="0533216D">
            <w:pPr>
              <w:tabs>
                <w:tab w:val="left" w:pos="9090"/>
              </w:tabs>
              <w:spacing w:after="0"/>
              <w:rPr>
                <w:rFonts w:ascii="Times New Roman" w:eastAsia="Times New Roman" w:hAnsi="Times New Roman" w:cs="Times New Roman"/>
                <w:i/>
                <w:iCs/>
              </w:rPr>
            </w:pPr>
            <w:r>
              <w:rPr>
                <w:rFonts w:ascii="Times New Roman" w:eastAsia="Times New Roman" w:hAnsi="Times New Roman" w:cs="Times New Roman"/>
                <w:sz w:val="40"/>
                <w:szCs w:val="40"/>
              </w:rPr>
              <w:t>Designated for Redevelopment</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r w:rsidRPr="000B23FE" w:rsidR="00FA4A65">
              <w:rPr>
                <w:rFonts w:ascii="Times New Roman" w:eastAsia="Times New Roman" w:hAnsi="Times New Roman" w:cs="Times New Roman"/>
                <w:i/>
                <w:iCs/>
              </w:rPr>
              <w:t>I</w:t>
            </w:r>
            <w:r w:rsidRPr="000B23FE">
              <w:rPr>
                <w:rFonts w:ascii="Times New Roman" w:eastAsia="Times New Roman" w:hAnsi="Times New Roman" w:cs="Times New Roman"/>
                <w:i/>
                <w:iCs/>
              </w:rPr>
              <w:t>)</w:t>
            </w:r>
          </w:p>
          <w:p w:rsidR="00200059" w14:paraId="000006FA" w14:textId="77777777">
            <w:pPr>
              <w:spacing w:after="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rsidP="00BF45D8" w14:paraId="000006FB" w14:textId="77777777">
            <w:pPr>
              <w:spacing w:before="240" w:after="0"/>
              <w:rPr>
                <w:rFonts w:ascii="Times New Roman" w:eastAsia="Times New Roman" w:hAnsi="Times New Roman" w:cs="Times New Roman"/>
              </w:rPr>
            </w:pPr>
            <w:r>
              <w:rPr>
                <w:rFonts w:ascii="Times New Roman" w:eastAsia="Times New Roman" w:hAnsi="Times New Roman" w:cs="Times New Roman"/>
              </w:rPr>
              <w:t>Designated for redevelopment by a governmental agency.</w:t>
            </w:r>
          </w:p>
        </w:tc>
      </w:tr>
      <w:tr w14:paraId="1AEADFBA" w14:textId="77777777" w:rsidTr="19D9BBA3">
        <w:tblPrEx>
          <w:tblW w:w="10811" w:type="dxa"/>
          <w:tblLayout w:type="fixed"/>
          <w:tblLook w:val="0420"/>
        </w:tblPrEx>
        <w:trPr>
          <w:trHeight w:val="680"/>
        </w:trPr>
        <w:tc>
          <w:tcPr>
            <w:tcW w:w="10811" w:type="dxa"/>
          </w:tcPr>
          <w:p w:rsidR="00200059" w14:paraId="000006FC"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6FD" w14:textId="77777777">
            <w:pPr>
              <w:numPr>
                <w:ilvl w:val="2"/>
                <w:numId w:val="13"/>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3F95AD0D" w14:textId="77777777" w:rsidTr="19D9BBA3">
        <w:tblPrEx>
          <w:tblW w:w="10811" w:type="dxa"/>
          <w:tblLayout w:type="fixed"/>
          <w:tblLook w:val="0420"/>
        </w:tblPrEx>
        <w:trPr>
          <w:trHeight w:val="300"/>
        </w:trPr>
        <w:tc>
          <w:tcPr>
            <w:tcW w:w="10811" w:type="dxa"/>
            <w:shd w:val="clear" w:color="auto" w:fill="FFFFE5"/>
          </w:tcPr>
          <w:p w:rsidR="00200059" w:rsidRPr="006710FD" w14:paraId="000006FE"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6FF" w14:textId="77777777">
      <w:pPr>
        <w:spacing w:after="120"/>
        <w:rPr>
          <w:rFonts w:ascii="Times New Roman" w:eastAsia="Times New Roman" w:hAnsi="Times New Roman" w:cs="Times New Roman"/>
        </w:rPr>
      </w:pPr>
    </w:p>
    <w:tbl>
      <w:tblPr>
        <w:tblStyle w:val="4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C1C9453"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7"/>
          <w:tblHeader/>
        </w:trPr>
        <w:tc>
          <w:tcPr>
            <w:tcW w:w="10811" w:type="dxa"/>
            <w:shd w:val="clear" w:color="auto" w:fill="8DB3E2" w:themeFill="text2" w:themeFillTint="66"/>
          </w:tcPr>
          <w:p w:rsidR="00200059" w:rsidRPr="006710FD" w:rsidP="006710FD" w14:paraId="00000700" w14:textId="38B8A9F6">
            <w:pPr>
              <w:tabs>
                <w:tab w:val="left" w:pos="8925"/>
              </w:tabs>
              <w:spacing w:after="0"/>
              <w:rPr>
                <w:rFonts w:ascii="Times New Roman" w:eastAsia="Times New Roman" w:hAnsi="Times New Roman" w:cs="Times New Roman"/>
                <w:b/>
                <w:bCs/>
                <w:i/>
                <w:iCs/>
                <w:sz w:val="40"/>
                <w:szCs w:val="40"/>
              </w:rPr>
            </w:pPr>
            <w:r>
              <w:rPr>
                <w:rFonts w:ascii="Times New Roman" w:eastAsia="Times New Roman" w:hAnsi="Times New Roman" w:cs="Times New Roman"/>
                <w:sz w:val="40"/>
                <w:szCs w:val="40"/>
              </w:rPr>
              <w:t>Designated EZ, EC, or RC</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r w:rsidRPr="000B23FE" w:rsidR="00FA4A65">
              <w:rPr>
                <w:rFonts w:ascii="Times New Roman" w:eastAsia="Times New Roman" w:hAnsi="Times New Roman" w:cs="Times New Roman"/>
                <w:i/>
                <w:iCs/>
              </w:rPr>
              <w:t>J</w:t>
            </w:r>
            <w:r w:rsidRPr="000B23FE">
              <w:rPr>
                <w:rFonts w:ascii="Times New Roman" w:eastAsia="Times New Roman" w:hAnsi="Times New Roman" w:cs="Times New Roman"/>
                <w:i/>
                <w:iCs/>
              </w:rPr>
              <w:t>)</w:t>
            </w:r>
          </w:p>
          <w:p w:rsidR="00200059" w14:paraId="00000701" w14:textId="77777777">
            <w:pPr>
              <w:spacing w:after="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rsidP="00BF45D8" w14:paraId="00000702" w14:textId="77777777">
            <w:pPr>
              <w:pBdr>
                <w:top w:val="nil"/>
                <w:left w:val="nil"/>
                <w:bottom w:val="nil"/>
                <w:right w:val="nil"/>
                <w:between w:val="nil"/>
              </w:pBdr>
              <w:shd w:val="clear" w:color="auto" w:fill="8DB3E2" w:themeFill="text2" w:themeFillTint="66"/>
              <w:spacing w:before="240" w:after="0"/>
              <w:ind w:left="720" w:hanging="720"/>
              <w:rPr>
                <w:rFonts w:ascii="Times New Roman" w:eastAsia="Times New Roman" w:hAnsi="Times New Roman" w:cs="Times New Roman"/>
                <w:color w:val="000000"/>
                <w:sz w:val="16"/>
                <w:szCs w:val="16"/>
              </w:rPr>
            </w:pPr>
            <w:r>
              <w:rPr>
                <w:rFonts w:ascii="Times New Roman" w:eastAsia="Times New Roman" w:hAnsi="Times New Roman" w:cs="Times New Roman"/>
              </w:rPr>
              <w:t>Federally designated Empowerment Zone, Enterprise Communities, or Renewal Communities.</w:t>
            </w:r>
          </w:p>
        </w:tc>
      </w:tr>
      <w:tr w14:paraId="1F7334BB" w14:textId="77777777" w:rsidTr="00556393">
        <w:tblPrEx>
          <w:tblW w:w="10811" w:type="dxa"/>
          <w:tblLayout w:type="fixed"/>
          <w:tblLook w:val="0420"/>
        </w:tblPrEx>
        <w:trPr>
          <w:trHeight w:val="680"/>
          <w:tblHeader/>
        </w:trPr>
        <w:tc>
          <w:tcPr>
            <w:tcW w:w="10811" w:type="dxa"/>
          </w:tcPr>
          <w:p w:rsidR="00200059" w14:paraId="00000703"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04" w14:textId="77777777">
            <w:pPr>
              <w:numPr>
                <w:ilvl w:val="2"/>
                <w:numId w:val="13"/>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21BAB816"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705"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706" w14:textId="77777777">
      <w:pPr>
        <w:spacing w:after="120"/>
        <w:rPr>
          <w:rFonts w:ascii="Times New Roman" w:eastAsia="Times New Roman" w:hAnsi="Times New Roman" w:cs="Times New Roman"/>
        </w:rPr>
      </w:pPr>
    </w:p>
    <w:tbl>
      <w:tblPr>
        <w:tblStyle w:val="43"/>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1334E8C8"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707" w14:textId="513298E2">
            <w:pPr>
              <w:tabs>
                <w:tab w:val="left" w:pos="9000"/>
              </w:tabs>
              <w:rPr>
                <w:rFonts w:ascii="Times New Roman" w:eastAsia="Times New Roman" w:hAnsi="Times New Roman" w:cs="Times New Roman"/>
                <w:b/>
                <w:bCs/>
                <w:i/>
                <w:iCs/>
              </w:rPr>
            </w:pPr>
            <w:r>
              <w:rPr>
                <w:rFonts w:ascii="Times New Roman" w:eastAsia="Times New Roman" w:hAnsi="Times New Roman" w:cs="Times New Roman"/>
                <w:sz w:val="40"/>
                <w:szCs w:val="40"/>
              </w:rPr>
              <w:t>SBA Designated HUB Zone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r w:rsidRPr="000B23FE" w:rsidR="00FA4A65">
              <w:rPr>
                <w:rFonts w:ascii="Times New Roman" w:eastAsia="Times New Roman" w:hAnsi="Times New Roman" w:cs="Times New Roman"/>
                <w:i/>
                <w:iCs/>
              </w:rPr>
              <w:t>K</w:t>
            </w:r>
            <w:r w:rsidRPr="000B23FE">
              <w:rPr>
                <w:rFonts w:ascii="Times New Roman" w:eastAsia="Times New Roman" w:hAnsi="Times New Roman" w:cs="Times New Roman"/>
                <w:i/>
                <w:iCs/>
              </w:rPr>
              <w:t>)</w:t>
            </w:r>
          </w:p>
          <w:p w:rsidR="00200059" w14:paraId="00000708"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709" w14:textId="77777777">
            <w:pPr>
              <w:spacing w:after="120"/>
              <w:rPr>
                <w:rFonts w:ascii="Times New Roman" w:eastAsia="Times New Roman" w:hAnsi="Times New Roman" w:cs="Times New Roman"/>
              </w:rPr>
            </w:pPr>
            <w:r>
              <w:rPr>
                <w:rFonts w:ascii="Times New Roman" w:eastAsia="Times New Roman" w:hAnsi="Times New Roman" w:cs="Times New Roman"/>
              </w:rPr>
              <w:t>U.S. Small Business Administration (SBA) designated HUB Zones, to the extent that the QLICI’s will support businesses that obtain HUB Zone certification from the SBA.</w:t>
            </w:r>
          </w:p>
        </w:tc>
      </w:tr>
      <w:tr w14:paraId="6FD2EA64" w14:textId="77777777" w:rsidTr="00556393">
        <w:tblPrEx>
          <w:tblW w:w="10811" w:type="dxa"/>
          <w:tblLayout w:type="fixed"/>
          <w:tblLook w:val="0420"/>
        </w:tblPrEx>
        <w:trPr>
          <w:trHeight w:val="680"/>
          <w:tblHeader/>
        </w:trPr>
        <w:tc>
          <w:tcPr>
            <w:tcW w:w="10811" w:type="dxa"/>
          </w:tcPr>
          <w:p w:rsidR="00200059" w14:paraId="0000070A"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0B" w14:textId="77777777">
            <w:pPr>
              <w:numPr>
                <w:ilvl w:val="2"/>
                <w:numId w:val="13"/>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rsidRPr="006710FD" w:rsidP="006710FD" w14:paraId="0000070C" w14:textId="0CD34F9C">
            <w:pPr>
              <w:numPr>
                <w:ilvl w:val="2"/>
                <w:numId w:val="13"/>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u w:val="single"/>
              </w:rPr>
              <w:t>Round 1 and Round 2 Allocatees</w:t>
            </w:r>
            <w:r>
              <w:rPr>
                <w:rFonts w:ascii="Times New Roman" w:eastAsia="Times New Roman" w:hAnsi="Times New Roman" w:cs="Times New Roman"/>
                <w:color w:val="000000"/>
              </w:rPr>
              <w:t xml:space="preserve"> – For a project to qualify as an eligible AHD under this criterion, the project must only </w:t>
            </w:r>
            <w:r>
              <w:rPr>
                <w:rFonts w:ascii="Times New Roman" w:eastAsia="Times New Roman" w:hAnsi="Times New Roman" w:cs="Times New Roman"/>
                <w:color w:val="000000"/>
              </w:rPr>
              <w:t>be located in</w:t>
            </w:r>
            <w:r>
              <w:rPr>
                <w:rFonts w:ascii="Times New Roman" w:eastAsia="Times New Roman" w:hAnsi="Times New Roman" w:cs="Times New Roman"/>
                <w:color w:val="000000"/>
              </w:rPr>
              <w:t xml:space="preserve"> an SBA designated HUB Zone</w:t>
            </w:r>
            <w:r w:rsidR="00D2285A">
              <w:rPr>
                <w:rFonts w:ascii="Times New Roman" w:eastAsia="Times New Roman" w:hAnsi="Times New Roman" w:cs="Times New Roman"/>
                <w:color w:val="000000"/>
              </w:rPr>
              <w:t>.</w:t>
            </w:r>
          </w:p>
          <w:p w:rsidR="00200059" w:rsidRPr="006710FD" w:rsidP="006710FD" w14:paraId="0000070D" w14:textId="20A8CD7E">
            <w:pPr>
              <w:numPr>
                <w:ilvl w:val="2"/>
                <w:numId w:val="13"/>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u w:val="single"/>
              </w:rPr>
              <w:t>Round 3, Allocatees and all Allocatees thereafter</w:t>
            </w:r>
            <w:r>
              <w:rPr>
                <w:rFonts w:ascii="Times New Roman" w:eastAsia="Times New Roman" w:hAnsi="Times New Roman" w:cs="Times New Roman"/>
                <w:color w:val="000000"/>
              </w:rPr>
              <w:t xml:space="preserve"> – For a project to qualify as an eligible AHD under </w:t>
            </w:r>
            <w:r>
              <w:rPr>
                <w:rFonts w:ascii="Times New Roman" w:eastAsia="Times New Roman" w:hAnsi="Times New Roman" w:cs="Times New Roman"/>
                <w:color w:val="000000"/>
              </w:rPr>
              <w:t>this criteria</w:t>
            </w:r>
            <w:r>
              <w:rPr>
                <w:rFonts w:ascii="Times New Roman" w:eastAsia="Times New Roman" w:hAnsi="Times New Roman" w:cs="Times New Roman"/>
                <w:color w:val="000000"/>
              </w:rPr>
              <w:t>, the project must be located in an SBA designated HUB Zone and the QLICIs support businesses that obtain HUB Zone certification from the SBA</w:t>
            </w:r>
            <w:r w:rsidR="00D2285A">
              <w:rPr>
                <w:rFonts w:ascii="Times New Roman" w:eastAsia="Times New Roman" w:hAnsi="Times New Roman" w:cs="Times New Roman"/>
                <w:color w:val="000000"/>
              </w:rPr>
              <w:t>.</w:t>
            </w:r>
          </w:p>
        </w:tc>
      </w:tr>
      <w:tr w14:paraId="0976DED7"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70E"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70F" w14:textId="77777777">
      <w:pPr>
        <w:spacing w:after="120"/>
        <w:rPr>
          <w:rFonts w:ascii="Times New Roman" w:eastAsia="Times New Roman" w:hAnsi="Times New Roman" w:cs="Times New Roman"/>
        </w:rPr>
      </w:pPr>
    </w:p>
    <w:tbl>
      <w:tblPr>
        <w:tblStyle w:val="42"/>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04F8FC9"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2375"/>
          <w:tblHeader/>
        </w:trPr>
        <w:tc>
          <w:tcPr>
            <w:tcW w:w="10811" w:type="dxa"/>
            <w:shd w:val="clear" w:color="auto" w:fill="8DB3E2" w:themeFill="text2" w:themeFillTint="66"/>
          </w:tcPr>
          <w:p w:rsidR="00200059" w14:paraId="00000710" w14:textId="77777777">
            <w:pPr>
              <w:tabs>
                <w:tab w:val="left" w:pos="8685"/>
              </w:tabs>
              <w:rPr>
                <w:rFonts w:ascii="Times New Roman" w:eastAsia="Times New Roman" w:hAnsi="Times New Roman" w:cs="Times New Roman"/>
                <w:sz w:val="40"/>
                <w:szCs w:val="40"/>
              </w:rPr>
            </w:pPr>
            <w:r>
              <w:rPr>
                <w:rFonts w:ascii="Times New Roman" w:eastAsia="Times New Roman" w:hAnsi="Times New Roman" w:cs="Times New Roman"/>
                <w:sz w:val="40"/>
                <w:szCs w:val="40"/>
              </w:rPr>
              <w:t>Designated Native American or Alaska Native Area, Hawaiian Homeland, or Redevelopment Area by Tribe or Other Authority</w:t>
            </w:r>
          </w:p>
          <w:p w:rsidR="00200059" w:rsidRPr="006710FD" w14:paraId="00000711" w14:textId="6EC31105">
            <w:pPr>
              <w:tabs>
                <w:tab w:val="left" w:pos="8685"/>
              </w:tabs>
              <w:rPr>
                <w:rFonts w:ascii="Times New Roman" w:eastAsia="Times New Roman" w:hAnsi="Times New Roman" w:cs="Times New Roman"/>
                <w:i/>
                <w:iCs/>
              </w:rPr>
            </w:pPr>
            <w:r w:rsidRPr="000B23FE">
              <w:rPr>
                <w:rFonts w:ascii="Times New Roman" w:eastAsia="Times New Roman" w:hAnsi="Times New Roman" w:cs="Times New Roman"/>
                <w:i/>
                <w:iCs/>
                <w:sz w:val="32"/>
                <w:szCs w:val="32"/>
              </w:rPr>
              <w:t>Designated Native American</w:t>
            </w:r>
            <w:r>
              <w:rPr>
                <w:rFonts w:ascii="Times New Roman" w:eastAsia="Times New Roman" w:hAnsi="Times New Roman" w:cs="Times New Roman"/>
                <w:i/>
                <w:sz w:val="32"/>
                <w:szCs w:val="32"/>
              </w:rPr>
              <w:tab/>
            </w:r>
            <w:r w:rsidRPr="000B23FE">
              <w:rPr>
                <w:rFonts w:ascii="Times New Roman" w:eastAsia="Times New Roman" w:hAnsi="Times New Roman" w:cs="Times New Roman"/>
                <w:i/>
                <w:iCs/>
              </w:rPr>
              <w:t>(Column C</w:t>
            </w:r>
            <w:r w:rsidRPr="000B23FE" w:rsidR="00FA4A65">
              <w:rPr>
                <w:rFonts w:ascii="Times New Roman" w:eastAsia="Times New Roman" w:hAnsi="Times New Roman" w:cs="Times New Roman"/>
                <w:i/>
                <w:iCs/>
              </w:rPr>
              <w:t>L</w:t>
            </w:r>
            <w:r w:rsidRPr="000B23FE">
              <w:rPr>
                <w:rFonts w:ascii="Times New Roman" w:eastAsia="Times New Roman" w:hAnsi="Times New Roman" w:cs="Times New Roman"/>
                <w:i/>
                <w:iCs/>
              </w:rPr>
              <w:t>)</w:t>
            </w:r>
          </w:p>
          <w:p w:rsidR="00200059" w14:paraId="00000712"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713" w14:textId="77777777">
            <w:pPr>
              <w:spacing w:after="120"/>
              <w:rPr>
                <w:rFonts w:ascii="Times New Roman" w:eastAsia="Times New Roman" w:hAnsi="Times New Roman" w:cs="Times New Roman"/>
              </w:rPr>
            </w:pPr>
            <w:r>
              <w:rPr>
                <w:rFonts w:ascii="Times New Roman" w:eastAsia="Times New Roman" w:hAnsi="Times New Roman" w:cs="Times New Roman"/>
              </w:rPr>
              <w:t>Federally designated as Native American or Alaskan areas, Hawaiian Homelands, or redevelopment areas by the appropriate tribal or other authority.</w:t>
            </w:r>
          </w:p>
        </w:tc>
      </w:tr>
      <w:tr w14:paraId="774BD5E7" w14:textId="77777777" w:rsidTr="00556393">
        <w:tblPrEx>
          <w:tblW w:w="10811" w:type="dxa"/>
          <w:tblLayout w:type="fixed"/>
          <w:tblLook w:val="0420"/>
        </w:tblPrEx>
        <w:trPr>
          <w:trHeight w:val="680"/>
          <w:tblHeader/>
        </w:trPr>
        <w:tc>
          <w:tcPr>
            <w:tcW w:w="10811" w:type="dxa"/>
          </w:tcPr>
          <w:p w:rsidR="00200059" w14:paraId="00000714"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14:paraId="00000715" w14:textId="77777777">
            <w:pPr>
              <w:numPr>
                <w:ilvl w:val="2"/>
                <w:numId w:val="100"/>
              </w:numPr>
              <w:pBdr>
                <w:top w:val="nil"/>
                <w:left w:val="nil"/>
                <w:bottom w:val="nil"/>
                <w:right w:val="nil"/>
                <w:between w:val="nil"/>
              </w:pBdr>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3359EE7D"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716"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717" w14:textId="77777777">
      <w:pPr>
        <w:spacing w:after="120"/>
        <w:rPr>
          <w:rFonts w:ascii="Times New Roman" w:eastAsia="Times New Roman" w:hAnsi="Times New Roman" w:cs="Times New Roman"/>
        </w:rPr>
      </w:pPr>
    </w:p>
    <w:tbl>
      <w:tblPr>
        <w:tblStyle w:val="41"/>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1C1EF6B9"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718" w14:textId="2189DE6D">
            <w:pPr>
              <w:tabs>
                <w:tab w:val="left" w:pos="9270"/>
              </w:tabs>
              <w:rPr>
                <w:rFonts w:ascii="Times New Roman" w:eastAsia="Times New Roman" w:hAnsi="Times New Roman" w:cs="Times New Roman"/>
                <w:i/>
                <w:iCs/>
              </w:rPr>
            </w:pPr>
            <w:r>
              <w:rPr>
                <w:rFonts w:ascii="Times New Roman" w:eastAsia="Times New Roman" w:hAnsi="Times New Roman" w:cs="Times New Roman"/>
                <w:sz w:val="40"/>
                <w:szCs w:val="40"/>
              </w:rPr>
              <w:t>Brownfield Redevelopment Area</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r w:rsidRPr="000B23FE" w:rsidR="00FA4A65">
              <w:rPr>
                <w:rFonts w:ascii="Times New Roman" w:eastAsia="Times New Roman" w:hAnsi="Times New Roman" w:cs="Times New Roman"/>
                <w:i/>
                <w:iCs/>
              </w:rPr>
              <w:t>M</w:t>
            </w:r>
            <w:r w:rsidRPr="000B23FE">
              <w:rPr>
                <w:rFonts w:ascii="Times New Roman" w:eastAsia="Times New Roman" w:hAnsi="Times New Roman" w:cs="Times New Roman"/>
                <w:i/>
                <w:iCs/>
              </w:rPr>
              <w:t>)</w:t>
            </w:r>
          </w:p>
          <w:p w:rsidR="00200059" w14:paraId="00000719"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71A" w14:textId="77777777">
            <w:pPr>
              <w:spacing w:after="120"/>
              <w:rPr>
                <w:rFonts w:ascii="Times New Roman" w:eastAsia="Times New Roman" w:hAnsi="Times New Roman" w:cs="Times New Roman"/>
              </w:rPr>
            </w:pPr>
            <w:r>
              <w:rPr>
                <w:rFonts w:ascii="Times New Roman" w:eastAsia="Times New Roman" w:hAnsi="Times New Roman" w:cs="Times New Roman"/>
              </w:rPr>
              <w:t>Federally designated Brownfields redevelopment areas.</w:t>
            </w:r>
          </w:p>
        </w:tc>
      </w:tr>
      <w:tr w14:paraId="6AEBCB5B" w14:textId="77777777" w:rsidTr="00556393">
        <w:tblPrEx>
          <w:tblW w:w="10811" w:type="dxa"/>
          <w:tblLayout w:type="fixed"/>
          <w:tblLook w:val="0420"/>
        </w:tblPrEx>
        <w:trPr>
          <w:trHeight w:val="680"/>
          <w:tblHeader/>
        </w:trPr>
        <w:tc>
          <w:tcPr>
            <w:tcW w:w="10811" w:type="dxa"/>
          </w:tcPr>
          <w:p w:rsidR="00200059" w14:paraId="0000071B"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14:paraId="0000071C" w14:textId="77777777">
            <w:pPr>
              <w:numPr>
                <w:ilvl w:val="2"/>
                <w:numId w:val="14"/>
              </w:numPr>
              <w:pBdr>
                <w:top w:val="nil"/>
                <w:left w:val="nil"/>
                <w:bottom w:val="nil"/>
                <w:right w:val="nil"/>
                <w:between w:val="nil"/>
              </w:pBdr>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72E54C14"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71D"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71E" w14:textId="77777777">
      <w:pPr>
        <w:tabs>
          <w:tab w:val="left" w:pos="1980"/>
        </w:tabs>
        <w:spacing w:after="120"/>
        <w:rPr>
          <w:rFonts w:ascii="Times New Roman" w:eastAsia="Times New Roman" w:hAnsi="Times New Roman" w:cs="Times New Roman"/>
        </w:rPr>
      </w:pPr>
    </w:p>
    <w:tbl>
      <w:tblPr>
        <w:tblStyle w:val="40"/>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1A49C5E"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530"/>
          <w:tblHeader/>
        </w:trPr>
        <w:tc>
          <w:tcPr>
            <w:tcW w:w="10811" w:type="dxa"/>
            <w:shd w:val="clear" w:color="auto" w:fill="8DB3E2" w:themeFill="text2" w:themeFillTint="66"/>
          </w:tcPr>
          <w:p w:rsidR="00200059" w:rsidRPr="006710FD" w14:paraId="0000071F" w14:textId="089DA976">
            <w:pPr>
              <w:tabs>
                <w:tab w:val="left" w:pos="9075"/>
              </w:tabs>
              <w:rPr>
                <w:rFonts w:ascii="Times New Roman" w:eastAsia="Times New Roman" w:hAnsi="Times New Roman" w:cs="Times New Roman"/>
                <w:b/>
                <w:bCs/>
                <w:i/>
                <w:iCs/>
              </w:rPr>
            </w:pPr>
            <w:r>
              <w:rPr>
                <w:rFonts w:ascii="Times New Roman" w:eastAsia="Times New Roman" w:hAnsi="Times New Roman" w:cs="Times New Roman"/>
                <w:sz w:val="40"/>
                <w:szCs w:val="40"/>
              </w:rPr>
              <w:t>Encompassed by HOPE VI Redevelopment Plan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r>
            <w:r w:rsidRPr="000B23FE">
              <w:rPr>
                <w:rFonts w:ascii="Times New Roman" w:eastAsia="Times New Roman" w:hAnsi="Times New Roman" w:cs="Times New Roman"/>
                <w:i/>
                <w:iCs/>
              </w:rPr>
              <w:t>(Column C</w:t>
            </w:r>
            <w:r w:rsidRPr="000B23FE" w:rsidR="00FA4A65">
              <w:rPr>
                <w:rFonts w:ascii="Times New Roman" w:eastAsia="Times New Roman" w:hAnsi="Times New Roman" w:cs="Times New Roman"/>
                <w:i/>
                <w:iCs/>
              </w:rPr>
              <w:t>N</w:t>
            </w:r>
            <w:r w:rsidRPr="000B23FE">
              <w:rPr>
                <w:rFonts w:ascii="Times New Roman" w:eastAsia="Times New Roman" w:hAnsi="Times New Roman" w:cs="Times New Roman"/>
                <w:i/>
                <w:iCs/>
              </w:rPr>
              <w:t>)</w:t>
            </w:r>
          </w:p>
          <w:p w:rsidR="00200059" w14:paraId="00000720"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tc>
      </w:tr>
      <w:tr w14:paraId="030F9ACB" w14:textId="77777777" w:rsidTr="00556393">
        <w:tblPrEx>
          <w:tblW w:w="10811" w:type="dxa"/>
          <w:tblLayout w:type="fixed"/>
          <w:tblLook w:val="0420"/>
        </w:tblPrEx>
        <w:trPr>
          <w:trHeight w:val="680"/>
          <w:tblHeader/>
        </w:trPr>
        <w:tc>
          <w:tcPr>
            <w:tcW w:w="10811" w:type="dxa"/>
          </w:tcPr>
          <w:p w:rsidR="00200059" w14:paraId="00000721"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22" w14:textId="77777777">
            <w:pPr>
              <w:numPr>
                <w:ilvl w:val="2"/>
                <w:numId w:val="14"/>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08B20CA8"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723"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724" w14:textId="77777777">
      <w:pPr>
        <w:spacing w:after="120"/>
        <w:rPr>
          <w:rFonts w:ascii="Times New Roman" w:eastAsia="Times New Roman" w:hAnsi="Times New Roman" w:cs="Times New Roman"/>
        </w:rPr>
      </w:pPr>
      <w:r>
        <w:rPr>
          <w:rFonts w:ascii="Times New Roman" w:eastAsia="Times New Roman" w:hAnsi="Times New Roman" w:cs="Times New Roman"/>
        </w:rPr>
        <w:t xml:space="preserve"> </w:t>
      </w:r>
    </w:p>
    <w:p w:rsidR="00200059" w14:paraId="00000725" w14:textId="4B4D27D8">
      <w:pPr>
        <w:rPr>
          <w:rFonts w:ascii="Times New Roman" w:eastAsia="Times New Roman" w:hAnsi="Times New Roman" w:cs="Times New Roman"/>
        </w:rPr>
      </w:pPr>
    </w:p>
    <w:tbl>
      <w:tblPr>
        <w:tblStyle w:val="39"/>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19C3145"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726" w14:textId="3680C0B0">
            <w:pPr>
              <w:tabs>
                <w:tab w:val="left" w:pos="8850"/>
              </w:tabs>
              <w:rPr>
                <w:rFonts w:ascii="Times New Roman" w:eastAsia="Times New Roman" w:hAnsi="Times New Roman" w:cs="Times New Roman"/>
                <w:b/>
                <w:bCs/>
                <w:i/>
                <w:iCs/>
              </w:rPr>
            </w:pPr>
            <w:r>
              <w:rPr>
                <w:rFonts w:ascii="Times New Roman" w:eastAsia="Times New Roman" w:hAnsi="Times New Roman" w:cs="Times New Roman"/>
                <w:sz w:val="40"/>
                <w:szCs w:val="40"/>
              </w:rPr>
              <w:t>Located in a Hot Zone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r w:rsidRPr="000B23FE" w:rsidR="00FA4A65">
              <w:rPr>
                <w:rFonts w:ascii="Times New Roman" w:eastAsia="Times New Roman" w:hAnsi="Times New Roman" w:cs="Times New Roman"/>
                <w:i/>
                <w:iCs/>
              </w:rPr>
              <w:t>O</w:t>
            </w:r>
            <w:r w:rsidRPr="000B23FE">
              <w:rPr>
                <w:rFonts w:ascii="Times New Roman" w:eastAsia="Times New Roman" w:hAnsi="Times New Roman" w:cs="Times New Roman"/>
                <w:i/>
                <w:iCs/>
              </w:rPr>
              <w:t>)</w:t>
            </w:r>
          </w:p>
          <w:p w:rsidR="00200059" w14:paraId="00000727"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728" w14:textId="77777777">
            <w:pPr>
              <w:spacing w:after="120"/>
              <w:rPr>
                <w:rFonts w:ascii="Times New Roman" w:eastAsia="Times New Roman" w:hAnsi="Times New Roman" w:cs="Times New Roman"/>
              </w:rPr>
            </w:pPr>
            <w:r>
              <w:rPr>
                <w:rFonts w:ascii="Times New Roman" w:eastAsia="Times New Roman" w:hAnsi="Times New Roman" w:cs="Times New Roman"/>
              </w:rPr>
              <w:t>Located in a Hot Zone.  This is defined as geographic areas designated by the Fund as having greater levels of economic distress.</w:t>
            </w:r>
          </w:p>
        </w:tc>
      </w:tr>
      <w:tr w14:paraId="501B034A" w14:textId="77777777" w:rsidTr="00556393">
        <w:tblPrEx>
          <w:tblW w:w="10811" w:type="dxa"/>
          <w:tblLayout w:type="fixed"/>
          <w:tblLook w:val="0420"/>
        </w:tblPrEx>
        <w:trPr>
          <w:trHeight w:val="680"/>
          <w:tblHeader/>
        </w:trPr>
        <w:tc>
          <w:tcPr>
            <w:tcW w:w="10811" w:type="dxa"/>
          </w:tcPr>
          <w:p w:rsidR="00200059" w14:paraId="00000729"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2A" w14:textId="77777777">
            <w:pPr>
              <w:numPr>
                <w:ilvl w:val="2"/>
                <w:numId w:val="14"/>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rsidRPr="006710FD" w:rsidP="006710FD" w14:paraId="0000072B" w14:textId="77777777">
            <w:pPr>
              <w:numPr>
                <w:ilvl w:val="2"/>
                <w:numId w:val="14"/>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Must be NO or NA if </w:t>
            </w:r>
            <w:r w:rsidRPr="000B23FE">
              <w:rPr>
                <w:rFonts w:ascii="Times New Roman" w:eastAsia="Times New Roman" w:hAnsi="Times New Roman" w:cs="Times New Roman"/>
                <w:b/>
                <w:bCs/>
                <w:color w:val="2F5496"/>
              </w:rPr>
              <w:t xml:space="preserve">Date Originated </w:t>
            </w:r>
            <w:r w:rsidRPr="000B23FE">
              <w:rPr>
                <w:rFonts w:ascii="Times New Roman" w:eastAsia="Times New Roman" w:hAnsi="Times New Roman" w:cs="Times New Roman"/>
                <w:b/>
                <w:bCs/>
                <w:color w:val="000000"/>
              </w:rPr>
              <w:t>is after 12/31/12</w:t>
            </w:r>
          </w:p>
        </w:tc>
      </w:tr>
      <w:tr w14:paraId="375A19AB"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72C"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72D" w14:textId="77777777">
      <w:pPr>
        <w:spacing w:after="120"/>
        <w:rPr>
          <w:rFonts w:ascii="Times New Roman" w:eastAsia="Times New Roman" w:hAnsi="Times New Roman" w:cs="Times New Roman"/>
        </w:rPr>
      </w:pPr>
    </w:p>
    <w:tbl>
      <w:tblPr>
        <w:tblStyle w:val="3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169786F2"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718"/>
          <w:tblHeader/>
        </w:trPr>
        <w:tc>
          <w:tcPr>
            <w:tcW w:w="10811" w:type="dxa"/>
            <w:shd w:val="clear" w:color="auto" w:fill="8DB3E2" w:themeFill="text2" w:themeFillTint="66"/>
          </w:tcPr>
          <w:p w:rsidR="00200059" w14:paraId="0000072E" w14:textId="77777777">
            <w:pPr>
              <w:tabs>
                <w:tab w:val="left" w:pos="8640"/>
              </w:tabs>
              <w:rPr>
                <w:rFonts w:ascii="Times New Roman" w:eastAsia="Times New Roman" w:hAnsi="Times New Roman" w:cs="Times New Roman"/>
                <w:sz w:val="40"/>
                <w:szCs w:val="40"/>
              </w:rPr>
            </w:pPr>
            <w:r>
              <w:rPr>
                <w:rFonts w:ascii="Times New Roman" w:eastAsia="Times New Roman" w:hAnsi="Times New Roman" w:cs="Times New Roman"/>
                <w:sz w:val="40"/>
                <w:szCs w:val="40"/>
              </w:rPr>
              <w:t>Appalachian Regional Commission or Delta Regional Authority</w:t>
            </w:r>
          </w:p>
          <w:p w:rsidR="00200059" w:rsidRPr="006710FD" w14:paraId="0000072F" w14:textId="7AFB573C">
            <w:pPr>
              <w:tabs>
                <w:tab w:val="left" w:pos="9105"/>
              </w:tabs>
              <w:rPr>
                <w:rFonts w:ascii="Times New Roman" w:eastAsia="Times New Roman" w:hAnsi="Times New Roman" w:cs="Times New Roman"/>
                <w:i/>
                <w:iCs/>
              </w:rPr>
            </w:pPr>
            <w:r w:rsidRPr="000B23FE">
              <w:rPr>
                <w:rFonts w:ascii="Times New Roman" w:eastAsia="Times New Roman" w:hAnsi="Times New Roman" w:cs="Times New Roman"/>
                <w:i/>
                <w:iCs/>
                <w:sz w:val="32"/>
                <w:szCs w:val="32"/>
              </w:rPr>
              <w:t>Appalachian Commission/Delta Authority</w:t>
            </w:r>
            <w:r>
              <w:rPr>
                <w:rFonts w:ascii="Times New Roman" w:eastAsia="Times New Roman" w:hAnsi="Times New Roman" w:cs="Times New Roman"/>
                <w:i/>
                <w:sz w:val="32"/>
                <w:szCs w:val="32"/>
              </w:rPr>
              <w:tab/>
            </w:r>
            <w:r w:rsidRPr="000B23FE">
              <w:rPr>
                <w:rFonts w:ascii="Times New Roman" w:eastAsia="Times New Roman" w:hAnsi="Times New Roman" w:cs="Times New Roman"/>
                <w:i/>
                <w:iCs/>
              </w:rPr>
              <w:t>(Column C</w:t>
            </w:r>
            <w:r w:rsidRPr="000B23FE" w:rsidR="008A3D7F">
              <w:rPr>
                <w:rFonts w:ascii="Times New Roman" w:eastAsia="Times New Roman" w:hAnsi="Times New Roman" w:cs="Times New Roman"/>
                <w:i/>
                <w:iCs/>
              </w:rPr>
              <w:t>P</w:t>
            </w:r>
            <w:r w:rsidRPr="000B23FE">
              <w:rPr>
                <w:rFonts w:ascii="Times New Roman" w:eastAsia="Times New Roman" w:hAnsi="Times New Roman" w:cs="Times New Roman"/>
                <w:i/>
                <w:iCs/>
              </w:rPr>
              <w:t>)</w:t>
            </w:r>
          </w:p>
          <w:p w:rsidR="00200059" w14:paraId="00000730"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731" w14:textId="77777777">
            <w:pPr>
              <w:spacing w:after="120"/>
              <w:rPr>
                <w:rFonts w:ascii="Times New Roman" w:eastAsia="Times New Roman" w:hAnsi="Times New Roman" w:cs="Times New Roman"/>
              </w:rPr>
            </w:pPr>
            <w:r>
              <w:rPr>
                <w:rFonts w:ascii="Times New Roman" w:eastAsia="Times New Roman" w:hAnsi="Times New Roman" w:cs="Times New Roman"/>
              </w:rPr>
              <w:t>Areas designated as distressed by the Appalachian Regional Commission or Delta Regional Authority.</w:t>
            </w:r>
          </w:p>
        </w:tc>
      </w:tr>
      <w:tr w14:paraId="4E20B2E0" w14:textId="77777777" w:rsidTr="00556393">
        <w:tblPrEx>
          <w:tblW w:w="10811" w:type="dxa"/>
          <w:tblLayout w:type="fixed"/>
          <w:tblLook w:val="0420"/>
        </w:tblPrEx>
        <w:trPr>
          <w:trHeight w:val="680"/>
          <w:tblHeader/>
        </w:trPr>
        <w:tc>
          <w:tcPr>
            <w:tcW w:w="10811" w:type="dxa"/>
          </w:tcPr>
          <w:p w:rsidR="00200059" w14:paraId="00000732"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33" w14:textId="77777777">
            <w:pPr>
              <w:numPr>
                <w:ilvl w:val="2"/>
                <w:numId w:val="15"/>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577B27B8"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734"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735" w14:textId="77777777">
      <w:pPr>
        <w:spacing w:after="120"/>
        <w:rPr>
          <w:rFonts w:ascii="Times New Roman" w:eastAsia="Times New Roman" w:hAnsi="Times New Roman" w:cs="Times New Roman"/>
        </w:rPr>
      </w:pPr>
    </w:p>
    <w:tbl>
      <w:tblPr>
        <w:tblStyle w:val="37"/>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AAFB0B6"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736" w14:textId="3CD1EC70">
            <w:pPr>
              <w:tabs>
                <w:tab w:val="left" w:pos="8745"/>
              </w:tabs>
              <w:rPr>
                <w:rFonts w:ascii="Times New Roman" w:eastAsia="Times New Roman" w:hAnsi="Times New Roman" w:cs="Times New Roman"/>
                <w:i/>
                <w:iCs/>
              </w:rPr>
            </w:pPr>
            <w:r>
              <w:rPr>
                <w:rFonts w:ascii="Times New Roman" w:eastAsia="Times New Roman" w:hAnsi="Times New Roman" w:cs="Times New Roman"/>
                <w:sz w:val="40"/>
                <w:szCs w:val="40"/>
              </w:rPr>
              <w:t>Colonias</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r w:rsidRPr="000B23FE" w:rsidR="008A3D7F">
              <w:rPr>
                <w:rFonts w:ascii="Times New Roman" w:eastAsia="Times New Roman" w:hAnsi="Times New Roman" w:cs="Times New Roman"/>
                <w:i/>
                <w:iCs/>
              </w:rPr>
              <w:t>Q</w:t>
            </w:r>
            <w:r w:rsidRPr="000B23FE">
              <w:rPr>
                <w:rFonts w:ascii="Times New Roman" w:eastAsia="Times New Roman" w:hAnsi="Times New Roman" w:cs="Times New Roman"/>
                <w:i/>
                <w:iCs/>
              </w:rPr>
              <w:t>)</w:t>
            </w:r>
          </w:p>
          <w:p w:rsidR="00200059" w14:paraId="00000737"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738" w14:textId="77777777">
            <w:pPr>
              <w:spacing w:after="120"/>
              <w:rPr>
                <w:rFonts w:ascii="Times New Roman" w:eastAsia="Times New Roman" w:hAnsi="Times New Roman" w:cs="Times New Roman"/>
              </w:rPr>
            </w:pPr>
            <w:r>
              <w:rPr>
                <w:rFonts w:ascii="Times New Roman" w:eastAsia="Times New Roman" w:hAnsi="Times New Roman" w:cs="Times New Roman"/>
              </w:rPr>
              <w:t>Areas as designated by the U.S. Department of Housing and Urban Development.</w:t>
            </w:r>
          </w:p>
        </w:tc>
      </w:tr>
      <w:tr w14:paraId="311AFB0D" w14:textId="77777777" w:rsidTr="00556393">
        <w:tblPrEx>
          <w:tblW w:w="10811" w:type="dxa"/>
          <w:tblLayout w:type="fixed"/>
          <w:tblLook w:val="0420"/>
        </w:tblPrEx>
        <w:trPr>
          <w:trHeight w:val="680"/>
          <w:tblHeader/>
        </w:trPr>
        <w:tc>
          <w:tcPr>
            <w:tcW w:w="10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059" w14:paraId="00000739"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3A" w14:textId="77777777">
            <w:pPr>
              <w:numPr>
                <w:ilvl w:val="2"/>
                <w:numId w:val="15"/>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731DFFC1" w14:textId="77777777" w:rsidTr="00556393">
        <w:tblPrEx>
          <w:tblW w:w="10811" w:type="dxa"/>
          <w:tblLayout w:type="fixed"/>
          <w:tblLook w:val="0420"/>
        </w:tblPrEx>
        <w:trPr>
          <w:trHeight w:val="300"/>
          <w:tblHeader/>
        </w:trPr>
        <w:tc>
          <w:tcPr>
            <w:tcW w:w="108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E5"/>
          </w:tcPr>
          <w:p w:rsidR="00200059" w:rsidRPr="006710FD" w14:paraId="0000073B"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73C" w14:textId="77777777">
      <w:pPr>
        <w:spacing w:after="0"/>
        <w:rPr>
          <w:rFonts w:ascii="Times New Roman" w:eastAsia="Times New Roman" w:hAnsi="Times New Roman" w:cs="Times New Roman"/>
        </w:rPr>
      </w:pPr>
    </w:p>
    <w:p w:rsidR="00200059" w14:paraId="0000073D" w14:textId="07210E4C">
      <w:pPr>
        <w:rPr>
          <w:rFonts w:ascii="Times New Roman" w:eastAsia="Times New Roman" w:hAnsi="Times New Roman" w:cs="Times New Roman"/>
        </w:rPr>
      </w:pPr>
    </w:p>
    <w:tbl>
      <w:tblPr>
        <w:tblStyle w:val="36"/>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0E98DBE"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73E" w14:textId="2A66D992">
            <w:pPr>
              <w:tabs>
                <w:tab w:val="left" w:pos="9015"/>
              </w:tabs>
              <w:rPr>
                <w:rFonts w:ascii="Times New Roman" w:eastAsia="Times New Roman" w:hAnsi="Times New Roman" w:cs="Times New Roman"/>
                <w:i/>
                <w:iCs/>
              </w:rPr>
            </w:pPr>
            <w:r>
              <w:rPr>
                <w:rFonts w:ascii="Times New Roman" w:eastAsia="Times New Roman" w:hAnsi="Times New Roman" w:cs="Times New Roman"/>
                <w:sz w:val="40"/>
                <w:szCs w:val="40"/>
              </w:rPr>
              <w:t>Medically Underserved Area</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r w:rsidRPr="000B23FE" w:rsidR="008A3D7F">
              <w:rPr>
                <w:rFonts w:ascii="Times New Roman" w:eastAsia="Times New Roman" w:hAnsi="Times New Roman" w:cs="Times New Roman"/>
                <w:i/>
                <w:iCs/>
              </w:rPr>
              <w:t>R</w:t>
            </w:r>
            <w:r w:rsidRPr="000B23FE">
              <w:rPr>
                <w:rFonts w:ascii="Times New Roman" w:eastAsia="Times New Roman" w:hAnsi="Times New Roman" w:cs="Times New Roman"/>
                <w:i/>
                <w:iCs/>
              </w:rPr>
              <w:t>)</w:t>
            </w:r>
          </w:p>
          <w:p w:rsidR="00200059" w14:paraId="0000073F"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740" w14:textId="77777777">
            <w:pPr>
              <w:spacing w:after="120"/>
              <w:rPr>
                <w:rFonts w:ascii="Times New Roman" w:eastAsia="Times New Roman" w:hAnsi="Times New Roman" w:cs="Times New Roman"/>
              </w:rPr>
            </w:pPr>
            <w:r>
              <w:rPr>
                <w:rFonts w:ascii="Times New Roman" w:eastAsia="Times New Roman" w:hAnsi="Times New Roman" w:cs="Times New Roman"/>
              </w:rPr>
              <w:t>Federally designated medically underserved areas, to the extent that QLICI activities will support health related services.</w:t>
            </w:r>
          </w:p>
        </w:tc>
      </w:tr>
      <w:tr w14:paraId="7AEF8AF6" w14:textId="77777777" w:rsidTr="00556393">
        <w:tblPrEx>
          <w:tblW w:w="10811" w:type="dxa"/>
          <w:tblLayout w:type="fixed"/>
          <w:tblLook w:val="0420"/>
        </w:tblPrEx>
        <w:trPr>
          <w:trHeight w:val="680"/>
          <w:tblHeader/>
        </w:trPr>
        <w:tc>
          <w:tcPr>
            <w:tcW w:w="10811" w:type="dxa"/>
          </w:tcPr>
          <w:p w:rsidR="00200059" w14:paraId="00000741"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42" w14:textId="77777777">
            <w:pPr>
              <w:numPr>
                <w:ilvl w:val="2"/>
                <w:numId w:val="15"/>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52B2F082"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743"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744" w14:textId="77777777">
      <w:pPr>
        <w:spacing w:after="120"/>
        <w:rPr>
          <w:rFonts w:ascii="Times New Roman" w:eastAsia="Times New Roman" w:hAnsi="Times New Roman" w:cs="Times New Roman"/>
        </w:rPr>
      </w:pPr>
    </w:p>
    <w:tbl>
      <w:tblPr>
        <w:tblStyle w:val="35"/>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5C18FDB"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620"/>
          <w:tblHeader/>
        </w:trPr>
        <w:tc>
          <w:tcPr>
            <w:tcW w:w="10811" w:type="dxa"/>
            <w:shd w:val="clear" w:color="auto" w:fill="8DB3E2" w:themeFill="text2" w:themeFillTint="66"/>
          </w:tcPr>
          <w:p w:rsidR="00200059" w:rsidRPr="006710FD" w14:paraId="00000745" w14:textId="3C88F17E">
            <w:pPr>
              <w:tabs>
                <w:tab w:val="left" w:pos="8805"/>
              </w:tabs>
              <w:rPr>
                <w:rFonts w:ascii="Times New Roman" w:eastAsia="Times New Roman" w:hAnsi="Times New Roman" w:cs="Times New Roman"/>
                <w:b/>
                <w:bCs/>
                <w:i/>
                <w:iCs/>
              </w:rPr>
            </w:pPr>
            <w:r>
              <w:rPr>
                <w:rFonts w:ascii="Times New Roman" w:eastAsia="Times New Roman" w:hAnsi="Times New Roman" w:cs="Times New Roman"/>
                <w:sz w:val="40"/>
                <w:szCs w:val="40"/>
              </w:rPr>
              <w:t>TIF District or Enterprise Zone Program</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r w:rsidRPr="000B23FE" w:rsidR="008A3D7F">
              <w:rPr>
                <w:rFonts w:ascii="Times New Roman" w:eastAsia="Times New Roman" w:hAnsi="Times New Roman" w:cs="Times New Roman"/>
                <w:i/>
                <w:iCs/>
              </w:rPr>
              <w:t>S</w:t>
            </w:r>
            <w:r w:rsidRPr="000B23FE">
              <w:rPr>
                <w:rFonts w:ascii="Times New Roman" w:eastAsia="Times New Roman" w:hAnsi="Times New Roman" w:cs="Times New Roman"/>
                <w:i/>
                <w:iCs/>
              </w:rPr>
              <w:t>)</w:t>
            </w:r>
          </w:p>
          <w:p w:rsidR="00200059" w14:paraId="00000746"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747" w14:textId="0EB60415">
            <w:pPr>
              <w:spacing w:after="120"/>
              <w:rPr>
                <w:rFonts w:ascii="Times New Roman" w:eastAsia="Times New Roman" w:hAnsi="Times New Roman" w:cs="Times New Roman"/>
              </w:rPr>
            </w:pPr>
            <w:r w:rsidRPr="00BF45D8">
              <w:rPr>
                <w:rFonts w:ascii="Times New Roman" w:eastAsia="Times New Roman" w:hAnsi="Times New Roman" w:cs="Times New Roman"/>
              </w:rPr>
              <w:t xml:space="preserve">Federally designated Opportunity Zones, Promise Zones, Impacted Coal Counties, base realignment and closure areas, State </w:t>
            </w:r>
            <w:r w:rsidR="00A87FAA">
              <w:rPr>
                <w:rFonts w:ascii="Times New Roman" w:eastAsia="Times New Roman" w:hAnsi="Times New Roman" w:cs="Times New Roman"/>
              </w:rPr>
              <w:t>E</w:t>
            </w:r>
            <w:r w:rsidRPr="00BF45D8">
              <w:rPr>
                <w:rFonts w:ascii="Times New Roman" w:eastAsia="Times New Roman" w:hAnsi="Times New Roman" w:cs="Times New Roman"/>
              </w:rPr>
              <w:t xml:space="preserve">nterprise </w:t>
            </w:r>
            <w:r w:rsidR="00A87FAA">
              <w:rPr>
                <w:rFonts w:ascii="Times New Roman" w:eastAsia="Times New Roman" w:hAnsi="Times New Roman" w:cs="Times New Roman"/>
              </w:rPr>
              <w:t>Z</w:t>
            </w:r>
            <w:r w:rsidRPr="00BF45D8">
              <w:rPr>
                <w:rFonts w:ascii="Times New Roman" w:eastAsia="Times New Roman" w:hAnsi="Times New Roman" w:cs="Times New Roman"/>
              </w:rPr>
              <w:t>one programs, or other similar state/local programs targeted towards particularly economically distressed communities</w:t>
            </w:r>
            <w:r w:rsidR="00B47627">
              <w:rPr>
                <w:rFonts w:ascii="Times New Roman" w:eastAsia="Times New Roman" w:hAnsi="Times New Roman" w:cs="Times New Roman"/>
              </w:rPr>
              <w:t>.</w:t>
            </w:r>
          </w:p>
        </w:tc>
      </w:tr>
      <w:tr w14:paraId="66DA3A21" w14:textId="77777777" w:rsidTr="00556393">
        <w:tblPrEx>
          <w:tblW w:w="10811" w:type="dxa"/>
          <w:tblLayout w:type="fixed"/>
          <w:tblLook w:val="0420"/>
        </w:tblPrEx>
        <w:trPr>
          <w:trHeight w:val="680"/>
          <w:tblHeader/>
        </w:trPr>
        <w:tc>
          <w:tcPr>
            <w:tcW w:w="10811" w:type="dxa"/>
          </w:tcPr>
          <w:p w:rsidR="00200059" w14:paraId="00000748"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49" w14:textId="77777777">
            <w:pPr>
              <w:numPr>
                <w:ilvl w:val="2"/>
                <w:numId w:val="15"/>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rsidRPr="006710FD" w:rsidP="006710FD" w14:paraId="0000074A" w14:textId="77777777">
            <w:pPr>
              <w:numPr>
                <w:ilvl w:val="2"/>
                <w:numId w:val="15"/>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sdt>
              <w:sdtPr>
                <w:tag w:val="goog_rdk_1"/>
                <w:id w:val="-1150280548"/>
                <w:richText/>
              </w:sdtPr>
              <w:sdtContent>
                <w:r w:rsidRPr="00256145" w:rsidR="00B47627">
                  <w:rPr>
                    <w:rFonts w:eastAsia="Gungsuh" w:asciiTheme="majorHAnsi" w:hAnsiTheme="majorHAnsi" w:cstheme="majorHAnsi"/>
                    <w:color w:val="000000"/>
                  </w:rPr>
                  <w:t>TIF District or Enterprise Zone Program ≠</w:t>
                </w:r>
                <w:r w:rsidR="00B47627">
                  <w:rPr>
                    <w:rFonts w:ascii="Gungsuh" w:eastAsia="Gungsuh" w:hAnsi="Gungsuh" w:cs="Gungsuh"/>
                    <w:color w:val="000000"/>
                  </w:rPr>
                  <w:t xml:space="preserve"> </w:t>
                </w:r>
              </w:sdtContent>
            </w:sdt>
            <w:hyperlink w:anchor="bookmark=id.319y80a">
              <w:r w:rsidR="00B47627">
                <w:rPr>
                  <w:rFonts w:ascii="Times New Roman" w:eastAsia="Times New Roman" w:hAnsi="Times New Roman" w:cs="Times New Roman"/>
                  <w:color w:val="0563C1"/>
                  <w:u w:val="single"/>
                </w:rPr>
                <w:t>Designated for Redevelopment</w:t>
              </w:r>
            </w:hyperlink>
          </w:p>
        </w:tc>
      </w:tr>
      <w:tr w14:paraId="5CF4EDB6"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74B"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74C" w14:textId="77777777">
      <w:pPr>
        <w:spacing w:after="120"/>
        <w:rPr>
          <w:rFonts w:ascii="Times New Roman" w:eastAsia="Times New Roman" w:hAnsi="Times New Roman" w:cs="Times New Roman"/>
        </w:rPr>
      </w:pPr>
    </w:p>
    <w:tbl>
      <w:tblPr>
        <w:tblStyle w:val="3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tblPr>
      <w:tblGrid>
        <w:gridCol w:w="10811"/>
      </w:tblGrid>
      <w:tr w14:paraId="3B504445"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tblPrEx>
        <w:trPr>
          <w:trHeight w:val="719"/>
          <w:tblHeader/>
        </w:trPr>
        <w:tc>
          <w:tcPr>
            <w:tcW w:w="10811" w:type="dxa"/>
            <w:shd w:val="clear" w:color="auto" w:fill="8DB3E2" w:themeFill="text2" w:themeFillTint="66"/>
          </w:tcPr>
          <w:p w:rsidR="00200059" w:rsidRPr="006710FD" w14:paraId="0000074D" w14:textId="18FCC1F2">
            <w:pPr>
              <w:tabs>
                <w:tab w:val="left" w:pos="8880"/>
              </w:tabs>
              <w:rPr>
                <w:rFonts w:ascii="Times New Roman" w:eastAsia="Times New Roman" w:hAnsi="Times New Roman" w:cs="Times New Roman"/>
                <w:i/>
                <w:iCs/>
              </w:rPr>
            </w:pPr>
            <w:r>
              <w:rPr>
                <w:rFonts w:ascii="Times New Roman" w:eastAsia="Times New Roman" w:hAnsi="Times New Roman" w:cs="Times New Roman"/>
                <w:sz w:val="40"/>
                <w:szCs w:val="40"/>
              </w:rPr>
              <w:t>High Migration Rural County</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r w:rsidRPr="000B23FE" w:rsidR="008A3D7F">
              <w:rPr>
                <w:rFonts w:ascii="Times New Roman" w:eastAsia="Times New Roman" w:hAnsi="Times New Roman" w:cs="Times New Roman"/>
                <w:i/>
                <w:iCs/>
              </w:rPr>
              <w:t>T</w:t>
            </w:r>
            <w:r w:rsidRPr="000B23FE">
              <w:rPr>
                <w:rFonts w:ascii="Times New Roman" w:eastAsia="Times New Roman" w:hAnsi="Times New Roman" w:cs="Times New Roman"/>
                <w:i/>
                <w:iCs/>
              </w:rPr>
              <w:t>)</w:t>
            </w:r>
          </w:p>
          <w:p w:rsidR="00200059" w:rsidRPr="006710FD" w:rsidP="006710FD" w14:paraId="0000074E" w14:textId="77777777">
            <w:pPr>
              <w:spacing w:after="240"/>
              <w:rPr>
                <w:rFonts w:ascii="Times New Roman" w:eastAsia="Times New Roman" w:hAnsi="Times New Roman" w:cs="Times New Roman"/>
                <w:b/>
                <w:bCs/>
                <w:sz w:val="16"/>
                <w:szCs w:val="16"/>
              </w:rPr>
            </w:pPr>
            <w:r>
              <w:rPr>
                <w:rFonts w:ascii="Times New Roman" w:eastAsia="Times New Roman" w:hAnsi="Times New Roman" w:cs="Times New Roman"/>
                <w:sz w:val="18"/>
                <w:szCs w:val="18"/>
                <w:u w:val="single"/>
              </w:rPr>
              <w:t>Compliance Check</w:t>
            </w:r>
          </w:p>
        </w:tc>
      </w:tr>
      <w:tr w14:paraId="1157ED27" w14:textId="77777777" w:rsidTr="00556393">
        <w:tblPrEx>
          <w:tblW w:w="10811" w:type="dxa"/>
          <w:tblLayout w:type="fixed"/>
          <w:tblLook w:val="0620"/>
        </w:tblPrEx>
        <w:trPr>
          <w:trHeight w:val="680"/>
          <w:tblHeader/>
        </w:trPr>
        <w:tc>
          <w:tcPr>
            <w:tcW w:w="10811" w:type="dxa"/>
          </w:tcPr>
          <w:p w:rsidR="00200059" w14:paraId="0000074F"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50" w14:textId="77777777">
            <w:pPr>
              <w:numPr>
                <w:ilvl w:val="2"/>
                <w:numId w:val="16"/>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75319BB9" w14:textId="77777777" w:rsidTr="00556393">
        <w:tblPrEx>
          <w:tblW w:w="10811" w:type="dxa"/>
          <w:tblLayout w:type="fixed"/>
          <w:tblLook w:val="0620"/>
        </w:tblPrEx>
        <w:trPr>
          <w:trHeight w:val="300"/>
          <w:tblHeader/>
        </w:trPr>
        <w:tc>
          <w:tcPr>
            <w:tcW w:w="10811" w:type="dxa"/>
            <w:shd w:val="clear" w:color="auto" w:fill="FFFFE5"/>
          </w:tcPr>
          <w:p w:rsidR="00200059" w:rsidRPr="006710FD" w14:paraId="00000751"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752" w14:textId="77777777">
      <w:pPr>
        <w:spacing w:after="120"/>
        <w:rPr>
          <w:rFonts w:ascii="Times New Roman" w:eastAsia="Times New Roman" w:hAnsi="Times New Roman" w:cs="Times New Roman"/>
        </w:rPr>
      </w:pPr>
    </w:p>
    <w:tbl>
      <w:tblPr>
        <w:tblStyle w:val="33"/>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B300F02"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801"/>
          <w:tblHeader/>
        </w:trPr>
        <w:tc>
          <w:tcPr>
            <w:tcW w:w="10811" w:type="dxa"/>
            <w:shd w:val="clear" w:color="auto" w:fill="8DB3E2" w:themeFill="text2" w:themeFillTint="66"/>
          </w:tcPr>
          <w:p w:rsidR="00200059" w:rsidRPr="006710FD" w14:paraId="00000753" w14:textId="7BEFAA6C">
            <w:pPr>
              <w:tabs>
                <w:tab w:val="left" w:pos="9060"/>
              </w:tabs>
              <w:rPr>
                <w:rFonts w:ascii="Times New Roman" w:eastAsia="Times New Roman" w:hAnsi="Times New Roman" w:cs="Times New Roman"/>
                <w:i/>
                <w:iCs/>
              </w:rPr>
            </w:pPr>
            <w:r>
              <w:rPr>
                <w:rFonts w:ascii="Times New Roman" w:eastAsia="Times New Roman" w:hAnsi="Times New Roman" w:cs="Times New Roman"/>
                <w:sz w:val="40"/>
                <w:szCs w:val="40"/>
              </w:rPr>
              <w:t>Non-Metropolitan Census Tract</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r w:rsidRPr="000B23FE" w:rsidR="008A3D7F">
              <w:rPr>
                <w:rFonts w:ascii="Times New Roman" w:eastAsia="Times New Roman" w:hAnsi="Times New Roman" w:cs="Times New Roman"/>
                <w:i/>
                <w:iCs/>
              </w:rPr>
              <w:t>U</w:t>
            </w:r>
            <w:r w:rsidRPr="000B23FE">
              <w:rPr>
                <w:rFonts w:ascii="Times New Roman" w:eastAsia="Times New Roman" w:hAnsi="Times New Roman" w:cs="Times New Roman"/>
                <w:i/>
                <w:iCs/>
              </w:rPr>
              <w:t>)</w:t>
            </w:r>
          </w:p>
          <w:p w:rsidR="00200059" w:rsidRPr="006710FD" w:rsidP="006710FD" w14:paraId="00000754" w14:textId="77777777">
            <w:pPr>
              <w:spacing w:after="240"/>
              <w:rPr>
                <w:rFonts w:ascii="Times New Roman" w:eastAsia="Times New Roman" w:hAnsi="Times New Roman" w:cs="Times New Roman"/>
                <w:b/>
                <w:bCs/>
                <w:sz w:val="16"/>
                <w:szCs w:val="16"/>
              </w:rPr>
            </w:pPr>
            <w:r>
              <w:rPr>
                <w:rFonts w:ascii="Times New Roman" w:eastAsia="Times New Roman" w:hAnsi="Times New Roman" w:cs="Times New Roman"/>
                <w:sz w:val="18"/>
                <w:szCs w:val="18"/>
                <w:u w:val="single"/>
              </w:rPr>
              <w:t>Compliance Check</w:t>
            </w:r>
          </w:p>
        </w:tc>
      </w:tr>
      <w:tr w14:paraId="4DBC6A83" w14:textId="77777777" w:rsidTr="00556393">
        <w:tblPrEx>
          <w:tblW w:w="10811" w:type="dxa"/>
          <w:tblLayout w:type="fixed"/>
          <w:tblLook w:val="0420"/>
        </w:tblPrEx>
        <w:trPr>
          <w:trHeight w:val="680"/>
          <w:tblHeader/>
        </w:trPr>
        <w:tc>
          <w:tcPr>
            <w:tcW w:w="10811" w:type="dxa"/>
          </w:tcPr>
          <w:p w:rsidR="00200059" w14:paraId="00000755" w14:textId="77777777">
            <w:pPr>
              <w:rPr>
                <w:rFonts w:ascii="Times New Roman" w:eastAsia="Times New Roman" w:hAnsi="Times New Roman" w:cs="Times New Roman"/>
              </w:rPr>
            </w:pPr>
            <w:bookmarkStart w:id="136" w:name="_heading=h.1x0gk37" w:colFirst="0" w:colLast="0"/>
            <w:bookmarkEnd w:id="136"/>
            <w:r>
              <w:rPr>
                <w:rFonts w:ascii="Times New Roman" w:eastAsia="Times New Roman" w:hAnsi="Times New Roman" w:cs="Times New Roman"/>
              </w:rPr>
              <w:t>Validations:</w:t>
            </w:r>
          </w:p>
          <w:p w:rsidR="00200059" w:rsidRPr="006710FD" w:rsidP="006710FD" w14:paraId="00000756" w14:textId="77777777">
            <w:pPr>
              <w:numPr>
                <w:ilvl w:val="2"/>
                <w:numId w:val="16"/>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504EF290"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757"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758" w14:textId="77777777">
      <w:pPr>
        <w:spacing w:after="960"/>
        <w:rPr>
          <w:rFonts w:ascii="Times New Roman" w:eastAsia="Times New Roman" w:hAnsi="Times New Roman" w:cs="Times New Roman"/>
        </w:rPr>
      </w:pPr>
    </w:p>
    <w:tbl>
      <w:tblPr>
        <w:tblStyle w:val="32"/>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FBC6962"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790"/>
          <w:tblHeader/>
        </w:trPr>
        <w:tc>
          <w:tcPr>
            <w:tcW w:w="10811" w:type="dxa"/>
            <w:shd w:val="clear" w:color="auto" w:fill="8DB3E2" w:themeFill="text2" w:themeFillTint="66"/>
          </w:tcPr>
          <w:p w:rsidR="00200059" w:rsidRPr="006710FD" w14:paraId="00000759" w14:textId="600C9FAC">
            <w:pPr>
              <w:tabs>
                <w:tab w:val="left" w:pos="8985"/>
              </w:tabs>
              <w:rPr>
                <w:rFonts w:ascii="Times New Roman" w:eastAsia="Times New Roman" w:hAnsi="Times New Roman" w:cs="Times New Roman"/>
                <w:i/>
                <w:iCs/>
              </w:rPr>
            </w:pPr>
            <w:r>
              <w:rPr>
                <w:rFonts w:ascii="Times New Roman" w:eastAsia="Times New Roman" w:hAnsi="Times New Roman" w:cs="Times New Roman"/>
                <w:sz w:val="40"/>
                <w:szCs w:val="40"/>
              </w:rPr>
              <w:t>FEMA</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r w:rsidRPr="000B23FE" w:rsidR="008A3D7F">
              <w:rPr>
                <w:rFonts w:ascii="Times New Roman" w:eastAsia="Times New Roman" w:hAnsi="Times New Roman" w:cs="Times New Roman"/>
                <w:i/>
                <w:iCs/>
              </w:rPr>
              <w:t>V</w:t>
            </w:r>
            <w:r w:rsidRPr="000B23FE">
              <w:rPr>
                <w:rFonts w:ascii="Times New Roman" w:eastAsia="Times New Roman" w:hAnsi="Times New Roman" w:cs="Times New Roman"/>
                <w:i/>
                <w:iCs/>
              </w:rPr>
              <w:t>)</w:t>
            </w:r>
          </w:p>
          <w:p w:rsidR="00200059" w14:paraId="0000075A"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75B" w14:textId="6A114B33">
            <w:pPr>
              <w:spacing w:after="120"/>
              <w:rPr>
                <w:rFonts w:ascii="Times New Roman" w:eastAsia="Times New Roman" w:hAnsi="Times New Roman" w:cs="Times New Roman"/>
              </w:rPr>
            </w:pPr>
            <w:r>
              <w:rPr>
                <w:rFonts w:ascii="Times New Roman" w:eastAsia="Times New Roman" w:hAnsi="Times New Roman" w:cs="Times New Roman"/>
              </w:rPr>
              <w:t>Counties for which the Federal Emergency Management Agency (FEMA) has (a) issue</w:t>
            </w:r>
            <w:r w:rsidR="00956B66">
              <w:rPr>
                <w:rFonts w:ascii="Times New Roman" w:eastAsia="Times New Roman" w:hAnsi="Times New Roman" w:cs="Times New Roman"/>
              </w:rPr>
              <w:t>d</w:t>
            </w:r>
            <w:r>
              <w:rPr>
                <w:rFonts w:ascii="Times New Roman" w:eastAsia="Times New Roman" w:hAnsi="Times New Roman" w:cs="Times New Roman"/>
              </w:rPr>
              <w:t xml:space="preserve"> a “major disaster declaration” since July 15, 2005; and (b) </w:t>
            </w:r>
            <w:r>
              <w:rPr>
                <w:rFonts w:ascii="Times New Roman" w:eastAsia="Times New Roman" w:hAnsi="Times New Roman" w:cs="Times New Roman"/>
              </w:rPr>
              <w:t>made a determination</w:t>
            </w:r>
            <w:r>
              <w:rPr>
                <w:rFonts w:ascii="Times New Roman" w:eastAsia="Times New Roman" w:hAnsi="Times New Roman" w:cs="Times New Roman"/>
              </w:rPr>
              <w:t xml:space="preserve"> that such County is eligible for both “individual and public assistance;” provided that, for areas not located within the GO Zone, the initial project investment was made within 24 months </w:t>
            </w:r>
            <w:r w:rsidR="00E749C4">
              <w:rPr>
                <w:rFonts w:ascii="Times New Roman" w:eastAsia="Times New Roman" w:hAnsi="Times New Roman" w:cs="Times New Roman"/>
              </w:rPr>
              <w:t xml:space="preserve">(or as specified by the Allocation Agreement) </w:t>
            </w:r>
            <w:r>
              <w:rPr>
                <w:rFonts w:ascii="Times New Roman" w:eastAsia="Times New Roman" w:hAnsi="Times New Roman" w:cs="Times New Roman"/>
              </w:rPr>
              <w:t>of the disaster declaration.</w:t>
            </w:r>
          </w:p>
        </w:tc>
      </w:tr>
      <w:tr w14:paraId="7A23C417" w14:textId="77777777" w:rsidTr="00556393">
        <w:tblPrEx>
          <w:tblW w:w="10811" w:type="dxa"/>
          <w:tblLayout w:type="fixed"/>
          <w:tblLook w:val="0420"/>
        </w:tblPrEx>
        <w:trPr>
          <w:trHeight w:val="680"/>
          <w:tblHeader/>
        </w:trPr>
        <w:tc>
          <w:tcPr>
            <w:tcW w:w="10811" w:type="dxa"/>
          </w:tcPr>
          <w:p w:rsidR="00200059" w14:paraId="0000075C"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5D" w14:textId="77777777">
            <w:pPr>
              <w:numPr>
                <w:ilvl w:val="2"/>
                <w:numId w:val="16"/>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4926B159"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75E"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75F" w14:textId="77777777">
      <w:pPr>
        <w:spacing w:after="120"/>
        <w:rPr>
          <w:rFonts w:ascii="Times New Roman" w:eastAsia="Times New Roman" w:hAnsi="Times New Roman" w:cs="Times New Roman"/>
        </w:rPr>
      </w:pPr>
    </w:p>
    <w:tbl>
      <w:tblPr>
        <w:tblStyle w:val="31"/>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C6E7B12"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760" w14:textId="1457A8D9">
            <w:pPr>
              <w:tabs>
                <w:tab w:val="left" w:pos="8895"/>
              </w:tabs>
              <w:rPr>
                <w:rFonts w:ascii="Times New Roman" w:eastAsia="Times New Roman" w:hAnsi="Times New Roman" w:cs="Times New Roman"/>
                <w:i/>
                <w:iCs/>
              </w:rPr>
            </w:pPr>
            <w:r>
              <w:rPr>
                <w:rFonts w:ascii="Times New Roman" w:eastAsia="Times New Roman" w:hAnsi="Times New Roman" w:cs="Times New Roman"/>
                <w:sz w:val="40"/>
                <w:szCs w:val="40"/>
              </w:rPr>
              <w:t>TAA Program</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r w:rsidRPr="000B23FE" w:rsidR="008A3D7F">
              <w:rPr>
                <w:rFonts w:ascii="Times New Roman" w:eastAsia="Times New Roman" w:hAnsi="Times New Roman" w:cs="Times New Roman"/>
                <w:i/>
                <w:iCs/>
              </w:rPr>
              <w:t>W</w:t>
            </w:r>
            <w:r w:rsidRPr="000B23FE">
              <w:rPr>
                <w:rFonts w:ascii="Times New Roman" w:eastAsia="Times New Roman" w:hAnsi="Times New Roman" w:cs="Times New Roman"/>
                <w:i/>
                <w:iCs/>
              </w:rPr>
              <w:t>)</w:t>
            </w:r>
          </w:p>
          <w:p w:rsidR="00200059" w14:paraId="00000761"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762" w14:textId="77777777">
            <w:pPr>
              <w:spacing w:after="120"/>
              <w:rPr>
                <w:rFonts w:ascii="Times New Roman" w:eastAsia="Times New Roman" w:hAnsi="Times New Roman" w:cs="Times New Roman"/>
              </w:rPr>
            </w:pPr>
            <w:r>
              <w:rPr>
                <w:rFonts w:ascii="Times New Roman" w:eastAsia="Times New Roman" w:hAnsi="Times New Roman" w:cs="Times New Roman"/>
              </w:rPr>
              <w:t>Businesses certified by the Department of Commerce as eligible for assistance under the Trade Adjustment Assistance for Firms (TAA) Program.</w:t>
            </w:r>
          </w:p>
        </w:tc>
      </w:tr>
      <w:tr w14:paraId="65745647" w14:textId="77777777" w:rsidTr="00556393">
        <w:tblPrEx>
          <w:tblW w:w="10811" w:type="dxa"/>
          <w:tblLayout w:type="fixed"/>
          <w:tblLook w:val="0420"/>
        </w:tblPrEx>
        <w:trPr>
          <w:trHeight w:val="680"/>
          <w:tblHeader/>
        </w:trPr>
        <w:tc>
          <w:tcPr>
            <w:tcW w:w="10811" w:type="dxa"/>
          </w:tcPr>
          <w:p w:rsidR="00200059" w14:paraId="00000763"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64" w14:textId="77777777">
            <w:pPr>
              <w:numPr>
                <w:ilvl w:val="2"/>
                <w:numId w:val="16"/>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3B1EBBA2"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765"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766" w14:textId="77777777">
      <w:pPr>
        <w:spacing w:after="120"/>
        <w:rPr>
          <w:rFonts w:ascii="Times New Roman" w:eastAsia="Times New Roman" w:hAnsi="Times New Roman" w:cs="Times New Roman"/>
        </w:rPr>
      </w:pPr>
    </w:p>
    <w:tbl>
      <w:tblPr>
        <w:tblStyle w:val="30"/>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5110786"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767" w14:textId="39773F73">
            <w:pPr>
              <w:tabs>
                <w:tab w:val="left" w:pos="8880"/>
              </w:tabs>
              <w:rPr>
                <w:rFonts w:ascii="Times New Roman" w:eastAsia="Times New Roman" w:hAnsi="Times New Roman" w:cs="Times New Roman"/>
                <w:i/>
                <w:iCs/>
              </w:rPr>
            </w:pPr>
            <w:r>
              <w:rPr>
                <w:rFonts w:ascii="Times New Roman" w:eastAsia="Times New Roman" w:hAnsi="Times New Roman" w:cs="Times New Roman"/>
                <w:sz w:val="40"/>
                <w:szCs w:val="40"/>
              </w:rPr>
              <w:t>Food Desert</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r w:rsidRPr="000B23FE" w:rsidR="008A3D7F">
              <w:rPr>
                <w:rFonts w:ascii="Times New Roman" w:eastAsia="Times New Roman" w:hAnsi="Times New Roman" w:cs="Times New Roman"/>
                <w:i/>
                <w:iCs/>
              </w:rPr>
              <w:t>X</w:t>
            </w:r>
            <w:r w:rsidRPr="000B23FE">
              <w:rPr>
                <w:rFonts w:ascii="Times New Roman" w:eastAsia="Times New Roman" w:hAnsi="Times New Roman" w:cs="Times New Roman"/>
                <w:i/>
                <w:iCs/>
              </w:rPr>
              <w:t>)</w:t>
            </w:r>
          </w:p>
          <w:p w:rsidR="00200059" w14:paraId="00000768"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r>
              <w:rPr>
                <w:rFonts w:ascii="Times New Roman" w:eastAsia="Times New Roman" w:hAnsi="Times New Roman" w:cs="Times New Roman"/>
              </w:rPr>
              <w:t xml:space="preserve"> </w:t>
            </w:r>
          </w:p>
          <w:p w:rsidR="00200059" w14:paraId="00000769" w14:textId="22BED6D9">
            <w:pPr>
              <w:spacing w:after="120"/>
              <w:rPr>
                <w:rFonts w:ascii="Times New Roman" w:eastAsia="Times New Roman" w:hAnsi="Times New Roman" w:cs="Times New Roman"/>
              </w:rPr>
            </w:pPr>
            <w:r>
              <w:rPr>
                <w:rFonts w:ascii="Times New Roman" w:eastAsia="Times New Roman" w:hAnsi="Times New Roman" w:cs="Times New Roman"/>
              </w:rPr>
              <w:t xml:space="preserve">A </w:t>
            </w:r>
            <w:r w:rsidR="00956B66">
              <w:rPr>
                <w:rFonts w:ascii="Times New Roman" w:eastAsia="Times New Roman" w:hAnsi="Times New Roman" w:cs="Times New Roman"/>
              </w:rPr>
              <w:t>L</w:t>
            </w:r>
            <w:r>
              <w:rPr>
                <w:rFonts w:ascii="Times New Roman" w:eastAsia="Times New Roman" w:hAnsi="Times New Roman" w:cs="Times New Roman"/>
              </w:rPr>
              <w:t>ow-</w:t>
            </w:r>
            <w:r w:rsidR="00956B66">
              <w:rPr>
                <w:rFonts w:ascii="Times New Roman" w:eastAsia="Times New Roman" w:hAnsi="Times New Roman" w:cs="Times New Roman"/>
              </w:rPr>
              <w:t>I</w:t>
            </w:r>
            <w:r>
              <w:rPr>
                <w:rFonts w:ascii="Times New Roman" w:eastAsia="Times New Roman" w:hAnsi="Times New Roman" w:cs="Times New Roman"/>
              </w:rPr>
              <w:t xml:space="preserve">ncome census tract where a substantial number or share of residents has low access to a supermarket or large grocery store. Census tracts qualify as food deserts if they meet low-income and low-access thresholds established by the USDA and can be found using the Food Access Research Atlas at </w:t>
            </w:r>
            <w:hyperlink r:id="rId68">
              <w:r>
                <w:rPr>
                  <w:rFonts w:ascii="Times New Roman" w:eastAsia="Times New Roman" w:hAnsi="Times New Roman" w:cs="Times New Roman"/>
                  <w:color w:val="17365D"/>
                  <w:u w:val="single"/>
                </w:rPr>
                <w:t>http://www.ers.usda.gov/data-products/food-access-research-atlas.aspx</w:t>
              </w:r>
            </w:hyperlink>
            <w:r>
              <w:rPr>
                <w:rFonts w:ascii="Times New Roman" w:eastAsia="Times New Roman" w:hAnsi="Times New Roman" w:cs="Times New Roman"/>
              </w:rPr>
              <w:t xml:space="preserve">. </w:t>
            </w:r>
            <w:r w:rsidRPr="000B23FE">
              <w:rPr>
                <w:rFonts w:ascii="Times New Roman" w:eastAsia="Times New Roman" w:hAnsi="Times New Roman" w:cs="Times New Roman"/>
                <w:b/>
                <w:bCs/>
              </w:rPr>
              <w:t>Note:</w:t>
            </w:r>
            <w:r>
              <w:rPr>
                <w:rFonts w:ascii="Times New Roman" w:eastAsia="Times New Roman" w:hAnsi="Times New Roman" w:cs="Times New Roman"/>
              </w:rPr>
              <w:t xml:space="preserve"> This option may only be selected to the extent QLICI activities will increase access to healthy food. </w:t>
            </w:r>
          </w:p>
        </w:tc>
      </w:tr>
      <w:tr w14:paraId="195A7912" w14:textId="77777777" w:rsidTr="00556393">
        <w:tblPrEx>
          <w:tblW w:w="10811" w:type="dxa"/>
          <w:tblLayout w:type="fixed"/>
          <w:tblLook w:val="0420"/>
        </w:tblPrEx>
        <w:trPr>
          <w:trHeight w:val="680"/>
          <w:tblHeader/>
        </w:trPr>
        <w:tc>
          <w:tcPr>
            <w:tcW w:w="10811" w:type="dxa"/>
          </w:tcPr>
          <w:p w:rsidR="00200059" w14:paraId="0000076A"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14:paraId="0000076B" w14:textId="77777777">
            <w:pPr>
              <w:numPr>
                <w:ilvl w:val="2"/>
                <w:numId w:val="16"/>
              </w:numPr>
              <w:pBdr>
                <w:top w:val="nil"/>
                <w:left w:val="nil"/>
                <w:bottom w:val="nil"/>
                <w:right w:val="nil"/>
                <w:between w:val="nil"/>
              </w:pBdr>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3EE375C4"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76C"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76D" w14:textId="77777777">
      <w:pPr>
        <w:spacing w:after="120"/>
        <w:rPr>
          <w:rFonts w:ascii="Times New Roman" w:eastAsia="Times New Roman" w:hAnsi="Times New Roman" w:cs="Times New Roman"/>
        </w:rPr>
      </w:pPr>
    </w:p>
    <w:tbl>
      <w:tblPr>
        <w:tblStyle w:val="29"/>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729ABF5"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76F" w14:textId="12E3EA24">
            <w:pPr>
              <w:tabs>
                <w:tab w:val="left" w:pos="9030"/>
              </w:tabs>
              <w:rPr>
                <w:rFonts w:ascii="Times New Roman" w:eastAsia="Times New Roman" w:hAnsi="Times New Roman" w:cs="Times New Roman"/>
                <w:i/>
                <w:iCs/>
              </w:rPr>
            </w:pPr>
            <w:r>
              <w:rPr>
                <w:rFonts w:ascii="Times New Roman" w:eastAsia="Times New Roman" w:hAnsi="Times New Roman" w:cs="Times New Roman"/>
                <w:sz w:val="40"/>
                <w:szCs w:val="40"/>
              </w:rPr>
              <w:t>Targeted Populations</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r w:rsidRPr="000B23FE" w:rsidR="008A3D7F">
              <w:rPr>
                <w:rFonts w:ascii="Times New Roman" w:eastAsia="Times New Roman" w:hAnsi="Times New Roman" w:cs="Times New Roman"/>
                <w:i/>
                <w:iCs/>
              </w:rPr>
              <w:t>Y</w:t>
            </w:r>
            <w:r w:rsidRPr="000B23FE">
              <w:rPr>
                <w:rFonts w:ascii="Times New Roman" w:eastAsia="Times New Roman" w:hAnsi="Times New Roman" w:cs="Times New Roman"/>
                <w:i/>
                <w:iCs/>
              </w:rPr>
              <w:t>)</w:t>
            </w:r>
          </w:p>
          <w:p w:rsidR="00200059" w14:paraId="00000770" w14:textId="77777777">
            <w:pPr>
              <w:spacing w:after="240"/>
              <w:rPr>
                <w:rFonts w:ascii="Times New Roman" w:eastAsia="Times New Roman" w:hAnsi="Times New Roman" w:cs="Times New Roman"/>
                <w:sz w:val="18"/>
                <w:szCs w:val="18"/>
                <w:u w:val="single"/>
              </w:rPr>
            </w:pPr>
            <w:r>
              <w:rPr>
                <w:rFonts w:ascii="Times New Roman" w:eastAsia="Times New Roman" w:hAnsi="Times New Roman" w:cs="Times New Roman"/>
                <w:sz w:val="18"/>
                <w:szCs w:val="18"/>
                <w:u w:val="single"/>
              </w:rPr>
              <w:t>Compliance Check</w:t>
            </w:r>
            <w:r>
              <w:rPr>
                <w:rFonts w:ascii="Times New Roman" w:eastAsia="Times New Roman" w:hAnsi="Times New Roman" w:cs="Times New Roman"/>
                <w:color w:val="000000"/>
              </w:rPr>
              <w:t xml:space="preserve"> </w:t>
            </w:r>
          </w:p>
          <w:p w:rsidR="00200059" w14:paraId="00000771" w14:textId="77777777">
            <w:pPr>
              <w:spacing w:after="120"/>
              <w:rPr>
                <w:rFonts w:ascii="Times New Roman" w:eastAsia="Times New Roman" w:hAnsi="Times New Roman" w:cs="Times New Roman"/>
                <w:sz w:val="18"/>
                <w:szCs w:val="18"/>
              </w:rPr>
            </w:pPr>
            <w:r>
              <w:rPr>
                <w:rFonts w:ascii="Times New Roman" w:eastAsia="Times New Roman" w:hAnsi="Times New Roman" w:cs="Times New Roman"/>
                <w:color w:val="000000"/>
              </w:rPr>
              <w:t>As permitted by IRS and related CDFI Fund guidance materials, projects serving Targeted Populations to the extent that: (a) such projects are 60 percent owned by Low-Income Persons (LIPs); or (b) at least 60 percent of employees are LIPs; or (c) at least 60 percent of customers are LIPs.</w:t>
            </w:r>
          </w:p>
        </w:tc>
      </w:tr>
      <w:tr w14:paraId="54B6A1FB" w14:textId="77777777" w:rsidTr="00556393">
        <w:tblPrEx>
          <w:tblW w:w="10811" w:type="dxa"/>
          <w:tblLayout w:type="fixed"/>
          <w:tblLook w:val="0420"/>
        </w:tblPrEx>
        <w:trPr>
          <w:trHeight w:val="680"/>
          <w:tblHeader/>
        </w:trPr>
        <w:tc>
          <w:tcPr>
            <w:tcW w:w="10811" w:type="dxa"/>
          </w:tcPr>
          <w:p w:rsidR="00200059" w14:paraId="00000772"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73" w14:textId="77777777">
            <w:pPr>
              <w:numPr>
                <w:ilvl w:val="2"/>
                <w:numId w:val="16"/>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7D70FB10"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774"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775" w14:textId="77777777">
      <w:pPr>
        <w:spacing w:after="120"/>
        <w:rPr>
          <w:rFonts w:ascii="Times New Roman" w:eastAsia="Times New Roman" w:hAnsi="Times New Roman" w:cs="Times New Roman"/>
        </w:rPr>
      </w:pPr>
    </w:p>
    <w:tbl>
      <w:tblPr>
        <w:tblStyle w:val="2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25C8FB1" w14:textId="77777777" w:rsidTr="00556393">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14:paraId="00000776" w14:textId="4F55871E">
            <w:pPr>
              <w:tabs>
                <w:tab w:val="left" w:pos="8700"/>
              </w:tabs>
              <w:rPr>
                <w:rFonts w:ascii="Times New Roman" w:eastAsia="Times New Roman" w:hAnsi="Times New Roman" w:cs="Times New Roman"/>
              </w:rPr>
            </w:pPr>
            <w:r>
              <w:rPr>
                <w:rFonts w:ascii="Times New Roman" w:eastAsia="Times New Roman" w:hAnsi="Times New Roman" w:cs="Times New Roman"/>
                <w:sz w:val="40"/>
                <w:szCs w:val="40"/>
              </w:rPr>
              <w:t>Other Areas of Higher Distress</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r w:rsidRPr="000B23FE" w:rsidR="008A3D7F">
              <w:rPr>
                <w:rFonts w:ascii="Times New Roman" w:eastAsia="Times New Roman" w:hAnsi="Times New Roman" w:cs="Times New Roman"/>
                <w:i/>
                <w:iCs/>
              </w:rPr>
              <w:t>Z</w:t>
            </w:r>
            <w:r w:rsidRPr="000B23FE">
              <w:rPr>
                <w:rFonts w:ascii="Times New Roman" w:eastAsia="Times New Roman" w:hAnsi="Times New Roman" w:cs="Times New Roman"/>
                <w:i/>
                <w:iCs/>
              </w:rPr>
              <w:t>)</w:t>
            </w:r>
          </w:p>
          <w:p w:rsidR="00200059" w14:paraId="00000777"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778" w14:textId="10605AA5">
            <w:pPr>
              <w:spacing w:after="120"/>
              <w:rPr>
                <w:rFonts w:ascii="Times New Roman" w:eastAsia="Times New Roman" w:hAnsi="Times New Roman" w:cs="Times New Roman"/>
              </w:rPr>
            </w:pPr>
            <w:r>
              <w:rPr>
                <w:rFonts w:ascii="Times New Roman" w:eastAsia="Times New Roman" w:hAnsi="Times New Roman" w:cs="Times New Roman"/>
              </w:rPr>
              <w:t>Report any responses applicable to the transaction in the same text as appears in the Allocation Agreement. In addition to the Standard List outlined above, some Allocations may have additional targeted areas approved in their Allocation Agreement.</w:t>
            </w:r>
          </w:p>
        </w:tc>
      </w:tr>
      <w:tr w14:paraId="6401754E" w14:textId="77777777" w:rsidTr="00556393">
        <w:tblPrEx>
          <w:tblW w:w="10811" w:type="dxa"/>
          <w:tblLayout w:type="fixed"/>
          <w:tblLook w:val="0420"/>
        </w:tblPrEx>
        <w:trPr>
          <w:trHeight w:val="680"/>
          <w:tblHeader/>
        </w:trPr>
        <w:tc>
          <w:tcPr>
            <w:tcW w:w="10811" w:type="dxa"/>
          </w:tcPr>
          <w:p w:rsidR="00200059" w14:paraId="00000779"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7A" w14:textId="77777777">
            <w:pPr>
              <w:numPr>
                <w:ilvl w:val="2"/>
                <w:numId w:val="16"/>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26FE22DB" w14:textId="77777777" w:rsidTr="00556393">
        <w:tblPrEx>
          <w:tblW w:w="10811" w:type="dxa"/>
          <w:tblLayout w:type="fixed"/>
          <w:tblLook w:val="0420"/>
        </w:tblPrEx>
        <w:trPr>
          <w:trHeight w:val="300"/>
          <w:tblHeader/>
        </w:trPr>
        <w:tc>
          <w:tcPr>
            <w:tcW w:w="10811" w:type="dxa"/>
            <w:shd w:val="clear" w:color="auto" w:fill="FFFFE5"/>
          </w:tcPr>
          <w:p w:rsidR="00200059" w:rsidRPr="006710FD" w14:paraId="0000077B"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 xml:space="preserve">Response must be </w:t>
            </w:r>
            <w:r w:rsidRPr="000B23FE">
              <w:rPr>
                <w:rFonts w:ascii="Times New Roman" w:eastAsia="Times New Roman" w:hAnsi="Times New Roman" w:cs="Times New Roman"/>
                <w:b/>
                <w:bCs/>
              </w:rPr>
              <w:t>YES</w:t>
            </w:r>
            <w:r>
              <w:rPr>
                <w:rFonts w:ascii="Times New Roman" w:eastAsia="Times New Roman" w:hAnsi="Times New Roman" w:cs="Times New Roman"/>
              </w:rPr>
              <w:t xml:space="preserve">,  </w:t>
            </w:r>
            <w:r w:rsidRPr="000B23FE">
              <w:rPr>
                <w:rFonts w:ascii="Times New Roman" w:eastAsia="Times New Roman" w:hAnsi="Times New Roman" w:cs="Times New Roman"/>
                <w:b/>
                <w:bCs/>
              </w:rPr>
              <w:t>NO</w:t>
            </w:r>
            <w:r w:rsidRPr="000B23FE">
              <w:rPr>
                <w:rFonts w:ascii="Times New Roman" w:eastAsia="Times New Roman" w:hAnsi="Times New Roman" w:cs="Times New Roman"/>
                <w:b/>
                <w:bCs/>
              </w:rPr>
              <w:t xml:space="preserve"> </w:t>
            </w:r>
            <w:r>
              <w:rPr>
                <w:rFonts w:ascii="Times New Roman" w:eastAsia="Times New Roman" w:hAnsi="Times New Roman" w:cs="Times New Roman"/>
              </w:rPr>
              <w:t>or</w:t>
            </w:r>
            <w:r w:rsidRPr="000B23FE">
              <w:rPr>
                <w:rFonts w:ascii="Times New Roman" w:eastAsia="Times New Roman" w:hAnsi="Times New Roman" w:cs="Times New Roman"/>
                <w:b/>
                <w:bCs/>
              </w:rPr>
              <w:t xml:space="preserve"> NA</w:t>
            </w:r>
          </w:p>
        </w:tc>
      </w:tr>
    </w:tbl>
    <w:p w:rsidR="00200059" w14:paraId="0000077C" w14:textId="77777777">
      <w:pPr>
        <w:rPr>
          <w:rFonts w:ascii="Times New Roman" w:eastAsia="Times New Roman" w:hAnsi="Times New Roman" w:cs="Times New Roman"/>
        </w:rPr>
      </w:pPr>
    </w:p>
    <w:p w:rsidR="00200059" w14:paraId="0000077D" w14:textId="77777777">
      <w:pPr>
        <w:rPr>
          <w:rFonts w:ascii="Times New Roman" w:eastAsia="Times New Roman" w:hAnsi="Times New Roman" w:cs="Times New Roman"/>
        </w:rPr>
      </w:pPr>
      <w:r>
        <w:br w:type="page"/>
      </w:r>
    </w:p>
    <w:p w:rsidR="00200059" w14:paraId="0000077E" w14:textId="77777777">
      <w:pPr>
        <w:pStyle w:val="Heading2"/>
        <w:spacing w:after="120"/>
        <w:jc w:val="center"/>
        <w:rPr>
          <w:rFonts w:ascii="Times New Roman" w:eastAsia="Times New Roman" w:hAnsi="Times New Roman" w:cs="Times New Roman"/>
          <w:sz w:val="52"/>
          <w:szCs w:val="52"/>
          <w:u w:val="single"/>
        </w:rPr>
      </w:pPr>
      <w:bookmarkStart w:id="137" w:name="_Toc121127176"/>
      <w:r>
        <w:rPr>
          <w:rFonts w:ascii="Times New Roman" w:eastAsia="Times New Roman" w:hAnsi="Times New Roman" w:cs="Times New Roman"/>
          <w:sz w:val="52"/>
          <w:szCs w:val="52"/>
          <w:u w:val="single"/>
        </w:rPr>
        <w:t>TLR Address</w:t>
      </w:r>
      <w:bookmarkEnd w:id="137"/>
    </w:p>
    <w:p w:rsidR="00200059" w:rsidRPr="006710FD" w:rsidP="006710FD" w14:paraId="0000077F" w14:textId="4679F1BF">
      <w:pPr>
        <w:spacing w:after="0" w:line="240" w:lineRule="auto"/>
        <w:rPr>
          <w:rFonts w:ascii="Times New Roman" w:eastAsia="Times New Roman" w:hAnsi="Times New Roman" w:cs="Times New Roman"/>
          <w:b/>
          <w:bCs/>
        </w:rPr>
      </w:pPr>
      <w:r w:rsidRPr="000B23FE">
        <w:rPr>
          <w:rFonts w:ascii="Times New Roman" w:eastAsia="Times New Roman" w:hAnsi="Times New Roman" w:cs="Times New Roman"/>
          <w:b/>
          <w:bCs/>
        </w:rPr>
        <w:t xml:space="preserve">The CDFI Fund requires that Organizations confirm that all addresses are </w:t>
      </w:r>
      <w:r w:rsidRPr="000B23FE">
        <w:rPr>
          <w:rFonts w:ascii="Times New Roman" w:eastAsia="Times New Roman" w:hAnsi="Times New Roman" w:cs="Times New Roman"/>
          <w:b/>
          <w:bCs/>
        </w:rPr>
        <w:t>geocodable</w:t>
      </w:r>
      <w:r w:rsidRPr="000B23FE">
        <w:rPr>
          <w:rFonts w:ascii="Times New Roman" w:eastAsia="Times New Roman" w:hAnsi="Times New Roman" w:cs="Times New Roman"/>
          <w:b/>
          <w:bCs/>
        </w:rPr>
        <w:t xml:space="preserve"> with a new </w:t>
      </w:r>
      <w:r w:rsidRPr="000B23FE" w:rsidR="005B6EE5">
        <w:rPr>
          <w:rFonts w:ascii="Times New Roman" w:eastAsia="Times New Roman" w:hAnsi="Times New Roman" w:cs="Times New Roman"/>
          <w:b/>
          <w:bCs/>
        </w:rPr>
        <w:t>E</w:t>
      </w:r>
      <w:r w:rsidR="005B6EE5">
        <w:rPr>
          <w:rFonts w:ascii="Times New Roman" w:eastAsia="Times New Roman" w:hAnsi="Times New Roman" w:cs="Times New Roman"/>
          <w:b/>
          <w:bCs/>
        </w:rPr>
        <w:t>sri</w:t>
      </w:r>
      <w:r w:rsidRPr="000B23FE" w:rsidR="005B6EE5">
        <w:rPr>
          <w:rFonts w:ascii="Times New Roman" w:eastAsia="Times New Roman" w:hAnsi="Times New Roman" w:cs="Times New Roman"/>
          <w:b/>
          <w:bCs/>
        </w:rPr>
        <w:t xml:space="preserve"> </w:t>
      </w:r>
      <w:r w:rsidRPr="000B23FE">
        <w:rPr>
          <w:rFonts w:ascii="Times New Roman" w:eastAsia="Times New Roman" w:hAnsi="Times New Roman" w:cs="Times New Roman"/>
          <w:b/>
          <w:bCs/>
        </w:rPr>
        <w:t xml:space="preserve">verification process. </w:t>
      </w:r>
      <w:r w:rsidRPr="006F4A5C" w:rsidR="006F4A5C">
        <w:rPr>
          <w:rFonts w:ascii="Times New Roman" w:eastAsia="Times New Roman" w:hAnsi="Times New Roman" w:cs="Times New Roman"/>
          <w:b/>
          <w:bCs/>
        </w:rPr>
        <w:t xml:space="preserve">If users enter an incorrect address, the new ESRI address verification process will send an error message informing users of the address accuracy score and a possible alternative to the entered address. Users will be required to correct and re-enter the address </w:t>
      </w:r>
      <w:r w:rsidR="006F4A5C">
        <w:rPr>
          <w:rFonts w:ascii="Times New Roman" w:eastAsia="Times New Roman" w:hAnsi="Times New Roman" w:cs="Times New Roman"/>
          <w:b/>
          <w:bCs/>
        </w:rPr>
        <w:t xml:space="preserve">or </w:t>
      </w:r>
      <w:r w:rsidR="00B17022">
        <w:rPr>
          <w:rFonts w:ascii="Times New Roman" w:eastAsia="Times New Roman" w:hAnsi="Times New Roman" w:cs="Times New Roman"/>
          <w:b/>
          <w:bCs/>
        </w:rPr>
        <w:t xml:space="preserve">an alternative </w:t>
      </w:r>
      <w:r w:rsidR="00A91BBD">
        <w:rPr>
          <w:rFonts w:ascii="Times New Roman" w:eastAsia="Times New Roman" w:hAnsi="Times New Roman" w:cs="Times New Roman"/>
          <w:b/>
          <w:bCs/>
        </w:rPr>
        <w:t>location indicator</w:t>
      </w:r>
      <w:r w:rsidRPr="000B23FE">
        <w:rPr>
          <w:rFonts w:ascii="Times New Roman" w:eastAsia="Times New Roman" w:hAnsi="Times New Roman" w:cs="Times New Roman"/>
          <w:b/>
          <w:bCs/>
        </w:rPr>
        <w:t>. (Please see image below.)</w:t>
      </w:r>
    </w:p>
    <w:p w:rsidR="00200059" w14:paraId="00000780" w14:textId="16BDA43F">
      <w:pPr>
        <w:jc w:val="center"/>
        <w:rPr>
          <w:rFonts w:ascii="Times New Roman" w:eastAsia="Times New Roman" w:hAnsi="Times New Roman" w:cs="Times New Roman"/>
          <w:b/>
        </w:rPr>
      </w:pPr>
      <w:r>
        <w:rPr>
          <w:rFonts w:ascii="Times New Roman" w:eastAsia="Times New Roman" w:hAnsi="Times New Roman" w:cs="Times New Roman"/>
          <w:b/>
        </w:rPr>
        <w:t xml:space="preserve"> </w:t>
      </w:r>
      <w:r w:rsidR="00A87D95">
        <w:rPr>
          <w:noProof/>
        </w:rPr>
        <w:drawing>
          <wp:inline distT="0" distB="0" distL="0" distR="0">
            <wp:extent cx="6800850" cy="1951355"/>
            <wp:effectExtent l="19050" t="19050" r="19050" b="10795"/>
            <wp:docPr id="271" name="Picture 271" descr="An image showing the incorrect address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descr="An image showing the incorrect address error."/>
                    <pic:cNvPicPr>
                      <a:picLocks noChangeAspect="1" noChangeArrowheads="1"/>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Lst>
                    </a:blip>
                    <a:stretch>
                      <a:fillRect/>
                    </a:stretch>
                  </pic:blipFill>
                  <pic:spPr bwMode="auto">
                    <a:xfrm>
                      <a:off x="0" y="0"/>
                      <a:ext cx="6800850" cy="1951355"/>
                    </a:xfrm>
                    <a:prstGeom prst="rect">
                      <a:avLst/>
                    </a:prstGeom>
                    <a:noFill/>
                    <a:ln>
                      <a:solidFill>
                        <a:schemeClr val="tx1"/>
                      </a:solidFill>
                    </a:ln>
                  </pic:spPr>
                </pic:pic>
              </a:graphicData>
            </a:graphic>
          </wp:inline>
        </w:drawing>
      </w:r>
    </w:p>
    <w:p w:rsidR="00200059" w14:paraId="00000787" w14:textId="46CD4BC8">
      <w:pPr>
        <w:pBdr>
          <w:top w:val="single" w:sz="4" w:space="1" w:color="000000"/>
          <w:left w:val="single" w:sz="4" w:space="1" w:color="000000"/>
          <w:bottom w:val="single" w:sz="4" w:space="1" w:color="000000"/>
          <w:right w:val="single" w:sz="4" w:space="1" w:color="000000"/>
        </w:pBdr>
        <w:shd w:val="clear" w:color="auto" w:fill="D9E2F3"/>
        <w:rPr>
          <w:rFonts w:ascii="Times New Roman" w:eastAsia="Times New Roman" w:hAnsi="Times New Roman" w:cs="Times New Roman"/>
        </w:rPr>
      </w:pPr>
      <w:r w:rsidRPr="000B23FE">
        <w:rPr>
          <w:rFonts w:ascii="Times New Roman" w:eastAsia="Times New Roman" w:hAnsi="Times New Roman" w:cs="Times New Roman"/>
          <w:b/>
          <w:bCs/>
          <w:sz w:val="24"/>
          <w:szCs w:val="24"/>
        </w:rPr>
        <w:t>X,Y</w:t>
      </w:r>
      <w:r w:rsidRPr="000B23FE">
        <w:rPr>
          <w:rFonts w:ascii="Times New Roman" w:eastAsia="Times New Roman" w:hAnsi="Times New Roman" w:cs="Times New Roman"/>
          <w:b/>
          <w:bCs/>
          <w:sz w:val="24"/>
          <w:szCs w:val="24"/>
        </w:rPr>
        <w:t xml:space="preserve"> Coordinates</w:t>
      </w:r>
      <w:r>
        <w:rPr>
          <w:rFonts w:ascii="Times New Roman" w:eastAsia="Times New Roman" w:hAnsi="Times New Roman" w:cs="Times New Roman"/>
        </w:rPr>
        <w:t xml:space="preserve"> – specify an exact geographic location using longitude and latitude.  </w:t>
      </w:r>
      <w:r>
        <w:rPr>
          <w:rFonts w:ascii="Times New Roman" w:eastAsia="Times New Roman" w:hAnsi="Times New Roman" w:cs="Times New Roman"/>
        </w:rPr>
        <w:t>X,Y</w:t>
      </w:r>
      <w:r>
        <w:rPr>
          <w:rFonts w:ascii="Times New Roman" w:eastAsia="Times New Roman" w:hAnsi="Times New Roman" w:cs="Times New Roman"/>
        </w:rPr>
        <w:t xml:space="preserve"> Coordinates </w:t>
      </w:r>
      <w:r w:rsidR="00256145">
        <w:rPr>
          <w:rFonts w:ascii="Times New Roman" w:eastAsia="Times New Roman" w:hAnsi="Times New Roman" w:cs="Times New Roman"/>
        </w:rPr>
        <w:t>must</w:t>
      </w:r>
      <w:r>
        <w:rPr>
          <w:rFonts w:ascii="Times New Roman" w:eastAsia="Times New Roman" w:hAnsi="Times New Roman" w:cs="Times New Roman"/>
        </w:rPr>
        <w:t xml:space="preserve"> not be rounded, and AMIS requires that both the coordinates be reported to five (5) decimal points.  The latitude and longitude can be found using a variety of tools such as a GPS, an address locator, or a map-based tool.</w:t>
      </w:r>
    </w:p>
    <w:p w:rsidR="00200059" w14:paraId="00000788" w14:textId="77777777">
      <w:pPr>
        <w:pBdr>
          <w:top w:val="single" w:sz="4" w:space="1" w:color="000000"/>
          <w:left w:val="single" w:sz="4" w:space="1" w:color="000000"/>
          <w:bottom w:val="single" w:sz="4" w:space="1" w:color="000000"/>
          <w:right w:val="single" w:sz="4" w:space="1" w:color="000000"/>
        </w:pBdr>
        <w:shd w:val="clear" w:color="auto" w:fill="D9E2F3"/>
        <w:rPr>
          <w:rFonts w:ascii="Times New Roman" w:eastAsia="Times New Roman" w:hAnsi="Times New Roman" w:cs="Times New Roman"/>
        </w:rPr>
      </w:pPr>
      <w:r>
        <w:rPr>
          <w:rFonts w:ascii="Times New Roman" w:eastAsia="Times New Roman" w:hAnsi="Times New Roman" w:cs="Times New Roman"/>
        </w:rPr>
        <w:t>Example:</w:t>
      </w:r>
    </w:p>
    <w:p w:rsidR="00200059" w14:paraId="00000789" w14:textId="5AA40C4F">
      <w:pPr>
        <w:pBdr>
          <w:top w:val="single" w:sz="4" w:space="1" w:color="000000"/>
          <w:left w:val="single" w:sz="4" w:space="1" w:color="000000"/>
          <w:bottom w:val="single" w:sz="4" w:space="1" w:color="000000"/>
          <w:right w:val="single" w:sz="4" w:space="1" w:color="000000"/>
        </w:pBdr>
        <w:shd w:val="clear" w:color="auto" w:fill="D9E2F3"/>
        <w:tabs>
          <w:tab w:val="left" w:pos="720"/>
          <w:tab w:val="left" w:pos="1440"/>
          <w:tab w:val="left" w:pos="2160"/>
          <w:tab w:val="left" w:pos="2880"/>
          <w:tab w:val="left" w:pos="3893"/>
        </w:tabs>
        <w:rPr>
          <w:rFonts w:ascii="Times New Roman" w:eastAsia="Times New Roman" w:hAnsi="Times New Roman" w:cs="Times New Roman"/>
        </w:rPr>
      </w:pPr>
      <w:r>
        <w:rPr>
          <w:rFonts w:ascii="Times New Roman" w:eastAsia="Times New Roman" w:hAnsi="Times New Roman" w:cs="Times New Roman"/>
        </w:rPr>
        <w:tab/>
        <w:t>X Coordinate (Longitude, typically displayed as negative</w:t>
      </w:r>
      <w:r w:rsidR="009D1BDB">
        <w:rPr>
          <w:rFonts w:ascii="Times New Roman" w:eastAsia="Times New Roman" w:hAnsi="Times New Roman" w:cs="Times New Roman"/>
        </w:rPr>
        <w:t xml:space="preserve"> for </w:t>
      </w:r>
      <w:r w:rsidR="00FB53FC">
        <w:rPr>
          <w:rFonts w:ascii="Times New Roman" w:eastAsia="Times New Roman" w:hAnsi="Times New Roman" w:cs="Times New Roman"/>
        </w:rPr>
        <w:t>c</w:t>
      </w:r>
      <w:r w:rsidR="009D1BDB">
        <w:rPr>
          <w:rFonts w:ascii="Times New Roman" w:eastAsia="Times New Roman" w:hAnsi="Times New Roman" w:cs="Times New Roman"/>
        </w:rPr>
        <w:t>ontinental US locations</w:t>
      </w:r>
      <w:r>
        <w:rPr>
          <w:rFonts w:ascii="Times New Roman" w:eastAsia="Times New Roman" w:hAnsi="Times New Roman" w:cs="Times New Roman"/>
        </w:rPr>
        <w:t xml:space="preserve">): </w:t>
      </w:r>
      <w:r w:rsidRPr="000B23FE">
        <w:rPr>
          <w:rFonts w:ascii="Times New Roman" w:eastAsia="Times New Roman" w:hAnsi="Times New Roman" w:cs="Times New Roman"/>
          <w:b/>
          <w:bCs/>
        </w:rPr>
        <w:t>-77.04201</w:t>
      </w:r>
    </w:p>
    <w:p w:rsidR="00AF5452" w:rsidRPr="000B23FE" w14:paraId="07CCD78B" w14:textId="07C7D1E8">
      <w:pPr>
        <w:pBdr>
          <w:top w:val="single" w:sz="4" w:space="1" w:color="000000"/>
          <w:left w:val="single" w:sz="4" w:space="1" w:color="000000"/>
          <w:bottom w:val="single" w:sz="4" w:space="1" w:color="000000"/>
          <w:right w:val="single" w:sz="4" w:space="1" w:color="000000"/>
        </w:pBdr>
        <w:shd w:val="clear" w:color="auto" w:fill="D9E2F3"/>
        <w:tabs>
          <w:tab w:val="left" w:pos="720"/>
          <w:tab w:val="left" w:pos="1440"/>
          <w:tab w:val="left" w:pos="2160"/>
          <w:tab w:val="left" w:pos="2880"/>
          <w:tab w:val="left" w:pos="3893"/>
        </w:tabs>
        <w:spacing w:after="240"/>
        <w:rPr>
          <w:rFonts w:ascii="Times New Roman" w:eastAsia="Times New Roman" w:hAnsi="Times New Roman" w:cs="Times New Roman"/>
          <w:b/>
          <w:bCs/>
        </w:rPr>
      </w:pPr>
      <w:r>
        <w:rPr>
          <w:rFonts w:ascii="Times New Roman" w:eastAsia="Times New Roman" w:hAnsi="Times New Roman" w:cs="Times New Roman"/>
        </w:rPr>
        <w:tab/>
        <w:t>Y Coordinate (Latitude, typically displayed as positive</w:t>
      </w:r>
      <w:r w:rsidR="009D1BDB">
        <w:rPr>
          <w:rFonts w:ascii="Times New Roman" w:eastAsia="Times New Roman" w:hAnsi="Times New Roman" w:cs="Times New Roman"/>
        </w:rPr>
        <w:t xml:space="preserve"> for </w:t>
      </w:r>
      <w:r w:rsidR="00FB53FC">
        <w:rPr>
          <w:rFonts w:ascii="Times New Roman" w:eastAsia="Times New Roman" w:hAnsi="Times New Roman" w:cs="Times New Roman"/>
        </w:rPr>
        <w:t>c</w:t>
      </w:r>
      <w:r w:rsidR="009D1BDB">
        <w:rPr>
          <w:rFonts w:ascii="Times New Roman" w:eastAsia="Times New Roman" w:hAnsi="Times New Roman" w:cs="Times New Roman"/>
        </w:rPr>
        <w:t>ontinental US locations</w:t>
      </w:r>
      <w:r>
        <w:rPr>
          <w:rFonts w:ascii="Times New Roman" w:eastAsia="Times New Roman" w:hAnsi="Times New Roman" w:cs="Times New Roman"/>
        </w:rPr>
        <w:t xml:space="preserve">): </w:t>
      </w:r>
      <w:r w:rsidRPr="000B23FE">
        <w:rPr>
          <w:rFonts w:ascii="Times New Roman" w:eastAsia="Times New Roman" w:hAnsi="Times New Roman" w:cs="Times New Roman"/>
          <w:b/>
          <w:bCs/>
        </w:rPr>
        <w:t>3</w:t>
      </w:r>
      <w:r w:rsidRPr="000B23FE" w:rsidR="009403D1">
        <w:rPr>
          <w:rFonts w:ascii="Times New Roman" w:eastAsia="Times New Roman" w:hAnsi="Times New Roman" w:cs="Times New Roman"/>
          <w:b/>
          <w:bCs/>
        </w:rPr>
        <w:t>8.90397</w:t>
      </w:r>
    </w:p>
    <w:tbl>
      <w:tblPr>
        <w:tblStyle w:val="TableGrid"/>
        <w:tblCaption w:val="map"/>
        <w:tblW w:w="0" w:type="auto"/>
        <w:tblLook w:val="04A0"/>
      </w:tblPr>
      <w:tblGrid>
        <w:gridCol w:w="10070"/>
      </w:tblGrid>
      <w:tr w14:paraId="69808439" w14:textId="77777777" w:rsidTr="00F21874">
        <w:tblPrEx>
          <w:tblW w:w="0" w:type="auto"/>
          <w:tblLook w:val="04A0"/>
        </w:tblPrEx>
        <w:trPr>
          <w:tblHeader/>
        </w:trPr>
        <w:tc>
          <w:tcPr>
            <w:tcW w:w="10070" w:type="dxa"/>
          </w:tcPr>
          <w:p w:rsidR="00AF5452" w:rsidP="00B24D71" w14:paraId="58759BC7" w14:textId="4D66192C">
            <w:pPr>
              <w:tabs>
                <w:tab w:val="left" w:pos="1020"/>
              </w:tabs>
              <w:rPr>
                <w:rFonts w:ascii="Times New Roman" w:hAnsi="Times New Roman" w:cs="Times New Roman"/>
                <w:b/>
                <w:u w:val="single"/>
              </w:rPr>
            </w:pPr>
            <w:r w:rsidRPr="00405BC7">
              <w:rPr>
                <w:rFonts w:ascii="Times New Roman" w:hAnsi="Times New Roman" w:cs="Times New Roman"/>
                <w:b/>
                <w:u w:val="single"/>
              </w:rPr>
              <w:t xml:space="preserve">How to find a </w:t>
            </w:r>
            <w:r w:rsidR="0063293E">
              <w:rPr>
                <w:rFonts w:ascii="Times New Roman" w:hAnsi="Times New Roman" w:cs="Times New Roman"/>
                <w:b/>
                <w:u w:val="single"/>
              </w:rPr>
              <w:t>FIPS code</w:t>
            </w:r>
            <w:r w:rsidR="00A91BBD">
              <w:rPr>
                <w:rFonts w:ascii="Times New Roman" w:hAnsi="Times New Roman" w:cs="Times New Roman"/>
                <w:b/>
                <w:u w:val="single"/>
              </w:rPr>
              <w:t xml:space="preserve"> and census tract data</w:t>
            </w:r>
            <w:r w:rsidRPr="00405BC7">
              <w:rPr>
                <w:rFonts w:ascii="Times New Roman" w:hAnsi="Times New Roman" w:cs="Times New Roman"/>
                <w:b/>
                <w:u w:val="single"/>
              </w:rPr>
              <w:t>:</w:t>
            </w:r>
          </w:p>
          <w:p w:rsidR="00B927CD" w:rsidP="00B24D71" w14:paraId="2F924D45" w14:textId="1AAB22DD">
            <w:pPr>
              <w:tabs>
                <w:tab w:val="left" w:pos="1020"/>
              </w:tabs>
              <w:rPr>
                <w:rFonts w:ascii="Times New Roman" w:hAnsi="Times New Roman" w:cs="Times New Roman"/>
                <w:b/>
                <w:u w:val="single"/>
              </w:rPr>
            </w:pPr>
          </w:p>
          <w:p w:rsidR="00B927CD" w:rsidRPr="006710FD" w:rsidP="00B24D71" w14:paraId="3265471C" w14:textId="599225C4">
            <w:pPr>
              <w:tabs>
                <w:tab w:val="left" w:pos="1020"/>
              </w:tabs>
              <w:rPr>
                <w:rFonts w:ascii="Times New Roman" w:hAnsi="Times New Roman" w:cs="Times New Roman"/>
                <w:bCs/>
              </w:rPr>
            </w:pPr>
            <w:r w:rsidRPr="006710FD">
              <w:rPr>
                <w:rFonts w:ascii="Times New Roman" w:hAnsi="Times New Roman" w:cs="Times New Roman"/>
                <w:bCs/>
              </w:rPr>
              <w:t>The CDFI Fund offers the following guidance for obtaining a Federal Information Processing Standard (FIPS) code and/or maps for addresses that cannot be validated in CIMS:</w:t>
            </w:r>
          </w:p>
          <w:p w:rsidR="00AF5452" w:rsidRPr="006710FD" w:rsidP="00B24D71" w14:paraId="32E6088C" w14:textId="77777777">
            <w:pPr>
              <w:tabs>
                <w:tab w:val="left" w:pos="1020"/>
              </w:tabs>
              <w:rPr>
                <w:rFonts w:ascii="Times New Roman" w:hAnsi="Times New Roman" w:cs="Times New Roman"/>
                <w:bCs/>
              </w:rPr>
            </w:pPr>
          </w:p>
          <w:p w:rsidR="00AF5452" w:rsidRPr="006710FD" w:rsidP="001D2293" w14:paraId="3DE2A1E0" w14:textId="77777777">
            <w:pPr>
              <w:pStyle w:val="ListParagraph"/>
              <w:numPr>
                <w:ilvl w:val="0"/>
                <w:numId w:val="113"/>
              </w:numPr>
              <w:tabs>
                <w:tab w:val="left" w:pos="1020"/>
              </w:tabs>
              <w:spacing w:before="120"/>
              <w:rPr>
                <w:rFonts w:ascii="Times New Roman" w:hAnsi="Times New Roman" w:cs="Times New Roman"/>
                <w:bCs/>
              </w:rPr>
            </w:pPr>
            <w:r w:rsidRPr="006710FD">
              <w:rPr>
                <w:rFonts w:ascii="Times New Roman" w:hAnsi="Times New Roman" w:cs="Times New Roman"/>
                <w:bCs/>
              </w:rPr>
              <w:t xml:space="preserve">Log in and open the CDFI Information Mapping System (CIMS) </w:t>
            </w:r>
            <w:hyperlink r:id="rId70" w:history="1">
              <w:r w:rsidRPr="006710FD">
                <w:rPr>
                  <w:rStyle w:val="Hyperlink"/>
                  <w:rFonts w:ascii="Times New Roman" w:hAnsi="Times New Roman" w:cs="Times New Roman"/>
                  <w:bCs/>
                  <w:u w:val="none"/>
                </w:rPr>
                <w:t>https://www.cdfifund.gov/mapping-system</w:t>
              </w:r>
            </w:hyperlink>
            <w:r w:rsidRPr="006710FD">
              <w:rPr>
                <w:rFonts w:ascii="Times New Roman" w:hAnsi="Times New Roman" w:cs="Times New Roman"/>
                <w:bCs/>
              </w:rPr>
              <w:t>.</w:t>
            </w:r>
          </w:p>
          <w:p w:rsidR="00AF5452" w:rsidRPr="006710FD" w:rsidP="001D2293" w14:paraId="3A68DF00" w14:textId="4912D254">
            <w:pPr>
              <w:pStyle w:val="ListParagraph"/>
              <w:numPr>
                <w:ilvl w:val="0"/>
                <w:numId w:val="113"/>
              </w:numPr>
              <w:tabs>
                <w:tab w:val="left" w:pos="1020"/>
              </w:tabs>
              <w:spacing w:before="120"/>
              <w:rPr>
                <w:rFonts w:ascii="Times New Roman" w:hAnsi="Times New Roman" w:cs="Times New Roman"/>
                <w:bCs/>
              </w:rPr>
            </w:pPr>
            <w:r w:rsidRPr="006710FD">
              <w:rPr>
                <w:rFonts w:ascii="Times New Roman" w:hAnsi="Times New Roman" w:cs="Times New Roman"/>
                <w:bCs/>
              </w:rPr>
              <w:t>On the CIMS landing page that opens, under the Accessing the Mapping Software section, click on the button that says ‘Public</w:t>
            </w:r>
            <w:r w:rsidR="007B5240">
              <w:rPr>
                <w:rFonts w:ascii="Times New Roman" w:hAnsi="Times New Roman" w:cs="Times New Roman"/>
                <w:bCs/>
              </w:rPr>
              <w:t>.</w:t>
            </w:r>
            <w:r w:rsidRPr="006710FD">
              <w:rPr>
                <w:rFonts w:ascii="Times New Roman" w:hAnsi="Times New Roman" w:cs="Times New Roman"/>
                <w:bCs/>
              </w:rPr>
              <w:t>’</w:t>
            </w:r>
          </w:p>
          <w:p w:rsidR="00AF5452" w:rsidRPr="006710FD" w:rsidP="001D2293" w14:paraId="643FC78F" w14:textId="3379F84B">
            <w:pPr>
              <w:pStyle w:val="ListParagraph"/>
              <w:numPr>
                <w:ilvl w:val="0"/>
                <w:numId w:val="113"/>
              </w:numPr>
              <w:tabs>
                <w:tab w:val="left" w:pos="1020"/>
              </w:tabs>
              <w:spacing w:before="120"/>
              <w:rPr>
                <w:rFonts w:ascii="Times New Roman" w:hAnsi="Times New Roman" w:cs="Times New Roman"/>
                <w:bCs/>
              </w:rPr>
            </w:pPr>
            <w:r w:rsidRPr="006710FD">
              <w:rPr>
                <w:rFonts w:ascii="Times New Roman" w:hAnsi="Times New Roman" w:cs="Times New Roman"/>
                <w:bCs/>
              </w:rPr>
              <w:t>On the next page that opens, choose the button labeled ‘</w:t>
            </w:r>
            <w:r w:rsidR="00A91699">
              <w:rPr>
                <w:rFonts w:ascii="Times New Roman" w:hAnsi="Times New Roman" w:cs="Times New Roman"/>
                <w:bCs/>
              </w:rPr>
              <w:t>NMTC</w:t>
            </w:r>
            <w:r w:rsidR="007B5240">
              <w:rPr>
                <w:rFonts w:ascii="Times New Roman" w:hAnsi="Times New Roman" w:cs="Times New Roman"/>
                <w:bCs/>
              </w:rPr>
              <w:t>.</w:t>
            </w:r>
            <w:r w:rsidRPr="006710FD">
              <w:rPr>
                <w:rFonts w:ascii="Times New Roman" w:hAnsi="Times New Roman" w:cs="Times New Roman"/>
                <w:bCs/>
              </w:rPr>
              <w:t>’</w:t>
            </w:r>
          </w:p>
          <w:p w:rsidR="00AF5452" w:rsidP="001D2293" w14:paraId="7DD79A81" w14:textId="098AA2B0">
            <w:pPr>
              <w:pStyle w:val="ListParagraph"/>
              <w:numPr>
                <w:ilvl w:val="0"/>
                <w:numId w:val="113"/>
              </w:numPr>
              <w:tabs>
                <w:tab w:val="left" w:pos="1020"/>
              </w:tabs>
              <w:spacing w:before="120"/>
              <w:jc w:val="both"/>
              <w:rPr>
                <w:rFonts w:ascii="Times New Roman" w:hAnsi="Times New Roman" w:cs="Times New Roman"/>
                <w:bCs/>
              </w:rPr>
            </w:pPr>
            <w:r>
              <w:rPr>
                <w:rFonts w:ascii="Times New Roman" w:hAnsi="Times New Roman" w:cs="Times New Roman"/>
                <w:bCs/>
              </w:rPr>
              <w:t xml:space="preserve">By </w:t>
            </w:r>
            <w:r w:rsidR="006D44F7">
              <w:rPr>
                <w:rFonts w:ascii="Times New Roman" w:hAnsi="Times New Roman" w:cs="Times New Roman"/>
                <w:bCs/>
              </w:rPr>
              <w:t>default,</w:t>
            </w:r>
            <w:r>
              <w:rPr>
                <w:rFonts w:ascii="Times New Roman" w:hAnsi="Times New Roman" w:cs="Times New Roman"/>
                <w:bCs/>
              </w:rPr>
              <w:t xml:space="preserve"> a map displays</w:t>
            </w:r>
            <w:r w:rsidR="00820E4F">
              <w:rPr>
                <w:rFonts w:ascii="Times New Roman" w:hAnsi="Times New Roman" w:cs="Times New Roman"/>
                <w:bCs/>
              </w:rPr>
              <w:t xml:space="preserve"> with a search box asking for an address</w:t>
            </w:r>
            <w:r w:rsidR="00193A6C">
              <w:rPr>
                <w:rFonts w:ascii="Times New Roman" w:hAnsi="Times New Roman" w:cs="Times New Roman"/>
                <w:bCs/>
              </w:rPr>
              <w:t>—</w:t>
            </w:r>
            <w:r w:rsidR="00820E4F">
              <w:rPr>
                <w:rFonts w:ascii="Times New Roman" w:hAnsi="Times New Roman" w:cs="Times New Roman"/>
                <w:bCs/>
              </w:rPr>
              <w:t>highlighted</w:t>
            </w:r>
            <w:r w:rsidR="00193A6C">
              <w:rPr>
                <w:rFonts w:ascii="Times New Roman" w:hAnsi="Times New Roman" w:cs="Times New Roman"/>
                <w:bCs/>
              </w:rPr>
              <w:t xml:space="preserve"> yellow in the screenshot below</w:t>
            </w:r>
            <w:r w:rsidR="003E1DA1">
              <w:rPr>
                <w:rFonts w:ascii="Times New Roman" w:hAnsi="Times New Roman" w:cs="Times New Roman"/>
                <w:bCs/>
              </w:rPr>
              <w:t>.</w:t>
            </w:r>
          </w:p>
          <w:p w:rsidR="00A91699" w:rsidRPr="006710FD" w:rsidP="006710FD" w14:paraId="60D6C3AC" w14:textId="77777777">
            <w:pPr>
              <w:tabs>
                <w:tab w:val="left" w:pos="1020"/>
              </w:tabs>
              <w:spacing w:before="120"/>
              <w:ind w:left="360"/>
              <w:jc w:val="both"/>
              <w:rPr>
                <w:rFonts w:ascii="Times New Roman" w:hAnsi="Times New Roman" w:cs="Times New Roman"/>
                <w:bCs/>
              </w:rPr>
            </w:pPr>
          </w:p>
          <w:p w:rsidR="00AF5452" w:rsidRPr="00052154" w:rsidP="00B24D71" w14:paraId="534F33BC" w14:textId="79D5F69A">
            <w:pPr>
              <w:tabs>
                <w:tab w:val="left" w:pos="1020"/>
              </w:tabs>
              <w:ind w:left="360"/>
              <w:rPr>
                <w:rFonts w:ascii="Times New Roman" w:hAnsi="Times New Roman" w:cs="Times New Roman"/>
                <w:b/>
                <w:u w:val="single"/>
              </w:rPr>
            </w:pPr>
            <w:r>
              <w:rPr>
                <w:noProof/>
              </w:rPr>
              <w:drawing>
                <wp:inline distT="0" distB="0" distL="0" distR="0">
                  <wp:extent cx="6038850" cy="861095"/>
                  <wp:effectExtent l="0" t="0" r="0" b="0"/>
                  <wp:docPr id="14" name="Picture 14" descr="CIMS Mapping&#10;&#10;NMTC Default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IMS Mapping&#10;&#10;NMTC Default Map"/>
                          <pic:cNvPicPr/>
                        </pic:nvPicPr>
                        <pic:blipFill>
                          <a:blip xmlns:r="http://schemas.openxmlformats.org/officeDocument/2006/relationships" r:embed="rId71"/>
                          <a:stretch>
                            <a:fillRect/>
                          </a:stretch>
                        </pic:blipFill>
                        <pic:spPr>
                          <a:xfrm>
                            <a:off x="0" y="0"/>
                            <a:ext cx="6044510" cy="861902"/>
                          </a:xfrm>
                          <a:prstGeom prst="rect">
                            <a:avLst/>
                          </a:prstGeom>
                        </pic:spPr>
                      </pic:pic>
                    </a:graphicData>
                  </a:graphic>
                </wp:inline>
              </w:drawing>
            </w:r>
          </w:p>
          <w:p w:rsidR="00AF5452" w:rsidRPr="00405BC7" w:rsidP="00B24D71" w14:paraId="7E460E4C" w14:textId="77777777">
            <w:pPr>
              <w:pStyle w:val="ListParagraph"/>
              <w:tabs>
                <w:tab w:val="left" w:pos="1020"/>
              </w:tabs>
              <w:rPr>
                <w:rFonts w:ascii="Times New Roman" w:hAnsi="Times New Roman" w:cs="Times New Roman"/>
                <w:b/>
                <w:u w:val="single"/>
              </w:rPr>
            </w:pPr>
          </w:p>
          <w:p w:rsidR="00907069" w:rsidRPr="006710FD" w:rsidP="001D2293" w14:paraId="73688502" w14:textId="67ECC553">
            <w:pPr>
              <w:pStyle w:val="ListParagraph"/>
              <w:numPr>
                <w:ilvl w:val="0"/>
                <w:numId w:val="113"/>
              </w:numPr>
              <w:tabs>
                <w:tab w:val="left" w:pos="1020"/>
              </w:tabs>
              <w:spacing w:before="120"/>
              <w:jc w:val="both"/>
              <w:rPr>
                <w:rFonts w:ascii="Times New Roman" w:hAnsi="Times New Roman" w:cs="Times New Roman"/>
                <w:bCs/>
              </w:rPr>
            </w:pPr>
            <w:r w:rsidRPr="006710FD">
              <w:rPr>
                <w:rFonts w:ascii="Times New Roman" w:hAnsi="Times New Roman" w:cs="Times New Roman"/>
                <w:bCs/>
              </w:rPr>
              <w:t xml:space="preserve">Click on the </w:t>
            </w:r>
            <w:r w:rsidRPr="006710FD" w:rsidR="001B09EE">
              <w:rPr>
                <w:rFonts w:ascii="Times New Roman" w:hAnsi="Times New Roman" w:cs="Times New Roman"/>
                <w:bCs/>
              </w:rPr>
              <w:t xml:space="preserve">mailbox </w:t>
            </w:r>
            <w:r w:rsidRPr="006710FD">
              <w:rPr>
                <w:rFonts w:ascii="Times New Roman" w:hAnsi="Times New Roman" w:cs="Times New Roman"/>
                <w:bCs/>
              </w:rPr>
              <w:t>icon to the left of the search box</w:t>
            </w:r>
            <w:r w:rsidRPr="006710FD" w:rsidR="001B09EE">
              <w:rPr>
                <w:rFonts w:ascii="Times New Roman" w:hAnsi="Times New Roman" w:cs="Times New Roman"/>
                <w:bCs/>
              </w:rPr>
              <w:t>. This will display a list of search options</w:t>
            </w:r>
            <w:r w:rsidRPr="006710FD" w:rsidR="003E1DA1">
              <w:rPr>
                <w:rFonts w:ascii="Times New Roman" w:hAnsi="Times New Roman" w:cs="Times New Roman"/>
                <w:bCs/>
              </w:rPr>
              <w:t>.</w:t>
            </w:r>
          </w:p>
          <w:p w:rsidR="003E1DA1" w:rsidRPr="006710FD" w:rsidP="006710FD" w14:paraId="015AED94" w14:textId="3C59EA4B">
            <w:pPr>
              <w:tabs>
                <w:tab w:val="left" w:pos="1020"/>
              </w:tabs>
              <w:spacing w:before="120"/>
              <w:ind w:left="360"/>
              <w:jc w:val="both"/>
              <w:rPr>
                <w:rFonts w:ascii="Times New Roman" w:hAnsi="Times New Roman" w:cs="Times New Roman"/>
                <w:b/>
                <w:u w:val="single"/>
              </w:rPr>
            </w:pPr>
            <w:r>
              <w:rPr>
                <w:noProof/>
              </w:rPr>
              <w:drawing>
                <wp:inline distT="0" distB="0" distL="0" distR="0">
                  <wp:extent cx="5753100" cy="2082835"/>
                  <wp:effectExtent l="0" t="0" r="0" b="0"/>
                  <wp:docPr id="11" name="Picture 11" descr="CIMS Mapping&#10;&#10;2015 NMTC 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IMS Mapping&#10;&#10;2015 NMTC Tract"/>
                          <pic:cNvPicPr/>
                        </pic:nvPicPr>
                        <pic:blipFill>
                          <a:blip xmlns:r="http://schemas.openxmlformats.org/officeDocument/2006/relationships" r:embed="rId72"/>
                          <a:stretch>
                            <a:fillRect/>
                          </a:stretch>
                        </pic:blipFill>
                        <pic:spPr bwMode="auto">
                          <a:xfrm>
                            <a:off x="0" y="0"/>
                            <a:ext cx="5755495" cy="2083702"/>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0A1940" w:rsidRPr="006710FD" w:rsidP="006710FD" w14:paraId="75E0FCBE" w14:textId="77777777">
            <w:pPr>
              <w:tabs>
                <w:tab w:val="left" w:pos="1020"/>
              </w:tabs>
              <w:spacing w:before="120"/>
              <w:ind w:left="360"/>
              <w:jc w:val="both"/>
              <w:rPr>
                <w:rFonts w:ascii="Times New Roman" w:hAnsi="Times New Roman" w:cs="Times New Roman"/>
                <w:bCs/>
              </w:rPr>
            </w:pPr>
          </w:p>
          <w:p w:rsidR="001403D2" w:rsidRPr="006710FD" w:rsidP="001D2293" w14:paraId="2F1F4C5F" w14:textId="3421ABF6">
            <w:pPr>
              <w:pStyle w:val="ListParagraph"/>
              <w:numPr>
                <w:ilvl w:val="0"/>
                <w:numId w:val="113"/>
              </w:numPr>
              <w:tabs>
                <w:tab w:val="left" w:pos="1020"/>
              </w:tabs>
              <w:spacing w:before="120"/>
              <w:jc w:val="both"/>
              <w:rPr>
                <w:rFonts w:ascii="Times New Roman" w:hAnsi="Times New Roman" w:cs="Times New Roman"/>
                <w:bCs/>
              </w:rPr>
            </w:pPr>
            <w:r w:rsidRPr="006710FD">
              <w:rPr>
                <w:rFonts w:ascii="Times New Roman" w:hAnsi="Times New Roman" w:cs="Times New Roman"/>
                <w:bCs/>
              </w:rPr>
              <w:t xml:space="preserve">Select the </w:t>
            </w:r>
            <w:r w:rsidRPr="006710FD" w:rsidR="00C712C1">
              <w:rPr>
                <w:rFonts w:ascii="Times New Roman" w:hAnsi="Times New Roman" w:cs="Times New Roman"/>
                <w:bCs/>
              </w:rPr>
              <w:t>‘</w:t>
            </w:r>
            <w:r w:rsidRPr="006710FD">
              <w:rPr>
                <w:rFonts w:ascii="Times New Roman" w:hAnsi="Times New Roman" w:cs="Times New Roman"/>
                <w:bCs/>
              </w:rPr>
              <w:t>2015 NMTC Tract</w:t>
            </w:r>
            <w:r w:rsidRPr="006710FD" w:rsidR="00C712C1">
              <w:rPr>
                <w:rFonts w:ascii="Times New Roman" w:hAnsi="Times New Roman" w:cs="Times New Roman"/>
                <w:bCs/>
              </w:rPr>
              <w:t>’</w:t>
            </w:r>
            <w:r w:rsidRPr="006710FD">
              <w:rPr>
                <w:rFonts w:ascii="Times New Roman" w:hAnsi="Times New Roman" w:cs="Times New Roman"/>
                <w:bCs/>
              </w:rPr>
              <w:t xml:space="preserve"> option</w:t>
            </w:r>
            <w:r w:rsidRPr="006710FD" w:rsidR="00224038">
              <w:rPr>
                <w:rFonts w:ascii="Times New Roman" w:hAnsi="Times New Roman" w:cs="Times New Roman"/>
                <w:bCs/>
              </w:rPr>
              <w:t xml:space="preserve"> and </w:t>
            </w:r>
            <w:r w:rsidRPr="006710FD" w:rsidR="00372C69">
              <w:rPr>
                <w:rFonts w:ascii="Times New Roman" w:hAnsi="Times New Roman" w:cs="Times New Roman"/>
                <w:bCs/>
              </w:rPr>
              <w:t>enter</w:t>
            </w:r>
            <w:r w:rsidRPr="006710FD" w:rsidR="00224038">
              <w:rPr>
                <w:rFonts w:ascii="Times New Roman" w:hAnsi="Times New Roman" w:cs="Times New Roman"/>
                <w:bCs/>
              </w:rPr>
              <w:t xml:space="preserve"> the</w:t>
            </w:r>
            <w:r w:rsidRPr="006710FD" w:rsidR="00372C69">
              <w:rPr>
                <w:rFonts w:ascii="Times New Roman" w:hAnsi="Times New Roman" w:cs="Times New Roman"/>
                <w:bCs/>
              </w:rPr>
              <w:t xml:space="preserve"> </w:t>
            </w:r>
            <w:r w:rsidRPr="006710FD" w:rsidR="00372C69">
              <w:rPr>
                <w:rFonts w:ascii="Times New Roman" w:hAnsi="Times New Roman" w:cs="Times New Roman"/>
                <w:bCs/>
              </w:rPr>
              <w:t>11 digit</w:t>
            </w:r>
            <w:r w:rsidRPr="006710FD" w:rsidR="00224038">
              <w:rPr>
                <w:rFonts w:ascii="Times New Roman" w:hAnsi="Times New Roman" w:cs="Times New Roman"/>
                <w:bCs/>
              </w:rPr>
              <w:t xml:space="preserve"> FIPS code</w:t>
            </w:r>
            <w:r w:rsidRPr="006710FD" w:rsidR="00C34F1E">
              <w:rPr>
                <w:rFonts w:ascii="Times New Roman" w:hAnsi="Times New Roman" w:cs="Times New Roman"/>
                <w:bCs/>
              </w:rPr>
              <w:t xml:space="preserve"> </w:t>
            </w:r>
            <w:r w:rsidR="00C71E87">
              <w:rPr>
                <w:rFonts w:ascii="Times New Roman" w:hAnsi="Times New Roman" w:cs="Times New Roman"/>
                <w:bCs/>
              </w:rPr>
              <w:t>you are looking for.</w:t>
            </w:r>
          </w:p>
          <w:p w:rsidR="00C712C1" w:rsidRPr="006710FD" w:rsidP="001D2293" w14:paraId="01AB96A1" w14:textId="7C328D01">
            <w:pPr>
              <w:pStyle w:val="ListParagraph"/>
              <w:numPr>
                <w:ilvl w:val="0"/>
                <w:numId w:val="113"/>
              </w:numPr>
              <w:tabs>
                <w:tab w:val="left" w:pos="1020"/>
              </w:tabs>
              <w:spacing w:before="120"/>
              <w:jc w:val="both"/>
              <w:rPr>
                <w:rFonts w:ascii="Times New Roman" w:hAnsi="Times New Roman" w:cs="Times New Roman"/>
                <w:bCs/>
              </w:rPr>
            </w:pPr>
            <w:r w:rsidRPr="006710FD">
              <w:rPr>
                <w:rFonts w:ascii="Times New Roman" w:hAnsi="Times New Roman" w:cs="Times New Roman"/>
                <w:bCs/>
              </w:rPr>
              <w:t xml:space="preserve">Press </w:t>
            </w:r>
            <w:r w:rsidR="007B5240">
              <w:rPr>
                <w:rFonts w:ascii="Times New Roman" w:hAnsi="Times New Roman" w:cs="Times New Roman"/>
                <w:bCs/>
              </w:rPr>
              <w:t>“</w:t>
            </w:r>
            <w:r w:rsidRPr="006710FD">
              <w:rPr>
                <w:rFonts w:ascii="Times New Roman" w:hAnsi="Times New Roman" w:cs="Times New Roman"/>
                <w:bCs/>
              </w:rPr>
              <w:t>Enter</w:t>
            </w:r>
            <w:r w:rsidR="007B5240">
              <w:rPr>
                <w:rFonts w:ascii="Times New Roman" w:hAnsi="Times New Roman" w:cs="Times New Roman"/>
                <w:bCs/>
              </w:rPr>
              <w:t>”</w:t>
            </w:r>
            <w:r w:rsidRPr="006710FD" w:rsidR="008E4A0B">
              <w:rPr>
                <w:rFonts w:ascii="Times New Roman" w:hAnsi="Times New Roman" w:cs="Times New Roman"/>
                <w:bCs/>
              </w:rPr>
              <w:t xml:space="preserve"> on your keyboard</w:t>
            </w:r>
            <w:r w:rsidRPr="006710FD" w:rsidR="00EE26D8">
              <w:rPr>
                <w:rFonts w:ascii="Times New Roman" w:hAnsi="Times New Roman" w:cs="Times New Roman"/>
                <w:bCs/>
              </w:rPr>
              <w:t>.</w:t>
            </w:r>
          </w:p>
          <w:p w:rsidR="00496855" w:rsidRPr="006710FD" w:rsidP="001D2293" w14:paraId="4A2DDF71" w14:textId="2703C275">
            <w:pPr>
              <w:pStyle w:val="ListParagraph"/>
              <w:numPr>
                <w:ilvl w:val="0"/>
                <w:numId w:val="113"/>
              </w:numPr>
              <w:tabs>
                <w:tab w:val="left" w:pos="1020"/>
              </w:tabs>
              <w:spacing w:before="120"/>
              <w:jc w:val="both"/>
              <w:rPr>
                <w:rFonts w:ascii="Times New Roman" w:hAnsi="Times New Roman" w:cs="Times New Roman"/>
                <w:bCs/>
              </w:rPr>
            </w:pPr>
            <w:r w:rsidRPr="006710FD">
              <w:rPr>
                <w:rFonts w:ascii="Times New Roman" w:hAnsi="Times New Roman" w:cs="Times New Roman"/>
                <w:bCs/>
              </w:rPr>
              <w:t>Select the FIPS code that displays under the search box</w:t>
            </w:r>
            <w:r w:rsidRPr="006710FD" w:rsidR="00EE26D8">
              <w:rPr>
                <w:rFonts w:ascii="Times New Roman" w:hAnsi="Times New Roman" w:cs="Times New Roman"/>
                <w:bCs/>
              </w:rPr>
              <w:t>.</w:t>
            </w:r>
          </w:p>
          <w:p w:rsidR="00496855" w:rsidP="00496855" w14:paraId="5F68A3B4" w14:textId="6594336E">
            <w:pPr>
              <w:tabs>
                <w:tab w:val="left" w:pos="1020"/>
              </w:tabs>
              <w:spacing w:before="120"/>
              <w:ind w:left="360"/>
              <w:jc w:val="both"/>
              <w:rPr>
                <w:rFonts w:ascii="Times New Roman" w:hAnsi="Times New Roman" w:cs="Times New Roman"/>
                <w:b/>
                <w:u w:val="single"/>
              </w:rPr>
            </w:pPr>
            <w:r>
              <w:rPr>
                <w:noProof/>
              </w:rPr>
              <w:drawing>
                <wp:inline distT="0" distB="0" distL="0" distR="0">
                  <wp:extent cx="2695575" cy="1228725"/>
                  <wp:effectExtent l="0" t="0" r="9525" b="9525"/>
                  <wp:docPr id="12" name="Picture 12" descr="CIMS Mapping&#10;&#10;Search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IMS Mapping&#10;&#10;Search dropdown"/>
                          <pic:cNvPicPr/>
                        </pic:nvPicPr>
                        <pic:blipFill>
                          <a:blip xmlns:r="http://schemas.openxmlformats.org/officeDocument/2006/relationships" r:embed="rId73"/>
                          <a:stretch>
                            <a:fillRect/>
                          </a:stretch>
                        </pic:blipFill>
                        <pic:spPr>
                          <a:xfrm>
                            <a:off x="0" y="0"/>
                            <a:ext cx="2695575" cy="1228725"/>
                          </a:xfrm>
                          <a:prstGeom prst="rect">
                            <a:avLst/>
                          </a:prstGeom>
                        </pic:spPr>
                      </pic:pic>
                    </a:graphicData>
                  </a:graphic>
                </wp:inline>
              </w:drawing>
            </w:r>
          </w:p>
          <w:p w:rsidR="000A1940" w:rsidRPr="006710FD" w:rsidP="006710FD" w14:paraId="0185F395" w14:textId="77777777">
            <w:pPr>
              <w:tabs>
                <w:tab w:val="left" w:pos="1020"/>
              </w:tabs>
              <w:spacing w:before="120"/>
              <w:ind w:left="360"/>
              <w:jc w:val="both"/>
              <w:rPr>
                <w:rFonts w:ascii="Times New Roman" w:hAnsi="Times New Roman" w:cs="Times New Roman"/>
                <w:b/>
                <w:u w:val="single"/>
              </w:rPr>
            </w:pPr>
          </w:p>
          <w:p w:rsidR="00417474" w:rsidRPr="006710FD" w:rsidP="001D2293" w14:paraId="7BEA0273" w14:textId="2F43C735">
            <w:pPr>
              <w:pStyle w:val="ListParagraph"/>
              <w:numPr>
                <w:ilvl w:val="0"/>
                <w:numId w:val="113"/>
              </w:numPr>
              <w:tabs>
                <w:tab w:val="left" w:pos="1020"/>
              </w:tabs>
              <w:spacing w:before="120"/>
              <w:jc w:val="both"/>
              <w:rPr>
                <w:rFonts w:ascii="Times New Roman" w:hAnsi="Times New Roman" w:cs="Times New Roman"/>
                <w:bCs/>
              </w:rPr>
            </w:pPr>
            <w:r w:rsidRPr="006710FD">
              <w:rPr>
                <w:rFonts w:ascii="Times New Roman" w:hAnsi="Times New Roman" w:cs="Times New Roman"/>
                <w:bCs/>
              </w:rPr>
              <w:t>CIMS</w:t>
            </w:r>
            <w:r w:rsidRPr="006710FD" w:rsidR="00AA0F15">
              <w:rPr>
                <w:rFonts w:ascii="Times New Roman" w:hAnsi="Times New Roman" w:cs="Times New Roman"/>
                <w:bCs/>
              </w:rPr>
              <w:t xml:space="preserve"> will display a map and characteristics of the selected FIPS</w:t>
            </w:r>
            <w:r w:rsidRPr="006710FD" w:rsidR="005D53C3">
              <w:rPr>
                <w:rFonts w:ascii="Times New Roman" w:hAnsi="Times New Roman" w:cs="Times New Roman"/>
                <w:bCs/>
              </w:rPr>
              <w:t>. Note that you may need to open the</w:t>
            </w:r>
            <w:r w:rsidRPr="006710FD" w:rsidR="00D373DB">
              <w:rPr>
                <w:rFonts w:ascii="Times New Roman" w:hAnsi="Times New Roman" w:cs="Times New Roman"/>
                <w:bCs/>
              </w:rPr>
              <w:t xml:space="preserve"> </w:t>
            </w:r>
            <w:r w:rsidRPr="006710FD" w:rsidR="005D53C3">
              <w:rPr>
                <w:rFonts w:ascii="Times New Roman" w:hAnsi="Times New Roman" w:cs="Times New Roman"/>
                <w:bCs/>
              </w:rPr>
              <w:t>left-hand navigation (</w:t>
            </w:r>
            <w:r w:rsidRPr="00C71E87" w:rsidR="00C71E87">
              <w:rPr>
                <w:rFonts w:ascii="Times New Roman" w:hAnsi="Times New Roman" w:cs="Times New Roman"/>
                <w:bCs/>
              </w:rPr>
              <w:t>three-line</w:t>
            </w:r>
            <w:r w:rsidRPr="006710FD" w:rsidR="00D373DB">
              <w:rPr>
                <w:rFonts w:ascii="Times New Roman" w:hAnsi="Times New Roman" w:cs="Times New Roman"/>
                <w:bCs/>
              </w:rPr>
              <w:t xml:space="preserve"> </w:t>
            </w:r>
            <w:r w:rsidRPr="006710FD" w:rsidR="005D53C3">
              <w:rPr>
                <w:rFonts w:ascii="Times New Roman" w:hAnsi="Times New Roman" w:cs="Times New Roman"/>
                <w:bCs/>
              </w:rPr>
              <w:t xml:space="preserve">icon to the left of the search box) and click on the </w:t>
            </w:r>
            <w:r w:rsidR="007B5240">
              <w:rPr>
                <w:rFonts w:ascii="Times New Roman" w:hAnsi="Times New Roman" w:cs="Times New Roman"/>
                <w:bCs/>
              </w:rPr>
              <w:t>“</w:t>
            </w:r>
            <w:r w:rsidRPr="006710FD" w:rsidR="005D53C3">
              <w:rPr>
                <w:rFonts w:ascii="Times New Roman" w:hAnsi="Times New Roman" w:cs="Times New Roman"/>
                <w:bCs/>
              </w:rPr>
              <w:t>Details</w:t>
            </w:r>
            <w:r w:rsidR="007B5240">
              <w:rPr>
                <w:rFonts w:ascii="Times New Roman" w:hAnsi="Times New Roman" w:cs="Times New Roman"/>
                <w:bCs/>
              </w:rPr>
              <w:t>”</w:t>
            </w:r>
            <w:r w:rsidRPr="006710FD" w:rsidR="005D53C3">
              <w:rPr>
                <w:rFonts w:ascii="Times New Roman" w:hAnsi="Times New Roman" w:cs="Times New Roman"/>
                <w:bCs/>
              </w:rPr>
              <w:t xml:space="preserve"> tab to see the FIPS’ characteristics.</w:t>
            </w:r>
          </w:p>
          <w:p w:rsidR="00AA0F15" w:rsidRPr="006710FD" w:rsidP="006710FD" w14:paraId="7948ECD4" w14:textId="1C63C172">
            <w:pPr>
              <w:tabs>
                <w:tab w:val="left" w:pos="1020"/>
              </w:tabs>
              <w:spacing w:before="120"/>
              <w:ind w:left="360"/>
              <w:jc w:val="both"/>
              <w:rPr>
                <w:rFonts w:ascii="Times New Roman" w:hAnsi="Times New Roman" w:cs="Times New Roman"/>
                <w:b/>
                <w:u w:val="single"/>
              </w:rPr>
            </w:pPr>
            <w:r>
              <w:rPr>
                <w:noProof/>
              </w:rPr>
              <w:drawing>
                <wp:inline distT="0" distB="0" distL="0" distR="0">
                  <wp:extent cx="5945772" cy="3476625"/>
                  <wp:effectExtent l="0" t="0" r="0" b="0"/>
                  <wp:docPr id="13" name="Picture 13" descr="CIMS Mapping&#10;&#10;FIPS Search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IMS Mapping&#10;&#10;FIPS Search Results"/>
                          <pic:cNvPicPr/>
                        </pic:nvPicPr>
                        <pic:blipFill>
                          <a:blip xmlns:r="http://schemas.openxmlformats.org/officeDocument/2006/relationships" r:embed="rId74"/>
                          <a:stretch>
                            <a:fillRect/>
                          </a:stretch>
                        </pic:blipFill>
                        <pic:spPr>
                          <a:xfrm>
                            <a:off x="0" y="0"/>
                            <a:ext cx="5947196" cy="3477458"/>
                          </a:xfrm>
                          <a:prstGeom prst="rect">
                            <a:avLst/>
                          </a:prstGeom>
                        </pic:spPr>
                      </pic:pic>
                    </a:graphicData>
                  </a:graphic>
                </wp:inline>
              </w:drawing>
            </w:r>
          </w:p>
          <w:p w:rsidR="00E666CB" w:rsidP="00E666CB" w14:paraId="54CFA0F8" w14:textId="63F048BE">
            <w:pPr>
              <w:tabs>
                <w:tab w:val="left" w:pos="1020"/>
              </w:tabs>
              <w:spacing w:before="120"/>
              <w:jc w:val="both"/>
              <w:rPr>
                <w:rFonts w:ascii="Times New Roman" w:hAnsi="Times New Roman" w:cs="Times New Roman"/>
                <w:b/>
                <w:u w:val="single"/>
              </w:rPr>
            </w:pPr>
          </w:p>
          <w:p w:rsidR="00E666CB" w:rsidRPr="006710FD" w:rsidP="00E666CB" w14:paraId="14238162" w14:textId="735BFED8">
            <w:pPr>
              <w:tabs>
                <w:tab w:val="left" w:pos="1020"/>
              </w:tabs>
              <w:spacing w:before="120"/>
              <w:jc w:val="both"/>
              <w:rPr>
                <w:rFonts w:ascii="Times New Roman" w:hAnsi="Times New Roman" w:cs="Times New Roman"/>
                <w:bCs/>
              </w:rPr>
            </w:pPr>
            <w:r w:rsidRPr="006710FD">
              <w:rPr>
                <w:rFonts w:ascii="Times New Roman" w:hAnsi="Times New Roman" w:cs="Times New Roman"/>
                <w:bCs/>
              </w:rPr>
              <w:t>If you don’t know the FIPS Code, you can use the Address, County, or State search options to find the FIPS code for a specific area on a map.</w:t>
            </w:r>
          </w:p>
          <w:p w:rsidR="00E666CB" w:rsidRPr="006710FD" w:rsidP="00E666CB" w14:paraId="2B4C983C" w14:textId="347901B3">
            <w:pPr>
              <w:tabs>
                <w:tab w:val="left" w:pos="1020"/>
              </w:tabs>
              <w:spacing w:before="120"/>
              <w:jc w:val="both"/>
              <w:rPr>
                <w:rFonts w:ascii="Times New Roman" w:hAnsi="Times New Roman" w:cs="Times New Roman"/>
                <w:bCs/>
              </w:rPr>
            </w:pPr>
          </w:p>
          <w:p w:rsidR="00E666CB" w:rsidRPr="006710FD" w:rsidP="00E666CB" w14:paraId="214309F2" w14:textId="3FE5EC46">
            <w:pPr>
              <w:tabs>
                <w:tab w:val="left" w:pos="1020"/>
              </w:tabs>
              <w:spacing w:before="120"/>
              <w:jc w:val="both"/>
              <w:rPr>
                <w:rFonts w:ascii="Times New Roman" w:hAnsi="Times New Roman" w:cs="Times New Roman"/>
                <w:bCs/>
              </w:rPr>
            </w:pPr>
            <w:r w:rsidRPr="006710FD">
              <w:rPr>
                <w:rFonts w:ascii="Times New Roman" w:hAnsi="Times New Roman" w:cs="Times New Roman"/>
                <w:bCs/>
              </w:rPr>
              <w:t>A street address will return the most exact location</w:t>
            </w:r>
          </w:p>
          <w:p w:rsidR="00E666CB" w:rsidRPr="006710FD" w:rsidP="001D2293" w14:paraId="72A61716" w14:textId="7A8D5F9C">
            <w:pPr>
              <w:pStyle w:val="ListParagraph"/>
              <w:numPr>
                <w:ilvl w:val="0"/>
                <w:numId w:val="114"/>
              </w:numPr>
              <w:tabs>
                <w:tab w:val="left" w:pos="1020"/>
              </w:tabs>
              <w:spacing w:before="120"/>
              <w:jc w:val="both"/>
              <w:rPr>
                <w:rFonts w:ascii="Times New Roman" w:hAnsi="Times New Roman" w:cs="Times New Roman"/>
                <w:bCs/>
              </w:rPr>
            </w:pPr>
            <w:r w:rsidRPr="006710FD">
              <w:rPr>
                <w:rFonts w:ascii="Times New Roman" w:hAnsi="Times New Roman" w:cs="Times New Roman"/>
                <w:bCs/>
              </w:rPr>
              <w:t>Select the Address search option</w:t>
            </w:r>
            <w:r w:rsidR="00256145">
              <w:rPr>
                <w:rFonts w:ascii="Times New Roman" w:hAnsi="Times New Roman" w:cs="Times New Roman"/>
                <w:bCs/>
              </w:rPr>
              <w:t>.</w:t>
            </w:r>
          </w:p>
          <w:p w:rsidR="00273325" w:rsidP="00273325" w14:paraId="4C0DB049" w14:textId="48B0C596">
            <w:pPr>
              <w:tabs>
                <w:tab w:val="left" w:pos="1020"/>
              </w:tabs>
              <w:spacing w:before="120"/>
              <w:ind w:left="360"/>
              <w:jc w:val="both"/>
              <w:rPr>
                <w:rFonts w:ascii="Times New Roman" w:hAnsi="Times New Roman" w:cs="Times New Roman"/>
                <w:b/>
                <w:u w:val="single"/>
              </w:rPr>
            </w:pPr>
            <w:r>
              <w:rPr>
                <w:noProof/>
              </w:rPr>
              <w:drawing>
                <wp:inline distT="0" distB="0" distL="0" distR="0">
                  <wp:extent cx="2266950" cy="1318368"/>
                  <wp:effectExtent l="0" t="0" r="0" b="0"/>
                  <wp:docPr id="15" name="Picture 15" descr="CIMS Mapping&#10;&#10;Address search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IMS Mapping&#10;&#10;Address search option"/>
                          <pic:cNvPicPr/>
                        </pic:nvPicPr>
                        <pic:blipFill>
                          <a:blip xmlns:r="http://schemas.openxmlformats.org/officeDocument/2006/relationships" r:embed="rId75"/>
                          <a:stretch>
                            <a:fillRect/>
                          </a:stretch>
                        </pic:blipFill>
                        <pic:spPr>
                          <a:xfrm>
                            <a:off x="0" y="0"/>
                            <a:ext cx="2270943" cy="1320690"/>
                          </a:xfrm>
                          <a:prstGeom prst="rect">
                            <a:avLst/>
                          </a:prstGeom>
                        </pic:spPr>
                      </pic:pic>
                    </a:graphicData>
                  </a:graphic>
                </wp:inline>
              </w:drawing>
            </w:r>
          </w:p>
          <w:p w:rsidR="000A12A5" w:rsidRPr="006710FD" w:rsidP="00273325" w14:paraId="4098F285" w14:textId="77777777">
            <w:pPr>
              <w:tabs>
                <w:tab w:val="left" w:pos="1020"/>
              </w:tabs>
              <w:spacing w:before="120"/>
              <w:ind w:left="360"/>
              <w:jc w:val="both"/>
              <w:rPr>
                <w:rFonts w:ascii="Times New Roman" w:hAnsi="Times New Roman" w:cs="Times New Roman"/>
                <w:b/>
                <w:u w:val="single"/>
              </w:rPr>
            </w:pPr>
          </w:p>
          <w:p w:rsidR="00E666CB" w:rsidRPr="006710FD" w:rsidP="001D2293" w14:paraId="6AA342D8" w14:textId="1517F2D2">
            <w:pPr>
              <w:pStyle w:val="ListParagraph"/>
              <w:numPr>
                <w:ilvl w:val="0"/>
                <w:numId w:val="114"/>
              </w:numPr>
              <w:tabs>
                <w:tab w:val="left" w:pos="1020"/>
              </w:tabs>
              <w:spacing w:before="120"/>
              <w:jc w:val="both"/>
              <w:rPr>
                <w:rFonts w:ascii="Times New Roman" w:hAnsi="Times New Roman" w:cs="Times New Roman"/>
                <w:bCs/>
              </w:rPr>
            </w:pPr>
            <w:r w:rsidRPr="006710FD">
              <w:rPr>
                <w:rFonts w:ascii="Times New Roman" w:hAnsi="Times New Roman" w:cs="Times New Roman"/>
                <w:bCs/>
              </w:rPr>
              <w:t>Enter the full address in one line</w:t>
            </w:r>
            <w:r w:rsidRPr="006710FD" w:rsidR="007E34F9">
              <w:rPr>
                <w:rFonts w:ascii="Times New Roman" w:hAnsi="Times New Roman" w:cs="Times New Roman"/>
                <w:bCs/>
              </w:rPr>
              <w:t>, for example</w:t>
            </w:r>
            <w:r w:rsidRPr="006710FD" w:rsidR="00721D98">
              <w:rPr>
                <w:rFonts w:ascii="Times New Roman" w:hAnsi="Times New Roman" w:cs="Times New Roman"/>
                <w:bCs/>
              </w:rPr>
              <w:t xml:space="preserve"> “1801 L St NW, Washington, DC, 20036</w:t>
            </w:r>
            <w:r w:rsidR="00956B66">
              <w:rPr>
                <w:rFonts w:ascii="Times New Roman" w:hAnsi="Times New Roman" w:cs="Times New Roman"/>
                <w:bCs/>
              </w:rPr>
              <w:t>.</w:t>
            </w:r>
            <w:r w:rsidRPr="006710FD" w:rsidR="00721D98">
              <w:rPr>
                <w:rFonts w:ascii="Times New Roman" w:hAnsi="Times New Roman" w:cs="Times New Roman"/>
                <w:bCs/>
              </w:rPr>
              <w:t>”</w:t>
            </w:r>
          </w:p>
          <w:p w:rsidR="00441DE7" w:rsidRPr="006710FD" w:rsidP="001D2293" w14:paraId="59F2E603" w14:textId="579B956E">
            <w:pPr>
              <w:pStyle w:val="ListParagraph"/>
              <w:numPr>
                <w:ilvl w:val="0"/>
                <w:numId w:val="114"/>
              </w:numPr>
              <w:tabs>
                <w:tab w:val="left" w:pos="1020"/>
              </w:tabs>
              <w:spacing w:before="120"/>
              <w:jc w:val="both"/>
              <w:rPr>
                <w:rFonts w:ascii="Times New Roman" w:hAnsi="Times New Roman" w:cs="Times New Roman"/>
                <w:bCs/>
              </w:rPr>
            </w:pPr>
            <w:r w:rsidRPr="006710FD">
              <w:rPr>
                <w:rFonts w:ascii="Times New Roman" w:hAnsi="Times New Roman" w:cs="Times New Roman"/>
                <w:bCs/>
              </w:rPr>
              <w:t>Press</w:t>
            </w:r>
            <w:r w:rsidRPr="006710FD" w:rsidR="008E4A0B">
              <w:rPr>
                <w:rFonts w:ascii="Times New Roman" w:hAnsi="Times New Roman" w:cs="Times New Roman"/>
                <w:bCs/>
              </w:rPr>
              <w:t xml:space="preserve"> </w:t>
            </w:r>
            <w:r w:rsidR="007B5240">
              <w:rPr>
                <w:rFonts w:ascii="Times New Roman" w:hAnsi="Times New Roman" w:cs="Times New Roman"/>
                <w:bCs/>
              </w:rPr>
              <w:t>“</w:t>
            </w:r>
            <w:r w:rsidRPr="006710FD" w:rsidR="008E4A0B">
              <w:rPr>
                <w:rFonts w:ascii="Times New Roman" w:hAnsi="Times New Roman" w:cs="Times New Roman"/>
                <w:bCs/>
              </w:rPr>
              <w:t>Enter</w:t>
            </w:r>
            <w:r w:rsidR="007B5240">
              <w:rPr>
                <w:rFonts w:ascii="Times New Roman" w:hAnsi="Times New Roman" w:cs="Times New Roman"/>
                <w:bCs/>
              </w:rPr>
              <w:t>”</w:t>
            </w:r>
            <w:r w:rsidRPr="006710FD" w:rsidR="008E4A0B">
              <w:rPr>
                <w:rFonts w:ascii="Times New Roman" w:hAnsi="Times New Roman" w:cs="Times New Roman"/>
                <w:bCs/>
              </w:rPr>
              <w:t xml:space="preserve"> on your keyboard</w:t>
            </w:r>
            <w:r w:rsidR="00956B66">
              <w:rPr>
                <w:rFonts w:ascii="Times New Roman" w:hAnsi="Times New Roman" w:cs="Times New Roman"/>
                <w:bCs/>
              </w:rPr>
              <w:t>.</w:t>
            </w:r>
          </w:p>
          <w:p w:rsidR="001A4B85" w:rsidRPr="006710FD" w:rsidP="001D2293" w14:paraId="2A2DAF90" w14:textId="76E86607">
            <w:pPr>
              <w:pStyle w:val="ListParagraph"/>
              <w:numPr>
                <w:ilvl w:val="0"/>
                <w:numId w:val="114"/>
              </w:numPr>
              <w:tabs>
                <w:tab w:val="left" w:pos="1020"/>
              </w:tabs>
              <w:spacing w:before="120"/>
              <w:jc w:val="both"/>
              <w:rPr>
                <w:rFonts w:ascii="Times New Roman" w:hAnsi="Times New Roman" w:cs="Times New Roman"/>
                <w:bCs/>
              </w:rPr>
            </w:pPr>
            <w:r w:rsidRPr="006710FD">
              <w:rPr>
                <w:rFonts w:ascii="Times New Roman" w:hAnsi="Times New Roman" w:cs="Times New Roman"/>
                <w:bCs/>
              </w:rPr>
              <w:t>Select the</w:t>
            </w:r>
            <w:r w:rsidRPr="006710FD" w:rsidR="00555445">
              <w:rPr>
                <w:rFonts w:ascii="Times New Roman" w:hAnsi="Times New Roman" w:cs="Times New Roman"/>
                <w:bCs/>
              </w:rPr>
              <w:t xml:space="preserve"> Address from the dropdown</w:t>
            </w:r>
            <w:r w:rsidR="00956B66">
              <w:rPr>
                <w:rFonts w:ascii="Times New Roman" w:hAnsi="Times New Roman" w:cs="Times New Roman"/>
                <w:bCs/>
              </w:rPr>
              <w:t>.</w:t>
            </w:r>
          </w:p>
          <w:p w:rsidR="00555445" w:rsidP="00555445" w14:paraId="5D9A47A8" w14:textId="0F092810">
            <w:pPr>
              <w:tabs>
                <w:tab w:val="left" w:pos="1020"/>
              </w:tabs>
              <w:spacing w:before="120"/>
              <w:ind w:left="360"/>
              <w:jc w:val="both"/>
              <w:rPr>
                <w:rFonts w:ascii="Times New Roman" w:hAnsi="Times New Roman" w:cs="Times New Roman"/>
                <w:b/>
                <w:u w:val="single"/>
              </w:rPr>
            </w:pPr>
            <w:r>
              <w:rPr>
                <w:noProof/>
              </w:rPr>
              <w:drawing>
                <wp:inline distT="0" distB="0" distL="0" distR="0">
                  <wp:extent cx="3121550" cy="971550"/>
                  <wp:effectExtent l="0" t="0" r="3175" b="0"/>
                  <wp:docPr id="17" name="Picture 17" descr="CIMS Mapping&#10;&#10;Address search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IMS Mapping&#10;&#10;Address search dropdown"/>
                          <pic:cNvPicPr/>
                        </pic:nvPicPr>
                        <pic:blipFill>
                          <a:blip xmlns:r="http://schemas.openxmlformats.org/officeDocument/2006/relationships" r:embed="rId76"/>
                          <a:srcRect b="7693"/>
                          <a:stretch>
                            <a:fillRect/>
                          </a:stretch>
                        </pic:blipFill>
                        <pic:spPr bwMode="auto">
                          <a:xfrm>
                            <a:off x="0" y="0"/>
                            <a:ext cx="3124730" cy="97254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0A1940" w:rsidP="00555445" w14:paraId="6D52B7D7" w14:textId="77777777">
            <w:pPr>
              <w:tabs>
                <w:tab w:val="left" w:pos="1020"/>
              </w:tabs>
              <w:spacing w:before="120"/>
              <w:ind w:left="360"/>
              <w:jc w:val="both"/>
              <w:rPr>
                <w:rFonts w:ascii="Times New Roman" w:hAnsi="Times New Roman" w:cs="Times New Roman"/>
                <w:b/>
                <w:u w:val="single"/>
              </w:rPr>
            </w:pPr>
          </w:p>
          <w:p w:rsidR="00DA37B2" w:rsidRPr="006710FD" w:rsidP="001D2293" w14:paraId="717A0310" w14:textId="7E293C78">
            <w:pPr>
              <w:pStyle w:val="ListParagraph"/>
              <w:numPr>
                <w:ilvl w:val="0"/>
                <w:numId w:val="114"/>
              </w:numPr>
              <w:tabs>
                <w:tab w:val="left" w:pos="1020"/>
              </w:tabs>
              <w:spacing w:before="120"/>
              <w:jc w:val="both"/>
              <w:rPr>
                <w:rFonts w:ascii="Times New Roman" w:hAnsi="Times New Roman" w:cs="Times New Roman"/>
                <w:b/>
                <w:u w:val="single"/>
              </w:rPr>
            </w:pPr>
            <w:r w:rsidRPr="00052154">
              <w:rPr>
                <w:rFonts w:ascii="Times New Roman" w:hAnsi="Times New Roman" w:cs="Times New Roman"/>
                <w:bCs/>
              </w:rPr>
              <w:t>CIMS will display a map</w:t>
            </w:r>
            <w:r w:rsidR="000B60F3">
              <w:rPr>
                <w:rFonts w:ascii="Times New Roman" w:hAnsi="Times New Roman" w:cs="Times New Roman"/>
                <w:bCs/>
              </w:rPr>
              <w:t xml:space="preserve"> of the specific street location</w:t>
            </w:r>
            <w:r w:rsidR="003A61A8">
              <w:rPr>
                <w:rFonts w:ascii="Times New Roman" w:hAnsi="Times New Roman" w:cs="Times New Roman"/>
                <w:bCs/>
              </w:rPr>
              <w:t>.</w:t>
            </w:r>
          </w:p>
          <w:p w:rsidR="00706DFB" w:rsidRPr="006710FD" w:rsidP="001D2293" w14:paraId="687E179A" w14:textId="0F01CFBE">
            <w:pPr>
              <w:pStyle w:val="ListParagraph"/>
              <w:numPr>
                <w:ilvl w:val="0"/>
                <w:numId w:val="114"/>
              </w:numPr>
              <w:tabs>
                <w:tab w:val="left" w:pos="1020"/>
              </w:tabs>
              <w:spacing w:before="120"/>
              <w:jc w:val="both"/>
              <w:rPr>
                <w:rFonts w:ascii="Times New Roman" w:hAnsi="Times New Roman" w:cs="Times New Roman"/>
                <w:b/>
                <w:u w:val="single"/>
              </w:rPr>
            </w:pPr>
            <w:r>
              <w:rPr>
                <w:rFonts w:ascii="Times New Roman" w:hAnsi="Times New Roman" w:cs="Times New Roman"/>
                <w:bCs/>
              </w:rPr>
              <w:t>Click on the Layers tab in the left-hand navigation</w:t>
            </w:r>
            <w:r>
              <w:rPr>
                <w:rFonts w:ascii="Times New Roman" w:hAnsi="Times New Roman" w:cs="Times New Roman"/>
                <w:bCs/>
              </w:rPr>
              <w:t xml:space="preserve"> and select</w:t>
            </w:r>
            <w:r w:rsidR="001C0D17">
              <w:rPr>
                <w:rFonts w:ascii="Times New Roman" w:hAnsi="Times New Roman" w:cs="Times New Roman"/>
                <w:bCs/>
              </w:rPr>
              <w:t xml:space="preserve"> </w:t>
            </w:r>
            <w:r w:rsidR="003A61A8">
              <w:rPr>
                <w:rFonts w:ascii="Times New Roman" w:hAnsi="Times New Roman" w:cs="Times New Roman"/>
                <w:bCs/>
              </w:rPr>
              <w:t xml:space="preserve">the </w:t>
            </w:r>
            <w:r w:rsidR="001C0D17">
              <w:rPr>
                <w:rFonts w:ascii="Times New Roman" w:hAnsi="Times New Roman" w:cs="Times New Roman"/>
                <w:bCs/>
              </w:rPr>
              <w:t>‘2015 NMTC Tract</w:t>
            </w:r>
            <w:r w:rsidR="003A61A8">
              <w:rPr>
                <w:rFonts w:ascii="Times New Roman" w:hAnsi="Times New Roman" w:cs="Times New Roman"/>
                <w:bCs/>
              </w:rPr>
              <w:t>’ option.</w:t>
            </w:r>
            <w:r>
              <w:rPr>
                <w:rFonts w:ascii="Times New Roman" w:hAnsi="Times New Roman" w:cs="Times New Roman"/>
                <w:bCs/>
              </w:rPr>
              <w:t xml:space="preserve"> </w:t>
            </w:r>
          </w:p>
          <w:p w:rsidR="003A61A8" w:rsidRPr="006710FD" w:rsidP="001D2293" w14:paraId="538B6126" w14:textId="32C7284B">
            <w:pPr>
              <w:pStyle w:val="ListParagraph"/>
              <w:numPr>
                <w:ilvl w:val="0"/>
                <w:numId w:val="114"/>
              </w:numPr>
              <w:tabs>
                <w:tab w:val="left" w:pos="1020"/>
              </w:tabs>
              <w:spacing w:before="120"/>
              <w:jc w:val="both"/>
              <w:rPr>
                <w:rFonts w:ascii="Times New Roman" w:hAnsi="Times New Roman" w:cs="Times New Roman"/>
                <w:bCs/>
              </w:rPr>
            </w:pPr>
            <w:r w:rsidRPr="006710FD">
              <w:rPr>
                <w:rFonts w:ascii="Times New Roman" w:hAnsi="Times New Roman" w:cs="Times New Roman"/>
                <w:bCs/>
              </w:rPr>
              <w:t>Right click on the map and you will see the FIPS code.</w:t>
            </w:r>
          </w:p>
          <w:p w:rsidR="003A61A8" w:rsidRPr="006710FD" w:rsidP="006710FD" w14:paraId="1D61A6CE" w14:textId="785D9771">
            <w:pPr>
              <w:tabs>
                <w:tab w:val="left" w:pos="1020"/>
              </w:tabs>
              <w:spacing w:before="120"/>
              <w:ind w:left="360"/>
              <w:jc w:val="both"/>
              <w:rPr>
                <w:rFonts w:ascii="Times New Roman" w:hAnsi="Times New Roman" w:cs="Times New Roman"/>
                <w:b/>
                <w:u w:val="single"/>
              </w:rPr>
            </w:pPr>
            <w:r>
              <w:rPr>
                <w:noProof/>
              </w:rPr>
              <w:drawing>
                <wp:inline distT="0" distB="0" distL="0" distR="0">
                  <wp:extent cx="5638800" cy="2518142"/>
                  <wp:effectExtent l="0" t="0" r="0" b="0"/>
                  <wp:docPr id="18" name="Picture 18" descr="CIMS Mapping&#10;&#10;Address Search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IMS Mapping&#10;&#10;Address Search Results"/>
                          <pic:cNvPicPr/>
                        </pic:nvPicPr>
                        <pic:blipFill>
                          <a:blip xmlns:r="http://schemas.openxmlformats.org/officeDocument/2006/relationships" r:embed="rId77"/>
                          <a:stretch>
                            <a:fillRect/>
                          </a:stretch>
                        </pic:blipFill>
                        <pic:spPr>
                          <a:xfrm>
                            <a:off x="0" y="0"/>
                            <a:ext cx="5649617" cy="2522973"/>
                          </a:xfrm>
                          <a:prstGeom prst="rect">
                            <a:avLst/>
                          </a:prstGeom>
                        </pic:spPr>
                      </pic:pic>
                    </a:graphicData>
                  </a:graphic>
                </wp:inline>
              </w:drawing>
            </w:r>
          </w:p>
          <w:p w:rsidR="00706DFB" w:rsidRPr="006710FD" w:rsidP="006710FD" w14:paraId="1988FFDD" w14:textId="77777777">
            <w:pPr>
              <w:tabs>
                <w:tab w:val="left" w:pos="1020"/>
              </w:tabs>
              <w:spacing w:before="120"/>
              <w:ind w:left="360"/>
              <w:jc w:val="both"/>
              <w:rPr>
                <w:rFonts w:ascii="Times New Roman" w:hAnsi="Times New Roman" w:cs="Times New Roman"/>
                <w:b/>
                <w:u w:val="single"/>
              </w:rPr>
            </w:pPr>
          </w:p>
          <w:p w:rsidR="00FC3CB8" w:rsidRPr="006710FD" w:rsidP="001D2293" w14:paraId="736FA224" w14:textId="279C66DD">
            <w:pPr>
              <w:pStyle w:val="ListParagraph"/>
              <w:numPr>
                <w:ilvl w:val="0"/>
                <w:numId w:val="114"/>
              </w:numPr>
              <w:tabs>
                <w:tab w:val="left" w:pos="1020"/>
              </w:tabs>
              <w:spacing w:before="120"/>
              <w:jc w:val="both"/>
              <w:rPr>
                <w:rFonts w:ascii="Times New Roman" w:hAnsi="Times New Roman" w:cs="Times New Roman"/>
                <w:b/>
                <w:u w:val="single"/>
              </w:rPr>
            </w:pPr>
            <w:r>
              <w:rPr>
                <w:rFonts w:ascii="Times New Roman" w:hAnsi="Times New Roman" w:cs="Times New Roman"/>
                <w:bCs/>
              </w:rPr>
              <w:t xml:space="preserve">Click on the Details tab and the characteristics for the </w:t>
            </w:r>
            <w:r>
              <w:rPr>
                <w:rFonts w:ascii="Times New Roman" w:hAnsi="Times New Roman" w:cs="Times New Roman"/>
                <w:bCs/>
              </w:rPr>
              <w:t>FIPS code will display</w:t>
            </w:r>
            <w:r w:rsidR="00956B66">
              <w:rPr>
                <w:rFonts w:ascii="Times New Roman" w:hAnsi="Times New Roman" w:cs="Times New Roman"/>
                <w:bCs/>
              </w:rPr>
              <w:t>.</w:t>
            </w:r>
          </w:p>
          <w:p w:rsidR="006E3186" w:rsidRPr="006710FD" w:rsidP="001D2293" w14:paraId="0FE32B2D" w14:textId="2E4DE100">
            <w:pPr>
              <w:pStyle w:val="ListParagraph"/>
              <w:numPr>
                <w:ilvl w:val="0"/>
                <w:numId w:val="114"/>
              </w:numPr>
              <w:tabs>
                <w:tab w:val="left" w:pos="1020"/>
              </w:tabs>
              <w:spacing w:before="120"/>
              <w:jc w:val="both"/>
              <w:rPr>
                <w:rFonts w:ascii="Times New Roman" w:hAnsi="Times New Roman" w:cs="Times New Roman"/>
                <w:b/>
                <w:u w:val="single"/>
              </w:rPr>
            </w:pPr>
            <w:r>
              <w:rPr>
                <w:rFonts w:ascii="Times New Roman" w:hAnsi="Times New Roman" w:cs="Times New Roman"/>
                <w:bCs/>
              </w:rPr>
              <w:t xml:space="preserve">Zoom out a </w:t>
            </w:r>
            <w:r w:rsidR="002A7609">
              <w:rPr>
                <w:rFonts w:ascii="Times New Roman" w:hAnsi="Times New Roman" w:cs="Times New Roman"/>
                <w:bCs/>
              </w:rPr>
              <w:t>bit and you can see the whole FIPS code area.</w:t>
            </w:r>
          </w:p>
          <w:p w:rsidR="00265AEC" w:rsidRPr="006710FD" w:rsidP="006710FD" w14:paraId="7CBD9B8E" w14:textId="6BEDE2A8">
            <w:pPr>
              <w:tabs>
                <w:tab w:val="left" w:pos="1020"/>
              </w:tabs>
              <w:spacing w:before="120"/>
              <w:ind w:left="360"/>
              <w:jc w:val="both"/>
              <w:rPr>
                <w:rFonts w:ascii="Times New Roman" w:hAnsi="Times New Roman" w:cs="Times New Roman"/>
                <w:b/>
                <w:u w:val="single"/>
              </w:rPr>
            </w:pPr>
            <w:r>
              <w:rPr>
                <w:noProof/>
              </w:rPr>
              <w:drawing>
                <wp:inline distT="0" distB="0" distL="0" distR="0">
                  <wp:extent cx="5667375" cy="4027530"/>
                  <wp:effectExtent l="0" t="0" r="0" b="0"/>
                  <wp:docPr id="19" name="Picture 19" descr="CIMS Mapping&#10;&#10;Address Search Results with Character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IMS Mapping&#10;&#10;Address Search Results with Characteristics"/>
                          <pic:cNvPicPr/>
                        </pic:nvPicPr>
                        <pic:blipFill>
                          <a:blip xmlns:r="http://schemas.openxmlformats.org/officeDocument/2006/relationships" r:embed="rId78"/>
                          <a:stretch>
                            <a:fillRect/>
                          </a:stretch>
                        </pic:blipFill>
                        <pic:spPr>
                          <a:xfrm>
                            <a:off x="0" y="0"/>
                            <a:ext cx="5678808" cy="4035655"/>
                          </a:xfrm>
                          <a:prstGeom prst="rect">
                            <a:avLst/>
                          </a:prstGeom>
                        </pic:spPr>
                      </pic:pic>
                    </a:graphicData>
                  </a:graphic>
                </wp:inline>
              </w:drawing>
            </w:r>
          </w:p>
          <w:p w:rsidR="006E3186" w:rsidP="006E3186" w14:paraId="29C8364A" w14:textId="782CC695">
            <w:pPr>
              <w:tabs>
                <w:tab w:val="left" w:pos="1020"/>
              </w:tabs>
              <w:spacing w:before="120"/>
              <w:ind w:left="360"/>
              <w:jc w:val="both"/>
              <w:rPr>
                <w:rFonts w:ascii="Times New Roman" w:hAnsi="Times New Roman" w:cs="Times New Roman"/>
                <w:b/>
                <w:u w:val="single"/>
              </w:rPr>
            </w:pPr>
          </w:p>
          <w:p w:rsidR="00D40A04" w:rsidP="006E3186" w14:paraId="68CB2BA0" w14:textId="6EB401D2">
            <w:pPr>
              <w:tabs>
                <w:tab w:val="left" w:pos="1020"/>
              </w:tabs>
              <w:spacing w:before="120"/>
              <w:ind w:left="360"/>
              <w:jc w:val="both"/>
              <w:rPr>
                <w:rFonts w:ascii="Times New Roman" w:hAnsi="Times New Roman" w:cs="Times New Roman"/>
                <w:b/>
                <w:u w:val="single"/>
              </w:rPr>
            </w:pPr>
          </w:p>
          <w:p w:rsidR="00D40A04" w:rsidP="006E3186" w14:paraId="0AB6C04A" w14:textId="008EE53C">
            <w:pPr>
              <w:tabs>
                <w:tab w:val="left" w:pos="1020"/>
              </w:tabs>
              <w:spacing w:before="120"/>
              <w:ind w:left="360"/>
              <w:jc w:val="both"/>
              <w:rPr>
                <w:rFonts w:ascii="Times New Roman" w:hAnsi="Times New Roman" w:cs="Times New Roman"/>
                <w:b/>
                <w:u w:val="single"/>
              </w:rPr>
            </w:pPr>
            <w:r>
              <w:rPr>
                <w:rFonts w:ascii="Times New Roman" w:hAnsi="Times New Roman" w:cs="Times New Roman"/>
                <w:b/>
                <w:u w:val="single"/>
              </w:rPr>
              <w:t>Finally, a county or state can also help you find a FIPS code if you do not have a specific address</w:t>
            </w:r>
          </w:p>
          <w:p w:rsidR="00B23F14" w:rsidP="006E3186" w14:paraId="04FCE13A" w14:textId="74592AE9">
            <w:pPr>
              <w:tabs>
                <w:tab w:val="left" w:pos="1020"/>
              </w:tabs>
              <w:spacing w:before="120"/>
              <w:ind w:left="360"/>
              <w:jc w:val="both"/>
              <w:rPr>
                <w:rFonts w:ascii="Times New Roman" w:hAnsi="Times New Roman" w:cs="Times New Roman"/>
                <w:b/>
                <w:u w:val="single"/>
              </w:rPr>
            </w:pPr>
          </w:p>
          <w:p w:rsidR="00B23F14" w:rsidP="001D2293" w14:paraId="1BD024DD" w14:textId="0526E445">
            <w:pPr>
              <w:pStyle w:val="ListParagraph"/>
              <w:numPr>
                <w:ilvl w:val="0"/>
                <w:numId w:val="115"/>
              </w:numPr>
              <w:tabs>
                <w:tab w:val="left" w:pos="1020"/>
              </w:tabs>
              <w:spacing w:before="120"/>
              <w:jc w:val="both"/>
              <w:rPr>
                <w:rFonts w:ascii="Times New Roman" w:hAnsi="Times New Roman" w:cs="Times New Roman"/>
                <w:bCs/>
              </w:rPr>
            </w:pPr>
            <w:r w:rsidRPr="006710FD">
              <w:rPr>
                <w:rFonts w:ascii="Times New Roman" w:hAnsi="Times New Roman" w:cs="Times New Roman"/>
                <w:bCs/>
              </w:rPr>
              <w:t>Select either the county or state search options</w:t>
            </w:r>
            <w:r w:rsidR="00956B66">
              <w:rPr>
                <w:rFonts w:ascii="Times New Roman" w:hAnsi="Times New Roman" w:cs="Times New Roman"/>
                <w:bCs/>
              </w:rPr>
              <w:t>.</w:t>
            </w:r>
          </w:p>
          <w:p w:rsidR="006B3BD9" w:rsidRPr="006710FD" w:rsidP="006B3BD9" w14:paraId="53E4E60B" w14:textId="69BCCDA6">
            <w:pPr>
              <w:tabs>
                <w:tab w:val="left" w:pos="1020"/>
              </w:tabs>
              <w:spacing w:before="120"/>
              <w:ind w:left="360"/>
              <w:jc w:val="both"/>
              <w:rPr>
                <w:rFonts w:ascii="Times New Roman" w:hAnsi="Times New Roman" w:cs="Times New Roman"/>
                <w:bCs/>
              </w:rPr>
            </w:pPr>
            <w:r>
              <w:rPr>
                <w:noProof/>
              </w:rPr>
              <w:drawing>
                <wp:inline distT="0" distB="0" distL="0" distR="0">
                  <wp:extent cx="2021830" cy="2028825"/>
                  <wp:effectExtent l="0" t="0" r="0" b="0"/>
                  <wp:docPr id="20" name="Picture 20" descr="CIMS Mapping&#10;&#10;Count and State Search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IMS Mapping&#10;&#10;Count and State Search Options"/>
                          <pic:cNvPicPr/>
                        </pic:nvPicPr>
                        <pic:blipFill>
                          <a:blip xmlns:r="http://schemas.openxmlformats.org/officeDocument/2006/relationships" r:embed="rId79"/>
                          <a:stretch>
                            <a:fillRect/>
                          </a:stretch>
                        </pic:blipFill>
                        <pic:spPr>
                          <a:xfrm>
                            <a:off x="0" y="0"/>
                            <a:ext cx="2028791" cy="2035810"/>
                          </a:xfrm>
                          <a:prstGeom prst="rect">
                            <a:avLst/>
                          </a:prstGeom>
                        </pic:spPr>
                      </pic:pic>
                    </a:graphicData>
                  </a:graphic>
                </wp:inline>
              </w:drawing>
            </w:r>
          </w:p>
          <w:p w:rsidR="00B23F14" w:rsidP="006E3186" w14:paraId="365E754C" w14:textId="2DD93314">
            <w:pPr>
              <w:tabs>
                <w:tab w:val="left" w:pos="1020"/>
              </w:tabs>
              <w:spacing w:before="120"/>
              <w:ind w:left="360"/>
              <w:jc w:val="both"/>
              <w:rPr>
                <w:rFonts w:ascii="Times New Roman" w:hAnsi="Times New Roman" w:cs="Times New Roman"/>
                <w:bCs/>
              </w:rPr>
            </w:pPr>
          </w:p>
          <w:p w:rsidR="006B3BD9" w:rsidP="001D2293" w14:paraId="008945BC" w14:textId="691C9FB4">
            <w:pPr>
              <w:pStyle w:val="ListParagraph"/>
              <w:numPr>
                <w:ilvl w:val="0"/>
                <w:numId w:val="115"/>
              </w:numPr>
              <w:tabs>
                <w:tab w:val="left" w:pos="1020"/>
              </w:tabs>
              <w:spacing w:before="120"/>
              <w:jc w:val="both"/>
              <w:rPr>
                <w:rFonts w:ascii="Times New Roman" w:hAnsi="Times New Roman" w:cs="Times New Roman"/>
                <w:bCs/>
              </w:rPr>
            </w:pPr>
            <w:r>
              <w:rPr>
                <w:rFonts w:ascii="Times New Roman" w:hAnsi="Times New Roman" w:cs="Times New Roman"/>
                <w:bCs/>
              </w:rPr>
              <w:t>Enter</w:t>
            </w:r>
            <w:r w:rsidRPr="006710FD">
              <w:rPr>
                <w:rFonts w:ascii="Times New Roman" w:hAnsi="Times New Roman" w:cs="Times New Roman"/>
                <w:bCs/>
              </w:rPr>
              <w:t xml:space="preserve"> the name of the county or state</w:t>
            </w:r>
            <w:r w:rsidR="00956B66">
              <w:rPr>
                <w:rFonts w:ascii="Times New Roman" w:hAnsi="Times New Roman" w:cs="Times New Roman"/>
                <w:bCs/>
              </w:rPr>
              <w:t>.</w:t>
            </w:r>
          </w:p>
          <w:p w:rsidR="006B3BD9" w:rsidP="001D2293" w14:paraId="78B88A3F" w14:textId="6B99F2A3">
            <w:pPr>
              <w:pStyle w:val="ListParagraph"/>
              <w:numPr>
                <w:ilvl w:val="0"/>
                <w:numId w:val="115"/>
              </w:numPr>
              <w:tabs>
                <w:tab w:val="left" w:pos="1020"/>
              </w:tabs>
              <w:spacing w:before="120"/>
              <w:jc w:val="both"/>
              <w:rPr>
                <w:rFonts w:ascii="Times New Roman" w:hAnsi="Times New Roman" w:cs="Times New Roman"/>
                <w:bCs/>
              </w:rPr>
            </w:pPr>
            <w:r>
              <w:rPr>
                <w:rFonts w:ascii="Times New Roman" w:hAnsi="Times New Roman" w:cs="Times New Roman"/>
                <w:bCs/>
              </w:rPr>
              <w:t xml:space="preserve">Press </w:t>
            </w:r>
            <w:r w:rsidR="007B5240">
              <w:rPr>
                <w:rFonts w:ascii="Times New Roman" w:hAnsi="Times New Roman" w:cs="Times New Roman"/>
                <w:bCs/>
              </w:rPr>
              <w:t>“</w:t>
            </w:r>
            <w:r>
              <w:rPr>
                <w:rFonts w:ascii="Times New Roman" w:hAnsi="Times New Roman" w:cs="Times New Roman"/>
                <w:bCs/>
              </w:rPr>
              <w:t>Enter</w:t>
            </w:r>
            <w:r w:rsidR="007B5240">
              <w:rPr>
                <w:rFonts w:ascii="Times New Roman" w:hAnsi="Times New Roman" w:cs="Times New Roman"/>
                <w:bCs/>
              </w:rPr>
              <w:t>”</w:t>
            </w:r>
            <w:r>
              <w:rPr>
                <w:rFonts w:ascii="Times New Roman" w:hAnsi="Times New Roman" w:cs="Times New Roman"/>
                <w:bCs/>
              </w:rPr>
              <w:t xml:space="preserve"> on your keyboard</w:t>
            </w:r>
            <w:r w:rsidR="00956B66">
              <w:rPr>
                <w:rFonts w:ascii="Times New Roman" w:hAnsi="Times New Roman" w:cs="Times New Roman"/>
                <w:bCs/>
              </w:rPr>
              <w:t>.</w:t>
            </w:r>
          </w:p>
          <w:p w:rsidR="006B3BD9" w:rsidP="001D2293" w14:paraId="186D2C69" w14:textId="03AB9FFB">
            <w:pPr>
              <w:pStyle w:val="ListParagraph"/>
              <w:numPr>
                <w:ilvl w:val="0"/>
                <w:numId w:val="115"/>
              </w:numPr>
              <w:tabs>
                <w:tab w:val="left" w:pos="1020"/>
              </w:tabs>
              <w:spacing w:before="120"/>
              <w:jc w:val="both"/>
              <w:rPr>
                <w:rFonts w:ascii="Times New Roman" w:hAnsi="Times New Roman" w:cs="Times New Roman"/>
                <w:bCs/>
              </w:rPr>
            </w:pPr>
            <w:r>
              <w:rPr>
                <w:rFonts w:ascii="Times New Roman" w:hAnsi="Times New Roman" w:cs="Times New Roman"/>
                <w:bCs/>
              </w:rPr>
              <w:t>Select the name from the dropdown</w:t>
            </w:r>
            <w:r w:rsidR="00956B66">
              <w:rPr>
                <w:rFonts w:ascii="Times New Roman" w:hAnsi="Times New Roman" w:cs="Times New Roman"/>
                <w:bCs/>
              </w:rPr>
              <w:t>.</w:t>
            </w:r>
          </w:p>
          <w:p w:rsidR="00827A66" w:rsidRPr="006710FD" w:rsidP="006710FD" w14:paraId="05E5E6D6" w14:textId="3CE90BD5">
            <w:pPr>
              <w:tabs>
                <w:tab w:val="left" w:pos="1020"/>
              </w:tabs>
              <w:spacing w:before="120"/>
              <w:jc w:val="both"/>
              <w:rPr>
                <w:rFonts w:ascii="Times New Roman" w:hAnsi="Times New Roman" w:cs="Times New Roman"/>
                <w:bCs/>
              </w:rPr>
            </w:pPr>
            <w:r>
              <w:rPr>
                <w:noProof/>
              </w:rPr>
              <w:drawing>
                <wp:inline distT="0" distB="0" distL="0" distR="0">
                  <wp:extent cx="2571750" cy="1079056"/>
                  <wp:effectExtent l="0" t="0" r="0" b="6985"/>
                  <wp:docPr id="21" name="Picture 21" descr="CIMS Mapping&#10;&#10;County and State Search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xmlns:r="http://schemas.openxmlformats.org/officeDocument/2006/relationships" r:embed="rId80"/>
                          <a:srcRect l="1677" r="2349" b="6977"/>
                          <a:stretch>
                            <a:fillRect/>
                          </a:stretch>
                        </pic:blipFill>
                        <pic:spPr bwMode="auto">
                          <a:xfrm>
                            <a:off x="0" y="0"/>
                            <a:ext cx="2575633" cy="108068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B3BD9" w:rsidP="006B3BD9" w14:paraId="618203B7" w14:textId="1FA3D33F">
            <w:pPr>
              <w:tabs>
                <w:tab w:val="left" w:pos="1020"/>
              </w:tabs>
              <w:spacing w:before="120"/>
              <w:jc w:val="both"/>
              <w:rPr>
                <w:rFonts w:ascii="Times New Roman" w:hAnsi="Times New Roman" w:cs="Times New Roman"/>
                <w:bCs/>
              </w:rPr>
            </w:pPr>
          </w:p>
          <w:p w:rsidR="00106494" w:rsidP="001D2293" w14:paraId="6AEBC823" w14:textId="61199945">
            <w:pPr>
              <w:pStyle w:val="ListParagraph"/>
              <w:numPr>
                <w:ilvl w:val="0"/>
                <w:numId w:val="115"/>
              </w:numPr>
              <w:tabs>
                <w:tab w:val="left" w:pos="1020"/>
              </w:tabs>
              <w:spacing w:before="120"/>
              <w:jc w:val="both"/>
              <w:rPr>
                <w:rFonts w:ascii="Times New Roman" w:hAnsi="Times New Roman" w:cs="Times New Roman"/>
                <w:bCs/>
              </w:rPr>
            </w:pPr>
            <w:r w:rsidRPr="00052154">
              <w:rPr>
                <w:rFonts w:ascii="Times New Roman" w:hAnsi="Times New Roman" w:cs="Times New Roman"/>
                <w:bCs/>
              </w:rPr>
              <w:t>CIMS will display a map</w:t>
            </w:r>
            <w:r>
              <w:rPr>
                <w:rFonts w:ascii="Times New Roman" w:hAnsi="Times New Roman" w:cs="Times New Roman"/>
                <w:bCs/>
              </w:rPr>
              <w:t xml:space="preserve"> of the</w:t>
            </w:r>
            <w:r w:rsidR="009B3496">
              <w:rPr>
                <w:rFonts w:ascii="Times New Roman" w:hAnsi="Times New Roman" w:cs="Times New Roman"/>
                <w:bCs/>
              </w:rPr>
              <w:t xml:space="preserve"> county or state</w:t>
            </w:r>
            <w:r w:rsidR="00956B66">
              <w:rPr>
                <w:rFonts w:ascii="Times New Roman" w:hAnsi="Times New Roman" w:cs="Times New Roman"/>
                <w:bCs/>
              </w:rPr>
              <w:t>.</w:t>
            </w:r>
          </w:p>
          <w:p w:rsidR="009B3496" w:rsidRPr="006710FD" w:rsidP="006426A7" w14:paraId="252FFFE8" w14:textId="40DC1ABC">
            <w:pPr>
              <w:tabs>
                <w:tab w:val="left" w:pos="1020"/>
              </w:tabs>
              <w:spacing w:before="120"/>
              <w:jc w:val="both"/>
              <w:rPr>
                <w:rFonts w:ascii="Times New Roman" w:hAnsi="Times New Roman" w:cs="Times New Roman"/>
                <w:bCs/>
              </w:rPr>
            </w:pPr>
            <w:r>
              <w:rPr>
                <w:noProof/>
              </w:rPr>
              <w:drawing>
                <wp:inline distT="0" distB="0" distL="0" distR="0">
                  <wp:extent cx="3984796" cy="3048000"/>
                  <wp:effectExtent l="0" t="0" r="0" b="0"/>
                  <wp:docPr id="22" name="Picture 22" descr="CIMS Mapping&#10;&#10;County and State Search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IMS Mapping&#10;&#10;County and State Search Results"/>
                          <pic:cNvPicPr/>
                        </pic:nvPicPr>
                        <pic:blipFill>
                          <a:blip xmlns:r="http://schemas.openxmlformats.org/officeDocument/2006/relationships" r:embed="rId81"/>
                          <a:stretch>
                            <a:fillRect/>
                          </a:stretch>
                        </pic:blipFill>
                        <pic:spPr>
                          <a:xfrm>
                            <a:off x="0" y="0"/>
                            <a:ext cx="3986657" cy="3049424"/>
                          </a:xfrm>
                          <a:prstGeom prst="rect">
                            <a:avLst/>
                          </a:prstGeom>
                        </pic:spPr>
                      </pic:pic>
                    </a:graphicData>
                  </a:graphic>
                </wp:inline>
              </w:drawing>
            </w:r>
          </w:p>
          <w:p w:rsidR="006B3BD9" w:rsidRPr="006710FD" w:rsidP="001D2293" w14:paraId="4F1F93A3" w14:textId="0F123755">
            <w:pPr>
              <w:pStyle w:val="ListParagraph"/>
              <w:numPr>
                <w:ilvl w:val="0"/>
                <w:numId w:val="115"/>
              </w:numPr>
              <w:tabs>
                <w:tab w:val="left" w:pos="1020"/>
              </w:tabs>
              <w:spacing w:before="120"/>
              <w:jc w:val="both"/>
              <w:rPr>
                <w:rFonts w:ascii="Times New Roman" w:hAnsi="Times New Roman" w:cs="Times New Roman"/>
                <w:bCs/>
              </w:rPr>
            </w:pPr>
            <w:r w:rsidRPr="008D50F4">
              <w:rPr>
                <w:rFonts w:ascii="Arial" w:hAnsi="Arial" w:cs="Arial"/>
                <w:sz w:val="20"/>
              </w:rPr>
              <w:t>After the map is displayed, use the left navigator</w:t>
            </w:r>
            <w:r w:rsidR="00F8791E">
              <w:rPr>
                <w:rFonts w:ascii="Arial" w:hAnsi="Arial" w:cs="Arial"/>
                <w:sz w:val="20"/>
              </w:rPr>
              <w:t xml:space="preserve"> and </w:t>
            </w:r>
            <w:r w:rsidR="007B5240">
              <w:rPr>
                <w:rFonts w:ascii="Arial" w:hAnsi="Arial" w:cs="Arial"/>
                <w:sz w:val="20"/>
              </w:rPr>
              <w:t>“</w:t>
            </w:r>
            <w:r w:rsidR="00F8791E">
              <w:rPr>
                <w:rFonts w:ascii="Arial" w:hAnsi="Arial" w:cs="Arial"/>
                <w:sz w:val="20"/>
              </w:rPr>
              <w:t>Layers</w:t>
            </w:r>
            <w:r w:rsidR="007B5240">
              <w:rPr>
                <w:rFonts w:ascii="Arial" w:hAnsi="Arial" w:cs="Arial"/>
                <w:sz w:val="20"/>
              </w:rPr>
              <w:t>”</w:t>
            </w:r>
            <w:r w:rsidR="00F8791E">
              <w:rPr>
                <w:rFonts w:ascii="Arial" w:hAnsi="Arial" w:cs="Arial"/>
                <w:sz w:val="20"/>
              </w:rPr>
              <w:t xml:space="preserve"> </w:t>
            </w:r>
            <w:r w:rsidR="00725E82">
              <w:rPr>
                <w:rFonts w:ascii="Arial" w:hAnsi="Arial" w:cs="Arial"/>
                <w:sz w:val="20"/>
              </w:rPr>
              <w:t>tab</w:t>
            </w:r>
            <w:r w:rsidR="00F8791E">
              <w:rPr>
                <w:rFonts w:ascii="Arial" w:hAnsi="Arial" w:cs="Arial"/>
                <w:sz w:val="20"/>
              </w:rPr>
              <w:t xml:space="preserve"> to identify</w:t>
            </w:r>
            <w:r w:rsidR="005E61AA">
              <w:rPr>
                <w:rFonts w:ascii="Arial" w:hAnsi="Arial" w:cs="Arial"/>
                <w:sz w:val="20"/>
              </w:rPr>
              <w:t xml:space="preserve"> the characteristics of different </w:t>
            </w:r>
            <w:r w:rsidR="00A91BBD">
              <w:rPr>
                <w:rFonts w:ascii="Arial" w:hAnsi="Arial" w:cs="Arial"/>
                <w:sz w:val="20"/>
              </w:rPr>
              <w:t>tracts.</w:t>
            </w:r>
          </w:p>
          <w:p w:rsidR="00725E82" w:rsidRPr="006710FD" w:rsidP="006710FD" w14:paraId="37C61491" w14:textId="6FB4BD6A">
            <w:pPr>
              <w:tabs>
                <w:tab w:val="left" w:pos="1020"/>
              </w:tabs>
              <w:spacing w:before="120"/>
              <w:ind w:left="360"/>
              <w:jc w:val="both"/>
              <w:rPr>
                <w:rFonts w:ascii="Times New Roman" w:hAnsi="Times New Roman" w:cs="Times New Roman"/>
                <w:bCs/>
              </w:rPr>
            </w:pPr>
            <w:r>
              <w:rPr>
                <w:noProof/>
              </w:rPr>
              <w:drawing>
                <wp:inline distT="0" distB="0" distL="0" distR="0">
                  <wp:extent cx="4400550" cy="2421118"/>
                  <wp:effectExtent l="0" t="0" r="0" b="0"/>
                  <wp:docPr id="23" name="Picture 23" descr="CIMS Mapping&#10;&#10;County and State Search Results with Characteristics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IMS Mapping&#10;&#10;County and State Search Results with Characteristics areas"/>
                          <pic:cNvPicPr/>
                        </pic:nvPicPr>
                        <pic:blipFill>
                          <a:blip xmlns:r="http://schemas.openxmlformats.org/officeDocument/2006/relationships" r:embed="rId82"/>
                          <a:stretch>
                            <a:fillRect/>
                          </a:stretch>
                        </pic:blipFill>
                        <pic:spPr>
                          <a:xfrm>
                            <a:off x="0" y="0"/>
                            <a:ext cx="4408416" cy="2425446"/>
                          </a:xfrm>
                          <a:prstGeom prst="rect">
                            <a:avLst/>
                          </a:prstGeom>
                        </pic:spPr>
                      </pic:pic>
                    </a:graphicData>
                  </a:graphic>
                </wp:inline>
              </w:drawing>
            </w:r>
          </w:p>
          <w:p w:rsidR="00B96331" w:rsidP="006B3BD9" w14:paraId="6AA72CDA" w14:textId="24A85810">
            <w:pPr>
              <w:tabs>
                <w:tab w:val="left" w:pos="1020"/>
              </w:tabs>
              <w:spacing w:before="120"/>
              <w:jc w:val="both"/>
              <w:rPr>
                <w:rFonts w:ascii="Times New Roman" w:hAnsi="Times New Roman" w:cs="Times New Roman"/>
                <w:bCs/>
              </w:rPr>
            </w:pPr>
          </w:p>
          <w:p w:rsidR="003C7C9E" w:rsidRPr="006710FD" w:rsidP="001D2293" w14:paraId="69472AFD" w14:textId="76B3A0A0">
            <w:pPr>
              <w:pStyle w:val="ListParagraph"/>
              <w:numPr>
                <w:ilvl w:val="0"/>
                <w:numId w:val="115"/>
              </w:numPr>
              <w:tabs>
                <w:tab w:val="left" w:pos="1020"/>
              </w:tabs>
              <w:spacing w:before="120"/>
              <w:jc w:val="both"/>
              <w:rPr>
                <w:rFonts w:ascii="Times New Roman" w:hAnsi="Times New Roman" w:cs="Times New Roman"/>
                <w:bCs/>
              </w:rPr>
            </w:pPr>
            <w:r>
              <w:rPr>
                <w:rFonts w:ascii="Times New Roman" w:hAnsi="Times New Roman" w:cs="Times New Roman"/>
                <w:bCs/>
              </w:rPr>
              <w:t>Zoom into</w:t>
            </w:r>
            <w:r w:rsidR="00637E57">
              <w:rPr>
                <w:rFonts w:ascii="Times New Roman" w:hAnsi="Times New Roman" w:cs="Times New Roman"/>
                <w:bCs/>
              </w:rPr>
              <w:t xml:space="preserve"> the map to establish the project’s location, </w:t>
            </w:r>
            <w:r w:rsidRPr="008D50F4" w:rsidR="00A47394">
              <w:rPr>
                <w:rFonts w:ascii="Arial" w:hAnsi="Arial" w:cs="Arial"/>
                <w:sz w:val="20"/>
              </w:rPr>
              <w:t>using the street grid or other map features as a guide.</w:t>
            </w:r>
          </w:p>
          <w:p w:rsidR="00911F8E" w:rsidRPr="006710FD" w:rsidP="001D2293" w14:paraId="642610BC" w14:textId="19B26F56">
            <w:pPr>
              <w:pStyle w:val="ListParagraph"/>
              <w:numPr>
                <w:ilvl w:val="0"/>
                <w:numId w:val="115"/>
              </w:numPr>
              <w:tabs>
                <w:tab w:val="left" w:pos="1020"/>
              </w:tabs>
              <w:spacing w:before="120"/>
              <w:jc w:val="both"/>
              <w:rPr>
                <w:rFonts w:ascii="Times New Roman" w:hAnsi="Times New Roman" w:cs="Times New Roman"/>
                <w:bCs/>
              </w:rPr>
            </w:pPr>
            <w:r w:rsidRPr="008D50F4">
              <w:rPr>
                <w:rFonts w:ascii="Arial" w:hAnsi="Arial" w:cs="Arial"/>
                <w:sz w:val="20"/>
              </w:rPr>
              <w:t>Click on the map to identify the census tract. The FIPS Code will be displayed in the pop-up box.</w:t>
            </w:r>
            <w:r w:rsidR="007A7956">
              <w:rPr>
                <w:rFonts w:ascii="Arial" w:hAnsi="Arial" w:cs="Arial"/>
                <w:sz w:val="20"/>
              </w:rPr>
              <w:t xml:space="preserve"> The census tract </w:t>
            </w:r>
            <w:r w:rsidR="00740597">
              <w:rPr>
                <w:rFonts w:ascii="Arial" w:hAnsi="Arial" w:cs="Arial"/>
                <w:sz w:val="20"/>
              </w:rPr>
              <w:t>characteristics</w:t>
            </w:r>
            <w:r w:rsidR="007A7956">
              <w:rPr>
                <w:rFonts w:ascii="Arial" w:hAnsi="Arial" w:cs="Arial"/>
                <w:sz w:val="20"/>
              </w:rPr>
              <w:t xml:space="preserve"> will display under the </w:t>
            </w:r>
            <w:r w:rsidR="005D3D1C">
              <w:rPr>
                <w:rFonts w:ascii="Arial" w:hAnsi="Arial" w:cs="Arial"/>
                <w:sz w:val="20"/>
              </w:rPr>
              <w:t>“</w:t>
            </w:r>
            <w:r w:rsidR="007A7956">
              <w:rPr>
                <w:rFonts w:ascii="Arial" w:hAnsi="Arial" w:cs="Arial"/>
                <w:sz w:val="20"/>
              </w:rPr>
              <w:t>Details</w:t>
            </w:r>
            <w:r w:rsidR="005D3D1C">
              <w:rPr>
                <w:rFonts w:ascii="Arial" w:hAnsi="Arial" w:cs="Arial"/>
                <w:sz w:val="20"/>
              </w:rPr>
              <w:t>”</w:t>
            </w:r>
            <w:r w:rsidR="007A7956">
              <w:rPr>
                <w:rFonts w:ascii="Arial" w:hAnsi="Arial" w:cs="Arial"/>
                <w:sz w:val="20"/>
              </w:rPr>
              <w:t xml:space="preserve"> tab in the left-hand</w:t>
            </w:r>
            <w:r w:rsidR="00E03632">
              <w:rPr>
                <w:rFonts w:ascii="Arial" w:hAnsi="Arial" w:cs="Arial"/>
                <w:sz w:val="20"/>
              </w:rPr>
              <w:t xml:space="preserve"> navigation.</w:t>
            </w:r>
          </w:p>
          <w:p w:rsidR="00E03632" w:rsidRPr="006710FD" w:rsidP="00E03632" w14:paraId="130C6420" w14:textId="4A33695B">
            <w:pPr>
              <w:tabs>
                <w:tab w:val="left" w:pos="1020"/>
              </w:tabs>
              <w:spacing w:before="120"/>
              <w:jc w:val="both"/>
              <w:rPr>
                <w:rFonts w:ascii="Times New Roman" w:hAnsi="Times New Roman" w:cs="Times New Roman"/>
                <w:bCs/>
              </w:rPr>
            </w:pPr>
            <w:r>
              <w:rPr>
                <w:noProof/>
              </w:rPr>
              <w:drawing>
                <wp:inline distT="0" distB="0" distL="0" distR="0">
                  <wp:extent cx="4585023" cy="3800475"/>
                  <wp:effectExtent l="0" t="0" r="6350" b="0"/>
                  <wp:docPr id="24" name="Picture 24" descr="CIMS Mapping&#10;&#10;County and State Search Results with Character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IMS Mapping&#10;&#10;County and State Search Results with Characteristics"/>
                          <pic:cNvPicPr/>
                        </pic:nvPicPr>
                        <pic:blipFill>
                          <a:blip xmlns:r="http://schemas.openxmlformats.org/officeDocument/2006/relationships" r:embed="rId83"/>
                          <a:stretch>
                            <a:fillRect/>
                          </a:stretch>
                        </pic:blipFill>
                        <pic:spPr>
                          <a:xfrm>
                            <a:off x="0" y="0"/>
                            <a:ext cx="4587013" cy="3802125"/>
                          </a:xfrm>
                          <a:prstGeom prst="rect">
                            <a:avLst/>
                          </a:prstGeom>
                        </pic:spPr>
                      </pic:pic>
                    </a:graphicData>
                  </a:graphic>
                </wp:inline>
              </w:drawing>
            </w:r>
          </w:p>
          <w:p w:rsidR="00B96331" w:rsidRPr="006710FD" w:rsidP="006710FD" w14:paraId="061BD296" w14:textId="77777777">
            <w:pPr>
              <w:tabs>
                <w:tab w:val="left" w:pos="1020"/>
              </w:tabs>
              <w:spacing w:before="120"/>
              <w:jc w:val="both"/>
              <w:rPr>
                <w:rFonts w:ascii="Times New Roman" w:hAnsi="Times New Roman" w:cs="Times New Roman"/>
                <w:bCs/>
              </w:rPr>
            </w:pPr>
          </w:p>
          <w:p w:rsidR="00AF5452" w:rsidRPr="006710FD" w:rsidP="006710FD" w14:paraId="609F7C82" w14:textId="3AC32A13">
            <w:pPr>
              <w:tabs>
                <w:tab w:val="left" w:pos="1020"/>
              </w:tabs>
              <w:spacing w:before="120"/>
              <w:ind w:left="360"/>
              <w:rPr>
                <w:rFonts w:ascii="Times New Roman" w:hAnsi="Times New Roman" w:cs="Times New Roman"/>
                <w:b/>
              </w:rPr>
            </w:pPr>
            <w:r w:rsidRPr="006710FD">
              <w:rPr>
                <w:rFonts w:ascii="Times New Roman" w:eastAsia="Calibri" w:hAnsi="Times New Roman" w:cs="Times New Roman"/>
                <w:b/>
              </w:rPr>
              <w:t xml:space="preserve">For more information on mapping, consult </w:t>
            </w:r>
            <w:r w:rsidRPr="006710FD" w:rsidR="008C1871">
              <w:rPr>
                <w:rFonts w:ascii="Times New Roman" w:eastAsia="Calibri" w:hAnsi="Times New Roman" w:cs="Times New Roman"/>
                <w:b/>
              </w:rPr>
              <w:t>the following</w:t>
            </w:r>
            <w:r w:rsidRPr="006710FD">
              <w:rPr>
                <w:rFonts w:ascii="Times New Roman" w:eastAsia="Calibri" w:hAnsi="Times New Roman" w:cs="Times New Roman"/>
                <w:b/>
              </w:rPr>
              <w:t xml:space="preserve"> guidance</w:t>
            </w:r>
            <w:r w:rsidR="00A91BBD">
              <w:rPr>
                <w:rFonts w:ascii="Times New Roman" w:eastAsia="Calibri" w:hAnsi="Times New Roman" w:cs="Times New Roman"/>
                <w:b/>
              </w:rPr>
              <w:t>:</w:t>
            </w:r>
          </w:p>
          <w:p w:rsidR="00AF5452" w:rsidRPr="00956B66" w:rsidP="00251F23" w14:paraId="61786DA7" w14:textId="1DF2E499">
            <w:pPr>
              <w:tabs>
                <w:tab w:val="left" w:pos="1020"/>
              </w:tabs>
              <w:rPr>
                <w:rFonts w:ascii="Times New Roman" w:hAnsi="Times New Roman" w:cs="Times New Roman"/>
                <w:b/>
              </w:rPr>
            </w:pPr>
            <w:hyperlink r:id="rId84" w:history="1">
              <w:r w:rsidRPr="00956B66">
                <w:rPr>
                  <w:rStyle w:val="Hyperlink"/>
                  <w:rFonts w:ascii="Times New Roman" w:hAnsi="Times New Roman" w:cs="Times New Roman"/>
                  <w:b/>
                </w:rPr>
                <w:t>https://amis.cdfifund.gov/s/CDFIFundAMIS-TrainingManual-AE101.pdf</w:t>
              </w:r>
            </w:hyperlink>
          </w:p>
          <w:p w:rsidR="00AF5452" w:rsidRPr="00405BC7" w:rsidP="00B24D71" w14:paraId="40740AFF" w14:textId="77777777">
            <w:pPr>
              <w:pStyle w:val="ListParagraph"/>
              <w:tabs>
                <w:tab w:val="left" w:pos="1020"/>
              </w:tabs>
              <w:rPr>
                <w:rFonts w:ascii="Times New Roman" w:hAnsi="Times New Roman" w:cs="Times New Roman"/>
                <w:b/>
                <w:u w:val="single"/>
              </w:rPr>
            </w:pPr>
          </w:p>
          <w:p w:rsidR="00AF5452" w:rsidRPr="00405BC7" w:rsidP="00B24D71" w14:paraId="3ED6BA92" w14:textId="77777777">
            <w:pPr>
              <w:pStyle w:val="ListParagraph"/>
              <w:tabs>
                <w:tab w:val="left" w:pos="1020"/>
              </w:tabs>
              <w:rPr>
                <w:rFonts w:ascii="Times New Roman" w:hAnsi="Times New Roman" w:cs="Times New Roman"/>
                <w:b/>
                <w:u w:val="single"/>
              </w:rPr>
            </w:pPr>
          </w:p>
          <w:p w:rsidR="00AF5452" w:rsidRPr="00405BC7" w:rsidP="004058A3" w14:paraId="748D3D95" w14:textId="77777777">
            <w:pPr>
              <w:tabs>
                <w:tab w:val="left" w:pos="1020"/>
              </w:tabs>
              <w:rPr>
                <w:rFonts w:ascii="Times New Roman" w:hAnsi="Times New Roman" w:cs="Times New Roman"/>
              </w:rPr>
            </w:pPr>
          </w:p>
        </w:tc>
      </w:tr>
    </w:tbl>
    <w:p w:rsidR="0076437A" w14:paraId="1AAACD55" w14:textId="77777777"/>
    <w:tbl>
      <w:tblPr>
        <w:tblStyle w:val="27"/>
        <w:tblCaption w:val="map"/>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7E8BE626" w14:textId="28630CAD" w:rsidTr="00EE2041">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610"/>
          <w:tblHeader/>
        </w:trPr>
        <w:tc>
          <w:tcPr>
            <w:tcW w:w="10795" w:type="dxa"/>
            <w:shd w:val="clear" w:color="auto" w:fill="8DB3E2" w:themeFill="text2" w:themeFillTint="66"/>
          </w:tcPr>
          <w:p w:rsidR="008C1871" w:rsidRPr="006710FD" w14:paraId="0000078B" w14:textId="08F6FCD1">
            <w:pPr>
              <w:tabs>
                <w:tab w:val="left" w:pos="8895"/>
              </w:tabs>
              <w:rPr>
                <w:rFonts w:ascii="Times New Roman" w:eastAsia="Times New Roman" w:hAnsi="Times New Roman" w:cs="Times New Roman"/>
                <w:i/>
                <w:iCs/>
              </w:rPr>
            </w:pPr>
            <w:r>
              <w:rPr>
                <w:rFonts w:ascii="Times New Roman" w:eastAsia="Times New Roman" w:hAnsi="Times New Roman" w:cs="Times New Roman"/>
                <w:sz w:val="40"/>
                <w:szCs w:val="40"/>
              </w:rPr>
              <w:t>Project Number</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B</w:t>
            </w:r>
            <w:r>
              <w:rPr>
                <w:rFonts w:ascii="Times New Roman" w:eastAsia="Times New Roman" w:hAnsi="Times New Roman" w:cs="Times New Roman"/>
                <w:i/>
                <w:iCs/>
              </w:rPr>
              <w:t>)</w:t>
            </w:r>
          </w:p>
          <w:p w:rsidR="008C1871" w:rsidRPr="006710FD" w:rsidP="006710FD" w14:paraId="0000078C" w14:textId="77777777">
            <w:pPr>
              <w:spacing w:after="240"/>
              <w:rPr>
                <w:rFonts w:ascii="Times New Roman" w:eastAsia="Times New Roman" w:hAnsi="Times New Roman" w:cs="Times New Roman"/>
                <w:b/>
                <w:bCs/>
                <w:sz w:val="32"/>
                <w:szCs w:val="32"/>
              </w:rPr>
            </w:pPr>
            <w:r>
              <w:rPr>
                <w:rFonts w:ascii="Times New Roman" w:eastAsia="Times New Roman" w:hAnsi="Times New Roman" w:cs="Times New Roman"/>
                <w:sz w:val="18"/>
                <w:szCs w:val="18"/>
                <w:u w:val="single"/>
              </w:rPr>
              <w:t>Compliance Check</w:t>
            </w:r>
          </w:p>
          <w:p w:rsidR="008C1871" w14:paraId="0000078D" w14:textId="77777777">
            <w:pPr>
              <w:spacing w:after="120"/>
              <w:rPr>
                <w:rFonts w:ascii="Times New Roman" w:eastAsia="Times New Roman" w:hAnsi="Times New Roman" w:cs="Times New Roman"/>
                <w:sz w:val="32"/>
                <w:szCs w:val="32"/>
              </w:rPr>
            </w:pPr>
            <w:r>
              <w:rPr>
                <w:rFonts w:ascii="Times New Roman" w:eastAsia="Times New Roman" w:hAnsi="Times New Roman" w:cs="Times New Roman"/>
              </w:rPr>
              <w:t xml:space="preserve">Report the project number for each address that was previously input in </w:t>
            </w:r>
            <w:hyperlink w:anchor="bookmark=id.1ksv4uv">
              <w:r>
                <w:rPr>
                  <w:rFonts w:ascii="Times New Roman" w:eastAsia="Times New Roman" w:hAnsi="Times New Roman" w:cs="Times New Roman"/>
                  <w:u w:val="single"/>
                </w:rPr>
                <w:t>Project Number</w:t>
              </w:r>
            </w:hyperlink>
            <w:r>
              <w:rPr>
                <w:rFonts w:ascii="Times New Roman" w:eastAsia="Times New Roman" w:hAnsi="Times New Roman" w:cs="Times New Roman"/>
              </w:rPr>
              <w:t xml:space="preserve"> column on the Notes-Investment tab: Column A.</w:t>
            </w:r>
          </w:p>
        </w:tc>
      </w:tr>
      <w:tr w14:paraId="580941A7" w14:textId="438BC564" w:rsidTr="006710FD">
        <w:tblPrEx>
          <w:tblW w:w="10795" w:type="dxa"/>
          <w:tblLayout w:type="fixed"/>
          <w:tblLook w:val="0420"/>
        </w:tblPrEx>
        <w:trPr>
          <w:trHeight w:val="1070"/>
        </w:trPr>
        <w:tc>
          <w:tcPr>
            <w:tcW w:w="10795" w:type="dxa"/>
          </w:tcPr>
          <w:p w:rsidR="008C1871" w14:paraId="0000078E" w14:textId="77777777">
            <w:pPr>
              <w:rPr>
                <w:rFonts w:ascii="Times New Roman" w:eastAsia="Times New Roman" w:hAnsi="Times New Roman" w:cs="Times New Roman"/>
              </w:rPr>
            </w:pPr>
            <w:r>
              <w:rPr>
                <w:rFonts w:ascii="Times New Roman" w:eastAsia="Times New Roman" w:hAnsi="Times New Roman" w:cs="Times New Roman"/>
              </w:rPr>
              <w:t>Validations:</w:t>
            </w:r>
          </w:p>
          <w:p w:rsidR="008C1871" w:rsidRPr="006710FD" w:rsidP="006710FD" w14:paraId="0000078F" w14:textId="77777777">
            <w:pPr>
              <w:numPr>
                <w:ilvl w:val="2"/>
                <w:numId w:val="16"/>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 (System will automatically populate the number of the associated TLR Project)</w:t>
            </w:r>
          </w:p>
          <w:p w:rsidR="008C1871" w14:paraId="00000790" w14:textId="77777777">
            <w:pPr>
              <w:numPr>
                <w:ilvl w:val="2"/>
                <w:numId w:val="16"/>
              </w:numPr>
              <w:pBdr>
                <w:top w:val="nil"/>
                <w:left w:val="nil"/>
                <w:bottom w:val="nil"/>
                <w:right w:val="nil"/>
                <w:between w:val="nil"/>
              </w:pBdr>
              <w:spacing w:after="24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Project Number </w:t>
            </w:r>
            <w:r w:rsidRPr="000B23FE">
              <w:rPr>
                <w:rFonts w:ascii="Times New Roman" w:eastAsia="Times New Roman" w:hAnsi="Times New Roman" w:cs="Times New Roman"/>
                <w:b/>
                <w:bCs/>
                <w:color w:val="000000"/>
              </w:rPr>
              <w:t>must</w:t>
            </w:r>
            <w:r>
              <w:rPr>
                <w:rFonts w:ascii="Times New Roman" w:eastAsia="Times New Roman" w:hAnsi="Times New Roman" w:cs="Times New Roman"/>
                <w:color w:val="000000"/>
              </w:rPr>
              <w:t xml:space="preserve"> match a Project Number reported on the Notes-Investment tab.</w:t>
            </w:r>
          </w:p>
        </w:tc>
      </w:tr>
      <w:tr w14:paraId="76289BA0" w14:textId="65435B7A" w:rsidTr="006710FD">
        <w:tblPrEx>
          <w:tblW w:w="10795" w:type="dxa"/>
          <w:tblLayout w:type="fixed"/>
          <w:tblLook w:val="0420"/>
        </w:tblPrEx>
        <w:trPr>
          <w:trHeight w:val="260"/>
        </w:trPr>
        <w:tc>
          <w:tcPr>
            <w:tcW w:w="10795" w:type="dxa"/>
            <w:shd w:val="clear" w:color="auto" w:fill="FFFFE5"/>
          </w:tcPr>
          <w:p w:rsidR="008C1871" w14:paraId="00000791" w14:textId="77777777">
            <w:pPr>
              <w:jc w:val="right"/>
              <w:rPr>
                <w:rFonts w:ascii="Times New Roman" w:eastAsia="Times New Roman" w:hAnsi="Times New Roman" w:cs="Times New Roman"/>
              </w:rPr>
            </w:pPr>
            <w:r>
              <w:rPr>
                <w:rFonts w:ascii="Times New Roman" w:eastAsia="Times New Roman" w:hAnsi="Times New Roman" w:cs="Times New Roman"/>
              </w:rPr>
              <w:t>Response must be numeric - up to 8 digits</w:t>
            </w:r>
          </w:p>
        </w:tc>
      </w:tr>
    </w:tbl>
    <w:p w:rsidR="00200059" w14:paraId="00000792" w14:textId="77777777">
      <w:pPr>
        <w:rPr>
          <w:rFonts w:ascii="Times New Roman" w:eastAsia="Times New Roman" w:hAnsi="Times New Roman" w:cs="Times New Roman"/>
        </w:rPr>
      </w:pPr>
    </w:p>
    <w:p w:rsidR="00200059" w14:paraId="00000793" w14:textId="77777777">
      <w:pPr>
        <w:rPr>
          <w:rFonts w:ascii="Times New Roman" w:eastAsia="Times New Roman" w:hAnsi="Times New Roman" w:cs="Times New Roman"/>
        </w:rPr>
      </w:pPr>
    </w:p>
    <w:tbl>
      <w:tblPr>
        <w:tblStyle w:val="26"/>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0EE741EA" w14:textId="77777777" w:rsidTr="00EE2041">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60"/>
          <w:tblHeader/>
        </w:trPr>
        <w:tc>
          <w:tcPr>
            <w:tcW w:w="10795" w:type="dxa"/>
            <w:shd w:val="clear" w:color="auto" w:fill="FFF2CC"/>
          </w:tcPr>
          <w:p w:rsidR="00200059" w:rsidRPr="006710FD" w:rsidP="006710FD" w14:paraId="00000794" w14:textId="77777777">
            <w:pPr>
              <w:tabs>
                <w:tab w:val="left" w:pos="897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Multi-CDE Project Number</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C)</w:t>
            </w:r>
          </w:p>
          <w:p w:rsidR="00200059" w14:paraId="00000795" w14:textId="77777777">
            <w:pPr>
              <w:spacing w:after="120"/>
              <w:rPr>
                <w:rFonts w:ascii="Times New Roman" w:eastAsia="Times New Roman" w:hAnsi="Times New Roman" w:cs="Times New Roman"/>
              </w:rPr>
            </w:pPr>
            <w:r>
              <w:rPr>
                <w:rFonts w:ascii="Times New Roman" w:eastAsia="Times New Roman" w:hAnsi="Times New Roman" w:cs="Times New Roman"/>
              </w:rPr>
              <w:t>Report the Multi-CDE Project Number that was assigned to the project.  Use the lookup function to identify and report the Multi-CDE Project ID associated with the project.</w:t>
            </w:r>
          </w:p>
        </w:tc>
      </w:tr>
      <w:tr w14:paraId="58D859FD" w14:textId="77777777" w:rsidTr="00EE2041">
        <w:tblPrEx>
          <w:tblW w:w="10795" w:type="dxa"/>
          <w:tblLayout w:type="fixed"/>
          <w:tblLook w:val="0420"/>
        </w:tblPrEx>
        <w:trPr>
          <w:trHeight w:val="1060"/>
          <w:tblHeader/>
        </w:trPr>
        <w:tc>
          <w:tcPr>
            <w:tcW w:w="10795" w:type="dxa"/>
          </w:tcPr>
          <w:p w:rsidR="00200059" w14:paraId="00000796"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97" w14:textId="315F0833">
            <w:pPr>
              <w:numPr>
                <w:ilvl w:val="2"/>
                <w:numId w:val="31"/>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Conditionally Required </w:t>
            </w:r>
            <w:r>
              <w:rPr>
                <w:rFonts w:ascii="Times New Roman" w:eastAsia="Times New Roman" w:hAnsi="Times New Roman" w:cs="Times New Roman"/>
                <w:color w:val="000000"/>
              </w:rPr>
              <w:t xml:space="preserve">if the TLR Project that the TLR Address is being entered for is part of a </w:t>
            </w:r>
            <w:r>
              <w:rPr>
                <w:rFonts w:ascii="Times New Roman" w:eastAsia="Times New Roman" w:hAnsi="Times New Roman" w:cs="Times New Roman"/>
                <w:color w:val="000000"/>
              </w:rPr>
              <w:t>Multi-CDE Project</w:t>
            </w:r>
            <w:r w:rsidR="00956B66">
              <w:rPr>
                <w:rFonts w:ascii="Times New Roman" w:eastAsia="Times New Roman" w:hAnsi="Times New Roman" w:cs="Times New Roman"/>
                <w:color w:val="000000"/>
              </w:rPr>
              <w:t>.</w:t>
            </w:r>
          </w:p>
          <w:p w:rsidR="00200059" w14:paraId="00000798" w14:textId="22F2D9D0">
            <w:pPr>
              <w:numPr>
                <w:ilvl w:val="2"/>
                <w:numId w:val="31"/>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Additional guidance can be found in the </w:t>
            </w:r>
            <w:r>
              <w:rPr>
                <w:rFonts w:ascii="Times New Roman" w:eastAsia="Times New Roman" w:hAnsi="Times New Roman" w:cs="Times New Roman"/>
                <w:color w:val="000000"/>
              </w:rPr>
              <w:t>Multi-CDE</w:t>
            </w:r>
            <w:r>
              <w:rPr>
                <w:rFonts w:ascii="Times New Roman" w:eastAsia="Times New Roman" w:hAnsi="Times New Roman" w:cs="Times New Roman"/>
                <w:color w:val="000000"/>
              </w:rPr>
              <w:t xml:space="preserve"> section of AMIS</w:t>
            </w:r>
            <w:r w:rsidR="00956B66">
              <w:rPr>
                <w:rFonts w:ascii="Times New Roman" w:eastAsia="Times New Roman" w:hAnsi="Times New Roman" w:cs="Times New Roman"/>
                <w:color w:val="000000"/>
              </w:rPr>
              <w:t>.</w:t>
            </w:r>
          </w:p>
          <w:p w:rsidR="00200059" w14:paraId="00000799" w14:textId="071B7095">
            <w:pPr>
              <w:numPr>
                <w:ilvl w:val="2"/>
                <w:numId w:val="31"/>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Response must be a valid project number generated by AMIS under the Multi-CDE Project section</w:t>
            </w:r>
            <w:r w:rsidR="00956B66">
              <w:rPr>
                <w:rFonts w:ascii="Times New Roman" w:eastAsia="Times New Roman" w:hAnsi="Times New Roman" w:cs="Times New Roman"/>
                <w:color w:val="000000"/>
              </w:rPr>
              <w:t>.</w:t>
            </w:r>
          </w:p>
          <w:p w:rsidR="00200059" w14:paraId="0000079A" w14:textId="77777777">
            <w:pPr>
              <w:numPr>
                <w:ilvl w:val="2"/>
                <w:numId w:val="31"/>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Use the lookup icon to view a list of </w:t>
            </w:r>
            <w:r>
              <w:rPr>
                <w:rFonts w:ascii="Times New Roman" w:eastAsia="Times New Roman" w:hAnsi="Times New Roman" w:cs="Times New Roman"/>
                <w:color w:val="000000"/>
              </w:rPr>
              <w:t>Multi-CDE Projects</w:t>
            </w:r>
            <w:r>
              <w:rPr>
                <w:rFonts w:ascii="Times New Roman" w:eastAsia="Times New Roman" w:hAnsi="Times New Roman" w:cs="Times New Roman"/>
                <w:color w:val="000000"/>
              </w:rPr>
              <w:t xml:space="preserve"> associated with the organization that the TLR Project can be linked to.</w:t>
            </w:r>
          </w:p>
        </w:tc>
      </w:tr>
      <w:tr w14:paraId="7F0130A6" w14:textId="77777777" w:rsidTr="00EE2041">
        <w:tblPrEx>
          <w:tblW w:w="10795" w:type="dxa"/>
          <w:tblLayout w:type="fixed"/>
          <w:tblLook w:val="0420"/>
        </w:tblPrEx>
        <w:trPr>
          <w:trHeight w:val="260"/>
          <w:tblHeader/>
        </w:trPr>
        <w:tc>
          <w:tcPr>
            <w:tcW w:w="10795" w:type="dxa"/>
            <w:shd w:val="clear" w:color="auto" w:fill="FFFFE5"/>
          </w:tcPr>
          <w:p w:rsidR="00200059" w14:paraId="0000079B" w14:textId="77777777">
            <w:pPr>
              <w:tabs>
                <w:tab w:val="left" w:pos="6360"/>
                <w:tab w:val="right" w:pos="10579"/>
              </w:tabs>
              <w:rPr>
                <w:rFonts w:ascii="Times New Roman" w:eastAsia="Times New Roman" w:hAnsi="Times New Roman" w:cs="Times New Roman"/>
                <w:b/>
              </w:rPr>
            </w:pPr>
            <w:r>
              <w:rPr>
                <w:rFonts w:ascii="Times New Roman" w:eastAsia="Times New Roman" w:hAnsi="Times New Roman" w:cs="Times New Roman"/>
              </w:rPr>
              <w:tab/>
            </w:r>
          </w:p>
        </w:tc>
      </w:tr>
    </w:tbl>
    <w:p w:rsidR="00200059" w14:paraId="000007A0" w14:textId="77777777">
      <w:pPr>
        <w:spacing w:after="120"/>
        <w:rPr>
          <w:rFonts w:ascii="Times New Roman" w:eastAsia="Times New Roman" w:hAnsi="Times New Roman" w:cs="Times New Roman"/>
        </w:rPr>
      </w:pPr>
    </w:p>
    <w:tbl>
      <w:tblPr>
        <w:tblStyle w:val="2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9E46BFE"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7A2" w14:textId="77777777">
            <w:pPr>
              <w:tabs>
                <w:tab w:val="left" w:pos="9135"/>
              </w:tabs>
              <w:rPr>
                <w:rFonts w:ascii="Times New Roman" w:eastAsia="Times New Roman" w:hAnsi="Times New Roman" w:cs="Times New Roman"/>
                <w:i/>
                <w:iCs/>
                <w:u w:val="single"/>
              </w:rPr>
            </w:pPr>
            <w:r>
              <w:rPr>
                <w:rFonts w:ascii="Times New Roman" w:eastAsia="Times New Roman" w:hAnsi="Times New Roman" w:cs="Times New Roman"/>
                <w:sz w:val="40"/>
                <w:szCs w:val="40"/>
              </w:rPr>
              <w:t>Investee Street Address Line 1</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D)</w:t>
            </w:r>
          </w:p>
          <w:p w:rsidR="00200059" w14:paraId="000007A3"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7A4" w14:textId="77777777">
            <w:pPr>
              <w:spacing w:after="120"/>
              <w:rPr>
                <w:rFonts w:ascii="Times New Roman" w:eastAsia="Times New Roman" w:hAnsi="Times New Roman" w:cs="Times New Roman"/>
              </w:rPr>
            </w:pPr>
            <w:r>
              <w:rPr>
                <w:rFonts w:ascii="Times New Roman" w:eastAsia="Times New Roman" w:hAnsi="Times New Roman" w:cs="Times New Roman"/>
              </w:rPr>
              <w:t>Report the address for the investee/borrower.</w:t>
            </w:r>
          </w:p>
        </w:tc>
      </w:tr>
      <w:tr w14:paraId="7B0FD7DF" w14:textId="77777777" w:rsidTr="00EE2041">
        <w:tblPrEx>
          <w:tblW w:w="10811" w:type="dxa"/>
          <w:tblLayout w:type="fixed"/>
          <w:tblLook w:val="0420"/>
        </w:tblPrEx>
        <w:trPr>
          <w:trHeight w:val="680"/>
          <w:tblHeader/>
        </w:trPr>
        <w:tc>
          <w:tcPr>
            <w:tcW w:w="10811" w:type="dxa"/>
          </w:tcPr>
          <w:p w:rsidR="00200059" w14:paraId="000007A5" w14:textId="77777777">
            <w:pPr>
              <w:rPr>
                <w:rFonts w:ascii="Times New Roman" w:eastAsia="Times New Roman" w:hAnsi="Times New Roman" w:cs="Times New Roman"/>
              </w:rPr>
            </w:pPr>
            <w:r>
              <w:rPr>
                <w:rFonts w:ascii="Times New Roman" w:eastAsia="Times New Roman" w:hAnsi="Times New Roman" w:cs="Times New Roman"/>
              </w:rPr>
              <w:t>Validations:</w:t>
            </w:r>
          </w:p>
          <w:p w:rsidR="00EA0FC1" w:rsidRPr="006710FD" w:rsidP="006710FD" w14:paraId="0C4B6130" w14:textId="6AE69608">
            <w:pPr>
              <w:numPr>
                <w:ilvl w:val="1"/>
                <w:numId w:val="32"/>
              </w:numPr>
              <w:pBdr>
                <w:top w:val="nil"/>
                <w:left w:val="nil"/>
                <w:bottom w:val="nil"/>
                <w:right w:val="nil"/>
                <w:between w:val="nil"/>
              </w:pBdr>
              <w:spacing w:after="0"/>
              <w:jc w:val="both"/>
              <w:rPr>
                <w:rFonts w:ascii="Times New Roman" w:eastAsia="Times New Roman" w:hAnsi="Times New Roman" w:cs="Times New Roman"/>
                <w:color w:val="000000"/>
              </w:rPr>
            </w:pPr>
            <w:bookmarkStart w:id="138" w:name="_Hlk78288652"/>
            <w:r w:rsidRPr="000B23FE">
              <w:rPr>
                <w:rFonts w:ascii="Times New Roman" w:eastAsia="Times New Roman" w:hAnsi="Times New Roman" w:cs="Times New Roman"/>
                <w:color w:val="000000"/>
              </w:rPr>
              <w:t>Field is Mandatory unless one of the following two conditions are met:</w:t>
            </w:r>
          </w:p>
          <w:p w:rsidR="00590312" w:rsidRPr="00590312" w:rsidP="00B47627" w14:paraId="53A6EAAE" w14:textId="77777777">
            <w:pPr>
              <w:pStyle w:val="NoSpacing"/>
              <w:numPr>
                <w:ilvl w:val="0"/>
                <w:numId w:val="112"/>
              </w:numPr>
              <w:ind w:left="1770"/>
              <w:rPr>
                <w:rFonts w:ascii="Times New Roman" w:hAnsi="Times New Roman" w:cs="Times New Roman"/>
              </w:rPr>
            </w:pPr>
            <w:r w:rsidRPr="00590312">
              <w:rPr>
                <w:rFonts w:ascii="Times New Roman" w:hAnsi="Times New Roman" w:cs="Times New Roman"/>
              </w:rPr>
              <w:t xml:space="preserve">Investee Longitude and Latitude are </w:t>
            </w:r>
            <w:r w:rsidRPr="00590312">
              <w:rPr>
                <w:rFonts w:ascii="Times New Roman" w:hAnsi="Times New Roman" w:cs="Times New Roman"/>
              </w:rPr>
              <w:t>populated;</w:t>
            </w:r>
            <w:r w:rsidRPr="00590312">
              <w:rPr>
                <w:rFonts w:ascii="Times New Roman" w:hAnsi="Times New Roman" w:cs="Times New Roman"/>
              </w:rPr>
              <w:t xml:space="preserve"> OR</w:t>
            </w:r>
          </w:p>
          <w:p w:rsidR="00EA0FC1" w:rsidRPr="00590312" w:rsidP="00B47627" w14:paraId="3C2C3425" w14:textId="7ED7F934">
            <w:pPr>
              <w:pStyle w:val="NoSpacing"/>
              <w:numPr>
                <w:ilvl w:val="0"/>
                <w:numId w:val="112"/>
              </w:numPr>
              <w:ind w:left="1770"/>
              <w:rPr>
                <w:rFonts w:ascii="Times New Roman" w:hAnsi="Times New Roman" w:cs="Times New Roman"/>
              </w:rPr>
            </w:pPr>
            <w:r w:rsidRPr="00590312">
              <w:rPr>
                <w:rFonts w:ascii="Times New Roman" w:hAnsi="Times New Roman" w:cs="Times New Roman"/>
              </w:rPr>
              <w:t xml:space="preserve">The Investee State is a US territory—Puerto Rico (PR), America Samoa (AS), Guam (GU), the Commonwealth of the Northern Mariana Islands (MP) or the United States Virgin Island (VI), in which case the Investee Address Line 1 </w:t>
            </w:r>
            <w:r w:rsidR="00256145">
              <w:rPr>
                <w:rFonts w:ascii="Times New Roman" w:hAnsi="Times New Roman" w:cs="Times New Roman"/>
              </w:rPr>
              <w:t>MUST</w:t>
            </w:r>
            <w:r w:rsidRPr="00590312" w:rsidR="00256145">
              <w:rPr>
                <w:rFonts w:ascii="Times New Roman" w:hAnsi="Times New Roman" w:cs="Times New Roman"/>
              </w:rPr>
              <w:t xml:space="preserve"> </w:t>
            </w:r>
            <w:r w:rsidRPr="00590312">
              <w:rPr>
                <w:rFonts w:ascii="Times New Roman" w:hAnsi="Times New Roman" w:cs="Times New Roman"/>
              </w:rPr>
              <w:t>NOT be entered.</w:t>
            </w:r>
          </w:p>
          <w:bookmarkEnd w:id="138"/>
          <w:p w:rsidR="00200059" w:rsidRPr="006710FD" w14:paraId="000007A7" w14:textId="77777777">
            <w:pPr>
              <w:numPr>
                <w:ilvl w:val="2"/>
                <w:numId w:val="32"/>
              </w:numPr>
              <w:pBdr>
                <w:top w:val="nil"/>
                <w:left w:val="nil"/>
                <w:bottom w:val="nil"/>
                <w:right w:val="nil"/>
                <w:between w:val="nil"/>
              </w:pBdr>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No Post Office Boxes or Rural Routes</w:t>
            </w:r>
          </w:p>
        </w:tc>
      </w:tr>
      <w:tr w14:paraId="29D975BB"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7A8"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Response must be text</w:t>
            </w:r>
          </w:p>
        </w:tc>
      </w:tr>
    </w:tbl>
    <w:p w:rsidR="00200059" w14:paraId="000007A9" w14:textId="77777777">
      <w:pPr>
        <w:spacing w:after="120"/>
        <w:rPr>
          <w:rFonts w:ascii="Times New Roman" w:eastAsia="Times New Roman" w:hAnsi="Times New Roman" w:cs="Times New Roman"/>
        </w:rPr>
      </w:pPr>
    </w:p>
    <w:p w:rsidR="00200059" w14:paraId="000007AA" w14:textId="77777777">
      <w:pPr>
        <w:spacing w:after="120"/>
        <w:rPr>
          <w:rFonts w:ascii="Times New Roman" w:eastAsia="Times New Roman" w:hAnsi="Times New Roman" w:cs="Times New Roman"/>
        </w:rPr>
      </w:pPr>
    </w:p>
    <w:p w:rsidR="00200059" w14:paraId="000007AB" w14:textId="77777777">
      <w:pPr>
        <w:spacing w:after="120"/>
        <w:rPr>
          <w:rFonts w:ascii="Times New Roman" w:eastAsia="Times New Roman" w:hAnsi="Times New Roman" w:cs="Times New Roman"/>
        </w:rPr>
      </w:pPr>
    </w:p>
    <w:tbl>
      <w:tblPr>
        <w:tblStyle w:val="23"/>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16865A2F"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88"/>
          <w:tblHeader/>
        </w:trPr>
        <w:tc>
          <w:tcPr>
            <w:tcW w:w="10811" w:type="dxa"/>
            <w:shd w:val="clear" w:color="auto" w:fill="auto"/>
          </w:tcPr>
          <w:p w:rsidR="00200059" w:rsidRPr="006710FD" w:rsidP="006710FD" w14:paraId="000007AC" w14:textId="77777777">
            <w:pPr>
              <w:tabs>
                <w:tab w:val="left" w:pos="9060"/>
              </w:tabs>
              <w:spacing w:after="240"/>
              <w:rPr>
                <w:rFonts w:ascii="Times New Roman" w:eastAsia="Times New Roman" w:hAnsi="Times New Roman" w:cs="Times New Roman"/>
                <w:b/>
                <w:bCs/>
                <w:i/>
                <w:iCs/>
              </w:rPr>
            </w:pPr>
            <w:r>
              <w:rPr>
                <w:rFonts w:ascii="Times New Roman" w:eastAsia="Times New Roman" w:hAnsi="Times New Roman" w:cs="Times New Roman"/>
                <w:sz w:val="40"/>
                <w:szCs w:val="40"/>
              </w:rPr>
              <w:t>Investee Street Address Line 2</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sidRPr="000B23FE">
              <w:rPr>
                <w:rFonts w:ascii="Times New Roman" w:eastAsia="Times New Roman" w:hAnsi="Times New Roman" w:cs="Times New Roman"/>
                <w:i/>
                <w:iCs/>
              </w:rPr>
              <w:t>(Column E)</w:t>
            </w:r>
          </w:p>
          <w:p w:rsidR="00200059" w14:paraId="000007AD" w14:textId="77777777">
            <w:pPr>
              <w:spacing w:after="120"/>
              <w:rPr>
                <w:rFonts w:ascii="Times New Roman" w:eastAsia="Times New Roman" w:hAnsi="Times New Roman" w:cs="Times New Roman"/>
              </w:rPr>
            </w:pPr>
            <w:r>
              <w:rPr>
                <w:rFonts w:ascii="Times New Roman" w:eastAsia="Times New Roman" w:hAnsi="Times New Roman" w:cs="Times New Roman"/>
                <w:color w:val="000000"/>
              </w:rPr>
              <w:t>Report the second line of the investee’s street address, if necessary.</w:t>
            </w:r>
          </w:p>
        </w:tc>
      </w:tr>
      <w:tr w14:paraId="3B3E68FC" w14:textId="77777777" w:rsidTr="00EE2041">
        <w:tblPrEx>
          <w:tblW w:w="10811" w:type="dxa"/>
          <w:tblLayout w:type="fixed"/>
          <w:tblLook w:val="0420"/>
        </w:tblPrEx>
        <w:trPr>
          <w:trHeight w:val="680"/>
          <w:tblHeader/>
        </w:trPr>
        <w:tc>
          <w:tcPr>
            <w:tcW w:w="10811" w:type="dxa"/>
          </w:tcPr>
          <w:p w:rsidR="00200059" w14:paraId="000007AE"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AF" w14:textId="77777777">
            <w:pPr>
              <w:numPr>
                <w:ilvl w:val="2"/>
                <w:numId w:val="32"/>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Optional Field</w:t>
            </w:r>
          </w:p>
          <w:p w:rsidR="00200059" w:rsidRPr="006710FD" w:rsidP="006710FD" w14:paraId="000007B0" w14:textId="77777777">
            <w:pPr>
              <w:numPr>
                <w:ilvl w:val="2"/>
                <w:numId w:val="32"/>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No Post Office Boxes or Rural Routes</w:t>
            </w:r>
          </w:p>
        </w:tc>
      </w:tr>
      <w:tr w14:paraId="644E4FF4"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7B1"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Response must be text</w:t>
            </w:r>
          </w:p>
        </w:tc>
      </w:tr>
    </w:tbl>
    <w:p w:rsidR="00200059" w14:paraId="000007B2" w14:textId="270618E2">
      <w:pPr>
        <w:spacing w:after="120"/>
        <w:rPr>
          <w:rFonts w:ascii="Times New Roman" w:eastAsia="Times New Roman" w:hAnsi="Times New Roman" w:cs="Times New Roman"/>
        </w:rPr>
      </w:pPr>
    </w:p>
    <w:tbl>
      <w:tblPr>
        <w:tblStyle w:val="22"/>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B5E3DA0"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620"/>
          <w:tblHeader/>
        </w:trPr>
        <w:tc>
          <w:tcPr>
            <w:tcW w:w="10811" w:type="dxa"/>
            <w:shd w:val="clear" w:color="auto" w:fill="8DB3E2" w:themeFill="text2" w:themeFillTint="66"/>
          </w:tcPr>
          <w:p w:rsidR="00200059" w:rsidRPr="006710FD" w14:paraId="000007B3" w14:textId="77777777">
            <w:pPr>
              <w:tabs>
                <w:tab w:val="left" w:pos="8670"/>
              </w:tabs>
              <w:rPr>
                <w:rFonts w:ascii="Times New Roman" w:eastAsia="Times New Roman" w:hAnsi="Times New Roman" w:cs="Times New Roman"/>
                <w:b/>
                <w:bCs/>
                <w:i/>
                <w:iCs/>
              </w:rPr>
            </w:pPr>
            <w:r>
              <w:rPr>
                <w:rFonts w:ascii="Times New Roman" w:eastAsia="Times New Roman" w:hAnsi="Times New Roman" w:cs="Times New Roman"/>
                <w:sz w:val="40"/>
                <w:szCs w:val="40"/>
              </w:rPr>
              <w:t>Investee City</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F)</w:t>
            </w:r>
          </w:p>
          <w:p w:rsidR="00200059" w14:paraId="000007B4"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r>
              <w:rPr>
                <w:rFonts w:ascii="Times New Roman" w:eastAsia="Times New Roman" w:hAnsi="Times New Roman" w:cs="Times New Roman"/>
                <w:color w:val="000000"/>
              </w:rPr>
              <w:t xml:space="preserve"> </w:t>
            </w:r>
          </w:p>
          <w:p w:rsidR="00200059" w14:paraId="000007B5" w14:textId="77777777">
            <w:pPr>
              <w:spacing w:after="120"/>
              <w:rPr>
                <w:rFonts w:ascii="Times New Roman" w:eastAsia="Times New Roman" w:hAnsi="Times New Roman" w:cs="Times New Roman"/>
              </w:rPr>
            </w:pPr>
            <w:r>
              <w:rPr>
                <w:rFonts w:ascii="Times New Roman" w:eastAsia="Times New Roman" w:hAnsi="Times New Roman" w:cs="Times New Roman"/>
                <w:color w:val="000000"/>
              </w:rPr>
              <w:t>Report the investee’s city.</w:t>
            </w:r>
          </w:p>
        </w:tc>
      </w:tr>
      <w:tr w14:paraId="596EF1E0" w14:textId="77777777" w:rsidTr="00EE2041">
        <w:tblPrEx>
          <w:tblW w:w="10811" w:type="dxa"/>
          <w:tblLayout w:type="fixed"/>
          <w:tblLook w:val="0420"/>
        </w:tblPrEx>
        <w:trPr>
          <w:trHeight w:val="680"/>
          <w:tblHeader/>
        </w:trPr>
        <w:tc>
          <w:tcPr>
            <w:tcW w:w="10811" w:type="dxa"/>
          </w:tcPr>
          <w:p w:rsidR="008B4578" w:rsidP="008B4578" w14:paraId="5D42EF73" w14:textId="5F2B28DC">
            <w:pPr>
              <w:rPr>
                <w:rFonts w:ascii="Times New Roman" w:eastAsia="Times New Roman" w:hAnsi="Times New Roman" w:cs="Times New Roman"/>
              </w:rPr>
            </w:pPr>
            <w:r>
              <w:rPr>
                <w:rFonts w:ascii="Times New Roman" w:eastAsia="Times New Roman" w:hAnsi="Times New Roman" w:cs="Times New Roman"/>
              </w:rPr>
              <w:t>Validations:</w:t>
            </w:r>
          </w:p>
          <w:p w:rsidR="008B4578" w:rsidRPr="006710FD" w:rsidP="006710FD" w14:paraId="6BE8E9BD" w14:textId="77777777">
            <w:pPr>
              <w:numPr>
                <w:ilvl w:val="1"/>
                <w:numId w:val="32"/>
              </w:numPr>
              <w:pBdr>
                <w:top w:val="nil"/>
                <w:left w:val="nil"/>
                <w:bottom w:val="nil"/>
                <w:right w:val="nil"/>
                <w:between w:val="nil"/>
              </w:pBdr>
              <w:spacing w:after="0"/>
              <w:jc w:val="both"/>
              <w:rPr>
                <w:rFonts w:ascii="Times New Roman" w:eastAsia="Times New Roman" w:hAnsi="Times New Roman" w:cs="Times New Roman"/>
                <w:color w:val="000000" w:themeColor="text1"/>
              </w:rPr>
            </w:pPr>
            <w:r w:rsidRPr="000B23FE">
              <w:rPr>
                <w:rFonts w:ascii="Times New Roman" w:eastAsia="Times New Roman" w:hAnsi="Times New Roman" w:cs="Times New Roman"/>
                <w:color w:val="000000"/>
              </w:rPr>
              <w:t>Field is Mandatory unless one of the following two conditions are met:</w:t>
            </w:r>
          </w:p>
          <w:p w:rsidR="008B4578" w:rsidRPr="00590312" w:rsidP="00B47627" w14:paraId="615BE521" w14:textId="77777777">
            <w:pPr>
              <w:pStyle w:val="NoSpacing"/>
              <w:numPr>
                <w:ilvl w:val="0"/>
                <w:numId w:val="112"/>
              </w:numPr>
              <w:ind w:left="1770"/>
              <w:rPr>
                <w:rFonts w:ascii="Times New Roman" w:hAnsi="Times New Roman" w:cs="Times New Roman"/>
              </w:rPr>
            </w:pPr>
            <w:r w:rsidRPr="00590312">
              <w:rPr>
                <w:rFonts w:ascii="Times New Roman" w:hAnsi="Times New Roman" w:cs="Times New Roman"/>
              </w:rPr>
              <w:t xml:space="preserve">Investee Longitude and Latitude are </w:t>
            </w:r>
            <w:r w:rsidRPr="00590312">
              <w:rPr>
                <w:rFonts w:ascii="Times New Roman" w:hAnsi="Times New Roman" w:cs="Times New Roman"/>
              </w:rPr>
              <w:t>populated;</w:t>
            </w:r>
            <w:r w:rsidRPr="00590312">
              <w:rPr>
                <w:rFonts w:ascii="Times New Roman" w:hAnsi="Times New Roman" w:cs="Times New Roman"/>
              </w:rPr>
              <w:t xml:space="preserve"> OR</w:t>
            </w:r>
          </w:p>
          <w:p w:rsidR="008B4578" w:rsidRPr="00590312" w:rsidP="00B47627" w14:paraId="1D720B5E" w14:textId="1E3579EF">
            <w:pPr>
              <w:pStyle w:val="NoSpacing"/>
              <w:numPr>
                <w:ilvl w:val="0"/>
                <w:numId w:val="112"/>
              </w:numPr>
              <w:ind w:left="1770"/>
              <w:rPr>
                <w:rFonts w:ascii="Times New Roman" w:hAnsi="Times New Roman" w:cs="Times New Roman"/>
              </w:rPr>
            </w:pPr>
            <w:r w:rsidRPr="00590312">
              <w:rPr>
                <w:rFonts w:ascii="Times New Roman" w:hAnsi="Times New Roman" w:cs="Times New Roman"/>
              </w:rPr>
              <w:t xml:space="preserve">The Investee State is a US territory—Puerto Rico (PR), America Samoa (AS), Guam (GU), the Commonwealth of the Northern Mariana Islands (MP) or the United States Virgin Island (VI), in which case the Investee </w:t>
            </w:r>
            <w:r>
              <w:rPr>
                <w:rFonts w:ascii="Times New Roman" w:hAnsi="Times New Roman" w:cs="Times New Roman"/>
              </w:rPr>
              <w:t xml:space="preserve">City </w:t>
            </w:r>
            <w:r w:rsidR="00256145">
              <w:rPr>
                <w:rFonts w:ascii="Times New Roman" w:hAnsi="Times New Roman" w:cs="Times New Roman"/>
              </w:rPr>
              <w:t>MUST</w:t>
            </w:r>
            <w:r w:rsidRPr="00590312" w:rsidR="00256145">
              <w:rPr>
                <w:rFonts w:ascii="Times New Roman" w:hAnsi="Times New Roman" w:cs="Times New Roman"/>
              </w:rPr>
              <w:t xml:space="preserve"> </w:t>
            </w:r>
            <w:r w:rsidRPr="00590312">
              <w:rPr>
                <w:rFonts w:ascii="Times New Roman" w:hAnsi="Times New Roman" w:cs="Times New Roman"/>
              </w:rPr>
              <w:t>NOT be entered.</w:t>
            </w:r>
          </w:p>
          <w:p w:rsidR="008B4578" w:rsidRPr="008B4578" w:rsidP="008B4578" w14:paraId="000007B7" w14:textId="5E6CD83C">
            <w:pPr>
              <w:pBdr>
                <w:top w:val="nil"/>
                <w:left w:val="nil"/>
                <w:bottom w:val="nil"/>
                <w:right w:val="nil"/>
                <w:between w:val="nil"/>
              </w:pBdr>
              <w:spacing w:after="120"/>
              <w:jc w:val="both"/>
              <w:rPr>
                <w:rFonts w:ascii="Times New Roman" w:eastAsia="Times New Roman" w:hAnsi="Times New Roman" w:cs="Times New Roman"/>
                <w:bCs/>
                <w:color w:val="000000"/>
              </w:rPr>
            </w:pPr>
          </w:p>
        </w:tc>
      </w:tr>
      <w:tr w14:paraId="1041F48C"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7B8"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Response must be text</w:t>
            </w:r>
          </w:p>
        </w:tc>
      </w:tr>
    </w:tbl>
    <w:p w:rsidR="00200059" w14:paraId="000007B9" w14:textId="77777777">
      <w:pPr>
        <w:rPr>
          <w:rFonts w:ascii="Times New Roman" w:eastAsia="Times New Roman" w:hAnsi="Times New Roman" w:cs="Times New Roman"/>
        </w:rPr>
      </w:pPr>
    </w:p>
    <w:tbl>
      <w:tblPr>
        <w:tblStyle w:val="21"/>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4D4F4DFD"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7BA" w14:textId="77777777">
            <w:pPr>
              <w:tabs>
                <w:tab w:val="left" w:pos="9000"/>
              </w:tabs>
              <w:rPr>
                <w:rFonts w:ascii="Times New Roman" w:eastAsia="Times New Roman" w:hAnsi="Times New Roman" w:cs="Times New Roman"/>
                <w:b/>
                <w:bCs/>
                <w:i/>
                <w:iCs/>
              </w:rPr>
            </w:pPr>
            <w:r>
              <w:rPr>
                <w:rFonts w:ascii="Times New Roman" w:eastAsia="Times New Roman" w:hAnsi="Times New Roman" w:cs="Times New Roman"/>
                <w:sz w:val="40"/>
                <w:szCs w:val="40"/>
              </w:rPr>
              <w:t>Investee State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G)</w:t>
            </w:r>
          </w:p>
          <w:p w:rsidR="00200059" w14:paraId="000007BB"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7BC" w14:textId="62F50C04">
            <w:pPr>
              <w:spacing w:after="120"/>
              <w:rPr>
                <w:rFonts w:ascii="Times New Roman" w:eastAsia="Times New Roman" w:hAnsi="Times New Roman" w:cs="Times New Roman"/>
              </w:rPr>
            </w:pPr>
            <w:r>
              <w:rPr>
                <w:rFonts w:ascii="Times New Roman" w:eastAsia="Times New Roman" w:hAnsi="Times New Roman" w:cs="Times New Roman"/>
              </w:rPr>
              <w:t>Report the two-letter state abbreviation.</w:t>
            </w:r>
            <w:r w:rsidR="008A5993">
              <w:rPr>
                <w:rFonts w:ascii="Times New Roman" w:eastAsia="Times New Roman" w:hAnsi="Times New Roman" w:cs="Times New Roman"/>
              </w:rPr>
              <w:t xml:space="preserve"> </w:t>
            </w:r>
            <w:r w:rsidRPr="008A5993" w:rsidR="008A5993">
              <w:rPr>
                <w:rFonts w:ascii="Times New Roman" w:eastAsia="Times New Roman" w:hAnsi="Times New Roman" w:cs="Times New Roman"/>
              </w:rPr>
              <w:t>If the location is one of the following US Territories, include the two-letter abbreviations for that territory—Puerto Rico (PR), America Samoa (AS), Guam (GU), the Commonwealth of the Northern Mariana Islands (MP) or the United States Virgin Island (VI).</w:t>
            </w:r>
          </w:p>
        </w:tc>
      </w:tr>
      <w:tr w14:paraId="766FC669" w14:textId="77777777" w:rsidTr="00EE2041">
        <w:tblPrEx>
          <w:tblW w:w="10811" w:type="dxa"/>
          <w:tblLayout w:type="fixed"/>
          <w:tblLook w:val="0420"/>
        </w:tblPrEx>
        <w:trPr>
          <w:trHeight w:val="680"/>
          <w:tblHeader/>
        </w:trPr>
        <w:tc>
          <w:tcPr>
            <w:tcW w:w="10811" w:type="dxa"/>
          </w:tcPr>
          <w:p w:rsidR="00200059" w14:paraId="000007BD"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BE" w14:textId="77777777">
            <w:pPr>
              <w:numPr>
                <w:ilvl w:val="2"/>
                <w:numId w:val="33"/>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391BB2BD"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7BF" w14:textId="77777777">
            <w:pPr>
              <w:tabs>
                <w:tab w:val="left" w:pos="4080"/>
                <w:tab w:val="left" w:pos="6360"/>
                <w:tab w:val="right" w:pos="10579"/>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Response must be text</w:t>
            </w:r>
          </w:p>
        </w:tc>
      </w:tr>
    </w:tbl>
    <w:p w:rsidR="00200059" w14:paraId="000007C0" w14:textId="77777777">
      <w:pPr>
        <w:spacing w:after="120"/>
        <w:rPr>
          <w:rFonts w:ascii="Times New Roman" w:eastAsia="Times New Roman" w:hAnsi="Times New Roman" w:cs="Times New Roman"/>
        </w:rPr>
      </w:pPr>
    </w:p>
    <w:tbl>
      <w:tblPr>
        <w:tblStyle w:val="20"/>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6A4DB97"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7C1" w14:textId="77777777">
            <w:pPr>
              <w:tabs>
                <w:tab w:val="left" w:pos="8985"/>
              </w:tabs>
              <w:rPr>
                <w:rFonts w:ascii="Times New Roman" w:eastAsia="Times New Roman" w:hAnsi="Times New Roman" w:cs="Times New Roman"/>
                <w:b/>
                <w:bCs/>
                <w:i/>
                <w:iCs/>
              </w:rPr>
            </w:pPr>
            <w:r>
              <w:rPr>
                <w:rFonts w:ascii="Times New Roman" w:eastAsia="Times New Roman" w:hAnsi="Times New Roman" w:cs="Times New Roman"/>
                <w:sz w:val="40"/>
                <w:szCs w:val="40"/>
              </w:rPr>
              <w:t>Investee Zip Code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H)</w:t>
            </w:r>
          </w:p>
          <w:p w:rsidR="00200059" w14:paraId="000007C2" w14:textId="77777777">
            <w:pPr>
              <w:spacing w:after="240"/>
              <w:rPr>
                <w:rFonts w:ascii="Times New Roman" w:eastAsia="Times New Roman" w:hAnsi="Times New Roman" w:cs="Times New Roman"/>
                <w:sz w:val="18"/>
                <w:szCs w:val="18"/>
                <w:u w:val="single"/>
              </w:rPr>
            </w:pPr>
            <w:r>
              <w:rPr>
                <w:rFonts w:ascii="Times New Roman" w:eastAsia="Times New Roman" w:hAnsi="Times New Roman" w:cs="Times New Roman"/>
                <w:sz w:val="18"/>
                <w:szCs w:val="18"/>
                <w:u w:val="single"/>
              </w:rPr>
              <w:t>Compliance Check</w:t>
            </w:r>
          </w:p>
          <w:p w:rsidR="00200059" w14:paraId="000007C3" w14:textId="77777777">
            <w:pPr>
              <w:spacing w:after="120"/>
              <w:rPr>
                <w:rFonts w:ascii="Times New Roman" w:eastAsia="Times New Roman" w:hAnsi="Times New Roman" w:cs="Times New Roman"/>
                <w:sz w:val="18"/>
                <w:szCs w:val="18"/>
              </w:rPr>
            </w:pPr>
            <w:r>
              <w:rPr>
                <w:rFonts w:ascii="Times New Roman" w:eastAsia="Times New Roman" w:hAnsi="Times New Roman" w:cs="Times New Roman"/>
              </w:rPr>
              <w:t>Report the five-digit zip code.</w:t>
            </w:r>
          </w:p>
        </w:tc>
      </w:tr>
      <w:tr w14:paraId="2D893561" w14:textId="77777777" w:rsidTr="00EE2041">
        <w:tblPrEx>
          <w:tblW w:w="10811" w:type="dxa"/>
          <w:tblLayout w:type="fixed"/>
          <w:tblLook w:val="0420"/>
        </w:tblPrEx>
        <w:trPr>
          <w:trHeight w:val="680"/>
          <w:tblHeader/>
        </w:trPr>
        <w:tc>
          <w:tcPr>
            <w:tcW w:w="10811" w:type="dxa"/>
          </w:tcPr>
          <w:p w:rsidR="008A5993" w:rsidP="008A5993" w14:paraId="0CCCFC3E" w14:textId="10B05EED">
            <w:pPr>
              <w:rPr>
                <w:rFonts w:ascii="Times New Roman" w:eastAsia="Times New Roman" w:hAnsi="Times New Roman" w:cs="Times New Roman"/>
              </w:rPr>
            </w:pPr>
            <w:r>
              <w:rPr>
                <w:rFonts w:ascii="Times New Roman" w:eastAsia="Times New Roman" w:hAnsi="Times New Roman" w:cs="Times New Roman"/>
              </w:rPr>
              <w:t>Validations:</w:t>
            </w:r>
          </w:p>
          <w:p w:rsidR="008A5993" w:rsidRPr="006710FD" w:rsidP="006710FD" w14:paraId="2EF580B6" w14:textId="77777777">
            <w:pPr>
              <w:numPr>
                <w:ilvl w:val="1"/>
                <w:numId w:val="32"/>
              </w:numPr>
              <w:pBdr>
                <w:top w:val="nil"/>
                <w:left w:val="nil"/>
                <w:bottom w:val="nil"/>
                <w:right w:val="nil"/>
                <w:between w:val="nil"/>
              </w:pBdr>
              <w:spacing w:after="0"/>
              <w:jc w:val="both"/>
              <w:rPr>
                <w:rFonts w:ascii="Times New Roman" w:eastAsia="Times New Roman" w:hAnsi="Times New Roman" w:cs="Times New Roman"/>
                <w:color w:val="000000" w:themeColor="text1"/>
              </w:rPr>
            </w:pPr>
            <w:r w:rsidRPr="000B23FE">
              <w:rPr>
                <w:rFonts w:ascii="Times New Roman" w:eastAsia="Times New Roman" w:hAnsi="Times New Roman" w:cs="Times New Roman"/>
                <w:color w:val="000000"/>
              </w:rPr>
              <w:t>Field is Mandatory unless one of the following two conditions are met:</w:t>
            </w:r>
          </w:p>
          <w:p w:rsidR="008A5993" w:rsidRPr="00590312" w:rsidP="00B47627" w14:paraId="1B5783B6" w14:textId="77777777">
            <w:pPr>
              <w:pStyle w:val="NoSpacing"/>
              <w:numPr>
                <w:ilvl w:val="0"/>
                <w:numId w:val="112"/>
              </w:numPr>
              <w:ind w:left="1770"/>
              <w:rPr>
                <w:rFonts w:ascii="Times New Roman" w:hAnsi="Times New Roman" w:cs="Times New Roman"/>
              </w:rPr>
            </w:pPr>
            <w:r w:rsidRPr="00590312">
              <w:rPr>
                <w:rFonts w:ascii="Times New Roman" w:hAnsi="Times New Roman" w:cs="Times New Roman"/>
              </w:rPr>
              <w:t xml:space="preserve">Investee Longitude and Latitude are </w:t>
            </w:r>
            <w:r w:rsidRPr="00590312">
              <w:rPr>
                <w:rFonts w:ascii="Times New Roman" w:hAnsi="Times New Roman" w:cs="Times New Roman"/>
              </w:rPr>
              <w:t>populated;</w:t>
            </w:r>
            <w:r w:rsidRPr="00590312">
              <w:rPr>
                <w:rFonts w:ascii="Times New Roman" w:hAnsi="Times New Roman" w:cs="Times New Roman"/>
              </w:rPr>
              <w:t xml:space="preserve"> OR</w:t>
            </w:r>
          </w:p>
          <w:p w:rsidR="008A5993" w:rsidRPr="00590312" w:rsidP="00B47627" w14:paraId="07649C6F" w14:textId="2CCE0AFA">
            <w:pPr>
              <w:pStyle w:val="NoSpacing"/>
              <w:numPr>
                <w:ilvl w:val="0"/>
                <w:numId w:val="112"/>
              </w:numPr>
              <w:ind w:left="1770"/>
              <w:rPr>
                <w:rFonts w:ascii="Times New Roman" w:hAnsi="Times New Roman" w:cs="Times New Roman"/>
              </w:rPr>
            </w:pPr>
            <w:r w:rsidRPr="00590312">
              <w:rPr>
                <w:rFonts w:ascii="Times New Roman" w:hAnsi="Times New Roman" w:cs="Times New Roman"/>
              </w:rPr>
              <w:t xml:space="preserve">The Investee State is a US territory—Puerto Rico (PR), America Samoa (AS), Guam (GU), the Commonwealth of the Northern Mariana Islands (MP) or the United States Virgin Island (VI), in which case the Investee </w:t>
            </w:r>
            <w:r>
              <w:rPr>
                <w:rFonts w:ascii="Times New Roman" w:hAnsi="Times New Roman" w:cs="Times New Roman"/>
              </w:rPr>
              <w:t xml:space="preserve">Zip Code </w:t>
            </w:r>
            <w:r w:rsidR="00256145">
              <w:rPr>
                <w:rFonts w:ascii="Times New Roman" w:hAnsi="Times New Roman" w:cs="Times New Roman"/>
              </w:rPr>
              <w:t>MUST</w:t>
            </w:r>
            <w:r w:rsidRPr="00590312" w:rsidR="00256145">
              <w:rPr>
                <w:rFonts w:ascii="Times New Roman" w:hAnsi="Times New Roman" w:cs="Times New Roman"/>
              </w:rPr>
              <w:t xml:space="preserve"> </w:t>
            </w:r>
            <w:r w:rsidRPr="00590312">
              <w:rPr>
                <w:rFonts w:ascii="Times New Roman" w:hAnsi="Times New Roman" w:cs="Times New Roman"/>
              </w:rPr>
              <w:t>NOT be entered.</w:t>
            </w:r>
          </w:p>
          <w:p w:rsidR="008A5993" w:rsidRPr="008A5993" w:rsidP="008A5993" w14:paraId="000007C5" w14:textId="59365781">
            <w:pPr>
              <w:pBdr>
                <w:top w:val="nil"/>
                <w:left w:val="nil"/>
                <w:bottom w:val="nil"/>
                <w:right w:val="nil"/>
                <w:between w:val="nil"/>
              </w:pBdr>
              <w:spacing w:after="120"/>
              <w:ind w:left="1440"/>
              <w:jc w:val="both"/>
              <w:rPr>
                <w:rFonts w:ascii="Times New Roman" w:eastAsia="Times New Roman" w:hAnsi="Times New Roman" w:cs="Times New Roman"/>
                <w:bCs/>
                <w:color w:val="000000"/>
              </w:rPr>
            </w:pPr>
          </w:p>
        </w:tc>
      </w:tr>
      <w:tr w14:paraId="03D19818"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7C6" w14:textId="77777777">
            <w:pPr>
              <w:tabs>
                <w:tab w:val="left" w:pos="2250"/>
                <w:tab w:val="left" w:pos="6360"/>
                <w:tab w:val="right" w:pos="10595"/>
              </w:tabs>
              <w:rPr>
                <w:rFonts w:ascii="Times New Roman" w:eastAsia="Times New Roman" w:hAnsi="Times New Roman" w:cs="Times New Roman"/>
                <w:b/>
                <w:bCs/>
              </w:rPr>
            </w:pPr>
            <w:bookmarkStart w:id="139" w:name="_heading=h.2w5ecyt" w:colFirst="0" w:colLast="0"/>
            <w:bookmarkEnd w:id="139"/>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7C7" w14:textId="77777777">
      <w:pPr>
        <w:spacing w:after="120"/>
        <w:rPr>
          <w:rFonts w:ascii="Times New Roman" w:eastAsia="Times New Roman" w:hAnsi="Times New Roman" w:cs="Times New Roman"/>
        </w:rPr>
      </w:pPr>
    </w:p>
    <w:tbl>
      <w:tblPr>
        <w:tblStyle w:val="19"/>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1AC479A2"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FFF" w:themeFill="background1"/>
          </w:tcPr>
          <w:p w:rsidR="00200059" w:rsidRPr="006710FD" w14:paraId="000007C8" w14:textId="77777777">
            <w:pPr>
              <w:tabs>
                <w:tab w:val="left" w:pos="8895"/>
              </w:tabs>
              <w:rPr>
                <w:rFonts w:ascii="Times New Roman" w:eastAsia="Times New Roman" w:hAnsi="Times New Roman" w:cs="Times New Roman"/>
                <w:b/>
                <w:bCs/>
                <w:i/>
                <w:iCs/>
              </w:rPr>
            </w:pPr>
            <w:r>
              <w:rPr>
                <w:rFonts w:ascii="Times New Roman" w:eastAsia="Times New Roman" w:hAnsi="Times New Roman" w:cs="Times New Roman"/>
                <w:sz w:val="40"/>
                <w:szCs w:val="40"/>
              </w:rPr>
              <w:t>Investee Zip Code +4</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I)</w:t>
            </w:r>
          </w:p>
          <w:p w:rsidR="00200059" w14:paraId="000007C9" w14:textId="77777777">
            <w:pPr>
              <w:spacing w:after="240"/>
              <w:rPr>
                <w:rFonts w:ascii="Times New Roman" w:eastAsia="Times New Roman" w:hAnsi="Times New Roman" w:cs="Times New Roman"/>
                <w:sz w:val="18"/>
                <w:szCs w:val="18"/>
                <w:u w:val="single"/>
              </w:rPr>
            </w:pPr>
            <w:r>
              <w:rPr>
                <w:rFonts w:ascii="Times New Roman" w:eastAsia="Times New Roman" w:hAnsi="Times New Roman" w:cs="Times New Roman"/>
                <w:sz w:val="18"/>
                <w:szCs w:val="18"/>
                <w:u w:val="single"/>
              </w:rPr>
              <w:t>Compliance Check</w:t>
            </w:r>
          </w:p>
          <w:p w:rsidR="00200059" w14:paraId="000007CA" w14:textId="77777777">
            <w:pPr>
              <w:spacing w:after="120"/>
              <w:rPr>
                <w:rFonts w:ascii="Times New Roman" w:eastAsia="Times New Roman" w:hAnsi="Times New Roman" w:cs="Times New Roman"/>
                <w:sz w:val="18"/>
                <w:szCs w:val="18"/>
              </w:rPr>
            </w:pPr>
            <w:r>
              <w:rPr>
                <w:rFonts w:ascii="Times New Roman" w:eastAsia="Times New Roman" w:hAnsi="Times New Roman" w:cs="Times New Roman"/>
              </w:rPr>
              <w:t>Report the four-digit zip code extension</w:t>
            </w:r>
          </w:p>
        </w:tc>
      </w:tr>
      <w:tr w14:paraId="7E7AF611" w14:textId="77777777" w:rsidTr="00EE2041">
        <w:tblPrEx>
          <w:tblW w:w="10811" w:type="dxa"/>
          <w:tblLayout w:type="fixed"/>
          <w:tblLook w:val="0420"/>
        </w:tblPrEx>
        <w:trPr>
          <w:trHeight w:val="680"/>
          <w:tblHeader/>
        </w:trPr>
        <w:tc>
          <w:tcPr>
            <w:tcW w:w="10811" w:type="dxa"/>
          </w:tcPr>
          <w:p w:rsidR="00200059" w14:paraId="000007CB"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CC" w14:textId="77777777">
            <w:pPr>
              <w:numPr>
                <w:ilvl w:val="2"/>
                <w:numId w:val="33"/>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Optional Field</w:t>
            </w:r>
          </w:p>
        </w:tc>
      </w:tr>
      <w:tr w14:paraId="4E3EEF8C"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7CD" w14:textId="77777777">
            <w:pPr>
              <w:tabs>
                <w:tab w:val="left" w:pos="2250"/>
                <w:tab w:val="left" w:pos="6360"/>
                <w:tab w:val="right" w:pos="10595"/>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7CE" w14:textId="77777777">
      <w:pPr>
        <w:spacing w:after="120"/>
        <w:rPr>
          <w:rFonts w:ascii="Times New Roman" w:eastAsia="Times New Roman" w:hAnsi="Times New Roman" w:cs="Times New Roman"/>
        </w:rPr>
      </w:pPr>
    </w:p>
    <w:p w:rsidR="00200059" w14:paraId="000007CF" w14:textId="77777777">
      <w:pPr>
        <w:pBdr>
          <w:top w:val="single" w:sz="4" w:space="1" w:color="000000"/>
          <w:left w:val="single" w:sz="4" w:space="1" w:color="000000"/>
          <w:bottom w:val="single" w:sz="4" w:space="1" w:color="000000"/>
          <w:right w:val="single" w:sz="4" w:space="1" w:color="000000"/>
        </w:pBdr>
        <w:shd w:val="clear" w:color="auto" w:fill="D9E2F3"/>
        <w:rPr>
          <w:rFonts w:ascii="Times New Roman" w:eastAsia="Times New Roman" w:hAnsi="Times New Roman" w:cs="Times New Roman"/>
        </w:rPr>
      </w:pPr>
      <w:r w:rsidRPr="000B23FE">
        <w:rPr>
          <w:rFonts w:ascii="Times New Roman" w:eastAsia="Times New Roman" w:hAnsi="Times New Roman" w:cs="Times New Roman"/>
          <w:b/>
          <w:bCs/>
          <w:sz w:val="24"/>
          <w:szCs w:val="24"/>
          <w:u w:val="single"/>
        </w:rPr>
        <w:t>FIPS Code</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refers to the 11-digit Federal Information Processing Standards codes.  The FIPS Code is a combination of the State, County, and Tract Code.  To find a FIPS Code visit:  </w:t>
      </w:r>
      <w:hyperlink r:id="rId85">
        <w:r>
          <w:rPr>
            <w:rFonts w:ascii="Times New Roman" w:eastAsia="Times New Roman" w:hAnsi="Times New Roman" w:cs="Times New Roman"/>
            <w:color w:val="0000FF"/>
            <w:u w:val="single"/>
          </w:rPr>
          <w:t xml:space="preserve">Find FIPS code </w:t>
        </w:r>
      </w:hyperlink>
    </w:p>
    <w:p w:rsidR="00200059" w14:paraId="000007D0" w14:textId="77777777">
      <w:pPr>
        <w:pBdr>
          <w:top w:val="single" w:sz="4" w:space="1" w:color="000000"/>
          <w:left w:val="single" w:sz="4" w:space="1" w:color="000000"/>
          <w:bottom w:val="single" w:sz="4" w:space="1" w:color="000000"/>
          <w:right w:val="single" w:sz="4" w:space="1" w:color="000000"/>
        </w:pBdr>
        <w:shd w:val="clear" w:color="auto" w:fill="D9E2F3"/>
        <w:rPr>
          <w:rFonts w:ascii="Times New Roman" w:eastAsia="Times New Roman" w:hAnsi="Times New Roman" w:cs="Times New Roman"/>
        </w:rPr>
      </w:pPr>
      <w:r>
        <w:rPr>
          <w:rFonts w:ascii="Times New Roman" w:eastAsia="Times New Roman" w:hAnsi="Times New Roman" w:cs="Times New Roman"/>
          <w:color w:val="000000"/>
        </w:rPr>
        <w:t xml:space="preserve"> </w:t>
      </w:r>
    </w:p>
    <w:p w:rsidR="00200059" w14:paraId="000007D1" w14:textId="77777777">
      <w:pPr>
        <w:pBdr>
          <w:top w:val="single" w:sz="4" w:space="1" w:color="000000"/>
          <w:left w:val="single" w:sz="4" w:space="1" w:color="000000"/>
          <w:bottom w:val="single" w:sz="4" w:space="1" w:color="000000"/>
          <w:right w:val="single" w:sz="4" w:space="1" w:color="000000"/>
        </w:pBdr>
        <w:shd w:val="clear" w:color="auto" w:fill="D9E2F3"/>
        <w:rPr>
          <w:rFonts w:ascii="Times New Roman" w:eastAsia="Times New Roman" w:hAnsi="Times New Roman" w:cs="Times New Roman"/>
        </w:rPr>
      </w:pPr>
      <w:r>
        <w:rPr>
          <w:rFonts w:ascii="Times New Roman" w:eastAsia="Times New Roman" w:hAnsi="Times New Roman" w:cs="Times New Roman"/>
        </w:rPr>
        <w:t>The results of the geocode system display as:</w:t>
      </w:r>
    </w:p>
    <w:p w:rsidR="00200059" w:rsidRPr="006710FD" w14:paraId="000007D2" w14:textId="6541EABE">
      <w:pPr>
        <w:pBdr>
          <w:top w:val="single" w:sz="4" w:space="1" w:color="000000"/>
          <w:left w:val="single" w:sz="4" w:space="1" w:color="000000"/>
          <w:bottom w:val="single" w:sz="4" w:space="1" w:color="000000"/>
          <w:right w:val="single" w:sz="4" w:space="1" w:color="000000"/>
        </w:pBdr>
        <w:shd w:val="clear" w:color="auto" w:fill="D9E2F3"/>
        <w:rPr>
          <w:rFonts w:ascii="Times New Roman" w:eastAsia="Times New Roman" w:hAnsi="Times New Roman" w:cs="Times New Roman"/>
          <w:b/>
          <w:bCs/>
        </w:rPr>
      </w:pPr>
      <w:r>
        <w:rPr>
          <w:rFonts w:ascii="Times New Roman" w:eastAsia="Times New Roman" w:hAnsi="Times New Roman" w:cs="Times New Roman"/>
        </w:rPr>
        <w:t xml:space="preserve">When entered into AMIS, FIPS Codes </w:t>
      </w:r>
      <w:r w:rsidR="00256145">
        <w:rPr>
          <w:rFonts w:ascii="Times New Roman" w:eastAsia="Times New Roman" w:hAnsi="Times New Roman" w:cs="Times New Roman"/>
        </w:rPr>
        <w:t>must</w:t>
      </w:r>
      <w:r>
        <w:rPr>
          <w:rFonts w:ascii="Times New Roman" w:eastAsia="Times New Roman" w:hAnsi="Times New Roman" w:cs="Times New Roman"/>
        </w:rPr>
        <w:t xml:space="preserve"> appear as: </w:t>
      </w:r>
      <w:r w:rsidRPr="000B23FE">
        <w:rPr>
          <w:rFonts w:ascii="Times New Roman" w:eastAsia="Times New Roman" w:hAnsi="Times New Roman" w:cs="Times New Roman"/>
          <w:b/>
          <w:bCs/>
        </w:rPr>
        <w:t>11001010700</w:t>
      </w:r>
    </w:p>
    <w:p w:rsidR="00200059" w14:paraId="000007D3" w14:textId="77777777">
      <w:pPr>
        <w:pBdr>
          <w:top w:val="single" w:sz="4" w:space="1" w:color="000000"/>
          <w:left w:val="single" w:sz="4" w:space="1" w:color="000000"/>
          <w:bottom w:val="single" w:sz="4" w:space="1" w:color="000000"/>
          <w:right w:val="single" w:sz="4" w:space="1" w:color="000000"/>
        </w:pBdr>
        <w:shd w:val="clear" w:color="auto" w:fill="D9E2F3"/>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3168332" cy="981921"/>
            <wp:effectExtent l="0" t="0" r="0" b="0"/>
            <wp:docPr id="288" name="image26.png" descr="Screenshot to show the user an example of what the fips code for an address will look like."/>
            <wp:cNvGraphicFramePr/>
            <a:graphic xmlns:a="http://schemas.openxmlformats.org/drawingml/2006/main">
              <a:graphicData uri="http://schemas.openxmlformats.org/drawingml/2006/picture">
                <pic:pic xmlns:pic="http://schemas.openxmlformats.org/drawingml/2006/picture">
                  <pic:nvPicPr>
                    <pic:cNvPr id="288" name="image26.png" descr="Screenshot to show the user an example of what the fips code for an address will look like."/>
                    <pic:cNvPicPr/>
                  </pic:nvPicPr>
                  <pic:blipFill>
                    <a:blip xmlns:r="http://schemas.openxmlformats.org/officeDocument/2006/relationships" r:embed="rId86"/>
                    <a:srcRect l="24201" t="33152" r="47901" b="51474"/>
                    <a:stretch>
                      <a:fillRect/>
                    </a:stretch>
                  </pic:blipFill>
                  <pic:spPr>
                    <a:xfrm>
                      <a:off x="0" y="0"/>
                      <a:ext cx="3168332" cy="981921"/>
                    </a:xfrm>
                    <a:prstGeom prst="rect">
                      <a:avLst/>
                    </a:prstGeom>
                  </pic:spPr>
                </pic:pic>
              </a:graphicData>
            </a:graphic>
          </wp:inline>
        </w:drawing>
      </w:r>
    </w:p>
    <w:p w:rsidR="00200059" w:rsidRPr="006710FD" w14:paraId="000007D4" w14:textId="77777777">
      <w:pPr>
        <w:pBdr>
          <w:top w:val="single" w:sz="4" w:space="1" w:color="000000"/>
          <w:left w:val="single" w:sz="4" w:space="1" w:color="000000"/>
          <w:bottom w:val="single" w:sz="4" w:space="1" w:color="000000"/>
          <w:right w:val="single" w:sz="4" w:space="1" w:color="000000"/>
        </w:pBdr>
        <w:shd w:val="clear" w:color="auto" w:fill="D9E2F3"/>
        <w:rPr>
          <w:rFonts w:ascii="Times New Roman" w:eastAsia="Times New Roman" w:hAnsi="Times New Roman" w:cs="Times New Roman"/>
          <w:b/>
          <w:bCs/>
        </w:rPr>
      </w:pPr>
      <w:r w:rsidRPr="000B23FE">
        <w:rPr>
          <w:rFonts w:ascii="Times New Roman" w:eastAsia="Times New Roman" w:hAnsi="Times New Roman" w:cs="Times New Roman"/>
          <w:b/>
          <w:bCs/>
        </w:rPr>
        <w:t>As of June 25, 2014, AMIS has updated with the most recent census data.  Please use the most current census information when obtaining and reporting FIPS Codes.</w:t>
      </w:r>
    </w:p>
    <w:p w:rsidR="00200059" w14:paraId="000007D5" w14:textId="77777777">
      <w:pPr>
        <w:rPr>
          <w:rFonts w:ascii="Times New Roman" w:eastAsia="Times New Roman" w:hAnsi="Times New Roman" w:cs="Times New Roman"/>
        </w:rPr>
      </w:pPr>
    </w:p>
    <w:tbl>
      <w:tblPr>
        <w:tblStyle w:val="1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F78B3FC"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70"/>
          <w:tblHeader/>
        </w:trPr>
        <w:tc>
          <w:tcPr>
            <w:tcW w:w="10811" w:type="dxa"/>
            <w:shd w:val="clear" w:color="auto" w:fill="auto"/>
          </w:tcPr>
          <w:p w:rsidR="00200059" w:rsidRPr="006710FD" w:rsidP="006710FD" w14:paraId="000007D6" w14:textId="77777777">
            <w:pPr>
              <w:tabs>
                <w:tab w:val="left" w:pos="9075"/>
              </w:tabs>
              <w:spacing w:after="240"/>
              <w:rPr>
                <w:rFonts w:ascii="Times New Roman" w:eastAsia="Times New Roman" w:hAnsi="Times New Roman" w:cs="Times New Roman"/>
                <w:i/>
                <w:iCs/>
              </w:rPr>
            </w:pPr>
            <w:bookmarkStart w:id="140" w:name="_heading=h.1baon6m" w:colFirst="0" w:colLast="0"/>
            <w:bookmarkEnd w:id="140"/>
            <w:r>
              <w:rPr>
                <w:rFonts w:ascii="Times New Roman" w:eastAsia="Times New Roman" w:hAnsi="Times New Roman" w:cs="Times New Roman"/>
                <w:sz w:val="40"/>
                <w:szCs w:val="40"/>
              </w:rPr>
              <w:t>Investee FIPS Code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J)</w:t>
            </w:r>
          </w:p>
          <w:p w:rsidR="00200059" w14:paraId="000007D7" w14:textId="77777777">
            <w:pPr>
              <w:spacing w:after="120"/>
              <w:rPr>
                <w:rFonts w:ascii="Times New Roman" w:eastAsia="Times New Roman" w:hAnsi="Times New Roman" w:cs="Times New Roman"/>
              </w:rPr>
            </w:pPr>
            <w:r>
              <w:rPr>
                <w:rFonts w:ascii="Times New Roman" w:eastAsia="Times New Roman" w:hAnsi="Times New Roman" w:cs="Times New Roman"/>
              </w:rPr>
              <w:t>Report the investee’s 11-digit FIPS Code.</w:t>
            </w:r>
          </w:p>
        </w:tc>
      </w:tr>
      <w:tr w14:paraId="349DBA7E" w14:textId="77777777" w:rsidTr="00EE2041">
        <w:tblPrEx>
          <w:tblW w:w="10811" w:type="dxa"/>
          <w:tblLayout w:type="fixed"/>
          <w:tblLook w:val="0420"/>
        </w:tblPrEx>
        <w:trPr>
          <w:trHeight w:val="680"/>
          <w:tblHeader/>
        </w:trPr>
        <w:tc>
          <w:tcPr>
            <w:tcW w:w="10811" w:type="dxa"/>
            <w:shd w:val="clear" w:color="auto" w:fill="FFFFFF" w:themeFill="background1"/>
          </w:tcPr>
          <w:p w:rsidR="00200059" w14:paraId="000007D8"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D9" w14:textId="77777777">
            <w:pPr>
              <w:numPr>
                <w:ilvl w:val="2"/>
                <w:numId w:val="33"/>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Optional Field</w:t>
            </w:r>
          </w:p>
        </w:tc>
      </w:tr>
      <w:tr w14:paraId="2208357D"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7DA" w14:textId="77777777">
            <w:pPr>
              <w:tabs>
                <w:tab w:val="left" w:pos="2250"/>
                <w:tab w:val="left" w:pos="6360"/>
                <w:tab w:val="right" w:pos="10595"/>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7DB" w14:textId="77777777">
      <w:pPr>
        <w:spacing w:after="120"/>
        <w:rPr>
          <w:rFonts w:ascii="Times New Roman" w:eastAsia="Times New Roman" w:hAnsi="Times New Roman" w:cs="Times New Roman"/>
        </w:rPr>
      </w:pPr>
    </w:p>
    <w:tbl>
      <w:tblPr>
        <w:tblStyle w:val="17"/>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FF8BB5A"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097"/>
          <w:tblHeader/>
        </w:trPr>
        <w:tc>
          <w:tcPr>
            <w:tcW w:w="10811" w:type="dxa"/>
            <w:shd w:val="clear" w:color="auto" w:fill="FFF2CC"/>
          </w:tcPr>
          <w:p w:rsidR="00200059" w:rsidRPr="006710FD" w:rsidP="006710FD" w14:paraId="000007DC" w14:textId="77777777">
            <w:pPr>
              <w:tabs>
                <w:tab w:val="left" w:pos="8610"/>
                <w:tab w:val="left" w:pos="9225"/>
              </w:tabs>
              <w:spacing w:after="240"/>
              <w:rPr>
                <w:rFonts w:ascii="Times New Roman" w:eastAsia="Times New Roman" w:hAnsi="Times New Roman" w:cs="Times New Roman"/>
                <w:i/>
                <w:iCs/>
              </w:rPr>
            </w:pPr>
            <w:bookmarkStart w:id="141" w:name="_heading=h.3vac5uf" w:colFirst="0" w:colLast="0"/>
            <w:bookmarkEnd w:id="141"/>
            <w:r>
              <w:rPr>
                <w:rFonts w:ascii="Times New Roman" w:eastAsia="Times New Roman" w:hAnsi="Times New Roman" w:cs="Times New Roman"/>
                <w:sz w:val="40"/>
                <w:szCs w:val="40"/>
              </w:rPr>
              <w:t>Investee Longitude</w:t>
            </w:r>
            <w:r>
              <w:rPr>
                <w:rFonts w:ascii="Times New Roman" w:eastAsia="Times New Roman" w:hAnsi="Times New Roman" w:cs="Times New Roman"/>
                <w:sz w:val="40"/>
                <w:szCs w:val="40"/>
              </w:rPr>
              <w:tab/>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K)</w:t>
            </w:r>
          </w:p>
          <w:p w:rsidR="00200059" w14:paraId="000007DD" w14:textId="77777777">
            <w:pPr>
              <w:spacing w:after="120"/>
              <w:rPr>
                <w:rFonts w:ascii="Times New Roman" w:eastAsia="Times New Roman" w:hAnsi="Times New Roman" w:cs="Times New Roman"/>
              </w:rPr>
            </w:pPr>
            <w:r>
              <w:rPr>
                <w:rFonts w:ascii="Times New Roman" w:eastAsia="Times New Roman" w:hAnsi="Times New Roman" w:cs="Times New Roman"/>
              </w:rPr>
              <w:t>Report the Investee Longitude.</w:t>
            </w:r>
          </w:p>
        </w:tc>
      </w:tr>
      <w:tr w14:paraId="74383559" w14:textId="77777777" w:rsidTr="00EE2041">
        <w:tblPrEx>
          <w:tblW w:w="10811" w:type="dxa"/>
          <w:tblLayout w:type="fixed"/>
          <w:tblLook w:val="0420"/>
        </w:tblPrEx>
        <w:trPr>
          <w:trHeight w:val="680"/>
          <w:tblHeader/>
        </w:trPr>
        <w:tc>
          <w:tcPr>
            <w:tcW w:w="10811" w:type="dxa"/>
            <w:shd w:val="clear" w:color="auto" w:fill="FFFFFF" w:themeFill="background1"/>
          </w:tcPr>
          <w:p w:rsidR="00200059" w14:paraId="000007DE"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DF" w14:textId="0058B3D3">
            <w:pPr>
              <w:numPr>
                <w:ilvl w:val="2"/>
                <w:numId w:val="33"/>
              </w:numPr>
              <w:pBdr>
                <w:top w:val="nil"/>
                <w:left w:val="nil"/>
                <w:bottom w:val="nil"/>
                <w:right w:val="nil"/>
                <w:between w:val="nil"/>
              </w:pBdr>
              <w:spacing w:after="120"/>
              <w:ind w:left="1440"/>
              <w:jc w:val="both"/>
              <w:rPr>
                <w:rFonts w:ascii="Times New Roman" w:eastAsia="Times New Roman" w:hAnsi="Times New Roman" w:cs="Times New Roman"/>
                <w:b/>
                <w:bCs/>
                <w:color w:val="000000" w:themeColor="text1"/>
              </w:rPr>
            </w:pPr>
            <w:r w:rsidRPr="006710FD">
              <w:rPr>
                <w:rFonts w:ascii="Times New Roman" w:hAnsi="Times New Roman" w:cs="Times New Roman"/>
                <w:b/>
                <w:bCs/>
              </w:rPr>
              <w:t>Conditionally required if primary address fields are not entered OR if location is within the five U.S. territories (</w:t>
            </w:r>
            <w:r w:rsidRPr="006710FD">
              <w:rPr>
                <w:rFonts w:ascii="Times New Roman" w:hAnsi="Times New Roman" w:cs="Times New Roman"/>
                <w:b/>
                <w:bCs/>
              </w:rPr>
              <w:t>i.e.</w:t>
            </w:r>
            <w:r w:rsidRPr="006710FD">
              <w:rPr>
                <w:rFonts w:ascii="Times New Roman" w:hAnsi="Times New Roman" w:cs="Times New Roman"/>
                <w:b/>
                <w:bCs/>
              </w:rPr>
              <w:t xml:space="preserve"> Puerto Rico</w:t>
            </w:r>
            <w:r w:rsidRPr="006710FD" w:rsidR="004D1A2C">
              <w:rPr>
                <w:rFonts w:ascii="Times New Roman" w:hAnsi="Times New Roman" w:cs="Times New Roman"/>
                <w:b/>
                <w:bCs/>
              </w:rPr>
              <w:t xml:space="preserve"> (PR)</w:t>
            </w:r>
            <w:r w:rsidRPr="006710FD">
              <w:rPr>
                <w:rFonts w:ascii="Times New Roman" w:hAnsi="Times New Roman" w:cs="Times New Roman"/>
                <w:b/>
                <w:bCs/>
              </w:rPr>
              <w:t>, American Samoa</w:t>
            </w:r>
            <w:r w:rsidRPr="006710FD" w:rsidR="004D1A2C">
              <w:rPr>
                <w:rFonts w:ascii="Times New Roman" w:hAnsi="Times New Roman" w:cs="Times New Roman"/>
                <w:b/>
                <w:bCs/>
              </w:rPr>
              <w:t xml:space="preserve"> (AS)</w:t>
            </w:r>
            <w:r w:rsidRPr="006710FD">
              <w:rPr>
                <w:rFonts w:ascii="Times New Roman" w:hAnsi="Times New Roman" w:cs="Times New Roman"/>
                <w:b/>
                <w:bCs/>
              </w:rPr>
              <w:t>, Guam</w:t>
            </w:r>
            <w:r w:rsidRPr="006710FD" w:rsidR="004D1A2C">
              <w:rPr>
                <w:rFonts w:ascii="Times New Roman" w:hAnsi="Times New Roman" w:cs="Times New Roman"/>
                <w:b/>
                <w:bCs/>
              </w:rPr>
              <w:t xml:space="preserve"> (GU)</w:t>
            </w:r>
            <w:r w:rsidRPr="006710FD">
              <w:rPr>
                <w:rFonts w:ascii="Times New Roman" w:hAnsi="Times New Roman" w:cs="Times New Roman"/>
                <w:b/>
                <w:bCs/>
              </w:rPr>
              <w:t>, U.S. Virgin Islands</w:t>
            </w:r>
            <w:r w:rsidRPr="006710FD" w:rsidR="004D1A2C">
              <w:rPr>
                <w:rFonts w:ascii="Times New Roman" w:hAnsi="Times New Roman" w:cs="Times New Roman"/>
                <w:b/>
                <w:bCs/>
              </w:rPr>
              <w:t xml:space="preserve"> (VI),</w:t>
            </w:r>
            <w:r w:rsidRPr="006710FD">
              <w:rPr>
                <w:rFonts w:ascii="Times New Roman" w:hAnsi="Times New Roman" w:cs="Times New Roman"/>
                <w:b/>
                <w:bCs/>
              </w:rPr>
              <w:t xml:space="preserve"> or Northern Mariana Islands</w:t>
            </w:r>
            <w:r w:rsidRPr="006710FD" w:rsidR="004D1A2C">
              <w:rPr>
                <w:rFonts w:ascii="Times New Roman" w:hAnsi="Times New Roman" w:cs="Times New Roman"/>
                <w:b/>
                <w:bCs/>
              </w:rPr>
              <w:t xml:space="preserve"> (MP</w:t>
            </w:r>
            <w:r w:rsidRPr="006710FD">
              <w:rPr>
                <w:rFonts w:ascii="Times New Roman" w:hAnsi="Times New Roman" w:cs="Times New Roman"/>
                <w:b/>
                <w:bCs/>
              </w:rPr>
              <w:t>)</w:t>
            </w:r>
            <w:r w:rsidRPr="006710FD" w:rsidR="004D1A2C">
              <w:rPr>
                <w:rFonts w:ascii="Times New Roman" w:hAnsi="Times New Roman" w:cs="Times New Roman"/>
                <w:b/>
                <w:bCs/>
              </w:rPr>
              <w:t>.</w:t>
            </w:r>
          </w:p>
        </w:tc>
      </w:tr>
      <w:tr w14:paraId="2B638661"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7E0" w14:textId="77777777">
            <w:pPr>
              <w:tabs>
                <w:tab w:val="left" w:pos="2250"/>
                <w:tab w:val="left" w:pos="6360"/>
                <w:tab w:val="right" w:pos="10595"/>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Response must be numeric</w:t>
            </w:r>
          </w:p>
        </w:tc>
      </w:tr>
      <w:tr w14:paraId="2426F235" w14:textId="77777777" w:rsidTr="00EE2041">
        <w:tblPrEx>
          <w:tblW w:w="10811" w:type="dxa"/>
          <w:tblLayout w:type="fixed"/>
          <w:tblLook w:val="0420"/>
        </w:tblPrEx>
        <w:trPr>
          <w:trHeight w:val="863"/>
          <w:tblHeader/>
        </w:trPr>
        <w:tc>
          <w:tcPr>
            <w:tcW w:w="10811" w:type="dxa"/>
            <w:shd w:val="clear" w:color="auto" w:fill="FFF2CC"/>
          </w:tcPr>
          <w:p w:rsidR="00200059" w:rsidRPr="006710FD" w:rsidP="006710FD" w14:paraId="000007E1" w14:textId="77777777">
            <w:pPr>
              <w:tabs>
                <w:tab w:val="left" w:pos="9135"/>
              </w:tabs>
              <w:spacing w:after="0"/>
              <w:rPr>
                <w:rFonts w:ascii="Times New Roman" w:eastAsia="Times New Roman" w:hAnsi="Times New Roman" w:cs="Times New Roman"/>
                <w:i/>
                <w:iCs/>
              </w:rPr>
            </w:pPr>
            <w:bookmarkStart w:id="142" w:name="_heading=h.2afmg28" w:colFirst="0" w:colLast="0"/>
            <w:bookmarkEnd w:id="142"/>
            <w:r>
              <w:rPr>
                <w:rFonts w:ascii="Times New Roman" w:eastAsia="Times New Roman" w:hAnsi="Times New Roman" w:cs="Times New Roman"/>
                <w:sz w:val="40"/>
                <w:szCs w:val="40"/>
              </w:rPr>
              <w:t>Investee Latitude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L)</w:t>
            </w:r>
          </w:p>
          <w:p w:rsidR="00200059" w:rsidRPr="006710FD" w:rsidP="006710FD" w14:paraId="000007E2" w14:textId="77777777">
            <w:pPr>
              <w:spacing w:after="0"/>
              <w:rPr>
                <w:rFonts w:ascii="Times New Roman" w:eastAsia="Times New Roman" w:hAnsi="Times New Roman" w:cs="Times New Roman"/>
                <w:b/>
                <w:bCs/>
                <w:color w:val="000000"/>
                <w:sz w:val="16"/>
                <w:szCs w:val="16"/>
              </w:rPr>
            </w:pPr>
            <w:r>
              <w:rPr>
                <w:rFonts w:ascii="Times New Roman" w:eastAsia="Times New Roman" w:hAnsi="Times New Roman" w:cs="Times New Roman"/>
              </w:rPr>
              <w:t>Report the Investee Latitude.</w:t>
            </w:r>
          </w:p>
        </w:tc>
      </w:tr>
      <w:tr w14:paraId="0526B339" w14:textId="77777777" w:rsidTr="00EE2041">
        <w:tblPrEx>
          <w:tblW w:w="10811" w:type="dxa"/>
          <w:tblLayout w:type="fixed"/>
          <w:tblLook w:val="0420"/>
        </w:tblPrEx>
        <w:trPr>
          <w:trHeight w:val="680"/>
          <w:tblHeader/>
        </w:trPr>
        <w:tc>
          <w:tcPr>
            <w:tcW w:w="10811" w:type="dxa"/>
            <w:shd w:val="clear" w:color="auto" w:fill="FFFFFF" w:themeFill="background1"/>
          </w:tcPr>
          <w:p w:rsidR="00200059" w14:paraId="000007E3" w14:textId="77777777">
            <w:pPr>
              <w:spacing w:after="0"/>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E4" w14:textId="500E05F4">
            <w:pPr>
              <w:numPr>
                <w:ilvl w:val="2"/>
                <w:numId w:val="33"/>
              </w:numPr>
              <w:pBdr>
                <w:top w:val="nil"/>
                <w:left w:val="nil"/>
                <w:bottom w:val="nil"/>
                <w:right w:val="nil"/>
                <w:between w:val="nil"/>
              </w:pBdr>
              <w:spacing w:after="0"/>
              <w:ind w:left="1440"/>
              <w:jc w:val="both"/>
              <w:rPr>
                <w:rFonts w:ascii="Times New Roman" w:eastAsia="Times New Roman" w:hAnsi="Times New Roman" w:cs="Times New Roman"/>
                <w:b/>
                <w:bCs/>
                <w:color w:val="000000" w:themeColor="text1"/>
              </w:rPr>
            </w:pPr>
            <w:r w:rsidRPr="0043456E">
              <w:rPr>
                <w:rFonts w:ascii="Times New Roman" w:hAnsi="Times New Roman" w:cs="Times New Roman"/>
                <w:b/>
                <w:bCs/>
              </w:rPr>
              <w:t>Conditionally required if primary address fields are not entered OR if location is within the five U.S. territories (</w:t>
            </w:r>
            <w:r w:rsidRPr="0043456E">
              <w:rPr>
                <w:rFonts w:ascii="Times New Roman" w:hAnsi="Times New Roman" w:cs="Times New Roman"/>
                <w:b/>
                <w:bCs/>
              </w:rPr>
              <w:t>i.e.</w:t>
            </w:r>
            <w:r w:rsidRPr="0043456E">
              <w:rPr>
                <w:rFonts w:ascii="Times New Roman" w:hAnsi="Times New Roman" w:cs="Times New Roman"/>
                <w:b/>
                <w:bCs/>
              </w:rPr>
              <w:t xml:space="preserve"> Puerto Rico (PR), American Samoa (AS), Guam (GU), U.S. Virgin Islands (VI), or Northern Mariana Islands (MP).</w:t>
            </w:r>
          </w:p>
        </w:tc>
      </w:tr>
      <w:tr w14:paraId="38B64EA0"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7E5" w14:textId="77777777">
            <w:pPr>
              <w:tabs>
                <w:tab w:val="left" w:pos="2250"/>
                <w:tab w:val="left" w:pos="6360"/>
                <w:tab w:val="right" w:pos="10595"/>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7E6" w14:textId="77777777">
      <w:pPr>
        <w:spacing w:after="120"/>
        <w:rPr>
          <w:rFonts w:ascii="Times New Roman" w:eastAsia="Times New Roman" w:hAnsi="Times New Roman" w:cs="Times New Roman"/>
        </w:rPr>
      </w:pPr>
    </w:p>
    <w:tbl>
      <w:tblPr>
        <w:tblStyle w:val="16"/>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44F31D73"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7E7" w14:textId="77777777">
            <w:pPr>
              <w:tabs>
                <w:tab w:val="left" w:pos="9225"/>
              </w:tabs>
              <w:rPr>
                <w:rFonts w:ascii="Times New Roman" w:eastAsia="Times New Roman" w:hAnsi="Times New Roman" w:cs="Times New Roman"/>
                <w:i/>
                <w:iCs/>
              </w:rPr>
            </w:pPr>
            <w:r>
              <w:rPr>
                <w:rFonts w:ascii="Times New Roman" w:eastAsia="Times New Roman" w:hAnsi="Times New Roman" w:cs="Times New Roman"/>
                <w:sz w:val="40"/>
                <w:szCs w:val="40"/>
              </w:rPr>
              <w:t>Project Street Address Line 1</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M)</w:t>
            </w:r>
          </w:p>
          <w:p w:rsidR="00200059" w14:paraId="000007E8"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7E9" w14:textId="77777777">
            <w:pPr>
              <w:spacing w:after="120"/>
              <w:rPr>
                <w:rFonts w:ascii="Times New Roman" w:eastAsia="Times New Roman" w:hAnsi="Times New Roman" w:cs="Times New Roman"/>
              </w:rPr>
            </w:pPr>
            <w:r>
              <w:rPr>
                <w:rFonts w:ascii="Times New Roman" w:eastAsia="Times New Roman" w:hAnsi="Times New Roman" w:cs="Times New Roman"/>
              </w:rPr>
              <w:t>Report the location of the business or other real estate for which the loan or investment is being used.</w:t>
            </w:r>
          </w:p>
        </w:tc>
      </w:tr>
      <w:tr w14:paraId="3DBDB000" w14:textId="77777777" w:rsidTr="00EE2041">
        <w:tblPrEx>
          <w:tblW w:w="10811" w:type="dxa"/>
          <w:tblLayout w:type="fixed"/>
          <w:tblLook w:val="0420"/>
        </w:tblPrEx>
        <w:trPr>
          <w:trHeight w:val="680"/>
          <w:tblHeader/>
        </w:trPr>
        <w:tc>
          <w:tcPr>
            <w:tcW w:w="10811" w:type="dxa"/>
          </w:tcPr>
          <w:p w:rsidR="00256275" w:rsidP="00256275" w14:paraId="39E56FE4" w14:textId="1CFBEB89">
            <w:pPr>
              <w:rPr>
                <w:rFonts w:ascii="Times New Roman" w:eastAsia="Times New Roman" w:hAnsi="Times New Roman" w:cs="Times New Roman"/>
              </w:rPr>
            </w:pPr>
            <w:r>
              <w:rPr>
                <w:rFonts w:ascii="Times New Roman" w:eastAsia="Times New Roman" w:hAnsi="Times New Roman" w:cs="Times New Roman"/>
              </w:rPr>
              <w:t>Validations:</w:t>
            </w:r>
          </w:p>
          <w:p w:rsidR="00256275" w:rsidRPr="006710FD" w:rsidP="006710FD" w14:paraId="32024037" w14:textId="77777777">
            <w:pPr>
              <w:numPr>
                <w:ilvl w:val="1"/>
                <w:numId w:val="32"/>
              </w:numPr>
              <w:pBdr>
                <w:top w:val="nil"/>
                <w:left w:val="nil"/>
                <w:bottom w:val="nil"/>
                <w:right w:val="nil"/>
                <w:between w:val="nil"/>
              </w:pBdr>
              <w:spacing w:after="0"/>
              <w:jc w:val="both"/>
              <w:rPr>
                <w:rFonts w:ascii="Times New Roman" w:eastAsia="Times New Roman" w:hAnsi="Times New Roman" w:cs="Times New Roman"/>
                <w:color w:val="000000" w:themeColor="text1"/>
              </w:rPr>
            </w:pPr>
            <w:r w:rsidRPr="000B23FE">
              <w:rPr>
                <w:rFonts w:ascii="Times New Roman" w:eastAsia="Times New Roman" w:hAnsi="Times New Roman" w:cs="Times New Roman"/>
                <w:color w:val="000000"/>
              </w:rPr>
              <w:t>Field is Mandatory unless one of the following two conditions are met:</w:t>
            </w:r>
          </w:p>
          <w:p w:rsidR="00256275" w:rsidRPr="00590312" w:rsidP="00B47627" w14:paraId="1B665546" w14:textId="29483A8F">
            <w:pPr>
              <w:pStyle w:val="NoSpacing"/>
              <w:numPr>
                <w:ilvl w:val="0"/>
                <w:numId w:val="112"/>
              </w:numPr>
              <w:ind w:left="1770"/>
              <w:rPr>
                <w:rFonts w:ascii="Times New Roman" w:hAnsi="Times New Roman" w:cs="Times New Roman"/>
              </w:rPr>
            </w:pPr>
            <w:r>
              <w:rPr>
                <w:rFonts w:ascii="Times New Roman" w:hAnsi="Times New Roman" w:cs="Times New Roman"/>
              </w:rPr>
              <w:t>Project</w:t>
            </w:r>
            <w:r w:rsidRPr="00590312">
              <w:rPr>
                <w:rFonts w:ascii="Times New Roman" w:hAnsi="Times New Roman" w:cs="Times New Roman"/>
              </w:rPr>
              <w:t xml:space="preserve"> Longitude and Latitude are </w:t>
            </w:r>
            <w:r w:rsidRPr="00590312">
              <w:rPr>
                <w:rFonts w:ascii="Times New Roman" w:hAnsi="Times New Roman" w:cs="Times New Roman"/>
              </w:rPr>
              <w:t>populated;</w:t>
            </w:r>
            <w:r w:rsidRPr="00590312">
              <w:rPr>
                <w:rFonts w:ascii="Times New Roman" w:hAnsi="Times New Roman" w:cs="Times New Roman"/>
              </w:rPr>
              <w:t xml:space="preserve"> OR</w:t>
            </w:r>
          </w:p>
          <w:p w:rsidR="00256275" w:rsidRPr="00256275" w:rsidP="00B47627" w14:paraId="11D1D502" w14:textId="0F78D33E">
            <w:pPr>
              <w:pStyle w:val="NoSpacing"/>
              <w:numPr>
                <w:ilvl w:val="0"/>
                <w:numId w:val="112"/>
              </w:numPr>
              <w:ind w:left="1770"/>
              <w:rPr>
                <w:rFonts w:ascii="Times New Roman" w:hAnsi="Times New Roman" w:cs="Times New Roman"/>
              </w:rPr>
            </w:pPr>
            <w:r w:rsidRPr="00590312">
              <w:rPr>
                <w:rFonts w:ascii="Times New Roman" w:hAnsi="Times New Roman" w:cs="Times New Roman"/>
              </w:rPr>
              <w:t xml:space="preserve">The </w:t>
            </w:r>
            <w:r w:rsidR="00B123C7">
              <w:rPr>
                <w:rFonts w:ascii="Times New Roman" w:hAnsi="Times New Roman" w:cs="Times New Roman"/>
              </w:rPr>
              <w:t>Project</w:t>
            </w:r>
            <w:r w:rsidRPr="00590312">
              <w:rPr>
                <w:rFonts w:ascii="Times New Roman" w:hAnsi="Times New Roman" w:cs="Times New Roman"/>
              </w:rPr>
              <w:t xml:space="preserve"> State is a US territory—Puerto Rico (PR), America Samoa (AS), Guam (GU), the Commonwealth of the Northern Mariana Islands (MP) or the United States Virgin Island (VI), in which case the</w:t>
            </w:r>
            <w:r>
              <w:rPr>
                <w:rFonts w:ascii="Times New Roman" w:hAnsi="Times New Roman" w:cs="Times New Roman"/>
              </w:rPr>
              <w:t xml:space="preserve"> Project Street Address Line 1 </w:t>
            </w:r>
            <w:r w:rsidR="00256145">
              <w:rPr>
                <w:rFonts w:ascii="Times New Roman" w:hAnsi="Times New Roman" w:cs="Times New Roman"/>
              </w:rPr>
              <w:t>MUST</w:t>
            </w:r>
            <w:r w:rsidRPr="00590312" w:rsidR="00256145">
              <w:rPr>
                <w:rFonts w:ascii="Times New Roman" w:hAnsi="Times New Roman" w:cs="Times New Roman"/>
              </w:rPr>
              <w:t xml:space="preserve"> </w:t>
            </w:r>
            <w:r w:rsidRPr="00590312">
              <w:rPr>
                <w:rFonts w:ascii="Times New Roman" w:hAnsi="Times New Roman" w:cs="Times New Roman"/>
              </w:rPr>
              <w:t>NOT be entered.</w:t>
            </w:r>
          </w:p>
          <w:p w:rsidR="00200059" w14:paraId="000007EC" w14:textId="77777777">
            <w:pPr>
              <w:numPr>
                <w:ilvl w:val="2"/>
                <w:numId w:val="33"/>
              </w:numPr>
              <w:pBdr>
                <w:top w:val="nil"/>
                <w:left w:val="nil"/>
                <w:bottom w:val="nil"/>
                <w:right w:val="nil"/>
                <w:between w:val="nil"/>
              </w:pBdr>
              <w:spacing w:after="120"/>
              <w:ind w:left="1440"/>
              <w:jc w:val="both"/>
              <w:rPr>
                <w:rFonts w:ascii="Times New Roman" w:eastAsia="Times New Roman" w:hAnsi="Times New Roman" w:cs="Times New Roman"/>
                <w:b/>
                <w:color w:val="000000"/>
              </w:rPr>
            </w:pPr>
            <w:r>
              <w:rPr>
                <w:rFonts w:ascii="Times New Roman" w:eastAsia="Times New Roman" w:hAnsi="Times New Roman" w:cs="Times New Roman"/>
                <w:color w:val="000000"/>
              </w:rPr>
              <w:t>No Post Office Boxes or Rural Routes</w:t>
            </w:r>
          </w:p>
        </w:tc>
      </w:tr>
      <w:tr w14:paraId="3115C711"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7ED"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Response must be text</w:t>
            </w:r>
          </w:p>
        </w:tc>
      </w:tr>
    </w:tbl>
    <w:p w:rsidR="00200059" w14:paraId="000007EE" w14:textId="77777777">
      <w:pPr>
        <w:spacing w:after="120"/>
        <w:rPr>
          <w:rFonts w:ascii="Times New Roman" w:eastAsia="Times New Roman" w:hAnsi="Times New Roman" w:cs="Times New Roman"/>
        </w:rPr>
      </w:pPr>
    </w:p>
    <w:tbl>
      <w:tblPr>
        <w:tblStyle w:val="15"/>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2B82B390"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800"/>
          <w:tblHeader/>
        </w:trPr>
        <w:tc>
          <w:tcPr>
            <w:tcW w:w="10811" w:type="dxa"/>
            <w:shd w:val="clear" w:color="auto" w:fill="auto"/>
          </w:tcPr>
          <w:p w:rsidR="00200059" w:rsidRPr="006710FD" w:rsidP="006710FD" w14:paraId="000007EF" w14:textId="77777777">
            <w:pPr>
              <w:tabs>
                <w:tab w:val="left" w:pos="9120"/>
              </w:tabs>
              <w:spacing w:after="240"/>
              <w:rPr>
                <w:rFonts w:ascii="Times New Roman" w:eastAsia="Times New Roman" w:hAnsi="Times New Roman" w:cs="Times New Roman"/>
                <w:i/>
                <w:iCs/>
              </w:rPr>
            </w:pPr>
            <w:r>
              <w:rPr>
                <w:rFonts w:ascii="Times New Roman" w:eastAsia="Times New Roman" w:hAnsi="Times New Roman" w:cs="Times New Roman"/>
                <w:sz w:val="40"/>
                <w:szCs w:val="40"/>
              </w:rPr>
              <w:t>Project Street Address Line 2</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N)</w:t>
            </w:r>
          </w:p>
          <w:p w:rsidR="00200059" w14:paraId="000007F0" w14:textId="77777777">
            <w:pPr>
              <w:pBdr>
                <w:top w:val="nil"/>
                <w:left w:val="nil"/>
                <w:bottom w:val="nil"/>
                <w:right w:val="nil"/>
                <w:between w:val="nil"/>
              </w:pBdr>
              <w:spacing w:after="120"/>
              <w:rPr>
                <w:rFonts w:ascii="Times New Roman" w:eastAsia="Times New Roman" w:hAnsi="Times New Roman" w:cs="Times New Roman"/>
              </w:rPr>
            </w:pPr>
            <w:r>
              <w:rPr>
                <w:rFonts w:ascii="Times New Roman" w:eastAsia="Times New Roman" w:hAnsi="Times New Roman" w:cs="Times New Roman"/>
                <w:color w:val="000000"/>
              </w:rPr>
              <w:t xml:space="preserve">Report the second line of the project’s street address, if necessary. </w:t>
            </w:r>
          </w:p>
        </w:tc>
      </w:tr>
      <w:tr w14:paraId="502F73BA" w14:textId="77777777" w:rsidTr="00EE2041">
        <w:tblPrEx>
          <w:tblW w:w="10811" w:type="dxa"/>
          <w:tblLayout w:type="fixed"/>
          <w:tblLook w:val="0420"/>
        </w:tblPrEx>
        <w:trPr>
          <w:trHeight w:val="680"/>
          <w:tblHeader/>
        </w:trPr>
        <w:tc>
          <w:tcPr>
            <w:tcW w:w="10811" w:type="dxa"/>
          </w:tcPr>
          <w:p w:rsidR="00200059" w14:paraId="000007F1"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7F2" w14:textId="77777777">
            <w:pPr>
              <w:numPr>
                <w:ilvl w:val="2"/>
                <w:numId w:val="34"/>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Optional Field</w:t>
            </w:r>
          </w:p>
          <w:p w:rsidR="00200059" w:rsidRPr="006710FD" w:rsidP="006710FD" w14:paraId="000007F3" w14:textId="77777777">
            <w:pPr>
              <w:numPr>
                <w:ilvl w:val="2"/>
                <w:numId w:val="34"/>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No Post Office Boxes or Rural Routes</w:t>
            </w:r>
          </w:p>
        </w:tc>
      </w:tr>
      <w:tr w14:paraId="47778D4C"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7F4"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Response must be text</w:t>
            </w:r>
          </w:p>
        </w:tc>
      </w:tr>
    </w:tbl>
    <w:p w:rsidR="00200059" w14:paraId="000007F5" w14:textId="77777777">
      <w:pPr>
        <w:spacing w:after="120"/>
        <w:rPr>
          <w:rFonts w:ascii="Times New Roman" w:eastAsia="Times New Roman" w:hAnsi="Times New Roman" w:cs="Times New Roman"/>
        </w:rPr>
      </w:pPr>
    </w:p>
    <w:tbl>
      <w:tblPr>
        <w:tblStyle w:val="1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0747792"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7F6" w14:textId="77777777">
            <w:pPr>
              <w:tabs>
                <w:tab w:val="left" w:pos="8850"/>
              </w:tabs>
              <w:rPr>
                <w:rFonts w:ascii="Times New Roman" w:eastAsia="Times New Roman" w:hAnsi="Times New Roman" w:cs="Times New Roman"/>
                <w:b/>
                <w:bCs/>
                <w:i/>
                <w:iCs/>
              </w:rPr>
            </w:pPr>
            <w:r>
              <w:rPr>
                <w:rFonts w:ascii="Times New Roman" w:eastAsia="Times New Roman" w:hAnsi="Times New Roman" w:cs="Times New Roman"/>
                <w:sz w:val="40"/>
                <w:szCs w:val="40"/>
              </w:rPr>
              <w:t>Project City</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O)</w:t>
            </w:r>
          </w:p>
          <w:p w:rsidR="00200059" w14:paraId="000007F7" w14:textId="77777777">
            <w:pPr>
              <w:spacing w:after="240"/>
              <w:rPr>
                <w:rFonts w:ascii="Times New Roman" w:eastAsia="Times New Roman" w:hAnsi="Times New Roman" w:cs="Times New Roman"/>
                <w:sz w:val="18"/>
                <w:szCs w:val="18"/>
                <w:u w:val="single"/>
              </w:rPr>
            </w:pPr>
            <w:r>
              <w:rPr>
                <w:rFonts w:ascii="Times New Roman" w:eastAsia="Times New Roman" w:hAnsi="Times New Roman" w:cs="Times New Roman"/>
                <w:sz w:val="18"/>
                <w:szCs w:val="18"/>
                <w:u w:val="single"/>
              </w:rPr>
              <w:t>Compliance Check</w:t>
            </w:r>
          </w:p>
          <w:p w:rsidR="00200059" w14:paraId="000007F8" w14:textId="77777777">
            <w:pPr>
              <w:spacing w:after="120"/>
              <w:rPr>
                <w:rFonts w:ascii="Times New Roman" w:eastAsia="Times New Roman" w:hAnsi="Times New Roman" w:cs="Times New Roman"/>
              </w:rPr>
            </w:pPr>
            <w:r>
              <w:rPr>
                <w:rFonts w:ascii="Times New Roman" w:eastAsia="Times New Roman" w:hAnsi="Times New Roman" w:cs="Times New Roman"/>
                <w:color w:val="000000"/>
              </w:rPr>
              <w:t xml:space="preserve">Report the project’s city. </w:t>
            </w:r>
          </w:p>
        </w:tc>
      </w:tr>
      <w:tr w14:paraId="1F1C0983" w14:textId="77777777" w:rsidTr="00EE2041">
        <w:tblPrEx>
          <w:tblW w:w="10811" w:type="dxa"/>
          <w:tblLayout w:type="fixed"/>
          <w:tblLook w:val="0420"/>
        </w:tblPrEx>
        <w:trPr>
          <w:trHeight w:val="680"/>
          <w:tblHeader/>
        </w:trPr>
        <w:tc>
          <w:tcPr>
            <w:tcW w:w="10811" w:type="dxa"/>
          </w:tcPr>
          <w:p w:rsidR="00A958FD" w:rsidP="00A958FD" w14:paraId="04ACB08D" w14:textId="6475D675">
            <w:pPr>
              <w:rPr>
                <w:rFonts w:ascii="Times New Roman" w:eastAsia="Times New Roman" w:hAnsi="Times New Roman" w:cs="Times New Roman"/>
              </w:rPr>
            </w:pPr>
            <w:r>
              <w:rPr>
                <w:rFonts w:ascii="Times New Roman" w:eastAsia="Times New Roman" w:hAnsi="Times New Roman" w:cs="Times New Roman"/>
              </w:rPr>
              <w:t>Validations:</w:t>
            </w:r>
          </w:p>
          <w:p w:rsidR="00A958FD" w:rsidRPr="006710FD" w:rsidP="006710FD" w14:paraId="6FFDB5EF" w14:textId="77777777">
            <w:pPr>
              <w:numPr>
                <w:ilvl w:val="1"/>
                <w:numId w:val="32"/>
              </w:numPr>
              <w:pBdr>
                <w:top w:val="nil"/>
                <w:left w:val="nil"/>
                <w:bottom w:val="nil"/>
                <w:right w:val="nil"/>
                <w:between w:val="nil"/>
              </w:pBdr>
              <w:spacing w:after="0"/>
              <w:jc w:val="both"/>
              <w:rPr>
                <w:rFonts w:ascii="Times New Roman" w:eastAsia="Times New Roman" w:hAnsi="Times New Roman" w:cs="Times New Roman"/>
                <w:color w:val="000000" w:themeColor="text1"/>
              </w:rPr>
            </w:pPr>
            <w:r w:rsidRPr="000B23FE">
              <w:rPr>
                <w:rFonts w:ascii="Times New Roman" w:eastAsia="Times New Roman" w:hAnsi="Times New Roman" w:cs="Times New Roman"/>
                <w:color w:val="000000"/>
              </w:rPr>
              <w:t>Field is Mandatory unless one of the following two conditions are met:</w:t>
            </w:r>
          </w:p>
          <w:p w:rsidR="00A958FD" w:rsidRPr="00590312" w:rsidP="00B47627" w14:paraId="7339922C" w14:textId="401F5678">
            <w:pPr>
              <w:pStyle w:val="NoSpacing"/>
              <w:numPr>
                <w:ilvl w:val="0"/>
                <w:numId w:val="112"/>
              </w:numPr>
              <w:ind w:left="1770"/>
              <w:rPr>
                <w:rFonts w:ascii="Times New Roman" w:hAnsi="Times New Roman" w:cs="Times New Roman"/>
              </w:rPr>
            </w:pPr>
            <w:r>
              <w:rPr>
                <w:rFonts w:ascii="Times New Roman" w:hAnsi="Times New Roman" w:cs="Times New Roman"/>
              </w:rPr>
              <w:t>Project</w:t>
            </w:r>
            <w:r w:rsidRPr="00590312">
              <w:rPr>
                <w:rFonts w:ascii="Times New Roman" w:hAnsi="Times New Roman" w:cs="Times New Roman"/>
              </w:rPr>
              <w:t xml:space="preserve"> Longitude and Latitude are </w:t>
            </w:r>
            <w:r w:rsidRPr="00590312">
              <w:rPr>
                <w:rFonts w:ascii="Times New Roman" w:hAnsi="Times New Roman" w:cs="Times New Roman"/>
              </w:rPr>
              <w:t>populated;</w:t>
            </w:r>
            <w:r w:rsidRPr="00590312">
              <w:rPr>
                <w:rFonts w:ascii="Times New Roman" w:hAnsi="Times New Roman" w:cs="Times New Roman"/>
              </w:rPr>
              <w:t xml:space="preserve"> OR</w:t>
            </w:r>
          </w:p>
          <w:p w:rsidR="00A958FD" w:rsidRPr="00256275" w:rsidP="00B47627" w14:paraId="02A9A809" w14:textId="0812AA2F">
            <w:pPr>
              <w:pStyle w:val="NoSpacing"/>
              <w:numPr>
                <w:ilvl w:val="0"/>
                <w:numId w:val="112"/>
              </w:numPr>
              <w:ind w:left="1770"/>
              <w:rPr>
                <w:rFonts w:ascii="Times New Roman" w:hAnsi="Times New Roman" w:cs="Times New Roman"/>
              </w:rPr>
            </w:pPr>
            <w:r w:rsidRPr="00590312">
              <w:rPr>
                <w:rFonts w:ascii="Times New Roman" w:hAnsi="Times New Roman" w:cs="Times New Roman"/>
              </w:rPr>
              <w:t xml:space="preserve">The </w:t>
            </w:r>
            <w:r w:rsidR="00B123C7">
              <w:rPr>
                <w:rFonts w:ascii="Times New Roman" w:hAnsi="Times New Roman" w:cs="Times New Roman"/>
              </w:rPr>
              <w:t>Project</w:t>
            </w:r>
            <w:r w:rsidRPr="00590312">
              <w:rPr>
                <w:rFonts w:ascii="Times New Roman" w:hAnsi="Times New Roman" w:cs="Times New Roman"/>
              </w:rPr>
              <w:t xml:space="preserve"> State is a US territory—Puerto Rico (PR), America Samoa (AS), Guam (GU), the Commonwealth of the Northern Mariana Islands (MP) or the United States Virgin Island (VI), in which case the</w:t>
            </w:r>
            <w:r>
              <w:rPr>
                <w:rFonts w:ascii="Times New Roman" w:hAnsi="Times New Roman" w:cs="Times New Roman"/>
              </w:rPr>
              <w:t xml:space="preserve"> Project City </w:t>
            </w:r>
            <w:r w:rsidR="00256145">
              <w:rPr>
                <w:rFonts w:ascii="Times New Roman" w:hAnsi="Times New Roman" w:cs="Times New Roman"/>
              </w:rPr>
              <w:t>MUST</w:t>
            </w:r>
            <w:r w:rsidRPr="00590312" w:rsidR="00256145">
              <w:rPr>
                <w:rFonts w:ascii="Times New Roman" w:hAnsi="Times New Roman" w:cs="Times New Roman"/>
              </w:rPr>
              <w:t xml:space="preserve"> </w:t>
            </w:r>
            <w:r w:rsidRPr="00590312">
              <w:rPr>
                <w:rFonts w:ascii="Times New Roman" w:hAnsi="Times New Roman" w:cs="Times New Roman"/>
              </w:rPr>
              <w:t>NOT be entered.</w:t>
            </w:r>
          </w:p>
          <w:p w:rsidR="00200059" w:rsidP="00A958FD" w14:paraId="000007FA" w14:textId="17B134E0">
            <w:pPr>
              <w:pBdr>
                <w:top w:val="nil"/>
                <w:left w:val="nil"/>
                <w:bottom w:val="nil"/>
                <w:right w:val="nil"/>
                <w:between w:val="nil"/>
              </w:pBdr>
              <w:spacing w:after="120"/>
              <w:jc w:val="both"/>
              <w:rPr>
                <w:rFonts w:ascii="Times New Roman" w:eastAsia="Times New Roman" w:hAnsi="Times New Roman" w:cs="Times New Roman"/>
                <w:b/>
                <w:color w:val="000000"/>
              </w:rPr>
            </w:pPr>
          </w:p>
        </w:tc>
      </w:tr>
      <w:tr w14:paraId="11A5A888"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7FB"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Response must be text</w:t>
            </w:r>
          </w:p>
        </w:tc>
      </w:tr>
    </w:tbl>
    <w:p w:rsidR="00200059" w14:paraId="000007FC" w14:textId="77777777">
      <w:pPr>
        <w:spacing w:after="120"/>
        <w:rPr>
          <w:rFonts w:ascii="Times New Roman" w:eastAsia="Times New Roman" w:hAnsi="Times New Roman" w:cs="Times New Roman"/>
        </w:rPr>
      </w:pPr>
    </w:p>
    <w:tbl>
      <w:tblPr>
        <w:tblStyle w:val="13"/>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1B3F16E4"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7FE" w14:textId="77777777">
            <w:pPr>
              <w:tabs>
                <w:tab w:val="left" w:pos="8970"/>
              </w:tabs>
              <w:rPr>
                <w:rFonts w:ascii="Times New Roman" w:eastAsia="Times New Roman" w:hAnsi="Times New Roman" w:cs="Times New Roman"/>
                <w:b/>
                <w:bCs/>
                <w:i/>
                <w:iCs/>
              </w:rPr>
            </w:pPr>
            <w:r>
              <w:rPr>
                <w:rFonts w:ascii="Times New Roman" w:eastAsia="Times New Roman" w:hAnsi="Times New Roman" w:cs="Times New Roman"/>
                <w:sz w:val="40"/>
                <w:szCs w:val="40"/>
              </w:rPr>
              <w:t>Project State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P)</w:t>
            </w:r>
          </w:p>
          <w:p w:rsidR="00200059" w14:paraId="000007FF" w14:textId="77777777">
            <w:pPr>
              <w:spacing w:after="240"/>
              <w:rPr>
                <w:rFonts w:ascii="Times New Roman" w:eastAsia="Times New Roman" w:hAnsi="Times New Roman" w:cs="Times New Roman"/>
                <w:sz w:val="18"/>
                <w:szCs w:val="18"/>
                <w:u w:val="single"/>
              </w:rPr>
            </w:pPr>
            <w:r>
              <w:rPr>
                <w:rFonts w:ascii="Times New Roman" w:eastAsia="Times New Roman" w:hAnsi="Times New Roman" w:cs="Times New Roman"/>
                <w:sz w:val="18"/>
                <w:szCs w:val="18"/>
                <w:u w:val="single"/>
              </w:rPr>
              <w:t>Compliance Check</w:t>
            </w:r>
          </w:p>
          <w:p w:rsidR="00200059" w14:paraId="00000800" w14:textId="5ADA3363">
            <w:pPr>
              <w:spacing w:after="120"/>
              <w:rPr>
                <w:rFonts w:ascii="Times New Roman" w:eastAsia="Times New Roman" w:hAnsi="Times New Roman" w:cs="Times New Roman"/>
              </w:rPr>
            </w:pPr>
            <w:r>
              <w:rPr>
                <w:rFonts w:ascii="Times New Roman" w:eastAsia="Times New Roman" w:hAnsi="Times New Roman" w:cs="Times New Roman"/>
              </w:rPr>
              <w:t>Report the two-letter state abbreviation.</w:t>
            </w:r>
            <w:r w:rsidR="00B123C7">
              <w:rPr>
                <w:rFonts w:ascii="Times New Roman" w:eastAsia="Times New Roman" w:hAnsi="Times New Roman" w:cs="Times New Roman"/>
              </w:rPr>
              <w:t xml:space="preserve"> </w:t>
            </w:r>
            <w:r w:rsidRPr="00B123C7" w:rsidR="00B123C7">
              <w:rPr>
                <w:rFonts w:ascii="Times New Roman" w:eastAsia="Times New Roman" w:hAnsi="Times New Roman" w:cs="Times New Roman"/>
              </w:rPr>
              <w:t>If the location is one of the following US Territories, include the two-letter abbreviations for that territory—Puerto Rico (PR), America Samoa (AS), Guam (GU), the Commonwealth of the Northern Mariana Islands (MP) or the United States Virgin Island (VI).</w:t>
            </w:r>
          </w:p>
        </w:tc>
      </w:tr>
      <w:tr w14:paraId="5E5DE61E" w14:textId="77777777" w:rsidTr="00EE2041">
        <w:tblPrEx>
          <w:tblW w:w="10811" w:type="dxa"/>
          <w:tblLayout w:type="fixed"/>
          <w:tblLook w:val="0420"/>
        </w:tblPrEx>
        <w:trPr>
          <w:trHeight w:val="680"/>
          <w:tblHeader/>
        </w:trPr>
        <w:tc>
          <w:tcPr>
            <w:tcW w:w="10811" w:type="dxa"/>
          </w:tcPr>
          <w:p w:rsidR="00200059" w14:paraId="00000801"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802" w14:textId="77777777">
            <w:pPr>
              <w:numPr>
                <w:ilvl w:val="2"/>
                <w:numId w:val="35"/>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5351FD11"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803"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Response must be text</w:t>
            </w:r>
          </w:p>
        </w:tc>
      </w:tr>
    </w:tbl>
    <w:p w:rsidR="00200059" w14:paraId="00000804" w14:textId="77777777">
      <w:pPr>
        <w:spacing w:after="120"/>
        <w:rPr>
          <w:rFonts w:ascii="Times New Roman" w:eastAsia="Times New Roman" w:hAnsi="Times New Roman" w:cs="Times New Roman"/>
        </w:rPr>
      </w:pPr>
    </w:p>
    <w:tbl>
      <w:tblPr>
        <w:tblStyle w:val="12"/>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B664BCC"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rsidRPr="006710FD" w14:paraId="00000805" w14:textId="77777777">
            <w:pPr>
              <w:tabs>
                <w:tab w:val="left" w:pos="8910"/>
              </w:tabs>
              <w:rPr>
                <w:rFonts w:ascii="Times New Roman" w:eastAsia="Times New Roman" w:hAnsi="Times New Roman" w:cs="Times New Roman"/>
                <w:b/>
                <w:bCs/>
                <w:i/>
                <w:iCs/>
              </w:rPr>
            </w:pPr>
            <w:r>
              <w:rPr>
                <w:rFonts w:ascii="Times New Roman" w:eastAsia="Times New Roman" w:hAnsi="Times New Roman" w:cs="Times New Roman"/>
                <w:sz w:val="40"/>
                <w:szCs w:val="40"/>
              </w:rPr>
              <w:t>Project Zip Code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Q)</w:t>
            </w:r>
          </w:p>
          <w:p w:rsidR="00200059" w14:paraId="00000806" w14:textId="77777777">
            <w:pPr>
              <w:spacing w:after="240"/>
              <w:rPr>
                <w:rFonts w:ascii="Times New Roman" w:eastAsia="Times New Roman" w:hAnsi="Times New Roman" w:cs="Times New Roman"/>
              </w:rPr>
            </w:pPr>
            <w:r>
              <w:rPr>
                <w:rFonts w:ascii="Times New Roman" w:eastAsia="Times New Roman" w:hAnsi="Times New Roman" w:cs="Times New Roman"/>
                <w:sz w:val="18"/>
                <w:szCs w:val="18"/>
                <w:u w:val="single"/>
              </w:rPr>
              <w:t>Compliance Check</w:t>
            </w:r>
          </w:p>
          <w:p w:rsidR="00200059" w14:paraId="00000807" w14:textId="77777777">
            <w:pPr>
              <w:spacing w:after="120"/>
              <w:rPr>
                <w:rFonts w:ascii="Times New Roman" w:eastAsia="Times New Roman" w:hAnsi="Times New Roman" w:cs="Times New Roman"/>
                <w:sz w:val="16"/>
                <w:szCs w:val="16"/>
              </w:rPr>
            </w:pPr>
            <w:r>
              <w:rPr>
                <w:rFonts w:ascii="Times New Roman" w:eastAsia="Times New Roman" w:hAnsi="Times New Roman" w:cs="Times New Roman"/>
              </w:rPr>
              <w:t>Report the five-digit zip code.</w:t>
            </w:r>
          </w:p>
        </w:tc>
      </w:tr>
      <w:tr w14:paraId="6E7683AF" w14:textId="77777777" w:rsidTr="00EE2041">
        <w:tblPrEx>
          <w:tblW w:w="10811" w:type="dxa"/>
          <w:tblLayout w:type="fixed"/>
          <w:tblLook w:val="0420"/>
        </w:tblPrEx>
        <w:trPr>
          <w:trHeight w:val="680"/>
          <w:tblHeader/>
        </w:trPr>
        <w:tc>
          <w:tcPr>
            <w:tcW w:w="10811" w:type="dxa"/>
          </w:tcPr>
          <w:p w:rsidR="00B123C7" w:rsidP="00B123C7" w14:paraId="4AAF30B7" w14:textId="04463E36">
            <w:pPr>
              <w:rPr>
                <w:rFonts w:ascii="Times New Roman" w:eastAsia="Times New Roman" w:hAnsi="Times New Roman" w:cs="Times New Roman"/>
              </w:rPr>
            </w:pPr>
            <w:r>
              <w:rPr>
                <w:rFonts w:ascii="Times New Roman" w:eastAsia="Times New Roman" w:hAnsi="Times New Roman" w:cs="Times New Roman"/>
              </w:rPr>
              <w:t>Validations:</w:t>
            </w:r>
          </w:p>
          <w:p w:rsidR="00B123C7" w:rsidRPr="006710FD" w:rsidP="006710FD" w14:paraId="3DECC754" w14:textId="77777777">
            <w:pPr>
              <w:numPr>
                <w:ilvl w:val="1"/>
                <w:numId w:val="32"/>
              </w:numPr>
              <w:pBdr>
                <w:top w:val="nil"/>
                <w:left w:val="nil"/>
                <w:bottom w:val="nil"/>
                <w:right w:val="nil"/>
                <w:between w:val="nil"/>
              </w:pBdr>
              <w:spacing w:after="0"/>
              <w:jc w:val="both"/>
              <w:rPr>
                <w:rFonts w:ascii="Times New Roman" w:eastAsia="Times New Roman" w:hAnsi="Times New Roman" w:cs="Times New Roman"/>
                <w:color w:val="000000" w:themeColor="text1"/>
              </w:rPr>
            </w:pPr>
            <w:r w:rsidRPr="000B23FE">
              <w:rPr>
                <w:rFonts w:ascii="Times New Roman" w:eastAsia="Times New Roman" w:hAnsi="Times New Roman" w:cs="Times New Roman"/>
                <w:color w:val="000000"/>
              </w:rPr>
              <w:t>Field is Mandatory unless one of the following two conditions are met:</w:t>
            </w:r>
          </w:p>
          <w:p w:rsidR="00B123C7" w:rsidRPr="00590312" w:rsidP="00B47627" w14:paraId="3FA7BC1B" w14:textId="3C7AE234">
            <w:pPr>
              <w:pStyle w:val="NoSpacing"/>
              <w:numPr>
                <w:ilvl w:val="0"/>
                <w:numId w:val="112"/>
              </w:numPr>
              <w:ind w:left="1770"/>
              <w:rPr>
                <w:rFonts w:ascii="Times New Roman" w:hAnsi="Times New Roman" w:cs="Times New Roman"/>
              </w:rPr>
            </w:pPr>
            <w:r>
              <w:rPr>
                <w:rFonts w:ascii="Times New Roman" w:hAnsi="Times New Roman" w:cs="Times New Roman"/>
              </w:rPr>
              <w:t>Project</w:t>
            </w:r>
            <w:r w:rsidRPr="00590312">
              <w:rPr>
                <w:rFonts w:ascii="Times New Roman" w:hAnsi="Times New Roman" w:cs="Times New Roman"/>
              </w:rPr>
              <w:t xml:space="preserve"> Longitude and Latitude are </w:t>
            </w:r>
            <w:r w:rsidRPr="00590312">
              <w:rPr>
                <w:rFonts w:ascii="Times New Roman" w:hAnsi="Times New Roman" w:cs="Times New Roman"/>
              </w:rPr>
              <w:t>populated;</w:t>
            </w:r>
            <w:r w:rsidRPr="00590312">
              <w:rPr>
                <w:rFonts w:ascii="Times New Roman" w:hAnsi="Times New Roman" w:cs="Times New Roman"/>
              </w:rPr>
              <w:t xml:space="preserve"> OR</w:t>
            </w:r>
          </w:p>
          <w:p w:rsidR="00B123C7" w:rsidRPr="00256275" w:rsidP="00B47627" w14:paraId="20E82270" w14:textId="4BEB255A">
            <w:pPr>
              <w:pStyle w:val="NoSpacing"/>
              <w:numPr>
                <w:ilvl w:val="0"/>
                <w:numId w:val="112"/>
              </w:numPr>
              <w:ind w:left="1770"/>
              <w:rPr>
                <w:rFonts w:ascii="Times New Roman" w:hAnsi="Times New Roman" w:cs="Times New Roman"/>
              </w:rPr>
            </w:pPr>
            <w:r w:rsidRPr="00590312">
              <w:rPr>
                <w:rFonts w:ascii="Times New Roman" w:hAnsi="Times New Roman" w:cs="Times New Roman"/>
              </w:rPr>
              <w:t xml:space="preserve">The </w:t>
            </w:r>
            <w:r>
              <w:rPr>
                <w:rFonts w:ascii="Times New Roman" w:hAnsi="Times New Roman" w:cs="Times New Roman"/>
              </w:rPr>
              <w:t>Project</w:t>
            </w:r>
            <w:r w:rsidRPr="00590312">
              <w:rPr>
                <w:rFonts w:ascii="Times New Roman" w:hAnsi="Times New Roman" w:cs="Times New Roman"/>
              </w:rPr>
              <w:t xml:space="preserve"> State is a US territory—Puerto Rico (PR), America Samoa (AS), Guam (GU), the Commonwealth of the Northern Mariana Islands (MP) or the United States Virgin Island (VI), in which case the</w:t>
            </w:r>
            <w:r>
              <w:rPr>
                <w:rFonts w:ascii="Times New Roman" w:hAnsi="Times New Roman" w:cs="Times New Roman"/>
              </w:rPr>
              <w:t xml:space="preserve"> Project Zip Code </w:t>
            </w:r>
            <w:r w:rsidR="00256145">
              <w:rPr>
                <w:rFonts w:ascii="Times New Roman" w:hAnsi="Times New Roman" w:cs="Times New Roman"/>
              </w:rPr>
              <w:t>MUST</w:t>
            </w:r>
            <w:r w:rsidRPr="00590312" w:rsidR="00256145">
              <w:rPr>
                <w:rFonts w:ascii="Times New Roman" w:hAnsi="Times New Roman" w:cs="Times New Roman"/>
              </w:rPr>
              <w:t xml:space="preserve"> </w:t>
            </w:r>
            <w:r w:rsidRPr="00590312">
              <w:rPr>
                <w:rFonts w:ascii="Times New Roman" w:hAnsi="Times New Roman" w:cs="Times New Roman"/>
              </w:rPr>
              <w:t>NOT be entered.</w:t>
            </w:r>
          </w:p>
          <w:p w:rsidR="00200059" w:rsidP="00B123C7" w14:paraId="00000809" w14:textId="15CD4003">
            <w:pPr>
              <w:pBdr>
                <w:top w:val="nil"/>
                <w:left w:val="nil"/>
                <w:bottom w:val="nil"/>
                <w:right w:val="nil"/>
                <w:between w:val="nil"/>
              </w:pBdr>
              <w:spacing w:after="120"/>
              <w:ind w:left="1440"/>
              <w:jc w:val="both"/>
              <w:rPr>
                <w:rFonts w:ascii="Times New Roman" w:eastAsia="Times New Roman" w:hAnsi="Times New Roman" w:cs="Times New Roman"/>
                <w:b/>
                <w:color w:val="000000"/>
              </w:rPr>
            </w:pPr>
          </w:p>
        </w:tc>
      </w:tr>
      <w:tr w14:paraId="53A6C1B7"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80A" w14:textId="77777777">
            <w:pPr>
              <w:tabs>
                <w:tab w:val="left" w:pos="6360"/>
                <w:tab w:val="right" w:pos="10579"/>
              </w:tabs>
              <w:jc w:val="right"/>
              <w:rPr>
                <w:rFonts w:ascii="Times New Roman" w:eastAsia="Times New Roman" w:hAnsi="Times New Roman" w:cs="Times New Roman"/>
                <w:b/>
                <w:bCs/>
              </w:rPr>
            </w:pPr>
            <w:r>
              <w:rPr>
                <w:rFonts w:ascii="Times New Roman" w:eastAsia="Times New Roman" w:hAnsi="Times New Roman" w:cs="Times New Roman"/>
              </w:rPr>
              <w:t>Response must be numeric</w:t>
            </w:r>
          </w:p>
        </w:tc>
      </w:tr>
    </w:tbl>
    <w:p w:rsidR="00200059" w14:paraId="0000080B" w14:textId="77777777">
      <w:pPr>
        <w:spacing w:after="120" w:line="240" w:lineRule="auto"/>
        <w:rPr>
          <w:rFonts w:ascii="Times New Roman" w:eastAsia="Times New Roman" w:hAnsi="Times New Roman" w:cs="Times New Roman"/>
          <w:b/>
          <w:color w:val="000000"/>
        </w:rPr>
      </w:pPr>
      <w:bookmarkStart w:id="143" w:name="_heading=h.pkwqa1" w:colFirst="0" w:colLast="0"/>
      <w:bookmarkEnd w:id="143"/>
    </w:p>
    <w:tbl>
      <w:tblPr>
        <w:tblStyle w:val="11"/>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F626E1C"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FFF" w:themeFill="background1"/>
          </w:tcPr>
          <w:p w:rsidR="00200059" w:rsidRPr="006710FD" w14:paraId="0000080C" w14:textId="77777777">
            <w:pPr>
              <w:tabs>
                <w:tab w:val="left" w:pos="9135"/>
              </w:tabs>
              <w:rPr>
                <w:rFonts w:ascii="Times New Roman" w:eastAsia="Times New Roman" w:hAnsi="Times New Roman" w:cs="Times New Roman"/>
                <w:b/>
                <w:bCs/>
                <w:i/>
                <w:iCs/>
              </w:rPr>
            </w:pPr>
            <w:r>
              <w:rPr>
                <w:rFonts w:ascii="Times New Roman" w:eastAsia="Times New Roman" w:hAnsi="Times New Roman" w:cs="Times New Roman"/>
                <w:sz w:val="40"/>
                <w:szCs w:val="40"/>
              </w:rPr>
              <w:t>Project Zip Code +4</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R)</w:t>
            </w:r>
          </w:p>
          <w:p w:rsidR="00200059" w14:paraId="0000080D" w14:textId="77777777">
            <w:pPr>
              <w:spacing w:after="240"/>
              <w:rPr>
                <w:rFonts w:ascii="Times New Roman" w:eastAsia="Times New Roman" w:hAnsi="Times New Roman" w:cs="Times New Roman"/>
                <w:sz w:val="18"/>
                <w:szCs w:val="18"/>
                <w:u w:val="single"/>
              </w:rPr>
            </w:pPr>
            <w:r>
              <w:rPr>
                <w:rFonts w:ascii="Times New Roman" w:eastAsia="Times New Roman" w:hAnsi="Times New Roman" w:cs="Times New Roman"/>
                <w:sz w:val="18"/>
                <w:szCs w:val="18"/>
                <w:u w:val="single"/>
              </w:rPr>
              <w:t>Compliance Check</w:t>
            </w:r>
          </w:p>
          <w:p w:rsidR="00200059" w14:paraId="0000080E" w14:textId="77777777">
            <w:pPr>
              <w:spacing w:after="120"/>
              <w:rPr>
                <w:rFonts w:ascii="Times New Roman" w:eastAsia="Times New Roman" w:hAnsi="Times New Roman" w:cs="Times New Roman"/>
                <w:sz w:val="16"/>
                <w:szCs w:val="16"/>
              </w:rPr>
            </w:pPr>
            <w:r>
              <w:rPr>
                <w:rFonts w:ascii="Times New Roman" w:eastAsia="Times New Roman" w:hAnsi="Times New Roman" w:cs="Times New Roman"/>
              </w:rPr>
              <w:t>Report the four-digit zip code extension</w:t>
            </w:r>
          </w:p>
        </w:tc>
      </w:tr>
      <w:tr w14:paraId="3E26FFD7" w14:textId="77777777" w:rsidTr="00EE2041">
        <w:tblPrEx>
          <w:tblW w:w="10811" w:type="dxa"/>
          <w:tblLayout w:type="fixed"/>
          <w:tblLook w:val="0420"/>
        </w:tblPrEx>
        <w:trPr>
          <w:trHeight w:val="680"/>
          <w:tblHeader/>
        </w:trPr>
        <w:tc>
          <w:tcPr>
            <w:tcW w:w="10811" w:type="dxa"/>
          </w:tcPr>
          <w:p w:rsidR="00200059" w14:paraId="0000080F"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810" w14:textId="77777777">
            <w:pPr>
              <w:numPr>
                <w:ilvl w:val="2"/>
                <w:numId w:val="35"/>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Optional Field</w:t>
            </w:r>
          </w:p>
        </w:tc>
      </w:tr>
      <w:tr w14:paraId="7931A282"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811" w14:textId="77777777">
            <w:pPr>
              <w:tabs>
                <w:tab w:val="left" w:pos="2250"/>
                <w:tab w:val="left" w:pos="6360"/>
                <w:tab w:val="right" w:pos="10595"/>
              </w:tabs>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Response must be numeric</w:t>
            </w:r>
          </w:p>
        </w:tc>
      </w:tr>
    </w:tbl>
    <w:p w:rsidR="00200059" w14:paraId="00000812" w14:textId="77777777">
      <w:pPr>
        <w:spacing w:after="0" w:line="240" w:lineRule="auto"/>
        <w:rPr>
          <w:rFonts w:ascii="Times New Roman" w:eastAsia="Times New Roman" w:hAnsi="Times New Roman" w:cs="Times New Roman"/>
          <w:b/>
          <w:color w:val="000000"/>
        </w:rPr>
      </w:pPr>
    </w:p>
    <w:p w:rsidR="00200059" w14:paraId="00000813" w14:textId="77777777">
      <w:pPr>
        <w:spacing w:after="0" w:line="240" w:lineRule="auto"/>
        <w:ind w:left="1080"/>
        <w:jc w:val="right"/>
        <w:rPr>
          <w:rFonts w:ascii="Times New Roman" w:eastAsia="Times New Roman" w:hAnsi="Times New Roman" w:cs="Times New Roman"/>
        </w:rPr>
      </w:pPr>
    </w:p>
    <w:tbl>
      <w:tblPr>
        <w:tblStyle w:val="10"/>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0345967"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773"/>
          <w:tblHeader/>
        </w:trPr>
        <w:tc>
          <w:tcPr>
            <w:tcW w:w="10811" w:type="dxa"/>
            <w:shd w:val="clear" w:color="auto" w:fill="auto"/>
          </w:tcPr>
          <w:p w:rsidR="00200059" w:rsidRPr="006710FD" w:rsidP="006710FD" w14:paraId="00000814" w14:textId="77777777">
            <w:pPr>
              <w:tabs>
                <w:tab w:val="left" w:pos="9120"/>
              </w:tabs>
              <w:spacing w:after="240"/>
              <w:rPr>
                <w:rFonts w:ascii="Times New Roman" w:eastAsia="Times New Roman" w:hAnsi="Times New Roman" w:cs="Times New Roman"/>
                <w:b/>
                <w:bCs/>
                <w:i/>
                <w:iCs/>
              </w:rPr>
            </w:pPr>
            <w:r>
              <w:rPr>
                <w:rFonts w:ascii="Times New Roman" w:eastAsia="Times New Roman" w:hAnsi="Times New Roman" w:cs="Times New Roman"/>
                <w:sz w:val="40"/>
                <w:szCs w:val="40"/>
              </w:rPr>
              <w:t>Project FIPS Code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S)</w:t>
            </w:r>
          </w:p>
          <w:p w:rsidR="00200059" w:rsidRPr="006710FD" w:rsidP="006710FD" w14:paraId="00000815" w14:textId="77777777">
            <w:pPr>
              <w:spacing w:after="120"/>
              <w:rPr>
                <w:rFonts w:ascii="Times New Roman" w:eastAsia="Times New Roman" w:hAnsi="Times New Roman" w:cs="Times New Roman"/>
                <w:b/>
                <w:bCs/>
                <w:color w:val="000000"/>
                <w:sz w:val="16"/>
                <w:szCs w:val="16"/>
              </w:rPr>
            </w:pPr>
            <w:r>
              <w:rPr>
                <w:rFonts w:ascii="Times New Roman" w:eastAsia="Times New Roman" w:hAnsi="Times New Roman" w:cs="Times New Roman"/>
              </w:rPr>
              <w:t xml:space="preserve">Report the project’s 11-digit FIPS Code.  </w:t>
            </w:r>
          </w:p>
        </w:tc>
      </w:tr>
      <w:tr w14:paraId="735687C7" w14:textId="77777777" w:rsidTr="00EE2041">
        <w:tblPrEx>
          <w:tblW w:w="10811" w:type="dxa"/>
          <w:tblLayout w:type="fixed"/>
          <w:tblLook w:val="0420"/>
        </w:tblPrEx>
        <w:trPr>
          <w:trHeight w:val="680"/>
          <w:tblHeader/>
        </w:trPr>
        <w:tc>
          <w:tcPr>
            <w:tcW w:w="10811" w:type="dxa"/>
            <w:shd w:val="clear" w:color="auto" w:fill="FFFFFF" w:themeFill="background1"/>
          </w:tcPr>
          <w:p w:rsidR="00200059" w14:paraId="00000816"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817" w14:textId="77777777">
            <w:pPr>
              <w:numPr>
                <w:ilvl w:val="2"/>
                <w:numId w:val="35"/>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 xml:space="preserve">Optional Field. </w:t>
            </w:r>
          </w:p>
        </w:tc>
      </w:tr>
      <w:tr w14:paraId="59A3C272"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818" w14:textId="77777777">
            <w:pPr>
              <w:ind w:left="1080"/>
              <w:jc w:val="right"/>
              <w:rPr>
                <w:rFonts w:ascii="Times New Roman" w:eastAsia="Times New Roman" w:hAnsi="Times New Roman" w:cs="Times New Roman"/>
                <w:b/>
                <w:bCs/>
              </w:rPr>
            </w:pPr>
            <w:r>
              <w:rPr>
                <w:rFonts w:ascii="Times New Roman" w:eastAsia="Times New Roman" w:hAnsi="Times New Roman" w:cs="Times New Roman"/>
              </w:rPr>
              <w:t>Response must be numeric</w:t>
            </w:r>
          </w:p>
        </w:tc>
      </w:tr>
    </w:tbl>
    <w:p w:rsidR="00200059" w14:paraId="00000819" w14:textId="77777777">
      <w:pPr>
        <w:rPr>
          <w:rFonts w:ascii="Times New Roman" w:eastAsia="Times New Roman" w:hAnsi="Times New Roman" w:cs="Times New Roman"/>
        </w:rPr>
      </w:pPr>
    </w:p>
    <w:tbl>
      <w:tblPr>
        <w:tblStyle w:val="9"/>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A677FE1"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FFF2CC"/>
          </w:tcPr>
          <w:p w:rsidR="00200059" w:rsidRPr="006710FD" w:rsidP="006710FD" w14:paraId="0000081A" w14:textId="77777777">
            <w:pPr>
              <w:tabs>
                <w:tab w:val="left" w:pos="8985"/>
              </w:tabs>
              <w:spacing w:after="240"/>
              <w:rPr>
                <w:rFonts w:ascii="Times New Roman" w:eastAsia="Times New Roman" w:hAnsi="Times New Roman" w:cs="Times New Roman"/>
                <w:b/>
                <w:bCs/>
                <w:i/>
                <w:iCs/>
              </w:rPr>
            </w:pPr>
            <w:r>
              <w:rPr>
                <w:rFonts w:ascii="Times New Roman" w:eastAsia="Times New Roman" w:hAnsi="Times New Roman" w:cs="Times New Roman"/>
                <w:sz w:val="40"/>
                <w:szCs w:val="40"/>
              </w:rPr>
              <w:t>Project Longitude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T)</w:t>
            </w:r>
          </w:p>
          <w:p w:rsidR="00200059" w:rsidRPr="006710FD" w:rsidP="006710FD" w14:paraId="0000081B" w14:textId="25D25AF8">
            <w:pPr>
              <w:spacing w:after="120"/>
              <w:rPr>
                <w:rFonts w:ascii="Times New Roman" w:eastAsia="Times New Roman" w:hAnsi="Times New Roman" w:cs="Times New Roman"/>
                <w:b/>
                <w:bCs/>
                <w:color w:val="000000"/>
                <w:sz w:val="16"/>
                <w:szCs w:val="16"/>
              </w:rPr>
            </w:pPr>
            <w:r>
              <w:rPr>
                <w:rFonts w:ascii="Times New Roman" w:eastAsia="Times New Roman" w:hAnsi="Times New Roman" w:cs="Times New Roman"/>
              </w:rPr>
              <w:t>Report the Project Longitude.</w:t>
            </w:r>
          </w:p>
        </w:tc>
      </w:tr>
      <w:tr w14:paraId="6FA1CD3A" w14:textId="77777777" w:rsidTr="00EE2041">
        <w:tblPrEx>
          <w:tblW w:w="10811" w:type="dxa"/>
          <w:tblLayout w:type="fixed"/>
          <w:tblLook w:val="0420"/>
        </w:tblPrEx>
        <w:trPr>
          <w:trHeight w:val="680"/>
          <w:tblHeader/>
        </w:trPr>
        <w:tc>
          <w:tcPr>
            <w:tcW w:w="10811" w:type="dxa"/>
            <w:shd w:val="clear" w:color="auto" w:fill="FFFFFF" w:themeFill="background1"/>
          </w:tcPr>
          <w:p w:rsidR="00200059" w14:paraId="0000081C"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81D" w14:textId="315B22EA">
            <w:pPr>
              <w:numPr>
                <w:ilvl w:val="2"/>
                <w:numId w:val="35"/>
              </w:numPr>
              <w:pBdr>
                <w:top w:val="nil"/>
                <w:left w:val="nil"/>
                <w:bottom w:val="nil"/>
                <w:right w:val="nil"/>
                <w:between w:val="nil"/>
              </w:pBdr>
              <w:spacing w:after="120"/>
              <w:ind w:left="1440"/>
              <w:jc w:val="both"/>
              <w:rPr>
                <w:rFonts w:ascii="Times New Roman" w:eastAsia="Times New Roman" w:hAnsi="Times New Roman" w:cs="Times New Roman"/>
                <w:b/>
                <w:bCs/>
                <w:color w:val="000000" w:themeColor="text1"/>
              </w:rPr>
            </w:pPr>
            <w:bookmarkStart w:id="144" w:name="_Hlk78294136"/>
            <w:r w:rsidRPr="0043456E">
              <w:rPr>
                <w:rFonts w:ascii="Times New Roman" w:hAnsi="Times New Roman" w:cs="Times New Roman"/>
                <w:b/>
                <w:bCs/>
              </w:rPr>
              <w:t>Conditionally required if primary address fields are not entered OR if location is within the five U.S. territories (</w:t>
            </w:r>
            <w:r w:rsidRPr="0043456E">
              <w:rPr>
                <w:rFonts w:ascii="Times New Roman" w:hAnsi="Times New Roman" w:cs="Times New Roman"/>
                <w:b/>
                <w:bCs/>
              </w:rPr>
              <w:t>i.e.</w:t>
            </w:r>
            <w:r w:rsidRPr="0043456E">
              <w:rPr>
                <w:rFonts w:ascii="Times New Roman" w:hAnsi="Times New Roman" w:cs="Times New Roman"/>
                <w:b/>
                <w:bCs/>
              </w:rPr>
              <w:t xml:space="preserve"> Puerto Rico (PR), American Samoa (AS), Guam (GU), U.S. Virgin Islands (VI), or Northern Mariana Islands (MP).</w:t>
            </w:r>
            <w:bookmarkEnd w:id="144"/>
          </w:p>
        </w:tc>
      </w:tr>
      <w:tr w14:paraId="2D4B18E4"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81E" w14:textId="77777777">
            <w:pPr>
              <w:ind w:left="1080"/>
              <w:jc w:val="right"/>
              <w:rPr>
                <w:rFonts w:ascii="Times New Roman" w:eastAsia="Times New Roman" w:hAnsi="Times New Roman" w:cs="Times New Roman"/>
                <w:b/>
                <w:bCs/>
              </w:rPr>
            </w:pPr>
            <w:r>
              <w:rPr>
                <w:rFonts w:ascii="Times New Roman" w:eastAsia="Times New Roman" w:hAnsi="Times New Roman" w:cs="Times New Roman"/>
              </w:rPr>
              <w:t>Response must be numeric</w:t>
            </w:r>
          </w:p>
        </w:tc>
      </w:tr>
    </w:tbl>
    <w:p w:rsidR="00200059" w14:paraId="0000081F" w14:textId="77777777">
      <w:pPr>
        <w:spacing w:after="120"/>
        <w:rPr>
          <w:rFonts w:ascii="Times New Roman" w:eastAsia="Times New Roman" w:hAnsi="Times New Roman" w:cs="Times New Roman"/>
        </w:rPr>
      </w:pPr>
    </w:p>
    <w:tbl>
      <w:tblPr>
        <w:tblStyle w:val="8"/>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3506AF2E"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602"/>
          <w:tblHeader/>
        </w:trPr>
        <w:tc>
          <w:tcPr>
            <w:tcW w:w="10811" w:type="dxa"/>
            <w:shd w:val="clear" w:color="auto" w:fill="FFF2CC"/>
          </w:tcPr>
          <w:p w:rsidR="00200059" w:rsidRPr="006710FD" w:rsidP="006710FD" w14:paraId="00000820" w14:textId="77777777">
            <w:pPr>
              <w:tabs>
                <w:tab w:val="left" w:pos="9045"/>
              </w:tabs>
              <w:spacing w:after="240"/>
              <w:rPr>
                <w:rFonts w:ascii="Times New Roman" w:eastAsia="Times New Roman" w:hAnsi="Times New Roman" w:cs="Times New Roman"/>
                <w:b/>
                <w:bCs/>
                <w:i/>
                <w:iCs/>
              </w:rPr>
            </w:pPr>
            <w:bookmarkStart w:id="145" w:name="_heading=h.39kk8xu" w:colFirst="0" w:colLast="0"/>
            <w:bookmarkEnd w:id="145"/>
            <w:r>
              <w:rPr>
                <w:rFonts w:ascii="Times New Roman" w:eastAsia="Times New Roman" w:hAnsi="Times New Roman" w:cs="Times New Roman"/>
                <w:sz w:val="40"/>
                <w:szCs w:val="40"/>
              </w:rPr>
              <w:t>Project Latitude</w:t>
            </w:r>
            <w:r>
              <w:rPr>
                <w:rFonts w:ascii="Times New Roman" w:eastAsia="Times New Roman" w:hAnsi="Times New Roman" w:cs="Times New Roman"/>
                <w:sz w:val="40"/>
                <w:szCs w:val="40"/>
              </w:rPr>
              <w:tab/>
            </w:r>
            <w:r w:rsidRPr="000B23FE">
              <w:rPr>
                <w:rFonts w:ascii="Times New Roman" w:eastAsia="Times New Roman" w:hAnsi="Times New Roman" w:cs="Times New Roman"/>
                <w:i/>
                <w:iCs/>
              </w:rPr>
              <w:t>(Column U)</w:t>
            </w:r>
          </w:p>
          <w:p w:rsidR="00200059" w:rsidRPr="006710FD" w:rsidP="006710FD" w14:paraId="00000821" w14:textId="77777777">
            <w:pPr>
              <w:spacing w:after="120"/>
              <w:rPr>
                <w:rFonts w:ascii="Times New Roman" w:eastAsia="Times New Roman" w:hAnsi="Times New Roman" w:cs="Times New Roman"/>
                <w:b/>
                <w:bCs/>
                <w:color w:val="000000"/>
                <w:sz w:val="16"/>
                <w:szCs w:val="16"/>
              </w:rPr>
            </w:pPr>
            <w:r>
              <w:rPr>
                <w:rFonts w:ascii="Times New Roman" w:eastAsia="Times New Roman" w:hAnsi="Times New Roman" w:cs="Times New Roman"/>
              </w:rPr>
              <w:t>Report the Project Latitude.</w:t>
            </w:r>
          </w:p>
        </w:tc>
      </w:tr>
      <w:tr w14:paraId="5C7B5512" w14:textId="77777777" w:rsidTr="006710FD">
        <w:tblPrEx>
          <w:tblW w:w="10811" w:type="dxa"/>
          <w:tblLayout w:type="fixed"/>
          <w:tblLook w:val="0420"/>
        </w:tblPrEx>
        <w:trPr>
          <w:trHeight w:val="680"/>
        </w:trPr>
        <w:tc>
          <w:tcPr>
            <w:tcW w:w="10811" w:type="dxa"/>
            <w:shd w:val="clear" w:color="auto" w:fill="FFFFFF" w:themeFill="background1"/>
          </w:tcPr>
          <w:p w:rsidR="00200059" w14:paraId="00000822"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823" w14:textId="450CA093">
            <w:pPr>
              <w:numPr>
                <w:ilvl w:val="2"/>
                <w:numId w:val="35"/>
              </w:numPr>
              <w:pBdr>
                <w:top w:val="nil"/>
                <w:left w:val="nil"/>
                <w:bottom w:val="nil"/>
                <w:right w:val="nil"/>
                <w:between w:val="nil"/>
              </w:pBdr>
              <w:spacing w:after="120"/>
              <w:ind w:left="1440"/>
              <w:jc w:val="both"/>
              <w:rPr>
                <w:rFonts w:ascii="Times New Roman" w:eastAsia="Times New Roman" w:hAnsi="Times New Roman" w:cs="Times New Roman"/>
                <w:b/>
                <w:bCs/>
                <w:color w:val="000000" w:themeColor="text1"/>
              </w:rPr>
            </w:pPr>
            <w:bookmarkStart w:id="146" w:name="_Hlk78294261"/>
            <w:r w:rsidRPr="0043456E">
              <w:rPr>
                <w:rFonts w:ascii="Times New Roman" w:hAnsi="Times New Roman" w:cs="Times New Roman"/>
                <w:b/>
                <w:bCs/>
              </w:rPr>
              <w:t>Conditionally required if primary address fields are not entered OR if location is within the five U.S. territories (</w:t>
            </w:r>
            <w:r w:rsidRPr="0043456E">
              <w:rPr>
                <w:rFonts w:ascii="Times New Roman" w:hAnsi="Times New Roman" w:cs="Times New Roman"/>
                <w:b/>
                <w:bCs/>
              </w:rPr>
              <w:t>i.e.</w:t>
            </w:r>
            <w:r w:rsidRPr="0043456E">
              <w:rPr>
                <w:rFonts w:ascii="Times New Roman" w:hAnsi="Times New Roman" w:cs="Times New Roman"/>
                <w:b/>
                <w:bCs/>
              </w:rPr>
              <w:t xml:space="preserve"> Puerto Rico (PR), American Samoa (AS), Guam (GU), U.S. Virgin Islands (VI), or Northern Mariana Islands (MP).</w:t>
            </w:r>
            <w:bookmarkEnd w:id="146"/>
          </w:p>
        </w:tc>
      </w:tr>
      <w:tr w14:paraId="027B79D2" w14:textId="77777777" w:rsidTr="137989E7">
        <w:tblPrEx>
          <w:tblW w:w="10811" w:type="dxa"/>
          <w:tblLayout w:type="fixed"/>
          <w:tblLook w:val="0420"/>
        </w:tblPrEx>
        <w:trPr>
          <w:trHeight w:val="300"/>
        </w:trPr>
        <w:tc>
          <w:tcPr>
            <w:tcW w:w="10811" w:type="dxa"/>
            <w:shd w:val="clear" w:color="auto" w:fill="FFFFE5"/>
          </w:tcPr>
          <w:p w:rsidR="00200059" w:rsidRPr="006710FD" w14:paraId="00000824" w14:textId="77777777">
            <w:pPr>
              <w:ind w:left="1080"/>
              <w:jc w:val="right"/>
              <w:rPr>
                <w:rFonts w:ascii="Times New Roman" w:eastAsia="Times New Roman" w:hAnsi="Times New Roman" w:cs="Times New Roman"/>
                <w:b/>
                <w:bCs/>
              </w:rPr>
            </w:pPr>
            <w:r>
              <w:rPr>
                <w:rFonts w:ascii="Times New Roman" w:eastAsia="Times New Roman" w:hAnsi="Times New Roman" w:cs="Times New Roman"/>
              </w:rPr>
              <w:t>Response must be numeric</w:t>
            </w:r>
          </w:p>
        </w:tc>
      </w:tr>
    </w:tbl>
    <w:p w:rsidR="00200059" w14:paraId="00000825" w14:textId="77777777">
      <w:pPr>
        <w:spacing w:after="8880"/>
        <w:rPr>
          <w:rFonts w:ascii="Times New Roman" w:eastAsia="Times New Roman" w:hAnsi="Times New Roman" w:cs="Times New Roman"/>
        </w:rPr>
      </w:pPr>
    </w:p>
    <w:p w:rsidR="00200059" w14:paraId="00000826" w14:textId="77777777">
      <w:pPr>
        <w:pStyle w:val="Heading2"/>
        <w:jc w:val="center"/>
        <w:rPr>
          <w:rFonts w:ascii="Times New Roman" w:eastAsia="Times New Roman" w:hAnsi="Times New Roman" w:cs="Times New Roman"/>
          <w:sz w:val="52"/>
          <w:szCs w:val="52"/>
          <w:u w:val="single"/>
        </w:rPr>
      </w:pPr>
      <w:bookmarkStart w:id="147" w:name="_Toc121127177"/>
      <w:r>
        <w:rPr>
          <w:rFonts w:ascii="Times New Roman" w:eastAsia="Times New Roman" w:hAnsi="Times New Roman" w:cs="Times New Roman"/>
          <w:sz w:val="52"/>
          <w:szCs w:val="52"/>
          <w:u w:val="single"/>
        </w:rPr>
        <w:t>Loan Source and Disbursements</w:t>
      </w:r>
      <w:bookmarkEnd w:id="147"/>
    </w:p>
    <w:p w:rsidR="00200059" w14:paraId="00000827" w14:textId="77777777">
      <w:pPr>
        <w:rPr>
          <w:rFonts w:ascii="Times New Roman" w:eastAsia="Times New Roman" w:hAnsi="Times New Roman" w:cs="Times New Roman"/>
        </w:rPr>
      </w:pPr>
    </w:p>
    <w:p w:rsidR="00200059" w14:paraId="00000828" w14:textId="77777777">
      <w:pPr>
        <w:pBdr>
          <w:top w:val="single" w:sz="4" w:space="1" w:color="000000"/>
          <w:left w:val="single" w:sz="4" w:space="1" w:color="000000"/>
          <w:bottom w:val="single" w:sz="4" w:space="1" w:color="000000"/>
          <w:right w:val="single" w:sz="4" w:space="1" w:color="000000"/>
        </w:pBdr>
        <w:shd w:val="clear" w:color="auto" w:fill="D9E2F3"/>
        <w:rPr>
          <w:rFonts w:ascii="Times New Roman" w:eastAsia="Times New Roman" w:hAnsi="Times New Roman" w:cs="Times New Roman"/>
        </w:rPr>
      </w:pPr>
      <w:r>
        <w:rPr>
          <w:rFonts w:ascii="Times New Roman" w:eastAsia="Times New Roman" w:hAnsi="Times New Roman" w:cs="Times New Roman"/>
        </w:rPr>
        <w:t>The Loan Source section in AMIS collects data previously reported in the QEI Distribution Report in CIIS. This includes data related to the source of QLICI funds (</w:t>
      </w:r>
      <w:r>
        <w:rPr>
          <w:rFonts w:ascii="Times New Roman" w:eastAsia="Times New Roman" w:hAnsi="Times New Roman" w:cs="Times New Roman"/>
        </w:rPr>
        <w:t>i.e.</w:t>
      </w:r>
      <w:r>
        <w:rPr>
          <w:rFonts w:ascii="Times New Roman" w:eastAsia="Times New Roman" w:hAnsi="Times New Roman" w:cs="Times New Roman"/>
        </w:rPr>
        <w:t xml:space="preserve"> QEIs/RQIs used and amount used from each QEI/RQI) and disbursement information (i.e. amount of disbursement(s) and date of disbursement(s)).  </w:t>
      </w:r>
    </w:p>
    <w:p w:rsidR="00200059" w14:paraId="00000829" w14:textId="77777777">
      <w:pPr>
        <w:pBdr>
          <w:top w:val="single" w:sz="4" w:space="1" w:color="000000"/>
          <w:left w:val="single" w:sz="4" w:space="1" w:color="000000"/>
          <w:bottom w:val="single" w:sz="4" w:space="1" w:color="000000"/>
          <w:right w:val="single" w:sz="4" w:space="1" w:color="000000"/>
        </w:pBdr>
        <w:shd w:val="clear" w:color="auto" w:fill="D9E2F3"/>
        <w:rPr>
          <w:rFonts w:ascii="Times New Roman" w:eastAsia="Times New Roman" w:hAnsi="Times New Roman" w:cs="Times New Roman"/>
        </w:rPr>
      </w:pPr>
      <w:r>
        <w:rPr>
          <w:rFonts w:ascii="Times New Roman" w:eastAsia="Times New Roman" w:hAnsi="Times New Roman" w:cs="Times New Roman"/>
        </w:rPr>
        <w:t xml:space="preserve">Loan Source information is required.  </w:t>
      </w:r>
    </w:p>
    <w:p w:rsidR="00200059" w:rsidRPr="006710FD" w14:paraId="0000082A" w14:textId="77777777">
      <w:pPr>
        <w:pBdr>
          <w:top w:val="single" w:sz="4" w:space="1" w:color="000000"/>
          <w:left w:val="single" w:sz="4" w:space="1" w:color="000000"/>
          <w:bottom w:val="single" w:sz="4" w:space="1" w:color="000000"/>
          <w:right w:val="single" w:sz="4" w:space="1" w:color="000000"/>
        </w:pBdr>
        <w:shd w:val="clear" w:color="auto" w:fill="D9E2F3"/>
        <w:rPr>
          <w:rFonts w:ascii="Times New Roman" w:eastAsia="Times New Roman" w:hAnsi="Times New Roman" w:cs="Times New Roman"/>
          <w:b/>
          <w:bCs/>
        </w:rPr>
      </w:pPr>
      <w:r>
        <w:rPr>
          <w:rFonts w:ascii="Times New Roman" w:eastAsia="Times New Roman" w:hAnsi="Times New Roman" w:cs="Times New Roman"/>
        </w:rPr>
        <w:t>AMIS now allows the users to report Loan Source and Disbursements information via CSV and XML upload.</w:t>
      </w:r>
    </w:p>
    <w:p w:rsidR="00200059" w:rsidRPr="006710FD" w14:paraId="0000082B" w14:textId="62F2414F">
      <w:pPr>
        <w:pBdr>
          <w:top w:val="single" w:sz="4" w:space="1" w:color="000000"/>
          <w:left w:val="single" w:sz="4" w:space="1" w:color="000000"/>
          <w:bottom w:val="single" w:sz="4" w:space="1" w:color="000000"/>
          <w:right w:val="single" w:sz="4" w:space="1" w:color="000000"/>
        </w:pBdr>
        <w:shd w:val="clear" w:color="auto" w:fill="D9E2F3"/>
        <w:rPr>
          <w:rFonts w:ascii="Times New Roman" w:eastAsia="Times New Roman" w:hAnsi="Times New Roman" w:cs="Times New Roman"/>
          <w:b/>
          <w:bCs/>
        </w:rPr>
      </w:pPr>
      <w:r w:rsidRPr="00B47A53">
        <w:rPr>
          <w:rFonts w:ascii="Times New Roman" w:eastAsia="Times New Roman" w:hAnsi="Times New Roman" w:cs="Times New Roman"/>
        </w:rPr>
        <w:t xml:space="preserve">Various warnings and validations rules are built </w:t>
      </w:r>
      <w:r w:rsidRPr="00B47A53">
        <w:rPr>
          <w:rFonts w:ascii="Times New Roman" w:eastAsia="Times New Roman" w:hAnsi="Times New Roman" w:cs="Times New Roman"/>
        </w:rPr>
        <w:t>in to</w:t>
      </w:r>
      <w:r w:rsidRPr="00B47A53">
        <w:rPr>
          <w:rFonts w:ascii="Times New Roman" w:eastAsia="Times New Roman" w:hAnsi="Times New Roman" w:cs="Times New Roman"/>
        </w:rPr>
        <w:t xml:space="preserve"> the Loan Source user interface in AMIS to ensure that loan source and disbursement data is entered accurately.  In the case that a Loan Source is entered with inconsistent values, the user will not be able to save the data.</w:t>
      </w:r>
    </w:p>
    <w:p w:rsidR="00200059" w14:paraId="0000082C" w14:textId="77777777">
      <w:pPr>
        <w:rPr>
          <w:rFonts w:ascii="Times New Roman" w:eastAsia="Times New Roman" w:hAnsi="Times New Roman" w:cs="Times New Roman"/>
        </w:rPr>
      </w:pPr>
    </w:p>
    <w:tbl>
      <w:tblPr>
        <w:tblStyle w:val="7"/>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5FD1E71"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647"/>
          <w:tblHeader/>
        </w:trPr>
        <w:tc>
          <w:tcPr>
            <w:tcW w:w="10811" w:type="dxa"/>
            <w:shd w:val="clear" w:color="auto" w:fill="F2DCDB"/>
          </w:tcPr>
          <w:p w:rsidR="00200059" w:rsidRPr="006710FD" w:rsidP="006710FD" w14:paraId="0000082D" w14:textId="0F9E5D44">
            <w:pPr>
              <w:spacing w:after="240"/>
              <w:rPr>
                <w:rFonts w:ascii="Times New Roman" w:eastAsia="Times New Roman" w:hAnsi="Times New Roman" w:cs="Times New Roman"/>
                <w:b/>
                <w:bCs/>
              </w:rPr>
            </w:pPr>
            <w:r>
              <w:rPr>
                <w:rFonts w:ascii="Times New Roman" w:eastAsia="Times New Roman" w:hAnsi="Times New Roman" w:cs="Times New Roman"/>
                <w:sz w:val="40"/>
                <w:szCs w:val="40"/>
              </w:rPr>
              <w:t>TLR NOTE ID</w:t>
            </w:r>
            <w:r w:rsidR="00B47627">
              <w:rPr>
                <w:rFonts w:ascii="Times New Roman" w:eastAsia="Times New Roman" w:hAnsi="Times New Roman" w:cs="Times New Roman"/>
                <w:sz w:val="40"/>
                <w:szCs w:val="40"/>
              </w:rPr>
              <w:t xml:space="preserve"> </w:t>
            </w:r>
          </w:p>
          <w:p w:rsidR="00200059" w:rsidRPr="006710FD" w:rsidP="006710FD" w14:paraId="0000082E" w14:textId="77777777">
            <w:pPr>
              <w:spacing w:after="120"/>
              <w:rPr>
                <w:rFonts w:ascii="Times New Roman" w:eastAsia="Times New Roman" w:hAnsi="Times New Roman" w:cs="Times New Roman"/>
                <w:b/>
                <w:bCs/>
                <w:color w:val="000000"/>
                <w:sz w:val="16"/>
                <w:szCs w:val="16"/>
              </w:rPr>
            </w:pPr>
            <w:r>
              <w:rPr>
                <w:rFonts w:ascii="Times New Roman" w:eastAsia="Times New Roman" w:hAnsi="Times New Roman" w:cs="Times New Roman"/>
              </w:rPr>
              <w:t>The system will auto-populate this field with the TLR Note ID of the TLR Note if one was previously selected.   If this field is not prepopulated, the user will be required to look-up the TLR Note.</w:t>
            </w:r>
          </w:p>
        </w:tc>
      </w:tr>
      <w:tr w14:paraId="6A85B4E2" w14:textId="77777777" w:rsidTr="00EE2041">
        <w:tblPrEx>
          <w:tblW w:w="10811" w:type="dxa"/>
          <w:tblLayout w:type="fixed"/>
          <w:tblLook w:val="0420"/>
        </w:tblPrEx>
        <w:trPr>
          <w:trHeight w:val="680"/>
          <w:tblHeader/>
        </w:trPr>
        <w:tc>
          <w:tcPr>
            <w:tcW w:w="10811" w:type="dxa"/>
            <w:shd w:val="clear" w:color="auto" w:fill="FFFFFF" w:themeFill="background1"/>
          </w:tcPr>
          <w:p w:rsidR="00200059" w14:paraId="0000082F"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830" w14:textId="77777777">
            <w:pPr>
              <w:numPr>
                <w:ilvl w:val="2"/>
                <w:numId w:val="35"/>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rsidRPr="006710FD" w:rsidP="006710FD" w14:paraId="00000831" w14:textId="77777777">
            <w:pPr>
              <w:numPr>
                <w:ilvl w:val="2"/>
                <w:numId w:val="35"/>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Will auto-populate with the TLR Note number. If this field is not prepopulated, the user will be required to look-up the TLR Note.</w:t>
            </w:r>
          </w:p>
          <w:p w:rsidR="00200059" w:rsidRPr="006710FD" w:rsidP="006710FD" w14:paraId="00000832" w14:textId="77777777">
            <w:pPr>
              <w:numPr>
                <w:ilvl w:val="2"/>
                <w:numId w:val="35"/>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Once Loan Source data is saved, this field allows the users to easily navigate back to the associated TLR Note via the “TLR Note” field hyperlink.</w:t>
            </w:r>
          </w:p>
        </w:tc>
      </w:tr>
      <w:tr w14:paraId="26793F29"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833" w14:textId="77777777">
            <w:pPr>
              <w:ind w:left="1080"/>
              <w:jc w:val="right"/>
              <w:rPr>
                <w:rFonts w:ascii="Times New Roman" w:eastAsia="Times New Roman" w:hAnsi="Times New Roman" w:cs="Times New Roman"/>
                <w:b/>
                <w:bCs/>
              </w:rPr>
            </w:pPr>
            <w:r>
              <w:rPr>
                <w:rFonts w:ascii="Times New Roman" w:eastAsia="Times New Roman" w:hAnsi="Times New Roman" w:cs="Times New Roman"/>
              </w:rPr>
              <w:t>Alphanumeric</w:t>
            </w:r>
          </w:p>
        </w:tc>
      </w:tr>
    </w:tbl>
    <w:p w:rsidR="00200059" w14:paraId="00000834" w14:textId="175B885A">
      <w:pPr>
        <w:rPr>
          <w:rFonts w:ascii="Times New Roman" w:eastAsia="Times New Roman" w:hAnsi="Times New Roman" w:cs="Times New Roman"/>
        </w:rPr>
      </w:pPr>
      <w:r>
        <w:rPr>
          <w:rFonts w:ascii="Times New Roman" w:eastAsia="Times New Roman" w:hAnsi="Times New Roman" w:cs="Times New Roman"/>
        </w:rPr>
        <w:t xml:space="preserve"> </w:t>
      </w:r>
    </w:p>
    <w:tbl>
      <w:tblPr>
        <w:tblStyle w:val="187"/>
        <w:tblCaption w:val="Table"/>
        <w:tblDescription w:val="Table"/>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795"/>
      </w:tblGrid>
      <w:tr w14:paraId="348A5FF3" w14:textId="77777777" w:rsidTr="00EE2041">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60"/>
          <w:tblHeader/>
        </w:trPr>
        <w:tc>
          <w:tcPr>
            <w:tcW w:w="10795" w:type="dxa"/>
            <w:shd w:val="clear" w:color="auto" w:fill="8EAADB"/>
          </w:tcPr>
          <w:p w:rsidR="00B36ECF" w:rsidP="00B24D71" w14:paraId="675797DA" w14:textId="32936CC0">
            <w:pPr>
              <w:tabs>
                <w:tab w:val="left" w:pos="8970"/>
              </w:tabs>
              <w:rPr>
                <w:rFonts w:ascii="Times New Roman" w:eastAsia="Times New Roman" w:hAnsi="Times New Roman" w:cs="Times New Roman"/>
                <w:sz w:val="16"/>
                <w:szCs w:val="16"/>
              </w:rPr>
            </w:pPr>
            <w:r>
              <w:rPr>
                <w:rFonts w:ascii="Times New Roman" w:eastAsia="Times New Roman" w:hAnsi="Times New Roman" w:cs="Times New Roman"/>
                <w:sz w:val="40"/>
                <w:szCs w:val="40"/>
              </w:rPr>
              <w:t xml:space="preserve">Originator Transaction ID </w:t>
            </w:r>
            <w:r w:rsidRPr="000B23FE">
              <w:rPr>
                <w:rFonts w:ascii="Times New Roman" w:eastAsia="Times New Roman" w:hAnsi="Times New Roman" w:cs="Times New Roman"/>
                <w:i/>
                <w:iCs/>
              </w:rPr>
              <w:t xml:space="preserve">Transaction Mandatory Info (Column </w:t>
            </w:r>
            <w:r>
              <w:rPr>
                <w:rFonts w:ascii="Times New Roman" w:eastAsia="Times New Roman" w:hAnsi="Times New Roman" w:cs="Times New Roman"/>
                <w:i/>
                <w:iCs/>
              </w:rPr>
              <w:t>B</w:t>
            </w:r>
            <w:r w:rsidRPr="000B23FE">
              <w:rPr>
                <w:rFonts w:ascii="Times New Roman" w:eastAsia="Times New Roman" w:hAnsi="Times New Roman" w:cs="Times New Roman"/>
                <w:i/>
                <w:iCs/>
              </w:rPr>
              <w:t>)</w:t>
            </w:r>
          </w:p>
          <w:p w:rsidR="00B36ECF" w:rsidP="00B24D71" w14:paraId="26696668" w14:textId="77777777">
            <w:pPr>
              <w:spacing w:after="120"/>
              <w:rPr>
                <w:rFonts w:ascii="Times New Roman" w:eastAsia="Times New Roman" w:hAnsi="Times New Roman" w:cs="Times New Roman"/>
                <w:color w:val="000000"/>
              </w:rPr>
            </w:pPr>
            <w:r>
              <w:rPr>
                <w:rFonts w:ascii="Times New Roman" w:eastAsia="Times New Roman" w:hAnsi="Times New Roman" w:cs="Times New Roman"/>
                <w:color w:val="000000"/>
              </w:rPr>
              <w:t>Assign a unique Originator Transaction ID to track Financial Note.</w:t>
            </w:r>
          </w:p>
        </w:tc>
      </w:tr>
      <w:tr w14:paraId="66EF1F7A" w14:textId="77777777" w:rsidTr="00EE2041">
        <w:tblPrEx>
          <w:tblW w:w="10795" w:type="dxa"/>
          <w:tblLayout w:type="fixed"/>
          <w:tblLook w:val="0420"/>
        </w:tblPrEx>
        <w:trPr>
          <w:trHeight w:val="1060"/>
          <w:tblHeader/>
        </w:trPr>
        <w:tc>
          <w:tcPr>
            <w:tcW w:w="10795" w:type="dxa"/>
          </w:tcPr>
          <w:p w:rsidR="00B36ECF" w:rsidP="00B24D71" w14:paraId="3B8FC1A6" w14:textId="77777777">
            <w:pPr>
              <w:rPr>
                <w:rFonts w:ascii="Times New Roman" w:eastAsia="Times New Roman" w:hAnsi="Times New Roman" w:cs="Times New Roman"/>
              </w:rPr>
            </w:pPr>
            <w:r>
              <w:rPr>
                <w:rFonts w:ascii="Times New Roman" w:eastAsia="Times New Roman" w:hAnsi="Times New Roman" w:cs="Times New Roman"/>
              </w:rPr>
              <w:t>Validations:</w:t>
            </w:r>
          </w:p>
          <w:p w:rsidR="00B36ECF" w:rsidRPr="0043456E" w:rsidP="00B24D71" w14:paraId="1504C504" w14:textId="77777777">
            <w:pPr>
              <w:numPr>
                <w:ilvl w:val="0"/>
                <w:numId w:val="47"/>
              </w:numPr>
              <w:pBdr>
                <w:top w:val="nil"/>
                <w:left w:val="nil"/>
                <w:bottom w:val="nil"/>
                <w:right w:val="nil"/>
                <w:between w:val="nil"/>
              </w:pBdr>
              <w:spacing w:after="0"/>
              <w:ind w:left="1440"/>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B36ECF" w:rsidP="00B24D71" w14:paraId="7306D768" w14:textId="77777777">
            <w:pPr>
              <w:numPr>
                <w:ilvl w:val="0"/>
                <w:numId w:val="47"/>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Each Originator Transaction ID must be </w:t>
            </w:r>
            <w:r w:rsidRPr="000B23FE">
              <w:rPr>
                <w:rFonts w:ascii="Times New Roman" w:eastAsia="Times New Roman" w:hAnsi="Times New Roman" w:cs="Times New Roman"/>
                <w:b/>
                <w:bCs/>
                <w:color w:val="000000"/>
              </w:rPr>
              <w:t>unique</w:t>
            </w:r>
            <w:r>
              <w:rPr>
                <w:rFonts w:ascii="Times New Roman" w:eastAsia="Times New Roman" w:hAnsi="Times New Roman" w:cs="Times New Roman"/>
                <w:color w:val="000000"/>
              </w:rPr>
              <w:t xml:space="preserve"> to each financial note.  Duplicate Originator Transaction ID’s will cause errors in the file.</w:t>
            </w:r>
          </w:p>
          <w:p w:rsidR="00B36ECF" w:rsidP="00B24D71" w14:paraId="6882B062" w14:textId="77777777">
            <w:pPr>
              <w:numPr>
                <w:ilvl w:val="0"/>
                <w:numId w:val="47"/>
              </w:num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Allocatees </w:t>
            </w:r>
            <w:r w:rsidRPr="000B23FE">
              <w:rPr>
                <w:rFonts w:ascii="Times New Roman" w:eastAsia="Times New Roman" w:hAnsi="Times New Roman" w:cs="Times New Roman"/>
                <w:b/>
                <w:bCs/>
                <w:color w:val="000000"/>
              </w:rPr>
              <w:t>MUST</w:t>
            </w:r>
            <w:r>
              <w:rPr>
                <w:rFonts w:ascii="Times New Roman" w:eastAsia="Times New Roman" w:hAnsi="Times New Roman" w:cs="Times New Roman"/>
                <w:color w:val="000000"/>
              </w:rPr>
              <w:t xml:space="preserve"> use the same Originator Transaction ID for each reporting period.</w:t>
            </w:r>
          </w:p>
          <w:p w:rsidR="00B36ECF" w:rsidP="00B24D71" w14:paraId="78B58653" w14:textId="77777777">
            <w:pPr>
              <w:numPr>
                <w:ilvl w:val="0"/>
                <w:numId w:val="47"/>
              </w:numPr>
              <w:pBdr>
                <w:top w:val="nil"/>
                <w:left w:val="nil"/>
                <w:bottom w:val="nil"/>
                <w:right w:val="nil"/>
                <w:between w:val="nil"/>
              </w:pBdr>
              <w:spacing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Originator Transaction ID’s can not contain any special characters such as, but not limited to, commas and exclamation points.</w:t>
            </w:r>
          </w:p>
        </w:tc>
      </w:tr>
      <w:tr w14:paraId="1407856D" w14:textId="77777777" w:rsidTr="00EE2041">
        <w:tblPrEx>
          <w:tblW w:w="10795" w:type="dxa"/>
          <w:tblLayout w:type="fixed"/>
          <w:tblLook w:val="0420"/>
        </w:tblPrEx>
        <w:trPr>
          <w:trHeight w:val="260"/>
          <w:tblHeader/>
        </w:trPr>
        <w:tc>
          <w:tcPr>
            <w:tcW w:w="10795" w:type="dxa"/>
            <w:shd w:val="clear" w:color="auto" w:fill="FFFFE5"/>
          </w:tcPr>
          <w:p w:rsidR="00B36ECF" w:rsidP="00B24D71" w14:paraId="7E9778F0" w14:textId="77777777">
            <w:pPr>
              <w:tabs>
                <w:tab w:val="left" w:pos="6497"/>
                <w:tab w:val="right" w:pos="10579"/>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Response must be text - up to 20 characters</w:t>
            </w:r>
          </w:p>
        </w:tc>
      </w:tr>
    </w:tbl>
    <w:p w:rsidR="00200059" w14:paraId="00000835" w14:textId="496CA4F0">
      <w:pPr>
        <w:rPr>
          <w:rFonts w:ascii="Times New Roman" w:eastAsia="Times New Roman" w:hAnsi="Times New Roman" w:cs="Times New Roman"/>
        </w:rPr>
      </w:pPr>
    </w:p>
    <w:tbl>
      <w:tblPr>
        <w:tblStyle w:val="6"/>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1478C171"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503"/>
          <w:tblHeader/>
        </w:trPr>
        <w:tc>
          <w:tcPr>
            <w:tcW w:w="10811" w:type="dxa"/>
            <w:shd w:val="clear" w:color="auto" w:fill="FFFFFF" w:themeFill="background1"/>
          </w:tcPr>
          <w:p w:rsidR="00200059" w:rsidRPr="006710FD" w:rsidP="006710FD" w14:paraId="00000836" w14:textId="77777777">
            <w:pPr>
              <w:spacing w:after="240"/>
              <w:rPr>
                <w:rFonts w:ascii="Times New Roman" w:eastAsia="Times New Roman" w:hAnsi="Times New Roman" w:cs="Times New Roman"/>
                <w:b/>
                <w:bCs/>
                <w:sz w:val="40"/>
                <w:szCs w:val="40"/>
              </w:rPr>
            </w:pPr>
            <w:r>
              <w:rPr>
                <w:rFonts w:ascii="Times New Roman" w:eastAsia="Times New Roman" w:hAnsi="Times New Roman" w:cs="Times New Roman"/>
                <w:sz w:val="40"/>
                <w:szCs w:val="40"/>
              </w:rPr>
              <w:t xml:space="preserve">Revolving Loan </w:t>
            </w:r>
            <w:r w:rsidRPr="000B23FE">
              <w:rPr>
                <w:rFonts w:ascii="Times New Roman" w:eastAsia="Times New Roman" w:hAnsi="Times New Roman" w:cs="Times New Roman"/>
                <w:i/>
                <w:iCs/>
              </w:rPr>
              <w:t>(Column C)</w:t>
            </w:r>
          </w:p>
          <w:p w:rsidR="00200059" w:rsidRPr="006710FD" w:rsidP="006710FD" w14:paraId="00000837" w14:textId="77777777">
            <w:pPr>
              <w:spacing w:after="120"/>
              <w:rPr>
                <w:rFonts w:ascii="Times New Roman" w:eastAsia="Times New Roman" w:hAnsi="Times New Roman" w:cs="Times New Roman"/>
                <w:b/>
                <w:bCs/>
                <w:color w:val="000000"/>
                <w:sz w:val="16"/>
                <w:szCs w:val="16"/>
              </w:rPr>
            </w:pPr>
            <w:r>
              <w:rPr>
                <w:rFonts w:ascii="Times New Roman" w:eastAsia="Times New Roman" w:hAnsi="Times New Roman" w:cs="Times New Roman"/>
              </w:rPr>
              <w:t>Report if the Disbursement is made to a revolving loan or loan fund.</w:t>
            </w:r>
          </w:p>
        </w:tc>
      </w:tr>
      <w:tr w14:paraId="77A1D2B5" w14:textId="77777777" w:rsidTr="00EE2041">
        <w:tblPrEx>
          <w:tblW w:w="10811" w:type="dxa"/>
          <w:tblLayout w:type="fixed"/>
          <w:tblLook w:val="0420"/>
        </w:tblPrEx>
        <w:trPr>
          <w:trHeight w:val="680"/>
          <w:tblHeader/>
        </w:trPr>
        <w:tc>
          <w:tcPr>
            <w:tcW w:w="10811" w:type="dxa"/>
            <w:shd w:val="clear" w:color="auto" w:fill="FFFFFF" w:themeFill="background1"/>
          </w:tcPr>
          <w:p w:rsidR="00200059" w14:paraId="00000838"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839" w14:textId="77777777">
            <w:pPr>
              <w:numPr>
                <w:ilvl w:val="2"/>
                <w:numId w:val="23"/>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Optional field</w:t>
            </w:r>
          </w:p>
          <w:p w:rsidR="00200059" w:rsidRPr="006710FD" w:rsidP="006710FD" w14:paraId="0000083A" w14:textId="77777777">
            <w:pPr>
              <w:numPr>
                <w:ilvl w:val="2"/>
                <w:numId w:val="23"/>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Checkbox for the user to mark when a loan is revolving.</w:t>
            </w:r>
          </w:p>
        </w:tc>
      </w:tr>
      <w:tr w14:paraId="161D4E9C"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83B" w14:textId="77777777">
            <w:pPr>
              <w:ind w:left="1080"/>
              <w:jc w:val="right"/>
              <w:rPr>
                <w:rFonts w:ascii="Times New Roman" w:eastAsia="Times New Roman" w:hAnsi="Times New Roman" w:cs="Times New Roman"/>
                <w:b/>
                <w:bCs/>
              </w:rPr>
            </w:pPr>
            <w:r>
              <w:rPr>
                <w:rFonts w:ascii="Times New Roman" w:eastAsia="Times New Roman" w:hAnsi="Times New Roman" w:cs="Times New Roman"/>
              </w:rPr>
              <w:t>Checkbox</w:t>
            </w:r>
          </w:p>
        </w:tc>
      </w:tr>
    </w:tbl>
    <w:p w:rsidR="00200059" w14:paraId="0000083C" w14:textId="77777777">
      <w:pPr>
        <w:spacing w:after="0"/>
        <w:rPr>
          <w:rFonts w:ascii="Times New Roman" w:eastAsia="Times New Roman" w:hAnsi="Times New Roman" w:cs="Times New Roman"/>
        </w:rPr>
      </w:pPr>
    </w:p>
    <w:tbl>
      <w:tblPr>
        <w:tblStyle w:val="5"/>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D5D7D07"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180"/>
          <w:tblHeader/>
        </w:trPr>
        <w:tc>
          <w:tcPr>
            <w:tcW w:w="10811" w:type="dxa"/>
            <w:shd w:val="clear" w:color="auto" w:fill="8DB3E2" w:themeFill="text2" w:themeFillTint="66"/>
          </w:tcPr>
          <w:p w:rsidR="00200059" w14:paraId="0000083D" w14:textId="77777777">
            <w:pPr>
              <w:spacing w:after="240"/>
              <w:rPr>
                <w:rFonts w:ascii="Times New Roman" w:eastAsia="Times New Roman" w:hAnsi="Times New Roman" w:cs="Times New Roman"/>
              </w:rPr>
            </w:pPr>
            <w:r>
              <w:rPr>
                <w:rFonts w:ascii="Times New Roman" w:eastAsia="Times New Roman" w:hAnsi="Times New Roman" w:cs="Times New Roman"/>
                <w:sz w:val="40"/>
                <w:szCs w:val="40"/>
              </w:rPr>
              <w:t xml:space="preserve">Record Type of New Record </w:t>
            </w:r>
            <w:r w:rsidRPr="000B23FE">
              <w:rPr>
                <w:rFonts w:ascii="Times New Roman" w:eastAsia="Times New Roman" w:hAnsi="Times New Roman" w:cs="Times New Roman"/>
                <w:i/>
                <w:iCs/>
              </w:rPr>
              <w:t>(Column D)</w:t>
            </w:r>
          </w:p>
          <w:p w:rsidR="00200059" w14:paraId="0000083E" w14:textId="77777777">
            <w:pPr>
              <w:spacing w:after="120"/>
              <w:rPr>
                <w:rFonts w:ascii="Times New Roman" w:eastAsia="Times New Roman" w:hAnsi="Times New Roman" w:cs="Times New Roman"/>
                <w:color w:val="000000"/>
                <w:sz w:val="16"/>
                <w:szCs w:val="16"/>
              </w:rPr>
            </w:pPr>
            <w:r>
              <w:rPr>
                <w:rFonts w:ascii="Times New Roman" w:eastAsia="Times New Roman" w:hAnsi="Times New Roman" w:cs="Times New Roman"/>
              </w:rPr>
              <w:t>Choose one of the pre-defined values below and indicate whether the Loan Source record type being reported is a QEI, RQI, or Other.</w:t>
            </w:r>
          </w:p>
        </w:tc>
      </w:tr>
      <w:tr w14:paraId="069264E4" w14:textId="77777777" w:rsidTr="00EE2041">
        <w:tblPrEx>
          <w:tblW w:w="10811" w:type="dxa"/>
          <w:tblLayout w:type="fixed"/>
          <w:tblLook w:val="0420"/>
        </w:tblPrEx>
        <w:trPr>
          <w:trHeight w:val="680"/>
          <w:tblHeader/>
        </w:trPr>
        <w:tc>
          <w:tcPr>
            <w:tcW w:w="10811" w:type="dxa"/>
          </w:tcPr>
          <w:p w:rsidR="00200059" w14:paraId="00000840"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841" w14:textId="77777777">
            <w:pPr>
              <w:numPr>
                <w:ilvl w:val="2"/>
                <w:numId w:val="35"/>
              </w:numPr>
              <w:pBdr>
                <w:top w:val="nil"/>
                <w:left w:val="nil"/>
                <w:bottom w:val="nil"/>
                <w:right w:val="nil"/>
                <w:between w:val="nil"/>
              </w:pBdr>
              <w:spacing w:after="24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rsidRPr="006710FD" w14:paraId="00000842" w14:textId="77777777">
            <w:pPr>
              <w:rPr>
                <w:rFonts w:ascii="Times New Roman" w:eastAsia="Times New Roman" w:hAnsi="Times New Roman" w:cs="Times New Roman"/>
                <w:b/>
                <w:bCs/>
              </w:rPr>
            </w:pPr>
            <w:r w:rsidRPr="000B23FE">
              <w:rPr>
                <w:rFonts w:ascii="Times New Roman" w:eastAsia="Times New Roman" w:hAnsi="Times New Roman" w:cs="Times New Roman"/>
                <w:b/>
                <w:bCs/>
              </w:rPr>
              <w:t>Please select one of the following:</w:t>
            </w:r>
          </w:p>
        </w:tc>
      </w:tr>
    </w:tbl>
    <w:p w:rsidR="00502689" w:rsidRPr="00502689" w:rsidP="00502689" w14:paraId="72E323A9" w14:textId="77777777">
      <w:pPr>
        <w:spacing w:after="0"/>
        <w:rPr>
          <w:sz w:val="2"/>
          <w:szCs w:val="2"/>
        </w:rPr>
      </w:pPr>
    </w:p>
    <w:tbl>
      <w:tblPr>
        <w:tblStyle w:val="5"/>
        <w:tblCaption w:val="Table"/>
        <w:tblDescription w:val="Table"/>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94"/>
        <w:gridCol w:w="7920"/>
      </w:tblGrid>
      <w:tr w14:paraId="39352F4F" w14:textId="77777777" w:rsidTr="00502689">
        <w:tblPrEx>
          <w:tblW w:w="10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420"/>
          <w:tblHeader/>
        </w:trPr>
        <w:tc>
          <w:tcPr>
            <w:tcW w:w="2894" w:type="dxa"/>
            <w:shd w:val="clear" w:color="auto" w:fill="EAEAEA"/>
            <w:vAlign w:val="center"/>
          </w:tcPr>
          <w:p w:rsidR="00502689" w:rsidRPr="006710FD" w14:paraId="37FA65D8" w14:textId="77777777">
            <w:pPr>
              <w:numPr>
                <w:ilvl w:val="0"/>
                <w:numId w:val="61"/>
              </w:numPr>
              <w:pBdr>
                <w:top w:val="nil"/>
                <w:left w:val="nil"/>
                <w:bottom w:val="nil"/>
                <w:right w:val="nil"/>
                <w:between w:val="nil"/>
              </w:pBdr>
              <w:jc w:val="center"/>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QEI</w:t>
            </w:r>
          </w:p>
        </w:tc>
        <w:tc>
          <w:tcPr>
            <w:tcW w:w="7920" w:type="dxa"/>
            <w:vAlign w:val="center"/>
          </w:tcPr>
          <w:p w:rsidR="00502689" w14:paraId="502F79F9" w14:textId="77777777">
            <w:pPr>
              <w:tabs>
                <w:tab w:val="left" w:pos="3051"/>
              </w:tabs>
              <w:rPr>
                <w:rFonts w:ascii="Times New Roman" w:eastAsia="Times New Roman" w:hAnsi="Times New Roman" w:cs="Times New Roman"/>
              </w:rPr>
            </w:pPr>
            <w:r>
              <w:rPr>
                <w:rFonts w:ascii="Times New Roman" w:eastAsia="Times New Roman" w:hAnsi="Times New Roman" w:cs="Times New Roman"/>
              </w:rPr>
              <w:t>QEI</w:t>
            </w:r>
          </w:p>
        </w:tc>
      </w:tr>
      <w:tr w14:paraId="4864B12E" w14:textId="77777777" w:rsidTr="00502689">
        <w:tblPrEx>
          <w:tblW w:w="10814" w:type="dxa"/>
          <w:tblLayout w:type="fixed"/>
          <w:tblLook w:val="0420"/>
        </w:tblPrEx>
        <w:trPr>
          <w:trHeight w:val="420"/>
          <w:tblHeader/>
        </w:trPr>
        <w:tc>
          <w:tcPr>
            <w:tcW w:w="2894" w:type="dxa"/>
            <w:shd w:val="clear" w:color="auto" w:fill="EAEAEA"/>
            <w:vAlign w:val="center"/>
          </w:tcPr>
          <w:p w:rsidR="00502689" w:rsidRPr="006710FD" w14:paraId="63C11A1E" w14:textId="77777777">
            <w:pPr>
              <w:numPr>
                <w:ilvl w:val="0"/>
                <w:numId w:val="61"/>
              </w:numPr>
              <w:pBdr>
                <w:top w:val="nil"/>
                <w:left w:val="nil"/>
                <w:bottom w:val="nil"/>
                <w:right w:val="nil"/>
                <w:between w:val="nil"/>
              </w:pBdr>
              <w:jc w:val="center"/>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RQI</w:t>
            </w:r>
          </w:p>
        </w:tc>
        <w:tc>
          <w:tcPr>
            <w:tcW w:w="7920" w:type="dxa"/>
            <w:vAlign w:val="center"/>
          </w:tcPr>
          <w:p w:rsidR="00502689" w14:paraId="7FCF2960" w14:textId="77777777">
            <w:pPr>
              <w:rPr>
                <w:rFonts w:ascii="Times New Roman" w:eastAsia="Times New Roman" w:hAnsi="Times New Roman" w:cs="Times New Roman"/>
              </w:rPr>
            </w:pPr>
            <w:r>
              <w:rPr>
                <w:rFonts w:ascii="Times New Roman" w:eastAsia="Times New Roman" w:hAnsi="Times New Roman" w:cs="Times New Roman"/>
              </w:rPr>
              <w:t>RQI</w:t>
            </w:r>
          </w:p>
        </w:tc>
      </w:tr>
      <w:tr w14:paraId="59EE167D" w14:textId="77777777" w:rsidTr="00502689">
        <w:tblPrEx>
          <w:tblW w:w="10814" w:type="dxa"/>
          <w:tblLayout w:type="fixed"/>
          <w:tblLook w:val="0420"/>
        </w:tblPrEx>
        <w:trPr>
          <w:trHeight w:val="420"/>
          <w:tblHeader/>
        </w:trPr>
        <w:tc>
          <w:tcPr>
            <w:tcW w:w="2894" w:type="dxa"/>
            <w:shd w:val="clear" w:color="auto" w:fill="EAEAEA"/>
            <w:vAlign w:val="center"/>
          </w:tcPr>
          <w:p w:rsidR="00502689" w:rsidRPr="006710FD" w14:paraId="542A87DC" w14:textId="77777777">
            <w:pPr>
              <w:numPr>
                <w:ilvl w:val="0"/>
                <w:numId w:val="61"/>
              </w:numPr>
              <w:pBdr>
                <w:top w:val="nil"/>
                <w:left w:val="nil"/>
                <w:bottom w:val="nil"/>
                <w:right w:val="nil"/>
                <w:between w:val="nil"/>
              </w:pBdr>
              <w:jc w:val="center"/>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Other</w:t>
            </w:r>
          </w:p>
        </w:tc>
        <w:tc>
          <w:tcPr>
            <w:tcW w:w="7920" w:type="dxa"/>
            <w:vAlign w:val="center"/>
          </w:tcPr>
          <w:p w:rsidR="00502689" w14:paraId="5F9A71E2" w14:textId="77777777">
            <w:pPr>
              <w:rPr>
                <w:rFonts w:ascii="Times New Roman" w:eastAsia="Times New Roman" w:hAnsi="Times New Roman" w:cs="Times New Roman"/>
              </w:rPr>
            </w:pPr>
            <w:r>
              <w:rPr>
                <w:rFonts w:ascii="Times New Roman" w:eastAsia="Times New Roman" w:hAnsi="Times New Roman" w:cs="Times New Roman"/>
              </w:rPr>
              <w:t>Other</w:t>
            </w:r>
          </w:p>
        </w:tc>
      </w:tr>
    </w:tbl>
    <w:p w:rsidR="00502689" w:rsidRPr="00502689" w:rsidP="00502689" w14:paraId="24D857BE" w14:textId="77777777">
      <w:pPr>
        <w:spacing w:after="0"/>
        <w:rPr>
          <w:sz w:val="2"/>
          <w:szCs w:val="2"/>
        </w:rPr>
      </w:pPr>
    </w:p>
    <w:tbl>
      <w:tblPr>
        <w:tblStyle w:val="5"/>
        <w:tblCaption w:val="Table"/>
        <w:tblDescription w:val="Table"/>
        <w:tblW w:w="2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875"/>
      </w:tblGrid>
      <w:tr w14:paraId="1DE19F04" w14:textId="77777777" w:rsidTr="00502689">
        <w:tblPrEx>
          <w:tblW w:w="2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278"/>
          <w:tblHeader/>
        </w:trPr>
        <w:tc>
          <w:tcPr>
            <w:tcW w:w="2875" w:type="dxa"/>
            <w:shd w:val="clear" w:color="auto" w:fill="FFFFE5"/>
          </w:tcPr>
          <w:p w:rsidR="00200059" w:rsidRPr="006710FD" w14:paraId="0000084A" w14:textId="77777777">
            <w:pPr>
              <w:ind w:left="1080"/>
              <w:jc w:val="right"/>
              <w:rPr>
                <w:rFonts w:ascii="Times New Roman" w:eastAsia="Times New Roman" w:hAnsi="Times New Roman" w:cs="Times New Roman"/>
                <w:b/>
                <w:bCs/>
              </w:rPr>
            </w:pPr>
            <w:r>
              <w:rPr>
                <w:rFonts w:ascii="Times New Roman" w:eastAsia="Times New Roman" w:hAnsi="Times New Roman" w:cs="Times New Roman"/>
              </w:rPr>
              <w:t>Picklist Selection</w:t>
            </w:r>
          </w:p>
        </w:tc>
      </w:tr>
    </w:tbl>
    <w:p w:rsidR="00200059" w14:paraId="0000084B" w14:textId="77777777">
      <w:pPr>
        <w:spacing w:after="120"/>
        <w:rPr>
          <w:rFonts w:ascii="Times New Roman" w:eastAsia="Times New Roman" w:hAnsi="Times New Roman" w:cs="Times New Roman"/>
        </w:rPr>
      </w:pPr>
      <w:bookmarkStart w:id="148" w:name="_heading=h.48pi1tg" w:colFirst="0" w:colLast="0"/>
      <w:bookmarkEnd w:id="148"/>
    </w:p>
    <w:tbl>
      <w:tblPr>
        <w:tblStyle w:val="4"/>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739E1B9D"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503"/>
          <w:tblHeader/>
        </w:trPr>
        <w:tc>
          <w:tcPr>
            <w:tcW w:w="10811" w:type="dxa"/>
            <w:shd w:val="clear" w:color="auto" w:fill="8DB3E2" w:themeFill="text2" w:themeFillTint="66"/>
          </w:tcPr>
          <w:p w:rsidR="00200059" w:rsidRPr="006710FD" w:rsidP="006710FD" w14:paraId="0000084D" w14:textId="77777777">
            <w:pPr>
              <w:spacing w:after="240"/>
              <w:rPr>
                <w:rFonts w:ascii="Times New Roman" w:eastAsia="Times New Roman" w:hAnsi="Times New Roman" w:cs="Times New Roman"/>
                <w:b/>
                <w:bCs/>
                <w:i/>
                <w:iCs/>
              </w:rPr>
            </w:pPr>
            <w:r>
              <w:rPr>
                <w:rFonts w:ascii="Times New Roman" w:eastAsia="Times New Roman" w:hAnsi="Times New Roman" w:cs="Times New Roman"/>
                <w:sz w:val="40"/>
                <w:szCs w:val="40"/>
              </w:rPr>
              <w:t xml:space="preserve">Disbursement Date </w:t>
            </w:r>
            <w:r w:rsidRPr="000B23FE">
              <w:rPr>
                <w:rFonts w:ascii="Times New Roman" w:eastAsia="Times New Roman" w:hAnsi="Times New Roman" w:cs="Times New Roman"/>
                <w:i/>
                <w:iCs/>
              </w:rPr>
              <w:t>(Column E)</w:t>
            </w:r>
          </w:p>
          <w:p w:rsidR="00200059" w:rsidRPr="006710FD" w:rsidP="006710FD" w14:paraId="0000084E" w14:textId="77777777">
            <w:pPr>
              <w:spacing w:after="120"/>
              <w:rPr>
                <w:rFonts w:ascii="Times New Roman" w:eastAsia="Times New Roman" w:hAnsi="Times New Roman" w:cs="Times New Roman"/>
                <w:b/>
                <w:bCs/>
                <w:color w:val="000000"/>
                <w:sz w:val="16"/>
                <w:szCs w:val="16"/>
              </w:rPr>
            </w:pPr>
            <w:r>
              <w:rPr>
                <w:rFonts w:ascii="Times New Roman" w:eastAsia="Times New Roman" w:hAnsi="Times New Roman" w:cs="Times New Roman"/>
              </w:rPr>
              <w:t xml:space="preserve">Report the Disbursement date.  </w:t>
            </w:r>
          </w:p>
        </w:tc>
      </w:tr>
      <w:tr w14:paraId="13965AF6" w14:textId="77777777" w:rsidTr="00EE2041">
        <w:tblPrEx>
          <w:tblW w:w="10811" w:type="dxa"/>
          <w:tblLayout w:type="fixed"/>
          <w:tblLook w:val="0420"/>
        </w:tblPrEx>
        <w:trPr>
          <w:trHeight w:val="680"/>
          <w:tblHeader/>
        </w:trPr>
        <w:tc>
          <w:tcPr>
            <w:tcW w:w="10811" w:type="dxa"/>
            <w:shd w:val="clear" w:color="auto" w:fill="FFFFFF" w:themeFill="background1"/>
          </w:tcPr>
          <w:p w:rsidR="00200059" w14:paraId="0000084F"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850" w14:textId="77777777">
            <w:pPr>
              <w:numPr>
                <w:ilvl w:val="2"/>
                <w:numId w:val="21"/>
              </w:numPr>
              <w:pBdr>
                <w:top w:val="nil"/>
                <w:left w:val="nil"/>
                <w:bottom w:val="nil"/>
                <w:right w:val="nil"/>
                <w:between w:val="nil"/>
              </w:pBdr>
              <w:spacing w:after="12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tc>
      </w:tr>
      <w:tr w14:paraId="0A2C4BD7"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851" w14:textId="77777777">
            <w:pPr>
              <w:ind w:left="1080"/>
              <w:jc w:val="right"/>
              <w:rPr>
                <w:rFonts w:ascii="Times New Roman" w:eastAsia="Times New Roman" w:hAnsi="Times New Roman" w:cs="Times New Roman"/>
                <w:b/>
                <w:bCs/>
              </w:rPr>
            </w:pPr>
            <w:r>
              <w:rPr>
                <w:rFonts w:ascii="Times New Roman" w:eastAsia="Times New Roman" w:hAnsi="Times New Roman" w:cs="Times New Roman"/>
              </w:rPr>
              <w:t>Format of mm/dd/</w:t>
            </w:r>
            <w:r>
              <w:rPr>
                <w:rFonts w:ascii="Times New Roman" w:eastAsia="Times New Roman" w:hAnsi="Times New Roman" w:cs="Times New Roman"/>
              </w:rPr>
              <w:t>yyyy</w:t>
            </w:r>
          </w:p>
        </w:tc>
      </w:tr>
    </w:tbl>
    <w:p w:rsidR="00200059" w14:paraId="00000852" w14:textId="77777777">
      <w:pPr>
        <w:spacing w:after="120"/>
        <w:rPr>
          <w:rFonts w:ascii="Times New Roman" w:eastAsia="Times New Roman" w:hAnsi="Times New Roman" w:cs="Times New Roman"/>
        </w:rPr>
      </w:pPr>
    </w:p>
    <w:p w:rsidR="00200059" w14:paraId="00000853" w14:textId="77777777">
      <w:pPr>
        <w:spacing w:after="120"/>
        <w:rPr>
          <w:rFonts w:ascii="Times New Roman" w:eastAsia="Times New Roman" w:hAnsi="Times New Roman" w:cs="Times New Roman"/>
        </w:rPr>
      </w:pPr>
    </w:p>
    <w:p w:rsidR="00200059" w:rsidP="00C545E2" w14:paraId="00000854" w14:textId="18854C91">
      <w:pPr>
        <w:tabs>
          <w:tab w:val="left" w:pos="6257"/>
        </w:tabs>
        <w:spacing w:after="120"/>
        <w:rPr>
          <w:rFonts w:ascii="Times New Roman" w:eastAsia="Times New Roman" w:hAnsi="Times New Roman" w:cs="Times New Roman"/>
        </w:rPr>
      </w:pPr>
      <w:r>
        <w:rPr>
          <w:rFonts w:ascii="Times New Roman" w:eastAsia="Times New Roman" w:hAnsi="Times New Roman" w:cs="Times New Roman"/>
        </w:rPr>
        <w:tab/>
      </w:r>
    </w:p>
    <w:p w:rsidR="00200059" w14:paraId="00000855" w14:textId="77777777">
      <w:pPr>
        <w:spacing w:after="120"/>
        <w:rPr>
          <w:rFonts w:ascii="Times New Roman" w:eastAsia="Times New Roman" w:hAnsi="Times New Roman" w:cs="Times New Roman"/>
        </w:rPr>
      </w:pPr>
    </w:p>
    <w:p w:rsidR="00200059" w14:paraId="00000856" w14:textId="77777777">
      <w:pPr>
        <w:spacing w:after="120"/>
        <w:rPr>
          <w:rFonts w:ascii="Times New Roman" w:eastAsia="Times New Roman" w:hAnsi="Times New Roman" w:cs="Times New Roman"/>
        </w:rPr>
      </w:pPr>
    </w:p>
    <w:tbl>
      <w:tblPr>
        <w:tblStyle w:val="3"/>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60661A9F"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314"/>
          <w:tblHeader/>
        </w:trPr>
        <w:tc>
          <w:tcPr>
            <w:tcW w:w="10811" w:type="dxa"/>
            <w:shd w:val="clear" w:color="auto" w:fill="FFF2CC"/>
          </w:tcPr>
          <w:p w:rsidR="00200059" w:rsidRPr="006710FD" w:rsidP="006710FD" w14:paraId="00000857" w14:textId="77777777">
            <w:pPr>
              <w:spacing w:after="240"/>
              <w:rPr>
                <w:rFonts w:ascii="Times New Roman" w:eastAsia="Times New Roman" w:hAnsi="Times New Roman" w:cs="Times New Roman"/>
                <w:b/>
                <w:bCs/>
                <w:sz w:val="40"/>
                <w:szCs w:val="40"/>
              </w:rPr>
            </w:pPr>
            <w:r>
              <w:rPr>
                <w:rFonts w:ascii="Times New Roman" w:eastAsia="Times New Roman" w:hAnsi="Times New Roman" w:cs="Times New Roman"/>
                <w:sz w:val="40"/>
                <w:szCs w:val="40"/>
              </w:rPr>
              <w:t xml:space="preserve">QEI Name </w:t>
            </w:r>
            <w:r w:rsidRPr="000B23FE">
              <w:rPr>
                <w:rFonts w:ascii="Times New Roman" w:eastAsia="Times New Roman" w:hAnsi="Times New Roman" w:cs="Times New Roman"/>
                <w:i/>
                <w:iCs/>
              </w:rPr>
              <w:t>(Column F)</w:t>
            </w:r>
          </w:p>
          <w:p w:rsidR="00200059" w:rsidRPr="006710FD" w:rsidP="006710FD" w14:paraId="00000858" w14:textId="77777777">
            <w:pPr>
              <w:spacing w:after="120"/>
              <w:rPr>
                <w:rFonts w:ascii="Times New Roman" w:eastAsia="Times New Roman" w:hAnsi="Times New Roman" w:cs="Times New Roman"/>
                <w:b/>
                <w:bCs/>
                <w:color w:val="000000"/>
                <w:sz w:val="16"/>
                <w:szCs w:val="16"/>
              </w:rPr>
            </w:pPr>
            <w:r>
              <w:rPr>
                <w:rFonts w:ascii="Times New Roman" w:eastAsia="Times New Roman" w:hAnsi="Times New Roman" w:cs="Times New Roman"/>
              </w:rPr>
              <w:t>Report the QEI that the Loan Source is associated with.</w:t>
            </w:r>
          </w:p>
        </w:tc>
      </w:tr>
      <w:tr w14:paraId="48182359" w14:textId="77777777" w:rsidTr="00EE2041">
        <w:tblPrEx>
          <w:tblW w:w="10811" w:type="dxa"/>
          <w:tblLayout w:type="fixed"/>
          <w:tblLook w:val="0420"/>
        </w:tblPrEx>
        <w:trPr>
          <w:trHeight w:val="680"/>
          <w:tblHeader/>
        </w:trPr>
        <w:tc>
          <w:tcPr>
            <w:tcW w:w="10811" w:type="dxa"/>
            <w:shd w:val="clear" w:color="auto" w:fill="FFFFFF" w:themeFill="background1"/>
          </w:tcPr>
          <w:p w:rsidR="00200059" w14:paraId="00000859"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85A" w14:textId="77777777">
            <w:pPr>
              <w:numPr>
                <w:ilvl w:val="2"/>
                <w:numId w:val="22"/>
              </w:numPr>
              <w:pBdr>
                <w:top w:val="nil"/>
                <w:left w:val="nil"/>
                <w:bottom w:val="nil"/>
                <w:right w:val="nil"/>
                <w:between w:val="nil"/>
              </w:pBdr>
              <w:spacing w:after="0"/>
              <w:ind w:left="1440"/>
              <w:jc w:val="both"/>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Conditionally required</w:t>
            </w:r>
            <w:r>
              <w:rPr>
                <w:rFonts w:ascii="Times New Roman" w:eastAsia="Times New Roman" w:hAnsi="Times New Roman" w:cs="Times New Roman"/>
                <w:color w:val="000000"/>
              </w:rPr>
              <w:t xml:space="preserve">: If “QEI” was selected as the disbursement type </w:t>
            </w:r>
          </w:p>
          <w:p w:rsidR="00200059" w14:paraId="0000085B" w14:textId="63A2FCC3">
            <w:pPr>
              <w:numPr>
                <w:ilvl w:val="2"/>
                <w:numId w:val="22"/>
              </w:numPr>
              <w:pBdr>
                <w:top w:val="nil"/>
                <w:left w:val="nil"/>
                <w:bottom w:val="nil"/>
                <w:right w:val="nil"/>
                <w:between w:val="nil"/>
              </w:pBdr>
              <w:spacing w:after="120"/>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QEI Identifier </w:t>
            </w:r>
            <w:r w:rsidR="0025614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be in the following format: QEI12345678 (“QEI” followed by eight numbers)</w:t>
            </w:r>
            <w:r w:rsidR="009A44F6">
              <w:rPr>
                <w:rFonts w:ascii="Times New Roman" w:eastAsia="Times New Roman" w:hAnsi="Times New Roman" w:cs="Times New Roman"/>
                <w:color w:val="000000"/>
              </w:rPr>
              <w:t>.</w:t>
            </w:r>
          </w:p>
        </w:tc>
      </w:tr>
      <w:tr w14:paraId="6110E226"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85C" w14:textId="77777777">
            <w:pPr>
              <w:ind w:left="1080"/>
              <w:jc w:val="right"/>
              <w:rPr>
                <w:rFonts w:ascii="Times New Roman" w:eastAsia="Times New Roman" w:hAnsi="Times New Roman" w:cs="Times New Roman"/>
                <w:b/>
                <w:bCs/>
              </w:rPr>
            </w:pPr>
            <w:r>
              <w:rPr>
                <w:rFonts w:ascii="Times New Roman" w:eastAsia="Times New Roman" w:hAnsi="Times New Roman" w:cs="Times New Roman"/>
              </w:rPr>
              <w:t>Lookup Field to QEIs</w:t>
            </w:r>
          </w:p>
        </w:tc>
      </w:tr>
    </w:tbl>
    <w:p w:rsidR="00200059" w14:paraId="0000085D" w14:textId="77777777">
      <w:pPr>
        <w:spacing w:after="120"/>
        <w:rPr>
          <w:rFonts w:ascii="Times New Roman" w:eastAsia="Times New Roman" w:hAnsi="Times New Roman" w:cs="Times New Roman"/>
        </w:rPr>
      </w:pPr>
    </w:p>
    <w:tbl>
      <w:tblPr>
        <w:tblStyle w:val="2"/>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5FC0BD52" w14:textId="77777777" w:rsidTr="00EE2041">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314"/>
          <w:tblHeader/>
        </w:trPr>
        <w:tc>
          <w:tcPr>
            <w:tcW w:w="10811" w:type="dxa"/>
            <w:shd w:val="clear" w:color="auto" w:fill="FFF2CC"/>
          </w:tcPr>
          <w:p w:rsidR="00200059" w:rsidRPr="006710FD" w:rsidP="006710FD" w14:paraId="0000085E" w14:textId="77777777">
            <w:pPr>
              <w:spacing w:after="240"/>
              <w:rPr>
                <w:rFonts w:ascii="Times New Roman" w:eastAsia="Times New Roman" w:hAnsi="Times New Roman" w:cs="Times New Roman"/>
                <w:b/>
                <w:bCs/>
                <w:i/>
                <w:iCs/>
              </w:rPr>
            </w:pPr>
            <w:r>
              <w:rPr>
                <w:rFonts w:ascii="Times New Roman" w:eastAsia="Times New Roman" w:hAnsi="Times New Roman" w:cs="Times New Roman"/>
                <w:sz w:val="40"/>
                <w:szCs w:val="40"/>
              </w:rPr>
              <w:t xml:space="preserve">AMIS Number </w:t>
            </w:r>
            <w:r w:rsidRPr="000B23FE">
              <w:rPr>
                <w:rFonts w:ascii="Times New Roman" w:eastAsia="Times New Roman" w:hAnsi="Times New Roman" w:cs="Times New Roman"/>
                <w:i/>
                <w:iCs/>
              </w:rPr>
              <w:t>(Column G)</w:t>
            </w:r>
          </w:p>
          <w:p w:rsidR="00200059" w:rsidRPr="006710FD" w:rsidP="006710FD" w14:paraId="0000085F" w14:textId="77777777">
            <w:pPr>
              <w:spacing w:after="120"/>
              <w:rPr>
                <w:rFonts w:ascii="Times New Roman" w:eastAsia="Times New Roman" w:hAnsi="Times New Roman" w:cs="Times New Roman"/>
                <w:b/>
                <w:bCs/>
                <w:color w:val="000000"/>
                <w:sz w:val="16"/>
                <w:szCs w:val="16"/>
              </w:rPr>
            </w:pPr>
            <w:r>
              <w:rPr>
                <w:rFonts w:ascii="Times New Roman" w:eastAsia="Times New Roman" w:hAnsi="Times New Roman" w:cs="Times New Roman"/>
              </w:rPr>
              <w:t>Report the Allocation if record type is RQI.</w:t>
            </w:r>
          </w:p>
        </w:tc>
      </w:tr>
      <w:tr w14:paraId="002BD3C0" w14:textId="77777777" w:rsidTr="00EE2041">
        <w:tblPrEx>
          <w:tblW w:w="10811" w:type="dxa"/>
          <w:tblLayout w:type="fixed"/>
          <w:tblLook w:val="0420"/>
        </w:tblPrEx>
        <w:trPr>
          <w:trHeight w:val="680"/>
          <w:tblHeader/>
        </w:trPr>
        <w:tc>
          <w:tcPr>
            <w:tcW w:w="10811" w:type="dxa"/>
            <w:shd w:val="clear" w:color="auto" w:fill="FFFFFF" w:themeFill="background1"/>
          </w:tcPr>
          <w:p w:rsidR="00200059" w14:paraId="00000860"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14:paraId="00000861" w14:textId="77777777">
            <w:pPr>
              <w:numPr>
                <w:ilvl w:val="2"/>
                <w:numId w:val="22"/>
              </w:numPr>
              <w:pBdr>
                <w:top w:val="nil"/>
                <w:left w:val="nil"/>
                <w:bottom w:val="nil"/>
                <w:right w:val="nil"/>
                <w:between w:val="nil"/>
              </w:pBdr>
              <w:ind w:left="1440"/>
              <w:jc w:val="both"/>
              <w:rPr>
                <w:rFonts w:ascii="Times New Roman" w:eastAsia="Times New Roman" w:hAnsi="Times New Roman" w:cs="Times New Roman"/>
                <w:color w:val="000000"/>
              </w:rPr>
            </w:pPr>
            <w:r w:rsidRPr="000B23FE">
              <w:rPr>
                <w:rFonts w:ascii="Times New Roman" w:eastAsia="Times New Roman" w:hAnsi="Times New Roman" w:cs="Times New Roman"/>
                <w:b/>
                <w:bCs/>
                <w:color w:val="000000"/>
              </w:rPr>
              <w:t>Conditionally required based on the record type</w:t>
            </w:r>
          </w:p>
        </w:tc>
      </w:tr>
      <w:tr w14:paraId="2C6721E0"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862" w14:textId="77777777">
            <w:pPr>
              <w:ind w:left="1080"/>
              <w:jc w:val="right"/>
              <w:rPr>
                <w:rFonts w:ascii="Times New Roman" w:eastAsia="Times New Roman" w:hAnsi="Times New Roman" w:cs="Times New Roman"/>
                <w:b/>
                <w:bCs/>
              </w:rPr>
            </w:pPr>
            <w:r>
              <w:rPr>
                <w:rFonts w:ascii="Times New Roman" w:eastAsia="Times New Roman" w:hAnsi="Times New Roman" w:cs="Times New Roman"/>
              </w:rPr>
              <w:t>Lookup Field to AMIS Number on the Allocation object</w:t>
            </w:r>
          </w:p>
        </w:tc>
      </w:tr>
    </w:tbl>
    <w:p w:rsidR="00200059" w14:paraId="00000863" w14:textId="26F8ECF4">
      <w:pPr>
        <w:spacing w:after="120"/>
        <w:rPr>
          <w:rFonts w:ascii="Times New Roman" w:eastAsia="Times New Roman" w:hAnsi="Times New Roman" w:cs="Times New Roman"/>
        </w:rPr>
      </w:pPr>
    </w:p>
    <w:p w:rsidR="00200059" w14:paraId="00000864" w14:textId="77777777">
      <w:pPr>
        <w:spacing w:after="120"/>
        <w:rPr>
          <w:rFonts w:ascii="Times New Roman" w:eastAsia="Times New Roman" w:hAnsi="Times New Roman" w:cs="Times New Roman"/>
        </w:rPr>
      </w:pPr>
    </w:p>
    <w:p w:rsidR="00200059" w14:paraId="00000865" w14:textId="77777777">
      <w:pPr>
        <w:spacing w:after="0"/>
        <w:rPr>
          <w:rFonts w:ascii="Times New Roman" w:eastAsia="Times New Roman" w:hAnsi="Times New Roman" w:cs="Times New Roman"/>
        </w:rPr>
      </w:pPr>
    </w:p>
    <w:p w:rsidR="00200059" w14:paraId="00000866" w14:textId="1C1DC2C5">
      <w:pPr>
        <w:spacing w:after="0"/>
        <w:rPr>
          <w:rFonts w:ascii="Times New Roman" w:eastAsia="Times New Roman" w:hAnsi="Times New Roman" w:cs="Times New Roman"/>
        </w:rPr>
      </w:pPr>
      <w:r>
        <w:rPr>
          <w:noProof/>
        </w:rPr>
        <w:drawing>
          <wp:inline distT="0" distB="0" distL="0" distR="0">
            <wp:extent cx="6183247" cy="3755670"/>
            <wp:effectExtent l="19050" t="19050" r="27305" b="16510"/>
            <wp:docPr id="6" name="Picture 6" descr="An image showing the QEI fie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n image showing the QEI field. "/>
                    <pic:cNvPicPr/>
                  </pic:nvPicPr>
                  <pic:blipFill>
                    <a:blip xmlns:r="http://schemas.openxmlformats.org/officeDocument/2006/relationships" r:embed="rId87"/>
                    <a:stretch>
                      <a:fillRect/>
                    </a:stretch>
                  </pic:blipFill>
                  <pic:spPr>
                    <a:xfrm>
                      <a:off x="0" y="0"/>
                      <a:ext cx="6183247" cy="3755670"/>
                    </a:xfrm>
                    <a:prstGeom prst="rect">
                      <a:avLst/>
                    </a:prstGeom>
                    <a:ln>
                      <a:solidFill>
                        <a:schemeClr val="tx1"/>
                      </a:solidFill>
                    </a:ln>
                  </pic:spPr>
                </pic:pic>
              </a:graphicData>
            </a:graphic>
          </wp:inline>
        </w:drawing>
      </w:r>
    </w:p>
    <w:p w:rsidR="00200059" w:rsidRPr="006710FD" w:rsidP="006710FD" w14:paraId="00000867" w14:textId="77777777">
      <w:pPr>
        <w:spacing w:after="120"/>
        <w:rPr>
          <w:rFonts w:ascii="Times New Roman" w:eastAsia="Times New Roman" w:hAnsi="Times New Roman" w:cs="Times New Roman"/>
          <w:i/>
          <w:iCs/>
        </w:rPr>
      </w:pPr>
      <w:r w:rsidRPr="000B23FE">
        <w:rPr>
          <w:rFonts w:ascii="Times New Roman" w:eastAsia="Times New Roman" w:hAnsi="Times New Roman" w:cs="Times New Roman"/>
          <w:b/>
          <w:bCs/>
          <w:i/>
          <w:iCs/>
        </w:rPr>
        <w:t xml:space="preserve">Note: </w:t>
      </w:r>
      <w:r w:rsidRPr="000B23FE">
        <w:rPr>
          <w:rFonts w:ascii="Times New Roman" w:eastAsia="Times New Roman" w:hAnsi="Times New Roman" w:cs="Times New Roman"/>
          <w:i/>
          <w:iCs/>
        </w:rPr>
        <w:t>Click on the search icon to search for the QEI the Loan Source record is associated with.</w:t>
      </w:r>
    </w:p>
    <w:p w:rsidR="00200059" w14:paraId="00000868" w14:textId="77777777">
      <w:pPr>
        <w:spacing w:after="120"/>
        <w:rPr>
          <w:rFonts w:ascii="Times New Roman" w:eastAsia="Times New Roman" w:hAnsi="Times New Roman" w:cs="Times New Roman"/>
        </w:rPr>
      </w:pPr>
    </w:p>
    <w:p w:rsidR="00200059" w14:paraId="0000086B" w14:textId="474E9D6E">
      <w:pPr>
        <w:spacing w:after="0"/>
        <w:rPr>
          <w:rFonts w:ascii="Times New Roman" w:eastAsia="Times New Roman" w:hAnsi="Times New Roman" w:cs="Times New Roman"/>
        </w:rPr>
      </w:pPr>
      <w:r>
        <w:rPr>
          <w:noProof/>
        </w:rPr>
        <w:drawing>
          <wp:inline distT="0" distB="0" distL="0" distR="0">
            <wp:extent cx="6800850" cy="3001010"/>
            <wp:effectExtent l="19050" t="19050" r="19050" b="27940"/>
            <wp:docPr id="263" name="Picture 263" descr="An image showing the Allocation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An image showing the Allocation field."/>
                    <pic:cNvPicPr/>
                  </pic:nvPicPr>
                  <pic:blipFill>
                    <a:blip xmlns:r="http://schemas.openxmlformats.org/officeDocument/2006/relationships" r:embed="rId88"/>
                    <a:stretch>
                      <a:fillRect/>
                    </a:stretch>
                  </pic:blipFill>
                  <pic:spPr>
                    <a:xfrm>
                      <a:off x="0" y="0"/>
                      <a:ext cx="6800850" cy="3001010"/>
                    </a:xfrm>
                    <a:prstGeom prst="rect">
                      <a:avLst/>
                    </a:prstGeom>
                    <a:ln>
                      <a:solidFill>
                        <a:schemeClr val="tx1"/>
                      </a:solidFill>
                    </a:ln>
                  </pic:spPr>
                </pic:pic>
              </a:graphicData>
            </a:graphic>
          </wp:inline>
        </w:drawing>
      </w:r>
    </w:p>
    <w:p w:rsidR="00200059" w:rsidRPr="006710FD" w:rsidP="006710FD" w14:paraId="0000086C" w14:textId="77777777">
      <w:pPr>
        <w:spacing w:after="360"/>
        <w:rPr>
          <w:rFonts w:ascii="Times New Roman" w:eastAsia="Times New Roman" w:hAnsi="Times New Roman" w:cs="Times New Roman"/>
          <w:i/>
          <w:iCs/>
        </w:rPr>
      </w:pPr>
      <w:r w:rsidRPr="000B23FE">
        <w:rPr>
          <w:rFonts w:ascii="Times New Roman" w:eastAsia="Times New Roman" w:hAnsi="Times New Roman" w:cs="Times New Roman"/>
          <w:b/>
          <w:bCs/>
          <w:i/>
          <w:iCs/>
        </w:rPr>
        <w:t xml:space="preserve">Note: </w:t>
      </w:r>
      <w:r w:rsidRPr="000B23FE">
        <w:rPr>
          <w:rFonts w:ascii="Times New Roman" w:eastAsia="Times New Roman" w:hAnsi="Times New Roman" w:cs="Times New Roman"/>
          <w:i/>
          <w:iCs/>
        </w:rPr>
        <w:t>Click on the search icon to search for the Allocation the Loan Source record is associated with.</w:t>
      </w:r>
    </w:p>
    <w:tbl>
      <w:tblPr>
        <w:tblStyle w:val="1"/>
        <w:tblCaption w:val="Table"/>
        <w:tblDescription w:val="Table"/>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0811"/>
      </w:tblGrid>
      <w:tr w14:paraId="0B8B5FE7" w14:textId="77777777" w:rsidTr="005B6EE5">
        <w:tblPrEx>
          <w:tblW w:w="10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rPr>
          <w:trHeight w:val="1790"/>
          <w:tblHeader/>
        </w:trPr>
        <w:tc>
          <w:tcPr>
            <w:tcW w:w="10811" w:type="dxa"/>
            <w:shd w:val="clear" w:color="auto" w:fill="8DB3E2" w:themeFill="text2" w:themeFillTint="66"/>
          </w:tcPr>
          <w:p w:rsidR="00200059" w:rsidRPr="006710FD" w:rsidP="006710FD" w14:paraId="00000871" w14:textId="77777777">
            <w:pPr>
              <w:spacing w:after="240"/>
              <w:rPr>
                <w:rFonts w:ascii="Times New Roman" w:eastAsia="Times New Roman" w:hAnsi="Times New Roman" w:cs="Times New Roman"/>
                <w:b/>
                <w:bCs/>
                <w:sz w:val="40"/>
                <w:szCs w:val="40"/>
              </w:rPr>
            </w:pPr>
            <w:r>
              <w:rPr>
                <w:rFonts w:ascii="Times New Roman" w:eastAsia="Times New Roman" w:hAnsi="Times New Roman" w:cs="Times New Roman"/>
                <w:sz w:val="40"/>
                <w:szCs w:val="40"/>
              </w:rPr>
              <w:t xml:space="preserve">Source Amount </w:t>
            </w:r>
            <w:r w:rsidRPr="000B23FE">
              <w:rPr>
                <w:rFonts w:ascii="Times New Roman" w:eastAsia="Times New Roman" w:hAnsi="Times New Roman" w:cs="Times New Roman"/>
                <w:i/>
                <w:iCs/>
              </w:rPr>
              <w:t>(Column H)</w:t>
            </w:r>
          </w:p>
          <w:p w:rsidR="00200059" w14:paraId="00000873" w14:textId="2C57BBA2">
            <w:pPr>
              <w:rPr>
                <w:rFonts w:ascii="Times New Roman" w:eastAsia="Times New Roman" w:hAnsi="Times New Roman" w:cs="Times New Roman"/>
                <w:b/>
                <w:color w:val="000000"/>
                <w:sz w:val="16"/>
                <w:szCs w:val="16"/>
              </w:rPr>
            </w:pPr>
            <w:r>
              <w:rPr>
                <w:rFonts w:ascii="Times New Roman" w:eastAsia="Times New Roman" w:hAnsi="Times New Roman" w:cs="Times New Roman"/>
              </w:rPr>
              <w:t xml:space="preserve">For each Loan Source, report the </w:t>
            </w:r>
            <w:r w:rsidR="00D457F6">
              <w:rPr>
                <w:rFonts w:ascii="Times New Roman" w:eastAsia="Times New Roman" w:hAnsi="Times New Roman" w:cs="Times New Roman"/>
              </w:rPr>
              <w:t xml:space="preserve">amount </w:t>
            </w:r>
            <w:r>
              <w:rPr>
                <w:rFonts w:ascii="Times New Roman" w:eastAsia="Times New Roman" w:hAnsi="Times New Roman" w:cs="Times New Roman"/>
              </w:rPr>
              <w:t>disburse</w:t>
            </w:r>
            <w:r w:rsidR="00D457F6">
              <w:rPr>
                <w:rFonts w:ascii="Times New Roman" w:eastAsia="Times New Roman" w:hAnsi="Times New Roman" w:cs="Times New Roman"/>
              </w:rPr>
              <w:t>d.</w:t>
            </w:r>
            <w:r>
              <w:rPr>
                <w:rFonts w:ascii="Times New Roman" w:eastAsia="Times New Roman" w:hAnsi="Times New Roman" w:cs="Times New Roman"/>
              </w:rPr>
              <w:t xml:space="preserve"> The Source Amount represents the portion of the QEI </w:t>
            </w:r>
            <w:r w:rsidR="00D457F6">
              <w:rPr>
                <w:rFonts w:ascii="Times New Roman" w:eastAsia="Times New Roman" w:hAnsi="Times New Roman" w:cs="Times New Roman"/>
              </w:rPr>
              <w:t xml:space="preserve">or RQI </w:t>
            </w:r>
            <w:r>
              <w:rPr>
                <w:rFonts w:ascii="Times New Roman" w:eastAsia="Times New Roman" w:hAnsi="Times New Roman" w:cs="Times New Roman"/>
              </w:rPr>
              <w:t xml:space="preserve">used to fund the associated disbursement. </w:t>
            </w:r>
          </w:p>
        </w:tc>
      </w:tr>
      <w:tr w14:paraId="7CEAD464" w14:textId="77777777" w:rsidTr="00EE2041">
        <w:tblPrEx>
          <w:tblW w:w="10811" w:type="dxa"/>
          <w:tblLayout w:type="fixed"/>
          <w:tblLook w:val="0420"/>
        </w:tblPrEx>
        <w:trPr>
          <w:trHeight w:val="680"/>
          <w:tblHeader/>
        </w:trPr>
        <w:tc>
          <w:tcPr>
            <w:tcW w:w="10811" w:type="dxa"/>
            <w:shd w:val="clear" w:color="auto" w:fill="FFFFFF" w:themeFill="background1"/>
          </w:tcPr>
          <w:p w:rsidR="00200059" w14:paraId="00000874" w14:textId="77777777">
            <w:pPr>
              <w:rPr>
                <w:rFonts w:ascii="Times New Roman" w:eastAsia="Times New Roman" w:hAnsi="Times New Roman" w:cs="Times New Roman"/>
              </w:rPr>
            </w:pPr>
            <w:r>
              <w:rPr>
                <w:rFonts w:ascii="Times New Roman" w:eastAsia="Times New Roman" w:hAnsi="Times New Roman" w:cs="Times New Roman"/>
              </w:rPr>
              <w:t>Validations:</w:t>
            </w:r>
          </w:p>
          <w:p w:rsidR="00200059" w:rsidRPr="006710FD" w:rsidP="006710FD" w14:paraId="00000875" w14:textId="77777777">
            <w:pPr>
              <w:numPr>
                <w:ilvl w:val="2"/>
                <w:numId w:val="2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sidRPr="000B23FE">
              <w:rPr>
                <w:rFonts w:ascii="Times New Roman" w:eastAsia="Times New Roman" w:hAnsi="Times New Roman" w:cs="Times New Roman"/>
                <w:b/>
                <w:bCs/>
                <w:color w:val="000000"/>
              </w:rPr>
              <w:t>Mandatory Field</w:t>
            </w:r>
          </w:p>
          <w:p w:rsidR="00200059" w:rsidRPr="006710FD" w:rsidP="006710FD" w14:paraId="00000876" w14:textId="77777777">
            <w:pPr>
              <w:numPr>
                <w:ilvl w:val="2"/>
                <w:numId w:val="2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Reported QEIs must be a valid QEI for the Allocatee in the Allocation and QEI Tracking module in AMIS.</w:t>
            </w:r>
          </w:p>
          <w:p w:rsidR="00200059" w:rsidRPr="006710FD" w:rsidP="006710FD" w14:paraId="00000877" w14:textId="77777777">
            <w:pPr>
              <w:numPr>
                <w:ilvl w:val="2"/>
                <w:numId w:val="21"/>
              </w:numPr>
              <w:pBdr>
                <w:top w:val="nil"/>
                <w:left w:val="nil"/>
                <w:bottom w:val="nil"/>
                <w:right w:val="nil"/>
                <w:between w:val="nil"/>
              </w:pBdr>
              <w:spacing w:after="0"/>
              <w:ind w:left="14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Reported Allocations containing the RQI must be a valid Allocation for the Allocatee Allocation and QEI Tracking module in AMIS.</w:t>
            </w:r>
          </w:p>
          <w:p w:rsidR="00200059" w14:paraId="00000878" w14:textId="79DFA9D1">
            <w:pPr>
              <w:numPr>
                <w:ilvl w:val="2"/>
                <w:numId w:val="21"/>
              </w:numPr>
              <w:pBdr>
                <w:top w:val="nil"/>
                <w:left w:val="nil"/>
                <w:bottom w:val="nil"/>
                <w:right w:val="nil"/>
                <w:between w:val="nil"/>
              </w:pBdr>
              <w:spacing w:after="0"/>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The sum of Source Amounts cannot exceed the Original Loan/Investment Amount</w:t>
            </w:r>
            <w:r w:rsidR="001E3523">
              <w:rPr>
                <w:rFonts w:ascii="Times New Roman" w:eastAsia="Times New Roman" w:hAnsi="Times New Roman" w:cs="Times New Roman"/>
                <w:color w:val="000000"/>
              </w:rPr>
              <w:t>.</w:t>
            </w:r>
          </w:p>
          <w:p w:rsidR="00200059" w14:paraId="00000879" w14:textId="6FE4369B">
            <w:pPr>
              <w:numPr>
                <w:ilvl w:val="2"/>
                <w:numId w:val="21"/>
              </w:numPr>
              <w:pBdr>
                <w:top w:val="nil"/>
                <w:left w:val="nil"/>
                <w:bottom w:val="nil"/>
                <w:right w:val="nil"/>
                <w:between w:val="nil"/>
              </w:pBdr>
              <w:spacing w:after="0"/>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Sum of Source Amounts for QEI Loan Source </w:t>
            </w:r>
            <w:r w:rsidR="0025614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not exceed the Total QEI Amount on the QEI Record</w:t>
            </w:r>
            <w:r w:rsidR="001E3523">
              <w:rPr>
                <w:rFonts w:ascii="Times New Roman" w:eastAsia="Times New Roman" w:hAnsi="Times New Roman" w:cs="Times New Roman"/>
                <w:color w:val="000000"/>
              </w:rPr>
              <w:t>.</w:t>
            </w:r>
          </w:p>
          <w:p w:rsidR="00200059" w14:paraId="0000087A" w14:textId="44D85649">
            <w:pPr>
              <w:numPr>
                <w:ilvl w:val="2"/>
                <w:numId w:val="21"/>
              </w:numPr>
              <w:pBdr>
                <w:top w:val="nil"/>
                <w:left w:val="nil"/>
                <w:bottom w:val="nil"/>
                <w:right w:val="nil"/>
                <w:between w:val="nil"/>
              </w:pBdr>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Sum of Source Amounts for RQI Loan Source </w:t>
            </w:r>
            <w:r w:rsidR="00256145">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not exceed the Total RQI Amount on the RQI Record.</w:t>
            </w:r>
          </w:p>
        </w:tc>
      </w:tr>
      <w:tr w14:paraId="57E2F85D" w14:textId="77777777" w:rsidTr="00EE2041">
        <w:tblPrEx>
          <w:tblW w:w="10811" w:type="dxa"/>
          <w:tblLayout w:type="fixed"/>
          <w:tblLook w:val="0420"/>
        </w:tblPrEx>
        <w:trPr>
          <w:trHeight w:val="300"/>
          <w:tblHeader/>
        </w:trPr>
        <w:tc>
          <w:tcPr>
            <w:tcW w:w="10811" w:type="dxa"/>
            <w:shd w:val="clear" w:color="auto" w:fill="FFFFE5"/>
          </w:tcPr>
          <w:p w:rsidR="00200059" w:rsidRPr="006710FD" w14:paraId="0000087B" w14:textId="77777777">
            <w:pPr>
              <w:ind w:left="1080"/>
              <w:jc w:val="right"/>
              <w:rPr>
                <w:rFonts w:ascii="Times New Roman" w:eastAsia="Times New Roman" w:hAnsi="Times New Roman" w:cs="Times New Roman"/>
                <w:b/>
                <w:bCs/>
              </w:rPr>
            </w:pPr>
            <w:r>
              <w:rPr>
                <w:rFonts w:ascii="Times New Roman" w:eastAsia="Times New Roman" w:hAnsi="Times New Roman" w:cs="Times New Roman"/>
              </w:rPr>
              <w:t>Response Must Be Numeric</w:t>
            </w:r>
          </w:p>
        </w:tc>
      </w:tr>
    </w:tbl>
    <w:p w:rsidR="00200059" w14:paraId="0000087D" w14:textId="637C9D6E">
      <w:pPr>
        <w:rPr>
          <w:i/>
          <w:sz w:val="40"/>
          <w:szCs w:val="40"/>
        </w:rPr>
      </w:pPr>
    </w:p>
    <w:sectPr w:rsidSect="004C572A">
      <w:footerReference w:type="default" r:id="rId89"/>
      <w:pgSz w:w="12240" w:h="15840"/>
      <w:pgMar w:top="1440" w:right="1080" w:bottom="1440" w:left="1080" w:header="720"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61BF" w14:paraId="0000087E" w14:textId="50602D49">
    <w:pPr>
      <w:tabs>
        <w:tab w:val="center" w:pos="4550"/>
        <w:tab w:val="left" w:pos="5818"/>
      </w:tabs>
      <w:ind w:right="260"/>
      <w:jc w:val="right"/>
      <w:rPr>
        <w:color w:val="222A35"/>
        <w:sz w:val="24"/>
        <w:szCs w:val="24"/>
      </w:rPr>
    </w:pPr>
    <w:r w:rsidRPr="006710FD">
      <w:rPr>
        <w:noProof/>
        <w:sz w:val="24"/>
        <w:szCs w:val="24"/>
      </w:rPr>
      <w:fldChar w:fldCharType="begin"/>
    </w:r>
    <w:r>
      <w:rPr>
        <w:sz w:val="24"/>
        <w:szCs w:val="24"/>
      </w:rPr>
      <w:instrText>PAGE</w:instrText>
    </w:r>
    <w:r w:rsidRPr="006710FD">
      <w:rPr>
        <w:sz w:val="24"/>
        <w:szCs w:val="24"/>
      </w:rPr>
      <w:fldChar w:fldCharType="separate"/>
    </w:r>
    <w:r w:rsidR="00F239D8">
      <w:rPr>
        <w:noProof/>
        <w:sz w:val="24"/>
        <w:szCs w:val="24"/>
      </w:rPr>
      <w:t>72</w:t>
    </w:r>
    <w:r w:rsidRPr="006710FD">
      <w:rPr>
        <w:noProof/>
        <w:sz w:val="24"/>
        <w:szCs w:val="24"/>
      </w:rPr>
      <w:fldChar w:fldCharType="end"/>
    </w:r>
    <w:r w:rsidRPr="000B23FE">
      <w:rPr>
        <w:b/>
        <w:bCs/>
        <w:color w:val="8496B0"/>
        <w:sz w:val="24"/>
        <w:szCs w:val="24"/>
      </w:rPr>
      <w:t xml:space="preserve"> </w:t>
    </w:r>
    <w:r>
      <w:rPr>
        <w:sz w:val="24"/>
        <w:szCs w:val="24"/>
      </w:rPr>
      <w:t>|</w:t>
    </w:r>
    <w:r w:rsidRPr="000B23FE">
      <w:rPr>
        <w:b/>
        <w:bCs/>
        <w:color w:val="8496B0"/>
        <w:sz w:val="24"/>
        <w:szCs w:val="24"/>
      </w:rPr>
      <w:t xml:space="preserve"> </w:t>
    </w:r>
    <w:r>
      <w:rPr>
        <w:sz w:val="24"/>
        <w:szCs w:val="24"/>
      </w:rPr>
      <w:t>Page</w:t>
    </w:r>
  </w:p>
  <w:p w:rsidR="005761BF" w14:paraId="0000087F" w14:textId="77777777">
    <w:pPr>
      <w:pBdr>
        <w:top w:val="nil"/>
        <w:left w:val="nil"/>
        <w:bottom w:val="nil"/>
        <w:right w:val="nil"/>
        <w:between w:val="nil"/>
      </w:pBdr>
      <w:tabs>
        <w:tab w:val="center" w:pos="4680"/>
        <w:tab w:val="right" w:pos="9360"/>
      </w:tabs>
      <w:spacing w:after="0" w:line="240" w:lineRule="auto"/>
      <w:rPr>
        <w:i/>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8568E"/>
    <w:multiLevelType w:val="multilevel"/>
    <w:tmpl w:val="9B48C9FA"/>
    <w:lvl w:ilvl="0">
      <w:start w:val="1"/>
      <w:numFmt w:val="bullet"/>
      <w:lvlText w:val="●"/>
      <w:lvlJc w:val="left"/>
      <w:pPr>
        <w:ind w:left="2137" w:hanging="360"/>
      </w:pPr>
      <w:rPr>
        <w:rFonts w:ascii="Noto Sans Symbols" w:eastAsia="Noto Sans Symbols" w:hAnsi="Noto Sans Symbols" w:cs="Noto Sans Symbols"/>
      </w:rPr>
    </w:lvl>
    <w:lvl w:ilvl="1">
      <w:start w:val="1"/>
      <w:numFmt w:val="bullet"/>
      <w:lvlText w:val="o"/>
      <w:lvlJc w:val="left"/>
      <w:pPr>
        <w:ind w:left="2857" w:hanging="360"/>
      </w:pPr>
      <w:rPr>
        <w:rFonts w:ascii="Courier New" w:eastAsia="Courier New" w:hAnsi="Courier New" w:cs="Courier New"/>
      </w:rPr>
    </w:lvl>
    <w:lvl w:ilvl="2">
      <w:start w:val="1"/>
      <w:numFmt w:val="bullet"/>
      <w:lvlText w:val="▪"/>
      <w:lvlJc w:val="left"/>
      <w:pPr>
        <w:ind w:left="3577" w:hanging="360"/>
      </w:pPr>
      <w:rPr>
        <w:rFonts w:ascii="Noto Sans Symbols" w:eastAsia="Noto Sans Symbols" w:hAnsi="Noto Sans Symbols" w:cs="Noto Sans Symbols"/>
      </w:rPr>
    </w:lvl>
    <w:lvl w:ilvl="3">
      <w:start w:val="1"/>
      <w:numFmt w:val="bullet"/>
      <w:lvlText w:val="●"/>
      <w:lvlJc w:val="left"/>
      <w:pPr>
        <w:ind w:left="4297" w:hanging="360"/>
      </w:pPr>
      <w:rPr>
        <w:rFonts w:ascii="Noto Sans Symbols" w:eastAsia="Noto Sans Symbols" w:hAnsi="Noto Sans Symbols" w:cs="Noto Sans Symbols"/>
      </w:rPr>
    </w:lvl>
    <w:lvl w:ilvl="4">
      <w:start w:val="1"/>
      <w:numFmt w:val="bullet"/>
      <w:lvlText w:val="o"/>
      <w:lvlJc w:val="left"/>
      <w:pPr>
        <w:ind w:left="5017" w:hanging="360"/>
      </w:pPr>
      <w:rPr>
        <w:rFonts w:ascii="Courier New" w:eastAsia="Courier New" w:hAnsi="Courier New" w:cs="Courier New"/>
      </w:rPr>
    </w:lvl>
    <w:lvl w:ilvl="5">
      <w:start w:val="1"/>
      <w:numFmt w:val="bullet"/>
      <w:lvlText w:val="▪"/>
      <w:lvlJc w:val="left"/>
      <w:pPr>
        <w:ind w:left="5737" w:hanging="360"/>
      </w:pPr>
      <w:rPr>
        <w:rFonts w:ascii="Noto Sans Symbols" w:eastAsia="Noto Sans Symbols" w:hAnsi="Noto Sans Symbols" w:cs="Noto Sans Symbols"/>
      </w:rPr>
    </w:lvl>
    <w:lvl w:ilvl="6">
      <w:start w:val="1"/>
      <w:numFmt w:val="bullet"/>
      <w:lvlText w:val="●"/>
      <w:lvlJc w:val="left"/>
      <w:pPr>
        <w:ind w:left="6457" w:hanging="360"/>
      </w:pPr>
      <w:rPr>
        <w:rFonts w:ascii="Noto Sans Symbols" w:eastAsia="Noto Sans Symbols" w:hAnsi="Noto Sans Symbols" w:cs="Noto Sans Symbols"/>
      </w:rPr>
    </w:lvl>
    <w:lvl w:ilvl="7">
      <w:start w:val="1"/>
      <w:numFmt w:val="bullet"/>
      <w:lvlText w:val="o"/>
      <w:lvlJc w:val="left"/>
      <w:pPr>
        <w:ind w:left="7177" w:hanging="360"/>
      </w:pPr>
      <w:rPr>
        <w:rFonts w:ascii="Courier New" w:eastAsia="Courier New" w:hAnsi="Courier New" w:cs="Courier New"/>
      </w:rPr>
    </w:lvl>
    <w:lvl w:ilvl="8">
      <w:start w:val="1"/>
      <w:numFmt w:val="bullet"/>
      <w:lvlText w:val="▪"/>
      <w:lvlJc w:val="left"/>
      <w:pPr>
        <w:ind w:left="7897" w:hanging="360"/>
      </w:pPr>
      <w:rPr>
        <w:rFonts w:ascii="Noto Sans Symbols" w:eastAsia="Noto Sans Symbols" w:hAnsi="Noto Sans Symbols" w:cs="Noto Sans Symbols"/>
      </w:rPr>
    </w:lvl>
  </w:abstractNum>
  <w:abstractNum w:abstractNumId="1">
    <w:nsid w:val="001977E3"/>
    <w:multiLevelType w:val="multilevel"/>
    <w:tmpl w:val="323ED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F202D3"/>
    <w:multiLevelType w:val="hybridMultilevel"/>
    <w:tmpl w:val="FD869E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23E3D7B"/>
    <w:multiLevelType w:val="hybridMultilevel"/>
    <w:tmpl w:val="9AF660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2FF1395"/>
    <w:multiLevelType w:val="multilevel"/>
    <w:tmpl w:val="DAAA3EA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3BD0998"/>
    <w:multiLevelType w:val="multilevel"/>
    <w:tmpl w:val="7C88D04E"/>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6">
    <w:nsid w:val="03C25D20"/>
    <w:multiLevelType w:val="multilevel"/>
    <w:tmpl w:val="B98A52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04C412CB"/>
    <w:multiLevelType w:val="multilevel"/>
    <w:tmpl w:val="6CEE66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05234E3A"/>
    <w:multiLevelType w:val="multilevel"/>
    <w:tmpl w:val="89702B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05316229"/>
    <w:multiLevelType w:val="hybridMultilevel"/>
    <w:tmpl w:val="362E00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57B7A5F"/>
    <w:multiLevelType w:val="hybridMultilevel"/>
    <w:tmpl w:val="E3E8C9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5F70C5E"/>
    <w:multiLevelType w:val="multilevel"/>
    <w:tmpl w:val="48985E14"/>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2">
    <w:nsid w:val="07AB6784"/>
    <w:multiLevelType w:val="hybridMultilevel"/>
    <w:tmpl w:val="D19E4F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7B724E6"/>
    <w:multiLevelType w:val="hybridMultilevel"/>
    <w:tmpl w:val="9510FF62"/>
    <w:lvl w:ilvl="0">
      <w:start w:val="1"/>
      <w:numFmt w:val="bullet"/>
      <w:lvlText w:val=""/>
      <w:lvlJc w:val="left"/>
      <w:pPr>
        <w:ind w:left="360" w:hanging="360"/>
      </w:pPr>
      <w:rPr>
        <w:rFonts w:ascii="Symbol" w:hAnsi="Symbol"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08445B83"/>
    <w:multiLevelType w:val="multilevel"/>
    <w:tmpl w:val="0CEACC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0938509D"/>
    <w:multiLevelType w:val="multilevel"/>
    <w:tmpl w:val="BCD23A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09C04A49"/>
    <w:multiLevelType w:val="multilevel"/>
    <w:tmpl w:val="172683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0B340927"/>
    <w:multiLevelType w:val="multilevel"/>
    <w:tmpl w:val="9D265A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0C4D0F29"/>
    <w:multiLevelType w:val="multilevel"/>
    <w:tmpl w:val="A6BC258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nsid w:val="0C827736"/>
    <w:multiLevelType w:val="multilevel"/>
    <w:tmpl w:val="61F8D8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0CD15FD5"/>
    <w:multiLevelType w:val="multilevel"/>
    <w:tmpl w:val="5F12C0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0CFB2ED2"/>
    <w:multiLevelType w:val="multilevel"/>
    <w:tmpl w:val="F3D6E6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0D273AF8"/>
    <w:multiLevelType w:val="multilevel"/>
    <w:tmpl w:val="10D8843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0E046E18"/>
    <w:multiLevelType w:val="multilevel"/>
    <w:tmpl w:val="DD8CE0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0FA31D1C"/>
    <w:multiLevelType w:val="hybridMultilevel"/>
    <w:tmpl w:val="06F8CB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101079C7"/>
    <w:multiLevelType w:val="multilevel"/>
    <w:tmpl w:val="2B9EB0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111577CF"/>
    <w:multiLevelType w:val="hybridMultilevel"/>
    <w:tmpl w:val="345E4E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117A2C35"/>
    <w:multiLevelType w:val="multilevel"/>
    <w:tmpl w:val="47FE6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13C9291D"/>
    <w:multiLevelType w:val="multilevel"/>
    <w:tmpl w:val="FC6E8BF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9">
    <w:nsid w:val="14082C57"/>
    <w:multiLevelType w:val="hybridMultilevel"/>
    <w:tmpl w:val="882EB46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145707BB"/>
    <w:multiLevelType w:val="multilevel"/>
    <w:tmpl w:val="672A243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14C27A51"/>
    <w:multiLevelType w:val="multilevel"/>
    <w:tmpl w:val="6CFC68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155B048A"/>
    <w:multiLevelType w:val="multilevel"/>
    <w:tmpl w:val="A5E25D2E"/>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3">
    <w:nsid w:val="15D83C7D"/>
    <w:multiLevelType w:val="multilevel"/>
    <w:tmpl w:val="A4A6FD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174B413F"/>
    <w:multiLevelType w:val="multilevel"/>
    <w:tmpl w:val="B84A73F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19532D39"/>
    <w:multiLevelType w:val="hybridMultilevel"/>
    <w:tmpl w:val="1EB2F8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1B22291E"/>
    <w:multiLevelType w:val="hybridMultilevel"/>
    <w:tmpl w:val="D4901D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1B7E74D3"/>
    <w:multiLevelType w:val="multilevel"/>
    <w:tmpl w:val="4158371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8">
    <w:nsid w:val="1BB65273"/>
    <w:multiLevelType w:val="multilevel"/>
    <w:tmpl w:val="9F842DB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9">
    <w:nsid w:val="1C0B1575"/>
    <w:multiLevelType w:val="multilevel"/>
    <w:tmpl w:val="DD0C9C3E"/>
    <w:lvl w:ilvl="0">
      <w:start w:val="1"/>
      <w:numFmt w:val="bullet"/>
      <w:lvlText w:val="●"/>
      <w:lvlJc w:val="left"/>
      <w:pPr>
        <w:ind w:left="1965" w:hanging="360"/>
      </w:pPr>
      <w:rPr>
        <w:rFonts w:ascii="Noto Sans Symbols" w:eastAsia="Noto Sans Symbols" w:hAnsi="Noto Sans Symbols" w:cs="Noto Sans Symbols"/>
      </w:rPr>
    </w:lvl>
    <w:lvl w:ilvl="1">
      <w:start w:val="1"/>
      <w:numFmt w:val="bullet"/>
      <w:lvlText w:val="o"/>
      <w:lvlJc w:val="left"/>
      <w:pPr>
        <w:ind w:left="2685" w:hanging="360"/>
      </w:pPr>
      <w:rPr>
        <w:rFonts w:ascii="Courier New" w:eastAsia="Courier New" w:hAnsi="Courier New" w:cs="Courier New"/>
      </w:rPr>
    </w:lvl>
    <w:lvl w:ilvl="2">
      <w:start w:val="1"/>
      <w:numFmt w:val="bullet"/>
      <w:lvlText w:val="▪"/>
      <w:lvlJc w:val="left"/>
      <w:pPr>
        <w:ind w:left="3405" w:hanging="360"/>
      </w:pPr>
      <w:rPr>
        <w:rFonts w:ascii="Noto Sans Symbols" w:eastAsia="Noto Sans Symbols" w:hAnsi="Noto Sans Symbols" w:cs="Noto Sans Symbols"/>
      </w:rPr>
    </w:lvl>
    <w:lvl w:ilvl="3">
      <w:start w:val="1"/>
      <w:numFmt w:val="bullet"/>
      <w:lvlText w:val="●"/>
      <w:lvlJc w:val="left"/>
      <w:pPr>
        <w:ind w:left="4125" w:hanging="360"/>
      </w:pPr>
      <w:rPr>
        <w:rFonts w:ascii="Noto Sans Symbols" w:eastAsia="Noto Sans Symbols" w:hAnsi="Noto Sans Symbols" w:cs="Noto Sans Symbols"/>
      </w:rPr>
    </w:lvl>
    <w:lvl w:ilvl="4">
      <w:start w:val="1"/>
      <w:numFmt w:val="bullet"/>
      <w:lvlText w:val="o"/>
      <w:lvlJc w:val="left"/>
      <w:pPr>
        <w:ind w:left="4845" w:hanging="360"/>
      </w:pPr>
      <w:rPr>
        <w:rFonts w:ascii="Courier New" w:eastAsia="Courier New" w:hAnsi="Courier New" w:cs="Courier New"/>
      </w:rPr>
    </w:lvl>
    <w:lvl w:ilvl="5">
      <w:start w:val="1"/>
      <w:numFmt w:val="bullet"/>
      <w:lvlText w:val="▪"/>
      <w:lvlJc w:val="left"/>
      <w:pPr>
        <w:ind w:left="5565" w:hanging="360"/>
      </w:pPr>
      <w:rPr>
        <w:rFonts w:ascii="Noto Sans Symbols" w:eastAsia="Noto Sans Symbols" w:hAnsi="Noto Sans Symbols" w:cs="Noto Sans Symbols"/>
      </w:rPr>
    </w:lvl>
    <w:lvl w:ilvl="6">
      <w:start w:val="1"/>
      <w:numFmt w:val="bullet"/>
      <w:lvlText w:val="●"/>
      <w:lvlJc w:val="left"/>
      <w:pPr>
        <w:ind w:left="6285" w:hanging="360"/>
      </w:pPr>
      <w:rPr>
        <w:rFonts w:ascii="Noto Sans Symbols" w:eastAsia="Noto Sans Symbols" w:hAnsi="Noto Sans Symbols" w:cs="Noto Sans Symbols"/>
      </w:rPr>
    </w:lvl>
    <w:lvl w:ilvl="7">
      <w:start w:val="1"/>
      <w:numFmt w:val="bullet"/>
      <w:lvlText w:val="o"/>
      <w:lvlJc w:val="left"/>
      <w:pPr>
        <w:ind w:left="7005" w:hanging="360"/>
      </w:pPr>
      <w:rPr>
        <w:rFonts w:ascii="Courier New" w:eastAsia="Courier New" w:hAnsi="Courier New" w:cs="Courier New"/>
      </w:rPr>
    </w:lvl>
    <w:lvl w:ilvl="8">
      <w:start w:val="1"/>
      <w:numFmt w:val="bullet"/>
      <w:lvlText w:val="▪"/>
      <w:lvlJc w:val="left"/>
      <w:pPr>
        <w:ind w:left="7725" w:hanging="360"/>
      </w:pPr>
      <w:rPr>
        <w:rFonts w:ascii="Noto Sans Symbols" w:eastAsia="Noto Sans Symbols" w:hAnsi="Noto Sans Symbols" w:cs="Noto Sans Symbols"/>
      </w:rPr>
    </w:lvl>
  </w:abstractNum>
  <w:abstractNum w:abstractNumId="40">
    <w:nsid w:val="1E9A3D62"/>
    <w:multiLevelType w:val="multilevel"/>
    <w:tmpl w:val="546E89D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nsid w:val="1F7A4C4B"/>
    <w:multiLevelType w:val="multilevel"/>
    <w:tmpl w:val="343670F2"/>
    <w:lvl w:ilvl="0">
      <w:start w:val="1"/>
      <w:numFmt w:val="decimal"/>
      <w:lvlText w:val="%1."/>
      <w:lvlJc w:val="left"/>
      <w:pPr>
        <w:ind w:left="720" w:hanging="720"/>
      </w:pPr>
      <w:rPr>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nsid w:val="22247BBE"/>
    <w:multiLevelType w:val="hybridMultilevel"/>
    <w:tmpl w:val="E97AAE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3">
    <w:nsid w:val="275F3280"/>
    <w:multiLevelType w:val="multilevel"/>
    <w:tmpl w:val="42E23E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nsid w:val="276F155F"/>
    <w:multiLevelType w:val="multilevel"/>
    <w:tmpl w:val="17D80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nsid w:val="27C026A9"/>
    <w:multiLevelType w:val="multilevel"/>
    <w:tmpl w:val="C2F0FD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nsid w:val="27DC692D"/>
    <w:multiLevelType w:val="multilevel"/>
    <w:tmpl w:val="83085C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nsid w:val="28160D6F"/>
    <w:multiLevelType w:val="multilevel"/>
    <w:tmpl w:val="FCC6CE9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8">
    <w:nsid w:val="28E45D12"/>
    <w:multiLevelType w:val="multilevel"/>
    <w:tmpl w:val="706EA1A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49">
    <w:nsid w:val="2CB1380D"/>
    <w:multiLevelType w:val="multilevel"/>
    <w:tmpl w:val="364ED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nsid w:val="2FAD4DD9"/>
    <w:multiLevelType w:val="multilevel"/>
    <w:tmpl w:val="7800FED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51">
    <w:nsid w:val="302007CF"/>
    <w:multiLevelType w:val="multilevel"/>
    <w:tmpl w:val="5DC831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2">
    <w:nsid w:val="304201D4"/>
    <w:multiLevelType w:val="multilevel"/>
    <w:tmpl w:val="BE7C430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53">
    <w:nsid w:val="34DC224B"/>
    <w:multiLevelType w:val="multilevel"/>
    <w:tmpl w:val="904E8A2A"/>
    <w:lvl w:ilvl="0">
      <w:start w:val="1"/>
      <w:numFmt w:val="bullet"/>
      <w:lvlText w:val="●"/>
      <w:lvlJc w:val="left"/>
      <w:pPr>
        <w:ind w:left="2137" w:hanging="360"/>
      </w:pPr>
      <w:rPr>
        <w:rFonts w:ascii="Noto Sans Symbols" w:eastAsia="Noto Sans Symbols" w:hAnsi="Noto Sans Symbols" w:cs="Noto Sans Symbols"/>
      </w:rPr>
    </w:lvl>
    <w:lvl w:ilvl="1">
      <w:start w:val="1"/>
      <w:numFmt w:val="bullet"/>
      <w:lvlText w:val="o"/>
      <w:lvlJc w:val="left"/>
      <w:pPr>
        <w:ind w:left="2857" w:hanging="360"/>
      </w:pPr>
      <w:rPr>
        <w:rFonts w:ascii="Courier New" w:eastAsia="Courier New" w:hAnsi="Courier New" w:cs="Courier New"/>
      </w:rPr>
    </w:lvl>
    <w:lvl w:ilvl="2">
      <w:start w:val="1"/>
      <w:numFmt w:val="bullet"/>
      <w:lvlText w:val="▪"/>
      <w:lvlJc w:val="left"/>
      <w:pPr>
        <w:ind w:left="3577" w:hanging="360"/>
      </w:pPr>
      <w:rPr>
        <w:rFonts w:ascii="Noto Sans Symbols" w:eastAsia="Noto Sans Symbols" w:hAnsi="Noto Sans Symbols" w:cs="Noto Sans Symbols"/>
      </w:rPr>
    </w:lvl>
    <w:lvl w:ilvl="3">
      <w:start w:val="1"/>
      <w:numFmt w:val="bullet"/>
      <w:lvlText w:val="●"/>
      <w:lvlJc w:val="left"/>
      <w:pPr>
        <w:ind w:left="4297" w:hanging="360"/>
      </w:pPr>
      <w:rPr>
        <w:rFonts w:ascii="Noto Sans Symbols" w:eastAsia="Noto Sans Symbols" w:hAnsi="Noto Sans Symbols" w:cs="Noto Sans Symbols"/>
      </w:rPr>
    </w:lvl>
    <w:lvl w:ilvl="4">
      <w:start w:val="1"/>
      <w:numFmt w:val="bullet"/>
      <w:lvlText w:val="o"/>
      <w:lvlJc w:val="left"/>
      <w:pPr>
        <w:ind w:left="5017" w:hanging="360"/>
      </w:pPr>
      <w:rPr>
        <w:rFonts w:ascii="Courier New" w:eastAsia="Courier New" w:hAnsi="Courier New" w:cs="Courier New"/>
      </w:rPr>
    </w:lvl>
    <w:lvl w:ilvl="5">
      <w:start w:val="1"/>
      <w:numFmt w:val="bullet"/>
      <w:lvlText w:val="▪"/>
      <w:lvlJc w:val="left"/>
      <w:pPr>
        <w:ind w:left="5737" w:hanging="360"/>
      </w:pPr>
      <w:rPr>
        <w:rFonts w:ascii="Noto Sans Symbols" w:eastAsia="Noto Sans Symbols" w:hAnsi="Noto Sans Symbols" w:cs="Noto Sans Symbols"/>
      </w:rPr>
    </w:lvl>
    <w:lvl w:ilvl="6">
      <w:start w:val="1"/>
      <w:numFmt w:val="bullet"/>
      <w:lvlText w:val="●"/>
      <w:lvlJc w:val="left"/>
      <w:pPr>
        <w:ind w:left="6457" w:hanging="360"/>
      </w:pPr>
      <w:rPr>
        <w:rFonts w:ascii="Noto Sans Symbols" w:eastAsia="Noto Sans Symbols" w:hAnsi="Noto Sans Symbols" w:cs="Noto Sans Symbols"/>
      </w:rPr>
    </w:lvl>
    <w:lvl w:ilvl="7">
      <w:start w:val="1"/>
      <w:numFmt w:val="bullet"/>
      <w:lvlText w:val="o"/>
      <w:lvlJc w:val="left"/>
      <w:pPr>
        <w:ind w:left="7177" w:hanging="360"/>
      </w:pPr>
      <w:rPr>
        <w:rFonts w:ascii="Courier New" w:eastAsia="Courier New" w:hAnsi="Courier New" w:cs="Courier New"/>
      </w:rPr>
    </w:lvl>
    <w:lvl w:ilvl="8">
      <w:start w:val="1"/>
      <w:numFmt w:val="bullet"/>
      <w:lvlText w:val="▪"/>
      <w:lvlJc w:val="left"/>
      <w:pPr>
        <w:ind w:left="7897" w:hanging="360"/>
      </w:pPr>
      <w:rPr>
        <w:rFonts w:ascii="Noto Sans Symbols" w:eastAsia="Noto Sans Symbols" w:hAnsi="Noto Sans Symbols" w:cs="Noto Sans Symbols"/>
      </w:rPr>
    </w:lvl>
  </w:abstractNum>
  <w:abstractNum w:abstractNumId="54">
    <w:nsid w:val="354F4684"/>
    <w:multiLevelType w:val="multilevel"/>
    <w:tmpl w:val="F33867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nsid w:val="35FF3DA2"/>
    <w:multiLevelType w:val="multilevel"/>
    <w:tmpl w:val="71962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nsid w:val="37EE7347"/>
    <w:multiLevelType w:val="multilevel"/>
    <w:tmpl w:val="9A5C5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nsid w:val="3898643D"/>
    <w:multiLevelType w:val="hybridMultilevel"/>
    <w:tmpl w:val="8EA0205E"/>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38CF0B05"/>
    <w:multiLevelType w:val="multilevel"/>
    <w:tmpl w:val="BC92D6B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nsid w:val="39610BC1"/>
    <w:multiLevelType w:val="multilevel"/>
    <w:tmpl w:val="3C202644"/>
    <w:lvl w:ilvl="0">
      <w:start w:val="1"/>
      <w:numFmt w:val="bullet"/>
      <w:lvlText w:val="●"/>
      <w:lvlJc w:val="left"/>
      <w:pPr>
        <w:ind w:left="1830" w:hanging="360"/>
      </w:pPr>
      <w:rPr>
        <w:rFonts w:ascii="Noto Sans Symbols" w:eastAsia="Noto Sans Symbols" w:hAnsi="Noto Sans Symbols" w:cs="Noto Sans Symbols"/>
      </w:rPr>
    </w:lvl>
    <w:lvl w:ilvl="1">
      <w:start w:val="1"/>
      <w:numFmt w:val="bullet"/>
      <w:lvlText w:val="o"/>
      <w:lvlJc w:val="left"/>
      <w:pPr>
        <w:ind w:left="2550" w:hanging="360"/>
      </w:pPr>
      <w:rPr>
        <w:rFonts w:ascii="Courier New" w:eastAsia="Courier New" w:hAnsi="Courier New" w:cs="Courier New"/>
      </w:rPr>
    </w:lvl>
    <w:lvl w:ilvl="2">
      <w:start w:val="1"/>
      <w:numFmt w:val="bullet"/>
      <w:lvlText w:val="▪"/>
      <w:lvlJc w:val="left"/>
      <w:pPr>
        <w:ind w:left="3270" w:hanging="360"/>
      </w:pPr>
      <w:rPr>
        <w:rFonts w:ascii="Noto Sans Symbols" w:eastAsia="Noto Sans Symbols" w:hAnsi="Noto Sans Symbols" w:cs="Noto Sans Symbols"/>
      </w:rPr>
    </w:lvl>
    <w:lvl w:ilvl="3">
      <w:start w:val="1"/>
      <w:numFmt w:val="bullet"/>
      <w:lvlText w:val="●"/>
      <w:lvlJc w:val="left"/>
      <w:pPr>
        <w:ind w:left="3990" w:hanging="360"/>
      </w:pPr>
      <w:rPr>
        <w:rFonts w:ascii="Noto Sans Symbols" w:eastAsia="Noto Sans Symbols" w:hAnsi="Noto Sans Symbols" w:cs="Noto Sans Symbols"/>
      </w:rPr>
    </w:lvl>
    <w:lvl w:ilvl="4">
      <w:start w:val="1"/>
      <w:numFmt w:val="bullet"/>
      <w:lvlText w:val="o"/>
      <w:lvlJc w:val="left"/>
      <w:pPr>
        <w:ind w:left="4710" w:hanging="360"/>
      </w:pPr>
      <w:rPr>
        <w:rFonts w:ascii="Courier New" w:eastAsia="Courier New" w:hAnsi="Courier New" w:cs="Courier New"/>
      </w:rPr>
    </w:lvl>
    <w:lvl w:ilvl="5">
      <w:start w:val="1"/>
      <w:numFmt w:val="bullet"/>
      <w:lvlText w:val="▪"/>
      <w:lvlJc w:val="left"/>
      <w:pPr>
        <w:ind w:left="5430" w:hanging="360"/>
      </w:pPr>
      <w:rPr>
        <w:rFonts w:ascii="Noto Sans Symbols" w:eastAsia="Noto Sans Symbols" w:hAnsi="Noto Sans Symbols" w:cs="Noto Sans Symbols"/>
      </w:rPr>
    </w:lvl>
    <w:lvl w:ilvl="6">
      <w:start w:val="1"/>
      <w:numFmt w:val="bullet"/>
      <w:lvlText w:val="●"/>
      <w:lvlJc w:val="left"/>
      <w:pPr>
        <w:ind w:left="6150" w:hanging="360"/>
      </w:pPr>
      <w:rPr>
        <w:rFonts w:ascii="Noto Sans Symbols" w:eastAsia="Noto Sans Symbols" w:hAnsi="Noto Sans Symbols" w:cs="Noto Sans Symbols"/>
      </w:rPr>
    </w:lvl>
    <w:lvl w:ilvl="7">
      <w:start w:val="1"/>
      <w:numFmt w:val="bullet"/>
      <w:lvlText w:val="o"/>
      <w:lvlJc w:val="left"/>
      <w:pPr>
        <w:ind w:left="6870" w:hanging="360"/>
      </w:pPr>
      <w:rPr>
        <w:rFonts w:ascii="Courier New" w:eastAsia="Courier New" w:hAnsi="Courier New" w:cs="Courier New"/>
      </w:rPr>
    </w:lvl>
    <w:lvl w:ilvl="8">
      <w:start w:val="1"/>
      <w:numFmt w:val="bullet"/>
      <w:lvlText w:val="▪"/>
      <w:lvlJc w:val="left"/>
      <w:pPr>
        <w:ind w:left="7590" w:hanging="360"/>
      </w:pPr>
      <w:rPr>
        <w:rFonts w:ascii="Noto Sans Symbols" w:eastAsia="Noto Sans Symbols" w:hAnsi="Noto Sans Symbols" w:cs="Noto Sans Symbols"/>
      </w:rPr>
    </w:lvl>
  </w:abstractNum>
  <w:abstractNum w:abstractNumId="60">
    <w:nsid w:val="39A52EA9"/>
    <w:multiLevelType w:val="multilevel"/>
    <w:tmpl w:val="7C96EEF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61">
    <w:nsid w:val="3B3F31DC"/>
    <w:multiLevelType w:val="multilevel"/>
    <w:tmpl w:val="F948018E"/>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62">
    <w:nsid w:val="3B7C48FE"/>
    <w:multiLevelType w:val="hybridMultilevel"/>
    <w:tmpl w:val="17F6B9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3D1A5212"/>
    <w:multiLevelType w:val="multilevel"/>
    <w:tmpl w:val="957C2774"/>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4">
    <w:nsid w:val="3D6F0557"/>
    <w:multiLevelType w:val="multilevel"/>
    <w:tmpl w:val="2E9094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nsid w:val="3D90714C"/>
    <w:multiLevelType w:val="multilevel"/>
    <w:tmpl w:val="888E3546"/>
    <w:lvl w:ilvl="0">
      <w:start w:val="1"/>
      <w:numFmt w:val="bullet"/>
      <w:lvlText w:val="●"/>
      <w:lvlJc w:val="left"/>
      <w:pPr>
        <w:ind w:left="1890" w:hanging="360"/>
      </w:pPr>
      <w:rPr>
        <w:rFonts w:ascii="Noto Sans Symbols" w:eastAsia="Noto Sans Symbols" w:hAnsi="Noto Sans Symbols" w:cs="Noto Sans Symbols"/>
      </w:rPr>
    </w:lvl>
    <w:lvl w:ilvl="1">
      <w:start w:val="1"/>
      <w:numFmt w:val="bullet"/>
      <w:lvlText w:val="o"/>
      <w:lvlJc w:val="left"/>
      <w:pPr>
        <w:ind w:left="2610" w:hanging="360"/>
      </w:pPr>
      <w:rPr>
        <w:rFonts w:ascii="Courier New" w:eastAsia="Courier New" w:hAnsi="Courier New" w:cs="Courier New"/>
      </w:rPr>
    </w:lvl>
    <w:lvl w:ilvl="2">
      <w:start w:val="1"/>
      <w:numFmt w:val="bullet"/>
      <w:lvlText w:val="▪"/>
      <w:lvlJc w:val="left"/>
      <w:pPr>
        <w:ind w:left="3330" w:hanging="360"/>
      </w:pPr>
      <w:rPr>
        <w:rFonts w:ascii="Noto Sans Symbols" w:eastAsia="Noto Sans Symbols" w:hAnsi="Noto Sans Symbols" w:cs="Noto Sans Symbols"/>
      </w:rPr>
    </w:lvl>
    <w:lvl w:ilvl="3">
      <w:start w:val="1"/>
      <w:numFmt w:val="bullet"/>
      <w:lvlText w:val="●"/>
      <w:lvlJc w:val="left"/>
      <w:pPr>
        <w:ind w:left="4050" w:hanging="360"/>
      </w:pPr>
      <w:rPr>
        <w:rFonts w:ascii="Noto Sans Symbols" w:eastAsia="Noto Sans Symbols" w:hAnsi="Noto Sans Symbols" w:cs="Noto Sans Symbols"/>
      </w:rPr>
    </w:lvl>
    <w:lvl w:ilvl="4">
      <w:start w:val="1"/>
      <w:numFmt w:val="bullet"/>
      <w:lvlText w:val="o"/>
      <w:lvlJc w:val="left"/>
      <w:pPr>
        <w:ind w:left="4770" w:hanging="360"/>
      </w:pPr>
      <w:rPr>
        <w:rFonts w:ascii="Courier New" w:eastAsia="Courier New" w:hAnsi="Courier New" w:cs="Courier New"/>
      </w:rPr>
    </w:lvl>
    <w:lvl w:ilvl="5">
      <w:start w:val="1"/>
      <w:numFmt w:val="bullet"/>
      <w:lvlText w:val="▪"/>
      <w:lvlJc w:val="left"/>
      <w:pPr>
        <w:ind w:left="5490" w:hanging="360"/>
      </w:pPr>
      <w:rPr>
        <w:rFonts w:ascii="Noto Sans Symbols" w:eastAsia="Noto Sans Symbols" w:hAnsi="Noto Sans Symbols" w:cs="Noto Sans Symbols"/>
      </w:rPr>
    </w:lvl>
    <w:lvl w:ilvl="6">
      <w:start w:val="1"/>
      <w:numFmt w:val="bullet"/>
      <w:lvlText w:val="●"/>
      <w:lvlJc w:val="left"/>
      <w:pPr>
        <w:ind w:left="6210" w:hanging="360"/>
      </w:pPr>
      <w:rPr>
        <w:rFonts w:ascii="Noto Sans Symbols" w:eastAsia="Noto Sans Symbols" w:hAnsi="Noto Sans Symbols" w:cs="Noto Sans Symbols"/>
      </w:rPr>
    </w:lvl>
    <w:lvl w:ilvl="7">
      <w:start w:val="1"/>
      <w:numFmt w:val="bullet"/>
      <w:lvlText w:val="o"/>
      <w:lvlJc w:val="left"/>
      <w:pPr>
        <w:ind w:left="6930" w:hanging="360"/>
      </w:pPr>
      <w:rPr>
        <w:rFonts w:ascii="Courier New" w:eastAsia="Courier New" w:hAnsi="Courier New" w:cs="Courier New"/>
      </w:rPr>
    </w:lvl>
    <w:lvl w:ilvl="8">
      <w:start w:val="1"/>
      <w:numFmt w:val="bullet"/>
      <w:lvlText w:val="▪"/>
      <w:lvlJc w:val="left"/>
      <w:pPr>
        <w:ind w:left="7650" w:hanging="360"/>
      </w:pPr>
      <w:rPr>
        <w:rFonts w:ascii="Noto Sans Symbols" w:eastAsia="Noto Sans Symbols" w:hAnsi="Noto Sans Symbols" w:cs="Noto Sans Symbols"/>
      </w:rPr>
    </w:lvl>
  </w:abstractNum>
  <w:abstractNum w:abstractNumId="66">
    <w:nsid w:val="3F9E6392"/>
    <w:multiLevelType w:val="multilevel"/>
    <w:tmpl w:val="529C814C"/>
    <w:lvl w:ilvl="0">
      <w:start w:val="1"/>
      <w:numFmt w:val="bullet"/>
      <w:lvlText w:val="●"/>
      <w:lvlJc w:val="left"/>
      <w:pPr>
        <w:ind w:left="1815" w:hanging="360"/>
      </w:pPr>
      <w:rPr>
        <w:rFonts w:ascii="Noto Sans Symbols" w:eastAsia="Noto Sans Symbols" w:hAnsi="Noto Sans Symbols" w:cs="Noto Sans Symbols"/>
      </w:rPr>
    </w:lvl>
    <w:lvl w:ilvl="1">
      <w:start w:val="1"/>
      <w:numFmt w:val="bullet"/>
      <w:lvlText w:val="o"/>
      <w:lvlJc w:val="left"/>
      <w:pPr>
        <w:ind w:left="2535" w:hanging="360"/>
      </w:pPr>
      <w:rPr>
        <w:rFonts w:ascii="Courier New" w:eastAsia="Courier New" w:hAnsi="Courier New" w:cs="Courier New"/>
      </w:rPr>
    </w:lvl>
    <w:lvl w:ilvl="2">
      <w:start w:val="1"/>
      <w:numFmt w:val="bullet"/>
      <w:lvlText w:val="▪"/>
      <w:lvlJc w:val="left"/>
      <w:pPr>
        <w:ind w:left="3255" w:hanging="360"/>
      </w:pPr>
      <w:rPr>
        <w:rFonts w:ascii="Noto Sans Symbols" w:eastAsia="Noto Sans Symbols" w:hAnsi="Noto Sans Symbols" w:cs="Noto Sans Symbols"/>
      </w:rPr>
    </w:lvl>
    <w:lvl w:ilvl="3">
      <w:start w:val="1"/>
      <w:numFmt w:val="bullet"/>
      <w:lvlText w:val="●"/>
      <w:lvlJc w:val="left"/>
      <w:pPr>
        <w:ind w:left="3975" w:hanging="360"/>
      </w:pPr>
      <w:rPr>
        <w:rFonts w:ascii="Noto Sans Symbols" w:eastAsia="Noto Sans Symbols" w:hAnsi="Noto Sans Symbols" w:cs="Noto Sans Symbols"/>
      </w:rPr>
    </w:lvl>
    <w:lvl w:ilvl="4">
      <w:start w:val="1"/>
      <w:numFmt w:val="bullet"/>
      <w:lvlText w:val="o"/>
      <w:lvlJc w:val="left"/>
      <w:pPr>
        <w:ind w:left="4695" w:hanging="360"/>
      </w:pPr>
      <w:rPr>
        <w:rFonts w:ascii="Courier New" w:eastAsia="Courier New" w:hAnsi="Courier New" w:cs="Courier New"/>
      </w:rPr>
    </w:lvl>
    <w:lvl w:ilvl="5">
      <w:start w:val="1"/>
      <w:numFmt w:val="bullet"/>
      <w:lvlText w:val="▪"/>
      <w:lvlJc w:val="left"/>
      <w:pPr>
        <w:ind w:left="5415" w:hanging="360"/>
      </w:pPr>
      <w:rPr>
        <w:rFonts w:ascii="Noto Sans Symbols" w:eastAsia="Noto Sans Symbols" w:hAnsi="Noto Sans Symbols" w:cs="Noto Sans Symbols"/>
      </w:rPr>
    </w:lvl>
    <w:lvl w:ilvl="6">
      <w:start w:val="1"/>
      <w:numFmt w:val="bullet"/>
      <w:lvlText w:val="●"/>
      <w:lvlJc w:val="left"/>
      <w:pPr>
        <w:ind w:left="6135" w:hanging="360"/>
      </w:pPr>
      <w:rPr>
        <w:rFonts w:ascii="Noto Sans Symbols" w:eastAsia="Noto Sans Symbols" w:hAnsi="Noto Sans Symbols" w:cs="Noto Sans Symbols"/>
      </w:rPr>
    </w:lvl>
    <w:lvl w:ilvl="7">
      <w:start w:val="1"/>
      <w:numFmt w:val="bullet"/>
      <w:lvlText w:val="o"/>
      <w:lvlJc w:val="left"/>
      <w:pPr>
        <w:ind w:left="6855" w:hanging="360"/>
      </w:pPr>
      <w:rPr>
        <w:rFonts w:ascii="Courier New" w:eastAsia="Courier New" w:hAnsi="Courier New" w:cs="Courier New"/>
      </w:rPr>
    </w:lvl>
    <w:lvl w:ilvl="8">
      <w:start w:val="1"/>
      <w:numFmt w:val="bullet"/>
      <w:lvlText w:val="▪"/>
      <w:lvlJc w:val="left"/>
      <w:pPr>
        <w:ind w:left="7575" w:hanging="360"/>
      </w:pPr>
      <w:rPr>
        <w:rFonts w:ascii="Noto Sans Symbols" w:eastAsia="Noto Sans Symbols" w:hAnsi="Noto Sans Symbols" w:cs="Noto Sans Symbols"/>
      </w:rPr>
    </w:lvl>
  </w:abstractNum>
  <w:abstractNum w:abstractNumId="67">
    <w:nsid w:val="426F6D8C"/>
    <w:multiLevelType w:val="hybridMultilevel"/>
    <w:tmpl w:val="AE58EE68"/>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44E556DE"/>
    <w:multiLevelType w:val="multilevel"/>
    <w:tmpl w:val="764E0EC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nsid w:val="460D1F93"/>
    <w:multiLevelType w:val="multilevel"/>
    <w:tmpl w:val="F8402F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nsid w:val="4612599B"/>
    <w:multiLevelType w:val="multilevel"/>
    <w:tmpl w:val="D5ACAD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nsid w:val="46143397"/>
    <w:multiLevelType w:val="multilevel"/>
    <w:tmpl w:val="E4AAC9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nsid w:val="462C5C53"/>
    <w:multiLevelType w:val="multilevel"/>
    <w:tmpl w:val="538A35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nsid w:val="46660981"/>
    <w:multiLevelType w:val="multilevel"/>
    <w:tmpl w:val="9E5CB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nsid w:val="47572127"/>
    <w:multiLevelType w:val="multilevel"/>
    <w:tmpl w:val="0A4AF57A"/>
    <w:lvl w:ilvl="0">
      <w:start w:val="1"/>
      <w:numFmt w:val="bullet"/>
      <w:lvlText w:val="●"/>
      <w:lvlJc w:val="left"/>
      <w:pPr>
        <w:ind w:left="2137" w:hanging="360"/>
      </w:pPr>
      <w:rPr>
        <w:rFonts w:ascii="Noto Sans Symbols" w:eastAsia="Noto Sans Symbols" w:hAnsi="Noto Sans Symbols" w:cs="Noto Sans Symbols"/>
      </w:rPr>
    </w:lvl>
    <w:lvl w:ilvl="1">
      <w:start w:val="1"/>
      <w:numFmt w:val="bullet"/>
      <w:lvlText w:val="o"/>
      <w:lvlJc w:val="left"/>
      <w:pPr>
        <w:ind w:left="2857" w:hanging="360"/>
      </w:pPr>
      <w:rPr>
        <w:rFonts w:ascii="Courier New" w:eastAsia="Courier New" w:hAnsi="Courier New" w:cs="Courier New"/>
      </w:rPr>
    </w:lvl>
    <w:lvl w:ilvl="2">
      <w:start w:val="1"/>
      <w:numFmt w:val="bullet"/>
      <w:lvlText w:val="▪"/>
      <w:lvlJc w:val="left"/>
      <w:pPr>
        <w:ind w:left="3577" w:hanging="360"/>
      </w:pPr>
      <w:rPr>
        <w:rFonts w:ascii="Noto Sans Symbols" w:eastAsia="Noto Sans Symbols" w:hAnsi="Noto Sans Symbols" w:cs="Noto Sans Symbols"/>
      </w:rPr>
    </w:lvl>
    <w:lvl w:ilvl="3">
      <w:start w:val="1"/>
      <w:numFmt w:val="bullet"/>
      <w:lvlText w:val="●"/>
      <w:lvlJc w:val="left"/>
      <w:pPr>
        <w:ind w:left="4297" w:hanging="360"/>
      </w:pPr>
      <w:rPr>
        <w:rFonts w:ascii="Noto Sans Symbols" w:eastAsia="Noto Sans Symbols" w:hAnsi="Noto Sans Symbols" w:cs="Noto Sans Symbols"/>
      </w:rPr>
    </w:lvl>
    <w:lvl w:ilvl="4">
      <w:start w:val="1"/>
      <w:numFmt w:val="bullet"/>
      <w:lvlText w:val="o"/>
      <w:lvlJc w:val="left"/>
      <w:pPr>
        <w:ind w:left="5017" w:hanging="360"/>
      </w:pPr>
      <w:rPr>
        <w:rFonts w:ascii="Courier New" w:eastAsia="Courier New" w:hAnsi="Courier New" w:cs="Courier New"/>
      </w:rPr>
    </w:lvl>
    <w:lvl w:ilvl="5">
      <w:start w:val="1"/>
      <w:numFmt w:val="bullet"/>
      <w:lvlText w:val="▪"/>
      <w:lvlJc w:val="left"/>
      <w:pPr>
        <w:ind w:left="5737" w:hanging="360"/>
      </w:pPr>
      <w:rPr>
        <w:rFonts w:ascii="Noto Sans Symbols" w:eastAsia="Noto Sans Symbols" w:hAnsi="Noto Sans Symbols" w:cs="Noto Sans Symbols"/>
      </w:rPr>
    </w:lvl>
    <w:lvl w:ilvl="6">
      <w:start w:val="1"/>
      <w:numFmt w:val="bullet"/>
      <w:lvlText w:val="●"/>
      <w:lvlJc w:val="left"/>
      <w:pPr>
        <w:ind w:left="6457" w:hanging="360"/>
      </w:pPr>
      <w:rPr>
        <w:rFonts w:ascii="Noto Sans Symbols" w:eastAsia="Noto Sans Symbols" w:hAnsi="Noto Sans Symbols" w:cs="Noto Sans Symbols"/>
      </w:rPr>
    </w:lvl>
    <w:lvl w:ilvl="7">
      <w:start w:val="1"/>
      <w:numFmt w:val="bullet"/>
      <w:lvlText w:val="o"/>
      <w:lvlJc w:val="left"/>
      <w:pPr>
        <w:ind w:left="7177" w:hanging="360"/>
      </w:pPr>
      <w:rPr>
        <w:rFonts w:ascii="Courier New" w:eastAsia="Courier New" w:hAnsi="Courier New" w:cs="Courier New"/>
      </w:rPr>
    </w:lvl>
    <w:lvl w:ilvl="8">
      <w:start w:val="1"/>
      <w:numFmt w:val="bullet"/>
      <w:lvlText w:val="▪"/>
      <w:lvlJc w:val="left"/>
      <w:pPr>
        <w:ind w:left="7897" w:hanging="360"/>
      </w:pPr>
      <w:rPr>
        <w:rFonts w:ascii="Noto Sans Symbols" w:eastAsia="Noto Sans Symbols" w:hAnsi="Noto Sans Symbols" w:cs="Noto Sans Symbols"/>
      </w:rPr>
    </w:lvl>
  </w:abstractNum>
  <w:abstractNum w:abstractNumId="75">
    <w:nsid w:val="49FF6E6B"/>
    <w:multiLevelType w:val="multilevel"/>
    <w:tmpl w:val="8C38AC6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4"/>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nsid w:val="4A1F4FBE"/>
    <w:multiLevelType w:val="multilevel"/>
    <w:tmpl w:val="FFA62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nsid w:val="4F4D7276"/>
    <w:multiLevelType w:val="multilevel"/>
    <w:tmpl w:val="D396B9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nsid w:val="50271F5C"/>
    <w:multiLevelType w:val="multilevel"/>
    <w:tmpl w:val="80A22722"/>
    <w:lvl w:ilvl="0">
      <w:start w:val="1"/>
      <w:numFmt w:val="bullet"/>
      <w:lvlText w:val="●"/>
      <w:lvlJc w:val="left"/>
      <w:pPr>
        <w:ind w:left="1830" w:hanging="360"/>
      </w:pPr>
      <w:rPr>
        <w:rFonts w:ascii="Noto Sans Symbols" w:eastAsia="Noto Sans Symbols" w:hAnsi="Noto Sans Symbols" w:cs="Noto Sans Symbols"/>
      </w:rPr>
    </w:lvl>
    <w:lvl w:ilvl="1">
      <w:start w:val="1"/>
      <w:numFmt w:val="bullet"/>
      <w:lvlText w:val="o"/>
      <w:lvlJc w:val="left"/>
      <w:pPr>
        <w:ind w:left="2550" w:hanging="360"/>
      </w:pPr>
      <w:rPr>
        <w:rFonts w:ascii="Courier New" w:eastAsia="Courier New" w:hAnsi="Courier New" w:cs="Courier New"/>
      </w:rPr>
    </w:lvl>
    <w:lvl w:ilvl="2">
      <w:start w:val="1"/>
      <w:numFmt w:val="bullet"/>
      <w:lvlText w:val="▪"/>
      <w:lvlJc w:val="left"/>
      <w:pPr>
        <w:ind w:left="3270" w:hanging="360"/>
      </w:pPr>
      <w:rPr>
        <w:rFonts w:ascii="Noto Sans Symbols" w:eastAsia="Noto Sans Symbols" w:hAnsi="Noto Sans Symbols" w:cs="Noto Sans Symbols"/>
      </w:rPr>
    </w:lvl>
    <w:lvl w:ilvl="3">
      <w:start w:val="1"/>
      <w:numFmt w:val="bullet"/>
      <w:lvlText w:val="●"/>
      <w:lvlJc w:val="left"/>
      <w:pPr>
        <w:ind w:left="3990" w:hanging="360"/>
      </w:pPr>
      <w:rPr>
        <w:rFonts w:ascii="Noto Sans Symbols" w:eastAsia="Noto Sans Symbols" w:hAnsi="Noto Sans Symbols" w:cs="Noto Sans Symbols"/>
      </w:rPr>
    </w:lvl>
    <w:lvl w:ilvl="4">
      <w:start w:val="1"/>
      <w:numFmt w:val="bullet"/>
      <w:lvlText w:val="o"/>
      <w:lvlJc w:val="left"/>
      <w:pPr>
        <w:ind w:left="4710" w:hanging="360"/>
      </w:pPr>
      <w:rPr>
        <w:rFonts w:ascii="Courier New" w:eastAsia="Courier New" w:hAnsi="Courier New" w:cs="Courier New"/>
      </w:rPr>
    </w:lvl>
    <w:lvl w:ilvl="5">
      <w:start w:val="1"/>
      <w:numFmt w:val="bullet"/>
      <w:lvlText w:val="▪"/>
      <w:lvlJc w:val="left"/>
      <w:pPr>
        <w:ind w:left="5430" w:hanging="360"/>
      </w:pPr>
      <w:rPr>
        <w:rFonts w:ascii="Noto Sans Symbols" w:eastAsia="Noto Sans Symbols" w:hAnsi="Noto Sans Symbols" w:cs="Noto Sans Symbols"/>
      </w:rPr>
    </w:lvl>
    <w:lvl w:ilvl="6">
      <w:start w:val="1"/>
      <w:numFmt w:val="bullet"/>
      <w:lvlText w:val="●"/>
      <w:lvlJc w:val="left"/>
      <w:pPr>
        <w:ind w:left="6150" w:hanging="360"/>
      </w:pPr>
      <w:rPr>
        <w:rFonts w:ascii="Noto Sans Symbols" w:eastAsia="Noto Sans Symbols" w:hAnsi="Noto Sans Symbols" w:cs="Noto Sans Symbols"/>
      </w:rPr>
    </w:lvl>
    <w:lvl w:ilvl="7">
      <w:start w:val="1"/>
      <w:numFmt w:val="bullet"/>
      <w:lvlText w:val="o"/>
      <w:lvlJc w:val="left"/>
      <w:pPr>
        <w:ind w:left="6870" w:hanging="360"/>
      </w:pPr>
      <w:rPr>
        <w:rFonts w:ascii="Courier New" w:eastAsia="Courier New" w:hAnsi="Courier New" w:cs="Courier New"/>
      </w:rPr>
    </w:lvl>
    <w:lvl w:ilvl="8">
      <w:start w:val="1"/>
      <w:numFmt w:val="bullet"/>
      <w:lvlText w:val="▪"/>
      <w:lvlJc w:val="left"/>
      <w:pPr>
        <w:ind w:left="7590" w:hanging="360"/>
      </w:pPr>
      <w:rPr>
        <w:rFonts w:ascii="Noto Sans Symbols" w:eastAsia="Noto Sans Symbols" w:hAnsi="Noto Sans Symbols" w:cs="Noto Sans Symbols"/>
      </w:rPr>
    </w:lvl>
  </w:abstractNum>
  <w:abstractNum w:abstractNumId="79">
    <w:nsid w:val="51933C6E"/>
    <w:multiLevelType w:val="multilevel"/>
    <w:tmpl w:val="1FA0BEF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80">
    <w:nsid w:val="52070C6C"/>
    <w:multiLevelType w:val="hybridMultilevel"/>
    <w:tmpl w:val="C0D8C8AC"/>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52717969"/>
    <w:multiLevelType w:val="multilevel"/>
    <w:tmpl w:val="1E62E7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nsid w:val="531E60DA"/>
    <w:multiLevelType w:val="multilevel"/>
    <w:tmpl w:val="87BEEFE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83">
    <w:nsid w:val="539C61AF"/>
    <w:multiLevelType w:val="multilevel"/>
    <w:tmpl w:val="9EF005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nsid w:val="551D7E7C"/>
    <w:multiLevelType w:val="multilevel"/>
    <w:tmpl w:val="6186C2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nsid w:val="556A7A8F"/>
    <w:multiLevelType w:val="hybridMultilevel"/>
    <w:tmpl w:val="2348F3A8"/>
    <w:lvl w:ilvl="0">
      <w:start w:val="1"/>
      <w:numFmt w:val="decimal"/>
      <w:lvlText w:val="%1."/>
      <w:lvlJc w:val="left"/>
      <w:pPr>
        <w:ind w:left="720" w:hanging="36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55AE33B0"/>
    <w:multiLevelType w:val="multilevel"/>
    <w:tmpl w:val="2992515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87">
    <w:nsid w:val="55F14973"/>
    <w:multiLevelType w:val="hybridMultilevel"/>
    <w:tmpl w:val="066E198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56BE01D2"/>
    <w:multiLevelType w:val="multilevel"/>
    <w:tmpl w:val="18D40086"/>
    <w:lvl w:ilvl="0">
      <w:start w:val="1"/>
      <w:numFmt w:val="bullet"/>
      <w:lvlText w:val="●"/>
      <w:lvlJc w:val="left"/>
      <w:pPr>
        <w:ind w:left="1815" w:hanging="360"/>
      </w:pPr>
      <w:rPr>
        <w:rFonts w:ascii="Noto Sans Symbols" w:eastAsia="Noto Sans Symbols" w:hAnsi="Noto Sans Symbols" w:cs="Noto Sans Symbols"/>
      </w:rPr>
    </w:lvl>
    <w:lvl w:ilvl="1">
      <w:start w:val="1"/>
      <w:numFmt w:val="bullet"/>
      <w:lvlText w:val="o"/>
      <w:lvlJc w:val="left"/>
      <w:pPr>
        <w:ind w:left="2535" w:hanging="360"/>
      </w:pPr>
      <w:rPr>
        <w:rFonts w:ascii="Courier New" w:eastAsia="Courier New" w:hAnsi="Courier New" w:cs="Courier New"/>
      </w:rPr>
    </w:lvl>
    <w:lvl w:ilvl="2">
      <w:start w:val="1"/>
      <w:numFmt w:val="bullet"/>
      <w:lvlText w:val="▪"/>
      <w:lvlJc w:val="left"/>
      <w:pPr>
        <w:ind w:left="3255" w:hanging="360"/>
      </w:pPr>
      <w:rPr>
        <w:rFonts w:ascii="Noto Sans Symbols" w:eastAsia="Noto Sans Symbols" w:hAnsi="Noto Sans Symbols" w:cs="Noto Sans Symbols"/>
      </w:rPr>
    </w:lvl>
    <w:lvl w:ilvl="3">
      <w:start w:val="1"/>
      <w:numFmt w:val="bullet"/>
      <w:lvlText w:val="●"/>
      <w:lvlJc w:val="left"/>
      <w:pPr>
        <w:ind w:left="3975" w:hanging="360"/>
      </w:pPr>
      <w:rPr>
        <w:rFonts w:ascii="Noto Sans Symbols" w:eastAsia="Noto Sans Symbols" w:hAnsi="Noto Sans Symbols" w:cs="Noto Sans Symbols"/>
      </w:rPr>
    </w:lvl>
    <w:lvl w:ilvl="4">
      <w:start w:val="1"/>
      <w:numFmt w:val="bullet"/>
      <w:lvlText w:val="o"/>
      <w:lvlJc w:val="left"/>
      <w:pPr>
        <w:ind w:left="4695" w:hanging="360"/>
      </w:pPr>
      <w:rPr>
        <w:rFonts w:ascii="Courier New" w:eastAsia="Courier New" w:hAnsi="Courier New" w:cs="Courier New"/>
      </w:rPr>
    </w:lvl>
    <w:lvl w:ilvl="5">
      <w:start w:val="1"/>
      <w:numFmt w:val="bullet"/>
      <w:lvlText w:val="▪"/>
      <w:lvlJc w:val="left"/>
      <w:pPr>
        <w:ind w:left="5415" w:hanging="360"/>
      </w:pPr>
      <w:rPr>
        <w:rFonts w:ascii="Noto Sans Symbols" w:eastAsia="Noto Sans Symbols" w:hAnsi="Noto Sans Symbols" w:cs="Noto Sans Symbols"/>
      </w:rPr>
    </w:lvl>
    <w:lvl w:ilvl="6">
      <w:start w:val="1"/>
      <w:numFmt w:val="bullet"/>
      <w:lvlText w:val="●"/>
      <w:lvlJc w:val="left"/>
      <w:pPr>
        <w:ind w:left="6135" w:hanging="360"/>
      </w:pPr>
      <w:rPr>
        <w:rFonts w:ascii="Noto Sans Symbols" w:eastAsia="Noto Sans Symbols" w:hAnsi="Noto Sans Symbols" w:cs="Noto Sans Symbols"/>
      </w:rPr>
    </w:lvl>
    <w:lvl w:ilvl="7">
      <w:start w:val="1"/>
      <w:numFmt w:val="bullet"/>
      <w:lvlText w:val="o"/>
      <w:lvlJc w:val="left"/>
      <w:pPr>
        <w:ind w:left="6855" w:hanging="360"/>
      </w:pPr>
      <w:rPr>
        <w:rFonts w:ascii="Courier New" w:eastAsia="Courier New" w:hAnsi="Courier New" w:cs="Courier New"/>
      </w:rPr>
    </w:lvl>
    <w:lvl w:ilvl="8">
      <w:start w:val="1"/>
      <w:numFmt w:val="bullet"/>
      <w:lvlText w:val="▪"/>
      <w:lvlJc w:val="left"/>
      <w:pPr>
        <w:ind w:left="7575" w:hanging="360"/>
      </w:pPr>
      <w:rPr>
        <w:rFonts w:ascii="Noto Sans Symbols" w:eastAsia="Noto Sans Symbols" w:hAnsi="Noto Sans Symbols" w:cs="Noto Sans Symbols"/>
      </w:rPr>
    </w:lvl>
  </w:abstractNum>
  <w:abstractNum w:abstractNumId="89">
    <w:nsid w:val="57355D3C"/>
    <w:multiLevelType w:val="multilevel"/>
    <w:tmpl w:val="39DE4B9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0">
    <w:nsid w:val="57DF3FF6"/>
    <w:multiLevelType w:val="multilevel"/>
    <w:tmpl w:val="026C35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nsid w:val="58614718"/>
    <w:multiLevelType w:val="multilevel"/>
    <w:tmpl w:val="6B7CDE8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2">
    <w:nsid w:val="59D20F82"/>
    <w:multiLevelType w:val="multilevel"/>
    <w:tmpl w:val="224037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nsid w:val="5CBB366E"/>
    <w:multiLevelType w:val="multilevel"/>
    <w:tmpl w:val="BF0E2FF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nsid w:val="5E3E35B1"/>
    <w:multiLevelType w:val="multilevel"/>
    <w:tmpl w:val="21E477A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nsid w:val="5E441156"/>
    <w:multiLevelType w:val="multilevel"/>
    <w:tmpl w:val="826A7F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nsid w:val="5EB91743"/>
    <w:multiLevelType w:val="hybridMultilevel"/>
    <w:tmpl w:val="1D7A46D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7">
    <w:nsid w:val="5EE26178"/>
    <w:multiLevelType w:val="multilevel"/>
    <w:tmpl w:val="FC4477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nsid w:val="5F91117D"/>
    <w:multiLevelType w:val="multilevel"/>
    <w:tmpl w:val="312E28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nsid w:val="5FF86A11"/>
    <w:multiLevelType w:val="hybridMultilevel"/>
    <w:tmpl w:val="C9A453B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0">
    <w:nsid w:val="60EE5E80"/>
    <w:multiLevelType w:val="multilevel"/>
    <w:tmpl w:val="6330C5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nsid w:val="616123B4"/>
    <w:multiLevelType w:val="multilevel"/>
    <w:tmpl w:val="C66EE6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nsid w:val="62897951"/>
    <w:multiLevelType w:val="multilevel"/>
    <w:tmpl w:val="E05471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nsid w:val="628D06B0"/>
    <w:multiLevelType w:val="multilevel"/>
    <w:tmpl w:val="65D88352"/>
    <w:lvl w:ilvl="0">
      <w:start w:val="1"/>
      <w:numFmt w:val="bullet"/>
      <w:lvlText w:val="●"/>
      <w:lvlJc w:val="left"/>
      <w:pPr>
        <w:ind w:left="2137" w:hanging="360"/>
      </w:pPr>
      <w:rPr>
        <w:rFonts w:ascii="Noto Sans Symbols" w:eastAsia="Noto Sans Symbols" w:hAnsi="Noto Sans Symbols" w:cs="Noto Sans Symbols"/>
      </w:rPr>
    </w:lvl>
    <w:lvl w:ilvl="1">
      <w:start w:val="1"/>
      <w:numFmt w:val="bullet"/>
      <w:lvlText w:val="o"/>
      <w:lvlJc w:val="left"/>
      <w:pPr>
        <w:ind w:left="2857" w:hanging="360"/>
      </w:pPr>
      <w:rPr>
        <w:rFonts w:ascii="Courier New" w:eastAsia="Courier New" w:hAnsi="Courier New" w:cs="Courier New"/>
      </w:rPr>
    </w:lvl>
    <w:lvl w:ilvl="2">
      <w:start w:val="1"/>
      <w:numFmt w:val="bullet"/>
      <w:lvlText w:val="▪"/>
      <w:lvlJc w:val="left"/>
      <w:pPr>
        <w:ind w:left="3577" w:hanging="360"/>
      </w:pPr>
      <w:rPr>
        <w:rFonts w:ascii="Noto Sans Symbols" w:eastAsia="Noto Sans Symbols" w:hAnsi="Noto Sans Symbols" w:cs="Noto Sans Symbols"/>
      </w:rPr>
    </w:lvl>
    <w:lvl w:ilvl="3">
      <w:start w:val="1"/>
      <w:numFmt w:val="bullet"/>
      <w:lvlText w:val="●"/>
      <w:lvlJc w:val="left"/>
      <w:pPr>
        <w:ind w:left="4297" w:hanging="360"/>
      </w:pPr>
      <w:rPr>
        <w:rFonts w:ascii="Noto Sans Symbols" w:eastAsia="Noto Sans Symbols" w:hAnsi="Noto Sans Symbols" w:cs="Noto Sans Symbols"/>
      </w:rPr>
    </w:lvl>
    <w:lvl w:ilvl="4">
      <w:start w:val="1"/>
      <w:numFmt w:val="bullet"/>
      <w:lvlText w:val="o"/>
      <w:lvlJc w:val="left"/>
      <w:pPr>
        <w:ind w:left="5017" w:hanging="360"/>
      </w:pPr>
      <w:rPr>
        <w:rFonts w:ascii="Courier New" w:eastAsia="Courier New" w:hAnsi="Courier New" w:cs="Courier New"/>
      </w:rPr>
    </w:lvl>
    <w:lvl w:ilvl="5">
      <w:start w:val="1"/>
      <w:numFmt w:val="bullet"/>
      <w:lvlText w:val="▪"/>
      <w:lvlJc w:val="left"/>
      <w:pPr>
        <w:ind w:left="5737" w:hanging="360"/>
      </w:pPr>
      <w:rPr>
        <w:rFonts w:ascii="Noto Sans Symbols" w:eastAsia="Noto Sans Symbols" w:hAnsi="Noto Sans Symbols" w:cs="Noto Sans Symbols"/>
      </w:rPr>
    </w:lvl>
    <w:lvl w:ilvl="6">
      <w:start w:val="1"/>
      <w:numFmt w:val="bullet"/>
      <w:lvlText w:val="●"/>
      <w:lvlJc w:val="left"/>
      <w:pPr>
        <w:ind w:left="6457" w:hanging="360"/>
      </w:pPr>
      <w:rPr>
        <w:rFonts w:ascii="Noto Sans Symbols" w:eastAsia="Noto Sans Symbols" w:hAnsi="Noto Sans Symbols" w:cs="Noto Sans Symbols"/>
      </w:rPr>
    </w:lvl>
    <w:lvl w:ilvl="7">
      <w:start w:val="1"/>
      <w:numFmt w:val="bullet"/>
      <w:lvlText w:val="o"/>
      <w:lvlJc w:val="left"/>
      <w:pPr>
        <w:ind w:left="7177" w:hanging="360"/>
      </w:pPr>
      <w:rPr>
        <w:rFonts w:ascii="Courier New" w:eastAsia="Courier New" w:hAnsi="Courier New" w:cs="Courier New"/>
      </w:rPr>
    </w:lvl>
    <w:lvl w:ilvl="8">
      <w:start w:val="1"/>
      <w:numFmt w:val="bullet"/>
      <w:lvlText w:val="▪"/>
      <w:lvlJc w:val="left"/>
      <w:pPr>
        <w:ind w:left="7897" w:hanging="360"/>
      </w:pPr>
      <w:rPr>
        <w:rFonts w:ascii="Noto Sans Symbols" w:eastAsia="Noto Sans Symbols" w:hAnsi="Noto Sans Symbols" w:cs="Noto Sans Symbols"/>
      </w:rPr>
    </w:lvl>
  </w:abstractNum>
  <w:abstractNum w:abstractNumId="104">
    <w:nsid w:val="629823E1"/>
    <w:multiLevelType w:val="multilevel"/>
    <w:tmpl w:val="6C36D87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05">
    <w:nsid w:val="62EF283B"/>
    <w:multiLevelType w:val="multilevel"/>
    <w:tmpl w:val="23FAB4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nsid w:val="635C1405"/>
    <w:multiLevelType w:val="hybridMultilevel"/>
    <w:tmpl w:val="56E27B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7">
    <w:nsid w:val="659C6A00"/>
    <w:multiLevelType w:val="multilevel"/>
    <w:tmpl w:val="8182D6AA"/>
    <w:lvl w:ilvl="0">
      <w:start w:val="1"/>
      <w:numFmt w:val="bullet"/>
      <w:lvlText w:val="●"/>
      <w:lvlJc w:val="left"/>
      <w:pPr>
        <w:ind w:left="2137" w:hanging="360"/>
      </w:pPr>
      <w:rPr>
        <w:rFonts w:ascii="Noto Sans Symbols" w:eastAsia="Noto Sans Symbols" w:hAnsi="Noto Sans Symbols" w:cs="Noto Sans Symbols"/>
      </w:rPr>
    </w:lvl>
    <w:lvl w:ilvl="1">
      <w:start w:val="1"/>
      <w:numFmt w:val="bullet"/>
      <w:lvlText w:val="o"/>
      <w:lvlJc w:val="left"/>
      <w:pPr>
        <w:ind w:left="2857" w:hanging="360"/>
      </w:pPr>
      <w:rPr>
        <w:rFonts w:ascii="Courier New" w:eastAsia="Courier New" w:hAnsi="Courier New" w:cs="Courier New"/>
      </w:rPr>
    </w:lvl>
    <w:lvl w:ilvl="2">
      <w:start w:val="1"/>
      <w:numFmt w:val="bullet"/>
      <w:lvlText w:val="▪"/>
      <w:lvlJc w:val="left"/>
      <w:pPr>
        <w:ind w:left="3577" w:hanging="360"/>
      </w:pPr>
      <w:rPr>
        <w:rFonts w:ascii="Noto Sans Symbols" w:eastAsia="Noto Sans Symbols" w:hAnsi="Noto Sans Symbols" w:cs="Noto Sans Symbols"/>
      </w:rPr>
    </w:lvl>
    <w:lvl w:ilvl="3">
      <w:start w:val="1"/>
      <w:numFmt w:val="bullet"/>
      <w:lvlText w:val="●"/>
      <w:lvlJc w:val="left"/>
      <w:pPr>
        <w:ind w:left="4297" w:hanging="360"/>
      </w:pPr>
      <w:rPr>
        <w:rFonts w:ascii="Noto Sans Symbols" w:eastAsia="Noto Sans Symbols" w:hAnsi="Noto Sans Symbols" w:cs="Noto Sans Symbols"/>
      </w:rPr>
    </w:lvl>
    <w:lvl w:ilvl="4">
      <w:start w:val="1"/>
      <w:numFmt w:val="bullet"/>
      <w:lvlText w:val="o"/>
      <w:lvlJc w:val="left"/>
      <w:pPr>
        <w:ind w:left="5017" w:hanging="360"/>
      </w:pPr>
      <w:rPr>
        <w:rFonts w:ascii="Courier New" w:eastAsia="Courier New" w:hAnsi="Courier New" w:cs="Courier New"/>
      </w:rPr>
    </w:lvl>
    <w:lvl w:ilvl="5">
      <w:start w:val="1"/>
      <w:numFmt w:val="bullet"/>
      <w:lvlText w:val="▪"/>
      <w:lvlJc w:val="left"/>
      <w:pPr>
        <w:ind w:left="5737" w:hanging="360"/>
      </w:pPr>
      <w:rPr>
        <w:rFonts w:ascii="Noto Sans Symbols" w:eastAsia="Noto Sans Symbols" w:hAnsi="Noto Sans Symbols" w:cs="Noto Sans Symbols"/>
      </w:rPr>
    </w:lvl>
    <w:lvl w:ilvl="6">
      <w:start w:val="1"/>
      <w:numFmt w:val="bullet"/>
      <w:lvlText w:val="●"/>
      <w:lvlJc w:val="left"/>
      <w:pPr>
        <w:ind w:left="6457" w:hanging="360"/>
      </w:pPr>
      <w:rPr>
        <w:rFonts w:ascii="Noto Sans Symbols" w:eastAsia="Noto Sans Symbols" w:hAnsi="Noto Sans Symbols" w:cs="Noto Sans Symbols"/>
      </w:rPr>
    </w:lvl>
    <w:lvl w:ilvl="7">
      <w:start w:val="1"/>
      <w:numFmt w:val="bullet"/>
      <w:lvlText w:val="o"/>
      <w:lvlJc w:val="left"/>
      <w:pPr>
        <w:ind w:left="7177" w:hanging="360"/>
      </w:pPr>
      <w:rPr>
        <w:rFonts w:ascii="Courier New" w:eastAsia="Courier New" w:hAnsi="Courier New" w:cs="Courier New"/>
      </w:rPr>
    </w:lvl>
    <w:lvl w:ilvl="8">
      <w:start w:val="1"/>
      <w:numFmt w:val="bullet"/>
      <w:lvlText w:val="▪"/>
      <w:lvlJc w:val="left"/>
      <w:pPr>
        <w:ind w:left="7897" w:hanging="360"/>
      </w:pPr>
      <w:rPr>
        <w:rFonts w:ascii="Noto Sans Symbols" w:eastAsia="Noto Sans Symbols" w:hAnsi="Noto Sans Symbols" w:cs="Noto Sans Symbols"/>
      </w:rPr>
    </w:lvl>
  </w:abstractNum>
  <w:abstractNum w:abstractNumId="108">
    <w:nsid w:val="6671449E"/>
    <w:multiLevelType w:val="multilevel"/>
    <w:tmpl w:val="5D086C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nsid w:val="66D24718"/>
    <w:multiLevelType w:val="multilevel"/>
    <w:tmpl w:val="707E33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nsid w:val="67347DB4"/>
    <w:multiLevelType w:val="multilevel"/>
    <w:tmpl w:val="731204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nsid w:val="67A91E35"/>
    <w:multiLevelType w:val="multilevel"/>
    <w:tmpl w:val="0C265938"/>
    <w:lvl w:ilvl="0">
      <w:start w:val="1"/>
      <w:numFmt w:val="bullet"/>
      <w:lvlText w:val="●"/>
      <w:lvlJc w:val="left"/>
      <w:pPr>
        <w:ind w:left="1860" w:hanging="360"/>
      </w:pPr>
      <w:rPr>
        <w:rFonts w:ascii="Noto Sans Symbols" w:eastAsia="Noto Sans Symbols" w:hAnsi="Noto Sans Symbols" w:cs="Noto Sans Symbols"/>
      </w:rPr>
    </w:lvl>
    <w:lvl w:ilvl="1">
      <w:start w:val="1"/>
      <w:numFmt w:val="bullet"/>
      <w:lvlText w:val="o"/>
      <w:lvlJc w:val="left"/>
      <w:pPr>
        <w:ind w:left="2580" w:hanging="360"/>
      </w:pPr>
      <w:rPr>
        <w:rFonts w:ascii="Courier New" w:eastAsia="Courier New" w:hAnsi="Courier New" w:cs="Courier New"/>
      </w:rPr>
    </w:lvl>
    <w:lvl w:ilvl="2">
      <w:start w:val="1"/>
      <w:numFmt w:val="bullet"/>
      <w:lvlText w:val="▪"/>
      <w:lvlJc w:val="left"/>
      <w:pPr>
        <w:ind w:left="3300" w:hanging="360"/>
      </w:pPr>
      <w:rPr>
        <w:rFonts w:ascii="Noto Sans Symbols" w:eastAsia="Noto Sans Symbols" w:hAnsi="Noto Sans Symbols" w:cs="Noto Sans Symbols"/>
      </w:rPr>
    </w:lvl>
    <w:lvl w:ilvl="3">
      <w:start w:val="1"/>
      <w:numFmt w:val="bullet"/>
      <w:lvlText w:val="●"/>
      <w:lvlJc w:val="left"/>
      <w:pPr>
        <w:ind w:left="4020" w:hanging="360"/>
      </w:pPr>
      <w:rPr>
        <w:rFonts w:ascii="Noto Sans Symbols" w:eastAsia="Noto Sans Symbols" w:hAnsi="Noto Sans Symbols" w:cs="Noto Sans Symbols"/>
      </w:rPr>
    </w:lvl>
    <w:lvl w:ilvl="4">
      <w:start w:val="1"/>
      <w:numFmt w:val="bullet"/>
      <w:lvlText w:val="o"/>
      <w:lvlJc w:val="left"/>
      <w:pPr>
        <w:ind w:left="4740" w:hanging="360"/>
      </w:pPr>
      <w:rPr>
        <w:rFonts w:ascii="Courier New" w:eastAsia="Courier New" w:hAnsi="Courier New" w:cs="Courier New"/>
      </w:rPr>
    </w:lvl>
    <w:lvl w:ilvl="5">
      <w:start w:val="1"/>
      <w:numFmt w:val="bullet"/>
      <w:lvlText w:val="▪"/>
      <w:lvlJc w:val="left"/>
      <w:pPr>
        <w:ind w:left="5460" w:hanging="360"/>
      </w:pPr>
      <w:rPr>
        <w:rFonts w:ascii="Noto Sans Symbols" w:eastAsia="Noto Sans Symbols" w:hAnsi="Noto Sans Symbols" w:cs="Noto Sans Symbols"/>
      </w:rPr>
    </w:lvl>
    <w:lvl w:ilvl="6">
      <w:start w:val="1"/>
      <w:numFmt w:val="bullet"/>
      <w:lvlText w:val="●"/>
      <w:lvlJc w:val="left"/>
      <w:pPr>
        <w:ind w:left="6180" w:hanging="360"/>
      </w:pPr>
      <w:rPr>
        <w:rFonts w:ascii="Noto Sans Symbols" w:eastAsia="Noto Sans Symbols" w:hAnsi="Noto Sans Symbols" w:cs="Noto Sans Symbols"/>
      </w:rPr>
    </w:lvl>
    <w:lvl w:ilvl="7">
      <w:start w:val="1"/>
      <w:numFmt w:val="bullet"/>
      <w:lvlText w:val="o"/>
      <w:lvlJc w:val="left"/>
      <w:pPr>
        <w:ind w:left="6900" w:hanging="360"/>
      </w:pPr>
      <w:rPr>
        <w:rFonts w:ascii="Courier New" w:eastAsia="Courier New" w:hAnsi="Courier New" w:cs="Courier New"/>
      </w:rPr>
    </w:lvl>
    <w:lvl w:ilvl="8">
      <w:start w:val="1"/>
      <w:numFmt w:val="bullet"/>
      <w:lvlText w:val="▪"/>
      <w:lvlJc w:val="left"/>
      <w:pPr>
        <w:ind w:left="7620" w:hanging="360"/>
      </w:pPr>
      <w:rPr>
        <w:rFonts w:ascii="Noto Sans Symbols" w:eastAsia="Noto Sans Symbols" w:hAnsi="Noto Sans Symbols" w:cs="Noto Sans Symbols"/>
      </w:rPr>
    </w:lvl>
  </w:abstractNum>
  <w:abstractNum w:abstractNumId="112">
    <w:nsid w:val="6BE9210C"/>
    <w:multiLevelType w:val="multilevel"/>
    <w:tmpl w:val="FBC664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nsid w:val="6EAC10F6"/>
    <w:multiLevelType w:val="multilevel"/>
    <w:tmpl w:val="A7200CF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
    <w:nsid w:val="6EBD0EF4"/>
    <w:multiLevelType w:val="multilevel"/>
    <w:tmpl w:val="A4E695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nsid w:val="6F3807FC"/>
    <w:multiLevelType w:val="hybridMultilevel"/>
    <w:tmpl w:val="1BFABB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6">
    <w:nsid w:val="7044270C"/>
    <w:multiLevelType w:val="multilevel"/>
    <w:tmpl w:val="4A1209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nsid w:val="70E71D83"/>
    <w:multiLevelType w:val="multilevel"/>
    <w:tmpl w:val="D0F048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nsid w:val="71312A77"/>
    <w:multiLevelType w:val="multilevel"/>
    <w:tmpl w:val="B71E7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nsid w:val="717C71AE"/>
    <w:multiLevelType w:val="multilevel"/>
    <w:tmpl w:val="F2427D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
    <w:nsid w:val="73A71703"/>
    <w:multiLevelType w:val="multilevel"/>
    <w:tmpl w:val="0F28D5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nsid w:val="74496600"/>
    <w:multiLevelType w:val="multilevel"/>
    <w:tmpl w:val="B5A289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nsid w:val="76A450E0"/>
    <w:multiLevelType w:val="multilevel"/>
    <w:tmpl w:val="DA5A3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3">
    <w:nsid w:val="76BF420A"/>
    <w:multiLevelType w:val="multilevel"/>
    <w:tmpl w:val="7B4EDBFE"/>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24">
    <w:nsid w:val="76C41235"/>
    <w:multiLevelType w:val="multilevel"/>
    <w:tmpl w:val="7AE8A1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nsid w:val="784D643F"/>
    <w:multiLevelType w:val="multilevel"/>
    <w:tmpl w:val="15EA280A"/>
    <w:lvl w:ilvl="0">
      <w:start w:val="1"/>
      <w:numFmt w:val="bullet"/>
      <w:lvlText w:val="●"/>
      <w:lvlJc w:val="left"/>
      <w:pPr>
        <w:ind w:left="1830" w:hanging="360"/>
      </w:pPr>
      <w:rPr>
        <w:rFonts w:ascii="Noto Sans Symbols" w:eastAsia="Noto Sans Symbols" w:hAnsi="Noto Sans Symbols" w:cs="Noto Sans Symbols"/>
      </w:rPr>
    </w:lvl>
    <w:lvl w:ilvl="1">
      <w:start w:val="1"/>
      <w:numFmt w:val="bullet"/>
      <w:lvlText w:val="o"/>
      <w:lvlJc w:val="left"/>
      <w:pPr>
        <w:ind w:left="2550" w:hanging="360"/>
      </w:pPr>
      <w:rPr>
        <w:rFonts w:ascii="Courier New" w:eastAsia="Courier New" w:hAnsi="Courier New" w:cs="Courier New"/>
      </w:rPr>
    </w:lvl>
    <w:lvl w:ilvl="2">
      <w:start w:val="1"/>
      <w:numFmt w:val="bullet"/>
      <w:lvlText w:val="▪"/>
      <w:lvlJc w:val="left"/>
      <w:pPr>
        <w:ind w:left="3270" w:hanging="360"/>
      </w:pPr>
      <w:rPr>
        <w:rFonts w:ascii="Noto Sans Symbols" w:eastAsia="Noto Sans Symbols" w:hAnsi="Noto Sans Symbols" w:cs="Noto Sans Symbols"/>
      </w:rPr>
    </w:lvl>
    <w:lvl w:ilvl="3">
      <w:start w:val="1"/>
      <w:numFmt w:val="bullet"/>
      <w:lvlText w:val="●"/>
      <w:lvlJc w:val="left"/>
      <w:pPr>
        <w:ind w:left="3990" w:hanging="360"/>
      </w:pPr>
      <w:rPr>
        <w:rFonts w:ascii="Noto Sans Symbols" w:eastAsia="Noto Sans Symbols" w:hAnsi="Noto Sans Symbols" w:cs="Noto Sans Symbols"/>
      </w:rPr>
    </w:lvl>
    <w:lvl w:ilvl="4">
      <w:start w:val="1"/>
      <w:numFmt w:val="bullet"/>
      <w:lvlText w:val="o"/>
      <w:lvlJc w:val="left"/>
      <w:pPr>
        <w:ind w:left="4710" w:hanging="360"/>
      </w:pPr>
      <w:rPr>
        <w:rFonts w:ascii="Courier New" w:eastAsia="Courier New" w:hAnsi="Courier New" w:cs="Courier New"/>
      </w:rPr>
    </w:lvl>
    <w:lvl w:ilvl="5">
      <w:start w:val="1"/>
      <w:numFmt w:val="bullet"/>
      <w:lvlText w:val="▪"/>
      <w:lvlJc w:val="left"/>
      <w:pPr>
        <w:ind w:left="5430" w:hanging="360"/>
      </w:pPr>
      <w:rPr>
        <w:rFonts w:ascii="Noto Sans Symbols" w:eastAsia="Noto Sans Symbols" w:hAnsi="Noto Sans Symbols" w:cs="Noto Sans Symbols"/>
      </w:rPr>
    </w:lvl>
    <w:lvl w:ilvl="6">
      <w:start w:val="1"/>
      <w:numFmt w:val="bullet"/>
      <w:lvlText w:val="●"/>
      <w:lvlJc w:val="left"/>
      <w:pPr>
        <w:ind w:left="6150" w:hanging="360"/>
      </w:pPr>
      <w:rPr>
        <w:rFonts w:ascii="Noto Sans Symbols" w:eastAsia="Noto Sans Symbols" w:hAnsi="Noto Sans Symbols" w:cs="Noto Sans Symbols"/>
      </w:rPr>
    </w:lvl>
    <w:lvl w:ilvl="7">
      <w:start w:val="1"/>
      <w:numFmt w:val="bullet"/>
      <w:lvlText w:val="o"/>
      <w:lvlJc w:val="left"/>
      <w:pPr>
        <w:ind w:left="6870" w:hanging="360"/>
      </w:pPr>
      <w:rPr>
        <w:rFonts w:ascii="Courier New" w:eastAsia="Courier New" w:hAnsi="Courier New" w:cs="Courier New"/>
      </w:rPr>
    </w:lvl>
    <w:lvl w:ilvl="8">
      <w:start w:val="1"/>
      <w:numFmt w:val="bullet"/>
      <w:lvlText w:val="▪"/>
      <w:lvlJc w:val="left"/>
      <w:pPr>
        <w:ind w:left="7590" w:hanging="360"/>
      </w:pPr>
      <w:rPr>
        <w:rFonts w:ascii="Noto Sans Symbols" w:eastAsia="Noto Sans Symbols" w:hAnsi="Noto Sans Symbols" w:cs="Noto Sans Symbols"/>
      </w:rPr>
    </w:lvl>
  </w:abstractNum>
  <w:abstractNum w:abstractNumId="126">
    <w:nsid w:val="795C0D9C"/>
    <w:multiLevelType w:val="multilevel"/>
    <w:tmpl w:val="8EE450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nsid w:val="7961515D"/>
    <w:multiLevelType w:val="multilevel"/>
    <w:tmpl w:val="37ECEA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nsid w:val="7D271FEE"/>
    <w:multiLevelType w:val="multilevel"/>
    <w:tmpl w:val="3288E4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nsid w:val="7DB14FEB"/>
    <w:multiLevelType w:val="multilevel"/>
    <w:tmpl w:val="450C5A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
    <w:nsid w:val="7DE34305"/>
    <w:multiLevelType w:val="multilevel"/>
    <w:tmpl w:val="96604F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1">
    <w:nsid w:val="7E3176ED"/>
    <w:multiLevelType w:val="multilevel"/>
    <w:tmpl w:val="5888D882"/>
    <w:lvl w:ilvl="0">
      <w:start w:val="1"/>
      <w:numFmt w:val="bullet"/>
      <w:lvlText w:val="●"/>
      <w:lvlJc w:val="left"/>
      <w:pPr>
        <w:ind w:left="2137" w:hanging="360"/>
      </w:pPr>
      <w:rPr>
        <w:rFonts w:ascii="Noto Sans Symbols" w:eastAsia="Noto Sans Symbols" w:hAnsi="Noto Sans Symbols" w:cs="Noto Sans Symbols"/>
      </w:rPr>
    </w:lvl>
    <w:lvl w:ilvl="1">
      <w:start w:val="1"/>
      <w:numFmt w:val="bullet"/>
      <w:lvlText w:val="o"/>
      <w:lvlJc w:val="left"/>
      <w:pPr>
        <w:ind w:left="2857" w:hanging="360"/>
      </w:pPr>
      <w:rPr>
        <w:rFonts w:ascii="Courier New" w:eastAsia="Courier New" w:hAnsi="Courier New" w:cs="Courier New"/>
      </w:rPr>
    </w:lvl>
    <w:lvl w:ilvl="2">
      <w:start w:val="1"/>
      <w:numFmt w:val="bullet"/>
      <w:lvlText w:val="▪"/>
      <w:lvlJc w:val="left"/>
      <w:pPr>
        <w:ind w:left="3577" w:hanging="360"/>
      </w:pPr>
      <w:rPr>
        <w:rFonts w:ascii="Noto Sans Symbols" w:eastAsia="Noto Sans Symbols" w:hAnsi="Noto Sans Symbols" w:cs="Noto Sans Symbols"/>
      </w:rPr>
    </w:lvl>
    <w:lvl w:ilvl="3">
      <w:start w:val="1"/>
      <w:numFmt w:val="bullet"/>
      <w:lvlText w:val="●"/>
      <w:lvlJc w:val="left"/>
      <w:pPr>
        <w:ind w:left="4297" w:hanging="360"/>
      </w:pPr>
      <w:rPr>
        <w:rFonts w:ascii="Noto Sans Symbols" w:eastAsia="Noto Sans Symbols" w:hAnsi="Noto Sans Symbols" w:cs="Noto Sans Symbols"/>
      </w:rPr>
    </w:lvl>
    <w:lvl w:ilvl="4">
      <w:start w:val="1"/>
      <w:numFmt w:val="bullet"/>
      <w:lvlText w:val="o"/>
      <w:lvlJc w:val="left"/>
      <w:pPr>
        <w:ind w:left="5017" w:hanging="360"/>
      </w:pPr>
      <w:rPr>
        <w:rFonts w:ascii="Courier New" w:eastAsia="Courier New" w:hAnsi="Courier New" w:cs="Courier New"/>
      </w:rPr>
    </w:lvl>
    <w:lvl w:ilvl="5">
      <w:start w:val="1"/>
      <w:numFmt w:val="bullet"/>
      <w:lvlText w:val="▪"/>
      <w:lvlJc w:val="left"/>
      <w:pPr>
        <w:ind w:left="5737" w:hanging="360"/>
      </w:pPr>
      <w:rPr>
        <w:rFonts w:ascii="Noto Sans Symbols" w:eastAsia="Noto Sans Symbols" w:hAnsi="Noto Sans Symbols" w:cs="Noto Sans Symbols"/>
      </w:rPr>
    </w:lvl>
    <w:lvl w:ilvl="6">
      <w:start w:val="1"/>
      <w:numFmt w:val="bullet"/>
      <w:lvlText w:val="●"/>
      <w:lvlJc w:val="left"/>
      <w:pPr>
        <w:ind w:left="6457" w:hanging="360"/>
      </w:pPr>
      <w:rPr>
        <w:rFonts w:ascii="Noto Sans Symbols" w:eastAsia="Noto Sans Symbols" w:hAnsi="Noto Sans Symbols" w:cs="Noto Sans Symbols"/>
      </w:rPr>
    </w:lvl>
    <w:lvl w:ilvl="7">
      <w:start w:val="1"/>
      <w:numFmt w:val="bullet"/>
      <w:lvlText w:val="o"/>
      <w:lvlJc w:val="left"/>
      <w:pPr>
        <w:ind w:left="7177" w:hanging="360"/>
      </w:pPr>
      <w:rPr>
        <w:rFonts w:ascii="Courier New" w:eastAsia="Courier New" w:hAnsi="Courier New" w:cs="Courier New"/>
      </w:rPr>
    </w:lvl>
    <w:lvl w:ilvl="8">
      <w:start w:val="1"/>
      <w:numFmt w:val="bullet"/>
      <w:lvlText w:val="▪"/>
      <w:lvlJc w:val="left"/>
      <w:pPr>
        <w:ind w:left="7897" w:hanging="360"/>
      </w:pPr>
      <w:rPr>
        <w:rFonts w:ascii="Noto Sans Symbols" w:eastAsia="Noto Sans Symbols" w:hAnsi="Noto Sans Symbols" w:cs="Noto Sans Symbols"/>
      </w:rPr>
    </w:lvl>
  </w:abstractNum>
  <w:abstractNum w:abstractNumId="132">
    <w:nsid w:val="7EF714FF"/>
    <w:multiLevelType w:val="multilevel"/>
    <w:tmpl w:val="7A00E8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nsid w:val="7FA250D1"/>
    <w:multiLevelType w:val="multilevel"/>
    <w:tmpl w:val="3EB4CE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65427056">
    <w:abstractNumId w:val="95"/>
  </w:num>
  <w:num w:numId="2" w16cid:durableId="1046102732">
    <w:abstractNumId w:val="109"/>
  </w:num>
  <w:num w:numId="3" w16cid:durableId="793865984">
    <w:abstractNumId w:val="73"/>
  </w:num>
  <w:num w:numId="4" w16cid:durableId="1078478151">
    <w:abstractNumId w:val="46"/>
  </w:num>
  <w:num w:numId="5" w16cid:durableId="1418359462">
    <w:abstractNumId w:val="77"/>
  </w:num>
  <w:num w:numId="6" w16cid:durableId="1647128795">
    <w:abstractNumId w:val="114"/>
  </w:num>
  <w:num w:numId="7" w16cid:durableId="854460006">
    <w:abstractNumId w:val="8"/>
  </w:num>
  <w:num w:numId="8" w16cid:durableId="675226456">
    <w:abstractNumId w:val="16"/>
  </w:num>
  <w:num w:numId="9" w16cid:durableId="577180512">
    <w:abstractNumId w:val="33"/>
  </w:num>
  <w:num w:numId="10" w16cid:durableId="1156262703">
    <w:abstractNumId w:val="83"/>
  </w:num>
  <w:num w:numId="11" w16cid:durableId="1381636962">
    <w:abstractNumId w:val="108"/>
  </w:num>
  <w:num w:numId="12" w16cid:durableId="912161468">
    <w:abstractNumId w:val="44"/>
  </w:num>
  <w:num w:numId="13" w16cid:durableId="1969822817">
    <w:abstractNumId w:val="129"/>
  </w:num>
  <w:num w:numId="14" w16cid:durableId="1333338765">
    <w:abstractNumId w:val="119"/>
  </w:num>
  <w:num w:numId="15" w16cid:durableId="930355277">
    <w:abstractNumId w:val="124"/>
  </w:num>
  <w:num w:numId="16" w16cid:durableId="1537886894">
    <w:abstractNumId w:val="23"/>
  </w:num>
  <w:num w:numId="17" w16cid:durableId="381516161">
    <w:abstractNumId w:val="90"/>
  </w:num>
  <w:num w:numId="18" w16cid:durableId="1373573619">
    <w:abstractNumId w:val="84"/>
  </w:num>
  <w:num w:numId="19" w16cid:durableId="206184534">
    <w:abstractNumId w:val="31"/>
  </w:num>
  <w:num w:numId="20" w16cid:durableId="713848681">
    <w:abstractNumId w:val="101"/>
  </w:num>
  <w:num w:numId="21" w16cid:durableId="2035420947">
    <w:abstractNumId w:val="7"/>
  </w:num>
  <w:num w:numId="22" w16cid:durableId="1234707307">
    <w:abstractNumId w:val="43"/>
  </w:num>
  <w:num w:numId="23" w16cid:durableId="838546282">
    <w:abstractNumId w:val="20"/>
  </w:num>
  <w:num w:numId="24" w16cid:durableId="434790059">
    <w:abstractNumId w:val="79"/>
  </w:num>
  <w:num w:numId="25" w16cid:durableId="1317804284">
    <w:abstractNumId w:val="128"/>
  </w:num>
  <w:num w:numId="26" w16cid:durableId="977033599">
    <w:abstractNumId w:val="76"/>
  </w:num>
  <w:num w:numId="27" w16cid:durableId="670565634">
    <w:abstractNumId w:val="105"/>
  </w:num>
  <w:num w:numId="28" w16cid:durableId="2014603907">
    <w:abstractNumId w:val="60"/>
  </w:num>
  <w:num w:numId="29" w16cid:durableId="975600955">
    <w:abstractNumId w:val="89"/>
  </w:num>
  <w:num w:numId="30" w16cid:durableId="271018099">
    <w:abstractNumId w:val="11"/>
  </w:num>
  <w:num w:numId="31" w16cid:durableId="1246302184">
    <w:abstractNumId w:val="92"/>
  </w:num>
  <w:num w:numId="32" w16cid:durableId="429813357">
    <w:abstractNumId w:val="71"/>
  </w:num>
  <w:num w:numId="33" w16cid:durableId="891699040">
    <w:abstractNumId w:val="56"/>
  </w:num>
  <w:num w:numId="34" w16cid:durableId="479423155">
    <w:abstractNumId w:val="112"/>
  </w:num>
  <w:num w:numId="35" w16cid:durableId="126357284">
    <w:abstractNumId w:val="64"/>
  </w:num>
  <w:num w:numId="36" w16cid:durableId="1927373873">
    <w:abstractNumId w:val="52"/>
  </w:num>
  <w:num w:numId="37" w16cid:durableId="349263821">
    <w:abstractNumId w:val="86"/>
  </w:num>
  <w:num w:numId="38" w16cid:durableId="730268434">
    <w:abstractNumId w:val="59"/>
  </w:num>
  <w:num w:numId="39" w16cid:durableId="912199664">
    <w:abstractNumId w:val="47"/>
  </w:num>
  <w:num w:numId="40" w16cid:durableId="221675166">
    <w:abstractNumId w:val="37"/>
  </w:num>
  <w:num w:numId="41" w16cid:durableId="1270431161">
    <w:abstractNumId w:val="74"/>
  </w:num>
  <w:num w:numId="42" w16cid:durableId="2071415152">
    <w:abstractNumId w:val="123"/>
  </w:num>
  <w:num w:numId="43" w16cid:durableId="1947038977">
    <w:abstractNumId w:val="39"/>
  </w:num>
  <w:num w:numId="44" w16cid:durableId="789477492">
    <w:abstractNumId w:val="66"/>
  </w:num>
  <w:num w:numId="45" w16cid:durableId="428278002">
    <w:abstractNumId w:val="78"/>
  </w:num>
  <w:num w:numId="46" w16cid:durableId="1668708802">
    <w:abstractNumId w:val="82"/>
  </w:num>
  <w:num w:numId="47" w16cid:durableId="1017075674">
    <w:abstractNumId w:val="61"/>
  </w:num>
  <w:num w:numId="48" w16cid:durableId="1176463752">
    <w:abstractNumId w:val="28"/>
  </w:num>
  <w:num w:numId="49" w16cid:durableId="2082748078">
    <w:abstractNumId w:val="103"/>
  </w:num>
  <w:num w:numId="50" w16cid:durableId="757411209">
    <w:abstractNumId w:val="48"/>
  </w:num>
  <w:num w:numId="51" w16cid:durableId="1993830657">
    <w:abstractNumId w:val="107"/>
  </w:num>
  <w:num w:numId="52" w16cid:durableId="1088038922">
    <w:abstractNumId w:val="104"/>
  </w:num>
  <w:num w:numId="53" w16cid:durableId="444734608">
    <w:abstractNumId w:val="88"/>
  </w:num>
  <w:num w:numId="54" w16cid:durableId="2084985638">
    <w:abstractNumId w:val="50"/>
  </w:num>
  <w:num w:numId="55" w16cid:durableId="1246723484">
    <w:abstractNumId w:val="65"/>
  </w:num>
  <w:num w:numId="56" w16cid:durableId="1053890684">
    <w:abstractNumId w:val="38"/>
  </w:num>
  <w:num w:numId="57" w16cid:durableId="1406415128">
    <w:abstractNumId w:val="53"/>
  </w:num>
  <w:num w:numId="58" w16cid:durableId="1238247716">
    <w:abstractNumId w:val="131"/>
  </w:num>
  <w:num w:numId="59" w16cid:durableId="1387484377">
    <w:abstractNumId w:val="91"/>
  </w:num>
  <w:num w:numId="60" w16cid:durableId="890774578">
    <w:abstractNumId w:val="75"/>
  </w:num>
  <w:num w:numId="61" w16cid:durableId="1301035141">
    <w:abstractNumId w:val="1"/>
  </w:num>
  <w:num w:numId="62" w16cid:durableId="1401559181">
    <w:abstractNumId w:val="32"/>
  </w:num>
  <w:num w:numId="63" w16cid:durableId="535242204">
    <w:abstractNumId w:val="5"/>
  </w:num>
  <w:num w:numId="64" w16cid:durableId="1087648847">
    <w:abstractNumId w:val="0"/>
  </w:num>
  <w:num w:numId="65" w16cid:durableId="1147287051">
    <w:abstractNumId w:val="18"/>
  </w:num>
  <w:num w:numId="66" w16cid:durableId="1973052590">
    <w:abstractNumId w:val="111"/>
  </w:num>
  <w:num w:numId="67" w16cid:durableId="2034071161">
    <w:abstractNumId w:val="30"/>
  </w:num>
  <w:num w:numId="68" w16cid:durableId="757484628">
    <w:abstractNumId w:val="34"/>
  </w:num>
  <w:num w:numId="69" w16cid:durableId="1105423231">
    <w:abstractNumId w:val="81"/>
  </w:num>
  <w:num w:numId="70" w16cid:durableId="1492327370">
    <w:abstractNumId w:val="40"/>
  </w:num>
  <w:num w:numId="71" w16cid:durableId="1210847964">
    <w:abstractNumId w:val="58"/>
  </w:num>
  <w:num w:numId="72" w16cid:durableId="487943180">
    <w:abstractNumId w:val="68"/>
  </w:num>
  <w:num w:numId="73" w16cid:durableId="1074009426">
    <w:abstractNumId w:val="94"/>
  </w:num>
  <w:num w:numId="74" w16cid:durableId="243496322">
    <w:abstractNumId w:val="113"/>
  </w:num>
  <w:num w:numId="75" w16cid:durableId="1267735949">
    <w:abstractNumId w:val="125"/>
  </w:num>
  <w:num w:numId="76" w16cid:durableId="1618875306">
    <w:abstractNumId w:val="63"/>
  </w:num>
  <w:num w:numId="77" w16cid:durableId="1829054280">
    <w:abstractNumId w:val="4"/>
  </w:num>
  <w:num w:numId="78" w16cid:durableId="1824276853">
    <w:abstractNumId w:val="22"/>
  </w:num>
  <w:num w:numId="79" w16cid:durableId="867838665">
    <w:abstractNumId w:val="70"/>
  </w:num>
  <w:num w:numId="80" w16cid:durableId="248588457">
    <w:abstractNumId w:val="45"/>
  </w:num>
  <w:num w:numId="81" w16cid:durableId="1197888757">
    <w:abstractNumId w:val="102"/>
  </w:num>
  <w:num w:numId="82" w16cid:durableId="516964955">
    <w:abstractNumId w:val="19"/>
  </w:num>
  <w:num w:numId="83" w16cid:durableId="73596966">
    <w:abstractNumId w:val="130"/>
  </w:num>
  <w:num w:numId="84" w16cid:durableId="293340569">
    <w:abstractNumId w:val="110"/>
  </w:num>
  <w:num w:numId="85" w16cid:durableId="68887098">
    <w:abstractNumId w:val="21"/>
  </w:num>
  <w:num w:numId="86" w16cid:durableId="727269691">
    <w:abstractNumId w:val="17"/>
  </w:num>
  <w:num w:numId="87" w16cid:durableId="1944875801">
    <w:abstractNumId w:val="133"/>
  </w:num>
  <w:num w:numId="88" w16cid:durableId="473371634">
    <w:abstractNumId w:val="49"/>
  </w:num>
  <w:num w:numId="89" w16cid:durableId="1001661779">
    <w:abstractNumId w:val="122"/>
  </w:num>
  <w:num w:numId="90" w16cid:durableId="1989940935">
    <w:abstractNumId w:val="69"/>
  </w:num>
  <w:num w:numId="91" w16cid:durableId="771779817">
    <w:abstractNumId w:val="121"/>
  </w:num>
  <w:num w:numId="92" w16cid:durableId="328799134">
    <w:abstractNumId w:val="41"/>
  </w:num>
  <w:num w:numId="93" w16cid:durableId="1854108231">
    <w:abstractNumId w:val="72"/>
  </w:num>
  <w:num w:numId="94" w16cid:durableId="1321273353">
    <w:abstractNumId w:val="51"/>
  </w:num>
  <w:num w:numId="95" w16cid:durableId="5333102">
    <w:abstractNumId w:val="132"/>
  </w:num>
  <w:num w:numId="96" w16cid:durableId="571083641">
    <w:abstractNumId w:val="93"/>
  </w:num>
  <w:num w:numId="97" w16cid:durableId="2036929063">
    <w:abstractNumId w:val="116"/>
  </w:num>
  <w:num w:numId="98" w16cid:durableId="1688096675">
    <w:abstractNumId w:val="118"/>
  </w:num>
  <w:num w:numId="99" w16cid:durableId="2143502044">
    <w:abstractNumId w:val="25"/>
  </w:num>
  <w:num w:numId="100" w16cid:durableId="739136699">
    <w:abstractNumId w:val="14"/>
  </w:num>
  <w:num w:numId="101" w16cid:durableId="1795052586">
    <w:abstractNumId w:val="27"/>
  </w:num>
  <w:num w:numId="102" w16cid:durableId="2044749579">
    <w:abstractNumId w:val="6"/>
  </w:num>
  <w:num w:numId="103" w16cid:durableId="2027827784">
    <w:abstractNumId w:val="97"/>
  </w:num>
  <w:num w:numId="104" w16cid:durableId="1404572403">
    <w:abstractNumId w:val="117"/>
  </w:num>
  <w:num w:numId="105" w16cid:durableId="245001655">
    <w:abstractNumId w:val="55"/>
  </w:num>
  <w:num w:numId="106" w16cid:durableId="1929733952">
    <w:abstractNumId w:val="127"/>
  </w:num>
  <w:num w:numId="107" w16cid:durableId="504053805">
    <w:abstractNumId w:val="126"/>
  </w:num>
  <w:num w:numId="108" w16cid:durableId="548109052">
    <w:abstractNumId w:val="15"/>
  </w:num>
  <w:num w:numId="109" w16cid:durableId="1461876294">
    <w:abstractNumId w:val="98"/>
  </w:num>
  <w:num w:numId="110" w16cid:durableId="1495493069">
    <w:abstractNumId w:val="120"/>
  </w:num>
  <w:num w:numId="111" w16cid:durableId="418406661">
    <w:abstractNumId w:val="100"/>
  </w:num>
  <w:num w:numId="112" w16cid:durableId="376661885">
    <w:abstractNumId w:val="29"/>
  </w:num>
  <w:num w:numId="113" w16cid:durableId="736513761">
    <w:abstractNumId w:val="12"/>
  </w:num>
  <w:num w:numId="114" w16cid:durableId="1187862221">
    <w:abstractNumId w:val="85"/>
  </w:num>
  <w:num w:numId="115" w16cid:durableId="854685343">
    <w:abstractNumId w:val="36"/>
  </w:num>
  <w:num w:numId="116" w16cid:durableId="1591767337">
    <w:abstractNumId w:val="80"/>
  </w:num>
  <w:num w:numId="117" w16cid:durableId="419831230">
    <w:abstractNumId w:val="13"/>
  </w:num>
  <w:num w:numId="118" w16cid:durableId="1713068431">
    <w:abstractNumId w:val="67"/>
  </w:num>
  <w:num w:numId="119" w16cid:durableId="281688479">
    <w:abstractNumId w:val="62"/>
  </w:num>
  <w:num w:numId="120" w16cid:durableId="530142849">
    <w:abstractNumId w:val="57"/>
  </w:num>
  <w:num w:numId="121" w16cid:durableId="1519388251">
    <w:abstractNumId w:val="106"/>
  </w:num>
  <w:num w:numId="122" w16cid:durableId="177427737">
    <w:abstractNumId w:val="115"/>
  </w:num>
  <w:num w:numId="123" w16cid:durableId="666979766">
    <w:abstractNumId w:val="54"/>
  </w:num>
  <w:num w:numId="124" w16cid:durableId="125115670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87531810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74909423">
    <w:abstractNumId w:val="3"/>
  </w:num>
  <w:num w:numId="127" w16cid:durableId="19016465">
    <w:abstractNumId w:val="99"/>
  </w:num>
  <w:num w:numId="128" w16cid:durableId="1437947654">
    <w:abstractNumId w:val="9"/>
  </w:num>
  <w:num w:numId="129" w16cid:durableId="1537236764">
    <w:abstractNumId w:val="96"/>
  </w:num>
  <w:num w:numId="130" w16cid:durableId="279386066">
    <w:abstractNumId w:val="87"/>
  </w:num>
  <w:num w:numId="131" w16cid:durableId="1134955006">
    <w:abstractNumId w:val="10"/>
  </w:num>
  <w:num w:numId="132" w16cid:durableId="1623031690">
    <w:abstractNumId w:val="42"/>
  </w:num>
  <w:num w:numId="133" w16cid:durableId="2025553622">
    <w:abstractNumId w:val="26"/>
  </w:num>
  <w:num w:numId="134" w16cid:durableId="438070493">
    <w:abstractNumId w:val="35"/>
  </w:num>
  <w:num w:numId="135" w16cid:durableId="1240867078">
    <w:abstractNumId w:val="24"/>
  </w:num>
  <w:num w:numId="136" w16cid:durableId="1107500941">
    <w:abstractNumId w:val="2"/>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059"/>
    <w:rsid w:val="0000065B"/>
    <w:rsid w:val="000006C1"/>
    <w:rsid w:val="00005A21"/>
    <w:rsid w:val="00005D33"/>
    <w:rsid w:val="0001330A"/>
    <w:rsid w:val="00013B87"/>
    <w:rsid w:val="00016989"/>
    <w:rsid w:val="000172CE"/>
    <w:rsid w:val="00023D4B"/>
    <w:rsid w:val="00025365"/>
    <w:rsid w:val="00026370"/>
    <w:rsid w:val="0003202E"/>
    <w:rsid w:val="00036772"/>
    <w:rsid w:val="00037ABC"/>
    <w:rsid w:val="00041BAA"/>
    <w:rsid w:val="00052154"/>
    <w:rsid w:val="00053A80"/>
    <w:rsid w:val="0005656B"/>
    <w:rsid w:val="000705F2"/>
    <w:rsid w:val="00074285"/>
    <w:rsid w:val="000817EE"/>
    <w:rsid w:val="000825AA"/>
    <w:rsid w:val="000869A2"/>
    <w:rsid w:val="00087D3A"/>
    <w:rsid w:val="00095352"/>
    <w:rsid w:val="000961FB"/>
    <w:rsid w:val="000A12A5"/>
    <w:rsid w:val="000A1940"/>
    <w:rsid w:val="000A5564"/>
    <w:rsid w:val="000A6641"/>
    <w:rsid w:val="000B23FE"/>
    <w:rsid w:val="000B3D2C"/>
    <w:rsid w:val="000B5813"/>
    <w:rsid w:val="000B60F3"/>
    <w:rsid w:val="000B73BB"/>
    <w:rsid w:val="000B7D36"/>
    <w:rsid w:val="000C4AFA"/>
    <w:rsid w:val="000C4B01"/>
    <w:rsid w:val="000C7272"/>
    <w:rsid w:val="000D5AA6"/>
    <w:rsid w:val="000E0B65"/>
    <w:rsid w:val="000E2B12"/>
    <w:rsid w:val="000F0DE4"/>
    <w:rsid w:val="000F12F8"/>
    <w:rsid w:val="0010402E"/>
    <w:rsid w:val="00106494"/>
    <w:rsid w:val="00107E41"/>
    <w:rsid w:val="001135C7"/>
    <w:rsid w:val="00116370"/>
    <w:rsid w:val="00121C91"/>
    <w:rsid w:val="0012652F"/>
    <w:rsid w:val="00126D1A"/>
    <w:rsid w:val="00132ED7"/>
    <w:rsid w:val="001403D2"/>
    <w:rsid w:val="0014240C"/>
    <w:rsid w:val="00143BCD"/>
    <w:rsid w:val="00150FBC"/>
    <w:rsid w:val="00154C07"/>
    <w:rsid w:val="00156D71"/>
    <w:rsid w:val="00161FB2"/>
    <w:rsid w:val="00162246"/>
    <w:rsid w:val="001637D1"/>
    <w:rsid w:val="00175652"/>
    <w:rsid w:val="0017693E"/>
    <w:rsid w:val="00182653"/>
    <w:rsid w:val="00193A6C"/>
    <w:rsid w:val="00194F76"/>
    <w:rsid w:val="0019525E"/>
    <w:rsid w:val="001A2E4F"/>
    <w:rsid w:val="001A443F"/>
    <w:rsid w:val="001A4B85"/>
    <w:rsid w:val="001A5007"/>
    <w:rsid w:val="001B09EE"/>
    <w:rsid w:val="001B3EF0"/>
    <w:rsid w:val="001B5327"/>
    <w:rsid w:val="001C0D17"/>
    <w:rsid w:val="001C12D6"/>
    <w:rsid w:val="001C3337"/>
    <w:rsid w:val="001D065D"/>
    <w:rsid w:val="001D2293"/>
    <w:rsid w:val="001D267B"/>
    <w:rsid w:val="001E0ED4"/>
    <w:rsid w:val="001E3523"/>
    <w:rsid w:val="001F32D4"/>
    <w:rsid w:val="001F34AB"/>
    <w:rsid w:val="00200059"/>
    <w:rsid w:val="00210C15"/>
    <w:rsid w:val="002122CB"/>
    <w:rsid w:val="002151F8"/>
    <w:rsid w:val="00224038"/>
    <w:rsid w:val="0023461F"/>
    <w:rsid w:val="00235A0F"/>
    <w:rsid w:val="0024324B"/>
    <w:rsid w:val="00251F23"/>
    <w:rsid w:val="00255D97"/>
    <w:rsid w:val="00256145"/>
    <w:rsid w:val="00256275"/>
    <w:rsid w:val="002620A7"/>
    <w:rsid w:val="00265AEC"/>
    <w:rsid w:val="002677AF"/>
    <w:rsid w:val="00273325"/>
    <w:rsid w:val="0027334C"/>
    <w:rsid w:val="00280606"/>
    <w:rsid w:val="00280D72"/>
    <w:rsid w:val="002826D2"/>
    <w:rsid w:val="00292450"/>
    <w:rsid w:val="00292C16"/>
    <w:rsid w:val="00297E78"/>
    <w:rsid w:val="002A1EA4"/>
    <w:rsid w:val="002A7609"/>
    <w:rsid w:val="002C0873"/>
    <w:rsid w:val="002C1F64"/>
    <w:rsid w:val="002C23D5"/>
    <w:rsid w:val="002C6399"/>
    <w:rsid w:val="002D3C3F"/>
    <w:rsid w:val="002D5230"/>
    <w:rsid w:val="002D570B"/>
    <w:rsid w:val="002E0877"/>
    <w:rsid w:val="002E5893"/>
    <w:rsid w:val="002F36E1"/>
    <w:rsid w:val="002F46E9"/>
    <w:rsid w:val="002F572D"/>
    <w:rsid w:val="00302DA9"/>
    <w:rsid w:val="0031099A"/>
    <w:rsid w:val="00315974"/>
    <w:rsid w:val="0031757B"/>
    <w:rsid w:val="0032112A"/>
    <w:rsid w:val="00322CF4"/>
    <w:rsid w:val="0032329F"/>
    <w:rsid w:val="00327CB2"/>
    <w:rsid w:val="00332C26"/>
    <w:rsid w:val="00337E37"/>
    <w:rsid w:val="0035046D"/>
    <w:rsid w:val="0035458D"/>
    <w:rsid w:val="003559CE"/>
    <w:rsid w:val="00355CFF"/>
    <w:rsid w:val="00363EC9"/>
    <w:rsid w:val="00364794"/>
    <w:rsid w:val="00372C69"/>
    <w:rsid w:val="003749A8"/>
    <w:rsid w:val="00377BBA"/>
    <w:rsid w:val="00383272"/>
    <w:rsid w:val="00384A32"/>
    <w:rsid w:val="00385BE6"/>
    <w:rsid w:val="00387064"/>
    <w:rsid w:val="00396DE5"/>
    <w:rsid w:val="003A0A2D"/>
    <w:rsid w:val="003A369B"/>
    <w:rsid w:val="003A5E87"/>
    <w:rsid w:val="003A6195"/>
    <w:rsid w:val="003A61A8"/>
    <w:rsid w:val="003A72CA"/>
    <w:rsid w:val="003A7A86"/>
    <w:rsid w:val="003B244A"/>
    <w:rsid w:val="003C7C9E"/>
    <w:rsid w:val="003D1E54"/>
    <w:rsid w:val="003D6961"/>
    <w:rsid w:val="003E06BA"/>
    <w:rsid w:val="003E18A5"/>
    <w:rsid w:val="003E1DA1"/>
    <w:rsid w:val="003E44D6"/>
    <w:rsid w:val="003E55B1"/>
    <w:rsid w:val="003F0E3F"/>
    <w:rsid w:val="003F320E"/>
    <w:rsid w:val="003F4B9D"/>
    <w:rsid w:val="003F67DD"/>
    <w:rsid w:val="004058A3"/>
    <w:rsid w:val="00405BC7"/>
    <w:rsid w:val="0040656C"/>
    <w:rsid w:val="00407CD5"/>
    <w:rsid w:val="00410B44"/>
    <w:rsid w:val="00417474"/>
    <w:rsid w:val="004209AD"/>
    <w:rsid w:val="0042295E"/>
    <w:rsid w:val="0043456E"/>
    <w:rsid w:val="00435C7D"/>
    <w:rsid w:val="0043764F"/>
    <w:rsid w:val="00441DE7"/>
    <w:rsid w:val="00441F7A"/>
    <w:rsid w:val="00443CB4"/>
    <w:rsid w:val="0044437A"/>
    <w:rsid w:val="00444C38"/>
    <w:rsid w:val="00444E27"/>
    <w:rsid w:val="0044516C"/>
    <w:rsid w:val="00450EBC"/>
    <w:rsid w:val="00457A03"/>
    <w:rsid w:val="00460A80"/>
    <w:rsid w:val="00463EC8"/>
    <w:rsid w:val="004748C4"/>
    <w:rsid w:val="00481536"/>
    <w:rsid w:val="00483CB7"/>
    <w:rsid w:val="004871D4"/>
    <w:rsid w:val="0049098F"/>
    <w:rsid w:val="004917A0"/>
    <w:rsid w:val="004920C3"/>
    <w:rsid w:val="00496855"/>
    <w:rsid w:val="004A27A5"/>
    <w:rsid w:val="004B6CF7"/>
    <w:rsid w:val="004C1C31"/>
    <w:rsid w:val="004C572A"/>
    <w:rsid w:val="004D1A2C"/>
    <w:rsid w:val="004D1D81"/>
    <w:rsid w:val="004D2F16"/>
    <w:rsid w:val="004D32BA"/>
    <w:rsid w:val="004E1AFA"/>
    <w:rsid w:val="004E42AB"/>
    <w:rsid w:val="004E586E"/>
    <w:rsid w:val="004E5AF6"/>
    <w:rsid w:val="00502689"/>
    <w:rsid w:val="005049D3"/>
    <w:rsid w:val="005062E0"/>
    <w:rsid w:val="00525730"/>
    <w:rsid w:val="00525E91"/>
    <w:rsid w:val="00526A3A"/>
    <w:rsid w:val="00535468"/>
    <w:rsid w:val="00550449"/>
    <w:rsid w:val="00555445"/>
    <w:rsid w:val="00556393"/>
    <w:rsid w:val="00560ACA"/>
    <w:rsid w:val="00565053"/>
    <w:rsid w:val="005738F0"/>
    <w:rsid w:val="005761BF"/>
    <w:rsid w:val="005829D9"/>
    <w:rsid w:val="00590312"/>
    <w:rsid w:val="00595111"/>
    <w:rsid w:val="00595509"/>
    <w:rsid w:val="00595B75"/>
    <w:rsid w:val="00595E12"/>
    <w:rsid w:val="005A1F1B"/>
    <w:rsid w:val="005A7CDC"/>
    <w:rsid w:val="005B6EE5"/>
    <w:rsid w:val="005B788B"/>
    <w:rsid w:val="005C0EDB"/>
    <w:rsid w:val="005D3D1C"/>
    <w:rsid w:val="005D53C3"/>
    <w:rsid w:val="005E0FD2"/>
    <w:rsid w:val="005E10F6"/>
    <w:rsid w:val="005E61AA"/>
    <w:rsid w:val="005E6230"/>
    <w:rsid w:val="005E6560"/>
    <w:rsid w:val="005F04C2"/>
    <w:rsid w:val="006030FF"/>
    <w:rsid w:val="00606CC4"/>
    <w:rsid w:val="00621116"/>
    <w:rsid w:val="00623FEA"/>
    <w:rsid w:val="00627B37"/>
    <w:rsid w:val="0063164C"/>
    <w:rsid w:val="0063293E"/>
    <w:rsid w:val="00637E57"/>
    <w:rsid w:val="006426A7"/>
    <w:rsid w:val="00645A2A"/>
    <w:rsid w:val="00650D51"/>
    <w:rsid w:val="00651548"/>
    <w:rsid w:val="00652E06"/>
    <w:rsid w:val="00667B4D"/>
    <w:rsid w:val="006710FD"/>
    <w:rsid w:val="006823C0"/>
    <w:rsid w:val="00682BC0"/>
    <w:rsid w:val="006835B4"/>
    <w:rsid w:val="00683998"/>
    <w:rsid w:val="00683C90"/>
    <w:rsid w:val="006866E2"/>
    <w:rsid w:val="00691DB6"/>
    <w:rsid w:val="006A44D1"/>
    <w:rsid w:val="006A766B"/>
    <w:rsid w:val="006B3BD9"/>
    <w:rsid w:val="006B3D83"/>
    <w:rsid w:val="006B4515"/>
    <w:rsid w:val="006B4A41"/>
    <w:rsid w:val="006B51AF"/>
    <w:rsid w:val="006B5702"/>
    <w:rsid w:val="006C3851"/>
    <w:rsid w:val="006C416C"/>
    <w:rsid w:val="006C49E8"/>
    <w:rsid w:val="006C55ED"/>
    <w:rsid w:val="006D25B2"/>
    <w:rsid w:val="006D44F7"/>
    <w:rsid w:val="006D7697"/>
    <w:rsid w:val="006E2B78"/>
    <w:rsid w:val="006E3186"/>
    <w:rsid w:val="006F045B"/>
    <w:rsid w:val="006F4A5C"/>
    <w:rsid w:val="006F72C7"/>
    <w:rsid w:val="007011AE"/>
    <w:rsid w:val="007028BF"/>
    <w:rsid w:val="0070347F"/>
    <w:rsid w:val="00703B17"/>
    <w:rsid w:val="00706DFB"/>
    <w:rsid w:val="00710146"/>
    <w:rsid w:val="00711984"/>
    <w:rsid w:val="00712451"/>
    <w:rsid w:val="00714B05"/>
    <w:rsid w:val="00720BB7"/>
    <w:rsid w:val="00721D98"/>
    <w:rsid w:val="00722D93"/>
    <w:rsid w:val="0072390A"/>
    <w:rsid w:val="00725E82"/>
    <w:rsid w:val="00726322"/>
    <w:rsid w:val="00732F4C"/>
    <w:rsid w:val="00740597"/>
    <w:rsid w:val="00741048"/>
    <w:rsid w:val="00743CE2"/>
    <w:rsid w:val="00744883"/>
    <w:rsid w:val="00744A37"/>
    <w:rsid w:val="007520E2"/>
    <w:rsid w:val="0075444D"/>
    <w:rsid w:val="00755821"/>
    <w:rsid w:val="0076437A"/>
    <w:rsid w:val="00766DEA"/>
    <w:rsid w:val="00770CC7"/>
    <w:rsid w:val="0077216E"/>
    <w:rsid w:val="00781F07"/>
    <w:rsid w:val="00782D9D"/>
    <w:rsid w:val="00784E1D"/>
    <w:rsid w:val="007873AF"/>
    <w:rsid w:val="00791EB5"/>
    <w:rsid w:val="007958E1"/>
    <w:rsid w:val="007A3EFC"/>
    <w:rsid w:val="007A7956"/>
    <w:rsid w:val="007B036D"/>
    <w:rsid w:val="007B3E7F"/>
    <w:rsid w:val="007B5240"/>
    <w:rsid w:val="007B5B45"/>
    <w:rsid w:val="007C56FE"/>
    <w:rsid w:val="007C6746"/>
    <w:rsid w:val="007C7503"/>
    <w:rsid w:val="007D24E0"/>
    <w:rsid w:val="007D5899"/>
    <w:rsid w:val="007D7177"/>
    <w:rsid w:val="007E27C0"/>
    <w:rsid w:val="007E34F9"/>
    <w:rsid w:val="007E418D"/>
    <w:rsid w:val="007E691C"/>
    <w:rsid w:val="007F0EF5"/>
    <w:rsid w:val="007F4EF9"/>
    <w:rsid w:val="007F5FB8"/>
    <w:rsid w:val="00800746"/>
    <w:rsid w:val="00801CD2"/>
    <w:rsid w:val="0080776E"/>
    <w:rsid w:val="00810A29"/>
    <w:rsid w:val="00811A03"/>
    <w:rsid w:val="00813E10"/>
    <w:rsid w:val="00817002"/>
    <w:rsid w:val="00820E4F"/>
    <w:rsid w:val="00821DFA"/>
    <w:rsid w:val="008263D5"/>
    <w:rsid w:val="00827A66"/>
    <w:rsid w:val="00831D20"/>
    <w:rsid w:val="008402F6"/>
    <w:rsid w:val="00842C37"/>
    <w:rsid w:val="0084788E"/>
    <w:rsid w:val="00851E57"/>
    <w:rsid w:val="00851F2F"/>
    <w:rsid w:val="0085484E"/>
    <w:rsid w:val="00860935"/>
    <w:rsid w:val="008617A2"/>
    <w:rsid w:val="00865EF3"/>
    <w:rsid w:val="008667E1"/>
    <w:rsid w:val="00875775"/>
    <w:rsid w:val="00875FB7"/>
    <w:rsid w:val="00876C6B"/>
    <w:rsid w:val="00876D06"/>
    <w:rsid w:val="00883533"/>
    <w:rsid w:val="008912B7"/>
    <w:rsid w:val="00891B35"/>
    <w:rsid w:val="00892C4C"/>
    <w:rsid w:val="008933D7"/>
    <w:rsid w:val="00897CB2"/>
    <w:rsid w:val="008A0DC6"/>
    <w:rsid w:val="008A3D7F"/>
    <w:rsid w:val="008A5993"/>
    <w:rsid w:val="008A7A28"/>
    <w:rsid w:val="008B01EA"/>
    <w:rsid w:val="008B11A3"/>
    <w:rsid w:val="008B36D9"/>
    <w:rsid w:val="008B4578"/>
    <w:rsid w:val="008B6AD0"/>
    <w:rsid w:val="008C1871"/>
    <w:rsid w:val="008C532C"/>
    <w:rsid w:val="008D1F2C"/>
    <w:rsid w:val="008D208F"/>
    <w:rsid w:val="008D50F4"/>
    <w:rsid w:val="008D5B7D"/>
    <w:rsid w:val="008E4A0B"/>
    <w:rsid w:val="008E4D9F"/>
    <w:rsid w:val="008F2148"/>
    <w:rsid w:val="008F5BBA"/>
    <w:rsid w:val="008F7168"/>
    <w:rsid w:val="00905310"/>
    <w:rsid w:val="00907069"/>
    <w:rsid w:val="00911F8E"/>
    <w:rsid w:val="00914F72"/>
    <w:rsid w:val="009207DB"/>
    <w:rsid w:val="00922538"/>
    <w:rsid w:val="009244D8"/>
    <w:rsid w:val="00926F70"/>
    <w:rsid w:val="009344C9"/>
    <w:rsid w:val="009373CA"/>
    <w:rsid w:val="009403D1"/>
    <w:rsid w:val="009404A1"/>
    <w:rsid w:val="009464A4"/>
    <w:rsid w:val="009519CB"/>
    <w:rsid w:val="00956B66"/>
    <w:rsid w:val="009658F8"/>
    <w:rsid w:val="00976734"/>
    <w:rsid w:val="009845E0"/>
    <w:rsid w:val="00990C5F"/>
    <w:rsid w:val="00994B47"/>
    <w:rsid w:val="009A44F6"/>
    <w:rsid w:val="009A79AD"/>
    <w:rsid w:val="009A7EB7"/>
    <w:rsid w:val="009B28DE"/>
    <w:rsid w:val="009B3496"/>
    <w:rsid w:val="009B5510"/>
    <w:rsid w:val="009C1300"/>
    <w:rsid w:val="009C1329"/>
    <w:rsid w:val="009C235D"/>
    <w:rsid w:val="009C33E9"/>
    <w:rsid w:val="009C44B8"/>
    <w:rsid w:val="009C6893"/>
    <w:rsid w:val="009D03B5"/>
    <w:rsid w:val="009D1BDB"/>
    <w:rsid w:val="009D2532"/>
    <w:rsid w:val="009D6303"/>
    <w:rsid w:val="009D6A6C"/>
    <w:rsid w:val="009E299F"/>
    <w:rsid w:val="009E4402"/>
    <w:rsid w:val="009F35F0"/>
    <w:rsid w:val="00A017FF"/>
    <w:rsid w:val="00A02C57"/>
    <w:rsid w:val="00A04793"/>
    <w:rsid w:val="00A07A5A"/>
    <w:rsid w:val="00A11969"/>
    <w:rsid w:val="00A20BA7"/>
    <w:rsid w:val="00A21056"/>
    <w:rsid w:val="00A23346"/>
    <w:rsid w:val="00A268E9"/>
    <w:rsid w:val="00A26973"/>
    <w:rsid w:val="00A3054B"/>
    <w:rsid w:val="00A333E8"/>
    <w:rsid w:val="00A36D7F"/>
    <w:rsid w:val="00A3726D"/>
    <w:rsid w:val="00A4293B"/>
    <w:rsid w:val="00A42CFA"/>
    <w:rsid w:val="00A4419C"/>
    <w:rsid w:val="00A47394"/>
    <w:rsid w:val="00A55248"/>
    <w:rsid w:val="00A63B8A"/>
    <w:rsid w:val="00A741F7"/>
    <w:rsid w:val="00A74BB3"/>
    <w:rsid w:val="00A7791D"/>
    <w:rsid w:val="00A81E81"/>
    <w:rsid w:val="00A86089"/>
    <w:rsid w:val="00A86C87"/>
    <w:rsid w:val="00A87D95"/>
    <w:rsid w:val="00A87FAA"/>
    <w:rsid w:val="00A91699"/>
    <w:rsid w:val="00A91BBD"/>
    <w:rsid w:val="00A94ABE"/>
    <w:rsid w:val="00A958FD"/>
    <w:rsid w:val="00AA0F15"/>
    <w:rsid w:val="00AA1413"/>
    <w:rsid w:val="00AA321C"/>
    <w:rsid w:val="00AA3FE7"/>
    <w:rsid w:val="00AA4E46"/>
    <w:rsid w:val="00AA6CCA"/>
    <w:rsid w:val="00AB2216"/>
    <w:rsid w:val="00AB7A1D"/>
    <w:rsid w:val="00AB7E4D"/>
    <w:rsid w:val="00AC02D7"/>
    <w:rsid w:val="00AC04FC"/>
    <w:rsid w:val="00AC7BC5"/>
    <w:rsid w:val="00AD35E4"/>
    <w:rsid w:val="00AD536A"/>
    <w:rsid w:val="00AE5478"/>
    <w:rsid w:val="00AF483B"/>
    <w:rsid w:val="00AF5452"/>
    <w:rsid w:val="00B038B0"/>
    <w:rsid w:val="00B07435"/>
    <w:rsid w:val="00B11684"/>
    <w:rsid w:val="00B123C7"/>
    <w:rsid w:val="00B124B8"/>
    <w:rsid w:val="00B136E6"/>
    <w:rsid w:val="00B14D3D"/>
    <w:rsid w:val="00B16490"/>
    <w:rsid w:val="00B17022"/>
    <w:rsid w:val="00B202E7"/>
    <w:rsid w:val="00B206C0"/>
    <w:rsid w:val="00B23F14"/>
    <w:rsid w:val="00B23F51"/>
    <w:rsid w:val="00B24D71"/>
    <w:rsid w:val="00B32CCE"/>
    <w:rsid w:val="00B36517"/>
    <w:rsid w:val="00B3691A"/>
    <w:rsid w:val="00B36ECF"/>
    <w:rsid w:val="00B4610E"/>
    <w:rsid w:val="00B47627"/>
    <w:rsid w:val="00B47A53"/>
    <w:rsid w:val="00B57D67"/>
    <w:rsid w:val="00B60984"/>
    <w:rsid w:val="00B63074"/>
    <w:rsid w:val="00B64B0A"/>
    <w:rsid w:val="00B6682C"/>
    <w:rsid w:val="00B700B5"/>
    <w:rsid w:val="00B7062A"/>
    <w:rsid w:val="00B720C5"/>
    <w:rsid w:val="00B72CD9"/>
    <w:rsid w:val="00B81A57"/>
    <w:rsid w:val="00B86BBF"/>
    <w:rsid w:val="00B90FD7"/>
    <w:rsid w:val="00B927CD"/>
    <w:rsid w:val="00B95221"/>
    <w:rsid w:val="00B95FFA"/>
    <w:rsid w:val="00B96331"/>
    <w:rsid w:val="00B9728E"/>
    <w:rsid w:val="00BA4492"/>
    <w:rsid w:val="00BA4B96"/>
    <w:rsid w:val="00BA7C83"/>
    <w:rsid w:val="00BB479D"/>
    <w:rsid w:val="00BC0A58"/>
    <w:rsid w:val="00BC18FB"/>
    <w:rsid w:val="00BC7851"/>
    <w:rsid w:val="00BD0157"/>
    <w:rsid w:val="00BE0BCE"/>
    <w:rsid w:val="00BE5837"/>
    <w:rsid w:val="00BF3110"/>
    <w:rsid w:val="00BF45D8"/>
    <w:rsid w:val="00C003CF"/>
    <w:rsid w:val="00C00DE8"/>
    <w:rsid w:val="00C02B7F"/>
    <w:rsid w:val="00C05077"/>
    <w:rsid w:val="00C142B7"/>
    <w:rsid w:val="00C169E4"/>
    <w:rsid w:val="00C222FD"/>
    <w:rsid w:val="00C233D7"/>
    <w:rsid w:val="00C34B44"/>
    <w:rsid w:val="00C34F1E"/>
    <w:rsid w:val="00C3551A"/>
    <w:rsid w:val="00C37F00"/>
    <w:rsid w:val="00C423EC"/>
    <w:rsid w:val="00C5096E"/>
    <w:rsid w:val="00C51207"/>
    <w:rsid w:val="00C52CFB"/>
    <w:rsid w:val="00C540E4"/>
    <w:rsid w:val="00C545E2"/>
    <w:rsid w:val="00C60D0B"/>
    <w:rsid w:val="00C62368"/>
    <w:rsid w:val="00C635D0"/>
    <w:rsid w:val="00C67AE2"/>
    <w:rsid w:val="00C712C1"/>
    <w:rsid w:val="00C71E87"/>
    <w:rsid w:val="00C720D7"/>
    <w:rsid w:val="00C75201"/>
    <w:rsid w:val="00C75B18"/>
    <w:rsid w:val="00C76FA9"/>
    <w:rsid w:val="00C770DF"/>
    <w:rsid w:val="00C77DE6"/>
    <w:rsid w:val="00C83396"/>
    <w:rsid w:val="00C83F58"/>
    <w:rsid w:val="00C85049"/>
    <w:rsid w:val="00C908EA"/>
    <w:rsid w:val="00C96C0D"/>
    <w:rsid w:val="00CA38E6"/>
    <w:rsid w:val="00CA45D0"/>
    <w:rsid w:val="00CA47B7"/>
    <w:rsid w:val="00CA6011"/>
    <w:rsid w:val="00CA79E1"/>
    <w:rsid w:val="00CB083B"/>
    <w:rsid w:val="00CB209A"/>
    <w:rsid w:val="00CB226A"/>
    <w:rsid w:val="00CB6909"/>
    <w:rsid w:val="00CB6CFE"/>
    <w:rsid w:val="00CC1C19"/>
    <w:rsid w:val="00CD15B7"/>
    <w:rsid w:val="00CD16B6"/>
    <w:rsid w:val="00CD172E"/>
    <w:rsid w:val="00CD2DCC"/>
    <w:rsid w:val="00CD52EB"/>
    <w:rsid w:val="00CE16FE"/>
    <w:rsid w:val="00CE1F82"/>
    <w:rsid w:val="00CE2E8B"/>
    <w:rsid w:val="00CF0BFF"/>
    <w:rsid w:val="00CF0DCB"/>
    <w:rsid w:val="00CF1B8A"/>
    <w:rsid w:val="00CF6C23"/>
    <w:rsid w:val="00D0209A"/>
    <w:rsid w:val="00D02836"/>
    <w:rsid w:val="00D04BF5"/>
    <w:rsid w:val="00D04DA4"/>
    <w:rsid w:val="00D05502"/>
    <w:rsid w:val="00D057D1"/>
    <w:rsid w:val="00D071A9"/>
    <w:rsid w:val="00D0785C"/>
    <w:rsid w:val="00D10136"/>
    <w:rsid w:val="00D10390"/>
    <w:rsid w:val="00D15729"/>
    <w:rsid w:val="00D1632A"/>
    <w:rsid w:val="00D17B49"/>
    <w:rsid w:val="00D2285A"/>
    <w:rsid w:val="00D36560"/>
    <w:rsid w:val="00D373DB"/>
    <w:rsid w:val="00D40A04"/>
    <w:rsid w:val="00D42DA0"/>
    <w:rsid w:val="00D457F6"/>
    <w:rsid w:val="00D53A17"/>
    <w:rsid w:val="00D540CD"/>
    <w:rsid w:val="00D5467B"/>
    <w:rsid w:val="00D54DE9"/>
    <w:rsid w:val="00D60630"/>
    <w:rsid w:val="00D60C80"/>
    <w:rsid w:val="00D6255C"/>
    <w:rsid w:val="00D63841"/>
    <w:rsid w:val="00D75A5D"/>
    <w:rsid w:val="00D75D7A"/>
    <w:rsid w:val="00D8169B"/>
    <w:rsid w:val="00D81C71"/>
    <w:rsid w:val="00D8211A"/>
    <w:rsid w:val="00D829F0"/>
    <w:rsid w:val="00D90751"/>
    <w:rsid w:val="00DA0CB9"/>
    <w:rsid w:val="00DA37B2"/>
    <w:rsid w:val="00DA5BFA"/>
    <w:rsid w:val="00DA646D"/>
    <w:rsid w:val="00DB1633"/>
    <w:rsid w:val="00DB703D"/>
    <w:rsid w:val="00DD35DD"/>
    <w:rsid w:val="00DE43E0"/>
    <w:rsid w:val="00DE4A8C"/>
    <w:rsid w:val="00DE503E"/>
    <w:rsid w:val="00DE55D0"/>
    <w:rsid w:val="00DE62D0"/>
    <w:rsid w:val="00DE6C3C"/>
    <w:rsid w:val="00E03632"/>
    <w:rsid w:val="00E04EFE"/>
    <w:rsid w:val="00E06975"/>
    <w:rsid w:val="00E06AB8"/>
    <w:rsid w:val="00E1790D"/>
    <w:rsid w:val="00E20EC7"/>
    <w:rsid w:val="00E26214"/>
    <w:rsid w:val="00E26C56"/>
    <w:rsid w:val="00E27BD3"/>
    <w:rsid w:val="00E30B8E"/>
    <w:rsid w:val="00E31DFB"/>
    <w:rsid w:val="00E31E1C"/>
    <w:rsid w:val="00E33A65"/>
    <w:rsid w:val="00E36FDB"/>
    <w:rsid w:val="00E40851"/>
    <w:rsid w:val="00E41266"/>
    <w:rsid w:val="00E4694E"/>
    <w:rsid w:val="00E508F0"/>
    <w:rsid w:val="00E53700"/>
    <w:rsid w:val="00E6159D"/>
    <w:rsid w:val="00E666CB"/>
    <w:rsid w:val="00E749C4"/>
    <w:rsid w:val="00E74D59"/>
    <w:rsid w:val="00E77594"/>
    <w:rsid w:val="00E77818"/>
    <w:rsid w:val="00E849BF"/>
    <w:rsid w:val="00E90408"/>
    <w:rsid w:val="00E913F5"/>
    <w:rsid w:val="00E916A8"/>
    <w:rsid w:val="00E963A0"/>
    <w:rsid w:val="00E97AA9"/>
    <w:rsid w:val="00EA0FC1"/>
    <w:rsid w:val="00EA5A5A"/>
    <w:rsid w:val="00EB1479"/>
    <w:rsid w:val="00EB27D6"/>
    <w:rsid w:val="00EB353C"/>
    <w:rsid w:val="00EC08A5"/>
    <w:rsid w:val="00EC2A00"/>
    <w:rsid w:val="00EC678F"/>
    <w:rsid w:val="00ED1F96"/>
    <w:rsid w:val="00ED2A74"/>
    <w:rsid w:val="00ED2C92"/>
    <w:rsid w:val="00ED41ED"/>
    <w:rsid w:val="00ED61AC"/>
    <w:rsid w:val="00EE0D83"/>
    <w:rsid w:val="00EE2041"/>
    <w:rsid w:val="00EE26D8"/>
    <w:rsid w:val="00EE600D"/>
    <w:rsid w:val="00EF348E"/>
    <w:rsid w:val="00EF38E6"/>
    <w:rsid w:val="00EF50B7"/>
    <w:rsid w:val="00EF74F8"/>
    <w:rsid w:val="00EF7E0B"/>
    <w:rsid w:val="00F007D8"/>
    <w:rsid w:val="00F010D8"/>
    <w:rsid w:val="00F02C77"/>
    <w:rsid w:val="00F072A3"/>
    <w:rsid w:val="00F1067F"/>
    <w:rsid w:val="00F131A5"/>
    <w:rsid w:val="00F17B27"/>
    <w:rsid w:val="00F17F95"/>
    <w:rsid w:val="00F21874"/>
    <w:rsid w:val="00F2354C"/>
    <w:rsid w:val="00F239D8"/>
    <w:rsid w:val="00F26FE6"/>
    <w:rsid w:val="00F4119D"/>
    <w:rsid w:val="00F425AF"/>
    <w:rsid w:val="00F44CE0"/>
    <w:rsid w:val="00F4711A"/>
    <w:rsid w:val="00F55B94"/>
    <w:rsid w:val="00F644EA"/>
    <w:rsid w:val="00F74DF1"/>
    <w:rsid w:val="00F75100"/>
    <w:rsid w:val="00F76925"/>
    <w:rsid w:val="00F809CB"/>
    <w:rsid w:val="00F82C29"/>
    <w:rsid w:val="00F8791E"/>
    <w:rsid w:val="00F915F4"/>
    <w:rsid w:val="00F95831"/>
    <w:rsid w:val="00F96B40"/>
    <w:rsid w:val="00F97DCB"/>
    <w:rsid w:val="00FA1EC4"/>
    <w:rsid w:val="00FA4A65"/>
    <w:rsid w:val="00FA5141"/>
    <w:rsid w:val="00FB1B6E"/>
    <w:rsid w:val="00FB53FC"/>
    <w:rsid w:val="00FB5C18"/>
    <w:rsid w:val="00FB6B3C"/>
    <w:rsid w:val="00FC3CB8"/>
    <w:rsid w:val="00FD4EC7"/>
    <w:rsid w:val="00FD682B"/>
    <w:rsid w:val="00FE0F1A"/>
    <w:rsid w:val="00FE4F11"/>
    <w:rsid w:val="00FE5A47"/>
    <w:rsid w:val="137989E7"/>
    <w:rsid w:val="19D9BBA3"/>
    <w:rsid w:val="57236E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DBA4C5"/>
  <w15:docId w15:val="{ED5195C8-ABAC-4E88-8488-3F2517AF2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63D5"/>
  </w:style>
  <w:style w:type="paragraph" w:styleId="Heading1">
    <w:name w:val="heading 1"/>
    <w:basedOn w:val="Normal"/>
    <w:next w:val="Normal"/>
    <w:link w:val="Heading1Char"/>
    <w:uiPriority w:val="9"/>
    <w:qFormat/>
    <w:pPr>
      <w:keepNext/>
      <w:keepLines/>
      <w:spacing w:before="240" w:after="0"/>
      <w:outlineLvl w:val="0"/>
    </w:pPr>
    <w:rPr>
      <w:color w:val="2E75B5"/>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jc w:val="center"/>
    </w:pPr>
    <w:rPr>
      <w:rFonts w:ascii="Tahoma" w:eastAsia="Tahoma" w:hAnsi="Tahoma" w:cs="Tahoma"/>
      <w:b/>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91">
    <w:name w:val="391"/>
    <w:basedOn w:val="TableNormal"/>
    <w:pPr>
      <w:spacing w:after="0" w:line="240" w:lineRule="auto"/>
    </w:pPr>
    <w:tblPr>
      <w:tblStyleRowBandSize w:val="1"/>
      <w:tblStyleColBandSize w:val="1"/>
    </w:tblPr>
  </w:style>
  <w:style w:type="table" w:customStyle="1" w:styleId="390">
    <w:name w:val="390"/>
    <w:basedOn w:val="TableNormal"/>
    <w:pPr>
      <w:spacing w:after="0" w:line="240" w:lineRule="auto"/>
    </w:pPr>
    <w:tblPr>
      <w:tblStyleRowBandSize w:val="1"/>
      <w:tblStyleColBandSize w:val="1"/>
    </w:tblPr>
  </w:style>
  <w:style w:type="table" w:customStyle="1" w:styleId="389">
    <w:name w:val="389"/>
    <w:basedOn w:val="TableNormal"/>
    <w:pPr>
      <w:spacing w:after="0" w:line="240" w:lineRule="auto"/>
    </w:pPr>
    <w:tblPr>
      <w:tblStyleRowBandSize w:val="1"/>
      <w:tblStyleColBandSize w:val="1"/>
    </w:tblPr>
  </w:style>
  <w:style w:type="table" w:customStyle="1" w:styleId="388">
    <w:name w:val="388"/>
    <w:basedOn w:val="TableNormal"/>
    <w:pPr>
      <w:spacing w:after="0" w:line="240" w:lineRule="auto"/>
    </w:pPr>
    <w:tblPr>
      <w:tblStyleRowBandSize w:val="1"/>
      <w:tblStyleColBandSize w:val="1"/>
    </w:tblPr>
  </w:style>
  <w:style w:type="table" w:customStyle="1" w:styleId="387">
    <w:name w:val="387"/>
    <w:basedOn w:val="TableNormal"/>
    <w:pPr>
      <w:spacing w:after="0" w:line="240" w:lineRule="auto"/>
    </w:pPr>
    <w:tblPr>
      <w:tblStyleRowBandSize w:val="1"/>
      <w:tblStyleColBandSize w:val="1"/>
    </w:tblPr>
  </w:style>
  <w:style w:type="table" w:customStyle="1" w:styleId="386">
    <w:name w:val="386"/>
    <w:basedOn w:val="TableNormal"/>
    <w:pPr>
      <w:spacing w:after="0" w:line="240" w:lineRule="auto"/>
    </w:pPr>
    <w:tblPr>
      <w:tblStyleRowBandSize w:val="1"/>
      <w:tblStyleColBandSize w:val="1"/>
    </w:tblPr>
  </w:style>
  <w:style w:type="table" w:customStyle="1" w:styleId="385">
    <w:name w:val="385"/>
    <w:basedOn w:val="TableNormal"/>
    <w:pPr>
      <w:spacing w:after="0" w:line="240" w:lineRule="auto"/>
    </w:pPr>
    <w:tblPr>
      <w:tblStyleRowBandSize w:val="1"/>
      <w:tblStyleColBandSize w:val="1"/>
    </w:tblPr>
  </w:style>
  <w:style w:type="table" w:customStyle="1" w:styleId="384">
    <w:name w:val="384"/>
    <w:basedOn w:val="TableNormal"/>
    <w:pPr>
      <w:spacing w:after="0" w:line="240" w:lineRule="auto"/>
    </w:pPr>
    <w:tblPr>
      <w:tblStyleRowBandSize w:val="1"/>
      <w:tblStyleColBandSize w:val="1"/>
    </w:tblPr>
  </w:style>
  <w:style w:type="table" w:customStyle="1" w:styleId="383">
    <w:name w:val="383"/>
    <w:basedOn w:val="TableNormal"/>
    <w:pPr>
      <w:spacing w:after="0" w:line="240" w:lineRule="auto"/>
    </w:pPr>
    <w:tblPr>
      <w:tblStyleRowBandSize w:val="1"/>
      <w:tblStyleColBandSize w:val="1"/>
    </w:tblPr>
  </w:style>
  <w:style w:type="table" w:customStyle="1" w:styleId="382">
    <w:name w:val="382"/>
    <w:basedOn w:val="TableNormal"/>
    <w:pPr>
      <w:spacing w:after="0" w:line="240" w:lineRule="auto"/>
    </w:pPr>
    <w:tblPr>
      <w:tblStyleRowBandSize w:val="1"/>
      <w:tblStyleColBandSize w:val="1"/>
    </w:tblPr>
  </w:style>
  <w:style w:type="table" w:customStyle="1" w:styleId="381">
    <w:name w:val="381"/>
    <w:basedOn w:val="TableNormal"/>
    <w:pPr>
      <w:spacing w:after="0" w:line="240" w:lineRule="auto"/>
    </w:pPr>
    <w:tblPr>
      <w:tblStyleRowBandSize w:val="1"/>
      <w:tblStyleColBandSize w:val="1"/>
    </w:tblPr>
  </w:style>
  <w:style w:type="table" w:customStyle="1" w:styleId="380">
    <w:name w:val="380"/>
    <w:basedOn w:val="TableNormal"/>
    <w:pPr>
      <w:spacing w:after="0" w:line="240" w:lineRule="auto"/>
    </w:pPr>
    <w:tblPr>
      <w:tblStyleRowBandSize w:val="1"/>
      <w:tblStyleColBandSize w:val="1"/>
    </w:tblPr>
  </w:style>
  <w:style w:type="table" w:customStyle="1" w:styleId="379">
    <w:name w:val="379"/>
    <w:basedOn w:val="TableNormal"/>
    <w:pPr>
      <w:spacing w:after="0" w:line="240" w:lineRule="auto"/>
    </w:pPr>
    <w:tblPr>
      <w:tblStyleRowBandSize w:val="1"/>
      <w:tblStyleColBandSize w:val="1"/>
    </w:tblPr>
  </w:style>
  <w:style w:type="table" w:customStyle="1" w:styleId="378">
    <w:name w:val="378"/>
    <w:basedOn w:val="TableNormal"/>
    <w:pPr>
      <w:spacing w:after="0" w:line="240" w:lineRule="auto"/>
    </w:pPr>
    <w:tblPr>
      <w:tblStyleRowBandSize w:val="1"/>
      <w:tblStyleColBandSize w:val="1"/>
    </w:tblPr>
  </w:style>
  <w:style w:type="table" w:customStyle="1" w:styleId="377">
    <w:name w:val="377"/>
    <w:basedOn w:val="TableNormal"/>
    <w:pPr>
      <w:spacing w:after="0" w:line="240" w:lineRule="auto"/>
    </w:pPr>
    <w:tblPr>
      <w:tblStyleRowBandSize w:val="1"/>
      <w:tblStyleColBandSize w:val="1"/>
    </w:tblPr>
  </w:style>
  <w:style w:type="table" w:customStyle="1" w:styleId="376">
    <w:name w:val="376"/>
    <w:basedOn w:val="TableNormal"/>
    <w:pPr>
      <w:spacing w:after="0" w:line="240" w:lineRule="auto"/>
    </w:pPr>
    <w:tblPr>
      <w:tblStyleRowBandSize w:val="1"/>
      <w:tblStyleColBandSize w:val="1"/>
    </w:tblPr>
  </w:style>
  <w:style w:type="table" w:customStyle="1" w:styleId="375">
    <w:name w:val="375"/>
    <w:basedOn w:val="TableNormal"/>
    <w:pPr>
      <w:spacing w:after="0" w:line="240" w:lineRule="auto"/>
    </w:pPr>
    <w:tblPr>
      <w:tblStyleRowBandSize w:val="1"/>
      <w:tblStyleColBandSize w:val="1"/>
    </w:tblPr>
  </w:style>
  <w:style w:type="table" w:customStyle="1" w:styleId="374">
    <w:name w:val="374"/>
    <w:basedOn w:val="TableNormal"/>
    <w:pPr>
      <w:spacing w:after="0" w:line="240" w:lineRule="auto"/>
    </w:pPr>
    <w:tblPr>
      <w:tblStyleRowBandSize w:val="1"/>
      <w:tblStyleColBandSize w:val="1"/>
    </w:tblPr>
  </w:style>
  <w:style w:type="table" w:customStyle="1" w:styleId="373">
    <w:name w:val="373"/>
    <w:basedOn w:val="TableNormal"/>
    <w:pPr>
      <w:spacing w:after="0" w:line="240" w:lineRule="auto"/>
    </w:pPr>
    <w:tblPr>
      <w:tblStyleRowBandSize w:val="1"/>
      <w:tblStyleColBandSize w:val="1"/>
    </w:tblPr>
  </w:style>
  <w:style w:type="table" w:customStyle="1" w:styleId="372">
    <w:name w:val="372"/>
    <w:basedOn w:val="TableNormal"/>
    <w:pPr>
      <w:spacing w:after="0" w:line="240" w:lineRule="auto"/>
    </w:pPr>
    <w:tblPr>
      <w:tblStyleRowBandSize w:val="1"/>
      <w:tblStyleColBandSize w:val="1"/>
    </w:tblPr>
  </w:style>
  <w:style w:type="table" w:customStyle="1" w:styleId="371">
    <w:name w:val="371"/>
    <w:basedOn w:val="TableNormal"/>
    <w:pPr>
      <w:spacing w:after="0" w:line="240" w:lineRule="auto"/>
    </w:pPr>
    <w:tblPr>
      <w:tblStyleRowBandSize w:val="1"/>
      <w:tblStyleColBandSize w:val="1"/>
    </w:tblPr>
  </w:style>
  <w:style w:type="table" w:customStyle="1" w:styleId="370">
    <w:name w:val="370"/>
    <w:basedOn w:val="TableNormal"/>
    <w:pPr>
      <w:spacing w:after="0" w:line="240" w:lineRule="auto"/>
    </w:pPr>
    <w:tblPr>
      <w:tblStyleRowBandSize w:val="1"/>
      <w:tblStyleColBandSize w:val="1"/>
    </w:tblPr>
  </w:style>
  <w:style w:type="table" w:customStyle="1" w:styleId="369">
    <w:name w:val="369"/>
    <w:basedOn w:val="TableNormal"/>
    <w:pPr>
      <w:spacing w:after="0" w:line="240" w:lineRule="auto"/>
    </w:pPr>
    <w:tblPr>
      <w:tblStyleRowBandSize w:val="1"/>
      <w:tblStyleColBandSize w:val="1"/>
    </w:tblPr>
  </w:style>
  <w:style w:type="table" w:customStyle="1" w:styleId="368">
    <w:name w:val="368"/>
    <w:basedOn w:val="TableNormal"/>
    <w:pPr>
      <w:spacing w:after="0" w:line="240" w:lineRule="auto"/>
    </w:pPr>
    <w:tblPr>
      <w:tblStyleRowBandSize w:val="1"/>
      <w:tblStyleColBandSize w:val="1"/>
    </w:tblPr>
  </w:style>
  <w:style w:type="table" w:customStyle="1" w:styleId="367">
    <w:name w:val="367"/>
    <w:basedOn w:val="TableNormal"/>
    <w:pPr>
      <w:spacing w:after="0" w:line="240" w:lineRule="auto"/>
    </w:pPr>
    <w:tblPr>
      <w:tblStyleRowBandSize w:val="1"/>
      <w:tblStyleColBandSize w:val="1"/>
    </w:tblPr>
  </w:style>
  <w:style w:type="table" w:customStyle="1" w:styleId="366">
    <w:name w:val="366"/>
    <w:basedOn w:val="TableNormal"/>
    <w:pPr>
      <w:spacing w:after="0" w:line="240" w:lineRule="auto"/>
    </w:pPr>
    <w:tblPr>
      <w:tblStyleRowBandSize w:val="1"/>
      <w:tblStyleColBandSize w:val="1"/>
    </w:tblPr>
  </w:style>
  <w:style w:type="table" w:customStyle="1" w:styleId="365">
    <w:name w:val="365"/>
    <w:basedOn w:val="TableNormal"/>
    <w:pPr>
      <w:spacing w:after="0" w:line="240" w:lineRule="auto"/>
    </w:pPr>
    <w:tblPr>
      <w:tblStyleRowBandSize w:val="1"/>
      <w:tblStyleColBandSize w:val="1"/>
    </w:tblPr>
  </w:style>
  <w:style w:type="table" w:customStyle="1" w:styleId="364">
    <w:name w:val="364"/>
    <w:basedOn w:val="TableNormal"/>
    <w:pPr>
      <w:spacing w:after="0" w:line="240" w:lineRule="auto"/>
    </w:pPr>
    <w:tblPr>
      <w:tblStyleRowBandSize w:val="1"/>
      <w:tblStyleColBandSize w:val="1"/>
    </w:tblPr>
  </w:style>
  <w:style w:type="table" w:customStyle="1" w:styleId="363">
    <w:name w:val="363"/>
    <w:basedOn w:val="TableNormal"/>
    <w:pPr>
      <w:spacing w:after="0" w:line="240" w:lineRule="auto"/>
    </w:pPr>
    <w:tblPr>
      <w:tblStyleRowBandSize w:val="1"/>
      <w:tblStyleColBandSize w:val="1"/>
    </w:tblPr>
  </w:style>
  <w:style w:type="table" w:customStyle="1" w:styleId="362">
    <w:name w:val="362"/>
    <w:basedOn w:val="TableNormal"/>
    <w:pPr>
      <w:spacing w:after="0" w:line="240" w:lineRule="auto"/>
    </w:pPr>
    <w:tblPr>
      <w:tblStyleRowBandSize w:val="1"/>
      <w:tblStyleColBandSize w:val="1"/>
    </w:tblPr>
  </w:style>
  <w:style w:type="table" w:customStyle="1" w:styleId="361">
    <w:name w:val="361"/>
    <w:basedOn w:val="TableNormal"/>
    <w:pPr>
      <w:spacing w:after="0" w:line="240" w:lineRule="auto"/>
    </w:pPr>
    <w:tblPr>
      <w:tblStyleRowBandSize w:val="1"/>
      <w:tblStyleColBandSize w:val="1"/>
    </w:tblPr>
  </w:style>
  <w:style w:type="table" w:customStyle="1" w:styleId="360">
    <w:name w:val="360"/>
    <w:basedOn w:val="TableNormal"/>
    <w:pPr>
      <w:spacing w:after="0" w:line="240" w:lineRule="auto"/>
    </w:pPr>
    <w:tblPr>
      <w:tblStyleRowBandSize w:val="1"/>
      <w:tblStyleColBandSize w:val="1"/>
    </w:tblPr>
  </w:style>
  <w:style w:type="table" w:customStyle="1" w:styleId="359">
    <w:name w:val="359"/>
    <w:basedOn w:val="TableNormal"/>
    <w:pPr>
      <w:spacing w:after="0" w:line="240" w:lineRule="auto"/>
    </w:pPr>
    <w:tblPr>
      <w:tblStyleRowBandSize w:val="1"/>
      <w:tblStyleColBandSize w:val="1"/>
    </w:tblPr>
  </w:style>
  <w:style w:type="table" w:customStyle="1" w:styleId="358">
    <w:name w:val="358"/>
    <w:basedOn w:val="TableNormal"/>
    <w:pPr>
      <w:spacing w:after="0" w:line="240" w:lineRule="auto"/>
    </w:pPr>
    <w:tblPr>
      <w:tblStyleRowBandSize w:val="1"/>
      <w:tblStyleColBandSize w:val="1"/>
    </w:tblPr>
  </w:style>
  <w:style w:type="table" w:customStyle="1" w:styleId="357">
    <w:name w:val="357"/>
    <w:basedOn w:val="TableNormal"/>
    <w:pPr>
      <w:spacing w:after="0" w:line="240" w:lineRule="auto"/>
    </w:pPr>
    <w:tblPr>
      <w:tblStyleRowBandSize w:val="1"/>
      <w:tblStyleColBandSize w:val="1"/>
    </w:tblPr>
  </w:style>
  <w:style w:type="table" w:customStyle="1" w:styleId="356">
    <w:name w:val="356"/>
    <w:basedOn w:val="TableNormal"/>
    <w:pPr>
      <w:spacing w:after="0" w:line="240" w:lineRule="auto"/>
    </w:pPr>
    <w:tblPr>
      <w:tblStyleRowBandSize w:val="1"/>
      <w:tblStyleColBandSize w:val="1"/>
    </w:tblPr>
  </w:style>
  <w:style w:type="table" w:customStyle="1" w:styleId="355">
    <w:name w:val="355"/>
    <w:basedOn w:val="TableNormal"/>
    <w:pPr>
      <w:spacing w:after="0" w:line="240" w:lineRule="auto"/>
    </w:pPr>
    <w:tblPr>
      <w:tblStyleRowBandSize w:val="1"/>
      <w:tblStyleColBandSize w:val="1"/>
    </w:tblPr>
  </w:style>
  <w:style w:type="table" w:customStyle="1" w:styleId="354">
    <w:name w:val="354"/>
    <w:basedOn w:val="TableNormal"/>
    <w:pPr>
      <w:spacing w:after="0" w:line="240" w:lineRule="auto"/>
    </w:pPr>
    <w:tblPr>
      <w:tblStyleRowBandSize w:val="1"/>
      <w:tblStyleColBandSize w:val="1"/>
    </w:tblPr>
  </w:style>
  <w:style w:type="table" w:customStyle="1" w:styleId="353">
    <w:name w:val="353"/>
    <w:basedOn w:val="TableNormal"/>
    <w:pPr>
      <w:spacing w:after="0" w:line="240" w:lineRule="auto"/>
    </w:pPr>
    <w:tblPr>
      <w:tblStyleRowBandSize w:val="1"/>
      <w:tblStyleColBandSize w:val="1"/>
    </w:tblPr>
  </w:style>
  <w:style w:type="table" w:customStyle="1" w:styleId="352">
    <w:name w:val="352"/>
    <w:basedOn w:val="TableNormal"/>
    <w:pPr>
      <w:spacing w:after="0" w:line="240" w:lineRule="auto"/>
    </w:pPr>
    <w:tblPr>
      <w:tblStyleRowBandSize w:val="1"/>
      <w:tblStyleColBandSize w:val="1"/>
    </w:tblPr>
  </w:style>
  <w:style w:type="table" w:customStyle="1" w:styleId="351">
    <w:name w:val="351"/>
    <w:basedOn w:val="TableNormal"/>
    <w:pPr>
      <w:spacing w:after="0" w:line="240" w:lineRule="auto"/>
    </w:pPr>
    <w:tblPr>
      <w:tblStyleRowBandSize w:val="1"/>
      <w:tblStyleColBandSize w:val="1"/>
    </w:tblPr>
  </w:style>
  <w:style w:type="table" w:customStyle="1" w:styleId="350">
    <w:name w:val="350"/>
    <w:basedOn w:val="TableNormal"/>
    <w:pPr>
      <w:spacing w:after="0" w:line="240" w:lineRule="auto"/>
    </w:pPr>
    <w:tblPr>
      <w:tblStyleRowBandSize w:val="1"/>
      <w:tblStyleColBandSize w:val="1"/>
    </w:tblPr>
  </w:style>
  <w:style w:type="table" w:customStyle="1" w:styleId="349">
    <w:name w:val="349"/>
    <w:basedOn w:val="TableNormal"/>
    <w:pPr>
      <w:spacing w:after="0" w:line="240" w:lineRule="auto"/>
    </w:pPr>
    <w:tblPr>
      <w:tblStyleRowBandSize w:val="1"/>
      <w:tblStyleColBandSize w:val="1"/>
    </w:tblPr>
  </w:style>
  <w:style w:type="table" w:customStyle="1" w:styleId="348">
    <w:name w:val="348"/>
    <w:basedOn w:val="TableNormal"/>
    <w:pPr>
      <w:spacing w:after="0" w:line="240" w:lineRule="auto"/>
    </w:pPr>
    <w:tblPr>
      <w:tblStyleRowBandSize w:val="1"/>
      <w:tblStyleColBandSize w:val="1"/>
    </w:tblPr>
  </w:style>
  <w:style w:type="table" w:customStyle="1" w:styleId="347">
    <w:name w:val="347"/>
    <w:basedOn w:val="TableNormal"/>
    <w:pPr>
      <w:spacing w:after="0" w:line="240" w:lineRule="auto"/>
    </w:pPr>
    <w:tblPr>
      <w:tblStyleRowBandSize w:val="1"/>
      <w:tblStyleColBandSize w:val="1"/>
    </w:tblPr>
  </w:style>
  <w:style w:type="table" w:customStyle="1" w:styleId="346">
    <w:name w:val="346"/>
    <w:basedOn w:val="TableNormal"/>
    <w:pPr>
      <w:spacing w:after="0" w:line="240" w:lineRule="auto"/>
    </w:pPr>
    <w:tblPr>
      <w:tblStyleRowBandSize w:val="1"/>
      <w:tblStyleColBandSize w:val="1"/>
    </w:tblPr>
  </w:style>
  <w:style w:type="table" w:customStyle="1" w:styleId="345">
    <w:name w:val="345"/>
    <w:basedOn w:val="TableNormal"/>
    <w:pPr>
      <w:spacing w:after="0" w:line="240" w:lineRule="auto"/>
    </w:pPr>
    <w:tblPr>
      <w:tblStyleRowBandSize w:val="1"/>
      <w:tblStyleColBandSize w:val="1"/>
    </w:tblPr>
  </w:style>
  <w:style w:type="table" w:customStyle="1" w:styleId="344">
    <w:name w:val="344"/>
    <w:basedOn w:val="TableNormal"/>
    <w:pPr>
      <w:spacing w:after="0" w:line="240" w:lineRule="auto"/>
    </w:pPr>
    <w:tblPr>
      <w:tblStyleRowBandSize w:val="1"/>
      <w:tblStyleColBandSize w:val="1"/>
    </w:tblPr>
  </w:style>
  <w:style w:type="table" w:customStyle="1" w:styleId="343">
    <w:name w:val="343"/>
    <w:basedOn w:val="TableNormal"/>
    <w:pPr>
      <w:spacing w:after="0" w:line="240" w:lineRule="auto"/>
    </w:pPr>
    <w:tblPr>
      <w:tblStyleRowBandSize w:val="1"/>
      <w:tblStyleColBandSize w:val="1"/>
    </w:tblPr>
  </w:style>
  <w:style w:type="table" w:customStyle="1" w:styleId="342">
    <w:name w:val="342"/>
    <w:basedOn w:val="TableNormal"/>
    <w:pPr>
      <w:spacing w:after="0" w:line="240" w:lineRule="auto"/>
    </w:pPr>
    <w:tblPr>
      <w:tblStyleRowBandSize w:val="1"/>
      <w:tblStyleColBandSize w:val="1"/>
    </w:tblPr>
  </w:style>
  <w:style w:type="table" w:customStyle="1" w:styleId="341">
    <w:name w:val="341"/>
    <w:basedOn w:val="TableNormal"/>
    <w:pPr>
      <w:spacing w:after="0" w:line="240" w:lineRule="auto"/>
    </w:pPr>
    <w:tblPr>
      <w:tblStyleRowBandSize w:val="1"/>
      <w:tblStyleColBandSize w:val="1"/>
    </w:tblPr>
  </w:style>
  <w:style w:type="table" w:customStyle="1" w:styleId="340">
    <w:name w:val="340"/>
    <w:basedOn w:val="TableNormal"/>
    <w:pPr>
      <w:spacing w:after="0" w:line="240" w:lineRule="auto"/>
    </w:pPr>
    <w:tblPr>
      <w:tblStyleRowBandSize w:val="1"/>
      <w:tblStyleColBandSize w:val="1"/>
    </w:tblPr>
  </w:style>
  <w:style w:type="table" w:customStyle="1" w:styleId="339">
    <w:name w:val="339"/>
    <w:basedOn w:val="TableNormal"/>
    <w:pPr>
      <w:spacing w:after="0" w:line="240" w:lineRule="auto"/>
    </w:pPr>
    <w:tblPr>
      <w:tblStyleRowBandSize w:val="1"/>
      <w:tblStyleColBandSize w:val="1"/>
    </w:tblPr>
  </w:style>
  <w:style w:type="table" w:customStyle="1" w:styleId="338">
    <w:name w:val="338"/>
    <w:basedOn w:val="TableNormal"/>
    <w:pPr>
      <w:spacing w:after="0" w:line="240" w:lineRule="auto"/>
    </w:pPr>
    <w:tblPr>
      <w:tblStyleRowBandSize w:val="1"/>
      <w:tblStyleColBandSize w:val="1"/>
    </w:tblPr>
  </w:style>
  <w:style w:type="table" w:customStyle="1" w:styleId="337">
    <w:name w:val="337"/>
    <w:basedOn w:val="TableNormal"/>
    <w:pPr>
      <w:spacing w:after="0" w:line="240" w:lineRule="auto"/>
    </w:pPr>
    <w:tblPr>
      <w:tblStyleRowBandSize w:val="1"/>
      <w:tblStyleColBandSize w:val="1"/>
    </w:tblPr>
  </w:style>
  <w:style w:type="table" w:customStyle="1" w:styleId="336">
    <w:name w:val="336"/>
    <w:basedOn w:val="TableNormal"/>
    <w:pPr>
      <w:spacing w:after="0" w:line="240" w:lineRule="auto"/>
    </w:pPr>
    <w:tblPr>
      <w:tblStyleRowBandSize w:val="1"/>
      <w:tblStyleColBandSize w:val="1"/>
    </w:tblPr>
  </w:style>
  <w:style w:type="table" w:customStyle="1" w:styleId="335">
    <w:name w:val="335"/>
    <w:basedOn w:val="TableNormal"/>
    <w:pPr>
      <w:spacing w:after="0" w:line="240" w:lineRule="auto"/>
    </w:pPr>
    <w:tblPr>
      <w:tblStyleRowBandSize w:val="1"/>
      <w:tblStyleColBandSize w:val="1"/>
    </w:tblPr>
  </w:style>
  <w:style w:type="table" w:customStyle="1" w:styleId="334">
    <w:name w:val="334"/>
    <w:basedOn w:val="TableNormal"/>
    <w:pPr>
      <w:spacing w:after="0" w:line="240" w:lineRule="auto"/>
    </w:pPr>
    <w:tblPr>
      <w:tblStyleRowBandSize w:val="1"/>
      <w:tblStyleColBandSize w:val="1"/>
    </w:tblPr>
  </w:style>
  <w:style w:type="table" w:customStyle="1" w:styleId="333">
    <w:name w:val="333"/>
    <w:basedOn w:val="TableNormal"/>
    <w:pPr>
      <w:spacing w:after="0" w:line="240" w:lineRule="auto"/>
    </w:pPr>
    <w:tblPr>
      <w:tblStyleRowBandSize w:val="1"/>
      <w:tblStyleColBandSize w:val="1"/>
    </w:tblPr>
  </w:style>
  <w:style w:type="table" w:customStyle="1" w:styleId="332">
    <w:name w:val="332"/>
    <w:basedOn w:val="TableNormal"/>
    <w:pPr>
      <w:spacing w:after="0" w:line="240" w:lineRule="auto"/>
    </w:pPr>
    <w:tblPr>
      <w:tblStyleRowBandSize w:val="1"/>
      <w:tblStyleColBandSize w:val="1"/>
    </w:tblPr>
  </w:style>
  <w:style w:type="table" w:customStyle="1" w:styleId="331">
    <w:name w:val="331"/>
    <w:basedOn w:val="TableNormal"/>
    <w:pPr>
      <w:spacing w:after="0" w:line="240" w:lineRule="auto"/>
    </w:pPr>
    <w:tblPr>
      <w:tblStyleRowBandSize w:val="1"/>
      <w:tblStyleColBandSize w:val="1"/>
    </w:tblPr>
  </w:style>
  <w:style w:type="table" w:customStyle="1" w:styleId="330">
    <w:name w:val="330"/>
    <w:basedOn w:val="TableNormal"/>
    <w:pPr>
      <w:spacing w:after="0" w:line="240" w:lineRule="auto"/>
    </w:pPr>
    <w:tblPr>
      <w:tblStyleRowBandSize w:val="1"/>
      <w:tblStyleColBandSize w:val="1"/>
    </w:tblPr>
  </w:style>
  <w:style w:type="table" w:customStyle="1" w:styleId="329">
    <w:name w:val="329"/>
    <w:basedOn w:val="TableNormal"/>
    <w:pPr>
      <w:spacing w:after="0" w:line="240" w:lineRule="auto"/>
    </w:pPr>
    <w:tblPr>
      <w:tblStyleRowBandSize w:val="1"/>
      <w:tblStyleColBandSize w:val="1"/>
    </w:tblPr>
  </w:style>
  <w:style w:type="table" w:customStyle="1" w:styleId="328">
    <w:name w:val="328"/>
    <w:basedOn w:val="TableNormal"/>
    <w:pPr>
      <w:spacing w:after="0" w:line="240" w:lineRule="auto"/>
    </w:pPr>
    <w:tblPr>
      <w:tblStyleRowBandSize w:val="1"/>
      <w:tblStyleColBandSize w:val="1"/>
    </w:tblPr>
  </w:style>
  <w:style w:type="table" w:customStyle="1" w:styleId="327">
    <w:name w:val="327"/>
    <w:basedOn w:val="TableNormal"/>
    <w:pPr>
      <w:spacing w:after="0" w:line="240" w:lineRule="auto"/>
    </w:pPr>
    <w:tblPr>
      <w:tblStyleRowBandSize w:val="1"/>
      <w:tblStyleColBandSize w:val="1"/>
    </w:tblPr>
  </w:style>
  <w:style w:type="table" w:customStyle="1" w:styleId="326">
    <w:name w:val="326"/>
    <w:basedOn w:val="TableNormal"/>
    <w:pPr>
      <w:spacing w:after="0" w:line="240" w:lineRule="auto"/>
    </w:pPr>
    <w:tblPr>
      <w:tblStyleRowBandSize w:val="1"/>
      <w:tblStyleColBandSize w:val="1"/>
    </w:tblPr>
  </w:style>
  <w:style w:type="table" w:customStyle="1" w:styleId="325">
    <w:name w:val="325"/>
    <w:basedOn w:val="TableNormal"/>
    <w:pPr>
      <w:spacing w:after="0" w:line="240" w:lineRule="auto"/>
    </w:pPr>
    <w:tblPr>
      <w:tblStyleRowBandSize w:val="1"/>
      <w:tblStyleColBandSize w:val="1"/>
    </w:tblPr>
  </w:style>
  <w:style w:type="table" w:customStyle="1" w:styleId="324">
    <w:name w:val="324"/>
    <w:basedOn w:val="TableNormal"/>
    <w:pPr>
      <w:spacing w:after="0" w:line="240" w:lineRule="auto"/>
    </w:pPr>
    <w:tblPr>
      <w:tblStyleRowBandSize w:val="1"/>
      <w:tblStyleColBandSize w:val="1"/>
    </w:tblPr>
  </w:style>
  <w:style w:type="table" w:customStyle="1" w:styleId="323">
    <w:name w:val="323"/>
    <w:basedOn w:val="TableNormal"/>
    <w:pPr>
      <w:spacing w:after="0" w:line="240" w:lineRule="auto"/>
    </w:pPr>
    <w:tblPr>
      <w:tblStyleRowBandSize w:val="1"/>
      <w:tblStyleColBandSize w:val="1"/>
    </w:tblPr>
  </w:style>
  <w:style w:type="table" w:customStyle="1" w:styleId="322">
    <w:name w:val="322"/>
    <w:basedOn w:val="TableNormal"/>
    <w:pPr>
      <w:spacing w:after="0" w:line="240" w:lineRule="auto"/>
    </w:pPr>
    <w:tblPr>
      <w:tblStyleRowBandSize w:val="1"/>
      <w:tblStyleColBandSize w:val="1"/>
    </w:tblPr>
  </w:style>
  <w:style w:type="table" w:customStyle="1" w:styleId="321">
    <w:name w:val="321"/>
    <w:basedOn w:val="TableNormal"/>
    <w:pPr>
      <w:spacing w:after="0" w:line="240" w:lineRule="auto"/>
    </w:pPr>
    <w:tblPr>
      <w:tblStyleRowBandSize w:val="1"/>
      <w:tblStyleColBandSize w:val="1"/>
    </w:tblPr>
  </w:style>
  <w:style w:type="table" w:customStyle="1" w:styleId="320">
    <w:name w:val="320"/>
    <w:basedOn w:val="TableNormal"/>
    <w:pPr>
      <w:spacing w:after="0" w:line="240" w:lineRule="auto"/>
    </w:pPr>
    <w:tblPr>
      <w:tblStyleRowBandSize w:val="1"/>
      <w:tblStyleColBandSize w:val="1"/>
    </w:tblPr>
  </w:style>
  <w:style w:type="table" w:customStyle="1" w:styleId="319">
    <w:name w:val="319"/>
    <w:basedOn w:val="TableNormal"/>
    <w:pPr>
      <w:spacing w:after="0" w:line="240" w:lineRule="auto"/>
    </w:pPr>
    <w:tblPr>
      <w:tblStyleRowBandSize w:val="1"/>
      <w:tblStyleColBandSize w:val="1"/>
    </w:tblPr>
  </w:style>
  <w:style w:type="table" w:customStyle="1" w:styleId="318">
    <w:name w:val="318"/>
    <w:basedOn w:val="TableNormal"/>
    <w:pPr>
      <w:spacing w:after="0" w:line="240" w:lineRule="auto"/>
    </w:pPr>
    <w:tblPr>
      <w:tblStyleRowBandSize w:val="1"/>
      <w:tblStyleColBandSize w:val="1"/>
    </w:tblPr>
  </w:style>
  <w:style w:type="table" w:customStyle="1" w:styleId="317">
    <w:name w:val="317"/>
    <w:basedOn w:val="TableNormal"/>
    <w:pPr>
      <w:spacing w:after="0" w:line="240" w:lineRule="auto"/>
    </w:pPr>
    <w:tblPr>
      <w:tblStyleRowBandSize w:val="1"/>
      <w:tblStyleColBandSize w:val="1"/>
    </w:tblPr>
  </w:style>
  <w:style w:type="table" w:customStyle="1" w:styleId="316">
    <w:name w:val="316"/>
    <w:basedOn w:val="TableNormal"/>
    <w:pPr>
      <w:spacing w:after="0" w:line="240" w:lineRule="auto"/>
    </w:pPr>
    <w:tblPr>
      <w:tblStyleRowBandSize w:val="1"/>
      <w:tblStyleColBandSize w:val="1"/>
    </w:tblPr>
  </w:style>
  <w:style w:type="table" w:customStyle="1" w:styleId="315">
    <w:name w:val="315"/>
    <w:basedOn w:val="TableNormal"/>
    <w:pPr>
      <w:spacing w:after="0" w:line="240" w:lineRule="auto"/>
    </w:pPr>
    <w:tblPr>
      <w:tblStyleRowBandSize w:val="1"/>
      <w:tblStyleColBandSize w:val="1"/>
    </w:tblPr>
  </w:style>
  <w:style w:type="table" w:customStyle="1" w:styleId="314">
    <w:name w:val="314"/>
    <w:basedOn w:val="TableNormal"/>
    <w:pPr>
      <w:spacing w:after="0" w:line="240" w:lineRule="auto"/>
    </w:pPr>
    <w:tblPr>
      <w:tblStyleRowBandSize w:val="1"/>
      <w:tblStyleColBandSize w:val="1"/>
    </w:tblPr>
  </w:style>
  <w:style w:type="table" w:customStyle="1" w:styleId="313">
    <w:name w:val="313"/>
    <w:basedOn w:val="TableNormal"/>
    <w:pPr>
      <w:spacing w:after="0" w:line="240" w:lineRule="auto"/>
    </w:pPr>
    <w:tblPr>
      <w:tblStyleRowBandSize w:val="1"/>
      <w:tblStyleColBandSize w:val="1"/>
    </w:tblPr>
  </w:style>
  <w:style w:type="table" w:customStyle="1" w:styleId="312">
    <w:name w:val="312"/>
    <w:basedOn w:val="TableNormal"/>
    <w:pPr>
      <w:spacing w:after="0" w:line="240" w:lineRule="auto"/>
    </w:pPr>
    <w:tblPr>
      <w:tblStyleRowBandSize w:val="1"/>
      <w:tblStyleColBandSize w:val="1"/>
    </w:tblPr>
  </w:style>
  <w:style w:type="table" w:customStyle="1" w:styleId="311">
    <w:name w:val="311"/>
    <w:basedOn w:val="TableNormal"/>
    <w:pPr>
      <w:spacing w:after="0" w:line="240" w:lineRule="auto"/>
    </w:pPr>
    <w:tblPr>
      <w:tblStyleRowBandSize w:val="1"/>
      <w:tblStyleColBandSize w:val="1"/>
    </w:tblPr>
  </w:style>
  <w:style w:type="table" w:customStyle="1" w:styleId="310">
    <w:name w:val="310"/>
    <w:basedOn w:val="TableNormal"/>
    <w:pPr>
      <w:spacing w:after="0" w:line="240" w:lineRule="auto"/>
    </w:pPr>
    <w:tblPr>
      <w:tblStyleRowBandSize w:val="1"/>
      <w:tblStyleColBandSize w:val="1"/>
    </w:tblPr>
  </w:style>
  <w:style w:type="table" w:customStyle="1" w:styleId="309">
    <w:name w:val="309"/>
    <w:basedOn w:val="TableNormal"/>
    <w:pPr>
      <w:spacing w:after="0" w:line="240" w:lineRule="auto"/>
    </w:pPr>
    <w:tblPr>
      <w:tblStyleRowBandSize w:val="1"/>
      <w:tblStyleColBandSize w:val="1"/>
    </w:tblPr>
  </w:style>
  <w:style w:type="table" w:customStyle="1" w:styleId="308">
    <w:name w:val="308"/>
    <w:basedOn w:val="TableNormal"/>
    <w:pPr>
      <w:spacing w:after="0" w:line="240" w:lineRule="auto"/>
    </w:pPr>
    <w:tblPr>
      <w:tblStyleRowBandSize w:val="1"/>
      <w:tblStyleColBandSize w:val="1"/>
    </w:tblPr>
  </w:style>
  <w:style w:type="table" w:customStyle="1" w:styleId="307">
    <w:name w:val="307"/>
    <w:basedOn w:val="TableNormal"/>
    <w:pPr>
      <w:spacing w:after="0" w:line="240" w:lineRule="auto"/>
    </w:pPr>
    <w:tblPr>
      <w:tblStyleRowBandSize w:val="1"/>
      <w:tblStyleColBandSize w:val="1"/>
    </w:tblPr>
  </w:style>
  <w:style w:type="table" w:customStyle="1" w:styleId="306">
    <w:name w:val="306"/>
    <w:basedOn w:val="TableNormal"/>
    <w:pPr>
      <w:spacing w:after="0" w:line="240" w:lineRule="auto"/>
    </w:pPr>
    <w:tblPr>
      <w:tblStyleRowBandSize w:val="1"/>
      <w:tblStyleColBandSize w:val="1"/>
    </w:tblPr>
  </w:style>
  <w:style w:type="table" w:customStyle="1" w:styleId="305">
    <w:name w:val="305"/>
    <w:basedOn w:val="TableNormal"/>
    <w:pPr>
      <w:spacing w:after="0" w:line="240" w:lineRule="auto"/>
    </w:pPr>
    <w:tblPr>
      <w:tblStyleRowBandSize w:val="1"/>
      <w:tblStyleColBandSize w:val="1"/>
    </w:tblPr>
  </w:style>
  <w:style w:type="table" w:customStyle="1" w:styleId="304">
    <w:name w:val="304"/>
    <w:basedOn w:val="TableNormal"/>
    <w:pPr>
      <w:spacing w:after="0" w:line="240" w:lineRule="auto"/>
    </w:pPr>
    <w:tblPr>
      <w:tblStyleRowBandSize w:val="1"/>
      <w:tblStyleColBandSize w:val="1"/>
    </w:tblPr>
  </w:style>
  <w:style w:type="table" w:customStyle="1" w:styleId="303">
    <w:name w:val="303"/>
    <w:basedOn w:val="TableNormal"/>
    <w:pPr>
      <w:spacing w:after="0" w:line="240" w:lineRule="auto"/>
    </w:pPr>
    <w:tblPr>
      <w:tblStyleRowBandSize w:val="1"/>
      <w:tblStyleColBandSize w:val="1"/>
    </w:tblPr>
  </w:style>
  <w:style w:type="table" w:customStyle="1" w:styleId="302">
    <w:name w:val="302"/>
    <w:basedOn w:val="TableNormal"/>
    <w:pPr>
      <w:spacing w:after="0" w:line="240" w:lineRule="auto"/>
    </w:pPr>
    <w:tblPr>
      <w:tblStyleRowBandSize w:val="1"/>
      <w:tblStyleColBandSize w:val="1"/>
    </w:tblPr>
  </w:style>
  <w:style w:type="table" w:customStyle="1" w:styleId="301">
    <w:name w:val="301"/>
    <w:basedOn w:val="TableNormal"/>
    <w:pPr>
      <w:spacing w:after="0" w:line="240" w:lineRule="auto"/>
    </w:pPr>
    <w:tblPr>
      <w:tblStyleRowBandSize w:val="1"/>
      <w:tblStyleColBandSize w:val="1"/>
    </w:tblPr>
  </w:style>
  <w:style w:type="table" w:customStyle="1" w:styleId="300">
    <w:name w:val="300"/>
    <w:basedOn w:val="TableNormal"/>
    <w:pPr>
      <w:spacing w:after="0" w:line="240" w:lineRule="auto"/>
    </w:pPr>
    <w:tblPr>
      <w:tblStyleRowBandSize w:val="1"/>
      <w:tblStyleColBandSize w:val="1"/>
    </w:tblPr>
  </w:style>
  <w:style w:type="table" w:customStyle="1" w:styleId="299">
    <w:name w:val="299"/>
    <w:basedOn w:val="TableNormal"/>
    <w:pPr>
      <w:spacing w:after="0" w:line="240" w:lineRule="auto"/>
    </w:pPr>
    <w:tblPr>
      <w:tblStyleRowBandSize w:val="1"/>
      <w:tblStyleColBandSize w:val="1"/>
    </w:tblPr>
  </w:style>
  <w:style w:type="table" w:customStyle="1" w:styleId="298">
    <w:name w:val="298"/>
    <w:basedOn w:val="TableNormal"/>
    <w:pPr>
      <w:spacing w:after="0" w:line="240" w:lineRule="auto"/>
    </w:pPr>
    <w:tblPr>
      <w:tblStyleRowBandSize w:val="1"/>
      <w:tblStyleColBandSize w:val="1"/>
    </w:tblPr>
  </w:style>
  <w:style w:type="table" w:customStyle="1" w:styleId="297">
    <w:name w:val="297"/>
    <w:basedOn w:val="TableNormal"/>
    <w:pPr>
      <w:spacing w:after="0" w:line="240" w:lineRule="auto"/>
    </w:pPr>
    <w:tblPr>
      <w:tblStyleRowBandSize w:val="1"/>
      <w:tblStyleColBandSize w:val="1"/>
    </w:tblPr>
  </w:style>
  <w:style w:type="table" w:customStyle="1" w:styleId="296">
    <w:name w:val="296"/>
    <w:basedOn w:val="TableNormal"/>
    <w:pPr>
      <w:spacing w:after="0" w:line="240" w:lineRule="auto"/>
    </w:pPr>
    <w:tblPr>
      <w:tblStyleRowBandSize w:val="1"/>
      <w:tblStyleColBandSize w:val="1"/>
    </w:tblPr>
  </w:style>
  <w:style w:type="table" w:customStyle="1" w:styleId="295">
    <w:name w:val="295"/>
    <w:basedOn w:val="TableNormal"/>
    <w:pPr>
      <w:spacing w:after="0" w:line="240" w:lineRule="auto"/>
    </w:pPr>
    <w:tblPr>
      <w:tblStyleRowBandSize w:val="1"/>
      <w:tblStyleColBandSize w:val="1"/>
    </w:tblPr>
  </w:style>
  <w:style w:type="table" w:customStyle="1" w:styleId="294">
    <w:name w:val="294"/>
    <w:basedOn w:val="TableNormal"/>
    <w:pPr>
      <w:spacing w:after="0" w:line="240" w:lineRule="auto"/>
    </w:pPr>
    <w:tblPr>
      <w:tblStyleRowBandSize w:val="1"/>
      <w:tblStyleColBandSize w:val="1"/>
    </w:tblPr>
  </w:style>
  <w:style w:type="table" w:customStyle="1" w:styleId="293">
    <w:name w:val="293"/>
    <w:basedOn w:val="TableNormal"/>
    <w:pPr>
      <w:spacing w:after="0" w:line="240" w:lineRule="auto"/>
    </w:pPr>
    <w:tblPr>
      <w:tblStyleRowBandSize w:val="1"/>
      <w:tblStyleColBandSize w:val="1"/>
    </w:tblPr>
  </w:style>
  <w:style w:type="table" w:customStyle="1" w:styleId="292">
    <w:name w:val="292"/>
    <w:basedOn w:val="TableNormal"/>
    <w:pPr>
      <w:spacing w:after="0" w:line="240" w:lineRule="auto"/>
    </w:pPr>
    <w:tblPr>
      <w:tblStyleRowBandSize w:val="1"/>
      <w:tblStyleColBandSize w:val="1"/>
    </w:tblPr>
  </w:style>
  <w:style w:type="table" w:customStyle="1" w:styleId="291">
    <w:name w:val="291"/>
    <w:basedOn w:val="TableNormal"/>
    <w:pPr>
      <w:spacing w:after="0" w:line="240" w:lineRule="auto"/>
    </w:pPr>
    <w:tblPr>
      <w:tblStyleRowBandSize w:val="1"/>
      <w:tblStyleColBandSize w:val="1"/>
    </w:tblPr>
  </w:style>
  <w:style w:type="table" w:customStyle="1" w:styleId="290">
    <w:name w:val="290"/>
    <w:basedOn w:val="TableNormal"/>
    <w:pPr>
      <w:spacing w:after="0" w:line="240" w:lineRule="auto"/>
    </w:pPr>
    <w:tblPr>
      <w:tblStyleRowBandSize w:val="1"/>
      <w:tblStyleColBandSize w:val="1"/>
    </w:tblPr>
  </w:style>
  <w:style w:type="table" w:customStyle="1" w:styleId="289">
    <w:name w:val="289"/>
    <w:basedOn w:val="TableNormal"/>
    <w:pPr>
      <w:spacing w:after="0" w:line="240" w:lineRule="auto"/>
    </w:pPr>
    <w:tblPr>
      <w:tblStyleRowBandSize w:val="1"/>
      <w:tblStyleColBandSize w:val="1"/>
    </w:tblPr>
  </w:style>
  <w:style w:type="table" w:customStyle="1" w:styleId="288">
    <w:name w:val="288"/>
    <w:basedOn w:val="TableNormal"/>
    <w:pPr>
      <w:spacing w:after="0" w:line="240" w:lineRule="auto"/>
    </w:pPr>
    <w:tblPr>
      <w:tblStyleRowBandSize w:val="1"/>
      <w:tblStyleColBandSize w:val="1"/>
    </w:tblPr>
  </w:style>
  <w:style w:type="table" w:customStyle="1" w:styleId="287">
    <w:name w:val="287"/>
    <w:basedOn w:val="TableNormal"/>
    <w:pPr>
      <w:spacing w:after="0" w:line="240" w:lineRule="auto"/>
    </w:pPr>
    <w:tblPr>
      <w:tblStyleRowBandSize w:val="1"/>
      <w:tblStyleColBandSize w:val="1"/>
    </w:tblPr>
  </w:style>
  <w:style w:type="table" w:customStyle="1" w:styleId="286">
    <w:name w:val="286"/>
    <w:basedOn w:val="TableNormal"/>
    <w:pPr>
      <w:spacing w:after="0" w:line="240" w:lineRule="auto"/>
    </w:pPr>
    <w:tblPr>
      <w:tblStyleRowBandSize w:val="1"/>
      <w:tblStyleColBandSize w:val="1"/>
    </w:tblPr>
  </w:style>
  <w:style w:type="table" w:customStyle="1" w:styleId="285">
    <w:name w:val="285"/>
    <w:basedOn w:val="TableNormal"/>
    <w:pPr>
      <w:spacing w:after="0" w:line="240" w:lineRule="auto"/>
    </w:pPr>
    <w:tblPr>
      <w:tblStyleRowBandSize w:val="1"/>
      <w:tblStyleColBandSize w:val="1"/>
    </w:tblPr>
  </w:style>
  <w:style w:type="table" w:customStyle="1" w:styleId="284">
    <w:name w:val="284"/>
    <w:basedOn w:val="TableNormal"/>
    <w:pPr>
      <w:spacing w:after="0" w:line="240" w:lineRule="auto"/>
    </w:pPr>
    <w:tblPr>
      <w:tblStyleRowBandSize w:val="1"/>
      <w:tblStyleColBandSize w:val="1"/>
    </w:tblPr>
  </w:style>
  <w:style w:type="table" w:customStyle="1" w:styleId="283">
    <w:name w:val="283"/>
    <w:basedOn w:val="TableNormal"/>
    <w:pPr>
      <w:spacing w:after="0" w:line="240" w:lineRule="auto"/>
    </w:pPr>
    <w:tblPr>
      <w:tblStyleRowBandSize w:val="1"/>
      <w:tblStyleColBandSize w:val="1"/>
    </w:tblPr>
  </w:style>
  <w:style w:type="table" w:customStyle="1" w:styleId="282">
    <w:name w:val="282"/>
    <w:basedOn w:val="TableNormal"/>
    <w:pPr>
      <w:spacing w:after="0" w:line="240" w:lineRule="auto"/>
    </w:pPr>
    <w:tblPr>
      <w:tblStyleRowBandSize w:val="1"/>
      <w:tblStyleColBandSize w:val="1"/>
    </w:tblPr>
  </w:style>
  <w:style w:type="table" w:customStyle="1" w:styleId="281">
    <w:name w:val="281"/>
    <w:basedOn w:val="TableNormal"/>
    <w:pPr>
      <w:spacing w:after="0" w:line="240" w:lineRule="auto"/>
    </w:pPr>
    <w:tblPr>
      <w:tblStyleRowBandSize w:val="1"/>
      <w:tblStyleColBandSize w:val="1"/>
    </w:tblPr>
  </w:style>
  <w:style w:type="table" w:customStyle="1" w:styleId="280">
    <w:name w:val="280"/>
    <w:basedOn w:val="TableNormal"/>
    <w:pPr>
      <w:spacing w:after="0" w:line="240" w:lineRule="auto"/>
    </w:pPr>
    <w:tblPr>
      <w:tblStyleRowBandSize w:val="1"/>
      <w:tblStyleColBandSize w:val="1"/>
    </w:tblPr>
  </w:style>
  <w:style w:type="table" w:customStyle="1" w:styleId="279">
    <w:name w:val="279"/>
    <w:basedOn w:val="TableNormal"/>
    <w:pPr>
      <w:spacing w:after="0" w:line="240" w:lineRule="auto"/>
    </w:pPr>
    <w:tblPr>
      <w:tblStyleRowBandSize w:val="1"/>
      <w:tblStyleColBandSize w:val="1"/>
    </w:tblPr>
  </w:style>
  <w:style w:type="table" w:customStyle="1" w:styleId="278">
    <w:name w:val="278"/>
    <w:basedOn w:val="TableNormal"/>
    <w:pPr>
      <w:spacing w:after="0" w:line="240" w:lineRule="auto"/>
    </w:pPr>
    <w:tblPr>
      <w:tblStyleRowBandSize w:val="1"/>
      <w:tblStyleColBandSize w:val="1"/>
    </w:tblPr>
  </w:style>
  <w:style w:type="table" w:customStyle="1" w:styleId="277">
    <w:name w:val="277"/>
    <w:basedOn w:val="TableNormal"/>
    <w:pPr>
      <w:spacing w:after="0" w:line="240" w:lineRule="auto"/>
    </w:pPr>
    <w:tblPr>
      <w:tblStyleRowBandSize w:val="1"/>
      <w:tblStyleColBandSize w:val="1"/>
    </w:tblPr>
  </w:style>
  <w:style w:type="table" w:customStyle="1" w:styleId="276">
    <w:name w:val="276"/>
    <w:basedOn w:val="TableNormal"/>
    <w:pPr>
      <w:spacing w:after="0" w:line="240" w:lineRule="auto"/>
    </w:pPr>
    <w:tblPr>
      <w:tblStyleRowBandSize w:val="1"/>
      <w:tblStyleColBandSize w:val="1"/>
    </w:tblPr>
  </w:style>
  <w:style w:type="table" w:customStyle="1" w:styleId="275">
    <w:name w:val="275"/>
    <w:basedOn w:val="TableNormal"/>
    <w:pPr>
      <w:spacing w:after="0" w:line="240" w:lineRule="auto"/>
    </w:pPr>
    <w:tblPr>
      <w:tblStyleRowBandSize w:val="1"/>
      <w:tblStyleColBandSize w:val="1"/>
    </w:tblPr>
  </w:style>
  <w:style w:type="table" w:customStyle="1" w:styleId="274">
    <w:name w:val="274"/>
    <w:basedOn w:val="TableNormal"/>
    <w:pPr>
      <w:spacing w:after="0" w:line="240" w:lineRule="auto"/>
    </w:pPr>
    <w:tblPr>
      <w:tblStyleRowBandSize w:val="1"/>
      <w:tblStyleColBandSize w:val="1"/>
    </w:tblPr>
  </w:style>
  <w:style w:type="table" w:customStyle="1" w:styleId="273">
    <w:name w:val="273"/>
    <w:basedOn w:val="TableNormal"/>
    <w:pPr>
      <w:spacing w:after="0" w:line="240" w:lineRule="auto"/>
    </w:pPr>
    <w:tblPr>
      <w:tblStyleRowBandSize w:val="1"/>
      <w:tblStyleColBandSize w:val="1"/>
    </w:tblPr>
  </w:style>
  <w:style w:type="table" w:customStyle="1" w:styleId="272">
    <w:name w:val="272"/>
    <w:basedOn w:val="TableNormal"/>
    <w:pPr>
      <w:spacing w:after="0" w:line="240" w:lineRule="auto"/>
    </w:pPr>
    <w:tblPr>
      <w:tblStyleRowBandSize w:val="1"/>
      <w:tblStyleColBandSize w:val="1"/>
    </w:tblPr>
  </w:style>
  <w:style w:type="table" w:customStyle="1" w:styleId="271">
    <w:name w:val="271"/>
    <w:basedOn w:val="TableNormal"/>
    <w:pPr>
      <w:spacing w:after="0" w:line="240" w:lineRule="auto"/>
    </w:pPr>
    <w:tblPr>
      <w:tblStyleRowBandSize w:val="1"/>
      <w:tblStyleColBandSize w:val="1"/>
    </w:tblPr>
  </w:style>
  <w:style w:type="table" w:customStyle="1" w:styleId="270">
    <w:name w:val="270"/>
    <w:basedOn w:val="TableNormal"/>
    <w:pPr>
      <w:spacing w:after="0" w:line="240" w:lineRule="auto"/>
    </w:pPr>
    <w:tblPr>
      <w:tblStyleRowBandSize w:val="1"/>
      <w:tblStyleColBandSize w:val="1"/>
    </w:tblPr>
  </w:style>
  <w:style w:type="table" w:customStyle="1" w:styleId="269">
    <w:name w:val="269"/>
    <w:basedOn w:val="TableNormal"/>
    <w:pPr>
      <w:spacing w:after="0" w:line="240" w:lineRule="auto"/>
    </w:pPr>
    <w:tblPr>
      <w:tblStyleRowBandSize w:val="1"/>
      <w:tblStyleColBandSize w:val="1"/>
    </w:tblPr>
  </w:style>
  <w:style w:type="table" w:customStyle="1" w:styleId="268">
    <w:name w:val="268"/>
    <w:basedOn w:val="TableNormal"/>
    <w:pPr>
      <w:spacing w:after="0" w:line="240" w:lineRule="auto"/>
    </w:pPr>
    <w:tblPr>
      <w:tblStyleRowBandSize w:val="1"/>
      <w:tblStyleColBandSize w:val="1"/>
    </w:tblPr>
  </w:style>
  <w:style w:type="table" w:customStyle="1" w:styleId="267">
    <w:name w:val="267"/>
    <w:basedOn w:val="TableNormal"/>
    <w:pPr>
      <w:spacing w:after="0" w:line="240" w:lineRule="auto"/>
    </w:pPr>
    <w:tblPr>
      <w:tblStyleRowBandSize w:val="1"/>
      <w:tblStyleColBandSize w:val="1"/>
    </w:tblPr>
  </w:style>
  <w:style w:type="table" w:customStyle="1" w:styleId="266">
    <w:name w:val="266"/>
    <w:basedOn w:val="TableNormal"/>
    <w:pPr>
      <w:spacing w:after="0" w:line="240" w:lineRule="auto"/>
    </w:pPr>
    <w:tblPr>
      <w:tblStyleRowBandSize w:val="1"/>
      <w:tblStyleColBandSize w:val="1"/>
    </w:tblPr>
  </w:style>
  <w:style w:type="table" w:customStyle="1" w:styleId="265">
    <w:name w:val="265"/>
    <w:basedOn w:val="TableNormal"/>
    <w:pPr>
      <w:spacing w:after="0" w:line="240" w:lineRule="auto"/>
    </w:pPr>
    <w:tblPr>
      <w:tblStyleRowBandSize w:val="1"/>
      <w:tblStyleColBandSize w:val="1"/>
    </w:tblPr>
  </w:style>
  <w:style w:type="table" w:customStyle="1" w:styleId="264">
    <w:name w:val="264"/>
    <w:basedOn w:val="TableNormal"/>
    <w:pPr>
      <w:spacing w:after="0" w:line="240" w:lineRule="auto"/>
    </w:pPr>
    <w:tblPr>
      <w:tblStyleRowBandSize w:val="1"/>
      <w:tblStyleColBandSize w:val="1"/>
    </w:tblPr>
  </w:style>
  <w:style w:type="table" w:customStyle="1" w:styleId="263">
    <w:name w:val="263"/>
    <w:basedOn w:val="TableNormal"/>
    <w:pPr>
      <w:spacing w:after="0" w:line="240" w:lineRule="auto"/>
    </w:pPr>
    <w:tblPr>
      <w:tblStyleRowBandSize w:val="1"/>
      <w:tblStyleColBandSize w:val="1"/>
    </w:tblPr>
  </w:style>
  <w:style w:type="table" w:customStyle="1" w:styleId="262">
    <w:name w:val="262"/>
    <w:basedOn w:val="TableNormal"/>
    <w:pPr>
      <w:spacing w:after="0" w:line="240" w:lineRule="auto"/>
    </w:pPr>
    <w:tblPr>
      <w:tblStyleRowBandSize w:val="1"/>
      <w:tblStyleColBandSize w:val="1"/>
    </w:tblPr>
  </w:style>
  <w:style w:type="table" w:customStyle="1" w:styleId="261">
    <w:name w:val="261"/>
    <w:basedOn w:val="TableNormal"/>
    <w:pPr>
      <w:spacing w:after="0" w:line="240" w:lineRule="auto"/>
    </w:pPr>
    <w:tblPr>
      <w:tblStyleRowBandSize w:val="1"/>
      <w:tblStyleColBandSize w:val="1"/>
    </w:tblPr>
  </w:style>
  <w:style w:type="table" w:customStyle="1" w:styleId="260">
    <w:name w:val="260"/>
    <w:basedOn w:val="TableNormal"/>
    <w:pPr>
      <w:spacing w:after="0" w:line="240" w:lineRule="auto"/>
    </w:pPr>
    <w:tblPr>
      <w:tblStyleRowBandSize w:val="1"/>
      <w:tblStyleColBandSize w:val="1"/>
    </w:tblPr>
  </w:style>
  <w:style w:type="table" w:customStyle="1" w:styleId="259">
    <w:name w:val="259"/>
    <w:basedOn w:val="TableNormal"/>
    <w:pPr>
      <w:spacing w:after="0" w:line="240" w:lineRule="auto"/>
    </w:pPr>
    <w:tblPr>
      <w:tblStyleRowBandSize w:val="1"/>
      <w:tblStyleColBandSize w:val="1"/>
    </w:tblPr>
  </w:style>
  <w:style w:type="table" w:customStyle="1" w:styleId="258">
    <w:name w:val="258"/>
    <w:basedOn w:val="TableNormal"/>
    <w:pPr>
      <w:spacing w:after="0" w:line="240" w:lineRule="auto"/>
    </w:pPr>
    <w:tblPr>
      <w:tblStyleRowBandSize w:val="1"/>
      <w:tblStyleColBandSize w:val="1"/>
    </w:tblPr>
  </w:style>
  <w:style w:type="table" w:customStyle="1" w:styleId="257">
    <w:name w:val="257"/>
    <w:basedOn w:val="TableNormal"/>
    <w:pPr>
      <w:spacing w:after="0" w:line="240" w:lineRule="auto"/>
    </w:pPr>
    <w:tblPr>
      <w:tblStyleRowBandSize w:val="1"/>
      <w:tblStyleColBandSize w:val="1"/>
    </w:tblPr>
  </w:style>
  <w:style w:type="table" w:customStyle="1" w:styleId="256">
    <w:name w:val="256"/>
    <w:basedOn w:val="TableNormal"/>
    <w:pPr>
      <w:spacing w:after="0" w:line="240" w:lineRule="auto"/>
    </w:pPr>
    <w:tblPr>
      <w:tblStyleRowBandSize w:val="1"/>
      <w:tblStyleColBandSize w:val="1"/>
    </w:tblPr>
  </w:style>
  <w:style w:type="table" w:customStyle="1" w:styleId="255">
    <w:name w:val="255"/>
    <w:basedOn w:val="TableNormal"/>
    <w:pPr>
      <w:spacing w:after="0" w:line="240" w:lineRule="auto"/>
    </w:pPr>
    <w:tblPr>
      <w:tblStyleRowBandSize w:val="1"/>
      <w:tblStyleColBandSize w:val="1"/>
    </w:tblPr>
  </w:style>
  <w:style w:type="table" w:customStyle="1" w:styleId="254">
    <w:name w:val="254"/>
    <w:basedOn w:val="TableNormal"/>
    <w:pPr>
      <w:spacing w:after="0" w:line="240" w:lineRule="auto"/>
    </w:pPr>
    <w:tblPr>
      <w:tblStyleRowBandSize w:val="1"/>
      <w:tblStyleColBandSize w:val="1"/>
    </w:tblPr>
  </w:style>
  <w:style w:type="table" w:customStyle="1" w:styleId="253">
    <w:name w:val="253"/>
    <w:basedOn w:val="TableNormal"/>
    <w:pPr>
      <w:spacing w:after="0" w:line="240" w:lineRule="auto"/>
    </w:pPr>
    <w:tblPr>
      <w:tblStyleRowBandSize w:val="1"/>
      <w:tblStyleColBandSize w:val="1"/>
    </w:tblPr>
  </w:style>
  <w:style w:type="table" w:customStyle="1" w:styleId="252">
    <w:name w:val="252"/>
    <w:basedOn w:val="TableNormal"/>
    <w:pPr>
      <w:spacing w:after="0" w:line="240" w:lineRule="auto"/>
    </w:pPr>
    <w:tblPr>
      <w:tblStyleRowBandSize w:val="1"/>
      <w:tblStyleColBandSize w:val="1"/>
    </w:tblPr>
  </w:style>
  <w:style w:type="table" w:customStyle="1" w:styleId="251">
    <w:name w:val="251"/>
    <w:basedOn w:val="TableNormal"/>
    <w:pPr>
      <w:spacing w:after="0" w:line="240" w:lineRule="auto"/>
    </w:pPr>
    <w:tblPr>
      <w:tblStyleRowBandSize w:val="1"/>
      <w:tblStyleColBandSize w:val="1"/>
    </w:tblPr>
  </w:style>
  <w:style w:type="table" w:customStyle="1" w:styleId="250">
    <w:name w:val="250"/>
    <w:basedOn w:val="TableNormal"/>
    <w:pPr>
      <w:spacing w:after="0" w:line="240" w:lineRule="auto"/>
    </w:pPr>
    <w:tblPr>
      <w:tblStyleRowBandSize w:val="1"/>
      <w:tblStyleColBandSize w:val="1"/>
    </w:tblPr>
  </w:style>
  <w:style w:type="table" w:customStyle="1" w:styleId="249">
    <w:name w:val="249"/>
    <w:basedOn w:val="TableNormal"/>
    <w:pPr>
      <w:spacing w:after="0" w:line="240" w:lineRule="auto"/>
    </w:pPr>
    <w:tblPr>
      <w:tblStyleRowBandSize w:val="1"/>
      <w:tblStyleColBandSize w:val="1"/>
    </w:tblPr>
  </w:style>
  <w:style w:type="table" w:customStyle="1" w:styleId="248">
    <w:name w:val="248"/>
    <w:basedOn w:val="TableNormal"/>
    <w:pPr>
      <w:spacing w:after="0" w:line="240" w:lineRule="auto"/>
    </w:pPr>
    <w:tblPr>
      <w:tblStyleRowBandSize w:val="1"/>
      <w:tblStyleColBandSize w:val="1"/>
    </w:tblPr>
  </w:style>
  <w:style w:type="table" w:customStyle="1" w:styleId="247">
    <w:name w:val="247"/>
    <w:basedOn w:val="TableNormal"/>
    <w:pPr>
      <w:spacing w:after="0" w:line="240" w:lineRule="auto"/>
    </w:pPr>
    <w:tblPr>
      <w:tblStyleRowBandSize w:val="1"/>
      <w:tblStyleColBandSize w:val="1"/>
    </w:tblPr>
  </w:style>
  <w:style w:type="table" w:customStyle="1" w:styleId="246">
    <w:name w:val="246"/>
    <w:basedOn w:val="TableNormal"/>
    <w:pPr>
      <w:spacing w:after="0" w:line="240" w:lineRule="auto"/>
    </w:pPr>
    <w:tblPr>
      <w:tblStyleRowBandSize w:val="1"/>
      <w:tblStyleColBandSize w:val="1"/>
    </w:tblPr>
  </w:style>
  <w:style w:type="table" w:customStyle="1" w:styleId="245">
    <w:name w:val="245"/>
    <w:basedOn w:val="TableNormal"/>
    <w:pPr>
      <w:spacing w:after="0" w:line="240" w:lineRule="auto"/>
    </w:pPr>
    <w:tblPr>
      <w:tblStyleRowBandSize w:val="1"/>
      <w:tblStyleColBandSize w:val="1"/>
    </w:tblPr>
  </w:style>
  <w:style w:type="table" w:customStyle="1" w:styleId="244">
    <w:name w:val="244"/>
    <w:basedOn w:val="TableNormal"/>
    <w:pPr>
      <w:spacing w:after="0" w:line="240" w:lineRule="auto"/>
    </w:pPr>
    <w:tblPr>
      <w:tblStyleRowBandSize w:val="1"/>
      <w:tblStyleColBandSize w:val="1"/>
    </w:tblPr>
  </w:style>
  <w:style w:type="table" w:customStyle="1" w:styleId="243">
    <w:name w:val="243"/>
    <w:basedOn w:val="TableNormal"/>
    <w:pPr>
      <w:spacing w:after="0" w:line="240" w:lineRule="auto"/>
    </w:pPr>
    <w:tblPr>
      <w:tblStyleRowBandSize w:val="1"/>
      <w:tblStyleColBandSize w:val="1"/>
    </w:tblPr>
  </w:style>
  <w:style w:type="table" w:customStyle="1" w:styleId="242">
    <w:name w:val="242"/>
    <w:basedOn w:val="TableNormal"/>
    <w:pPr>
      <w:spacing w:after="0" w:line="240" w:lineRule="auto"/>
    </w:pPr>
    <w:tblPr>
      <w:tblStyleRowBandSize w:val="1"/>
      <w:tblStyleColBandSize w:val="1"/>
    </w:tblPr>
  </w:style>
  <w:style w:type="table" w:customStyle="1" w:styleId="241">
    <w:name w:val="241"/>
    <w:basedOn w:val="TableNormal"/>
    <w:pPr>
      <w:spacing w:after="0" w:line="240" w:lineRule="auto"/>
    </w:pPr>
    <w:tblPr>
      <w:tblStyleRowBandSize w:val="1"/>
      <w:tblStyleColBandSize w:val="1"/>
    </w:tblPr>
  </w:style>
  <w:style w:type="table" w:customStyle="1" w:styleId="240">
    <w:name w:val="240"/>
    <w:basedOn w:val="TableNormal"/>
    <w:pPr>
      <w:spacing w:after="0" w:line="240" w:lineRule="auto"/>
    </w:pPr>
    <w:tblPr>
      <w:tblStyleRowBandSize w:val="1"/>
      <w:tblStyleColBandSize w:val="1"/>
    </w:tblPr>
  </w:style>
  <w:style w:type="table" w:customStyle="1" w:styleId="239">
    <w:name w:val="239"/>
    <w:basedOn w:val="TableNormal"/>
    <w:pPr>
      <w:spacing w:after="0" w:line="240" w:lineRule="auto"/>
    </w:pPr>
    <w:tblPr>
      <w:tblStyleRowBandSize w:val="1"/>
      <w:tblStyleColBandSize w:val="1"/>
    </w:tblPr>
  </w:style>
  <w:style w:type="table" w:customStyle="1" w:styleId="238">
    <w:name w:val="238"/>
    <w:basedOn w:val="TableNormal"/>
    <w:pPr>
      <w:spacing w:after="0" w:line="240" w:lineRule="auto"/>
    </w:pPr>
    <w:tblPr>
      <w:tblStyleRowBandSize w:val="1"/>
      <w:tblStyleColBandSize w:val="1"/>
    </w:tblPr>
  </w:style>
  <w:style w:type="table" w:customStyle="1" w:styleId="237">
    <w:name w:val="237"/>
    <w:basedOn w:val="TableNormal"/>
    <w:pPr>
      <w:spacing w:after="0" w:line="240" w:lineRule="auto"/>
    </w:pPr>
    <w:tblPr>
      <w:tblStyleRowBandSize w:val="1"/>
      <w:tblStyleColBandSize w:val="1"/>
    </w:tblPr>
  </w:style>
  <w:style w:type="table" w:customStyle="1" w:styleId="236">
    <w:name w:val="236"/>
    <w:basedOn w:val="TableNormal"/>
    <w:pPr>
      <w:spacing w:after="0" w:line="240" w:lineRule="auto"/>
    </w:pPr>
    <w:tblPr>
      <w:tblStyleRowBandSize w:val="1"/>
      <w:tblStyleColBandSize w:val="1"/>
    </w:tblPr>
  </w:style>
  <w:style w:type="table" w:customStyle="1" w:styleId="235">
    <w:name w:val="235"/>
    <w:basedOn w:val="TableNormal"/>
    <w:pPr>
      <w:spacing w:after="0" w:line="240" w:lineRule="auto"/>
    </w:pPr>
    <w:tblPr>
      <w:tblStyleRowBandSize w:val="1"/>
      <w:tblStyleColBandSize w:val="1"/>
    </w:tblPr>
  </w:style>
  <w:style w:type="table" w:customStyle="1" w:styleId="234">
    <w:name w:val="234"/>
    <w:basedOn w:val="TableNormal"/>
    <w:pPr>
      <w:spacing w:after="0" w:line="240" w:lineRule="auto"/>
    </w:pPr>
    <w:tblPr>
      <w:tblStyleRowBandSize w:val="1"/>
      <w:tblStyleColBandSize w:val="1"/>
    </w:tblPr>
  </w:style>
  <w:style w:type="table" w:customStyle="1" w:styleId="233">
    <w:name w:val="233"/>
    <w:basedOn w:val="TableNormal"/>
    <w:pPr>
      <w:spacing w:after="0" w:line="240" w:lineRule="auto"/>
    </w:pPr>
    <w:tblPr>
      <w:tblStyleRowBandSize w:val="1"/>
      <w:tblStyleColBandSize w:val="1"/>
    </w:tblPr>
  </w:style>
  <w:style w:type="table" w:customStyle="1" w:styleId="232">
    <w:name w:val="232"/>
    <w:basedOn w:val="TableNormal"/>
    <w:pPr>
      <w:spacing w:after="0" w:line="240" w:lineRule="auto"/>
    </w:pPr>
    <w:tblPr>
      <w:tblStyleRowBandSize w:val="1"/>
      <w:tblStyleColBandSize w:val="1"/>
    </w:tblPr>
  </w:style>
  <w:style w:type="table" w:customStyle="1" w:styleId="231">
    <w:name w:val="231"/>
    <w:basedOn w:val="TableNormal"/>
    <w:pPr>
      <w:spacing w:after="0" w:line="240" w:lineRule="auto"/>
    </w:pPr>
    <w:tblPr>
      <w:tblStyleRowBandSize w:val="1"/>
      <w:tblStyleColBandSize w:val="1"/>
    </w:tblPr>
  </w:style>
  <w:style w:type="table" w:customStyle="1" w:styleId="230">
    <w:name w:val="230"/>
    <w:basedOn w:val="TableNormal"/>
    <w:pPr>
      <w:spacing w:after="0" w:line="240" w:lineRule="auto"/>
    </w:pPr>
    <w:tblPr>
      <w:tblStyleRowBandSize w:val="1"/>
      <w:tblStyleColBandSize w:val="1"/>
    </w:tblPr>
  </w:style>
  <w:style w:type="table" w:customStyle="1" w:styleId="229">
    <w:name w:val="229"/>
    <w:basedOn w:val="TableNormal"/>
    <w:pPr>
      <w:spacing w:after="0" w:line="240" w:lineRule="auto"/>
    </w:pPr>
    <w:tblPr>
      <w:tblStyleRowBandSize w:val="1"/>
      <w:tblStyleColBandSize w:val="1"/>
    </w:tblPr>
  </w:style>
  <w:style w:type="table" w:customStyle="1" w:styleId="228">
    <w:name w:val="228"/>
    <w:basedOn w:val="TableNormal"/>
    <w:pPr>
      <w:spacing w:after="0" w:line="240" w:lineRule="auto"/>
    </w:pPr>
    <w:tblPr>
      <w:tblStyleRowBandSize w:val="1"/>
      <w:tblStyleColBandSize w:val="1"/>
    </w:tblPr>
  </w:style>
  <w:style w:type="table" w:customStyle="1" w:styleId="227">
    <w:name w:val="227"/>
    <w:basedOn w:val="TableNormal"/>
    <w:pPr>
      <w:spacing w:after="0" w:line="240" w:lineRule="auto"/>
    </w:pPr>
    <w:tblPr>
      <w:tblStyleRowBandSize w:val="1"/>
      <w:tblStyleColBandSize w:val="1"/>
    </w:tblPr>
  </w:style>
  <w:style w:type="table" w:customStyle="1" w:styleId="226">
    <w:name w:val="226"/>
    <w:basedOn w:val="TableNormal"/>
    <w:pPr>
      <w:spacing w:after="0" w:line="240" w:lineRule="auto"/>
    </w:pPr>
    <w:tblPr>
      <w:tblStyleRowBandSize w:val="1"/>
      <w:tblStyleColBandSize w:val="1"/>
    </w:tblPr>
  </w:style>
  <w:style w:type="table" w:customStyle="1" w:styleId="225">
    <w:name w:val="225"/>
    <w:basedOn w:val="TableNormal"/>
    <w:pPr>
      <w:spacing w:after="0" w:line="240" w:lineRule="auto"/>
    </w:pPr>
    <w:tblPr>
      <w:tblStyleRowBandSize w:val="1"/>
      <w:tblStyleColBandSize w:val="1"/>
    </w:tblPr>
  </w:style>
  <w:style w:type="table" w:customStyle="1" w:styleId="224">
    <w:name w:val="224"/>
    <w:basedOn w:val="TableNormal"/>
    <w:pPr>
      <w:spacing w:after="0" w:line="240" w:lineRule="auto"/>
    </w:pPr>
    <w:tblPr>
      <w:tblStyleRowBandSize w:val="1"/>
      <w:tblStyleColBandSize w:val="1"/>
    </w:tblPr>
  </w:style>
  <w:style w:type="table" w:customStyle="1" w:styleId="223">
    <w:name w:val="223"/>
    <w:basedOn w:val="TableNormal"/>
    <w:pPr>
      <w:spacing w:after="0" w:line="240" w:lineRule="auto"/>
    </w:pPr>
    <w:tblPr>
      <w:tblStyleRowBandSize w:val="1"/>
      <w:tblStyleColBandSize w:val="1"/>
    </w:tblPr>
  </w:style>
  <w:style w:type="table" w:customStyle="1" w:styleId="222">
    <w:name w:val="222"/>
    <w:basedOn w:val="TableNormal"/>
    <w:pPr>
      <w:spacing w:after="0" w:line="240" w:lineRule="auto"/>
    </w:pPr>
    <w:tblPr>
      <w:tblStyleRowBandSize w:val="1"/>
      <w:tblStyleColBandSize w:val="1"/>
    </w:tblPr>
  </w:style>
  <w:style w:type="table" w:customStyle="1" w:styleId="221">
    <w:name w:val="221"/>
    <w:basedOn w:val="TableNormal"/>
    <w:pPr>
      <w:spacing w:after="0" w:line="240" w:lineRule="auto"/>
    </w:pPr>
    <w:tblPr>
      <w:tblStyleRowBandSize w:val="1"/>
      <w:tblStyleColBandSize w:val="1"/>
    </w:tblPr>
  </w:style>
  <w:style w:type="table" w:customStyle="1" w:styleId="220">
    <w:name w:val="220"/>
    <w:basedOn w:val="TableNormal"/>
    <w:pPr>
      <w:spacing w:after="0" w:line="240" w:lineRule="auto"/>
    </w:pPr>
    <w:tblPr>
      <w:tblStyleRowBandSize w:val="1"/>
      <w:tblStyleColBandSize w:val="1"/>
    </w:tblPr>
  </w:style>
  <w:style w:type="table" w:customStyle="1" w:styleId="219">
    <w:name w:val="219"/>
    <w:basedOn w:val="TableNormal"/>
    <w:pPr>
      <w:spacing w:after="0" w:line="240" w:lineRule="auto"/>
    </w:pPr>
    <w:tblPr>
      <w:tblStyleRowBandSize w:val="1"/>
      <w:tblStyleColBandSize w:val="1"/>
    </w:tblPr>
  </w:style>
  <w:style w:type="table" w:customStyle="1" w:styleId="218">
    <w:name w:val="218"/>
    <w:basedOn w:val="TableNormal"/>
    <w:pPr>
      <w:spacing w:after="0" w:line="240" w:lineRule="auto"/>
    </w:pPr>
    <w:tblPr>
      <w:tblStyleRowBandSize w:val="1"/>
      <w:tblStyleColBandSize w:val="1"/>
    </w:tblPr>
  </w:style>
  <w:style w:type="table" w:customStyle="1" w:styleId="217">
    <w:name w:val="217"/>
    <w:basedOn w:val="TableNormal"/>
    <w:pPr>
      <w:spacing w:after="0" w:line="240" w:lineRule="auto"/>
    </w:pPr>
    <w:tblPr>
      <w:tblStyleRowBandSize w:val="1"/>
      <w:tblStyleColBandSize w:val="1"/>
    </w:tblPr>
  </w:style>
  <w:style w:type="table" w:customStyle="1" w:styleId="216">
    <w:name w:val="216"/>
    <w:basedOn w:val="TableNormal"/>
    <w:pPr>
      <w:spacing w:after="0" w:line="240" w:lineRule="auto"/>
    </w:pPr>
    <w:tblPr>
      <w:tblStyleRowBandSize w:val="1"/>
      <w:tblStyleColBandSize w:val="1"/>
    </w:tblPr>
  </w:style>
  <w:style w:type="table" w:customStyle="1" w:styleId="215">
    <w:name w:val="215"/>
    <w:basedOn w:val="TableNormal"/>
    <w:pPr>
      <w:spacing w:after="0" w:line="240" w:lineRule="auto"/>
    </w:pPr>
    <w:tblPr>
      <w:tblStyleRowBandSize w:val="1"/>
      <w:tblStyleColBandSize w:val="1"/>
    </w:tblPr>
  </w:style>
  <w:style w:type="table" w:customStyle="1" w:styleId="214">
    <w:name w:val="214"/>
    <w:basedOn w:val="TableNormal"/>
    <w:pPr>
      <w:spacing w:after="0" w:line="240" w:lineRule="auto"/>
    </w:pPr>
    <w:tblPr>
      <w:tblStyleRowBandSize w:val="1"/>
      <w:tblStyleColBandSize w:val="1"/>
    </w:tblPr>
  </w:style>
  <w:style w:type="table" w:customStyle="1" w:styleId="213">
    <w:name w:val="213"/>
    <w:basedOn w:val="TableNormal"/>
    <w:pPr>
      <w:spacing w:after="0" w:line="240" w:lineRule="auto"/>
    </w:pPr>
    <w:tblPr>
      <w:tblStyleRowBandSize w:val="1"/>
      <w:tblStyleColBandSize w:val="1"/>
    </w:tblPr>
  </w:style>
  <w:style w:type="table" w:customStyle="1" w:styleId="212">
    <w:name w:val="212"/>
    <w:basedOn w:val="TableNormal"/>
    <w:pPr>
      <w:spacing w:after="0" w:line="240" w:lineRule="auto"/>
    </w:pPr>
    <w:tblPr>
      <w:tblStyleRowBandSize w:val="1"/>
      <w:tblStyleColBandSize w:val="1"/>
    </w:tblPr>
  </w:style>
  <w:style w:type="table" w:customStyle="1" w:styleId="211">
    <w:name w:val="211"/>
    <w:basedOn w:val="TableNormal"/>
    <w:pPr>
      <w:spacing w:after="0" w:line="240" w:lineRule="auto"/>
    </w:pPr>
    <w:tblPr>
      <w:tblStyleRowBandSize w:val="1"/>
      <w:tblStyleColBandSize w:val="1"/>
    </w:tblPr>
  </w:style>
  <w:style w:type="table" w:customStyle="1" w:styleId="210">
    <w:name w:val="210"/>
    <w:basedOn w:val="TableNormal"/>
    <w:pPr>
      <w:spacing w:after="0" w:line="240" w:lineRule="auto"/>
    </w:pPr>
    <w:tblPr>
      <w:tblStyleRowBandSize w:val="1"/>
      <w:tblStyleColBandSize w:val="1"/>
    </w:tblPr>
  </w:style>
  <w:style w:type="table" w:customStyle="1" w:styleId="209">
    <w:name w:val="209"/>
    <w:basedOn w:val="TableNormal"/>
    <w:pPr>
      <w:spacing w:after="0" w:line="240" w:lineRule="auto"/>
    </w:pPr>
    <w:tblPr>
      <w:tblStyleRowBandSize w:val="1"/>
      <w:tblStyleColBandSize w:val="1"/>
    </w:tblPr>
  </w:style>
  <w:style w:type="table" w:customStyle="1" w:styleId="208">
    <w:name w:val="208"/>
    <w:basedOn w:val="TableNormal"/>
    <w:pPr>
      <w:spacing w:after="0" w:line="240" w:lineRule="auto"/>
    </w:pPr>
    <w:tblPr>
      <w:tblStyleRowBandSize w:val="1"/>
      <w:tblStyleColBandSize w:val="1"/>
    </w:tblPr>
  </w:style>
  <w:style w:type="table" w:customStyle="1" w:styleId="207">
    <w:name w:val="207"/>
    <w:basedOn w:val="TableNormal"/>
    <w:pPr>
      <w:spacing w:after="0" w:line="240" w:lineRule="auto"/>
    </w:pPr>
    <w:tblPr>
      <w:tblStyleRowBandSize w:val="1"/>
      <w:tblStyleColBandSize w:val="1"/>
    </w:tblPr>
  </w:style>
  <w:style w:type="table" w:customStyle="1" w:styleId="206">
    <w:name w:val="206"/>
    <w:basedOn w:val="TableNormal"/>
    <w:pPr>
      <w:spacing w:after="0" w:line="240" w:lineRule="auto"/>
    </w:pPr>
    <w:tblPr>
      <w:tblStyleRowBandSize w:val="1"/>
      <w:tblStyleColBandSize w:val="1"/>
    </w:tblPr>
  </w:style>
  <w:style w:type="table" w:customStyle="1" w:styleId="205">
    <w:name w:val="205"/>
    <w:basedOn w:val="TableNormal"/>
    <w:pPr>
      <w:spacing w:after="0" w:line="240" w:lineRule="auto"/>
    </w:pPr>
    <w:tblPr>
      <w:tblStyleRowBandSize w:val="1"/>
      <w:tblStyleColBandSize w:val="1"/>
    </w:tblPr>
  </w:style>
  <w:style w:type="table" w:customStyle="1" w:styleId="204">
    <w:name w:val="204"/>
    <w:basedOn w:val="TableNormal"/>
    <w:pPr>
      <w:spacing w:after="0" w:line="240" w:lineRule="auto"/>
    </w:pPr>
    <w:tblPr>
      <w:tblStyleRowBandSize w:val="1"/>
      <w:tblStyleColBandSize w:val="1"/>
    </w:tblPr>
  </w:style>
  <w:style w:type="table" w:customStyle="1" w:styleId="203">
    <w:name w:val="203"/>
    <w:basedOn w:val="TableNormal"/>
    <w:pPr>
      <w:spacing w:after="0" w:line="240" w:lineRule="auto"/>
    </w:pPr>
    <w:tblPr>
      <w:tblStyleRowBandSize w:val="1"/>
      <w:tblStyleColBandSize w:val="1"/>
    </w:tblPr>
  </w:style>
  <w:style w:type="table" w:customStyle="1" w:styleId="202">
    <w:name w:val="202"/>
    <w:basedOn w:val="TableNormal"/>
    <w:pPr>
      <w:spacing w:after="0" w:line="240" w:lineRule="auto"/>
    </w:pPr>
    <w:tblPr>
      <w:tblStyleRowBandSize w:val="1"/>
      <w:tblStyleColBandSize w:val="1"/>
    </w:tblPr>
  </w:style>
  <w:style w:type="table" w:customStyle="1" w:styleId="201">
    <w:name w:val="201"/>
    <w:basedOn w:val="TableNormal"/>
    <w:pPr>
      <w:spacing w:after="0" w:line="240" w:lineRule="auto"/>
    </w:pPr>
    <w:tblPr>
      <w:tblStyleRowBandSize w:val="1"/>
      <w:tblStyleColBandSize w:val="1"/>
    </w:tblPr>
  </w:style>
  <w:style w:type="table" w:customStyle="1" w:styleId="200">
    <w:name w:val="200"/>
    <w:basedOn w:val="TableNormal"/>
    <w:pPr>
      <w:spacing w:after="0" w:line="240" w:lineRule="auto"/>
    </w:pPr>
    <w:tblPr>
      <w:tblStyleRowBandSize w:val="1"/>
      <w:tblStyleColBandSize w:val="1"/>
    </w:tblPr>
  </w:style>
  <w:style w:type="table" w:customStyle="1" w:styleId="199">
    <w:name w:val="199"/>
    <w:basedOn w:val="TableNormal"/>
    <w:pPr>
      <w:spacing w:after="0" w:line="240" w:lineRule="auto"/>
    </w:pPr>
    <w:tblPr>
      <w:tblStyleRowBandSize w:val="1"/>
      <w:tblStyleColBandSize w:val="1"/>
    </w:tblPr>
  </w:style>
  <w:style w:type="table" w:customStyle="1" w:styleId="198">
    <w:name w:val="198"/>
    <w:basedOn w:val="TableNormal"/>
    <w:pPr>
      <w:spacing w:after="0" w:line="240" w:lineRule="auto"/>
    </w:pPr>
    <w:tblPr>
      <w:tblStyleRowBandSize w:val="1"/>
      <w:tblStyleColBandSize w:val="1"/>
    </w:tblPr>
  </w:style>
  <w:style w:type="table" w:customStyle="1" w:styleId="197">
    <w:name w:val="197"/>
    <w:basedOn w:val="TableNormal"/>
    <w:pPr>
      <w:spacing w:after="0" w:line="240" w:lineRule="auto"/>
    </w:pPr>
    <w:tblPr>
      <w:tblStyleRowBandSize w:val="1"/>
      <w:tblStyleColBandSize w:val="1"/>
    </w:tblPr>
  </w:style>
  <w:style w:type="table" w:customStyle="1" w:styleId="196">
    <w:name w:val="196"/>
    <w:basedOn w:val="TableNormal"/>
    <w:pPr>
      <w:spacing w:after="0" w:line="240" w:lineRule="auto"/>
    </w:pPr>
    <w:tblPr>
      <w:tblStyleRowBandSize w:val="1"/>
      <w:tblStyleColBandSize w:val="1"/>
    </w:tblPr>
  </w:style>
  <w:style w:type="table" w:customStyle="1" w:styleId="195">
    <w:name w:val="195"/>
    <w:basedOn w:val="TableNormal"/>
    <w:pPr>
      <w:spacing w:after="0" w:line="240" w:lineRule="auto"/>
    </w:pPr>
    <w:tblPr>
      <w:tblStyleRowBandSize w:val="1"/>
      <w:tblStyleColBandSize w:val="1"/>
    </w:tblPr>
  </w:style>
  <w:style w:type="table" w:customStyle="1" w:styleId="194">
    <w:name w:val="194"/>
    <w:basedOn w:val="TableNormal"/>
    <w:pPr>
      <w:spacing w:after="0" w:line="240" w:lineRule="auto"/>
    </w:pPr>
    <w:tblPr>
      <w:tblStyleRowBandSize w:val="1"/>
      <w:tblStyleColBandSize w:val="1"/>
    </w:tblPr>
  </w:style>
  <w:style w:type="table" w:customStyle="1" w:styleId="193">
    <w:name w:val="193"/>
    <w:basedOn w:val="TableNormal"/>
    <w:pPr>
      <w:spacing w:after="0" w:line="240" w:lineRule="auto"/>
    </w:pPr>
    <w:tblPr>
      <w:tblStyleRowBandSize w:val="1"/>
      <w:tblStyleColBandSize w:val="1"/>
    </w:tblPr>
  </w:style>
  <w:style w:type="table" w:customStyle="1" w:styleId="192">
    <w:name w:val="192"/>
    <w:basedOn w:val="TableNormal"/>
    <w:pPr>
      <w:spacing w:after="0" w:line="240" w:lineRule="auto"/>
    </w:pPr>
    <w:tblPr>
      <w:tblStyleRowBandSize w:val="1"/>
      <w:tblStyleColBandSize w:val="1"/>
    </w:tblPr>
  </w:style>
  <w:style w:type="table" w:customStyle="1" w:styleId="191">
    <w:name w:val="191"/>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CF0306"/>
    <w:rPr>
      <w:sz w:val="16"/>
      <w:szCs w:val="16"/>
    </w:rPr>
  </w:style>
  <w:style w:type="paragraph" w:styleId="CommentText">
    <w:name w:val="annotation text"/>
    <w:basedOn w:val="Normal"/>
    <w:link w:val="CommentTextChar"/>
    <w:uiPriority w:val="99"/>
    <w:unhideWhenUsed/>
    <w:rsid w:val="00CF0306"/>
    <w:pPr>
      <w:spacing w:line="240" w:lineRule="auto"/>
    </w:pPr>
    <w:rPr>
      <w:sz w:val="20"/>
      <w:szCs w:val="20"/>
    </w:rPr>
  </w:style>
  <w:style w:type="character" w:customStyle="1" w:styleId="CommentTextChar">
    <w:name w:val="Comment Text Char"/>
    <w:basedOn w:val="DefaultParagraphFont"/>
    <w:link w:val="CommentText"/>
    <w:uiPriority w:val="99"/>
    <w:rsid w:val="00CF0306"/>
    <w:rPr>
      <w:sz w:val="20"/>
      <w:szCs w:val="20"/>
    </w:rPr>
  </w:style>
  <w:style w:type="paragraph" w:styleId="CommentSubject">
    <w:name w:val="annotation subject"/>
    <w:basedOn w:val="CommentText"/>
    <w:next w:val="CommentText"/>
    <w:link w:val="CommentSubjectChar"/>
    <w:uiPriority w:val="99"/>
    <w:semiHidden/>
    <w:unhideWhenUsed/>
    <w:rsid w:val="00CF0306"/>
    <w:rPr>
      <w:b/>
      <w:bCs/>
    </w:rPr>
  </w:style>
  <w:style w:type="character" w:customStyle="1" w:styleId="CommentSubjectChar">
    <w:name w:val="Comment Subject Char"/>
    <w:basedOn w:val="CommentTextChar"/>
    <w:link w:val="CommentSubject"/>
    <w:uiPriority w:val="99"/>
    <w:semiHidden/>
    <w:rsid w:val="00CF0306"/>
    <w:rPr>
      <w:b/>
      <w:bCs/>
      <w:sz w:val="20"/>
      <w:szCs w:val="20"/>
    </w:rPr>
  </w:style>
  <w:style w:type="paragraph" w:styleId="BalloonText">
    <w:name w:val="Balloon Text"/>
    <w:basedOn w:val="Normal"/>
    <w:link w:val="BalloonTextChar"/>
    <w:uiPriority w:val="99"/>
    <w:semiHidden/>
    <w:unhideWhenUsed/>
    <w:rsid w:val="00CF03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306"/>
    <w:rPr>
      <w:rFonts w:ascii="Segoe UI" w:hAnsi="Segoe UI" w:cs="Segoe UI"/>
      <w:sz w:val="18"/>
      <w:szCs w:val="18"/>
    </w:rPr>
  </w:style>
  <w:style w:type="paragraph" w:styleId="Revision">
    <w:name w:val="Revision"/>
    <w:hidden/>
    <w:uiPriority w:val="99"/>
    <w:semiHidden/>
    <w:rsid w:val="00CF0306"/>
    <w:pPr>
      <w:spacing w:after="0" w:line="240" w:lineRule="auto"/>
    </w:pPr>
  </w:style>
  <w:style w:type="paragraph" w:styleId="Header">
    <w:name w:val="header"/>
    <w:basedOn w:val="Normal"/>
    <w:link w:val="HeaderChar"/>
    <w:uiPriority w:val="99"/>
    <w:unhideWhenUsed/>
    <w:rsid w:val="00E530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094"/>
  </w:style>
  <w:style w:type="paragraph" w:styleId="Footer">
    <w:name w:val="footer"/>
    <w:basedOn w:val="Normal"/>
    <w:link w:val="FooterChar"/>
    <w:uiPriority w:val="99"/>
    <w:unhideWhenUsed/>
    <w:rsid w:val="00E530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094"/>
  </w:style>
  <w:style w:type="character" w:styleId="Emphasis">
    <w:name w:val="Emphasis"/>
    <w:basedOn w:val="DefaultParagraphFont"/>
    <w:uiPriority w:val="20"/>
    <w:qFormat/>
    <w:rsid w:val="007375D9"/>
    <w:rPr>
      <w:i/>
      <w:iCs/>
    </w:rPr>
  </w:style>
  <w:style w:type="table" w:styleId="TableGrid">
    <w:name w:val="Table Grid"/>
    <w:basedOn w:val="TableNormal"/>
    <w:uiPriority w:val="59"/>
    <w:rsid w:val="007375D9"/>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
    <w:basedOn w:val="Normal"/>
    <w:link w:val="ListParagraphChar"/>
    <w:uiPriority w:val="34"/>
    <w:qFormat/>
    <w:rsid w:val="007375D9"/>
    <w:pPr>
      <w:ind w:left="720"/>
      <w:contextualSpacing/>
    </w:pPr>
    <w:rPr>
      <w:rFonts w:asciiTheme="minorHAnsi" w:eastAsiaTheme="minorHAnsi" w:hAnsiTheme="minorHAnsi" w:cstheme="minorBidi"/>
    </w:rPr>
  </w:style>
  <w:style w:type="paragraph" w:customStyle="1" w:styleId="Default">
    <w:name w:val="Default"/>
    <w:rsid w:val="008C34BA"/>
    <w:pPr>
      <w:autoSpaceDE w:val="0"/>
      <w:autoSpaceDN w:val="0"/>
      <w:adjustRightInd w:val="0"/>
      <w:spacing w:after="0" w:line="240" w:lineRule="auto"/>
    </w:pPr>
    <w:rPr>
      <w:rFonts w:ascii="Arial" w:hAnsi="Arial" w:cs="Arial"/>
      <w:color w:val="000000"/>
      <w:sz w:val="24"/>
      <w:szCs w:val="24"/>
    </w:rPr>
  </w:style>
  <w:style w:type="paragraph" w:customStyle="1" w:styleId="Style1">
    <w:name w:val="Style1"/>
    <w:basedOn w:val="Normal"/>
    <w:link w:val="Style1Char"/>
    <w:qFormat/>
    <w:rsid w:val="0052265F"/>
    <w:pPr>
      <w:spacing w:after="0" w:line="240" w:lineRule="auto"/>
    </w:pPr>
    <w:rPr>
      <w:i/>
      <w:sz w:val="40"/>
      <w:szCs w:val="40"/>
    </w:rPr>
  </w:style>
  <w:style w:type="character" w:customStyle="1" w:styleId="Style1Char">
    <w:name w:val="Style1 Char"/>
    <w:basedOn w:val="DefaultParagraphFont"/>
    <w:link w:val="Style1"/>
    <w:rsid w:val="0052265F"/>
    <w:rPr>
      <w:i/>
      <w:sz w:val="40"/>
      <w:szCs w:val="40"/>
    </w:rPr>
  </w:style>
  <w:style w:type="paragraph" w:styleId="TOC1">
    <w:name w:val="toc 1"/>
    <w:basedOn w:val="Normal"/>
    <w:next w:val="Normal"/>
    <w:autoRedefine/>
    <w:uiPriority w:val="39"/>
    <w:unhideWhenUsed/>
    <w:rsid w:val="00345095"/>
    <w:pPr>
      <w:spacing w:after="100"/>
    </w:pPr>
  </w:style>
  <w:style w:type="paragraph" w:styleId="TOC2">
    <w:name w:val="toc 2"/>
    <w:basedOn w:val="Normal"/>
    <w:next w:val="Normal"/>
    <w:autoRedefine/>
    <w:uiPriority w:val="39"/>
    <w:unhideWhenUsed/>
    <w:rsid w:val="00345095"/>
    <w:pPr>
      <w:spacing w:after="100"/>
      <w:ind w:left="220"/>
    </w:pPr>
  </w:style>
  <w:style w:type="character" w:styleId="Hyperlink">
    <w:name w:val="Hyperlink"/>
    <w:basedOn w:val="DefaultParagraphFont"/>
    <w:uiPriority w:val="99"/>
    <w:unhideWhenUsed/>
    <w:rsid w:val="00345095"/>
    <w:rPr>
      <w:color w:val="0000FF" w:themeColor="hyperlink"/>
      <w:u w:val="single"/>
    </w:rPr>
  </w:style>
  <w:style w:type="paragraph" w:styleId="TOCHeading">
    <w:name w:val="TOC Heading"/>
    <w:basedOn w:val="Heading1"/>
    <w:next w:val="Normal"/>
    <w:uiPriority w:val="39"/>
    <w:unhideWhenUsed/>
    <w:qFormat/>
    <w:rsid w:val="00AD51F2"/>
    <w:pPr>
      <w:outlineLvl w:val="9"/>
    </w:pPr>
    <w:rPr>
      <w:rFonts w:asciiTheme="majorHAnsi" w:eastAsiaTheme="majorEastAsia" w:hAnsiTheme="majorHAnsi" w:cstheme="majorBidi"/>
      <w:color w:val="365F91" w:themeColor="accent1" w:themeShade="BF"/>
    </w:rPr>
  </w:style>
  <w:style w:type="paragraph" w:customStyle="1" w:styleId="Normal1">
    <w:name w:val="Normal1"/>
    <w:rsid w:val="009076CF"/>
    <w:pPr>
      <w:spacing w:after="0" w:line="240" w:lineRule="auto"/>
    </w:pPr>
    <w:rPr>
      <w:rFonts w:ascii="Arial" w:eastAsia="Arial" w:hAnsi="Arial" w:cs="Arial"/>
      <w:sz w:val="24"/>
      <w:szCs w:val="24"/>
    </w:rPr>
  </w:style>
  <w:style w:type="character" w:customStyle="1" w:styleId="UnresolvedMention1">
    <w:name w:val="Unresolved Mention1"/>
    <w:basedOn w:val="DefaultParagraphFont"/>
    <w:uiPriority w:val="99"/>
    <w:semiHidden/>
    <w:unhideWhenUsed/>
    <w:rsid w:val="009076CF"/>
    <w:rPr>
      <w:color w:val="605E5C"/>
      <w:shd w:val="clear" w:color="auto" w:fill="E1DFDD"/>
    </w:rPr>
  </w:style>
  <w:style w:type="paragraph" w:styleId="NormalWeb">
    <w:name w:val="Normal (Web)"/>
    <w:basedOn w:val="Normal"/>
    <w:uiPriority w:val="99"/>
    <w:unhideWhenUsed/>
    <w:rsid w:val="00AA6CB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44D39"/>
    <w:rPr>
      <w:color w:val="800080" w:themeColor="followedHyperlink"/>
      <w:u w:val="single"/>
    </w:rPr>
  </w:style>
  <w:style w:type="paragraph" w:customStyle="1" w:styleId="Style2">
    <w:name w:val="Style2"/>
    <w:basedOn w:val="Normal"/>
    <w:link w:val="Style2Char"/>
    <w:qFormat/>
    <w:rsid w:val="00355C6D"/>
    <w:pPr>
      <w:tabs>
        <w:tab w:val="left" w:pos="8430"/>
      </w:tabs>
    </w:pPr>
    <w:rPr>
      <w:i/>
      <w:sz w:val="32"/>
      <w:szCs w:val="32"/>
    </w:rPr>
  </w:style>
  <w:style w:type="paragraph" w:customStyle="1" w:styleId="Style3">
    <w:name w:val="Style3"/>
    <w:basedOn w:val="Normal"/>
    <w:link w:val="Style3Char"/>
    <w:qFormat/>
    <w:rsid w:val="00355C6D"/>
    <w:pPr>
      <w:tabs>
        <w:tab w:val="left" w:pos="9300"/>
      </w:tabs>
    </w:pPr>
    <w:rPr>
      <w:sz w:val="40"/>
      <w:szCs w:val="40"/>
    </w:rPr>
  </w:style>
  <w:style w:type="character" w:customStyle="1" w:styleId="Style2Char">
    <w:name w:val="Style2 Char"/>
    <w:basedOn w:val="DefaultParagraphFont"/>
    <w:link w:val="Style2"/>
    <w:rsid w:val="00355C6D"/>
    <w:rPr>
      <w:i/>
      <w:sz w:val="32"/>
      <w:szCs w:val="32"/>
    </w:rPr>
  </w:style>
  <w:style w:type="character" w:customStyle="1" w:styleId="Style3Char">
    <w:name w:val="Style3 Char"/>
    <w:basedOn w:val="DefaultParagraphFont"/>
    <w:link w:val="Style3"/>
    <w:rsid w:val="00355C6D"/>
    <w:rPr>
      <w:sz w:val="40"/>
      <w:szCs w:val="40"/>
    </w:rPr>
  </w:style>
  <w:style w:type="character" w:customStyle="1" w:styleId="UnresolvedMention2">
    <w:name w:val="Unresolved Mention2"/>
    <w:basedOn w:val="DefaultParagraphFont"/>
    <w:uiPriority w:val="99"/>
    <w:semiHidden/>
    <w:unhideWhenUsed/>
    <w:rsid w:val="00FF2F42"/>
    <w:rPr>
      <w:color w:val="605E5C"/>
      <w:shd w:val="clear" w:color="auto" w:fill="E1DFDD"/>
    </w:rPr>
  </w:style>
  <w:style w:type="character" w:customStyle="1" w:styleId="Heading1Char">
    <w:name w:val="Heading 1 Char"/>
    <w:basedOn w:val="DefaultParagraphFont"/>
    <w:link w:val="Heading1"/>
    <w:rsid w:val="00E31D72"/>
    <w:rPr>
      <w:color w:val="2E75B5"/>
      <w:sz w:val="32"/>
      <w:szCs w:val="32"/>
    </w:rPr>
  </w:style>
  <w:style w:type="paragraph" w:customStyle="1" w:styleId="Style4">
    <w:name w:val="Style4"/>
    <w:basedOn w:val="Heading1"/>
    <w:link w:val="Style4Char"/>
    <w:qFormat/>
    <w:rsid w:val="007B0529"/>
    <w:pPr>
      <w:shd w:val="clear" w:color="auto" w:fill="1F3864"/>
      <w:tabs>
        <w:tab w:val="left" w:pos="1215"/>
        <w:tab w:val="center" w:pos="5400"/>
      </w:tabs>
      <w:spacing w:after="240"/>
    </w:pPr>
    <w:rPr>
      <w:rFonts w:ascii="Times New Roman" w:hAnsi="Times New Roman" w:cs="Times New Roman"/>
      <w:b/>
      <w:color w:val="FFFFFF"/>
      <w:sz w:val="44"/>
      <w:szCs w:val="44"/>
    </w:rPr>
  </w:style>
  <w:style w:type="paragraph" w:customStyle="1" w:styleId="Style5">
    <w:name w:val="Style5"/>
    <w:basedOn w:val="Normal"/>
    <w:link w:val="Style5Char"/>
    <w:qFormat/>
    <w:rsid w:val="00B13E78"/>
    <w:rPr>
      <w:rFonts w:ascii="Times New Roman" w:hAnsi="Times New Roman" w:cs="Times New Roman"/>
      <w:b/>
      <w:sz w:val="24"/>
      <w:szCs w:val="24"/>
      <w:u w:val="single"/>
    </w:rPr>
  </w:style>
  <w:style w:type="character" w:customStyle="1" w:styleId="Style4Char">
    <w:name w:val="Style4 Char"/>
    <w:basedOn w:val="Heading1Char"/>
    <w:link w:val="Style4"/>
    <w:rsid w:val="007B0529"/>
    <w:rPr>
      <w:rFonts w:ascii="Times New Roman" w:hAnsi="Times New Roman" w:cs="Times New Roman"/>
      <w:b/>
      <w:color w:val="FFFFFF"/>
      <w:sz w:val="44"/>
      <w:szCs w:val="44"/>
      <w:shd w:val="clear" w:color="auto" w:fill="1F3864"/>
    </w:rPr>
  </w:style>
  <w:style w:type="paragraph" w:customStyle="1" w:styleId="Style6">
    <w:name w:val="Style6"/>
    <w:basedOn w:val="Heading1"/>
    <w:link w:val="Style6Char"/>
    <w:qFormat/>
    <w:rsid w:val="00C74F81"/>
    <w:pPr>
      <w:shd w:val="clear" w:color="auto" w:fill="1F3864"/>
      <w:spacing w:after="240"/>
      <w:jc w:val="center"/>
    </w:pPr>
    <w:rPr>
      <w:rFonts w:ascii="Times New Roman" w:hAnsi="Times New Roman" w:cs="Times New Roman"/>
      <w:b/>
      <w:color w:val="FFFFFF"/>
      <w:sz w:val="44"/>
      <w:szCs w:val="44"/>
    </w:rPr>
  </w:style>
  <w:style w:type="character" w:customStyle="1" w:styleId="Style5Char">
    <w:name w:val="Style5 Char"/>
    <w:basedOn w:val="DefaultParagraphFont"/>
    <w:link w:val="Style5"/>
    <w:rsid w:val="00B13E78"/>
    <w:rPr>
      <w:rFonts w:ascii="Times New Roman" w:hAnsi="Times New Roman" w:cs="Times New Roman"/>
      <w:b/>
      <w:sz w:val="24"/>
      <w:szCs w:val="24"/>
      <w:u w:val="single"/>
    </w:rPr>
  </w:style>
  <w:style w:type="character" w:customStyle="1" w:styleId="Style6Char">
    <w:name w:val="Style6 Char"/>
    <w:basedOn w:val="Heading1Char"/>
    <w:link w:val="Style6"/>
    <w:rsid w:val="00C74F81"/>
    <w:rPr>
      <w:rFonts w:ascii="Times New Roman" w:hAnsi="Times New Roman" w:cs="Times New Roman"/>
      <w:b/>
      <w:color w:val="FFFFFF"/>
      <w:sz w:val="44"/>
      <w:szCs w:val="44"/>
      <w:shd w:val="clear" w:color="auto" w:fill="1F3864"/>
    </w:rPr>
  </w:style>
  <w:style w:type="paragraph" w:customStyle="1" w:styleId="Style7">
    <w:name w:val="Style7"/>
    <w:basedOn w:val="Normal"/>
    <w:link w:val="Style7Char"/>
    <w:qFormat/>
    <w:rsid w:val="002D3CB1"/>
    <w:pPr>
      <w:jc w:val="center"/>
    </w:pPr>
    <w:rPr>
      <w:rFonts w:ascii="Times New Roman" w:eastAsia="Arial" w:hAnsi="Times New Roman" w:cs="Times New Roman"/>
      <w:color w:val="1F497D" w:themeColor="text2"/>
      <w:sz w:val="72"/>
      <w:szCs w:val="72"/>
    </w:rPr>
  </w:style>
  <w:style w:type="character" w:customStyle="1" w:styleId="Style7Char">
    <w:name w:val="Style7 Char"/>
    <w:basedOn w:val="DefaultParagraphFont"/>
    <w:link w:val="Style7"/>
    <w:rsid w:val="002D3CB1"/>
    <w:rPr>
      <w:rFonts w:ascii="Times New Roman" w:eastAsia="Arial" w:hAnsi="Times New Roman" w:cs="Times New Roman"/>
      <w:color w:val="1F497D" w:themeColor="text2"/>
      <w:sz w:val="72"/>
      <w:szCs w:val="72"/>
    </w:rPr>
  </w:style>
  <w:style w:type="table" w:customStyle="1" w:styleId="190">
    <w:name w:val="190"/>
    <w:basedOn w:val="TableNormal"/>
    <w:pPr>
      <w:spacing w:after="0" w:line="240" w:lineRule="auto"/>
    </w:pPr>
    <w:rPr>
      <w:rFonts w:ascii="Cambria" w:eastAsia="Cambria" w:hAnsi="Cambria" w:cs="Cambria"/>
    </w:rPr>
    <w:tblPr>
      <w:tblStyleRowBandSize w:val="1"/>
      <w:tblStyleColBandSize w:val="1"/>
    </w:tblPr>
  </w:style>
  <w:style w:type="table" w:customStyle="1" w:styleId="189">
    <w:name w:val="189"/>
    <w:basedOn w:val="TableNormal"/>
    <w:tblPr>
      <w:tblStyleRowBandSize w:val="1"/>
      <w:tblStyleColBandSize w:val="1"/>
      <w:tblCellMar>
        <w:left w:w="115" w:type="dxa"/>
        <w:right w:w="115" w:type="dxa"/>
      </w:tblCellMar>
    </w:tblPr>
  </w:style>
  <w:style w:type="table" w:customStyle="1" w:styleId="188">
    <w:name w:val="188"/>
    <w:basedOn w:val="TableNormal"/>
    <w:tblPr>
      <w:tblStyleRowBandSize w:val="1"/>
      <w:tblStyleColBandSize w:val="1"/>
      <w:tblCellMar>
        <w:left w:w="115" w:type="dxa"/>
        <w:right w:w="115" w:type="dxa"/>
      </w:tblCellMar>
    </w:tblPr>
  </w:style>
  <w:style w:type="table" w:customStyle="1" w:styleId="187">
    <w:name w:val="187"/>
    <w:basedOn w:val="TableNormal"/>
    <w:tblPr>
      <w:tblStyleRowBandSize w:val="1"/>
      <w:tblStyleColBandSize w:val="1"/>
      <w:tblCellMar>
        <w:left w:w="115" w:type="dxa"/>
        <w:right w:w="115" w:type="dxa"/>
      </w:tblCellMar>
    </w:tblPr>
  </w:style>
  <w:style w:type="table" w:customStyle="1" w:styleId="186">
    <w:name w:val="186"/>
    <w:basedOn w:val="TableNormal"/>
    <w:tblPr>
      <w:tblStyleRowBandSize w:val="1"/>
      <w:tblStyleColBandSize w:val="1"/>
      <w:tblCellMar>
        <w:left w:w="115" w:type="dxa"/>
        <w:right w:w="115" w:type="dxa"/>
      </w:tblCellMar>
    </w:tblPr>
  </w:style>
  <w:style w:type="table" w:customStyle="1" w:styleId="185">
    <w:name w:val="185"/>
    <w:basedOn w:val="TableNormal"/>
    <w:tblPr>
      <w:tblStyleRowBandSize w:val="1"/>
      <w:tblStyleColBandSize w:val="1"/>
      <w:tblCellMar>
        <w:left w:w="115" w:type="dxa"/>
        <w:right w:w="115" w:type="dxa"/>
      </w:tblCellMar>
    </w:tblPr>
  </w:style>
  <w:style w:type="table" w:customStyle="1" w:styleId="184">
    <w:name w:val="184"/>
    <w:basedOn w:val="TableNormal"/>
    <w:tblPr>
      <w:tblStyleRowBandSize w:val="1"/>
      <w:tblStyleColBandSize w:val="1"/>
      <w:tblCellMar>
        <w:left w:w="115" w:type="dxa"/>
        <w:right w:w="115" w:type="dxa"/>
      </w:tblCellMar>
    </w:tblPr>
  </w:style>
  <w:style w:type="table" w:customStyle="1" w:styleId="183">
    <w:name w:val="183"/>
    <w:basedOn w:val="TableNormal"/>
    <w:tblPr>
      <w:tblStyleRowBandSize w:val="1"/>
      <w:tblStyleColBandSize w:val="1"/>
      <w:tblCellMar>
        <w:left w:w="115" w:type="dxa"/>
        <w:right w:w="115" w:type="dxa"/>
      </w:tblCellMar>
    </w:tblPr>
  </w:style>
  <w:style w:type="table" w:customStyle="1" w:styleId="182">
    <w:name w:val="182"/>
    <w:basedOn w:val="TableNormal"/>
    <w:tblPr>
      <w:tblStyleRowBandSize w:val="1"/>
      <w:tblStyleColBandSize w:val="1"/>
      <w:tblCellMar>
        <w:left w:w="115" w:type="dxa"/>
        <w:right w:w="115" w:type="dxa"/>
      </w:tblCellMar>
    </w:tblPr>
  </w:style>
  <w:style w:type="table" w:customStyle="1" w:styleId="181">
    <w:name w:val="181"/>
    <w:basedOn w:val="TableNormal"/>
    <w:tblPr>
      <w:tblStyleRowBandSize w:val="1"/>
      <w:tblStyleColBandSize w:val="1"/>
      <w:tblCellMar>
        <w:left w:w="115" w:type="dxa"/>
        <w:right w:w="115" w:type="dxa"/>
      </w:tblCellMar>
    </w:tblPr>
  </w:style>
  <w:style w:type="table" w:customStyle="1" w:styleId="180">
    <w:name w:val="180"/>
    <w:basedOn w:val="TableNormal"/>
    <w:tblPr>
      <w:tblStyleRowBandSize w:val="1"/>
      <w:tblStyleColBandSize w:val="1"/>
      <w:tblCellMar>
        <w:left w:w="115" w:type="dxa"/>
        <w:right w:w="115" w:type="dxa"/>
      </w:tblCellMar>
    </w:tblPr>
  </w:style>
  <w:style w:type="table" w:customStyle="1" w:styleId="179">
    <w:name w:val="179"/>
    <w:basedOn w:val="TableNormal"/>
    <w:tblPr>
      <w:tblStyleRowBandSize w:val="1"/>
      <w:tblStyleColBandSize w:val="1"/>
      <w:tblCellMar>
        <w:left w:w="115" w:type="dxa"/>
        <w:right w:w="115" w:type="dxa"/>
      </w:tblCellMar>
    </w:tblPr>
  </w:style>
  <w:style w:type="table" w:customStyle="1" w:styleId="178">
    <w:name w:val="178"/>
    <w:basedOn w:val="TableNormal"/>
    <w:tblPr>
      <w:tblStyleRowBandSize w:val="1"/>
      <w:tblStyleColBandSize w:val="1"/>
      <w:tblCellMar>
        <w:left w:w="115" w:type="dxa"/>
        <w:right w:w="115" w:type="dxa"/>
      </w:tblCellMar>
    </w:tblPr>
  </w:style>
  <w:style w:type="table" w:customStyle="1" w:styleId="177">
    <w:name w:val="177"/>
    <w:basedOn w:val="TableNormal"/>
    <w:tblPr>
      <w:tblStyleRowBandSize w:val="1"/>
      <w:tblStyleColBandSize w:val="1"/>
      <w:tblCellMar>
        <w:left w:w="115" w:type="dxa"/>
        <w:right w:w="115" w:type="dxa"/>
      </w:tblCellMar>
    </w:tblPr>
  </w:style>
  <w:style w:type="table" w:customStyle="1" w:styleId="176">
    <w:name w:val="176"/>
    <w:basedOn w:val="TableNormal"/>
    <w:tblPr>
      <w:tblStyleRowBandSize w:val="1"/>
      <w:tblStyleColBandSize w:val="1"/>
      <w:tblCellMar>
        <w:left w:w="115" w:type="dxa"/>
        <w:right w:w="115" w:type="dxa"/>
      </w:tblCellMar>
    </w:tblPr>
  </w:style>
  <w:style w:type="table" w:customStyle="1" w:styleId="175">
    <w:name w:val="175"/>
    <w:basedOn w:val="TableNormal"/>
    <w:tblPr>
      <w:tblStyleRowBandSize w:val="1"/>
      <w:tblStyleColBandSize w:val="1"/>
      <w:tblCellMar>
        <w:left w:w="115" w:type="dxa"/>
        <w:right w:w="115" w:type="dxa"/>
      </w:tblCellMar>
    </w:tblPr>
  </w:style>
  <w:style w:type="table" w:customStyle="1" w:styleId="174">
    <w:name w:val="174"/>
    <w:basedOn w:val="TableNormal"/>
    <w:tblPr>
      <w:tblStyleRowBandSize w:val="1"/>
      <w:tblStyleColBandSize w:val="1"/>
      <w:tblCellMar>
        <w:left w:w="115" w:type="dxa"/>
        <w:right w:w="115" w:type="dxa"/>
      </w:tblCellMar>
    </w:tblPr>
  </w:style>
  <w:style w:type="table" w:customStyle="1" w:styleId="173">
    <w:name w:val="173"/>
    <w:basedOn w:val="TableNormal"/>
    <w:tblPr>
      <w:tblStyleRowBandSize w:val="1"/>
      <w:tblStyleColBandSize w:val="1"/>
      <w:tblCellMar>
        <w:left w:w="115" w:type="dxa"/>
        <w:right w:w="115" w:type="dxa"/>
      </w:tblCellMar>
    </w:tblPr>
  </w:style>
  <w:style w:type="table" w:customStyle="1" w:styleId="172">
    <w:name w:val="172"/>
    <w:basedOn w:val="TableNormal"/>
    <w:tblPr>
      <w:tblStyleRowBandSize w:val="1"/>
      <w:tblStyleColBandSize w:val="1"/>
      <w:tblCellMar>
        <w:left w:w="115" w:type="dxa"/>
        <w:right w:w="115" w:type="dxa"/>
      </w:tblCellMar>
    </w:tblPr>
  </w:style>
  <w:style w:type="table" w:customStyle="1" w:styleId="171">
    <w:name w:val="171"/>
    <w:basedOn w:val="TableNormal"/>
    <w:tblPr>
      <w:tblStyleRowBandSize w:val="1"/>
      <w:tblStyleColBandSize w:val="1"/>
      <w:tblCellMar>
        <w:left w:w="115" w:type="dxa"/>
        <w:right w:w="115" w:type="dxa"/>
      </w:tblCellMar>
    </w:tblPr>
  </w:style>
  <w:style w:type="table" w:customStyle="1" w:styleId="170">
    <w:name w:val="170"/>
    <w:basedOn w:val="TableNormal"/>
    <w:tblPr>
      <w:tblStyleRowBandSize w:val="1"/>
      <w:tblStyleColBandSize w:val="1"/>
      <w:tblCellMar>
        <w:left w:w="115" w:type="dxa"/>
        <w:right w:w="115" w:type="dxa"/>
      </w:tblCellMar>
    </w:tblPr>
  </w:style>
  <w:style w:type="table" w:customStyle="1" w:styleId="169">
    <w:name w:val="169"/>
    <w:basedOn w:val="TableNormal"/>
    <w:tblPr>
      <w:tblStyleRowBandSize w:val="1"/>
      <w:tblStyleColBandSize w:val="1"/>
      <w:tblCellMar>
        <w:left w:w="115" w:type="dxa"/>
        <w:right w:w="115" w:type="dxa"/>
      </w:tblCellMar>
    </w:tblPr>
  </w:style>
  <w:style w:type="table" w:customStyle="1" w:styleId="168">
    <w:name w:val="168"/>
    <w:basedOn w:val="TableNormal"/>
    <w:tblPr>
      <w:tblStyleRowBandSize w:val="1"/>
      <w:tblStyleColBandSize w:val="1"/>
      <w:tblCellMar>
        <w:left w:w="115" w:type="dxa"/>
        <w:right w:w="115" w:type="dxa"/>
      </w:tblCellMar>
    </w:tblPr>
  </w:style>
  <w:style w:type="table" w:customStyle="1" w:styleId="167">
    <w:name w:val="167"/>
    <w:basedOn w:val="TableNormal"/>
    <w:tblPr>
      <w:tblStyleRowBandSize w:val="1"/>
      <w:tblStyleColBandSize w:val="1"/>
      <w:tblCellMar>
        <w:left w:w="115" w:type="dxa"/>
        <w:right w:w="115" w:type="dxa"/>
      </w:tblCellMar>
    </w:tblPr>
  </w:style>
  <w:style w:type="table" w:customStyle="1" w:styleId="166">
    <w:name w:val="166"/>
    <w:basedOn w:val="TableNormal"/>
    <w:tblPr>
      <w:tblStyleRowBandSize w:val="1"/>
      <w:tblStyleColBandSize w:val="1"/>
      <w:tblCellMar>
        <w:left w:w="115" w:type="dxa"/>
        <w:right w:w="115" w:type="dxa"/>
      </w:tblCellMar>
    </w:tblPr>
  </w:style>
  <w:style w:type="table" w:customStyle="1" w:styleId="165">
    <w:name w:val="165"/>
    <w:basedOn w:val="TableNormal"/>
    <w:tblPr>
      <w:tblStyleRowBandSize w:val="1"/>
      <w:tblStyleColBandSize w:val="1"/>
      <w:tblCellMar>
        <w:left w:w="115" w:type="dxa"/>
        <w:right w:w="115" w:type="dxa"/>
      </w:tblCellMar>
    </w:tblPr>
  </w:style>
  <w:style w:type="table" w:customStyle="1" w:styleId="164">
    <w:name w:val="164"/>
    <w:basedOn w:val="TableNormal"/>
    <w:tblPr>
      <w:tblStyleRowBandSize w:val="1"/>
      <w:tblStyleColBandSize w:val="1"/>
      <w:tblCellMar>
        <w:left w:w="115" w:type="dxa"/>
        <w:right w:w="115" w:type="dxa"/>
      </w:tblCellMar>
    </w:tblPr>
  </w:style>
  <w:style w:type="table" w:customStyle="1" w:styleId="163">
    <w:name w:val="163"/>
    <w:basedOn w:val="TableNormal"/>
    <w:tblPr>
      <w:tblStyleRowBandSize w:val="1"/>
      <w:tblStyleColBandSize w:val="1"/>
      <w:tblCellMar>
        <w:left w:w="115" w:type="dxa"/>
        <w:right w:w="115" w:type="dxa"/>
      </w:tblCellMar>
    </w:tblPr>
  </w:style>
  <w:style w:type="table" w:customStyle="1" w:styleId="162">
    <w:name w:val="162"/>
    <w:basedOn w:val="TableNormal"/>
    <w:tblPr>
      <w:tblStyleRowBandSize w:val="1"/>
      <w:tblStyleColBandSize w:val="1"/>
      <w:tblCellMar>
        <w:left w:w="115" w:type="dxa"/>
        <w:right w:w="115" w:type="dxa"/>
      </w:tblCellMar>
    </w:tblPr>
  </w:style>
  <w:style w:type="table" w:customStyle="1" w:styleId="161">
    <w:name w:val="161"/>
    <w:basedOn w:val="TableNormal"/>
    <w:tblPr>
      <w:tblStyleRowBandSize w:val="1"/>
      <w:tblStyleColBandSize w:val="1"/>
      <w:tblCellMar>
        <w:left w:w="115" w:type="dxa"/>
        <w:right w:w="115" w:type="dxa"/>
      </w:tblCellMar>
    </w:tblPr>
  </w:style>
  <w:style w:type="table" w:customStyle="1" w:styleId="160">
    <w:name w:val="160"/>
    <w:basedOn w:val="TableNormal"/>
    <w:tblPr>
      <w:tblStyleRowBandSize w:val="1"/>
      <w:tblStyleColBandSize w:val="1"/>
      <w:tblCellMar>
        <w:left w:w="115" w:type="dxa"/>
        <w:right w:w="115" w:type="dxa"/>
      </w:tblCellMar>
    </w:tblPr>
  </w:style>
  <w:style w:type="table" w:customStyle="1" w:styleId="159">
    <w:name w:val="159"/>
    <w:basedOn w:val="TableNormal"/>
    <w:tblPr>
      <w:tblStyleRowBandSize w:val="1"/>
      <w:tblStyleColBandSize w:val="1"/>
      <w:tblCellMar>
        <w:left w:w="115" w:type="dxa"/>
        <w:right w:w="115" w:type="dxa"/>
      </w:tblCellMar>
    </w:tblPr>
  </w:style>
  <w:style w:type="table" w:customStyle="1" w:styleId="158">
    <w:name w:val="158"/>
    <w:basedOn w:val="TableNormal"/>
    <w:tblPr>
      <w:tblStyleRowBandSize w:val="1"/>
      <w:tblStyleColBandSize w:val="1"/>
      <w:tblCellMar>
        <w:left w:w="115" w:type="dxa"/>
        <w:right w:w="115" w:type="dxa"/>
      </w:tblCellMar>
    </w:tblPr>
  </w:style>
  <w:style w:type="table" w:customStyle="1" w:styleId="157">
    <w:name w:val="157"/>
    <w:basedOn w:val="TableNormal"/>
    <w:tblPr>
      <w:tblStyleRowBandSize w:val="1"/>
      <w:tblStyleColBandSize w:val="1"/>
      <w:tblCellMar>
        <w:left w:w="115" w:type="dxa"/>
        <w:right w:w="115" w:type="dxa"/>
      </w:tblCellMar>
    </w:tblPr>
  </w:style>
  <w:style w:type="table" w:customStyle="1" w:styleId="156">
    <w:name w:val="156"/>
    <w:basedOn w:val="TableNormal"/>
    <w:tblPr>
      <w:tblStyleRowBandSize w:val="1"/>
      <w:tblStyleColBandSize w:val="1"/>
      <w:tblCellMar>
        <w:left w:w="115" w:type="dxa"/>
        <w:right w:w="115" w:type="dxa"/>
      </w:tblCellMar>
    </w:tblPr>
  </w:style>
  <w:style w:type="table" w:customStyle="1" w:styleId="155">
    <w:name w:val="155"/>
    <w:basedOn w:val="TableNormal"/>
    <w:tblPr>
      <w:tblStyleRowBandSize w:val="1"/>
      <w:tblStyleColBandSize w:val="1"/>
      <w:tblCellMar>
        <w:left w:w="115" w:type="dxa"/>
        <w:right w:w="115" w:type="dxa"/>
      </w:tblCellMar>
    </w:tblPr>
  </w:style>
  <w:style w:type="table" w:customStyle="1" w:styleId="154">
    <w:name w:val="154"/>
    <w:basedOn w:val="TableNormal"/>
    <w:tblPr>
      <w:tblStyleRowBandSize w:val="1"/>
      <w:tblStyleColBandSize w:val="1"/>
      <w:tblCellMar>
        <w:left w:w="115" w:type="dxa"/>
        <w:right w:w="115" w:type="dxa"/>
      </w:tblCellMar>
    </w:tblPr>
  </w:style>
  <w:style w:type="table" w:customStyle="1" w:styleId="153">
    <w:name w:val="153"/>
    <w:basedOn w:val="TableNormal"/>
    <w:tblPr>
      <w:tblStyleRowBandSize w:val="1"/>
      <w:tblStyleColBandSize w:val="1"/>
      <w:tblCellMar>
        <w:left w:w="115" w:type="dxa"/>
        <w:right w:w="115" w:type="dxa"/>
      </w:tblCellMar>
    </w:tblPr>
  </w:style>
  <w:style w:type="table" w:customStyle="1" w:styleId="152">
    <w:name w:val="152"/>
    <w:basedOn w:val="TableNormal"/>
    <w:tblPr>
      <w:tblStyleRowBandSize w:val="1"/>
      <w:tblStyleColBandSize w:val="1"/>
      <w:tblCellMar>
        <w:left w:w="115" w:type="dxa"/>
        <w:right w:w="115" w:type="dxa"/>
      </w:tblCellMar>
    </w:tblPr>
  </w:style>
  <w:style w:type="table" w:customStyle="1" w:styleId="151">
    <w:name w:val="151"/>
    <w:basedOn w:val="TableNormal"/>
    <w:tblPr>
      <w:tblStyleRowBandSize w:val="1"/>
      <w:tblStyleColBandSize w:val="1"/>
      <w:tblCellMar>
        <w:left w:w="115" w:type="dxa"/>
        <w:right w:w="115" w:type="dxa"/>
      </w:tblCellMar>
    </w:tblPr>
  </w:style>
  <w:style w:type="table" w:customStyle="1" w:styleId="150">
    <w:name w:val="150"/>
    <w:basedOn w:val="TableNormal"/>
    <w:tblPr>
      <w:tblStyleRowBandSize w:val="1"/>
      <w:tblStyleColBandSize w:val="1"/>
      <w:tblCellMar>
        <w:left w:w="115" w:type="dxa"/>
        <w:right w:w="115" w:type="dxa"/>
      </w:tblCellMar>
    </w:tblPr>
  </w:style>
  <w:style w:type="table" w:customStyle="1" w:styleId="149">
    <w:name w:val="149"/>
    <w:basedOn w:val="TableNormal"/>
    <w:tblPr>
      <w:tblStyleRowBandSize w:val="1"/>
      <w:tblStyleColBandSize w:val="1"/>
      <w:tblCellMar>
        <w:left w:w="115" w:type="dxa"/>
        <w:right w:w="115" w:type="dxa"/>
      </w:tblCellMar>
    </w:tblPr>
  </w:style>
  <w:style w:type="table" w:customStyle="1" w:styleId="148">
    <w:name w:val="148"/>
    <w:basedOn w:val="TableNormal"/>
    <w:tblPr>
      <w:tblStyleRowBandSize w:val="1"/>
      <w:tblStyleColBandSize w:val="1"/>
      <w:tblCellMar>
        <w:left w:w="115" w:type="dxa"/>
        <w:right w:w="115" w:type="dxa"/>
      </w:tblCellMar>
    </w:tblPr>
  </w:style>
  <w:style w:type="table" w:customStyle="1" w:styleId="147">
    <w:name w:val="147"/>
    <w:basedOn w:val="TableNormal"/>
    <w:tblPr>
      <w:tblStyleRowBandSize w:val="1"/>
      <w:tblStyleColBandSize w:val="1"/>
      <w:tblCellMar>
        <w:left w:w="115" w:type="dxa"/>
        <w:right w:w="115" w:type="dxa"/>
      </w:tblCellMar>
    </w:tblPr>
  </w:style>
  <w:style w:type="table" w:customStyle="1" w:styleId="146">
    <w:name w:val="146"/>
    <w:basedOn w:val="TableNormal"/>
    <w:tblPr>
      <w:tblStyleRowBandSize w:val="1"/>
      <w:tblStyleColBandSize w:val="1"/>
      <w:tblCellMar>
        <w:left w:w="115" w:type="dxa"/>
        <w:right w:w="115" w:type="dxa"/>
      </w:tblCellMar>
    </w:tblPr>
  </w:style>
  <w:style w:type="table" w:customStyle="1" w:styleId="145">
    <w:name w:val="145"/>
    <w:basedOn w:val="TableNormal"/>
    <w:tblPr>
      <w:tblStyleRowBandSize w:val="1"/>
      <w:tblStyleColBandSize w:val="1"/>
      <w:tblCellMar>
        <w:left w:w="115" w:type="dxa"/>
        <w:right w:w="115" w:type="dxa"/>
      </w:tblCellMar>
    </w:tblPr>
  </w:style>
  <w:style w:type="table" w:customStyle="1" w:styleId="144">
    <w:name w:val="144"/>
    <w:basedOn w:val="TableNormal"/>
    <w:tblPr>
      <w:tblStyleRowBandSize w:val="1"/>
      <w:tblStyleColBandSize w:val="1"/>
      <w:tblCellMar>
        <w:left w:w="115" w:type="dxa"/>
        <w:right w:w="115" w:type="dxa"/>
      </w:tblCellMar>
    </w:tblPr>
  </w:style>
  <w:style w:type="table" w:customStyle="1" w:styleId="143">
    <w:name w:val="143"/>
    <w:basedOn w:val="TableNormal"/>
    <w:tblPr>
      <w:tblStyleRowBandSize w:val="1"/>
      <w:tblStyleColBandSize w:val="1"/>
      <w:tblCellMar>
        <w:left w:w="115" w:type="dxa"/>
        <w:right w:w="115" w:type="dxa"/>
      </w:tblCellMar>
    </w:tblPr>
  </w:style>
  <w:style w:type="table" w:customStyle="1" w:styleId="142">
    <w:name w:val="142"/>
    <w:basedOn w:val="TableNormal"/>
    <w:tblPr>
      <w:tblStyleRowBandSize w:val="1"/>
      <w:tblStyleColBandSize w:val="1"/>
      <w:tblCellMar>
        <w:left w:w="115" w:type="dxa"/>
        <w:right w:w="115" w:type="dxa"/>
      </w:tblCellMar>
    </w:tblPr>
  </w:style>
  <w:style w:type="table" w:customStyle="1" w:styleId="141">
    <w:name w:val="141"/>
    <w:basedOn w:val="TableNormal"/>
    <w:tblPr>
      <w:tblStyleRowBandSize w:val="1"/>
      <w:tblStyleColBandSize w:val="1"/>
      <w:tblCellMar>
        <w:left w:w="115" w:type="dxa"/>
        <w:right w:w="115" w:type="dxa"/>
      </w:tblCellMar>
    </w:tblPr>
  </w:style>
  <w:style w:type="table" w:customStyle="1" w:styleId="140">
    <w:name w:val="140"/>
    <w:basedOn w:val="TableNormal"/>
    <w:tblPr>
      <w:tblStyleRowBandSize w:val="1"/>
      <w:tblStyleColBandSize w:val="1"/>
      <w:tblCellMar>
        <w:left w:w="115" w:type="dxa"/>
        <w:right w:w="115" w:type="dxa"/>
      </w:tblCellMar>
    </w:tblPr>
  </w:style>
  <w:style w:type="table" w:customStyle="1" w:styleId="139">
    <w:name w:val="139"/>
    <w:basedOn w:val="TableNormal"/>
    <w:tblPr>
      <w:tblStyleRowBandSize w:val="1"/>
      <w:tblStyleColBandSize w:val="1"/>
      <w:tblCellMar>
        <w:left w:w="115" w:type="dxa"/>
        <w:right w:w="115" w:type="dxa"/>
      </w:tblCellMar>
    </w:tblPr>
  </w:style>
  <w:style w:type="table" w:customStyle="1" w:styleId="138">
    <w:name w:val="138"/>
    <w:basedOn w:val="TableNormal"/>
    <w:tblPr>
      <w:tblStyleRowBandSize w:val="1"/>
      <w:tblStyleColBandSize w:val="1"/>
      <w:tblCellMar>
        <w:left w:w="115" w:type="dxa"/>
        <w:right w:w="115" w:type="dxa"/>
      </w:tblCellMar>
    </w:tblPr>
  </w:style>
  <w:style w:type="table" w:customStyle="1" w:styleId="137">
    <w:name w:val="137"/>
    <w:basedOn w:val="TableNormal"/>
    <w:tblPr>
      <w:tblStyleRowBandSize w:val="1"/>
      <w:tblStyleColBandSize w:val="1"/>
      <w:tblCellMar>
        <w:left w:w="115" w:type="dxa"/>
        <w:right w:w="115" w:type="dxa"/>
      </w:tblCellMar>
    </w:tblPr>
  </w:style>
  <w:style w:type="table" w:customStyle="1" w:styleId="136">
    <w:name w:val="136"/>
    <w:basedOn w:val="TableNormal"/>
    <w:tblPr>
      <w:tblStyleRowBandSize w:val="1"/>
      <w:tblStyleColBandSize w:val="1"/>
      <w:tblCellMar>
        <w:left w:w="115" w:type="dxa"/>
        <w:right w:w="115" w:type="dxa"/>
      </w:tblCellMar>
    </w:tblPr>
  </w:style>
  <w:style w:type="table" w:customStyle="1" w:styleId="135">
    <w:name w:val="135"/>
    <w:basedOn w:val="TableNormal"/>
    <w:tblPr>
      <w:tblStyleRowBandSize w:val="1"/>
      <w:tblStyleColBandSize w:val="1"/>
      <w:tblCellMar>
        <w:left w:w="115" w:type="dxa"/>
        <w:right w:w="115" w:type="dxa"/>
      </w:tblCellMar>
    </w:tblPr>
  </w:style>
  <w:style w:type="table" w:customStyle="1" w:styleId="134">
    <w:name w:val="134"/>
    <w:basedOn w:val="TableNormal"/>
    <w:tblPr>
      <w:tblStyleRowBandSize w:val="1"/>
      <w:tblStyleColBandSize w:val="1"/>
      <w:tblCellMar>
        <w:left w:w="115" w:type="dxa"/>
        <w:right w:w="115" w:type="dxa"/>
      </w:tblCellMar>
    </w:tblPr>
  </w:style>
  <w:style w:type="table" w:customStyle="1" w:styleId="133">
    <w:name w:val="133"/>
    <w:basedOn w:val="TableNormal"/>
    <w:tblPr>
      <w:tblStyleRowBandSize w:val="1"/>
      <w:tblStyleColBandSize w:val="1"/>
      <w:tblCellMar>
        <w:left w:w="115" w:type="dxa"/>
        <w:right w:w="115" w:type="dxa"/>
      </w:tblCellMar>
    </w:tblPr>
  </w:style>
  <w:style w:type="table" w:customStyle="1" w:styleId="132">
    <w:name w:val="132"/>
    <w:basedOn w:val="TableNormal"/>
    <w:tblPr>
      <w:tblStyleRowBandSize w:val="1"/>
      <w:tblStyleColBandSize w:val="1"/>
      <w:tblCellMar>
        <w:left w:w="115" w:type="dxa"/>
        <w:right w:w="115" w:type="dxa"/>
      </w:tblCellMar>
    </w:tblPr>
  </w:style>
  <w:style w:type="table" w:customStyle="1" w:styleId="131">
    <w:name w:val="131"/>
    <w:basedOn w:val="TableNormal"/>
    <w:tblPr>
      <w:tblStyleRowBandSize w:val="1"/>
      <w:tblStyleColBandSize w:val="1"/>
      <w:tblCellMar>
        <w:left w:w="115" w:type="dxa"/>
        <w:right w:w="115" w:type="dxa"/>
      </w:tblCellMar>
    </w:tblPr>
  </w:style>
  <w:style w:type="table" w:customStyle="1" w:styleId="130">
    <w:name w:val="130"/>
    <w:basedOn w:val="TableNormal"/>
    <w:tblPr>
      <w:tblStyleRowBandSize w:val="1"/>
      <w:tblStyleColBandSize w:val="1"/>
      <w:tblCellMar>
        <w:left w:w="115" w:type="dxa"/>
        <w:right w:w="115" w:type="dxa"/>
      </w:tblCellMar>
    </w:tblPr>
  </w:style>
  <w:style w:type="table" w:customStyle="1" w:styleId="129">
    <w:name w:val="129"/>
    <w:basedOn w:val="TableNormal"/>
    <w:tblPr>
      <w:tblStyleRowBandSize w:val="1"/>
      <w:tblStyleColBandSize w:val="1"/>
      <w:tblCellMar>
        <w:left w:w="115" w:type="dxa"/>
        <w:right w:w="115" w:type="dxa"/>
      </w:tblCellMar>
    </w:tblPr>
  </w:style>
  <w:style w:type="table" w:customStyle="1" w:styleId="128">
    <w:name w:val="128"/>
    <w:basedOn w:val="TableNormal"/>
    <w:tblPr>
      <w:tblStyleRowBandSize w:val="1"/>
      <w:tblStyleColBandSize w:val="1"/>
      <w:tblCellMar>
        <w:left w:w="115" w:type="dxa"/>
        <w:right w:w="115" w:type="dxa"/>
      </w:tblCellMar>
    </w:tblPr>
  </w:style>
  <w:style w:type="table" w:customStyle="1" w:styleId="127">
    <w:name w:val="127"/>
    <w:basedOn w:val="TableNormal"/>
    <w:tblPr>
      <w:tblStyleRowBandSize w:val="1"/>
      <w:tblStyleColBandSize w:val="1"/>
      <w:tblCellMar>
        <w:left w:w="115" w:type="dxa"/>
        <w:right w:w="115" w:type="dxa"/>
      </w:tblCellMar>
    </w:tblPr>
  </w:style>
  <w:style w:type="table" w:customStyle="1" w:styleId="126">
    <w:name w:val="126"/>
    <w:basedOn w:val="TableNormal"/>
    <w:tblPr>
      <w:tblStyleRowBandSize w:val="1"/>
      <w:tblStyleColBandSize w:val="1"/>
      <w:tblCellMar>
        <w:left w:w="115" w:type="dxa"/>
        <w:right w:w="115" w:type="dxa"/>
      </w:tblCellMar>
    </w:tblPr>
  </w:style>
  <w:style w:type="table" w:customStyle="1" w:styleId="125">
    <w:name w:val="125"/>
    <w:basedOn w:val="TableNormal"/>
    <w:tblPr>
      <w:tblStyleRowBandSize w:val="1"/>
      <w:tblStyleColBandSize w:val="1"/>
      <w:tblCellMar>
        <w:left w:w="115" w:type="dxa"/>
        <w:right w:w="115" w:type="dxa"/>
      </w:tblCellMar>
    </w:tblPr>
  </w:style>
  <w:style w:type="table" w:customStyle="1" w:styleId="124">
    <w:name w:val="124"/>
    <w:basedOn w:val="TableNormal"/>
    <w:tblPr>
      <w:tblStyleRowBandSize w:val="1"/>
      <w:tblStyleColBandSize w:val="1"/>
      <w:tblCellMar>
        <w:left w:w="115" w:type="dxa"/>
        <w:right w:w="115" w:type="dxa"/>
      </w:tblCellMar>
    </w:tblPr>
  </w:style>
  <w:style w:type="table" w:customStyle="1" w:styleId="123">
    <w:name w:val="123"/>
    <w:basedOn w:val="TableNormal"/>
    <w:tblPr>
      <w:tblStyleRowBandSize w:val="1"/>
      <w:tblStyleColBandSize w:val="1"/>
      <w:tblCellMar>
        <w:left w:w="115" w:type="dxa"/>
        <w:right w:w="115" w:type="dxa"/>
      </w:tblCellMar>
    </w:tblPr>
  </w:style>
  <w:style w:type="table" w:customStyle="1" w:styleId="122">
    <w:name w:val="122"/>
    <w:basedOn w:val="TableNormal"/>
    <w:tblPr>
      <w:tblStyleRowBandSize w:val="1"/>
      <w:tblStyleColBandSize w:val="1"/>
      <w:tblCellMar>
        <w:left w:w="115" w:type="dxa"/>
        <w:right w:w="115" w:type="dxa"/>
      </w:tblCellMar>
    </w:tblPr>
  </w:style>
  <w:style w:type="table" w:customStyle="1" w:styleId="121">
    <w:name w:val="121"/>
    <w:basedOn w:val="TableNormal"/>
    <w:pPr>
      <w:spacing w:after="0" w:line="240" w:lineRule="auto"/>
    </w:pPr>
    <w:rPr>
      <w:rFonts w:ascii="Cambria" w:eastAsia="Cambria" w:hAnsi="Cambria" w:cs="Cambria"/>
    </w:rPr>
    <w:tblPr>
      <w:tblStyleRowBandSize w:val="1"/>
      <w:tblStyleColBandSize w:val="1"/>
    </w:tblPr>
  </w:style>
  <w:style w:type="table" w:customStyle="1" w:styleId="120">
    <w:name w:val="120"/>
    <w:basedOn w:val="TableNormal"/>
    <w:tblPr>
      <w:tblStyleRowBandSize w:val="1"/>
      <w:tblStyleColBandSize w:val="1"/>
      <w:tblCellMar>
        <w:left w:w="115" w:type="dxa"/>
        <w:right w:w="115" w:type="dxa"/>
      </w:tblCellMar>
    </w:tblPr>
  </w:style>
  <w:style w:type="table" w:customStyle="1" w:styleId="119">
    <w:name w:val="119"/>
    <w:basedOn w:val="TableNormal"/>
    <w:tblPr>
      <w:tblStyleRowBandSize w:val="1"/>
      <w:tblStyleColBandSize w:val="1"/>
      <w:tblCellMar>
        <w:left w:w="115" w:type="dxa"/>
        <w:right w:w="115" w:type="dxa"/>
      </w:tblCellMar>
    </w:tblPr>
  </w:style>
  <w:style w:type="table" w:customStyle="1" w:styleId="118">
    <w:name w:val="118"/>
    <w:basedOn w:val="TableNormal"/>
    <w:tblPr>
      <w:tblStyleRowBandSize w:val="1"/>
      <w:tblStyleColBandSize w:val="1"/>
      <w:tblCellMar>
        <w:left w:w="115" w:type="dxa"/>
        <w:right w:w="115" w:type="dxa"/>
      </w:tblCellMar>
    </w:tblPr>
  </w:style>
  <w:style w:type="table" w:customStyle="1" w:styleId="117">
    <w:name w:val="117"/>
    <w:basedOn w:val="TableNormal"/>
    <w:tblPr>
      <w:tblStyleRowBandSize w:val="1"/>
      <w:tblStyleColBandSize w:val="1"/>
      <w:tblCellMar>
        <w:left w:w="115" w:type="dxa"/>
        <w:right w:w="115" w:type="dxa"/>
      </w:tblCellMar>
    </w:tblPr>
  </w:style>
  <w:style w:type="table" w:customStyle="1" w:styleId="116">
    <w:name w:val="116"/>
    <w:basedOn w:val="TableNormal"/>
    <w:tblPr>
      <w:tblStyleRowBandSize w:val="1"/>
      <w:tblStyleColBandSize w:val="1"/>
      <w:tblCellMar>
        <w:left w:w="115" w:type="dxa"/>
        <w:right w:w="115" w:type="dxa"/>
      </w:tblCellMar>
    </w:tblPr>
  </w:style>
  <w:style w:type="table" w:customStyle="1" w:styleId="115">
    <w:name w:val="115"/>
    <w:basedOn w:val="TableNormal"/>
    <w:tblPr>
      <w:tblStyleRowBandSize w:val="1"/>
      <w:tblStyleColBandSize w:val="1"/>
      <w:tblCellMar>
        <w:left w:w="115" w:type="dxa"/>
        <w:right w:w="115" w:type="dxa"/>
      </w:tblCellMar>
    </w:tblPr>
  </w:style>
  <w:style w:type="table" w:customStyle="1" w:styleId="114">
    <w:name w:val="114"/>
    <w:basedOn w:val="TableNormal"/>
    <w:tblPr>
      <w:tblStyleRowBandSize w:val="1"/>
      <w:tblStyleColBandSize w:val="1"/>
      <w:tblCellMar>
        <w:left w:w="115" w:type="dxa"/>
        <w:right w:w="115" w:type="dxa"/>
      </w:tblCellMar>
    </w:tblPr>
  </w:style>
  <w:style w:type="table" w:customStyle="1" w:styleId="113">
    <w:name w:val="113"/>
    <w:basedOn w:val="TableNormal"/>
    <w:tblPr>
      <w:tblStyleRowBandSize w:val="1"/>
      <w:tblStyleColBandSize w:val="1"/>
      <w:tblCellMar>
        <w:left w:w="115" w:type="dxa"/>
        <w:right w:w="115" w:type="dxa"/>
      </w:tblCellMar>
    </w:tblPr>
  </w:style>
  <w:style w:type="table" w:customStyle="1" w:styleId="112">
    <w:name w:val="112"/>
    <w:basedOn w:val="TableNormal"/>
    <w:tblPr>
      <w:tblStyleRowBandSize w:val="1"/>
      <w:tblStyleColBandSize w:val="1"/>
      <w:tblCellMar>
        <w:left w:w="115" w:type="dxa"/>
        <w:right w:w="115" w:type="dxa"/>
      </w:tblCellMar>
    </w:tblPr>
  </w:style>
  <w:style w:type="table" w:customStyle="1" w:styleId="111">
    <w:name w:val="111"/>
    <w:basedOn w:val="TableNormal"/>
    <w:tblPr>
      <w:tblStyleRowBandSize w:val="1"/>
      <w:tblStyleColBandSize w:val="1"/>
      <w:tblCellMar>
        <w:left w:w="115" w:type="dxa"/>
        <w:right w:w="115" w:type="dxa"/>
      </w:tblCellMar>
    </w:tblPr>
  </w:style>
  <w:style w:type="table" w:customStyle="1" w:styleId="110">
    <w:name w:val="110"/>
    <w:basedOn w:val="TableNormal"/>
    <w:tblPr>
      <w:tblStyleRowBandSize w:val="1"/>
      <w:tblStyleColBandSize w:val="1"/>
      <w:tblCellMar>
        <w:left w:w="115" w:type="dxa"/>
        <w:right w:w="115" w:type="dxa"/>
      </w:tblCellMar>
    </w:tblPr>
  </w:style>
  <w:style w:type="table" w:customStyle="1" w:styleId="109">
    <w:name w:val="109"/>
    <w:basedOn w:val="TableNormal"/>
    <w:tblPr>
      <w:tblStyleRowBandSize w:val="1"/>
      <w:tblStyleColBandSize w:val="1"/>
      <w:tblCellMar>
        <w:left w:w="115" w:type="dxa"/>
        <w:right w:w="115" w:type="dxa"/>
      </w:tblCellMar>
    </w:tblPr>
  </w:style>
  <w:style w:type="table" w:customStyle="1" w:styleId="108">
    <w:name w:val="108"/>
    <w:basedOn w:val="TableNormal"/>
    <w:tblPr>
      <w:tblStyleRowBandSize w:val="1"/>
      <w:tblStyleColBandSize w:val="1"/>
      <w:tblCellMar>
        <w:left w:w="115" w:type="dxa"/>
        <w:right w:w="115" w:type="dxa"/>
      </w:tblCellMar>
    </w:tblPr>
  </w:style>
  <w:style w:type="table" w:customStyle="1" w:styleId="107">
    <w:name w:val="107"/>
    <w:basedOn w:val="TableNormal"/>
    <w:tblPr>
      <w:tblStyleRowBandSize w:val="1"/>
      <w:tblStyleColBandSize w:val="1"/>
      <w:tblCellMar>
        <w:left w:w="115" w:type="dxa"/>
        <w:right w:w="115" w:type="dxa"/>
      </w:tblCellMar>
    </w:tblPr>
  </w:style>
  <w:style w:type="table" w:customStyle="1" w:styleId="106">
    <w:name w:val="106"/>
    <w:basedOn w:val="TableNormal"/>
    <w:tblPr>
      <w:tblStyleRowBandSize w:val="1"/>
      <w:tblStyleColBandSize w:val="1"/>
      <w:tblCellMar>
        <w:left w:w="115" w:type="dxa"/>
        <w:right w:w="115" w:type="dxa"/>
      </w:tblCellMar>
    </w:tblPr>
  </w:style>
  <w:style w:type="table" w:customStyle="1" w:styleId="105">
    <w:name w:val="105"/>
    <w:basedOn w:val="TableNormal"/>
    <w:tblPr>
      <w:tblStyleRowBandSize w:val="1"/>
      <w:tblStyleColBandSize w:val="1"/>
      <w:tblCellMar>
        <w:left w:w="115" w:type="dxa"/>
        <w:right w:w="115" w:type="dxa"/>
      </w:tblCellMar>
    </w:tblPr>
  </w:style>
  <w:style w:type="table" w:customStyle="1" w:styleId="104">
    <w:name w:val="104"/>
    <w:basedOn w:val="TableNormal"/>
    <w:tblPr>
      <w:tblStyleRowBandSize w:val="1"/>
      <w:tblStyleColBandSize w:val="1"/>
      <w:tblCellMar>
        <w:left w:w="115" w:type="dxa"/>
        <w:right w:w="115" w:type="dxa"/>
      </w:tblCellMar>
    </w:tblPr>
  </w:style>
  <w:style w:type="table" w:customStyle="1" w:styleId="103">
    <w:name w:val="103"/>
    <w:basedOn w:val="TableNormal"/>
    <w:tblPr>
      <w:tblStyleRowBandSize w:val="1"/>
      <w:tblStyleColBandSize w:val="1"/>
      <w:tblCellMar>
        <w:left w:w="115" w:type="dxa"/>
        <w:right w:w="115" w:type="dxa"/>
      </w:tblCellMar>
    </w:tblPr>
  </w:style>
  <w:style w:type="table" w:customStyle="1" w:styleId="102">
    <w:name w:val="102"/>
    <w:basedOn w:val="TableNormal"/>
    <w:tblPr>
      <w:tblStyleRowBandSize w:val="1"/>
      <w:tblStyleColBandSize w:val="1"/>
      <w:tblCellMar>
        <w:left w:w="115" w:type="dxa"/>
        <w:right w:w="115" w:type="dxa"/>
      </w:tblCellMar>
    </w:tblPr>
  </w:style>
  <w:style w:type="table" w:customStyle="1" w:styleId="101">
    <w:name w:val="101"/>
    <w:basedOn w:val="TableNormal"/>
    <w:tblPr>
      <w:tblStyleRowBandSize w:val="1"/>
      <w:tblStyleColBandSize w:val="1"/>
      <w:tblCellMar>
        <w:left w:w="115" w:type="dxa"/>
        <w:right w:w="115" w:type="dxa"/>
      </w:tblCellMar>
    </w:tblPr>
  </w:style>
  <w:style w:type="table" w:customStyle="1" w:styleId="100">
    <w:name w:val="100"/>
    <w:basedOn w:val="TableNormal"/>
    <w:tblPr>
      <w:tblStyleRowBandSize w:val="1"/>
      <w:tblStyleColBandSize w:val="1"/>
      <w:tblCellMar>
        <w:left w:w="115" w:type="dxa"/>
        <w:right w:w="115" w:type="dxa"/>
      </w:tblCellMar>
    </w:tblPr>
  </w:style>
  <w:style w:type="table" w:customStyle="1" w:styleId="99">
    <w:name w:val="99"/>
    <w:basedOn w:val="TableNormal"/>
    <w:tblPr>
      <w:tblStyleRowBandSize w:val="1"/>
      <w:tblStyleColBandSize w:val="1"/>
      <w:tblCellMar>
        <w:left w:w="115" w:type="dxa"/>
        <w:right w:w="115" w:type="dxa"/>
      </w:tblCellMar>
    </w:tblPr>
  </w:style>
  <w:style w:type="table" w:customStyle="1" w:styleId="98">
    <w:name w:val="98"/>
    <w:basedOn w:val="TableNormal"/>
    <w:tblPr>
      <w:tblStyleRowBandSize w:val="1"/>
      <w:tblStyleColBandSize w:val="1"/>
      <w:tblCellMar>
        <w:left w:w="115" w:type="dxa"/>
        <w:right w:w="115" w:type="dxa"/>
      </w:tblCellMar>
    </w:tblPr>
  </w:style>
  <w:style w:type="table" w:customStyle="1" w:styleId="97">
    <w:name w:val="97"/>
    <w:basedOn w:val="TableNormal"/>
    <w:tblPr>
      <w:tblStyleRowBandSize w:val="1"/>
      <w:tblStyleColBandSize w:val="1"/>
      <w:tblCellMar>
        <w:left w:w="115" w:type="dxa"/>
        <w:right w:w="115" w:type="dxa"/>
      </w:tblCellMar>
    </w:tblPr>
  </w:style>
  <w:style w:type="table" w:customStyle="1" w:styleId="96">
    <w:name w:val="96"/>
    <w:basedOn w:val="TableNormal"/>
    <w:tblPr>
      <w:tblStyleRowBandSize w:val="1"/>
      <w:tblStyleColBandSize w:val="1"/>
      <w:tblCellMar>
        <w:left w:w="115" w:type="dxa"/>
        <w:right w:w="115" w:type="dxa"/>
      </w:tblCellMar>
    </w:tblPr>
  </w:style>
  <w:style w:type="table" w:customStyle="1" w:styleId="95">
    <w:name w:val="95"/>
    <w:basedOn w:val="TableNormal"/>
    <w:tblPr>
      <w:tblStyleRowBandSize w:val="1"/>
      <w:tblStyleColBandSize w:val="1"/>
      <w:tblCellMar>
        <w:left w:w="115" w:type="dxa"/>
        <w:right w:w="115" w:type="dxa"/>
      </w:tblCellMar>
    </w:tblPr>
  </w:style>
  <w:style w:type="table" w:customStyle="1" w:styleId="94">
    <w:name w:val="94"/>
    <w:basedOn w:val="TableNormal"/>
    <w:tblPr>
      <w:tblStyleRowBandSize w:val="1"/>
      <w:tblStyleColBandSize w:val="1"/>
      <w:tblCellMar>
        <w:left w:w="115" w:type="dxa"/>
        <w:right w:w="115" w:type="dxa"/>
      </w:tblCellMar>
    </w:tblPr>
  </w:style>
  <w:style w:type="table" w:customStyle="1" w:styleId="93">
    <w:name w:val="93"/>
    <w:basedOn w:val="TableNormal"/>
    <w:tblPr>
      <w:tblStyleRowBandSize w:val="1"/>
      <w:tblStyleColBandSize w:val="1"/>
      <w:tblCellMar>
        <w:left w:w="115" w:type="dxa"/>
        <w:right w:w="115" w:type="dxa"/>
      </w:tblCellMar>
    </w:tblPr>
  </w:style>
  <w:style w:type="table" w:customStyle="1" w:styleId="92">
    <w:name w:val="92"/>
    <w:basedOn w:val="TableNormal"/>
    <w:tblPr>
      <w:tblStyleRowBandSize w:val="1"/>
      <w:tblStyleColBandSize w:val="1"/>
      <w:tblCellMar>
        <w:left w:w="115" w:type="dxa"/>
        <w:right w:w="115" w:type="dxa"/>
      </w:tblCellMar>
    </w:tblPr>
  </w:style>
  <w:style w:type="table" w:customStyle="1" w:styleId="91">
    <w:name w:val="91"/>
    <w:basedOn w:val="TableNormal"/>
    <w:tblPr>
      <w:tblStyleRowBandSize w:val="1"/>
      <w:tblStyleColBandSize w:val="1"/>
      <w:tblCellMar>
        <w:left w:w="115" w:type="dxa"/>
        <w:right w:w="115" w:type="dxa"/>
      </w:tblCellMar>
    </w:tblPr>
  </w:style>
  <w:style w:type="table" w:customStyle="1" w:styleId="90">
    <w:name w:val="90"/>
    <w:basedOn w:val="TableNormal"/>
    <w:tblPr>
      <w:tblStyleRowBandSize w:val="1"/>
      <w:tblStyleColBandSize w:val="1"/>
      <w:tblCellMar>
        <w:left w:w="115" w:type="dxa"/>
        <w:right w:w="115" w:type="dxa"/>
      </w:tblCellMar>
    </w:tblPr>
  </w:style>
  <w:style w:type="table" w:customStyle="1" w:styleId="89">
    <w:name w:val="89"/>
    <w:basedOn w:val="TableNormal"/>
    <w:tblPr>
      <w:tblStyleRowBandSize w:val="1"/>
      <w:tblStyleColBandSize w:val="1"/>
      <w:tblCellMar>
        <w:left w:w="115" w:type="dxa"/>
        <w:right w:w="115" w:type="dxa"/>
      </w:tblCellMar>
    </w:tblPr>
  </w:style>
  <w:style w:type="table" w:customStyle="1" w:styleId="88">
    <w:name w:val="88"/>
    <w:basedOn w:val="TableNormal"/>
    <w:tblPr>
      <w:tblStyleRowBandSize w:val="1"/>
      <w:tblStyleColBandSize w:val="1"/>
      <w:tblCellMar>
        <w:left w:w="115" w:type="dxa"/>
        <w:right w:w="115" w:type="dxa"/>
      </w:tblCellMar>
    </w:tblPr>
  </w:style>
  <w:style w:type="table" w:customStyle="1" w:styleId="87">
    <w:name w:val="87"/>
    <w:basedOn w:val="TableNormal"/>
    <w:tblPr>
      <w:tblStyleRowBandSize w:val="1"/>
      <w:tblStyleColBandSize w:val="1"/>
      <w:tblCellMar>
        <w:left w:w="115" w:type="dxa"/>
        <w:right w:w="115" w:type="dxa"/>
      </w:tblCellMar>
    </w:tblPr>
  </w:style>
  <w:style w:type="table" w:customStyle="1" w:styleId="86">
    <w:name w:val="86"/>
    <w:basedOn w:val="TableNormal"/>
    <w:tblPr>
      <w:tblStyleRowBandSize w:val="1"/>
      <w:tblStyleColBandSize w:val="1"/>
      <w:tblCellMar>
        <w:left w:w="115" w:type="dxa"/>
        <w:right w:w="115" w:type="dxa"/>
      </w:tblCellMar>
    </w:tblPr>
  </w:style>
  <w:style w:type="table" w:customStyle="1" w:styleId="85">
    <w:name w:val="85"/>
    <w:basedOn w:val="TableNormal"/>
    <w:tblPr>
      <w:tblStyleRowBandSize w:val="1"/>
      <w:tblStyleColBandSize w:val="1"/>
      <w:tblCellMar>
        <w:left w:w="115" w:type="dxa"/>
        <w:right w:w="115" w:type="dxa"/>
      </w:tblCellMar>
    </w:tblPr>
  </w:style>
  <w:style w:type="table" w:customStyle="1" w:styleId="84">
    <w:name w:val="84"/>
    <w:basedOn w:val="TableNormal"/>
    <w:tblPr>
      <w:tblStyleRowBandSize w:val="1"/>
      <w:tblStyleColBandSize w:val="1"/>
      <w:tblCellMar>
        <w:left w:w="115" w:type="dxa"/>
        <w:right w:w="115" w:type="dxa"/>
      </w:tblCellMar>
    </w:tblPr>
  </w:style>
  <w:style w:type="table" w:customStyle="1" w:styleId="83">
    <w:name w:val="83"/>
    <w:basedOn w:val="TableNormal"/>
    <w:tblPr>
      <w:tblStyleRowBandSize w:val="1"/>
      <w:tblStyleColBandSize w:val="1"/>
      <w:tblCellMar>
        <w:left w:w="115" w:type="dxa"/>
        <w:right w:w="115" w:type="dxa"/>
      </w:tblCellMar>
    </w:tblPr>
  </w:style>
  <w:style w:type="table" w:customStyle="1" w:styleId="82">
    <w:name w:val="82"/>
    <w:basedOn w:val="TableNormal"/>
    <w:tblPr>
      <w:tblStyleRowBandSize w:val="1"/>
      <w:tblStyleColBandSize w:val="1"/>
      <w:tblCellMar>
        <w:left w:w="115" w:type="dxa"/>
        <w:right w:w="115" w:type="dxa"/>
      </w:tblCellMar>
    </w:tblPr>
  </w:style>
  <w:style w:type="table" w:customStyle="1" w:styleId="81">
    <w:name w:val="81"/>
    <w:basedOn w:val="TableNormal"/>
    <w:tblPr>
      <w:tblStyleRowBandSize w:val="1"/>
      <w:tblStyleColBandSize w:val="1"/>
      <w:tblCellMar>
        <w:left w:w="115" w:type="dxa"/>
        <w:right w:w="115" w:type="dxa"/>
      </w:tblCellMar>
    </w:tblPr>
  </w:style>
  <w:style w:type="table" w:customStyle="1" w:styleId="80">
    <w:name w:val="80"/>
    <w:basedOn w:val="TableNormal"/>
    <w:tblPr>
      <w:tblStyleRowBandSize w:val="1"/>
      <w:tblStyleColBandSize w:val="1"/>
      <w:tblCellMar>
        <w:left w:w="115" w:type="dxa"/>
        <w:right w:w="115" w:type="dxa"/>
      </w:tblCellMar>
    </w:tblPr>
  </w:style>
  <w:style w:type="table" w:customStyle="1" w:styleId="79">
    <w:name w:val="79"/>
    <w:basedOn w:val="TableNormal"/>
    <w:tblPr>
      <w:tblStyleRowBandSize w:val="1"/>
      <w:tblStyleColBandSize w:val="1"/>
      <w:tblCellMar>
        <w:left w:w="115" w:type="dxa"/>
        <w:right w:w="115" w:type="dxa"/>
      </w:tblCellMar>
    </w:tblPr>
  </w:style>
  <w:style w:type="table" w:customStyle="1" w:styleId="78">
    <w:name w:val="78"/>
    <w:basedOn w:val="TableNormal"/>
    <w:tblPr>
      <w:tblStyleRowBandSize w:val="1"/>
      <w:tblStyleColBandSize w:val="1"/>
      <w:tblCellMar>
        <w:left w:w="115" w:type="dxa"/>
        <w:right w:w="115" w:type="dxa"/>
      </w:tblCellMar>
    </w:tblPr>
  </w:style>
  <w:style w:type="table" w:customStyle="1" w:styleId="77">
    <w:name w:val="77"/>
    <w:basedOn w:val="TableNormal"/>
    <w:tblPr>
      <w:tblStyleRowBandSize w:val="1"/>
      <w:tblStyleColBandSize w:val="1"/>
      <w:tblCellMar>
        <w:left w:w="115" w:type="dxa"/>
        <w:right w:w="115" w:type="dxa"/>
      </w:tblCellMar>
    </w:tblPr>
  </w:style>
  <w:style w:type="table" w:customStyle="1" w:styleId="76">
    <w:name w:val="76"/>
    <w:basedOn w:val="TableNormal"/>
    <w:tblPr>
      <w:tblStyleRowBandSize w:val="1"/>
      <w:tblStyleColBandSize w:val="1"/>
      <w:tblCellMar>
        <w:left w:w="115" w:type="dxa"/>
        <w:right w:w="115" w:type="dxa"/>
      </w:tblCellMar>
    </w:tblPr>
  </w:style>
  <w:style w:type="table" w:customStyle="1" w:styleId="75">
    <w:name w:val="75"/>
    <w:basedOn w:val="TableNormal"/>
    <w:tblPr>
      <w:tblStyleRowBandSize w:val="1"/>
      <w:tblStyleColBandSize w:val="1"/>
      <w:tblCellMar>
        <w:left w:w="115" w:type="dxa"/>
        <w:right w:w="115" w:type="dxa"/>
      </w:tblCellMar>
    </w:tblPr>
  </w:style>
  <w:style w:type="table" w:customStyle="1" w:styleId="74">
    <w:name w:val="74"/>
    <w:basedOn w:val="TableNormal"/>
    <w:tblPr>
      <w:tblStyleRowBandSize w:val="1"/>
      <w:tblStyleColBandSize w:val="1"/>
      <w:tblCellMar>
        <w:left w:w="115" w:type="dxa"/>
        <w:right w:w="115" w:type="dxa"/>
      </w:tblCellMar>
    </w:tblPr>
  </w:style>
  <w:style w:type="table" w:customStyle="1" w:styleId="73">
    <w:name w:val="73"/>
    <w:basedOn w:val="TableNormal"/>
    <w:tblPr>
      <w:tblStyleRowBandSize w:val="1"/>
      <w:tblStyleColBandSize w:val="1"/>
      <w:tblCellMar>
        <w:left w:w="115" w:type="dxa"/>
        <w:right w:w="115" w:type="dxa"/>
      </w:tblCellMar>
    </w:tblPr>
  </w:style>
  <w:style w:type="table" w:customStyle="1" w:styleId="72">
    <w:name w:val="72"/>
    <w:basedOn w:val="TableNormal"/>
    <w:tblPr>
      <w:tblStyleRowBandSize w:val="1"/>
      <w:tblStyleColBandSize w:val="1"/>
      <w:tblCellMar>
        <w:left w:w="115" w:type="dxa"/>
        <w:right w:w="115" w:type="dxa"/>
      </w:tblCellMar>
    </w:tblPr>
  </w:style>
  <w:style w:type="table" w:customStyle="1" w:styleId="71">
    <w:name w:val="71"/>
    <w:basedOn w:val="TableNormal"/>
    <w:tblPr>
      <w:tblStyleRowBandSize w:val="1"/>
      <w:tblStyleColBandSize w:val="1"/>
      <w:tblCellMar>
        <w:left w:w="115" w:type="dxa"/>
        <w:right w:w="115" w:type="dxa"/>
      </w:tblCellMar>
    </w:tblPr>
  </w:style>
  <w:style w:type="table" w:customStyle="1" w:styleId="70">
    <w:name w:val="70"/>
    <w:basedOn w:val="TableNormal"/>
    <w:tblPr>
      <w:tblStyleRowBandSize w:val="1"/>
      <w:tblStyleColBandSize w:val="1"/>
      <w:tblCellMar>
        <w:left w:w="115" w:type="dxa"/>
        <w:right w:w="115" w:type="dxa"/>
      </w:tblCellMar>
    </w:tblPr>
  </w:style>
  <w:style w:type="table" w:customStyle="1" w:styleId="69">
    <w:name w:val="69"/>
    <w:basedOn w:val="TableNormal"/>
    <w:tblPr>
      <w:tblStyleRowBandSize w:val="1"/>
      <w:tblStyleColBandSize w:val="1"/>
      <w:tblCellMar>
        <w:left w:w="115" w:type="dxa"/>
        <w:right w:w="115" w:type="dxa"/>
      </w:tblCellMar>
    </w:tblPr>
  </w:style>
  <w:style w:type="table" w:customStyle="1" w:styleId="68">
    <w:name w:val="68"/>
    <w:basedOn w:val="TableNormal"/>
    <w:tblPr>
      <w:tblStyleRowBandSize w:val="1"/>
      <w:tblStyleColBandSize w:val="1"/>
      <w:tblCellMar>
        <w:left w:w="115" w:type="dxa"/>
        <w:right w:w="115" w:type="dxa"/>
      </w:tblCellMar>
    </w:tblPr>
  </w:style>
  <w:style w:type="table" w:customStyle="1" w:styleId="67">
    <w:name w:val="67"/>
    <w:basedOn w:val="TableNormal"/>
    <w:tblPr>
      <w:tblStyleRowBandSize w:val="1"/>
      <w:tblStyleColBandSize w:val="1"/>
      <w:tblCellMar>
        <w:left w:w="115" w:type="dxa"/>
        <w:right w:w="115" w:type="dxa"/>
      </w:tblCellMar>
    </w:tblPr>
  </w:style>
  <w:style w:type="table" w:customStyle="1" w:styleId="66">
    <w:name w:val="66"/>
    <w:basedOn w:val="TableNormal"/>
    <w:tblPr>
      <w:tblStyleRowBandSize w:val="1"/>
      <w:tblStyleColBandSize w:val="1"/>
      <w:tblCellMar>
        <w:left w:w="115" w:type="dxa"/>
        <w:right w:w="115" w:type="dxa"/>
      </w:tblCellMar>
    </w:tblPr>
  </w:style>
  <w:style w:type="table" w:customStyle="1" w:styleId="65">
    <w:name w:val="65"/>
    <w:basedOn w:val="TableNormal"/>
    <w:tblPr>
      <w:tblStyleRowBandSize w:val="1"/>
      <w:tblStyleColBandSize w:val="1"/>
      <w:tblCellMar>
        <w:left w:w="115" w:type="dxa"/>
        <w:right w:w="115" w:type="dxa"/>
      </w:tblCellMar>
    </w:tblPr>
  </w:style>
  <w:style w:type="table" w:customStyle="1" w:styleId="64">
    <w:name w:val="64"/>
    <w:basedOn w:val="TableNormal"/>
    <w:tblPr>
      <w:tblStyleRowBandSize w:val="1"/>
      <w:tblStyleColBandSize w:val="1"/>
      <w:tblCellMar>
        <w:left w:w="115" w:type="dxa"/>
        <w:right w:w="115" w:type="dxa"/>
      </w:tblCellMar>
    </w:tblPr>
  </w:style>
  <w:style w:type="table" w:customStyle="1" w:styleId="63">
    <w:name w:val="63"/>
    <w:basedOn w:val="TableNormal"/>
    <w:tblPr>
      <w:tblStyleRowBandSize w:val="1"/>
      <w:tblStyleColBandSize w:val="1"/>
      <w:tblCellMar>
        <w:left w:w="115" w:type="dxa"/>
        <w:right w:w="115" w:type="dxa"/>
      </w:tblCellMar>
    </w:tblPr>
  </w:style>
  <w:style w:type="table" w:customStyle="1" w:styleId="62">
    <w:name w:val="62"/>
    <w:basedOn w:val="TableNormal"/>
    <w:tblPr>
      <w:tblStyleRowBandSize w:val="1"/>
      <w:tblStyleColBandSize w:val="1"/>
      <w:tblCellMar>
        <w:left w:w="115" w:type="dxa"/>
        <w:right w:w="115" w:type="dxa"/>
      </w:tblCellMar>
    </w:tblPr>
  </w:style>
  <w:style w:type="table" w:customStyle="1" w:styleId="61">
    <w:name w:val="61"/>
    <w:basedOn w:val="TableNormal"/>
    <w:tblPr>
      <w:tblStyleRowBandSize w:val="1"/>
      <w:tblStyleColBandSize w:val="1"/>
      <w:tblCellMar>
        <w:left w:w="115" w:type="dxa"/>
        <w:right w:w="115" w:type="dxa"/>
      </w:tblCellMar>
    </w:tblPr>
  </w:style>
  <w:style w:type="table" w:customStyle="1" w:styleId="60">
    <w:name w:val="60"/>
    <w:basedOn w:val="TableNormal"/>
    <w:tblPr>
      <w:tblStyleRowBandSize w:val="1"/>
      <w:tblStyleColBandSize w:val="1"/>
      <w:tblCellMar>
        <w:left w:w="115" w:type="dxa"/>
        <w:right w:w="115" w:type="dxa"/>
      </w:tblCellMar>
    </w:tblPr>
  </w:style>
  <w:style w:type="table" w:customStyle="1" w:styleId="59">
    <w:name w:val="59"/>
    <w:basedOn w:val="TableNormal"/>
    <w:tblPr>
      <w:tblStyleRowBandSize w:val="1"/>
      <w:tblStyleColBandSize w:val="1"/>
      <w:tblCellMar>
        <w:left w:w="115" w:type="dxa"/>
        <w:right w:w="115" w:type="dxa"/>
      </w:tblCellMar>
    </w:tblPr>
  </w:style>
  <w:style w:type="table" w:customStyle="1" w:styleId="58">
    <w:name w:val="58"/>
    <w:basedOn w:val="TableNormal"/>
    <w:tblPr>
      <w:tblStyleRowBandSize w:val="1"/>
      <w:tblStyleColBandSize w:val="1"/>
      <w:tblCellMar>
        <w:left w:w="115" w:type="dxa"/>
        <w:right w:w="115" w:type="dxa"/>
      </w:tblCellMar>
    </w:tblPr>
  </w:style>
  <w:style w:type="table" w:customStyle="1" w:styleId="57">
    <w:name w:val="57"/>
    <w:basedOn w:val="TableNormal"/>
    <w:tblPr>
      <w:tblStyleRowBandSize w:val="1"/>
      <w:tblStyleColBandSize w:val="1"/>
      <w:tblCellMar>
        <w:left w:w="115" w:type="dxa"/>
        <w:right w:w="115" w:type="dxa"/>
      </w:tblCellMar>
    </w:tblPr>
  </w:style>
  <w:style w:type="table" w:customStyle="1" w:styleId="56">
    <w:name w:val="56"/>
    <w:basedOn w:val="TableNormal"/>
    <w:tblPr>
      <w:tblStyleRowBandSize w:val="1"/>
      <w:tblStyleColBandSize w:val="1"/>
      <w:tblCellMar>
        <w:left w:w="115" w:type="dxa"/>
        <w:right w:w="115" w:type="dxa"/>
      </w:tblCellMar>
    </w:tblPr>
  </w:style>
  <w:style w:type="table" w:customStyle="1" w:styleId="55">
    <w:name w:val="55"/>
    <w:basedOn w:val="TableNormal"/>
    <w:tblPr>
      <w:tblStyleRowBandSize w:val="1"/>
      <w:tblStyleColBandSize w:val="1"/>
      <w:tblCellMar>
        <w:left w:w="115" w:type="dxa"/>
        <w:right w:w="115" w:type="dxa"/>
      </w:tblCellMar>
    </w:tblPr>
  </w:style>
  <w:style w:type="table" w:customStyle="1" w:styleId="54">
    <w:name w:val="54"/>
    <w:basedOn w:val="TableNormal"/>
    <w:tblPr>
      <w:tblStyleRowBandSize w:val="1"/>
      <w:tblStyleColBandSize w:val="1"/>
      <w:tblCellMar>
        <w:left w:w="115" w:type="dxa"/>
        <w:right w:w="115" w:type="dxa"/>
      </w:tblCellMar>
    </w:tblPr>
  </w:style>
  <w:style w:type="table" w:customStyle="1" w:styleId="53">
    <w:name w:val="53"/>
    <w:basedOn w:val="TableNormal"/>
    <w:tblPr>
      <w:tblStyleRowBandSize w:val="1"/>
      <w:tblStyleColBandSize w:val="1"/>
      <w:tblCellMar>
        <w:left w:w="115" w:type="dxa"/>
        <w:right w:w="115" w:type="dxa"/>
      </w:tblCellMar>
    </w:tblPr>
  </w:style>
  <w:style w:type="table" w:customStyle="1" w:styleId="52">
    <w:name w:val="52"/>
    <w:basedOn w:val="TableNormal"/>
    <w:tblPr>
      <w:tblStyleRowBandSize w:val="1"/>
      <w:tblStyleColBandSize w:val="1"/>
      <w:tblCellMar>
        <w:left w:w="115" w:type="dxa"/>
        <w:right w:w="115" w:type="dxa"/>
      </w:tblCellMar>
    </w:tblPr>
  </w:style>
  <w:style w:type="table" w:customStyle="1" w:styleId="51">
    <w:name w:val="51"/>
    <w:basedOn w:val="TableNormal"/>
    <w:tblPr>
      <w:tblStyleRowBandSize w:val="1"/>
      <w:tblStyleColBandSize w:val="1"/>
      <w:tblCellMar>
        <w:left w:w="115" w:type="dxa"/>
        <w:right w:w="115" w:type="dxa"/>
      </w:tblCellMar>
    </w:tblPr>
  </w:style>
  <w:style w:type="table" w:customStyle="1" w:styleId="50">
    <w:name w:val="50"/>
    <w:basedOn w:val="TableNormal"/>
    <w:tblPr>
      <w:tblStyleRowBandSize w:val="1"/>
      <w:tblStyleColBandSize w:val="1"/>
      <w:tblCellMar>
        <w:left w:w="115" w:type="dxa"/>
        <w:right w:w="115" w:type="dxa"/>
      </w:tblCellMar>
    </w:tblPr>
  </w:style>
  <w:style w:type="table" w:customStyle="1" w:styleId="49">
    <w:name w:val="49"/>
    <w:basedOn w:val="TableNormal"/>
    <w:tblPr>
      <w:tblStyleRowBandSize w:val="1"/>
      <w:tblStyleColBandSize w:val="1"/>
      <w:tblCellMar>
        <w:left w:w="115" w:type="dxa"/>
        <w:right w:w="115" w:type="dxa"/>
      </w:tblCellMar>
    </w:tblPr>
  </w:style>
  <w:style w:type="table" w:customStyle="1" w:styleId="48">
    <w:name w:val="48"/>
    <w:basedOn w:val="TableNormal"/>
    <w:tblPr>
      <w:tblStyleRowBandSize w:val="1"/>
      <w:tblStyleColBandSize w:val="1"/>
      <w:tblCellMar>
        <w:left w:w="115" w:type="dxa"/>
        <w:right w:w="115" w:type="dxa"/>
      </w:tblCellMar>
    </w:tblPr>
  </w:style>
  <w:style w:type="table" w:customStyle="1" w:styleId="47">
    <w:name w:val="47"/>
    <w:basedOn w:val="TableNormal"/>
    <w:tblPr>
      <w:tblStyleRowBandSize w:val="1"/>
      <w:tblStyleColBandSize w:val="1"/>
      <w:tblCellMar>
        <w:left w:w="115" w:type="dxa"/>
        <w:right w:w="115" w:type="dxa"/>
      </w:tblCellMar>
    </w:tblPr>
  </w:style>
  <w:style w:type="table" w:customStyle="1" w:styleId="46">
    <w:name w:val="46"/>
    <w:basedOn w:val="TableNormal"/>
    <w:tblPr>
      <w:tblStyleRowBandSize w:val="1"/>
      <w:tblStyleColBandSize w:val="1"/>
      <w:tblCellMar>
        <w:left w:w="115" w:type="dxa"/>
        <w:right w:w="115" w:type="dxa"/>
      </w:tblCellMar>
    </w:tblPr>
  </w:style>
  <w:style w:type="table" w:customStyle="1" w:styleId="45">
    <w:name w:val="45"/>
    <w:basedOn w:val="TableNormal"/>
    <w:tblPr>
      <w:tblStyleRowBandSize w:val="1"/>
      <w:tblStyleColBandSize w:val="1"/>
      <w:tblCellMar>
        <w:left w:w="115" w:type="dxa"/>
        <w:right w:w="115" w:type="dxa"/>
      </w:tblCellMar>
    </w:tblPr>
  </w:style>
  <w:style w:type="table" w:customStyle="1" w:styleId="44">
    <w:name w:val="44"/>
    <w:basedOn w:val="TableNormal"/>
    <w:tblPr>
      <w:tblStyleRowBandSize w:val="1"/>
      <w:tblStyleColBandSize w:val="1"/>
      <w:tblCellMar>
        <w:left w:w="115" w:type="dxa"/>
        <w:right w:w="115" w:type="dxa"/>
      </w:tblCellMar>
    </w:tblPr>
  </w:style>
  <w:style w:type="table" w:customStyle="1" w:styleId="43">
    <w:name w:val="43"/>
    <w:basedOn w:val="TableNormal"/>
    <w:tblPr>
      <w:tblStyleRowBandSize w:val="1"/>
      <w:tblStyleColBandSize w:val="1"/>
      <w:tblCellMar>
        <w:left w:w="115" w:type="dxa"/>
        <w:right w:w="115" w:type="dxa"/>
      </w:tblCellMar>
    </w:tblPr>
  </w:style>
  <w:style w:type="table" w:customStyle="1" w:styleId="42">
    <w:name w:val="42"/>
    <w:basedOn w:val="TableNormal"/>
    <w:tblPr>
      <w:tblStyleRowBandSize w:val="1"/>
      <w:tblStyleColBandSize w:val="1"/>
      <w:tblCellMar>
        <w:left w:w="115" w:type="dxa"/>
        <w:right w:w="115" w:type="dxa"/>
      </w:tblCellMar>
    </w:tblPr>
  </w:style>
  <w:style w:type="table" w:customStyle="1" w:styleId="41">
    <w:name w:val="41"/>
    <w:basedOn w:val="TableNormal"/>
    <w:tblPr>
      <w:tblStyleRowBandSize w:val="1"/>
      <w:tblStyleColBandSize w:val="1"/>
      <w:tblCellMar>
        <w:left w:w="115" w:type="dxa"/>
        <w:right w:w="115" w:type="dxa"/>
      </w:tblCellMar>
    </w:tblPr>
  </w:style>
  <w:style w:type="table" w:customStyle="1" w:styleId="40">
    <w:name w:val="40"/>
    <w:basedOn w:val="TableNormal"/>
    <w:tblPr>
      <w:tblStyleRowBandSize w:val="1"/>
      <w:tblStyleColBandSize w:val="1"/>
      <w:tblCellMar>
        <w:left w:w="115" w:type="dxa"/>
        <w:right w:w="115" w:type="dxa"/>
      </w:tblCellMar>
    </w:tblPr>
  </w:style>
  <w:style w:type="table" w:customStyle="1" w:styleId="39">
    <w:name w:val="39"/>
    <w:basedOn w:val="TableNormal"/>
    <w:tblPr>
      <w:tblStyleRowBandSize w:val="1"/>
      <w:tblStyleColBandSize w:val="1"/>
      <w:tblCellMar>
        <w:left w:w="115" w:type="dxa"/>
        <w:right w:w="115" w:type="dxa"/>
      </w:tblCellMar>
    </w:tblPr>
  </w:style>
  <w:style w:type="table" w:customStyle="1" w:styleId="38">
    <w:name w:val="38"/>
    <w:basedOn w:val="TableNormal"/>
    <w:tblPr>
      <w:tblStyleRowBandSize w:val="1"/>
      <w:tblStyleColBandSize w:val="1"/>
      <w:tblCellMar>
        <w:left w:w="115" w:type="dxa"/>
        <w:right w:w="115" w:type="dxa"/>
      </w:tblCellMar>
    </w:tblPr>
  </w:style>
  <w:style w:type="table" w:customStyle="1" w:styleId="37">
    <w:name w:val="37"/>
    <w:basedOn w:val="TableNormal"/>
    <w:tblPr>
      <w:tblStyleRowBandSize w:val="1"/>
      <w:tblStyleColBandSize w:val="1"/>
      <w:tblCellMar>
        <w:left w:w="115" w:type="dxa"/>
        <w:right w:w="115" w:type="dxa"/>
      </w:tblCellMar>
    </w:tblPr>
  </w:style>
  <w:style w:type="table" w:customStyle="1" w:styleId="36">
    <w:name w:val="36"/>
    <w:basedOn w:val="TableNormal"/>
    <w:tblPr>
      <w:tblStyleRowBandSize w:val="1"/>
      <w:tblStyleColBandSize w:val="1"/>
      <w:tblCellMar>
        <w:left w:w="115" w:type="dxa"/>
        <w:right w:w="115" w:type="dxa"/>
      </w:tblCellMar>
    </w:tblPr>
  </w:style>
  <w:style w:type="table" w:customStyle="1" w:styleId="35">
    <w:name w:val="35"/>
    <w:basedOn w:val="TableNormal"/>
    <w:tblPr>
      <w:tblStyleRowBandSize w:val="1"/>
      <w:tblStyleColBandSize w:val="1"/>
      <w:tblCellMar>
        <w:left w:w="115" w:type="dxa"/>
        <w:right w:w="115" w:type="dxa"/>
      </w:tblCellMar>
    </w:tblPr>
  </w:style>
  <w:style w:type="table" w:customStyle="1" w:styleId="34">
    <w:name w:val="34"/>
    <w:basedOn w:val="TableNormal"/>
    <w:tblPr>
      <w:tblStyleRowBandSize w:val="1"/>
      <w:tblStyleColBandSize w:val="1"/>
      <w:tblCellMar>
        <w:left w:w="115" w:type="dxa"/>
        <w:right w:w="115" w:type="dxa"/>
      </w:tblCellMar>
    </w:tblPr>
  </w:style>
  <w:style w:type="table" w:customStyle="1" w:styleId="33">
    <w:name w:val="33"/>
    <w:basedOn w:val="TableNormal"/>
    <w:tblPr>
      <w:tblStyleRowBandSize w:val="1"/>
      <w:tblStyleColBandSize w:val="1"/>
      <w:tblCellMar>
        <w:left w:w="115" w:type="dxa"/>
        <w:right w:w="115" w:type="dxa"/>
      </w:tblCellMar>
    </w:tblPr>
  </w:style>
  <w:style w:type="table" w:customStyle="1" w:styleId="32">
    <w:name w:val="32"/>
    <w:basedOn w:val="TableNormal"/>
    <w:tblPr>
      <w:tblStyleRowBandSize w:val="1"/>
      <w:tblStyleColBandSize w:val="1"/>
      <w:tblCellMar>
        <w:left w:w="115" w:type="dxa"/>
        <w:right w:w="115" w:type="dxa"/>
      </w:tblCellMar>
    </w:tblPr>
  </w:style>
  <w:style w:type="table" w:customStyle="1" w:styleId="31">
    <w:name w:val="31"/>
    <w:basedOn w:val="TableNormal"/>
    <w:tblPr>
      <w:tblStyleRowBandSize w:val="1"/>
      <w:tblStyleColBandSize w:val="1"/>
      <w:tblCellMar>
        <w:left w:w="115" w:type="dxa"/>
        <w:right w:w="115" w:type="dxa"/>
      </w:tblCellMar>
    </w:tblPr>
  </w:style>
  <w:style w:type="table" w:customStyle="1" w:styleId="30">
    <w:name w:val="30"/>
    <w:basedOn w:val="TableNormal"/>
    <w:tblPr>
      <w:tblStyleRowBandSize w:val="1"/>
      <w:tblStyleColBandSize w:val="1"/>
      <w:tblCellMar>
        <w:left w:w="115" w:type="dxa"/>
        <w:right w:w="115" w:type="dxa"/>
      </w:tblCellMar>
    </w:tblPr>
  </w:style>
  <w:style w:type="table" w:customStyle="1" w:styleId="29">
    <w:name w:val="29"/>
    <w:basedOn w:val="TableNormal"/>
    <w:tblPr>
      <w:tblStyleRowBandSize w:val="1"/>
      <w:tblStyleColBandSize w:val="1"/>
      <w:tblCellMar>
        <w:left w:w="115" w:type="dxa"/>
        <w:right w:w="115" w:type="dxa"/>
      </w:tblCellMar>
    </w:tblPr>
  </w:style>
  <w:style w:type="table" w:customStyle="1" w:styleId="28">
    <w:name w:val="28"/>
    <w:basedOn w:val="TableNormal"/>
    <w:tblPr>
      <w:tblStyleRowBandSize w:val="1"/>
      <w:tblStyleColBandSize w:val="1"/>
      <w:tblCellMar>
        <w:left w:w="115" w:type="dxa"/>
        <w:right w:w="115" w:type="dxa"/>
      </w:tblCellMar>
    </w:tblPr>
  </w:style>
  <w:style w:type="table" w:customStyle="1" w:styleId="27">
    <w:name w:val="27"/>
    <w:basedOn w:val="TableNormal"/>
    <w:tblPr>
      <w:tblStyleRowBandSize w:val="1"/>
      <w:tblStyleColBandSize w:val="1"/>
      <w:tblCellMar>
        <w:left w:w="115" w:type="dxa"/>
        <w:right w:w="115" w:type="dxa"/>
      </w:tblCellMar>
    </w:tblPr>
  </w:style>
  <w:style w:type="table" w:customStyle="1" w:styleId="26">
    <w:name w:val="26"/>
    <w:basedOn w:val="TableNormal"/>
    <w:tblPr>
      <w:tblStyleRowBandSize w:val="1"/>
      <w:tblStyleColBandSize w:val="1"/>
      <w:tblCellMar>
        <w:left w:w="115" w:type="dxa"/>
        <w:right w:w="115" w:type="dxa"/>
      </w:tblCellMar>
    </w:tblPr>
  </w:style>
  <w:style w:type="table" w:customStyle="1" w:styleId="25">
    <w:name w:val="25"/>
    <w:basedOn w:val="TableNormal"/>
    <w:tblPr>
      <w:tblStyleRowBandSize w:val="1"/>
      <w:tblStyleColBandSize w:val="1"/>
      <w:tblCellMar>
        <w:left w:w="115" w:type="dxa"/>
        <w:right w:w="115" w:type="dxa"/>
      </w:tblCellMar>
    </w:tblPr>
  </w:style>
  <w:style w:type="table" w:customStyle="1" w:styleId="24">
    <w:name w:val="24"/>
    <w:basedOn w:val="TableNormal"/>
    <w:tblPr>
      <w:tblStyleRowBandSize w:val="1"/>
      <w:tblStyleColBandSize w:val="1"/>
      <w:tblCellMar>
        <w:left w:w="115" w:type="dxa"/>
        <w:right w:w="115" w:type="dxa"/>
      </w:tblCellMar>
    </w:tblPr>
  </w:style>
  <w:style w:type="table" w:customStyle="1" w:styleId="23">
    <w:name w:val="23"/>
    <w:basedOn w:val="TableNormal"/>
    <w:tblPr>
      <w:tblStyleRowBandSize w:val="1"/>
      <w:tblStyleColBandSize w:val="1"/>
      <w:tblCellMar>
        <w:left w:w="115" w:type="dxa"/>
        <w:right w:w="115" w:type="dxa"/>
      </w:tblCellMar>
    </w:tblPr>
  </w:style>
  <w:style w:type="table" w:customStyle="1" w:styleId="22">
    <w:name w:val="22"/>
    <w:basedOn w:val="TableNormal"/>
    <w:tblPr>
      <w:tblStyleRowBandSize w:val="1"/>
      <w:tblStyleColBandSize w:val="1"/>
      <w:tblCellMar>
        <w:left w:w="115" w:type="dxa"/>
        <w:right w:w="115" w:type="dxa"/>
      </w:tblCellMar>
    </w:tblPr>
  </w:style>
  <w:style w:type="table" w:customStyle="1" w:styleId="21">
    <w:name w:val="21"/>
    <w:basedOn w:val="TableNormal"/>
    <w:tblPr>
      <w:tblStyleRowBandSize w:val="1"/>
      <w:tblStyleColBandSize w:val="1"/>
      <w:tblCellMar>
        <w:left w:w="115" w:type="dxa"/>
        <w:right w:w="115" w:type="dxa"/>
      </w:tblCellMar>
    </w:tblPr>
  </w:style>
  <w:style w:type="table" w:customStyle="1" w:styleId="20">
    <w:name w:val="20"/>
    <w:basedOn w:val="TableNormal"/>
    <w:tblPr>
      <w:tblStyleRowBandSize w:val="1"/>
      <w:tblStyleColBandSize w:val="1"/>
      <w:tblCellMar>
        <w:left w:w="115" w:type="dxa"/>
        <w:right w:w="115" w:type="dxa"/>
      </w:tblCellMar>
    </w:tblPr>
  </w:style>
  <w:style w:type="table" w:customStyle="1" w:styleId="19">
    <w:name w:val="19"/>
    <w:basedOn w:val="TableNormal"/>
    <w:tblPr>
      <w:tblStyleRowBandSize w:val="1"/>
      <w:tblStyleColBandSize w:val="1"/>
      <w:tblCellMar>
        <w:left w:w="115" w:type="dxa"/>
        <w:right w:w="115"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Spacing">
    <w:name w:val="No Spacing"/>
    <w:uiPriority w:val="1"/>
    <w:qFormat/>
    <w:rsid w:val="00FE4F11"/>
    <w:pPr>
      <w:spacing w:after="0" w:line="240" w:lineRule="auto"/>
    </w:pPr>
  </w:style>
  <w:style w:type="character" w:customStyle="1" w:styleId="ListParagraphChar">
    <w:name w:val="List Paragraph Char"/>
    <w:aliases w:val="Bullets Char"/>
    <w:basedOn w:val="DefaultParagraphFont"/>
    <w:link w:val="ListParagraph"/>
    <w:uiPriority w:val="34"/>
    <w:rsid w:val="009E4402"/>
    <w:rPr>
      <w:rFonts w:asciiTheme="minorHAnsi" w:eastAsiaTheme="minorHAnsi" w:hAnsiTheme="minorHAnsi" w:cstheme="minorBidi"/>
    </w:rPr>
  </w:style>
  <w:style w:type="paragraph" w:styleId="FootnoteText">
    <w:name w:val="footnote text"/>
    <w:basedOn w:val="Normal"/>
    <w:link w:val="FootnoteTextChar"/>
    <w:uiPriority w:val="99"/>
    <w:rsid w:val="00D53A1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D53A17"/>
    <w:rPr>
      <w:rFonts w:ascii="Times New Roman" w:eastAsia="Times New Roman" w:hAnsi="Times New Roman" w:cs="Times New Roman"/>
      <w:sz w:val="20"/>
      <w:szCs w:val="20"/>
    </w:rPr>
  </w:style>
  <w:style w:type="character" w:styleId="FootnoteReference">
    <w:name w:val="footnote reference"/>
    <w:uiPriority w:val="99"/>
    <w:rsid w:val="00D53A17"/>
    <w:rPr>
      <w:vertAlign w:val="superscript"/>
    </w:rPr>
  </w:style>
  <w:style w:type="paragraph" w:customStyle="1" w:styleId="CM13">
    <w:name w:val="CM13"/>
    <w:basedOn w:val="Default"/>
    <w:next w:val="Default"/>
    <w:uiPriority w:val="99"/>
    <w:rsid w:val="00D53A17"/>
    <w:rPr>
      <w:rFonts w:ascii="Times New Roman" w:hAnsi="Times New Roman" w:cs="Times New Roman"/>
      <w:color w:val="auto"/>
    </w:rPr>
  </w:style>
  <w:style w:type="character" w:customStyle="1" w:styleId="Heading2Char">
    <w:name w:val="Heading 2 Char"/>
    <w:basedOn w:val="DefaultParagraphFont"/>
    <w:link w:val="Heading2"/>
    <w:uiPriority w:val="9"/>
    <w:rsid w:val="007D24E0"/>
    <w:rPr>
      <w:color w:val="2E75B5"/>
      <w:sz w:val="26"/>
      <w:szCs w:val="26"/>
    </w:rPr>
  </w:style>
  <w:style w:type="table" w:customStyle="1" w:styleId="TableGrid1">
    <w:name w:val="Table Grid1"/>
    <w:basedOn w:val="TableNormal"/>
    <w:next w:val="TableGrid"/>
    <w:uiPriority w:val="39"/>
    <w:rsid w:val="00D0283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56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image" Target="media/image13.png" /><Relationship Id="rId23" Type="http://schemas.openxmlformats.org/officeDocument/2006/relationships/image" Target="media/image14.png" /><Relationship Id="rId24" Type="http://schemas.openxmlformats.org/officeDocument/2006/relationships/image" Target="media/image15.png" /><Relationship Id="rId25" Type="http://schemas.openxmlformats.org/officeDocument/2006/relationships/image" Target="media/image16.png" /><Relationship Id="rId26" Type="http://schemas.openxmlformats.org/officeDocument/2006/relationships/image" Target="media/image17.png" /><Relationship Id="rId27" Type="http://schemas.openxmlformats.org/officeDocument/2006/relationships/image" Target="media/image18.png" /><Relationship Id="rId28" Type="http://schemas.openxmlformats.org/officeDocument/2006/relationships/image" Target="media/image19.png" /><Relationship Id="rId29" Type="http://schemas.openxmlformats.org/officeDocument/2006/relationships/image" Target="media/image20.png" /><Relationship Id="rId3" Type="http://schemas.openxmlformats.org/officeDocument/2006/relationships/fontTable" Target="fontTable.xml" /><Relationship Id="rId30" Type="http://schemas.openxmlformats.org/officeDocument/2006/relationships/image" Target="media/image21.png" /><Relationship Id="rId31" Type="http://schemas.openxmlformats.org/officeDocument/2006/relationships/image" Target="media/image22.png" /><Relationship Id="rId32" Type="http://schemas.openxmlformats.org/officeDocument/2006/relationships/image" Target="media/image23.png" /><Relationship Id="rId33" Type="http://schemas.openxmlformats.org/officeDocument/2006/relationships/hyperlink" Target="mailto:AMIS@cdfi.treas.gov" TargetMode="External" /><Relationship Id="rId34" Type="http://schemas.openxmlformats.org/officeDocument/2006/relationships/image" Target="media/image24.png" /><Relationship Id="rId35" Type="http://schemas.openxmlformats.org/officeDocument/2006/relationships/image" Target="media/image25.png" /><Relationship Id="rId36" Type="http://schemas.openxmlformats.org/officeDocument/2006/relationships/image" Target="media/image26.png" /><Relationship Id="rId37" Type="http://schemas.openxmlformats.org/officeDocument/2006/relationships/image" Target="media/image27.png" /><Relationship Id="rId38" Type="http://schemas.openxmlformats.org/officeDocument/2006/relationships/image" Target="media/image28.png" /><Relationship Id="rId39" Type="http://schemas.openxmlformats.org/officeDocument/2006/relationships/image" Target="media/image29.png" /><Relationship Id="rId4" Type="http://schemas.openxmlformats.org/officeDocument/2006/relationships/customXml" Target="../customXml/item1.xml" /><Relationship Id="rId40" Type="http://schemas.openxmlformats.org/officeDocument/2006/relationships/image" Target="media/image30.png" /><Relationship Id="rId41" Type="http://schemas.openxmlformats.org/officeDocument/2006/relationships/image" Target="media/image31.png" /><Relationship Id="rId42" Type="http://schemas.openxmlformats.org/officeDocument/2006/relationships/image" Target="media/image32.png" /><Relationship Id="rId43" Type="http://schemas.openxmlformats.org/officeDocument/2006/relationships/image" Target="media/image33.png" /><Relationship Id="rId44" Type="http://schemas.openxmlformats.org/officeDocument/2006/relationships/image" Target="media/image34.png" /><Relationship Id="rId45" Type="http://schemas.openxmlformats.org/officeDocument/2006/relationships/image" Target="media/image35.png" /><Relationship Id="rId46" Type="http://schemas.openxmlformats.org/officeDocument/2006/relationships/image" Target="media/image36.png" /><Relationship Id="rId47" Type="http://schemas.openxmlformats.org/officeDocument/2006/relationships/image" Target="media/image37.png" /><Relationship Id="rId48" Type="http://schemas.openxmlformats.org/officeDocument/2006/relationships/image" Target="media/image38.png" /><Relationship Id="rId49" Type="http://schemas.openxmlformats.org/officeDocument/2006/relationships/image" Target="media/image39.png" /><Relationship Id="rId5" Type="http://schemas.openxmlformats.org/officeDocument/2006/relationships/customXml" Target="../customXml/item2.xml" /><Relationship Id="rId50" Type="http://schemas.openxmlformats.org/officeDocument/2006/relationships/image" Target="media/image40.png" /><Relationship Id="rId51" Type="http://schemas.openxmlformats.org/officeDocument/2006/relationships/image" Target="media/image41.png" /><Relationship Id="rId52" Type="http://schemas.openxmlformats.org/officeDocument/2006/relationships/image" Target="media/image42.png" /><Relationship Id="rId53" Type="http://schemas.openxmlformats.org/officeDocument/2006/relationships/image" Target="media/image43.png" /><Relationship Id="rId54" Type="http://schemas.openxmlformats.org/officeDocument/2006/relationships/image" Target="media/image44.png" /><Relationship Id="rId55" Type="http://schemas.openxmlformats.org/officeDocument/2006/relationships/image" Target="media/image45.png" /><Relationship Id="rId56" Type="http://schemas.openxmlformats.org/officeDocument/2006/relationships/image" Target="media/image46.png" /><Relationship Id="rId57" Type="http://schemas.openxmlformats.org/officeDocument/2006/relationships/image" Target="media/image47.png" /><Relationship Id="rId58" Type="http://schemas.openxmlformats.org/officeDocument/2006/relationships/image" Target="media/image48.png" /><Relationship Id="rId59" Type="http://schemas.openxmlformats.org/officeDocument/2006/relationships/image" Target="media/image49.png" /><Relationship Id="rId6" Type="http://schemas.openxmlformats.org/officeDocument/2006/relationships/customXml" Target="../customXml/item3.xml" /><Relationship Id="rId60" Type="http://schemas.openxmlformats.org/officeDocument/2006/relationships/image" Target="media/image50.png" /><Relationship Id="rId61" Type="http://schemas.openxmlformats.org/officeDocument/2006/relationships/image" Target="media/image51.png" /><Relationship Id="rId62" Type="http://schemas.openxmlformats.org/officeDocument/2006/relationships/image" Target="media/image52.png" /><Relationship Id="rId63" Type="http://schemas.openxmlformats.org/officeDocument/2006/relationships/image" Target="media/image53.png" /><Relationship Id="rId64" Type="http://schemas.openxmlformats.org/officeDocument/2006/relationships/image" Target="media/image54.png" /><Relationship Id="rId65" Type="http://schemas.openxmlformats.org/officeDocument/2006/relationships/image" Target="media/image55.png" /><Relationship Id="rId66" Type="http://schemas.openxmlformats.org/officeDocument/2006/relationships/image" Target="media/image56.png" /><Relationship Id="rId67" Type="http://schemas.openxmlformats.org/officeDocument/2006/relationships/hyperlink" Target="https://www.census.gov/naics/" TargetMode="External" /><Relationship Id="rId68" Type="http://schemas.openxmlformats.org/officeDocument/2006/relationships/hyperlink" Target="http://www.ers.usda.gov/data-products/food-access-research-atlas.aspx" TargetMode="External" /><Relationship Id="rId69" Type="http://schemas.openxmlformats.org/officeDocument/2006/relationships/image" Target="media/image57.png" /><Relationship Id="rId7" Type="http://schemas.openxmlformats.org/officeDocument/2006/relationships/customXml" Target="../customXml/item4.xml" /><Relationship Id="rId70" Type="http://schemas.openxmlformats.org/officeDocument/2006/relationships/hyperlink" Target="https://www.cdfifund.gov/mapping-system" TargetMode="External" /><Relationship Id="rId71" Type="http://schemas.openxmlformats.org/officeDocument/2006/relationships/image" Target="media/image58.png" /><Relationship Id="rId72" Type="http://schemas.openxmlformats.org/officeDocument/2006/relationships/image" Target="media/image59.png" /><Relationship Id="rId73" Type="http://schemas.openxmlformats.org/officeDocument/2006/relationships/image" Target="media/image60.png" /><Relationship Id="rId74" Type="http://schemas.openxmlformats.org/officeDocument/2006/relationships/image" Target="media/image61.png" /><Relationship Id="rId75" Type="http://schemas.openxmlformats.org/officeDocument/2006/relationships/image" Target="media/image62.png" /><Relationship Id="rId76" Type="http://schemas.openxmlformats.org/officeDocument/2006/relationships/image" Target="media/image63.png" /><Relationship Id="rId77" Type="http://schemas.openxmlformats.org/officeDocument/2006/relationships/image" Target="media/image64.png" /><Relationship Id="rId78" Type="http://schemas.openxmlformats.org/officeDocument/2006/relationships/image" Target="media/image65.png" /><Relationship Id="rId79" Type="http://schemas.openxmlformats.org/officeDocument/2006/relationships/image" Target="media/image66.png" /><Relationship Id="rId8" Type="http://schemas.openxmlformats.org/officeDocument/2006/relationships/customXml" Target="../customXml/item5.xml" /><Relationship Id="rId80" Type="http://schemas.openxmlformats.org/officeDocument/2006/relationships/image" Target="media/image67.png" /><Relationship Id="rId81" Type="http://schemas.openxmlformats.org/officeDocument/2006/relationships/image" Target="media/image68.png" /><Relationship Id="rId82" Type="http://schemas.openxmlformats.org/officeDocument/2006/relationships/image" Target="media/image69.png" /><Relationship Id="rId83" Type="http://schemas.openxmlformats.org/officeDocument/2006/relationships/image" Target="media/image70.png" /><Relationship Id="rId84" Type="http://schemas.openxmlformats.org/officeDocument/2006/relationships/hyperlink" Target="https://amis.cdfifund.gov/s/CDFIFundAMIS-TrainingManual-AE101.pdf" TargetMode="External" /><Relationship Id="rId85" Type="http://schemas.openxmlformats.org/officeDocument/2006/relationships/hyperlink" Target="https://www.cdfifund.gov/Pages/mapping-system.aspx" TargetMode="External" /><Relationship Id="rId86" Type="http://schemas.openxmlformats.org/officeDocument/2006/relationships/image" Target="media/image71.png" /><Relationship Id="rId87" Type="http://schemas.openxmlformats.org/officeDocument/2006/relationships/image" Target="media/image72.png" /><Relationship Id="rId88" Type="http://schemas.openxmlformats.org/officeDocument/2006/relationships/image" Target="media/image73.png" /><Relationship Id="rId89" Type="http://schemas.openxmlformats.org/officeDocument/2006/relationships/footer" Target="footer1.xml" /><Relationship Id="rId9" Type="http://schemas.openxmlformats.org/officeDocument/2006/relationships/customXml" Target="../customXml/item6.xml" /><Relationship Id="rId90" Type="http://schemas.openxmlformats.org/officeDocument/2006/relationships/theme" Target="theme/theme1.xml" /><Relationship Id="rId91" Type="http://schemas.openxmlformats.org/officeDocument/2006/relationships/numbering" Target="numbering.xml" /><Relationship Id="rId9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SgH+qh4yigH2tFp9wJu18T0slw==">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</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eneral_x0020_Notes xmlns="1ebe05a5-f381-48af-bc27-8e5e2442db3e">30 Day Comment PRA Package - Supporting Statement, Comment Summary and Updated NMTC TLR Guidance</General_x0020_Notes>
    <Business_x0020_Unit xmlns="8f418ccd-e58d-4230-bf28-9ba4dc663030">Financial Strategies and Research</Business_x0020_Unit>
    <Business_x0020_Unit_x0020_Notes xmlns="1ebe05a5-f381-48af-bc27-8e5e2442db3e">Review Required by OCME, NMTC and OLC; Other Business Units Optional</Business_x0020_Unit_x0020_Notes>
    <Deadline xmlns="1ebe05a5-f381-48af-bc27-8e5e2442db3e">2023-07-07T04:00:00+00:00</Deadline>
    <Document_x0020_Type xmlns="1ebe05a5-f381-48af-bc27-8e5e2442db3e">FS&amp;R Documents - Internal</Document_x0020_Type>
    <Send_x0020_Email_x0020_to_x0020_Reviewers xmlns="1ebe05a5-f381-48af-bc27-8e5e2442db3e">false</Send_x0020_Email_x0020_to_x0020_Reviewers>
    <Document_x0020_Owner xmlns="1ebe05a5-f381-48af-bc27-8e5e2442db3e">
      <UserInfo>
        <DisplayName>McKay, Shannon</DisplayName>
        <AccountId>15263</AccountId>
        <AccountType/>
      </UserInfo>
    </Document_x0020_Owner>
    <_x0035_08_x0020_Compliant xmlns="1ebe05a5-f381-48af-bc27-8e5e2442db3e">false</_x0035_08_x0020_Compliant>
    <_dlc_DocId xmlns="52222ef0-b167-44f5-92f7-438fda0857cd">DOCDFI-176-1570</_dlc_DocId>
    <_dlc_DocIdUrl xmlns="52222ef0-b167-44f5-92f7-438fda0857cd">
      <Url>https://my.treasury.gov/collab/CDFI/clearance/_layouts/15/DocIdRedir.aspx?ID=DOCDFI-176-1570</Url>
      <Description>DOCDFI-176-1570</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66CCB361F388254D924CAF0F94E46D24" ma:contentTypeVersion="18" ma:contentTypeDescription="Create a new document." ma:contentTypeScope="" ma:versionID="1494be70e9258da11f1811b022600a3c">
  <xsd:schema xmlns:xsd="http://www.w3.org/2001/XMLSchema" xmlns:xs="http://www.w3.org/2001/XMLSchema" xmlns:p="http://schemas.microsoft.com/office/2006/metadata/properties" xmlns:ns1="http://schemas.microsoft.com/sharepoint/v3" xmlns:ns2="1ebe05a5-f381-48af-bc27-8e5e2442db3e" xmlns:ns3="8f418ccd-e58d-4230-bf28-9ba4dc663030" xmlns:ns4="52222ef0-b167-44f5-92f7-438fda0857cd" xmlns:ns5="http://schemas.microsoft.com/sharepoint/v4" xmlns:ns6="f5740cfc-b89d-4d23-a0f5-9255a28a5e32" targetNamespace="http://schemas.microsoft.com/office/2006/metadata/properties" ma:root="true" ma:fieldsID="e099e78de00eeed51ff596054a4e9fc5" ns1:_="" ns2:_="" ns3:_="" ns4:_="" ns5:_="" ns6:_="">
    <xsd:import namespace="http://schemas.microsoft.com/sharepoint/v3"/>
    <xsd:import namespace="1ebe05a5-f381-48af-bc27-8e5e2442db3e"/>
    <xsd:import namespace="8f418ccd-e58d-4230-bf28-9ba4dc663030"/>
    <xsd:import namespace="52222ef0-b167-44f5-92f7-438fda0857cd"/>
    <xsd:import namespace="http://schemas.microsoft.com/sharepoint/v4"/>
    <xsd:import namespace="f5740cfc-b89d-4d23-a0f5-9255a28a5e32"/>
    <xsd:element name="properties">
      <xsd:complexType>
        <xsd:sequence>
          <xsd:element name="documentManagement">
            <xsd:complexType>
              <xsd:all>
                <xsd:element ref="ns2:Document_x0020_Owner"/>
                <xsd:element ref="ns2:Deadline"/>
                <xsd:element ref="ns2:Document_x0020_Type"/>
                <xsd:element ref="ns3:Business_x0020_Unit"/>
                <xsd:element ref="ns2:Send_x0020_Email_x0020_to_x0020_Reviewers" minOccurs="0"/>
                <xsd:element ref="ns2:General_x0020_Notes"/>
                <xsd:element ref="ns2:Business_x0020_Unit_x0020_Notes"/>
                <xsd:element ref="ns2:_x0035_08_x0020_Compliant" minOccurs="0"/>
                <xsd:element ref="ns4:_dlc_DocId" minOccurs="0"/>
                <xsd:element ref="ns4:_dlc_DocIdUrl" minOccurs="0"/>
                <xsd:element ref="ns4:_dlc_DocIdPersistId" minOccurs="0"/>
                <xsd:element ref="ns5:IconOverlay" minOccurs="0"/>
                <xsd:element ref="ns1:_vti_ItemDeclaredRecord" minOccurs="0"/>
                <xsd:element ref="ns1:_vti_ItemHoldRecordStatus"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2" nillable="true" ma:displayName="Declared Record" ma:hidden="true" ma:internalName="_vti_ItemDeclaredRecord" ma:readOnly="true">
      <xsd:simpleType>
        <xsd:restriction base="dms:DateTime"/>
      </xsd:simpleType>
    </xsd:element>
    <xsd:element name="_vti_ItemHoldRecordStatus" ma:index="2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be05a5-f381-48af-bc27-8e5e2442db3e" elementFormDefault="qualified">
    <xsd:import namespace="http://schemas.microsoft.com/office/2006/documentManagement/types"/>
    <xsd:import namespace="http://schemas.microsoft.com/office/infopath/2007/PartnerControls"/>
    <xsd:element name="Document_x0020_Owner" ma:index="2" ma:displayName="Document Owner" ma:internalName="Document_x0020_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eadline" ma:index="3" ma:displayName="Deadline" ma:description="" ma:format="DateOnly" ma:internalName="Deadline">
      <xsd:simpleType>
        <xsd:restriction base="dms:DateTime"/>
      </xsd:simpleType>
    </xsd:element>
    <xsd:element name="Document_x0020_Type" ma:index="4" ma:displayName="Document Type" ma:default="Programs - External" ma:description="" ma:format="Dropdown" ma:internalName="Document_x0020_Type">
      <xsd:simpleType>
        <xsd:restriction base="dms:Choice">
          <xsd:enumeration value="Budget Documents"/>
          <xsd:enumeration value="CME Documents - External"/>
          <xsd:enumeration value="CME Documents - Internal"/>
          <xsd:enumeration value="Front Office"/>
          <xsd:enumeration value="FS&amp;R Documents - External"/>
          <xsd:enumeration value="FS&amp;R Documents - Internal"/>
          <xsd:enumeration value="LEA - Director Documents"/>
          <xsd:enumeration value="LEA - External"/>
          <xsd:enumeration value="LEA - Programs"/>
          <xsd:enumeration value="Legal - External"/>
          <xsd:enumeration value="OCPE Documents - External"/>
          <xsd:enumeration value="OCPE Documents - Internal"/>
          <xsd:enumeration value="Programs - External"/>
          <xsd:enumeration value="Programs - Internal"/>
        </xsd:restriction>
      </xsd:simpleType>
    </xsd:element>
    <xsd:element name="Send_x0020_Email_x0020_to_x0020_Reviewers" ma:index="6" nillable="true" ma:displayName="Send Email to Reviewers" ma:default="1" ma:description="" ma:internalName="Send_x0020_Email_x0020_to_x0020_Reviewers">
      <xsd:simpleType>
        <xsd:restriction base="dms:Boolean"/>
      </xsd:simpleType>
    </xsd:element>
    <xsd:element name="General_x0020_Notes" ma:index="7" ma:displayName="General Notes" ma:internalName="General_x0020_Notes">
      <xsd:simpleType>
        <xsd:restriction base="dms:Text">
          <xsd:maxLength value="255"/>
        </xsd:restriction>
      </xsd:simpleType>
    </xsd:element>
    <xsd:element name="Business_x0020_Unit_x0020_Notes" ma:index="8" ma:displayName="Business Unit Notes" ma:internalName="Business_x0020_Unit_x0020_Notes">
      <xsd:simpleType>
        <xsd:restriction base="dms:Text">
          <xsd:maxLength value="255"/>
        </xsd:restriction>
      </xsd:simpleType>
    </xsd:element>
    <xsd:element name="_x0035_08_x0020_Compliant" ma:index="10" nillable="true" ma:displayName="508 Compliant" ma:default="0" ma:internalName="_x0035_08_x0020_Complia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418ccd-e58d-4230-bf28-9ba4dc663030" elementFormDefault="qualified">
    <xsd:import namespace="http://schemas.microsoft.com/office/2006/documentManagement/types"/>
    <xsd:import namespace="http://schemas.microsoft.com/office/infopath/2007/PartnerControls"/>
    <xsd:element name="Business_x0020_Unit" ma:index="5" ma:displayName="Business Unit" ma:description="" ma:format="Dropdown" ma:internalName="Business_x0020_Unit">
      <xsd:simpleType>
        <xsd:restriction base="dms:Choice">
          <xsd:enumeration value="Office of the Director"/>
          <xsd:enumeration value="Office of the Deputy Director"/>
          <xsd:enumeration value="Compliance, Monitoring and Evaluation"/>
          <xsd:enumeration value="Financial Management"/>
          <xsd:enumeration value="Financial Strategies and Research"/>
          <xsd:enumeration value="Information Technology"/>
          <xsd:enumeration value="Legal Counsel"/>
          <xsd:enumeration value="Legislative and External Affairs"/>
          <xsd:enumeration value="Office of Certification Policy and Evaluation"/>
          <xsd:enumeration value="Operations"/>
          <xsd:enumeration value="Program: BEA"/>
          <xsd:enumeration value="Program: BG"/>
          <xsd:enumeration value="Program: CDFI"/>
          <xsd:enumeration value="Program: CMF"/>
          <xsd:enumeration value="Program: ERP"/>
          <xsd:enumeration value="Program: NACA"/>
          <xsd:enumeration value="Program: NMTC"/>
          <xsd:enumeration value="Program: SDLP"/>
          <xsd:enumeration value="Training and Outreach"/>
        </xsd:restriction>
      </xsd:simple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740cfc-b89d-4d23-a0f5-9255a28a5e32"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2E50D73-FD38-4919-AF12-616B4608A068}">
  <ds:schemaRefs>
    <ds:schemaRef ds:uri="http://purl.org/dc/elements/1.1/"/>
    <ds:schemaRef ds:uri="1ebe05a5-f381-48af-bc27-8e5e2442db3e"/>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http://schemas.microsoft.com/sharepoint/v3"/>
    <ds:schemaRef ds:uri="http://schemas.microsoft.com/office/2006/metadata/properties"/>
    <ds:schemaRef ds:uri="f5740cfc-b89d-4d23-a0f5-9255a28a5e32"/>
    <ds:schemaRef ds:uri="http://schemas.microsoft.com/sharepoint/v4"/>
    <ds:schemaRef ds:uri="52222ef0-b167-44f5-92f7-438fda0857cd"/>
    <ds:schemaRef ds:uri="8f418ccd-e58d-4230-bf28-9ba4dc663030"/>
    <ds:schemaRef ds:uri="http://purl.org/dc/terms/"/>
  </ds:schemaRefs>
</ds:datastoreItem>
</file>

<file path=customXml/itemProps3.xml><?xml version="1.0" encoding="utf-8"?>
<ds:datastoreItem xmlns:ds="http://schemas.openxmlformats.org/officeDocument/2006/customXml" ds:itemID="{21410F7F-6B47-40FA-98EB-87D89FB6629E}">
  <ds:schemaRefs>
    <ds:schemaRef ds:uri="http://schemas.openxmlformats.org/officeDocument/2006/bibliography"/>
  </ds:schemaRefs>
</ds:datastoreItem>
</file>

<file path=customXml/itemProps4.xml><?xml version="1.0" encoding="utf-8"?>
<ds:datastoreItem xmlns:ds="http://schemas.openxmlformats.org/officeDocument/2006/customXml" ds:itemID="{F190B555-5766-493C-9984-9CC92131D1C6}">
  <ds:schemaRefs>
    <ds:schemaRef ds:uri="http://schemas.microsoft.com/sharepoint/events"/>
  </ds:schemaRefs>
</ds:datastoreItem>
</file>

<file path=customXml/itemProps5.xml><?xml version="1.0" encoding="utf-8"?>
<ds:datastoreItem xmlns:ds="http://schemas.openxmlformats.org/officeDocument/2006/customXml" ds:itemID="{55E04262-EFA2-4EF1-B94A-0E7ED3281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be05a5-f381-48af-bc27-8e5e2442db3e"/>
    <ds:schemaRef ds:uri="8f418ccd-e58d-4230-bf28-9ba4dc663030"/>
    <ds:schemaRef ds:uri="52222ef0-b167-44f5-92f7-438fda0857cd"/>
    <ds:schemaRef ds:uri="http://schemas.microsoft.com/sharepoint/v4"/>
    <ds:schemaRef ds:uri="f5740cfc-b89d-4d23-a0f5-9255a28a5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C55EDD5-6975-4DE9-94D8-4D17FF91D7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123</Pages>
  <Words>20075</Words>
  <Characters>114431</Characters>
  <Application>Microsoft Office Word</Application>
  <DocSecurity>0</DocSecurity>
  <Lines>953</Lines>
  <Paragraphs>268</Paragraphs>
  <ScaleCrop>false</ScaleCrop>
  <HeadingPairs>
    <vt:vector size="2" baseType="variant">
      <vt:variant>
        <vt:lpstr>Title</vt:lpstr>
      </vt:variant>
      <vt:variant>
        <vt:i4>1</vt:i4>
      </vt:variant>
    </vt:vector>
  </HeadingPairs>
  <TitlesOfParts>
    <vt:vector size="1" baseType="lpstr">
      <vt:lpstr>CDFI/NACA Program Award Recipient and NMTC Allocatee Annual Report (OMB Approval Number 1559-0027</vt:lpstr>
    </vt:vector>
  </TitlesOfParts>
  <Company/>
  <LinksUpToDate>false</LinksUpToDate>
  <CharactersWithSpaces>134238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CDFI/NACA Program Award Recipient and NMTC Allocatee Annual Report (OMB Approval Number 1559-0027</dc:title>
  <dc:subject>Training</dc:subject>
  <dc:creator>Christy Maresca</dc:creator>
  <cp:lastModifiedBy>McKay, Shannon</cp:lastModifiedBy>
  <cp:revision>2</cp:revision>
  <dcterms:created xsi:type="dcterms:W3CDTF">2023-07-26T21:19:00Z</dcterms:created>
  <dcterms:modified xsi:type="dcterms:W3CDTF">2023-07-26T21:19:00Z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0x01010066CCB361F388254D924CAF0F94E46D24</vt:lpwstr>
  </property>
  <property fmtid="{D5CDD505-2E9C-101B-9397-08002B2CF9AE}" pid="3" name="WorkflowChangePath">
    <vt:lpwstr>a0c3a665-2e75-4468-baea-7765d40b7f0f,4;a0c3a665-2e75-4468-baea-7765d40b7f0f,12;a0c3a665-2e75-4468-baea-7765d40b7f0f,18;</vt:lpwstr>
  </property>
  <property fmtid="{D5CDD505-2E9C-101B-9397-08002B2CF9AE}" pid="4" name="_dlc_DocIdItemGuid">
    <vt:lpwstr>32f4352d-7ec1-406e-ab00-b5ead4155b0b</vt:lpwstr>
  </property>
</Properties>
</file>