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64090" w:rsidP="00F64090" w14:paraId="1E5BDDFA" w14:textId="77777777">
      <w:pPr>
        <w:jc w:val="center"/>
        <w:rPr>
          <w:rFonts w:ascii="Times New Roman" w:hAnsi="Times New Roman"/>
          <w:b/>
          <w:bCs/>
        </w:rPr>
      </w:pPr>
      <w:r>
        <w:rPr>
          <w:rFonts w:ascii="Times New Roman" w:hAnsi="Times New Roman"/>
          <w:b/>
          <w:bCs/>
        </w:rPr>
        <w:t xml:space="preserve">SUPPORTING STATEMENT FOR </w:t>
      </w:r>
    </w:p>
    <w:p w:rsidR="00F64090" w:rsidP="00F64090" w14:paraId="455F8893" w14:textId="77777777">
      <w:pPr>
        <w:jc w:val="center"/>
        <w:rPr>
          <w:rFonts w:ascii="Times New Roman" w:hAnsi="Times New Roman"/>
          <w:b/>
          <w:bCs/>
        </w:rPr>
      </w:pPr>
      <w:r>
        <w:rPr>
          <w:rFonts w:ascii="Times New Roman" w:hAnsi="Times New Roman"/>
          <w:b/>
          <w:bCs/>
        </w:rPr>
        <w:t>EMPLOYMENT ELIGIBILITY VERIFICATION</w:t>
      </w:r>
    </w:p>
    <w:p w:rsidR="00F64090" w:rsidP="00F64090" w14:paraId="7D07578D" w14:textId="77777777">
      <w:pPr>
        <w:jc w:val="center"/>
        <w:rPr>
          <w:rFonts w:ascii="Times New Roman" w:hAnsi="Times New Roman"/>
          <w:b/>
          <w:bCs/>
          <w:color w:val="FF0000"/>
        </w:rPr>
      </w:pPr>
      <w:r>
        <w:rPr>
          <w:rFonts w:ascii="Times New Roman" w:hAnsi="Times New Roman"/>
          <w:b/>
          <w:bCs/>
        </w:rPr>
        <w:t>OMB Control No.: 1615-0047</w:t>
      </w:r>
    </w:p>
    <w:p w:rsidR="00DE08FF" w:rsidRPr="00DE08FF" w:rsidP="00F64090" w14:paraId="569D8A4E" w14:textId="565E57F5">
      <w:pPr>
        <w:jc w:val="center"/>
        <w:rPr>
          <w:rFonts w:ascii="Times New Roman" w:hAnsi="Times New Roman"/>
          <w:b/>
          <w:bCs/>
          <w:color w:val="FF0000"/>
        </w:rPr>
      </w:pPr>
      <w:r>
        <w:rPr>
          <w:rFonts w:ascii="Times New Roman" w:hAnsi="Times New Roman"/>
          <w:b/>
          <w:bCs/>
        </w:rPr>
        <w:t>COLLECTION INSTRUMENT(S): Form I-9</w:t>
      </w:r>
    </w:p>
    <w:p w:rsidR="002A4A73" w14:paraId="74CFA6C7" w14:textId="77777777">
      <w:pPr>
        <w:jc w:val="center"/>
        <w:rPr>
          <w:rFonts w:ascii="Times New Roman" w:hAnsi="Times New Roman"/>
          <w:b/>
          <w:bCs/>
        </w:rPr>
      </w:pPr>
      <w:r>
        <w:rPr>
          <w:rFonts w:ascii="Times New Roman" w:hAnsi="Times New Roman"/>
          <w:b/>
          <w:bCs/>
        </w:rPr>
        <w:t xml:space="preserve"> </w:t>
      </w:r>
    </w:p>
    <w:p w:rsidR="00B27061" w:rsidRPr="00B7349D" w14:paraId="5D3E1554" w14:textId="77777777">
      <w:pPr>
        <w:jc w:val="both"/>
        <w:rPr>
          <w:rFonts w:ascii="Times New Roman" w:hAnsi="Times New Roman"/>
        </w:rPr>
      </w:pPr>
    </w:p>
    <w:p w:rsidR="00B27061" w:rsidRPr="00B1471A" w:rsidP="00914A5D" w14:paraId="31C52D3B" w14:textId="59BA116F">
      <w:pPr>
        <w:rPr>
          <w:rFonts w:ascii="Times New Roman" w:hAnsi="Times New Roman"/>
        </w:rPr>
      </w:pPr>
      <w:r w:rsidRPr="00B1471A">
        <w:rPr>
          <w:rFonts w:ascii="Times New Roman" w:hAnsi="Times New Roman"/>
          <w:b/>
          <w:bCs/>
        </w:rPr>
        <w:t>A</w:t>
      </w:r>
      <w:r w:rsidR="008A42B6">
        <w:rPr>
          <w:rFonts w:ascii="Times New Roman" w:hAnsi="Times New Roman"/>
          <w:b/>
          <w:bCs/>
        </w:rPr>
        <w:t xml:space="preserve">. </w:t>
      </w:r>
      <w:r w:rsidRPr="00B1471A">
        <w:rPr>
          <w:rFonts w:ascii="Times New Roman" w:hAnsi="Times New Roman"/>
          <w:b/>
          <w:bCs/>
        </w:rPr>
        <w:t>Justification</w:t>
      </w:r>
    </w:p>
    <w:p w:rsidR="00B27061" w:rsidRPr="000B00D2" w:rsidP="00914A5D" w14:paraId="7464F19E" w14:textId="77777777">
      <w:pPr>
        <w:rPr>
          <w:rFonts w:ascii="Times New Roman" w:hAnsi="Times New Roman"/>
        </w:rPr>
      </w:pPr>
    </w:p>
    <w:p w:rsidR="00807BA2" w:rsidRPr="008A4764" w:rsidP="00914A5D" w14:paraId="5F963BA6" w14:textId="4245DE49">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w:t>
      </w:r>
      <w:r w:rsidR="008A42B6">
        <w:rPr>
          <w:rFonts w:ascii="Times New Roman" w:hAnsi="Times New Roman"/>
          <w:b/>
        </w:rPr>
        <w:t xml:space="preserve">. </w:t>
      </w:r>
      <w:r w:rsidRPr="00AF45F2">
        <w:rPr>
          <w:rFonts w:ascii="Times New Roman" w:hAnsi="Times New Roman"/>
          <w:b/>
        </w:rPr>
        <w:t>Identify any legal or administrative requirements that n</w:t>
      </w:r>
      <w:r w:rsidRPr="008A4764">
        <w:rPr>
          <w:rFonts w:ascii="Times New Roman" w:hAnsi="Times New Roman"/>
          <w:b/>
        </w:rPr>
        <w:t>ecessitate the collection</w:t>
      </w:r>
      <w:r w:rsidR="008A42B6">
        <w:rPr>
          <w:rFonts w:ascii="Times New Roman" w:hAnsi="Times New Roman"/>
          <w:b/>
        </w:rPr>
        <w:t xml:space="preserve">. </w:t>
      </w:r>
      <w:r w:rsidRPr="008A4764">
        <w:rPr>
          <w:rFonts w:ascii="Times New Roman" w:hAnsi="Times New Roman"/>
          <w:b/>
        </w:rPr>
        <w:t>Attach a copy of the appropriate section of each statute and regulation mandating or authorizing the collection of information.</w:t>
      </w:r>
    </w:p>
    <w:p w:rsidR="007312F9" w:rsidRPr="0029577A" w:rsidP="00914A5D" w14:paraId="217B35E2" w14:textId="77777777">
      <w:pPr>
        <w:tabs>
          <w:tab w:val="left" w:pos="-1440"/>
        </w:tabs>
        <w:ind w:left="720"/>
        <w:rPr>
          <w:rFonts w:ascii="Times New Roman" w:hAnsi="Times New Roman"/>
        </w:rPr>
      </w:pPr>
    </w:p>
    <w:p w:rsidR="002F12A1" w:rsidP="007D21DB" w14:paraId="794E7ECC" w14:textId="646A58CD">
      <w:pPr>
        <w:tabs>
          <w:tab w:val="left" w:pos="-1440"/>
        </w:tabs>
        <w:ind w:left="720"/>
        <w:rPr>
          <w:rFonts w:ascii="Times New Roman" w:hAnsi="Times New Roman"/>
        </w:rPr>
      </w:pPr>
      <w:r>
        <w:rPr>
          <w:rFonts w:ascii="Times New Roman" w:hAnsi="Times New Roman"/>
        </w:rPr>
        <w:t>This information collection has been developed to facilitate compliance with section 274A of the Immigration and Nationality Act (the Act).  Section 274A of the Act, as amended, prohibits the knowing employment of unauthorized aliens and the hiring of individuals without first verifying their employment authorization and identity.  The purpose of this information collection is to comply with section 274A of the Act.</w:t>
      </w:r>
    </w:p>
    <w:p w:rsidR="00A3466A" w:rsidRPr="00D80E94" w:rsidP="00914A5D" w14:paraId="33457D57" w14:textId="77777777">
      <w:pPr>
        <w:tabs>
          <w:tab w:val="left" w:pos="-1440"/>
        </w:tabs>
        <w:ind w:left="720"/>
        <w:rPr>
          <w:rFonts w:ascii="Times New Roman" w:hAnsi="Times New Roman"/>
        </w:rPr>
      </w:pPr>
    </w:p>
    <w:p w:rsidR="00B27061" w:rsidRPr="00914A5D" w:rsidP="00914A5D" w14:paraId="0BE633CC" w14:textId="3CF4AEA4">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w:t>
      </w:r>
      <w:r w:rsidR="008A42B6">
        <w:rPr>
          <w:rFonts w:ascii="Times New Roman" w:hAnsi="Times New Roman"/>
          <w:b/>
        </w:rPr>
        <w:t xml:space="preserve">. </w:t>
      </w:r>
      <w:r w:rsidRPr="00914A5D">
        <w:rPr>
          <w:rFonts w:ascii="Times New Roman" w:hAnsi="Times New Roman"/>
          <w:b/>
        </w:rPr>
        <w:t>Except for a new collection, indicate the actual use the agency has made of the information received from the current collection.</w:t>
      </w:r>
    </w:p>
    <w:p w:rsidR="00B27061" w:rsidRPr="00914A5D" w:rsidP="00914A5D" w14:paraId="195DCDA3" w14:textId="77777777">
      <w:pPr>
        <w:ind w:left="720"/>
        <w:rPr>
          <w:rFonts w:ascii="Times New Roman" w:hAnsi="Times New Roman"/>
        </w:rPr>
      </w:pPr>
    </w:p>
    <w:p w:rsidR="007B2E5D" w:rsidRPr="00015002" w:rsidP="007B2E5D" w14:paraId="626706DE" w14:textId="77777777">
      <w:pPr>
        <w:tabs>
          <w:tab w:val="left" w:pos="-1440"/>
        </w:tabs>
        <w:ind w:left="720"/>
        <w:rPr>
          <w:rFonts w:ascii="Times New Roman" w:hAnsi="Times New Roman"/>
        </w:rPr>
      </w:pPr>
      <w:r w:rsidRPr="00015002">
        <w:rPr>
          <w:rFonts w:ascii="Times New Roman" w:hAnsi="Times New Roman"/>
        </w:rPr>
        <w:t xml:space="preserve">Form I-9 collects information from employees, form preparers and translators, employers, recruiters and referrers for a fee (limited to agricultural associations, agricultural employers, or farm labor contractors), and state employment agencies, as applicable.  Form I-9 is completed in connection with an individual’s employment in the United States.  The form contains three sections.  The purpose of Section 1 of the form is to collect, at the time of hire, identifying information about an employee (and preparer or translator if used), and for the employee to attest to whether he or she is a U.S. citizen, noncitizen national, lawful permanent resident, or alien authorized to work in the United States.  The employee must also present documentation for review evidencing his or her identity and authorization to engage in this employment.  The purpose of Section 2 of the form is to collect, within 3 days of the employee’s hire, </w:t>
      </w:r>
      <w:r>
        <w:rPr>
          <w:rFonts w:ascii="Times New Roman" w:hAnsi="Times New Roman"/>
        </w:rPr>
        <w:t xml:space="preserve">the employer’s </w:t>
      </w:r>
      <w:r w:rsidRPr="00015002">
        <w:rPr>
          <w:rFonts w:ascii="Times New Roman" w:hAnsi="Times New Roman"/>
        </w:rPr>
        <w:t xml:space="preserve">identifying information (or </w:t>
      </w:r>
      <w:r>
        <w:rPr>
          <w:rFonts w:ascii="Times New Roman" w:hAnsi="Times New Roman"/>
        </w:rPr>
        <w:t xml:space="preserve">that of a </w:t>
      </w:r>
      <w:r w:rsidRPr="00015002">
        <w:rPr>
          <w:rFonts w:ascii="Times New Roman" w:hAnsi="Times New Roman"/>
        </w:rPr>
        <w:t xml:space="preserve">recruiter or referrer for a fee or state employment agency, as applicable) </w:t>
      </w:r>
      <w:r>
        <w:rPr>
          <w:rFonts w:ascii="Times New Roman" w:hAnsi="Times New Roman"/>
        </w:rPr>
        <w:t>as well as</w:t>
      </w:r>
      <w:r w:rsidRPr="00015002">
        <w:rPr>
          <w:rFonts w:ascii="Times New Roman" w:hAnsi="Times New Roman"/>
        </w:rPr>
        <w:t xml:space="preserve"> information </w:t>
      </w:r>
      <w:r>
        <w:rPr>
          <w:rFonts w:ascii="Times New Roman" w:hAnsi="Times New Roman"/>
        </w:rPr>
        <w:t>from</w:t>
      </w:r>
      <w:r w:rsidRPr="00015002">
        <w:rPr>
          <w:rFonts w:ascii="Times New Roman" w:hAnsi="Times New Roman"/>
        </w:rPr>
        <w:t xml:space="preserve"> the identity and employment authorization documentation presented by the employee and </w:t>
      </w:r>
      <w:r>
        <w:rPr>
          <w:rFonts w:ascii="Times New Roman" w:hAnsi="Times New Roman"/>
        </w:rPr>
        <w:t>physically examined, or examined consistent with an alternative procedure authorized by the Secretary of Department of Homeland Security (DHS),</w:t>
      </w:r>
      <w:r w:rsidRPr="00015002">
        <w:rPr>
          <w:rFonts w:ascii="Times New Roman" w:hAnsi="Times New Roman"/>
        </w:rPr>
        <w:t xml:space="preserve"> by the employer (or recruiter or referrer for a fee or state employment agency, as applicable).  The purpose of Section 3 of the form is to collect information from the employee and employer regarding the continued employment authorization of the employee.  </w:t>
      </w:r>
      <w:r>
        <w:rPr>
          <w:rFonts w:ascii="Times New Roman" w:hAnsi="Times New Roman"/>
        </w:rPr>
        <w:t>If applicable, t</w:t>
      </w:r>
      <w:r w:rsidRPr="00015002">
        <w:rPr>
          <w:rFonts w:ascii="Times New Roman" w:hAnsi="Times New Roman"/>
        </w:rPr>
        <w:t xml:space="preserve">his section is completed at the time that the employee’s employment authorization and/or employment authorization documentation recorded in either Section 1 or Section 2 of the form expires.  This section may also be used if the employee is rehired within 3 years of the date of the initial execution of the </w:t>
      </w:r>
      <w:r w:rsidRPr="00015002">
        <w:rPr>
          <w:rFonts w:ascii="Times New Roman" w:hAnsi="Times New Roman"/>
        </w:rPr>
        <w:t>form and to record a name change if Section 3 is completed.  Failure of employers to ensure proper completion and retention of the form will undermine the effective enforcement of provisions of the immigration laws that are designed to control the employment of unauthorized aliens.  The Act requires employers to</w:t>
      </w:r>
      <w:r w:rsidRPr="00015002">
        <w:rPr>
          <w:rFonts w:ascii="Times New Roman" w:hAnsi="Times New Roman"/>
        </w:rPr>
        <w:t xml:space="preserve"> </w:t>
      </w:r>
      <w:r>
        <w:rPr>
          <w:rFonts w:ascii="Times New Roman" w:hAnsi="Times New Roman"/>
        </w:rPr>
        <w:t>retain</w:t>
      </w:r>
      <w:r w:rsidRPr="00015002">
        <w:rPr>
          <w:rFonts w:ascii="Times New Roman" w:hAnsi="Times New Roman"/>
        </w:rPr>
        <w:t xml:space="preserve"> the form and make it available for inspection by officers of the Department of Homeland Security (DHS), the </w:t>
      </w:r>
      <w:r>
        <w:rPr>
          <w:rFonts w:ascii="Times New Roman" w:hAnsi="Times New Roman"/>
        </w:rPr>
        <w:t>Immigrant and Employee Rights Section</w:t>
      </w:r>
      <w:r>
        <w:rPr>
          <w:rFonts w:ascii="Times New Roman" w:hAnsi="Times New Roman"/>
        </w:rPr>
        <w:t xml:space="preserve"> of the Department of Justice </w:t>
      </w:r>
      <w:r w:rsidRPr="00015002">
        <w:rPr>
          <w:rFonts w:ascii="Times New Roman" w:hAnsi="Times New Roman"/>
        </w:rPr>
        <w:t xml:space="preserve">and the Department of Labor.  The Act also has penalty provisions for failure of employers to ensure proper completion of the form and for failure of employers to retain the form for the requisite timeframes.    </w:t>
      </w:r>
    </w:p>
    <w:p w:rsidR="00562F66" w:rsidP="0058140D" w14:paraId="19C71D33" w14:textId="77777777">
      <w:pPr>
        <w:tabs>
          <w:tab w:val="left" w:pos="5811"/>
        </w:tabs>
        <w:ind w:left="720"/>
        <w:rPr>
          <w:rFonts w:ascii="Times New Roman" w:hAnsi="Times New Roman"/>
        </w:rPr>
      </w:pPr>
    </w:p>
    <w:p w:rsidR="00562F66" w:rsidP="00562F66" w14:paraId="5A94392A" w14:textId="77777777">
      <w:pPr>
        <w:tabs>
          <w:tab w:val="left" w:pos="-1440"/>
        </w:tabs>
        <w:ind w:left="720"/>
        <w:rPr>
          <w:rFonts w:ascii="Times New Roman" w:hAnsi="Times New Roman"/>
        </w:rPr>
      </w:pPr>
      <w:r>
        <w:rPr>
          <w:rFonts w:ascii="Times New Roman" w:hAnsi="Times New Roman"/>
        </w:rPr>
        <w:t>In summary, this information will be used by employers as a record of their basis for determining eligibility of an individual to work in the United States.  The employer must retain this completed form and make it available for inspection by authorized officials of DHS, DOL, and DOJ.  DHS may also share this information, as appropriate, for law enforcement purposes or in the interest of national security.</w:t>
      </w:r>
    </w:p>
    <w:p w:rsidR="00F64090" w:rsidRPr="00914A5D" w:rsidP="0058140D" w14:paraId="09165E83" w14:textId="647FE6D3">
      <w:pPr>
        <w:tabs>
          <w:tab w:val="left" w:pos="5811"/>
        </w:tabs>
        <w:ind w:left="720"/>
        <w:rPr>
          <w:rFonts w:ascii="Times New Roman" w:hAnsi="Times New Roman"/>
        </w:rPr>
      </w:pPr>
      <w:r>
        <w:rPr>
          <w:rFonts w:ascii="Times New Roman" w:hAnsi="Times New Roman"/>
        </w:rPr>
        <w:tab/>
      </w:r>
    </w:p>
    <w:p w:rsidR="00B27061" w:rsidRPr="00914A5D" w:rsidP="00914A5D" w14:paraId="72A5CD5E" w14:textId="5A813A01">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8A42B6">
        <w:rPr>
          <w:rFonts w:ascii="Times New Roman" w:hAnsi="Times New Roman"/>
          <w:b/>
        </w:rPr>
        <w:t xml:space="preserve">. </w:t>
      </w:r>
      <w:r w:rsidRPr="00914A5D">
        <w:rPr>
          <w:rFonts w:ascii="Times New Roman" w:hAnsi="Times New Roman"/>
          <w:b/>
        </w:rPr>
        <w:t>Also describe any consideration of using information technology to reduce burden.</w:t>
      </w:r>
    </w:p>
    <w:p w:rsidR="007312F9" w:rsidRPr="00914A5D" w:rsidP="00914A5D" w14:paraId="5DC47653" w14:textId="77777777">
      <w:pPr>
        <w:tabs>
          <w:tab w:val="left" w:pos="-1440"/>
        </w:tabs>
        <w:ind w:left="720"/>
        <w:rPr>
          <w:rFonts w:ascii="Times New Roman" w:hAnsi="Times New Roman"/>
        </w:rPr>
      </w:pPr>
    </w:p>
    <w:p w:rsidR="007B2E5D" w:rsidP="007B2E5D" w14:paraId="5DBA46F9" w14:textId="1987B04D">
      <w:pPr>
        <w:tabs>
          <w:tab w:val="left" w:pos="-1440"/>
        </w:tabs>
        <w:ind w:left="720" w:hanging="720"/>
        <w:rPr>
          <w:rFonts w:ascii="Times New Roman" w:hAnsi="Times New Roman"/>
        </w:rPr>
      </w:pPr>
      <w:r>
        <w:rPr>
          <w:rFonts w:ascii="Times New Roman" w:hAnsi="Times New Roman"/>
        </w:rPr>
        <w:tab/>
      </w:r>
      <w:r w:rsidRPr="00015002">
        <w:rPr>
          <w:rFonts w:ascii="Times New Roman" w:hAnsi="Times New Roman"/>
        </w:rPr>
        <w:t xml:space="preserve">The use of this form provides the most efficient means of collecting and maintaining the required data. Since this form is </w:t>
      </w:r>
      <w:r>
        <w:rPr>
          <w:rFonts w:ascii="Times New Roman" w:hAnsi="Times New Roman"/>
        </w:rPr>
        <w:t>retained</w:t>
      </w:r>
      <w:r w:rsidRPr="00015002">
        <w:rPr>
          <w:rFonts w:ascii="Times New Roman" w:hAnsi="Times New Roman"/>
        </w:rPr>
        <w:t xml:space="preserve"> by employers and is not submitted to </w:t>
      </w:r>
      <w:r>
        <w:rPr>
          <w:rFonts w:ascii="Times New Roman" w:hAnsi="Times New Roman"/>
        </w:rPr>
        <w:t>USCIS/DHS</w:t>
      </w:r>
      <w:r w:rsidRPr="00015002">
        <w:rPr>
          <w:rFonts w:ascii="Times New Roman" w:hAnsi="Times New Roman"/>
        </w:rPr>
        <w:t xml:space="preserve">, e-filing is not applicable to this information collection.  However, </w:t>
      </w:r>
      <w:r>
        <w:rPr>
          <w:rFonts w:ascii="Times New Roman" w:hAnsi="Times New Roman"/>
        </w:rPr>
        <w:t>per</w:t>
      </w:r>
      <w:r w:rsidRPr="00015002">
        <w:rPr>
          <w:rFonts w:ascii="Times New Roman" w:hAnsi="Times New Roman"/>
        </w:rPr>
        <w:t xml:space="preserve"> </w:t>
      </w:r>
      <w:r w:rsidRPr="00015002">
        <w:rPr>
          <w:rFonts w:ascii="Times New Roman" w:hAnsi="Times New Roman"/>
        </w:rPr>
        <w:t xml:space="preserve">Final Rule: Electronic Signature and Storage of Form I-9, Employment Eligibility Verification,  published by Immigration and Customs Enforcement on </w:t>
      </w:r>
      <w:r>
        <w:rPr>
          <w:rFonts w:ascii="Times New Roman" w:hAnsi="Times New Roman"/>
        </w:rPr>
        <w:t>July 22, 2010</w:t>
      </w:r>
      <w:r w:rsidRPr="00015002">
        <w:rPr>
          <w:rFonts w:ascii="Times New Roman" w:hAnsi="Times New Roman"/>
        </w:rPr>
        <w:t xml:space="preserve"> (75 FR 42575), this form can be electronically stored by the employer.  Employers can electronically reproduce and store a Form I-9, provided that the resulting form is readable and identical to the </w:t>
      </w:r>
      <w:r>
        <w:rPr>
          <w:rFonts w:ascii="Times New Roman" w:hAnsi="Times New Roman"/>
        </w:rPr>
        <w:t xml:space="preserve">form </w:t>
      </w:r>
      <w:r w:rsidRPr="00015002">
        <w:rPr>
          <w:rFonts w:ascii="Times New Roman" w:hAnsi="Times New Roman"/>
        </w:rPr>
        <w:t>issued by DHS.</w:t>
      </w:r>
      <w:r>
        <w:rPr>
          <w:rFonts w:ascii="Times New Roman" w:hAnsi="Times New Roman"/>
        </w:rPr>
        <w:t xml:space="preserve">  </w:t>
      </w:r>
    </w:p>
    <w:p w:rsidR="007B2E5D" w:rsidP="007B2E5D" w14:paraId="4E41B179" w14:textId="77777777">
      <w:pPr>
        <w:tabs>
          <w:tab w:val="left" w:pos="-1440"/>
        </w:tabs>
        <w:ind w:left="720" w:hanging="720"/>
        <w:jc w:val="both"/>
        <w:rPr>
          <w:rFonts w:ascii="Times New Roman" w:hAnsi="Times New Roman"/>
        </w:rPr>
      </w:pPr>
      <w:r>
        <w:rPr>
          <w:rFonts w:ascii="Times New Roman" w:hAnsi="Times New Roman"/>
        </w:rPr>
        <w:tab/>
      </w:r>
    </w:p>
    <w:p w:rsidR="007B2E5D" w:rsidRPr="00015002" w:rsidP="007B2E5D" w14:paraId="494241D4" w14:textId="144B2F40">
      <w:pPr>
        <w:tabs>
          <w:tab w:val="left" w:pos="-1440"/>
        </w:tabs>
        <w:ind w:left="720" w:hanging="720"/>
        <w:rPr>
          <w:rFonts w:ascii="Times New Roman" w:hAnsi="Times New Roman"/>
        </w:rPr>
      </w:pPr>
      <w:r>
        <w:rPr>
          <w:rFonts w:ascii="Times New Roman" w:hAnsi="Times New Roman"/>
        </w:rPr>
        <w:tab/>
      </w:r>
      <w:r w:rsidRPr="00015002">
        <w:rPr>
          <w:rFonts w:ascii="Times New Roman" w:hAnsi="Times New Roman"/>
        </w:rPr>
        <w:t xml:space="preserve">The </w:t>
      </w:r>
      <w:r>
        <w:rPr>
          <w:rFonts w:ascii="Times New Roman" w:hAnsi="Times New Roman"/>
        </w:rPr>
        <w:t>F</w:t>
      </w:r>
      <w:r w:rsidRPr="00015002">
        <w:rPr>
          <w:rFonts w:ascii="Times New Roman" w:hAnsi="Times New Roman"/>
        </w:rPr>
        <w:t xml:space="preserve">orm I-9 can be completed electronically online by visiting </w:t>
      </w:r>
      <w:r>
        <w:rPr>
          <w:rFonts w:ascii="Times New Roman" w:hAnsi="Times New Roman"/>
        </w:rPr>
        <w:t xml:space="preserve">USCIS </w:t>
      </w:r>
      <w:r w:rsidR="005A1506">
        <w:rPr>
          <w:rFonts w:ascii="Times New Roman" w:hAnsi="Times New Roman"/>
        </w:rPr>
        <w:t>w</w:t>
      </w:r>
      <w:r>
        <w:rPr>
          <w:rFonts w:ascii="Times New Roman" w:hAnsi="Times New Roman"/>
        </w:rPr>
        <w:t xml:space="preserve">ebsite at </w:t>
      </w:r>
      <w:hyperlink r:id="rId8" w:history="1">
        <w:r w:rsidRPr="005A1506">
          <w:rPr>
            <w:rStyle w:val="Hyperlink"/>
            <w:rFonts w:ascii="Times New Roman" w:hAnsi="Times New Roman"/>
            <w:b/>
            <w:bCs/>
          </w:rPr>
          <w:t>www.uscis.gov/i-9</w:t>
        </w:r>
      </w:hyperlink>
      <w:r w:rsidRPr="00015002">
        <w:rPr>
          <w:rFonts w:ascii="Times New Roman" w:hAnsi="Times New Roman"/>
        </w:rPr>
        <w:t xml:space="preserve">.  The form can be completed online and saved by the </w:t>
      </w:r>
      <w:r>
        <w:rPr>
          <w:rFonts w:ascii="Times New Roman" w:hAnsi="Times New Roman"/>
        </w:rPr>
        <w:t>employers</w:t>
      </w:r>
      <w:r w:rsidRPr="00015002">
        <w:rPr>
          <w:rFonts w:ascii="Times New Roman" w:hAnsi="Times New Roman"/>
        </w:rPr>
        <w:t xml:space="preserve"> to their </w:t>
      </w:r>
      <w:r>
        <w:rPr>
          <w:rFonts w:ascii="Times New Roman" w:hAnsi="Times New Roman"/>
        </w:rPr>
        <w:t>systems or printed to be placed in the employees’ files.</w:t>
      </w:r>
    </w:p>
    <w:p w:rsidR="00F64090" w:rsidRPr="00914A5D" w:rsidP="0058140D" w14:paraId="078CA8A6" w14:textId="250AAEE0">
      <w:pPr>
        <w:tabs>
          <w:tab w:val="left" w:pos="-1440"/>
          <w:tab w:val="left" w:pos="6446"/>
        </w:tabs>
        <w:ind w:left="720"/>
        <w:rPr>
          <w:rFonts w:ascii="Times New Roman" w:hAnsi="Times New Roman"/>
        </w:rPr>
      </w:pPr>
      <w:r>
        <w:rPr>
          <w:rFonts w:ascii="Times New Roman" w:hAnsi="Times New Roman"/>
        </w:rPr>
        <w:tab/>
      </w:r>
    </w:p>
    <w:p w:rsidR="00B27061" w:rsidRPr="00914A5D" w:rsidP="00914A5D" w14:paraId="3AE61E86" w14:textId="1C9A0999">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w:t>
      </w:r>
      <w:r w:rsidR="008A42B6">
        <w:rPr>
          <w:rFonts w:ascii="Times New Roman" w:hAnsi="Times New Roman"/>
          <w:b/>
        </w:rPr>
        <w:t xml:space="preserve">. </w:t>
      </w:r>
      <w:r w:rsidRPr="00914A5D">
        <w:rPr>
          <w:rFonts w:ascii="Times New Roman" w:hAnsi="Times New Roman"/>
          <w:b/>
        </w:rPr>
        <w:t>Show specifically why any similar information already available cannot be used or modified for use for the purposes described in Item 2 above.</w:t>
      </w:r>
    </w:p>
    <w:p w:rsidR="007312F9" w:rsidRPr="00914A5D" w:rsidP="00914A5D" w14:paraId="292DE022" w14:textId="77777777">
      <w:pPr>
        <w:tabs>
          <w:tab w:val="left" w:pos="-1440"/>
        </w:tabs>
        <w:ind w:left="720"/>
        <w:rPr>
          <w:rFonts w:ascii="Times New Roman" w:hAnsi="Times New Roman"/>
        </w:rPr>
      </w:pPr>
    </w:p>
    <w:p w:rsidR="00F64090" w:rsidP="00F64090" w14:paraId="78520E0C" w14:textId="77777777">
      <w:pPr>
        <w:tabs>
          <w:tab w:val="left" w:pos="-1440"/>
        </w:tabs>
        <w:ind w:left="720"/>
        <w:rPr>
          <w:rFonts w:ascii="Times New Roman" w:hAnsi="Times New Roman"/>
        </w:rPr>
      </w:pPr>
      <w:r>
        <w:rPr>
          <w:rFonts w:ascii="Times New Roman" w:hAnsi="Times New Roman"/>
        </w:rPr>
        <w:t>A search of DHS automated forms tracking system was accomplished and revealed no duplication.  There is no similar data collected.</w:t>
      </w:r>
    </w:p>
    <w:p w:rsidR="007312F9" w:rsidRPr="00914A5D" w:rsidP="00914A5D" w14:paraId="6D93B75A"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56EDD9A0"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007312F9" w:rsidRPr="00914A5D" w:rsidP="00914A5D" w14:paraId="7DC2B88C" w14:textId="77777777">
      <w:pPr>
        <w:tabs>
          <w:tab w:val="left" w:pos="-1440"/>
        </w:tabs>
        <w:ind w:left="720"/>
        <w:rPr>
          <w:rFonts w:ascii="Times New Roman" w:hAnsi="Times New Roman"/>
        </w:rPr>
      </w:pPr>
    </w:p>
    <w:p w:rsidR="00F64090" w:rsidP="00F64090" w14:paraId="60F9D6C5" w14:textId="77777777">
      <w:pPr>
        <w:tabs>
          <w:tab w:val="left" w:pos="-1440"/>
        </w:tabs>
        <w:ind w:left="720"/>
        <w:rPr>
          <w:rFonts w:ascii="Times New Roman" w:hAnsi="Times New Roman"/>
        </w:rPr>
      </w:pPr>
      <w:r>
        <w:rPr>
          <w:rFonts w:ascii="Times New Roman" w:hAnsi="Times New Roman"/>
        </w:rPr>
        <w:t xml:space="preserve">The use of this form affects small businesses.  However, DHS has made efforts in the design of the form to minimize the amount of data collected, the time required to complete the form, and the education level necessary to complete the form.  In addition, DHS allows the employer to store the form electronically.  </w:t>
      </w:r>
    </w:p>
    <w:p w:rsidR="007312F9" w:rsidRPr="00914A5D" w:rsidP="00914A5D" w14:paraId="46E89B37"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64976A57"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007312F9" w:rsidRPr="00914A5D" w:rsidP="00914A5D" w14:paraId="1FD771E3" w14:textId="77777777">
      <w:pPr>
        <w:tabs>
          <w:tab w:val="left" w:pos="-1440"/>
        </w:tabs>
        <w:ind w:left="720"/>
        <w:rPr>
          <w:rFonts w:ascii="Times New Roman" w:hAnsi="Times New Roman"/>
        </w:rPr>
      </w:pPr>
    </w:p>
    <w:p w:rsidR="00494557" w:rsidRPr="00914A5D" w:rsidP="00F64090" w14:paraId="478F073B" w14:textId="5D262E1D">
      <w:pPr>
        <w:tabs>
          <w:tab w:val="left" w:pos="-1440"/>
        </w:tabs>
        <w:ind w:left="720"/>
        <w:rPr>
          <w:rFonts w:ascii="Times New Roman" w:hAnsi="Times New Roman"/>
        </w:rPr>
      </w:pPr>
      <w:r>
        <w:rPr>
          <w:rFonts w:ascii="Times New Roman" w:hAnsi="Times New Roman"/>
        </w:rPr>
        <w:t>The purpose of this information collection is to comply with section 274A of the Act and implementing regulations requiring the verification on Form I-9 of the identity and employment authorization of individuals hired for employment in the United States.  Failure of employers to collect and retain the information requested on the form will undermine the effective enforcement of the provisions of immigration laws that are designed to control the employment of unauthorized aliens.</w:t>
      </w:r>
      <w:r>
        <w:rPr>
          <w:rFonts w:ascii="Times New Roman" w:hAnsi="Times New Roman"/>
        </w:rPr>
        <w:br/>
      </w:r>
    </w:p>
    <w:p w:rsidR="00B27061" w:rsidRPr="00B1471A" w:rsidP="00914A5D" w14:paraId="5515487C"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006049A7" w:rsidRPr="00B1471A" w:rsidP="00914A5D" w14:paraId="2C8AA606" w14:textId="77777777">
      <w:pPr>
        <w:tabs>
          <w:tab w:val="left" w:pos="-1440"/>
        </w:tabs>
        <w:ind w:left="720"/>
        <w:rPr>
          <w:rFonts w:ascii="Times New Roman" w:hAnsi="Times New Roman"/>
          <w:b/>
        </w:rPr>
      </w:pPr>
    </w:p>
    <w:p w:rsidR="00B27061" w:rsidRPr="000B00D2" w:rsidP="00914A5D" w14:paraId="5E0FFA03"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00494557" w:rsidRPr="00AF45F2" w:rsidP="00914A5D" w14:paraId="25F72A05" w14:textId="77777777">
      <w:pPr>
        <w:tabs>
          <w:tab w:val="left" w:pos="-1440"/>
          <w:tab w:val="left" w:pos="1080"/>
        </w:tabs>
        <w:ind w:left="1080" w:hanging="360"/>
        <w:rPr>
          <w:rFonts w:ascii="Times New Roman" w:hAnsi="Times New Roman"/>
          <w:b/>
        </w:rPr>
      </w:pPr>
    </w:p>
    <w:p w:rsidR="00B27061" w:rsidRPr="00B1471A" w:rsidP="00914A5D" w14:paraId="1613CEFF"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00494557" w:rsidRPr="00B1471A" w:rsidP="00914A5D" w14:paraId="10F8C390" w14:textId="77777777">
      <w:pPr>
        <w:tabs>
          <w:tab w:val="left" w:pos="-1440"/>
          <w:tab w:val="left" w:pos="1080"/>
        </w:tabs>
        <w:ind w:left="1080" w:hanging="360"/>
        <w:rPr>
          <w:rFonts w:ascii="Times New Roman" w:hAnsi="Times New Roman"/>
          <w:b/>
        </w:rPr>
      </w:pPr>
    </w:p>
    <w:p w:rsidR="00B27061" w:rsidRPr="00B1471A" w:rsidP="00914A5D" w14:paraId="3273244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007312F9" w:rsidRPr="00B1471A" w:rsidP="00914A5D" w14:paraId="0642D39E" w14:textId="77777777">
      <w:pPr>
        <w:tabs>
          <w:tab w:val="left" w:pos="-1440"/>
          <w:tab w:val="left" w:pos="1080"/>
        </w:tabs>
        <w:ind w:left="1080" w:hanging="360"/>
        <w:rPr>
          <w:rFonts w:ascii="Times New Roman" w:hAnsi="Times New Roman"/>
          <w:b/>
        </w:rPr>
      </w:pPr>
    </w:p>
    <w:p w:rsidR="00B27061" w:rsidRPr="00B1471A" w:rsidP="00914A5D" w14:paraId="4CBD0D7E"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00494557" w:rsidRPr="00B1471A" w:rsidP="00914A5D" w14:paraId="0BBB845A" w14:textId="77777777">
      <w:pPr>
        <w:tabs>
          <w:tab w:val="left" w:pos="-1440"/>
          <w:tab w:val="left" w:pos="1080"/>
        </w:tabs>
        <w:ind w:left="1080" w:hanging="360"/>
        <w:rPr>
          <w:rFonts w:ascii="Times New Roman" w:hAnsi="Times New Roman"/>
          <w:b/>
        </w:rPr>
      </w:pPr>
    </w:p>
    <w:p w:rsidR="00B27061" w:rsidRPr="00AF45F2" w:rsidP="00914A5D" w14:paraId="33D1218D"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00494557" w:rsidRPr="008A4764" w:rsidP="00914A5D" w14:paraId="7900E22E" w14:textId="77777777">
      <w:pPr>
        <w:tabs>
          <w:tab w:val="left" w:pos="-1440"/>
          <w:tab w:val="left" w:pos="1080"/>
        </w:tabs>
        <w:ind w:left="1080" w:hanging="360"/>
        <w:rPr>
          <w:rFonts w:ascii="Times New Roman" w:hAnsi="Times New Roman"/>
          <w:b/>
        </w:rPr>
      </w:pPr>
    </w:p>
    <w:p w:rsidR="00B27061" w:rsidRPr="00B1471A" w:rsidP="00914A5D" w14:paraId="31F1F540"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00494557" w:rsidRPr="00B1471A" w:rsidP="00914A5D" w14:paraId="2A5A5984" w14:textId="77777777">
      <w:pPr>
        <w:tabs>
          <w:tab w:val="left" w:pos="-1440"/>
          <w:tab w:val="left" w:pos="1080"/>
        </w:tabs>
        <w:ind w:left="1080" w:hanging="360"/>
        <w:rPr>
          <w:rFonts w:ascii="Times New Roman" w:hAnsi="Times New Roman"/>
          <w:b/>
        </w:rPr>
      </w:pPr>
    </w:p>
    <w:p w:rsidR="00B27061" w:rsidRPr="00B1471A" w:rsidP="00914A5D" w14:paraId="6728D87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94557" w:rsidRPr="000B00D2" w:rsidP="00914A5D" w14:paraId="25046FCC" w14:textId="77777777">
      <w:pPr>
        <w:tabs>
          <w:tab w:val="left" w:pos="-1440"/>
          <w:tab w:val="left" w:pos="1080"/>
        </w:tabs>
        <w:ind w:left="1080" w:hanging="360"/>
        <w:rPr>
          <w:rFonts w:ascii="Times New Roman" w:hAnsi="Times New Roman"/>
          <w:b/>
        </w:rPr>
      </w:pPr>
    </w:p>
    <w:p w:rsidR="00B27061" w:rsidRPr="00B1471A" w:rsidP="00914A5D" w14:paraId="3641AB8B"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007312F9" w:rsidRPr="00B1471A" w:rsidP="00914A5D" w14:paraId="105EC373" w14:textId="77777777">
      <w:pPr>
        <w:tabs>
          <w:tab w:val="left" w:pos="-1440"/>
        </w:tabs>
        <w:ind w:left="1440" w:hanging="720"/>
        <w:rPr>
          <w:rFonts w:ascii="Times New Roman" w:hAnsi="Times New Roman"/>
        </w:rPr>
      </w:pPr>
    </w:p>
    <w:p w:rsidR="00921351" w:rsidRPr="000B00D2" w:rsidP="00B1471A" w14:paraId="1E7CBEFD"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00494557" w:rsidRPr="00AF45F2" w:rsidP="00B1471A" w14:paraId="32B7A9D5" w14:textId="77777777">
      <w:pPr>
        <w:ind w:left="720"/>
        <w:rPr>
          <w:rFonts w:ascii="Times New Roman" w:hAnsi="Times New Roman"/>
          <w:bCs/>
        </w:rPr>
      </w:pPr>
    </w:p>
    <w:p w:rsidR="00494557" w:rsidP="00914A5D" w14:paraId="4AFB1384" w14:textId="1D1C8A31">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 5 CFR 1320.8(d), soliciting comments on the information collection prior to submission to OMB</w:t>
      </w:r>
      <w:r w:rsidR="008A42B6">
        <w:rPr>
          <w:rFonts w:ascii="Times New Roman" w:hAnsi="Times New Roman"/>
          <w:b/>
        </w:rPr>
        <w:t xml:space="preserve">. </w:t>
      </w:r>
      <w:r w:rsidRPr="00B1471A">
        <w:rPr>
          <w:rFonts w:ascii="Times New Roman" w:hAnsi="Times New Roman"/>
          <w:b/>
        </w:rPr>
        <w:t>Summarize public comments received in response to that notice and describe actions taken by the agency in response to these comme</w:t>
      </w:r>
      <w:r w:rsidRPr="000B00D2">
        <w:rPr>
          <w:rFonts w:ascii="Times New Roman" w:hAnsi="Times New Roman"/>
          <w:b/>
        </w:rPr>
        <w:t>nts</w:t>
      </w:r>
      <w:r w:rsidR="008A42B6">
        <w:rPr>
          <w:rFonts w:ascii="Times New Roman" w:hAnsi="Times New Roman"/>
          <w:b/>
        </w:rPr>
        <w:t xml:space="preserve">. </w:t>
      </w:r>
      <w:r w:rsidRPr="000B00D2">
        <w:rPr>
          <w:rFonts w:ascii="Times New Roman" w:hAnsi="Times New Roman"/>
          <w:b/>
        </w:rPr>
        <w:t>Specifically address comments received on cost and hour burden.</w:t>
      </w:r>
    </w:p>
    <w:p w:rsidR="008F233F" w:rsidP="008F233F" w14:paraId="1D287F34" w14:textId="77777777">
      <w:pPr>
        <w:tabs>
          <w:tab w:val="left" w:pos="-1440"/>
        </w:tabs>
        <w:ind w:left="720"/>
        <w:rPr>
          <w:rFonts w:ascii="Times New Roman" w:hAnsi="Times New Roman"/>
          <w:b/>
        </w:rPr>
      </w:pPr>
    </w:p>
    <w:p w:rsidR="008F233F" w:rsidRPr="008F233F" w:rsidP="008F233F" w14:paraId="35A4B5F9" w14:textId="77777777">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F233F" w:rsidRPr="008F233F" w:rsidP="008F233F" w14:paraId="0AE5E142" w14:textId="77777777">
      <w:pPr>
        <w:widowControl/>
        <w:ind w:left="720"/>
        <w:rPr>
          <w:rFonts w:ascii="Times New Roman" w:eastAsia="Calibri" w:hAnsi="Times New Roman"/>
          <w:b/>
        </w:rPr>
      </w:pPr>
    </w:p>
    <w:p w:rsidR="008F233F" w:rsidRPr="008F233F" w:rsidP="008F233F" w14:paraId="2FFF659D" w14:textId="77777777">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7B2E5D" w:rsidP="007B2E5D" w14:paraId="52D609C1" w14:textId="05FF3D96">
      <w:pPr>
        <w:tabs>
          <w:tab w:val="left" w:pos="-1440"/>
        </w:tabs>
        <w:ind w:left="720"/>
        <w:rPr>
          <w:rFonts w:ascii="Times New Roman" w:hAnsi="Times New Roman"/>
        </w:rPr>
      </w:pPr>
    </w:p>
    <w:p w:rsidR="00BF7588" w:rsidRPr="003272B4" w:rsidP="00BF7588" w14:paraId="51AF9016" w14:textId="28055A9D">
      <w:pPr>
        <w:ind w:left="720"/>
        <w:rPr>
          <w:rFonts w:ascii="Times New Roman" w:hAnsi="Times New Roman"/>
        </w:rPr>
      </w:pPr>
      <w:r w:rsidRPr="003272B4">
        <w:rPr>
          <w:rFonts w:ascii="Times New Roman" w:hAnsi="Times New Roman"/>
        </w:rPr>
        <w:t xml:space="preserve">On August 18, 2022, </w:t>
      </w:r>
      <w:r w:rsidRPr="00094E93">
        <w:rPr>
          <w:rFonts w:ascii="Times New Roman" w:hAnsi="Times New Roman"/>
          <w:iCs/>
        </w:rPr>
        <w:t xml:space="preserve">U.S. Immigration and Customs Enforcement's (ICE) </w:t>
      </w:r>
      <w:r w:rsidRPr="003272B4">
        <w:rPr>
          <w:rFonts w:ascii="Times New Roman" w:hAnsi="Times New Roman"/>
        </w:rPr>
        <w:t xml:space="preserve">published a </w:t>
      </w:r>
      <w:r>
        <w:rPr>
          <w:rFonts w:ascii="Times New Roman" w:hAnsi="Times New Roman"/>
        </w:rPr>
        <w:t>Federal register</w:t>
      </w:r>
      <w:r w:rsidRPr="003272B4">
        <w:rPr>
          <w:rFonts w:ascii="Times New Roman" w:hAnsi="Times New Roman"/>
        </w:rPr>
        <w:t xml:space="preserve"> notic</w:t>
      </w:r>
      <w:r>
        <w:rPr>
          <w:rFonts w:ascii="Times New Roman" w:hAnsi="Times New Roman"/>
        </w:rPr>
        <w:t xml:space="preserve">e </w:t>
      </w:r>
      <w:r w:rsidRPr="003272B4">
        <w:rPr>
          <w:rFonts w:ascii="Times New Roman" w:hAnsi="Times New Roman"/>
        </w:rPr>
        <w:t xml:space="preserve">at 87 FR 50786 as part of a Notice of Proposed Rulemaking, </w:t>
      </w:r>
      <w:r w:rsidRPr="003272B4">
        <w:rPr>
          <w:rStyle w:val="normaltextrun"/>
          <w:rFonts w:ascii="Times New Roman" w:hAnsi="Times New Roman"/>
          <w:i/>
          <w:iCs/>
          <w:shd w:val="clear" w:color="auto" w:fill="FFFFFF"/>
        </w:rPr>
        <w:t>Optional Alternatives to the Physical Document Examination Associated with Employment Eligibility Verification (Form I-9)</w:t>
      </w:r>
      <w:r w:rsidRPr="003272B4">
        <w:rPr>
          <w:rStyle w:val="normaltextrun"/>
          <w:rFonts w:ascii="Times New Roman" w:hAnsi="Times New Roman"/>
          <w:shd w:val="clear" w:color="auto" w:fill="FFFFFF"/>
        </w:rPr>
        <w:t xml:space="preserve">, </w:t>
      </w:r>
      <w:r w:rsidRPr="003272B4">
        <w:rPr>
          <w:rFonts w:ascii="Times New Roman" w:hAnsi="Times New Roman"/>
        </w:rPr>
        <w:t xml:space="preserve">(RIN </w:t>
      </w:r>
      <w:r w:rsidRPr="003272B4">
        <w:rPr>
          <w:rStyle w:val="normaltextrun"/>
          <w:rFonts w:ascii="Times New Roman" w:hAnsi="Times New Roman"/>
          <w:shd w:val="clear" w:color="auto" w:fill="FFFFFF"/>
        </w:rPr>
        <w:t>1653-AA86).</w:t>
      </w:r>
    </w:p>
    <w:p w:rsidR="00BF7588" w:rsidP="007B2E5D" w14:paraId="4E955375" w14:textId="77777777">
      <w:pPr>
        <w:tabs>
          <w:tab w:val="left" w:pos="-1440"/>
        </w:tabs>
        <w:ind w:left="720"/>
        <w:rPr>
          <w:rFonts w:ascii="Times New Roman" w:hAnsi="Times New Roman"/>
        </w:rPr>
      </w:pPr>
    </w:p>
    <w:p w:rsidR="006B480B" w:rsidRPr="004662B9" w:rsidP="004A461A" w14:paraId="21EB4B38" w14:textId="65E0DBC8">
      <w:pPr>
        <w:ind w:left="720"/>
        <w:rPr>
          <w:rStyle w:val="ui-provider"/>
          <w:rFonts w:ascii="Times New Roman" w:hAnsi="Times New Roman"/>
          <w:i/>
          <w:iCs/>
        </w:rPr>
      </w:pPr>
      <w:r w:rsidRPr="004662B9">
        <w:rPr>
          <w:rFonts w:ascii="Times New Roman" w:hAnsi="Times New Roman"/>
        </w:rPr>
        <w:t xml:space="preserve">On </w:t>
      </w:r>
      <w:r w:rsidRPr="004662B9">
        <w:rPr>
          <w:rFonts w:ascii="Times New Roman" w:hAnsi="Times New Roman"/>
        </w:rPr>
        <w:t>July 25, 2023</w:t>
      </w:r>
      <w:r w:rsidRPr="004662B9">
        <w:rPr>
          <w:rFonts w:ascii="Times New Roman" w:hAnsi="Times New Roman"/>
        </w:rPr>
        <w:t xml:space="preserve">, </w:t>
      </w:r>
      <w:r w:rsidRPr="004662B9">
        <w:rPr>
          <w:rFonts w:ascii="Times New Roman" w:hAnsi="Times New Roman"/>
          <w:iCs/>
        </w:rPr>
        <w:t xml:space="preserve">U.S. Immigration and Customs Enforcement's (ICE) </w:t>
      </w:r>
      <w:r w:rsidRPr="004662B9">
        <w:rPr>
          <w:rFonts w:ascii="Times New Roman" w:hAnsi="Times New Roman"/>
        </w:rPr>
        <w:t xml:space="preserve">published </w:t>
      </w:r>
      <w:r w:rsidRPr="004662B9">
        <w:rPr>
          <w:rFonts w:ascii="Times New Roman" w:hAnsi="Times New Roman"/>
        </w:rPr>
        <w:t xml:space="preserve">a Federal Register notice at </w:t>
      </w:r>
      <w:r w:rsidRPr="004662B9" w:rsidR="004662B9">
        <w:rPr>
          <w:rFonts w:ascii="Times New Roman" w:hAnsi="Times New Roman"/>
        </w:rPr>
        <w:t>88 FR 47990</w:t>
      </w:r>
      <w:r w:rsidRPr="004662B9" w:rsidR="004662B9">
        <w:rPr>
          <w:rFonts w:ascii="Times New Roman" w:hAnsi="Times New Roman"/>
        </w:rPr>
        <w:t xml:space="preserve"> </w:t>
      </w:r>
      <w:r w:rsidRPr="004662B9">
        <w:rPr>
          <w:rFonts w:ascii="Times New Roman" w:hAnsi="Times New Roman"/>
        </w:rPr>
        <w:t>as part of a</w:t>
      </w:r>
      <w:r w:rsidRPr="004662B9" w:rsidR="004A461A">
        <w:rPr>
          <w:rFonts w:ascii="Times New Roman" w:hAnsi="Times New Roman"/>
        </w:rPr>
        <w:t xml:space="preserve"> </w:t>
      </w:r>
      <w:r w:rsidRPr="004662B9" w:rsidR="00BF7588">
        <w:rPr>
          <w:rFonts w:ascii="Times New Roman" w:hAnsi="Times New Roman"/>
        </w:rPr>
        <w:t>F</w:t>
      </w:r>
      <w:r w:rsidRPr="004662B9" w:rsidR="004A461A">
        <w:rPr>
          <w:rFonts w:ascii="Times New Roman" w:hAnsi="Times New Roman"/>
        </w:rPr>
        <w:t xml:space="preserve">inal </w:t>
      </w:r>
      <w:r w:rsidRPr="004662B9" w:rsidR="00BF7588">
        <w:rPr>
          <w:rFonts w:ascii="Times New Roman" w:hAnsi="Times New Roman"/>
        </w:rPr>
        <w:t>R</w:t>
      </w:r>
      <w:r w:rsidRPr="004662B9" w:rsidR="004A461A">
        <w:rPr>
          <w:rFonts w:ascii="Times New Roman" w:hAnsi="Times New Roman"/>
        </w:rPr>
        <w:t xml:space="preserve">ule, </w:t>
      </w:r>
      <w:r w:rsidRPr="004662B9">
        <w:rPr>
          <w:rStyle w:val="ui-provider"/>
          <w:rFonts w:ascii="Times New Roman" w:hAnsi="Times New Roman"/>
          <w:i/>
          <w:iCs/>
        </w:rPr>
        <w:t>Optional Alternatives to the Physical Document Examination Associated with Employment Eligibility Verification</w:t>
      </w:r>
      <w:r w:rsidRPr="004662B9">
        <w:rPr>
          <w:rFonts w:ascii="Times New Roman" w:eastAsia="Calibri" w:hAnsi="Times New Roman"/>
          <w:i/>
          <w:iCs/>
        </w:rPr>
        <w:t xml:space="preserve"> (Form I-9), </w:t>
      </w:r>
      <w:r w:rsidRPr="004662B9">
        <w:rPr>
          <w:rFonts w:ascii="Times New Roman" w:eastAsia="Calibri" w:hAnsi="Times New Roman"/>
        </w:rPr>
        <w:t>(</w:t>
      </w:r>
      <w:r w:rsidRPr="004662B9">
        <w:rPr>
          <w:rStyle w:val="ui-provider"/>
          <w:rFonts w:ascii="Times New Roman" w:hAnsi="Times New Roman"/>
        </w:rPr>
        <w:t>RIN 1653-AA86).</w:t>
      </w:r>
    </w:p>
    <w:p w:rsidR="006B480B" w:rsidRPr="006B480B" w:rsidP="003272B4" w14:paraId="0530E2EB" w14:textId="77777777">
      <w:pPr>
        <w:tabs>
          <w:tab w:val="left" w:pos="-1440"/>
        </w:tabs>
        <w:rPr>
          <w:rFonts w:ascii="Times New Roman" w:hAnsi="Times New Roman"/>
          <w:color w:val="FF0000"/>
          <w:sz w:val="28"/>
          <w:szCs w:val="28"/>
        </w:rPr>
      </w:pPr>
    </w:p>
    <w:p w:rsidR="00B27061" w:rsidRPr="00914A5D" w:rsidP="00914A5D" w14:paraId="212954B8"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00B27061" w:rsidRPr="00AA0707" w:rsidP="00914A5D" w14:paraId="49A3E19F" w14:textId="77777777">
      <w:pPr>
        <w:ind w:left="720"/>
        <w:rPr>
          <w:rFonts w:ascii="Times New Roman" w:hAnsi="Times New Roman"/>
          <w:sz w:val="18"/>
          <w:szCs w:val="18"/>
        </w:rPr>
      </w:pPr>
    </w:p>
    <w:p w:rsidR="009F15D0" w:rsidRPr="00914A5D" w:rsidP="00914A5D" w14:paraId="2F13753E" w14:textId="77777777">
      <w:pPr>
        <w:ind w:left="720"/>
        <w:rPr>
          <w:rFonts w:ascii="Times New Roman" w:hAnsi="Times New Roman"/>
        </w:rPr>
      </w:pPr>
      <w:r w:rsidRPr="00914A5D">
        <w:rPr>
          <w:rFonts w:ascii="Times New Roman" w:hAnsi="Times New Roman"/>
        </w:rPr>
        <w:t>USCIS does not provide any payment for benefit sought.</w:t>
      </w:r>
    </w:p>
    <w:p w:rsidR="00921351" w:rsidRPr="00AA0707" w:rsidP="00914A5D" w14:paraId="18859541" w14:textId="77777777">
      <w:pPr>
        <w:ind w:left="720"/>
        <w:rPr>
          <w:rFonts w:ascii="Times New Roman" w:hAnsi="Times New Roman"/>
          <w:sz w:val="18"/>
          <w:szCs w:val="18"/>
        </w:rPr>
      </w:pPr>
    </w:p>
    <w:p w:rsidR="00792B9D" w:rsidRPr="00914A5D" w:rsidP="00914A5D" w14:paraId="57BBAE43"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001A595D" w:rsidRPr="00AA0707" w:rsidP="00914A5D" w14:paraId="56191D66" w14:textId="77777777">
      <w:pPr>
        <w:tabs>
          <w:tab w:val="left" w:pos="-1440"/>
        </w:tabs>
        <w:ind w:left="720"/>
        <w:rPr>
          <w:rFonts w:ascii="Times New Roman" w:hAnsi="Times New Roman"/>
          <w:sz w:val="18"/>
          <w:szCs w:val="18"/>
        </w:rPr>
      </w:pPr>
    </w:p>
    <w:p w:rsidR="00EC5F60" w:rsidP="00914A5D" w14:paraId="24A82882" w14:textId="77777777">
      <w:pPr>
        <w:tabs>
          <w:tab w:val="left" w:pos="-1440"/>
        </w:tabs>
        <w:ind w:left="720"/>
        <w:rPr>
          <w:rFonts w:ascii="Times New Roman" w:hAnsi="Times New Roman"/>
        </w:rPr>
      </w:pPr>
      <w:r>
        <w:rPr>
          <w:rFonts w:ascii="Times New Roman" w:hAnsi="Times New Roman"/>
        </w:rPr>
        <w:t xml:space="preserve">There is no assurance of confidentiality. </w:t>
      </w:r>
    </w:p>
    <w:p w:rsidR="00A53E22" w:rsidRPr="00AA0707" w:rsidP="00914A5D" w14:paraId="018F68C4" w14:textId="77777777">
      <w:pPr>
        <w:tabs>
          <w:tab w:val="left" w:pos="-1440"/>
        </w:tabs>
        <w:ind w:left="720"/>
        <w:rPr>
          <w:rFonts w:ascii="Times New Roman" w:hAnsi="Times New Roman"/>
          <w:sz w:val="16"/>
          <w:szCs w:val="16"/>
        </w:rPr>
      </w:pPr>
    </w:p>
    <w:p w:rsidR="001A595D" w:rsidP="00914A5D" w14:paraId="6C03DA4A" w14:textId="6DC87D67">
      <w:pPr>
        <w:tabs>
          <w:tab w:val="left" w:pos="-1440"/>
        </w:tabs>
        <w:ind w:left="720"/>
        <w:rPr>
          <w:rFonts w:ascii="Times New Roman" w:hAnsi="Times New Roman"/>
        </w:rPr>
      </w:pPr>
      <w:r>
        <w:rPr>
          <w:rFonts w:ascii="Times New Roman" w:hAnsi="Times New Roman"/>
        </w:rPr>
        <w:t>This collection is covered under the following Privacy Impact Assessment:</w:t>
      </w:r>
    </w:p>
    <w:p w:rsidR="00EC5F60" w:rsidRPr="00B31268" w:rsidP="00EC5F60" w14:paraId="3F7FD3D3" w14:textId="7981B352">
      <w:pPr>
        <w:pStyle w:val="ListParagraph"/>
        <w:numPr>
          <w:ilvl w:val="0"/>
          <w:numId w:val="9"/>
        </w:numPr>
        <w:tabs>
          <w:tab w:val="left" w:pos="-1440"/>
        </w:tabs>
        <w:rPr>
          <w:rStyle w:val="Hyperlink"/>
          <w:rFonts w:ascii="Times New Roman" w:hAnsi="Times New Roman"/>
        </w:rPr>
      </w:pPr>
      <w:r w:rsidRPr="00B31268">
        <w:rPr>
          <w:rFonts w:ascii="Times New Roman" w:hAnsi="Times New Roman"/>
        </w:rPr>
        <w:fldChar w:fldCharType="begin"/>
      </w:r>
      <w:r w:rsidRPr="00B31268">
        <w:rPr>
          <w:rFonts w:ascii="Times New Roman" w:hAnsi="Times New Roman"/>
        </w:rPr>
        <w:instrText xml:space="preserve"> HYPERLINK "https://www.dhs.gov/publication/dhsuscispia-036-b-form-i-9-employment-eligibility-verification-update" </w:instrText>
      </w:r>
      <w:r w:rsidRPr="00B31268">
        <w:rPr>
          <w:rFonts w:ascii="Times New Roman" w:hAnsi="Times New Roman"/>
        </w:rPr>
        <w:fldChar w:fldCharType="separate"/>
      </w:r>
      <w:r w:rsidRPr="00B31268" w:rsidR="00F64090">
        <w:rPr>
          <w:rStyle w:val="Hyperlink"/>
          <w:rFonts w:ascii="Times New Roman" w:hAnsi="Times New Roman"/>
        </w:rPr>
        <w:t>DHS/USCIS/PIA-036(b) - Form I-9 Employment Eligibility Verification Update, dated June 21, 2013</w:t>
      </w:r>
    </w:p>
    <w:p w:rsidR="00EC5F60" w:rsidRPr="003759E3" w:rsidP="00914A5D" w14:paraId="2A03F2BB" w14:textId="60BB2C99">
      <w:pPr>
        <w:tabs>
          <w:tab w:val="left" w:pos="-1440"/>
        </w:tabs>
        <w:ind w:left="720"/>
        <w:rPr>
          <w:rFonts w:ascii="Times New Roman" w:hAnsi="Times New Roman"/>
          <w:sz w:val="18"/>
          <w:szCs w:val="18"/>
        </w:rPr>
      </w:pPr>
      <w:r w:rsidRPr="00B31268">
        <w:rPr>
          <w:rFonts w:ascii="Times New Roman" w:hAnsi="Times New Roman"/>
        </w:rPr>
        <w:fldChar w:fldCharType="end"/>
      </w:r>
    </w:p>
    <w:p w:rsidR="00F64090" w:rsidP="00F64090" w14:paraId="7A0E8347" w14:textId="77777777">
      <w:pPr>
        <w:tabs>
          <w:tab w:val="left" w:pos="-1440"/>
        </w:tabs>
        <w:ind w:left="720"/>
        <w:rPr>
          <w:rFonts w:ascii="Times New Roman" w:hAnsi="Times New Roman"/>
        </w:rPr>
      </w:pPr>
      <w:r>
        <w:rPr>
          <w:rFonts w:ascii="Times New Roman" w:hAnsi="Times New Roman"/>
        </w:rPr>
        <w:t xml:space="preserve">SORN coverage is not required since USCIS does not store Form I-9 and information is not retrievable by personal identifiers. </w:t>
      </w:r>
    </w:p>
    <w:p w:rsidR="00EC5F60" w:rsidRPr="00914A5D" w:rsidP="00914A5D" w14:paraId="4F263E5B" w14:textId="77777777">
      <w:pPr>
        <w:tabs>
          <w:tab w:val="left" w:pos="-1440"/>
        </w:tabs>
        <w:ind w:left="720"/>
        <w:rPr>
          <w:rFonts w:ascii="Times New Roman" w:hAnsi="Times New Roman"/>
        </w:rPr>
      </w:pPr>
    </w:p>
    <w:p w:rsidR="00B27061" w:rsidRPr="00B1471A" w:rsidP="00914A5D" w14:paraId="6ADA2737" w14:textId="7234028E">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Provide additional justification for any questions of a sensitive nature, such as sexual behavior and attitudes, religious beliefs, and other matters that are commonly considered private</w:t>
      </w:r>
      <w:r w:rsidR="008A42B6">
        <w:rPr>
          <w:rFonts w:ascii="Times New Roman" w:hAnsi="Times New Roman"/>
          <w:b/>
        </w:rPr>
        <w:t xml:space="preserve">. </w:t>
      </w:r>
      <w:r w:rsidRPr="00914A5D">
        <w:rPr>
          <w:rFonts w:ascii="Times New Roman" w:hAnsi="Times New Roman"/>
          <w:b/>
        </w:rPr>
        <w:t xml:space="preserve">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001A595D" w:rsidRPr="000B00D2" w:rsidP="00914A5D" w14:paraId="4E1F5D32" w14:textId="77777777">
      <w:pPr>
        <w:tabs>
          <w:tab w:val="left" w:pos="-1440"/>
        </w:tabs>
        <w:ind w:left="720"/>
        <w:rPr>
          <w:rFonts w:ascii="Times New Roman" w:hAnsi="Times New Roman"/>
        </w:rPr>
      </w:pPr>
      <w:r w:rsidRPr="000B00D2">
        <w:rPr>
          <w:rFonts w:ascii="Times New Roman" w:hAnsi="Times New Roman"/>
        </w:rPr>
        <w:tab/>
      </w:r>
    </w:p>
    <w:p w:rsidR="00F64090" w:rsidP="00F64090" w14:paraId="45A16564" w14:textId="77777777">
      <w:pPr>
        <w:tabs>
          <w:tab w:val="left" w:pos="-1440"/>
        </w:tabs>
        <w:ind w:left="720"/>
        <w:jc w:val="both"/>
        <w:rPr>
          <w:rFonts w:ascii="Times New Roman" w:hAnsi="Times New Roman"/>
        </w:rPr>
      </w:pPr>
      <w:r>
        <w:rPr>
          <w:rFonts w:ascii="Times New Roman" w:hAnsi="Times New Roman"/>
        </w:rPr>
        <w:t>There are no questions of a sensitive nature.</w:t>
      </w:r>
    </w:p>
    <w:p w:rsidR="00494557" w:rsidRPr="00A04BBF" w:rsidP="00914A5D" w14:paraId="56378724" w14:textId="77777777">
      <w:pPr>
        <w:tabs>
          <w:tab w:val="left" w:pos="-1440"/>
        </w:tabs>
        <w:ind w:left="720"/>
        <w:rPr>
          <w:rFonts w:ascii="Times New Roman" w:hAnsi="Times New Roman"/>
        </w:rPr>
      </w:pPr>
    </w:p>
    <w:p w:rsidR="00B27061" w:rsidRPr="008A4764" w:rsidP="00914A5D" w14:paraId="2B484AF8" w14:textId="1B224EF1">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w:t>
      </w:r>
      <w:r w:rsidR="008A42B6">
        <w:rPr>
          <w:rFonts w:ascii="Times New Roman" w:hAnsi="Times New Roman"/>
          <w:b/>
        </w:rPr>
        <w:t xml:space="preserve">. </w:t>
      </w:r>
      <w:r w:rsidRPr="008A4764">
        <w:rPr>
          <w:rFonts w:ascii="Times New Roman" w:hAnsi="Times New Roman"/>
          <w:b/>
        </w:rPr>
        <w:t>The statement should:</w:t>
      </w:r>
    </w:p>
    <w:p w:rsidR="006C79B6" w:rsidRPr="0029577A" w:rsidP="00914A5D" w14:paraId="0F70CC3C" w14:textId="77777777">
      <w:pPr>
        <w:tabs>
          <w:tab w:val="left" w:pos="-1440"/>
        </w:tabs>
        <w:ind w:left="1440" w:hanging="720"/>
        <w:rPr>
          <w:rFonts w:ascii="Times New Roman" w:hAnsi="Times New Roman"/>
          <w:b/>
        </w:rPr>
      </w:pPr>
    </w:p>
    <w:p w:rsidR="00B27061" w:rsidRPr="00D80E94" w:rsidP="00914A5D" w14:paraId="7557DFDA" w14:textId="1B58D4B4">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w:t>
      </w:r>
      <w:r w:rsidR="008A42B6">
        <w:rPr>
          <w:rFonts w:ascii="Times New Roman" w:hAnsi="Times New Roman"/>
          <w:b/>
        </w:rPr>
        <w:t xml:space="preserve">. </w:t>
      </w:r>
      <w:r w:rsidRPr="0029577A">
        <w:rPr>
          <w:rFonts w:ascii="Times New Roman" w:hAnsi="Times New Roman"/>
          <w:b/>
        </w:rPr>
        <w:t xml:space="preserve">Consultation with a sample (fewer than 10) </w:t>
      </w:r>
      <w:r w:rsidRPr="005B6129">
        <w:rPr>
          <w:rFonts w:ascii="Times New Roman" w:hAnsi="Times New Roman"/>
          <w:b/>
        </w:rPr>
        <w:t>of potential respondents is desirable</w:t>
      </w:r>
      <w:r w:rsidR="008A42B6">
        <w:rPr>
          <w:rFonts w:ascii="Times New Roman" w:hAnsi="Times New Roman"/>
          <w:b/>
        </w:rPr>
        <w:t xml:space="preserve">. </w:t>
      </w:r>
      <w:r w:rsidRPr="005B6129">
        <w:rPr>
          <w:rFonts w:ascii="Times New Roman" w:hAnsi="Times New Roman"/>
          <w:b/>
        </w:rPr>
        <w:t>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w:t>
      </w:r>
      <w:r w:rsidR="008A42B6">
        <w:rPr>
          <w:rFonts w:ascii="Times New Roman" w:hAnsi="Times New Roman"/>
          <w:b/>
        </w:rPr>
        <w:t xml:space="preserve">. </w:t>
      </w:r>
      <w:r w:rsidRPr="00D80E94">
        <w:rPr>
          <w:rFonts w:ascii="Times New Roman" w:hAnsi="Times New Roman"/>
          <w:b/>
        </w:rPr>
        <w:t>Generally, estimates should not include burden hours for customary and usual business practices.</w:t>
      </w:r>
    </w:p>
    <w:p w:rsidR="00B27061" w:rsidRPr="003759E3" w:rsidP="00914A5D" w14:paraId="4733A807" w14:textId="77777777">
      <w:pPr>
        <w:tabs>
          <w:tab w:val="left" w:pos="1080"/>
        </w:tabs>
        <w:ind w:left="1080" w:hanging="360"/>
        <w:rPr>
          <w:rFonts w:ascii="Times New Roman" w:hAnsi="Times New Roman"/>
          <w:b/>
          <w:sz w:val="12"/>
          <w:szCs w:val="12"/>
        </w:rPr>
      </w:pPr>
    </w:p>
    <w:p w:rsidR="00B27061" w:rsidRPr="00914A5D" w:rsidP="00914A5D" w14:paraId="23C1FBDF"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00B27061" w:rsidRPr="003759E3" w:rsidP="00914A5D" w14:paraId="63E85FFE" w14:textId="77777777">
      <w:pPr>
        <w:tabs>
          <w:tab w:val="left" w:pos="1080"/>
        </w:tabs>
        <w:ind w:left="1080" w:hanging="360"/>
        <w:rPr>
          <w:rFonts w:ascii="Times New Roman" w:hAnsi="Times New Roman"/>
          <w:b/>
          <w:sz w:val="12"/>
          <w:szCs w:val="12"/>
        </w:rPr>
      </w:pPr>
    </w:p>
    <w:p w:rsidR="00184AFC" w:rsidP="003759E3" w14:paraId="122830BA" w14:textId="5D76C7B6">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8A42B6">
        <w:rPr>
          <w:rFonts w:ascii="Times New Roman" w:hAnsi="Times New Roman"/>
          <w:b/>
        </w:rPr>
        <w:t xml:space="preserve">. </w:t>
      </w:r>
      <w:r w:rsidRPr="00914A5D">
        <w:rPr>
          <w:rFonts w:ascii="Times New Roman" w:hAnsi="Times New Roman"/>
          <w:b/>
        </w:rPr>
        <w:t>Instead, this cost should be included</w:t>
      </w:r>
      <w:r w:rsidRPr="00914A5D" w:rsidR="006049A7">
        <w:rPr>
          <w:rFonts w:ascii="Times New Roman" w:hAnsi="Times New Roman"/>
          <w:b/>
        </w:rPr>
        <w:t xml:space="preserve"> in Item 14.</w:t>
      </w:r>
    </w:p>
    <w:p w:rsidR="001D7C5A" w:rsidRPr="003759E3" w:rsidP="008E217F" w14:paraId="7E0189B6" w14:textId="6D097CDA">
      <w:pPr>
        <w:jc w:val="both"/>
        <w:rPr>
          <w:i/>
          <w:iCs/>
        </w:rPr>
      </w:pPr>
      <w:bookmarkStart w:id="0" w:name="_Hlk39049463"/>
    </w:p>
    <w:tbl>
      <w:tblPr>
        <w:tblW w:w="11070" w:type="dxa"/>
        <w:tblInd w:w="-820" w:type="dxa"/>
        <w:tblLayout w:type="fixed"/>
        <w:tblLook w:val="04A0"/>
      </w:tblPr>
      <w:tblGrid>
        <w:gridCol w:w="1260"/>
        <w:gridCol w:w="1260"/>
        <w:gridCol w:w="1350"/>
        <w:gridCol w:w="1260"/>
        <w:gridCol w:w="1260"/>
        <w:gridCol w:w="1080"/>
        <w:gridCol w:w="1170"/>
        <w:gridCol w:w="900"/>
        <w:gridCol w:w="1530"/>
      </w:tblGrid>
      <w:tr w14:paraId="0D1DA31C" w14:textId="77777777" w:rsidTr="00CB2E99">
        <w:tblPrEx>
          <w:tblW w:w="11070" w:type="dxa"/>
          <w:tblInd w:w="-820" w:type="dxa"/>
          <w:tblLayout w:type="fixed"/>
          <w:tblLook w:val="04A0"/>
        </w:tblPrEx>
        <w:trPr>
          <w:trHeight w:val="1276"/>
        </w:trPr>
        <w:tc>
          <w:tcPr>
            <w:tcW w:w="126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DC7DDD" w:rsidRPr="00CB2E99" w:rsidP="00DC7DDD" w14:paraId="7885DC7B" w14:textId="77777777">
            <w:pPr>
              <w:widowControl/>
              <w:autoSpaceDE/>
              <w:autoSpaceDN/>
              <w:adjustRightInd/>
              <w:jc w:val="center"/>
              <w:rPr>
                <w:rFonts w:ascii="Times New Roman" w:hAnsi="Times New Roman"/>
                <w:b/>
                <w:bCs/>
                <w:color w:val="000000"/>
                <w:sz w:val="20"/>
                <w:szCs w:val="20"/>
              </w:rPr>
            </w:pPr>
            <w:r w:rsidRPr="00CB2E99">
              <w:rPr>
                <w:rFonts w:ascii="Times New Roman" w:hAnsi="Times New Roman"/>
                <w:b/>
                <w:bCs/>
                <w:color w:val="000000"/>
                <w:sz w:val="20"/>
                <w:szCs w:val="20"/>
              </w:rPr>
              <w:t>Type of Respondent</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rsidR="00DC7DDD" w:rsidRPr="00CB2E99" w:rsidP="00DC7DDD" w14:paraId="426860F5" w14:textId="77777777">
            <w:pPr>
              <w:widowControl/>
              <w:autoSpaceDE/>
              <w:autoSpaceDN/>
              <w:adjustRightInd/>
              <w:jc w:val="center"/>
              <w:rPr>
                <w:rFonts w:ascii="Times New Roman" w:hAnsi="Times New Roman"/>
                <w:b/>
                <w:bCs/>
                <w:color w:val="000000"/>
                <w:sz w:val="20"/>
                <w:szCs w:val="20"/>
              </w:rPr>
            </w:pPr>
            <w:r w:rsidRPr="00CB2E99">
              <w:rPr>
                <w:rFonts w:ascii="Times New Roman" w:hAnsi="Times New Roman"/>
                <w:b/>
                <w:bCs/>
                <w:color w:val="000000"/>
                <w:sz w:val="20"/>
                <w:szCs w:val="20"/>
              </w:rPr>
              <w:t>Form Name / Form Number</w:t>
            </w:r>
          </w:p>
        </w:tc>
        <w:tc>
          <w:tcPr>
            <w:tcW w:w="1350" w:type="dxa"/>
            <w:tcBorders>
              <w:top w:val="single" w:sz="8" w:space="0" w:color="auto"/>
              <w:left w:val="nil"/>
              <w:bottom w:val="single" w:sz="8" w:space="0" w:color="auto"/>
              <w:right w:val="single" w:sz="8" w:space="0" w:color="auto"/>
            </w:tcBorders>
            <w:shd w:val="clear" w:color="auto" w:fill="auto"/>
            <w:vAlign w:val="center"/>
            <w:hideMark/>
          </w:tcPr>
          <w:p w:rsidR="00DC7DDD" w:rsidRPr="00CB2E99" w:rsidP="00DC7DDD" w14:paraId="395C5DA9" w14:textId="77777777">
            <w:pPr>
              <w:widowControl/>
              <w:autoSpaceDE/>
              <w:autoSpaceDN/>
              <w:adjustRightInd/>
              <w:jc w:val="center"/>
              <w:rPr>
                <w:rFonts w:ascii="Times New Roman" w:hAnsi="Times New Roman"/>
                <w:b/>
                <w:bCs/>
                <w:color w:val="000000"/>
                <w:sz w:val="20"/>
                <w:szCs w:val="20"/>
              </w:rPr>
            </w:pPr>
            <w:r w:rsidRPr="00CB2E99">
              <w:rPr>
                <w:rFonts w:ascii="Times New Roman" w:hAnsi="Times New Roman"/>
                <w:b/>
                <w:bCs/>
                <w:color w:val="000000"/>
                <w:sz w:val="20"/>
                <w:szCs w:val="20"/>
              </w:rPr>
              <w:t>No. of Respondents</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rsidR="00DC7DDD" w:rsidRPr="00CB2E99" w:rsidP="00DC7DDD" w14:paraId="27820140" w14:textId="77777777">
            <w:pPr>
              <w:widowControl/>
              <w:autoSpaceDE/>
              <w:autoSpaceDN/>
              <w:adjustRightInd/>
              <w:jc w:val="center"/>
              <w:rPr>
                <w:rFonts w:ascii="Times New Roman" w:hAnsi="Times New Roman"/>
                <w:b/>
                <w:bCs/>
                <w:color w:val="000000"/>
                <w:sz w:val="20"/>
                <w:szCs w:val="20"/>
              </w:rPr>
            </w:pPr>
            <w:r w:rsidRPr="00CB2E99">
              <w:rPr>
                <w:rFonts w:ascii="Times New Roman" w:hAnsi="Times New Roman"/>
                <w:b/>
                <w:bCs/>
                <w:color w:val="000000"/>
                <w:sz w:val="20"/>
                <w:szCs w:val="20"/>
              </w:rPr>
              <w:t>No. of Responses per Respondent</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rsidR="00DC7DDD" w:rsidRPr="00CB2E99" w:rsidP="00DC7DDD" w14:paraId="4176BA75" w14:textId="77777777">
            <w:pPr>
              <w:widowControl/>
              <w:autoSpaceDE/>
              <w:autoSpaceDN/>
              <w:adjustRightInd/>
              <w:jc w:val="center"/>
              <w:rPr>
                <w:rFonts w:ascii="Times New Roman" w:hAnsi="Times New Roman"/>
                <w:b/>
                <w:bCs/>
                <w:color w:val="000000"/>
                <w:sz w:val="20"/>
                <w:szCs w:val="20"/>
              </w:rPr>
            </w:pPr>
            <w:r w:rsidRPr="00CB2E99">
              <w:rPr>
                <w:rFonts w:ascii="Times New Roman" w:hAnsi="Times New Roman"/>
                <w:b/>
                <w:bCs/>
                <w:color w:val="000000"/>
                <w:sz w:val="20"/>
                <w:szCs w:val="20"/>
              </w:rPr>
              <w:t>Total Number of Responses</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rsidR="00DC7DDD" w:rsidRPr="00CB2E99" w:rsidP="00DC7DDD" w14:paraId="02DBFBEA" w14:textId="1A104BCF">
            <w:pPr>
              <w:widowControl/>
              <w:autoSpaceDE/>
              <w:autoSpaceDN/>
              <w:adjustRightInd/>
              <w:jc w:val="center"/>
              <w:rPr>
                <w:rFonts w:ascii="Times New Roman" w:hAnsi="Times New Roman"/>
                <w:b/>
                <w:bCs/>
                <w:color w:val="000000"/>
                <w:sz w:val="20"/>
                <w:szCs w:val="20"/>
              </w:rPr>
            </w:pPr>
            <w:r w:rsidRPr="00CB2E99">
              <w:rPr>
                <w:rFonts w:ascii="Times New Roman" w:hAnsi="Times New Roman"/>
                <w:b/>
                <w:bCs/>
                <w:color w:val="000000"/>
                <w:sz w:val="20"/>
                <w:szCs w:val="20"/>
              </w:rPr>
              <w:t>Avg. Burden per Response (in hours)***</w:t>
            </w:r>
          </w:p>
        </w:tc>
        <w:tc>
          <w:tcPr>
            <w:tcW w:w="1170" w:type="dxa"/>
            <w:tcBorders>
              <w:top w:val="single" w:sz="8" w:space="0" w:color="auto"/>
              <w:left w:val="nil"/>
              <w:bottom w:val="single" w:sz="8" w:space="0" w:color="auto"/>
              <w:right w:val="single" w:sz="8" w:space="0" w:color="auto"/>
            </w:tcBorders>
            <w:shd w:val="clear" w:color="auto" w:fill="auto"/>
            <w:vAlign w:val="center"/>
            <w:hideMark/>
          </w:tcPr>
          <w:p w:rsidR="00DC7DDD" w:rsidRPr="00CB2E99" w:rsidP="00DC7DDD" w14:paraId="4C5BF894" w14:textId="77777777">
            <w:pPr>
              <w:widowControl/>
              <w:autoSpaceDE/>
              <w:autoSpaceDN/>
              <w:adjustRightInd/>
              <w:jc w:val="center"/>
              <w:rPr>
                <w:rFonts w:ascii="Times New Roman" w:hAnsi="Times New Roman"/>
                <w:b/>
                <w:bCs/>
                <w:color w:val="000000"/>
                <w:sz w:val="20"/>
                <w:szCs w:val="20"/>
              </w:rPr>
            </w:pPr>
            <w:r w:rsidRPr="00CB2E99">
              <w:rPr>
                <w:rFonts w:ascii="Times New Roman" w:hAnsi="Times New Roman"/>
                <w:b/>
                <w:bCs/>
                <w:color w:val="000000"/>
                <w:sz w:val="20"/>
                <w:szCs w:val="20"/>
              </w:rPr>
              <w:t>Total Annual Burden (in hours)</w:t>
            </w:r>
          </w:p>
        </w:tc>
        <w:tc>
          <w:tcPr>
            <w:tcW w:w="900" w:type="dxa"/>
            <w:tcBorders>
              <w:top w:val="single" w:sz="8" w:space="0" w:color="auto"/>
              <w:left w:val="nil"/>
              <w:bottom w:val="single" w:sz="8" w:space="0" w:color="auto"/>
              <w:right w:val="single" w:sz="8" w:space="0" w:color="auto"/>
            </w:tcBorders>
            <w:shd w:val="clear" w:color="auto" w:fill="auto"/>
            <w:vAlign w:val="center"/>
            <w:hideMark/>
          </w:tcPr>
          <w:p w:rsidR="00DC7DDD" w:rsidRPr="00CB2E99" w:rsidP="00DC7DDD" w14:paraId="7F5C24EC" w14:textId="73F405BD">
            <w:pPr>
              <w:widowControl/>
              <w:autoSpaceDE/>
              <w:autoSpaceDN/>
              <w:adjustRightInd/>
              <w:jc w:val="center"/>
              <w:rPr>
                <w:rFonts w:ascii="Times New Roman" w:hAnsi="Times New Roman"/>
                <w:b/>
                <w:bCs/>
                <w:color w:val="000000"/>
                <w:sz w:val="20"/>
                <w:szCs w:val="20"/>
              </w:rPr>
            </w:pPr>
            <w:r w:rsidRPr="00CB2E99">
              <w:rPr>
                <w:rFonts w:ascii="Times New Roman" w:hAnsi="Times New Roman"/>
                <w:b/>
                <w:bCs/>
                <w:color w:val="000000"/>
                <w:sz w:val="20"/>
                <w:szCs w:val="20"/>
              </w:rPr>
              <w:t>Avg. Hourly Wage Rate</w:t>
            </w:r>
            <w:r w:rsidRPr="00CB2E99" w:rsidR="00034CD7">
              <w:rPr>
                <w:rFonts w:ascii="Times New Roman" w:hAnsi="Times New Roman"/>
                <w:b/>
                <w:bCs/>
                <w:color w:val="000000"/>
                <w:sz w:val="20"/>
                <w:szCs w:val="20"/>
              </w:rPr>
              <w:t>*</w:t>
            </w:r>
          </w:p>
        </w:tc>
        <w:tc>
          <w:tcPr>
            <w:tcW w:w="1530" w:type="dxa"/>
            <w:tcBorders>
              <w:top w:val="single" w:sz="8" w:space="0" w:color="auto"/>
              <w:left w:val="nil"/>
              <w:bottom w:val="single" w:sz="8" w:space="0" w:color="auto"/>
              <w:right w:val="single" w:sz="8" w:space="0" w:color="auto"/>
            </w:tcBorders>
            <w:shd w:val="clear" w:color="auto" w:fill="auto"/>
            <w:vAlign w:val="center"/>
            <w:hideMark/>
          </w:tcPr>
          <w:p w:rsidR="00DC7DDD" w:rsidRPr="00CB2E99" w:rsidP="00DC7DDD" w14:paraId="0D017CCE" w14:textId="77777777">
            <w:pPr>
              <w:widowControl/>
              <w:autoSpaceDE/>
              <w:autoSpaceDN/>
              <w:adjustRightInd/>
              <w:jc w:val="center"/>
              <w:rPr>
                <w:rFonts w:ascii="Times New Roman" w:hAnsi="Times New Roman"/>
                <w:b/>
                <w:bCs/>
                <w:color w:val="000000"/>
                <w:sz w:val="20"/>
                <w:szCs w:val="20"/>
              </w:rPr>
            </w:pPr>
            <w:r w:rsidRPr="00CB2E99">
              <w:rPr>
                <w:rFonts w:ascii="Times New Roman" w:hAnsi="Times New Roman"/>
                <w:b/>
                <w:bCs/>
                <w:color w:val="000000"/>
                <w:sz w:val="20"/>
                <w:szCs w:val="20"/>
              </w:rPr>
              <w:t>Total Annual Respondent Cost</w:t>
            </w:r>
          </w:p>
        </w:tc>
      </w:tr>
      <w:tr w14:paraId="57656A31" w14:textId="77777777" w:rsidTr="00CB2E99">
        <w:tblPrEx>
          <w:tblW w:w="11070" w:type="dxa"/>
          <w:tblInd w:w="-820" w:type="dxa"/>
          <w:tblLayout w:type="fixed"/>
          <w:tblLook w:val="04A0"/>
        </w:tblPrEx>
        <w:trPr>
          <w:trHeight w:val="520"/>
        </w:trPr>
        <w:tc>
          <w:tcPr>
            <w:tcW w:w="1260" w:type="dxa"/>
            <w:tcBorders>
              <w:top w:val="nil"/>
              <w:left w:val="single" w:sz="8" w:space="0" w:color="auto"/>
              <w:bottom w:val="single" w:sz="8" w:space="0" w:color="auto"/>
              <w:right w:val="single" w:sz="8" w:space="0" w:color="auto"/>
            </w:tcBorders>
            <w:shd w:val="clear" w:color="auto" w:fill="auto"/>
            <w:vAlign w:val="center"/>
            <w:hideMark/>
          </w:tcPr>
          <w:p w:rsidR="00DC7DDD" w:rsidRPr="00DC7DDD" w:rsidP="00DC7DDD" w14:paraId="45072C75" w14:textId="77777777">
            <w:pPr>
              <w:widowControl/>
              <w:autoSpaceDE/>
              <w:autoSpaceDN/>
              <w:adjustRightInd/>
              <w:jc w:val="center"/>
              <w:rPr>
                <w:rFonts w:ascii="Times New Roman" w:hAnsi="Times New Roman"/>
                <w:color w:val="000000"/>
                <w:sz w:val="20"/>
                <w:szCs w:val="20"/>
              </w:rPr>
            </w:pPr>
            <w:r w:rsidRPr="00DC7DDD">
              <w:rPr>
                <w:rFonts w:ascii="Times New Roman" w:hAnsi="Times New Roman"/>
                <w:color w:val="000000"/>
                <w:sz w:val="20"/>
                <w:szCs w:val="20"/>
              </w:rPr>
              <w:t xml:space="preserve">Employers, recruiters and referrers for a fee (limited to agricultural associations, </w:t>
            </w:r>
            <w:r w:rsidRPr="00DC7DDD">
              <w:rPr>
                <w:rFonts w:ascii="Times New Roman" w:hAnsi="Times New Roman"/>
                <w:color w:val="000000"/>
                <w:sz w:val="20"/>
                <w:szCs w:val="20"/>
              </w:rPr>
              <w:t>agricultural employers, or farm labor contractors), and state employment agencies.</w:t>
            </w:r>
          </w:p>
        </w:tc>
        <w:tc>
          <w:tcPr>
            <w:tcW w:w="1260" w:type="dxa"/>
            <w:tcBorders>
              <w:top w:val="nil"/>
              <w:left w:val="nil"/>
              <w:bottom w:val="single" w:sz="8" w:space="0" w:color="auto"/>
              <w:right w:val="single" w:sz="8" w:space="0" w:color="auto"/>
            </w:tcBorders>
            <w:shd w:val="clear" w:color="auto" w:fill="auto"/>
            <w:vAlign w:val="center"/>
            <w:hideMark/>
          </w:tcPr>
          <w:p w:rsidR="00DC7DDD" w:rsidRPr="00DC7DDD" w:rsidP="00DC7DDD" w14:paraId="3F4162B0" w14:textId="3D99339E">
            <w:pPr>
              <w:widowControl/>
              <w:autoSpaceDE/>
              <w:autoSpaceDN/>
              <w:adjustRightInd/>
              <w:jc w:val="center"/>
              <w:rPr>
                <w:rFonts w:ascii="Times New Roman" w:hAnsi="Times New Roman"/>
                <w:color w:val="000000"/>
                <w:sz w:val="20"/>
                <w:szCs w:val="20"/>
              </w:rPr>
            </w:pPr>
            <w:r w:rsidRPr="00DC7DDD">
              <w:rPr>
                <w:rFonts w:ascii="Times New Roman" w:hAnsi="Times New Roman"/>
                <w:color w:val="000000"/>
                <w:sz w:val="20"/>
                <w:szCs w:val="20"/>
              </w:rPr>
              <w:t>Employment Eligibility Verificatio</w:t>
            </w:r>
            <w:r w:rsidR="008440DC">
              <w:rPr>
                <w:rFonts w:ascii="Times New Roman" w:hAnsi="Times New Roman"/>
                <w:color w:val="000000"/>
                <w:sz w:val="20"/>
                <w:szCs w:val="20"/>
              </w:rPr>
              <w:t xml:space="preserve">n / </w:t>
            </w:r>
            <w:r w:rsidRPr="00DC7DDD">
              <w:rPr>
                <w:rFonts w:ascii="Times New Roman" w:hAnsi="Times New Roman"/>
                <w:color w:val="000000"/>
                <w:sz w:val="20"/>
                <w:szCs w:val="20"/>
              </w:rPr>
              <w:t>Form I-9</w:t>
            </w:r>
          </w:p>
        </w:tc>
        <w:tc>
          <w:tcPr>
            <w:tcW w:w="1350" w:type="dxa"/>
            <w:tcBorders>
              <w:top w:val="nil"/>
              <w:left w:val="nil"/>
              <w:bottom w:val="single" w:sz="8" w:space="0" w:color="auto"/>
              <w:right w:val="single" w:sz="8" w:space="0" w:color="auto"/>
            </w:tcBorders>
            <w:shd w:val="clear" w:color="auto" w:fill="auto"/>
            <w:vAlign w:val="center"/>
            <w:hideMark/>
          </w:tcPr>
          <w:p w:rsidR="00DC7DDD" w:rsidRPr="00DC7DDD" w:rsidP="00DC7DDD" w14:paraId="4A73E024" w14:textId="77777777">
            <w:pPr>
              <w:widowControl/>
              <w:autoSpaceDE/>
              <w:autoSpaceDN/>
              <w:adjustRightInd/>
              <w:jc w:val="center"/>
              <w:rPr>
                <w:rFonts w:ascii="Times New Roman" w:hAnsi="Times New Roman"/>
                <w:color w:val="000000"/>
                <w:sz w:val="20"/>
                <w:szCs w:val="20"/>
              </w:rPr>
            </w:pPr>
            <w:r w:rsidRPr="00DC7DDD">
              <w:rPr>
                <w:rFonts w:ascii="Times New Roman" w:hAnsi="Times New Roman"/>
                <w:color w:val="000000"/>
                <w:sz w:val="20"/>
                <w:szCs w:val="20"/>
              </w:rPr>
              <w:t>75,295,000</w:t>
            </w:r>
          </w:p>
        </w:tc>
        <w:tc>
          <w:tcPr>
            <w:tcW w:w="1260" w:type="dxa"/>
            <w:tcBorders>
              <w:top w:val="nil"/>
              <w:left w:val="nil"/>
              <w:bottom w:val="single" w:sz="8" w:space="0" w:color="auto"/>
              <w:right w:val="single" w:sz="8" w:space="0" w:color="auto"/>
            </w:tcBorders>
            <w:shd w:val="clear" w:color="auto" w:fill="auto"/>
            <w:vAlign w:val="center"/>
            <w:hideMark/>
          </w:tcPr>
          <w:p w:rsidR="00DC7DDD" w:rsidRPr="00DC7DDD" w:rsidP="00DC7DDD" w14:paraId="5A6A95A0" w14:textId="77777777">
            <w:pPr>
              <w:widowControl/>
              <w:autoSpaceDE/>
              <w:autoSpaceDN/>
              <w:adjustRightInd/>
              <w:jc w:val="center"/>
              <w:rPr>
                <w:rFonts w:ascii="Times New Roman" w:hAnsi="Times New Roman"/>
                <w:color w:val="000000"/>
                <w:sz w:val="20"/>
                <w:szCs w:val="20"/>
              </w:rPr>
            </w:pPr>
            <w:r w:rsidRPr="00DC7DDD">
              <w:rPr>
                <w:rFonts w:ascii="Times New Roman" w:hAnsi="Times New Roman"/>
                <w:color w:val="000000"/>
                <w:sz w:val="20"/>
                <w:szCs w:val="20"/>
              </w:rPr>
              <w:t>1</w:t>
            </w:r>
          </w:p>
        </w:tc>
        <w:tc>
          <w:tcPr>
            <w:tcW w:w="1260" w:type="dxa"/>
            <w:tcBorders>
              <w:top w:val="nil"/>
              <w:left w:val="nil"/>
              <w:bottom w:val="single" w:sz="8" w:space="0" w:color="auto"/>
              <w:right w:val="single" w:sz="8" w:space="0" w:color="auto"/>
            </w:tcBorders>
            <w:shd w:val="clear" w:color="auto" w:fill="auto"/>
            <w:vAlign w:val="center"/>
            <w:hideMark/>
          </w:tcPr>
          <w:p w:rsidR="00DC7DDD" w:rsidRPr="00DC7DDD" w:rsidP="00DC7DDD" w14:paraId="45FAFF14" w14:textId="398DEC3A">
            <w:pPr>
              <w:widowControl/>
              <w:autoSpaceDE/>
              <w:autoSpaceDN/>
              <w:adjustRightInd/>
              <w:jc w:val="center"/>
              <w:rPr>
                <w:rFonts w:ascii="Times New Roman" w:hAnsi="Times New Roman"/>
                <w:color w:val="000000"/>
                <w:sz w:val="20"/>
                <w:szCs w:val="20"/>
              </w:rPr>
            </w:pPr>
            <w:r w:rsidRPr="00DC7DDD">
              <w:rPr>
                <w:rFonts w:ascii="Times New Roman" w:hAnsi="Times New Roman"/>
                <w:color w:val="000000"/>
                <w:sz w:val="20"/>
                <w:szCs w:val="20"/>
              </w:rPr>
              <w:t xml:space="preserve"> 75,295,000 </w:t>
            </w:r>
          </w:p>
        </w:tc>
        <w:tc>
          <w:tcPr>
            <w:tcW w:w="1080" w:type="dxa"/>
            <w:tcBorders>
              <w:top w:val="nil"/>
              <w:left w:val="nil"/>
              <w:bottom w:val="single" w:sz="8" w:space="0" w:color="auto"/>
              <w:right w:val="single" w:sz="8" w:space="0" w:color="auto"/>
            </w:tcBorders>
            <w:shd w:val="clear" w:color="auto" w:fill="auto"/>
            <w:vAlign w:val="center"/>
            <w:hideMark/>
          </w:tcPr>
          <w:p w:rsidR="00DC7DDD" w:rsidRPr="00DC7DDD" w:rsidP="00DC7DDD" w14:paraId="491887F1" w14:textId="3EA83906">
            <w:pPr>
              <w:widowControl/>
              <w:autoSpaceDE/>
              <w:autoSpaceDN/>
              <w:adjustRightInd/>
              <w:jc w:val="center"/>
              <w:rPr>
                <w:rFonts w:ascii="Times New Roman" w:hAnsi="Times New Roman"/>
                <w:color w:val="000000"/>
                <w:sz w:val="20"/>
                <w:szCs w:val="20"/>
              </w:rPr>
            </w:pPr>
            <w:r w:rsidRPr="00DC7DDD">
              <w:rPr>
                <w:rFonts w:ascii="Times New Roman" w:hAnsi="Times New Roman"/>
                <w:color w:val="000000"/>
                <w:sz w:val="20"/>
                <w:szCs w:val="20"/>
              </w:rPr>
              <w:t>0.</w:t>
            </w:r>
            <w:r w:rsidR="00413321">
              <w:rPr>
                <w:rFonts w:ascii="Times New Roman" w:hAnsi="Times New Roman"/>
                <w:color w:val="000000"/>
                <w:sz w:val="20"/>
                <w:szCs w:val="20"/>
              </w:rPr>
              <w:t>35</w:t>
            </w:r>
          </w:p>
        </w:tc>
        <w:tc>
          <w:tcPr>
            <w:tcW w:w="1170" w:type="dxa"/>
            <w:tcBorders>
              <w:top w:val="nil"/>
              <w:left w:val="nil"/>
              <w:bottom w:val="single" w:sz="8" w:space="0" w:color="auto"/>
              <w:right w:val="single" w:sz="8" w:space="0" w:color="auto"/>
            </w:tcBorders>
            <w:shd w:val="clear" w:color="auto" w:fill="auto"/>
            <w:vAlign w:val="center"/>
            <w:hideMark/>
          </w:tcPr>
          <w:p w:rsidR="00DC7DDD" w:rsidRPr="00DC7DDD" w:rsidP="00DC7DDD" w14:paraId="4D24150C" w14:textId="195ED4F2">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26,353,250</w:t>
            </w:r>
          </w:p>
        </w:tc>
        <w:tc>
          <w:tcPr>
            <w:tcW w:w="900" w:type="dxa"/>
            <w:tcBorders>
              <w:top w:val="nil"/>
              <w:left w:val="nil"/>
              <w:bottom w:val="single" w:sz="8" w:space="0" w:color="auto"/>
              <w:right w:val="single" w:sz="8" w:space="0" w:color="auto"/>
            </w:tcBorders>
            <w:shd w:val="clear" w:color="auto" w:fill="auto"/>
            <w:vAlign w:val="center"/>
            <w:hideMark/>
          </w:tcPr>
          <w:p w:rsidR="00DC7DDD" w:rsidRPr="00DC7DDD" w:rsidP="00DC7DDD" w14:paraId="7C4847CB" w14:textId="3E08A4A2">
            <w:pPr>
              <w:widowControl/>
              <w:autoSpaceDE/>
              <w:autoSpaceDN/>
              <w:adjustRightInd/>
              <w:jc w:val="center"/>
              <w:rPr>
                <w:rFonts w:ascii="Times New Roman" w:hAnsi="Times New Roman"/>
                <w:color w:val="000000"/>
                <w:sz w:val="20"/>
                <w:szCs w:val="20"/>
              </w:rPr>
            </w:pPr>
            <w:r w:rsidRPr="00DC7DDD">
              <w:rPr>
                <w:rFonts w:ascii="Times New Roman" w:hAnsi="Times New Roman"/>
                <w:color w:val="000000"/>
                <w:sz w:val="20"/>
                <w:szCs w:val="20"/>
              </w:rPr>
              <w:t>$4</w:t>
            </w:r>
            <w:r w:rsidR="004338D8">
              <w:rPr>
                <w:rFonts w:ascii="Times New Roman" w:hAnsi="Times New Roman"/>
                <w:color w:val="000000"/>
                <w:sz w:val="20"/>
                <w:szCs w:val="20"/>
              </w:rPr>
              <w:t>3.45</w:t>
            </w:r>
          </w:p>
        </w:tc>
        <w:tc>
          <w:tcPr>
            <w:tcW w:w="1530" w:type="dxa"/>
            <w:tcBorders>
              <w:top w:val="nil"/>
              <w:left w:val="nil"/>
              <w:bottom w:val="single" w:sz="8" w:space="0" w:color="auto"/>
              <w:right w:val="single" w:sz="8" w:space="0" w:color="auto"/>
            </w:tcBorders>
            <w:shd w:val="clear" w:color="auto" w:fill="auto"/>
            <w:vAlign w:val="center"/>
            <w:hideMark/>
          </w:tcPr>
          <w:p w:rsidR="00DC7DDD" w:rsidRPr="00DC7DDD" w:rsidP="00DC7DDD" w14:paraId="7BF74029" w14:textId="05A9ED76">
            <w:pPr>
              <w:widowControl/>
              <w:autoSpaceDE/>
              <w:autoSpaceDN/>
              <w:adjustRightInd/>
              <w:jc w:val="center"/>
              <w:rPr>
                <w:rFonts w:ascii="Times New Roman" w:hAnsi="Times New Roman"/>
                <w:color w:val="000000"/>
                <w:sz w:val="20"/>
                <w:szCs w:val="20"/>
              </w:rPr>
            </w:pPr>
            <w:r w:rsidRPr="00DC7DDD">
              <w:rPr>
                <w:rFonts w:ascii="Times New Roman" w:hAnsi="Times New Roman"/>
                <w:color w:val="000000"/>
                <w:sz w:val="20"/>
                <w:szCs w:val="20"/>
              </w:rPr>
              <w:t>$</w:t>
            </w:r>
            <w:r w:rsidR="008D188A">
              <w:rPr>
                <w:rFonts w:ascii="Times New Roman" w:hAnsi="Times New Roman"/>
                <w:color w:val="000000"/>
                <w:sz w:val="20"/>
                <w:szCs w:val="20"/>
              </w:rPr>
              <w:t>1,145,048,</w:t>
            </w:r>
            <w:r w:rsidR="00302983">
              <w:rPr>
                <w:rFonts w:ascii="Times New Roman" w:hAnsi="Times New Roman"/>
                <w:color w:val="000000"/>
                <w:sz w:val="20"/>
                <w:szCs w:val="20"/>
              </w:rPr>
              <w:t>713</w:t>
            </w:r>
          </w:p>
        </w:tc>
      </w:tr>
      <w:tr w14:paraId="6AFA6647" w14:textId="77777777" w:rsidTr="00CB2E99">
        <w:tblPrEx>
          <w:tblW w:w="11070" w:type="dxa"/>
          <w:tblInd w:w="-820" w:type="dxa"/>
          <w:tblLayout w:type="fixed"/>
          <w:tblLook w:val="04A0"/>
        </w:tblPrEx>
        <w:trPr>
          <w:trHeight w:val="840"/>
        </w:trPr>
        <w:tc>
          <w:tcPr>
            <w:tcW w:w="1260" w:type="dxa"/>
            <w:tcBorders>
              <w:top w:val="nil"/>
              <w:left w:val="single" w:sz="8" w:space="0" w:color="auto"/>
              <w:bottom w:val="single" w:sz="8" w:space="0" w:color="auto"/>
              <w:right w:val="single" w:sz="8" w:space="0" w:color="auto"/>
            </w:tcBorders>
            <w:shd w:val="clear" w:color="auto" w:fill="auto"/>
            <w:vAlign w:val="center"/>
            <w:hideMark/>
          </w:tcPr>
          <w:p w:rsidR="00DC7DDD" w:rsidRPr="00DC7DDD" w:rsidP="00DC7DDD" w14:paraId="68A7B908" w14:textId="77777777">
            <w:pPr>
              <w:widowControl/>
              <w:autoSpaceDE/>
              <w:autoSpaceDN/>
              <w:adjustRightInd/>
              <w:jc w:val="center"/>
              <w:rPr>
                <w:rFonts w:ascii="Times New Roman" w:hAnsi="Times New Roman"/>
                <w:color w:val="000000"/>
                <w:sz w:val="20"/>
                <w:szCs w:val="20"/>
              </w:rPr>
            </w:pPr>
            <w:r w:rsidRPr="00DC7DDD">
              <w:rPr>
                <w:rFonts w:ascii="Times New Roman" w:hAnsi="Times New Roman"/>
                <w:color w:val="000000"/>
                <w:sz w:val="20"/>
                <w:szCs w:val="20"/>
              </w:rPr>
              <w:t>Individuals or Households (Employees)</w:t>
            </w:r>
          </w:p>
        </w:tc>
        <w:tc>
          <w:tcPr>
            <w:tcW w:w="1260" w:type="dxa"/>
            <w:tcBorders>
              <w:top w:val="nil"/>
              <w:left w:val="nil"/>
              <w:bottom w:val="single" w:sz="8" w:space="0" w:color="auto"/>
              <w:right w:val="single" w:sz="8" w:space="0" w:color="auto"/>
            </w:tcBorders>
            <w:shd w:val="clear" w:color="auto" w:fill="auto"/>
            <w:vAlign w:val="center"/>
            <w:hideMark/>
          </w:tcPr>
          <w:p w:rsidR="00DC7DDD" w:rsidRPr="00DC7DDD" w:rsidP="00DC7DDD" w14:paraId="057262F1" w14:textId="68849A60">
            <w:pPr>
              <w:widowControl/>
              <w:autoSpaceDE/>
              <w:autoSpaceDN/>
              <w:adjustRightInd/>
              <w:jc w:val="center"/>
              <w:rPr>
                <w:rFonts w:ascii="Times New Roman" w:hAnsi="Times New Roman"/>
                <w:color w:val="000000"/>
                <w:sz w:val="20"/>
                <w:szCs w:val="20"/>
              </w:rPr>
            </w:pPr>
            <w:r w:rsidRPr="00DC7DDD">
              <w:rPr>
                <w:rFonts w:ascii="Times New Roman" w:hAnsi="Times New Roman"/>
                <w:color w:val="000000"/>
                <w:sz w:val="20"/>
                <w:szCs w:val="20"/>
              </w:rPr>
              <w:t>Employment Eligibility Verificatio</w:t>
            </w:r>
            <w:r w:rsidR="008440DC">
              <w:rPr>
                <w:rFonts w:ascii="Times New Roman" w:hAnsi="Times New Roman"/>
                <w:color w:val="000000"/>
                <w:sz w:val="20"/>
                <w:szCs w:val="20"/>
              </w:rPr>
              <w:t xml:space="preserve">n / </w:t>
            </w:r>
            <w:r w:rsidRPr="00DC7DDD">
              <w:rPr>
                <w:rFonts w:ascii="Times New Roman" w:hAnsi="Times New Roman"/>
                <w:color w:val="000000"/>
                <w:sz w:val="20"/>
                <w:szCs w:val="20"/>
              </w:rPr>
              <w:t>Form I-9</w:t>
            </w:r>
          </w:p>
        </w:tc>
        <w:tc>
          <w:tcPr>
            <w:tcW w:w="1350" w:type="dxa"/>
            <w:tcBorders>
              <w:top w:val="nil"/>
              <w:left w:val="nil"/>
              <w:bottom w:val="single" w:sz="8" w:space="0" w:color="auto"/>
              <w:right w:val="single" w:sz="8" w:space="0" w:color="auto"/>
            </w:tcBorders>
            <w:shd w:val="clear" w:color="auto" w:fill="auto"/>
            <w:vAlign w:val="center"/>
            <w:hideMark/>
          </w:tcPr>
          <w:p w:rsidR="00DC7DDD" w:rsidRPr="00DC7DDD" w:rsidP="00DC7DDD" w14:paraId="104A74C5" w14:textId="77777777">
            <w:pPr>
              <w:widowControl/>
              <w:autoSpaceDE/>
              <w:autoSpaceDN/>
              <w:adjustRightInd/>
              <w:jc w:val="center"/>
              <w:rPr>
                <w:rFonts w:ascii="Times New Roman" w:hAnsi="Times New Roman"/>
                <w:color w:val="000000"/>
                <w:sz w:val="20"/>
                <w:szCs w:val="20"/>
              </w:rPr>
            </w:pPr>
            <w:r w:rsidRPr="00DC7DDD">
              <w:rPr>
                <w:rFonts w:ascii="Times New Roman" w:hAnsi="Times New Roman"/>
                <w:color w:val="000000"/>
                <w:sz w:val="20"/>
                <w:szCs w:val="20"/>
              </w:rPr>
              <w:t>75,295,000</w:t>
            </w:r>
          </w:p>
        </w:tc>
        <w:tc>
          <w:tcPr>
            <w:tcW w:w="1260" w:type="dxa"/>
            <w:tcBorders>
              <w:top w:val="nil"/>
              <w:left w:val="nil"/>
              <w:bottom w:val="single" w:sz="8" w:space="0" w:color="auto"/>
              <w:right w:val="single" w:sz="8" w:space="0" w:color="auto"/>
            </w:tcBorders>
            <w:shd w:val="clear" w:color="auto" w:fill="auto"/>
            <w:vAlign w:val="center"/>
            <w:hideMark/>
          </w:tcPr>
          <w:p w:rsidR="00DC7DDD" w:rsidRPr="00DC7DDD" w:rsidP="00DC7DDD" w14:paraId="136E6C68" w14:textId="77777777">
            <w:pPr>
              <w:widowControl/>
              <w:autoSpaceDE/>
              <w:autoSpaceDN/>
              <w:adjustRightInd/>
              <w:jc w:val="center"/>
              <w:rPr>
                <w:rFonts w:ascii="Times New Roman" w:hAnsi="Times New Roman"/>
                <w:color w:val="000000"/>
                <w:sz w:val="20"/>
                <w:szCs w:val="20"/>
              </w:rPr>
            </w:pPr>
            <w:r w:rsidRPr="00DC7DDD">
              <w:rPr>
                <w:rFonts w:ascii="Times New Roman" w:hAnsi="Times New Roman"/>
                <w:color w:val="000000"/>
                <w:sz w:val="20"/>
                <w:szCs w:val="20"/>
              </w:rPr>
              <w:t>1</w:t>
            </w:r>
          </w:p>
        </w:tc>
        <w:tc>
          <w:tcPr>
            <w:tcW w:w="1260" w:type="dxa"/>
            <w:tcBorders>
              <w:top w:val="nil"/>
              <w:left w:val="nil"/>
              <w:bottom w:val="single" w:sz="8" w:space="0" w:color="auto"/>
              <w:right w:val="single" w:sz="8" w:space="0" w:color="auto"/>
            </w:tcBorders>
            <w:shd w:val="clear" w:color="auto" w:fill="auto"/>
            <w:vAlign w:val="center"/>
            <w:hideMark/>
          </w:tcPr>
          <w:p w:rsidR="00DC7DDD" w:rsidRPr="00DC7DDD" w:rsidP="00DC7DDD" w14:paraId="0E418629" w14:textId="19A88191">
            <w:pPr>
              <w:widowControl/>
              <w:autoSpaceDE/>
              <w:autoSpaceDN/>
              <w:adjustRightInd/>
              <w:jc w:val="center"/>
              <w:rPr>
                <w:rFonts w:ascii="Times New Roman" w:hAnsi="Times New Roman"/>
                <w:color w:val="000000"/>
                <w:sz w:val="20"/>
                <w:szCs w:val="20"/>
              </w:rPr>
            </w:pPr>
            <w:r w:rsidRPr="00DC7DDD">
              <w:rPr>
                <w:rFonts w:ascii="Times New Roman" w:hAnsi="Times New Roman"/>
                <w:color w:val="000000"/>
                <w:sz w:val="20"/>
                <w:szCs w:val="20"/>
              </w:rPr>
              <w:t xml:space="preserve"> 75,295,000 </w:t>
            </w:r>
          </w:p>
        </w:tc>
        <w:tc>
          <w:tcPr>
            <w:tcW w:w="1080" w:type="dxa"/>
            <w:tcBorders>
              <w:top w:val="nil"/>
              <w:left w:val="nil"/>
              <w:bottom w:val="single" w:sz="8" w:space="0" w:color="auto"/>
              <w:right w:val="single" w:sz="8" w:space="0" w:color="auto"/>
            </w:tcBorders>
            <w:shd w:val="clear" w:color="auto" w:fill="auto"/>
            <w:vAlign w:val="center"/>
            <w:hideMark/>
          </w:tcPr>
          <w:p w:rsidR="00DC7DDD" w:rsidRPr="00DC7DDD" w:rsidP="00DC7DDD" w14:paraId="02C4851A" w14:textId="77777777">
            <w:pPr>
              <w:widowControl/>
              <w:autoSpaceDE/>
              <w:autoSpaceDN/>
              <w:adjustRightInd/>
              <w:jc w:val="center"/>
              <w:rPr>
                <w:rFonts w:ascii="Times New Roman" w:hAnsi="Times New Roman"/>
                <w:color w:val="000000"/>
                <w:sz w:val="20"/>
                <w:szCs w:val="20"/>
              </w:rPr>
            </w:pPr>
            <w:r w:rsidRPr="00DC7DDD">
              <w:rPr>
                <w:rFonts w:ascii="Times New Roman" w:hAnsi="Times New Roman"/>
                <w:color w:val="000000"/>
                <w:sz w:val="20"/>
                <w:szCs w:val="20"/>
              </w:rPr>
              <w:t>0.15</w:t>
            </w:r>
          </w:p>
        </w:tc>
        <w:tc>
          <w:tcPr>
            <w:tcW w:w="1170" w:type="dxa"/>
            <w:tcBorders>
              <w:top w:val="nil"/>
              <w:left w:val="nil"/>
              <w:bottom w:val="single" w:sz="8" w:space="0" w:color="auto"/>
              <w:right w:val="single" w:sz="8" w:space="0" w:color="auto"/>
            </w:tcBorders>
            <w:shd w:val="clear" w:color="auto" w:fill="auto"/>
            <w:vAlign w:val="center"/>
            <w:hideMark/>
          </w:tcPr>
          <w:p w:rsidR="00DC7DDD" w:rsidRPr="00DC7DDD" w:rsidP="00DC7DDD" w14:paraId="4832DE62" w14:textId="77777777">
            <w:pPr>
              <w:widowControl/>
              <w:autoSpaceDE/>
              <w:autoSpaceDN/>
              <w:adjustRightInd/>
              <w:jc w:val="center"/>
              <w:rPr>
                <w:rFonts w:ascii="Times New Roman" w:hAnsi="Times New Roman"/>
                <w:color w:val="000000"/>
                <w:sz w:val="20"/>
                <w:szCs w:val="20"/>
              </w:rPr>
            </w:pPr>
            <w:r w:rsidRPr="00DC7DDD">
              <w:rPr>
                <w:rFonts w:ascii="Times New Roman" w:hAnsi="Times New Roman"/>
                <w:color w:val="000000"/>
                <w:sz w:val="20"/>
                <w:szCs w:val="20"/>
              </w:rPr>
              <w:t>11,294,250</w:t>
            </w:r>
          </w:p>
        </w:tc>
        <w:tc>
          <w:tcPr>
            <w:tcW w:w="900" w:type="dxa"/>
            <w:tcBorders>
              <w:top w:val="nil"/>
              <w:left w:val="nil"/>
              <w:bottom w:val="single" w:sz="8" w:space="0" w:color="auto"/>
              <w:right w:val="single" w:sz="8" w:space="0" w:color="auto"/>
            </w:tcBorders>
            <w:shd w:val="clear" w:color="auto" w:fill="auto"/>
            <w:vAlign w:val="center"/>
            <w:hideMark/>
          </w:tcPr>
          <w:p w:rsidR="00DC7DDD" w:rsidRPr="00DC7DDD" w:rsidP="00DC7DDD" w14:paraId="628A2853" w14:textId="5E5ED573">
            <w:pPr>
              <w:widowControl/>
              <w:autoSpaceDE/>
              <w:autoSpaceDN/>
              <w:adjustRightInd/>
              <w:jc w:val="center"/>
              <w:rPr>
                <w:rFonts w:ascii="Times New Roman" w:hAnsi="Times New Roman"/>
                <w:color w:val="000000"/>
                <w:sz w:val="20"/>
                <w:szCs w:val="20"/>
              </w:rPr>
            </w:pPr>
            <w:r w:rsidRPr="00DC7DDD">
              <w:rPr>
                <w:rFonts w:ascii="Times New Roman" w:hAnsi="Times New Roman"/>
                <w:color w:val="000000"/>
                <w:sz w:val="20"/>
                <w:szCs w:val="20"/>
              </w:rPr>
              <w:t>$</w:t>
            </w:r>
            <w:r w:rsidR="004338D8">
              <w:rPr>
                <w:rFonts w:ascii="Times New Roman" w:hAnsi="Times New Roman"/>
                <w:color w:val="000000"/>
                <w:sz w:val="20"/>
                <w:szCs w:val="20"/>
              </w:rPr>
              <w:t>43.45</w:t>
            </w:r>
          </w:p>
        </w:tc>
        <w:tc>
          <w:tcPr>
            <w:tcW w:w="1530" w:type="dxa"/>
            <w:tcBorders>
              <w:top w:val="nil"/>
              <w:left w:val="nil"/>
              <w:bottom w:val="single" w:sz="8" w:space="0" w:color="auto"/>
              <w:right w:val="single" w:sz="8" w:space="0" w:color="auto"/>
            </w:tcBorders>
            <w:shd w:val="clear" w:color="auto" w:fill="auto"/>
            <w:vAlign w:val="center"/>
            <w:hideMark/>
          </w:tcPr>
          <w:p w:rsidR="00DC7DDD" w:rsidRPr="00DC7DDD" w:rsidP="00DC7DDD" w14:paraId="6939D702" w14:textId="66325C00">
            <w:pPr>
              <w:widowControl/>
              <w:autoSpaceDE/>
              <w:autoSpaceDN/>
              <w:adjustRightInd/>
              <w:jc w:val="center"/>
              <w:rPr>
                <w:rFonts w:ascii="Times New Roman" w:hAnsi="Times New Roman"/>
                <w:color w:val="000000"/>
                <w:sz w:val="20"/>
                <w:szCs w:val="20"/>
              </w:rPr>
            </w:pPr>
            <w:r w:rsidRPr="00DC7DDD">
              <w:rPr>
                <w:rFonts w:ascii="Times New Roman" w:hAnsi="Times New Roman"/>
                <w:color w:val="000000"/>
                <w:sz w:val="20"/>
                <w:szCs w:val="20"/>
              </w:rPr>
              <w:t>$</w:t>
            </w:r>
            <w:r w:rsidR="000E0B07">
              <w:rPr>
                <w:rFonts w:ascii="Times New Roman" w:hAnsi="Times New Roman"/>
                <w:color w:val="000000"/>
                <w:sz w:val="20"/>
                <w:szCs w:val="20"/>
              </w:rPr>
              <w:t>490,735,163</w:t>
            </w:r>
          </w:p>
        </w:tc>
      </w:tr>
      <w:tr w14:paraId="66E52F51" w14:textId="77777777" w:rsidTr="00CB2E99">
        <w:tblPrEx>
          <w:tblW w:w="11070" w:type="dxa"/>
          <w:tblInd w:w="-820" w:type="dxa"/>
          <w:tblLayout w:type="fixed"/>
          <w:tblLook w:val="04A0"/>
        </w:tblPrEx>
        <w:trPr>
          <w:trHeight w:val="628"/>
        </w:trPr>
        <w:tc>
          <w:tcPr>
            <w:tcW w:w="1260" w:type="dxa"/>
            <w:tcBorders>
              <w:top w:val="nil"/>
              <w:left w:val="single" w:sz="8" w:space="0" w:color="auto"/>
              <w:bottom w:val="single" w:sz="8" w:space="0" w:color="auto"/>
              <w:right w:val="single" w:sz="8" w:space="0" w:color="auto"/>
            </w:tcBorders>
            <w:shd w:val="clear" w:color="auto" w:fill="auto"/>
            <w:vAlign w:val="center"/>
            <w:hideMark/>
          </w:tcPr>
          <w:p w:rsidR="00DC7DDD" w:rsidRPr="00DC7DDD" w:rsidP="00DC7DDD" w14:paraId="2332A9FB" w14:textId="77777777">
            <w:pPr>
              <w:widowControl/>
              <w:autoSpaceDE/>
              <w:autoSpaceDN/>
              <w:adjustRightInd/>
              <w:jc w:val="center"/>
              <w:rPr>
                <w:rFonts w:ascii="Times New Roman" w:hAnsi="Times New Roman"/>
                <w:color w:val="000000"/>
                <w:sz w:val="20"/>
                <w:szCs w:val="20"/>
              </w:rPr>
            </w:pPr>
            <w:r w:rsidRPr="00DC7DDD">
              <w:rPr>
                <w:rFonts w:ascii="Times New Roman" w:hAnsi="Times New Roman"/>
                <w:color w:val="000000"/>
                <w:sz w:val="20"/>
                <w:szCs w:val="20"/>
              </w:rPr>
              <w:t>Record keepers</w:t>
            </w:r>
          </w:p>
        </w:tc>
        <w:tc>
          <w:tcPr>
            <w:tcW w:w="1260" w:type="dxa"/>
            <w:tcBorders>
              <w:top w:val="nil"/>
              <w:left w:val="nil"/>
              <w:bottom w:val="single" w:sz="8" w:space="0" w:color="auto"/>
              <w:right w:val="single" w:sz="8" w:space="0" w:color="auto"/>
            </w:tcBorders>
            <w:shd w:val="clear" w:color="auto" w:fill="auto"/>
            <w:vAlign w:val="center"/>
            <w:hideMark/>
          </w:tcPr>
          <w:p w:rsidR="00DC7DDD" w:rsidRPr="00DC7DDD" w:rsidP="00DC7DDD" w14:paraId="69AFC325" w14:textId="77777777">
            <w:pPr>
              <w:widowControl/>
              <w:autoSpaceDE/>
              <w:autoSpaceDN/>
              <w:adjustRightInd/>
              <w:jc w:val="center"/>
              <w:rPr>
                <w:rFonts w:ascii="Times New Roman" w:hAnsi="Times New Roman"/>
                <w:color w:val="000000"/>
                <w:sz w:val="20"/>
                <w:szCs w:val="20"/>
              </w:rPr>
            </w:pPr>
            <w:r w:rsidRPr="00DC7DDD">
              <w:rPr>
                <w:rFonts w:ascii="Times New Roman" w:hAnsi="Times New Roman"/>
                <w:color w:val="000000"/>
                <w:sz w:val="20"/>
                <w:szCs w:val="20"/>
              </w:rPr>
              <w:t>Record Keeping</w:t>
            </w:r>
          </w:p>
        </w:tc>
        <w:tc>
          <w:tcPr>
            <w:tcW w:w="1350" w:type="dxa"/>
            <w:tcBorders>
              <w:top w:val="nil"/>
              <w:left w:val="nil"/>
              <w:bottom w:val="single" w:sz="8" w:space="0" w:color="auto"/>
              <w:right w:val="single" w:sz="8" w:space="0" w:color="auto"/>
            </w:tcBorders>
            <w:shd w:val="clear" w:color="auto" w:fill="auto"/>
            <w:vAlign w:val="center"/>
            <w:hideMark/>
          </w:tcPr>
          <w:p w:rsidR="00DC7DDD" w:rsidRPr="00DC7DDD" w:rsidP="00DC7DDD" w14:paraId="16DE4ECA" w14:textId="5F906CAC">
            <w:pPr>
              <w:widowControl/>
              <w:autoSpaceDE/>
              <w:autoSpaceDN/>
              <w:adjustRightInd/>
              <w:jc w:val="center"/>
              <w:rPr>
                <w:rFonts w:ascii="Times New Roman" w:hAnsi="Times New Roman"/>
                <w:color w:val="000000"/>
                <w:sz w:val="20"/>
                <w:szCs w:val="20"/>
              </w:rPr>
            </w:pPr>
            <w:r w:rsidRPr="00DC7DDD">
              <w:rPr>
                <w:rFonts w:ascii="Times New Roman" w:hAnsi="Times New Roman"/>
                <w:color w:val="000000"/>
                <w:sz w:val="20"/>
                <w:szCs w:val="20"/>
              </w:rPr>
              <w:t>27,200,000**</w:t>
            </w:r>
          </w:p>
        </w:tc>
        <w:tc>
          <w:tcPr>
            <w:tcW w:w="1260" w:type="dxa"/>
            <w:tcBorders>
              <w:top w:val="nil"/>
              <w:left w:val="nil"/>
              <w:bottom w:val="single" w:sz="8" w:space="0" w:color="auto"/>
              <w:right w:val="single" w:sz="8" w:space="0" w:color="auto"/>
            </w:tcBorders>
            <w:shd w:val="clear" w:color="auto" w:fill="auto"/>
            <w:vAlign w:val="center"/>
            <w:hideMark/>
          </w:tcPr>
          <w:p w:rsidR="00DC7DDD" w:rsidRPr="00DC7DDD" w:rsidP="00DC7DDD" w14:paraId="698167E2" w14:textId="77777777">
            <w:pPr>
              <w:widowControl/>
              <w:autoSpaceDE/>
              <w:autoSpaceDN/>
              <w:adjustRightInd/>
              <w:jc w:val="center"/>
              <w:rPr>
                <w:rFonts w:ascii="Times New Roman" w:hAnsi="Times New Roman"/>
                <w:color w:val="000000"/>
                <w:sz w:val="20"/>
                <w:szCs w:val="20"/>
              </w:rPr>
            </w:pPr>
            <w:r w:rsidRPr="00DC7DDD">
              <w:rPr>
                <w:rFonts w:ascii="Times New Roman" w:hAnsi="Times New Roman"/>
                <w:color w:val="000000"/>
                <w:sz w:val="20"/>
                <w:szCs w:val="20"/>
              </w:rPr>
              <w:t>1</w:t>
            </w:r>
          </w:p>
        </w:tc>
        <w:tc>
          <w:tcPr>
            <w:tcW w:w="1260" w:type="dxa"/>
            <w:tcBorders>
              <w:top w:val="nil"/>
              <w:left w:val="nil"/>
              <w:bottom w:val="single" w:sz="8" w:space="0" w:color="auto"/>
              <w:right w:val="single" w:sz="8" w:space="0" w:color="auto"/>
            </w:tcBorders>
            <w:shd w:val="clear" w:color="auto" w:fill="auto"/>
            <w:vAlign w:val="center"/>
            <w:hideMark/>
          </w:tcPr>
          <w:p w:rsidR="00DC7DDD" w:rsidRPr="00DC7DDD" w:rsidP="00DC7DDD" w14:paraId="247B3467" w14:textId="2B809A13">
            <w:pPr>
              <w:widowControl/>
              <w:autoSpaceDE/>
              <w:autoSpaceDN/>
              <w:adjustRightInd/>
              <w:jc w:val="center"/>
              <w:rPr>
                <w:rFonts w:ascii="Times New Roman" w:hAnsi="Times New Roman"/>
                <w:color w:val="000000"/>
                <w:sz w:val="20"/>
                <w:szCs w:val="20"/>
              </w:rPr>
            </w:pPr>
            <w:r w:rsidRPr="00DC7DDD">
              <w:rPr>
                <w:rFonts w:ascii="Times New Roman" w:hAnsi="Times New Roman"/>
                <w:color w:val="000000"/>
                <w:sz w:val="20"/>
                <w:szCs w:val="20"/>
              </w:rPr>
              <w:t xml:space="preserve"> 27,200,000 </w:t>
            </w:r>
          </w:p>
        </w:tc>
        <w:tc>
          <w:tcPr>
            <w:tcW w:w="1080" w:type="dxa"/>
            <w:tcBorders>
              <w:top w:val="nil"/>
              <w:left w:val="nil"/>
              <w:bottom w:val="single" w:sz="8" w:space="0" w:color="auto"/>
              <w:right w:val="single" w:sz="8" w:space="0" w:color="auto"/>
            </w:tcBorders>
            <w:shd w:val="clear" w:color="auto" w:fill="auto"/>
            <w:vAlign w:val="center"/>
            <w:hideMark/>
          </w:tcPr>
          <w:p w:rsidR="00DC7DDD" w:rsidRPr="00DC7DDD" w:rsidP="00DC7DDD" w14:paraId="25960B17" w14:textId="77777777">
            <w:pPr>
              <w:widowControl/>
              <w:autoSpaceDE/>
              <w:autoSpaceDN/>
              <w:adjustRightInd/>
              <w:jc w:val="center"/>
              <w:rPr>
                <w:rFonts w:ascii="Times New Roman" w:hAnsi="Times New Roman"/>
                <w:color w:val="000000"/>
                <w:sz w:val="20"/>
                <w:szCs w:val="20"/>
              </w:rPr>
            </w:pPr>
            <w:r w:rsidRPr="00DC7DDD">
              <w:rPr>
                <w:rFonts w:ascii="Times New Roman" w:hAnsi="Times New Roman"/>
                <w:color w:val="000000"/>
                <w:sz w:val="20"/>
                <w:szCs w:val="20"/>
              </w:rPr>
              <w:t>0.08</w:t>
            </w:r>
          </w:p>
        </w:tc>
        <w:tc>
          <w:tcPr>
            <w:tcW w:w="1170" w:type="dxa"/>
            <w:tcBorders>
              <w:top w:val="nil"/>
              <w:left w:val="nil"/>
              <w:bottom w:val="single" w:sz="8" w:space="0" w:color="auto"/>
              <w:right w:val="single" w:sz="8" w:space="0" w:color="auto"/>
            </w:tcBorders>
            <w:shd w:val="clear" w:color="auto" w:fill="auto"/>
            <w:vAlign w:val="center"/>
            <w:hideMark/>
          </w:tcPr>
          <w:p w:rsidR="00DC7DDD" w:rsidRPr="00DC7DDD" w:rsidP="00DC7DDD" w14:paraId="083449A0" w14:textId="77777777">
            <w:pPr>
              <w:widowControl/>
              <w:autoSpaceDE/>
              <w:autoSpaceDN/>
              <w:adjustRightInd/>
              <w:jc w:val="center"/>
              <w:rPr>
                <w:rFonts w:ascii="Times New Roman" w:hAnsi="Times New Roman"/>
                <w:color w:val="000000"/>
                <w:sz w:val="20"/>
                <w:szCs w:val="20"/>
              </w:rPr>
            </w:pPr>
            <w:r w:rsidRPr="00DC7DDD">
              <w:rPr>
                <w:rFonts w:ascii="Times New Roman" w:hAnsi="Times New Roman"/>
                <w:color w:val="000000"/>
                <w:sz w:val="20"/>
                <w:szCs w:val="20"/>
              </w:rPr>
              <w:t>2,176,000</w:t>
            </w:r>
          </w:p>
        </w:tc>
        <w:tc>
          <w:tcPr>
            <w:tcW w:w="900" w:type="dxa"/>
            <w:tcBorders>
              <w:top w:val="nil"/>
              <w:left w:val="nil"/>
              <w:bottom w:val="single" w:sz="8" w:space="0" w:color="auto"/>
              <w:right w:val="single" w:sz="8" w:space="0" w:color="auto"/>
            </w:tcBorders>
            <w:shd w:val="clear" w:color="auto" w:fill="auto"/>
            <w:vAlign w:val="center"/>
            <w:hideMark/>
          </w:tcPr>
          <w:p w:rsidR="00DC7DDD" w:rsidRPr="00DC7DDD" w:rsidP="00DC7DDD" w14:paraId="58F9318D" w14:textId="12872804">
            <w:pPr>
              <w:widowControl/>
              <w:autoSpaceDE/>
              <w:autoSpaceDN/>
              <w:adjustRightInd/>
              <w:jc w:val="center"/>
              <w:rPr>
                <w:rFonts w:ascii="Times New Roman" w:hAnsi="Times New Roman"/>
                <w:color w:val="000000"/>
                <w:sz w:val="20"/>
                <w:szCs w:val="20"/>
              </w:rPr>
            </w:pPr>
            <w:r w:rsidRPr="00DC7DDD">
              <w:rPr>
                <w:rFonts w:ascii="Times New Roman" w:hAnsi="Times New Roman"/>
                <w:color w:val="000000"/>
                <w:sz w:val="20"/>
                <w:szCs w:val="20"/>
              </w:rPr>
              <w:t>$</w:t>
            </w:r>
            <w:r w:rsidR="004338D8">
              <w:rPr>
                <w:rFonts w:ascii="Times New Roman" w:hAnsi="Times New Roman"/>
                <w:color w:val="000000"/>
                <w:sz w:val="20"/>
                <w:szCs w:val="20"/>
              </w:rPr>
              <w:t>43.45</w:t>
            </w:r>
          </w:p>
        </w:tc>
        <w:tc>
          <w:tcPr>
            <w:tcW w:w="1530" w:type="dxa"/>
            <w:tcBorders>
              <w:top w:val="nil"/>
              <w:left w:val="nil"/>
              <w:bottom w:val="single" w:sz="8" w:space="0" w:color="auto"/>
              <w:right w:val="single" w:sz="8" w:space="0" w:color="auto"/>
            </w:tcBorders>
            <w:shd w:val="clear" w:color="auto" w:fill="auto"/>
            <w:vAlign w:val="center"/>
            <w:hideMark/>
          </w:tcPr>
          <w:p w:rsidR="00DC7DDD" w:rsidRPr="00DC7DDD" w:rsidP="00DC7DDD" w14:paraId="6AEED16D" w14:textId="1A0EEF82">
            <w:pPr>
              <w:widowControl/>
              <w:autoSpaceDE/>
              <w:autoSpaceDN/>
              <w:adjustRightInd/>
              <w:jc w:val="center"/>
              <w:rPr>
                <w:rFonts w:ascii="Times New Roman" w:hAnsi="Times New Roman"/>
                <w:color w:val="000000"/>
                <w:sz w:val="20"/>
                <w:szCs w:val="20"/>
              </w:rPr>
            </w:pPr>
            <w:r w:rsidRPr="00DC7DDD">
              <w:rPr>
                <w:rFonts w:ascii="Times New Roman" w:hAnsi="Times New Roman"/>
                <w:color w:val="000000"/>
                <w:sz w:val="20"/>
                <w:szCs w:val="20"/>
              </w:rPr>
              <w:t>$</w:t>
            </w:r>
            <w:r w:rsidR="000E0B07">
              <w:rPr>
                <w:rFonts w:ascii="Times New Roman" w:hAnsi="Times New Roman"/>
                <w:color w:val="000000"/>
                <w:sz w:val="20"/>
                <w:szCs w:val="20"/>
              </w:rPr>
              <w:t>94,547,200</w:t>
            </w:r>
          </w:p>
        </w:tc>
      </w:tr>
      <w:tr w14:paraId="4A3A965F" w14:textId="77777777" w:rsidTr="00CB2E99">
        <w:tblPrEx>
          <w:tblW w:w="11070" w:type="dxa"/>
          <w:tblInd w:w="-820" w:type="dxa"/>
          <w:tblLayout w:type="fixed"/>
          <w:tblLook w:val="04A0"/>
        </w:tblPrEx>
        <w:trPr>
          <w:trHeight w:val="430"/>
        </w:trPr>
        <w:tc>
          <w:tcPr>
            <w:tcW w:w="1260" w:type="dxa"/>
            <w:tcBorders>
              <w:top w:val="nil"/>
              <w:left w:val="single" w:sz="8" w:space="0" w:color="auto"/>
              <w:bottom w:val="single" w:sz="8" w:space="0" w:color="auto"/>
              <w:right w:val="single" w:sz="8" w:space="0" w:color="auto"/>
            </w:tcBorders>
            <w:shd w:val="clear" w:color="auto" w:fill="auto"/>
            <w:vAlign w:val="center"/>
            <w:hideMark/>
          </w:tcPr>
          <w:p w:rsidR="00DC7DDD" w:rsidRPr="00CB2E99" w:rsidP="00DC7DDD" w14:paraId="015525D9" w14:textId="77777777">
            <w:pPr>
              <w:widowControl/>
              <w:autoSpaceDE/>
              <w:autoSpaceDN/>
              <w:adjustRightInd/>
              <w:jc w:val="center"/>
              <w:rPr>
                <w:rFonts w:ascii="Times New Roman" w:hAnsi="Times New Roman"/>
                <w:b/>
                <w:bCs/>
                <w:color w:val="000000"/>
                <w:sz w:val="20"/>
                <w:szCs w:val="20"/>
              </w:rPr>
            </w:pPr>
            <w:r w:rsidRPr="00CB2E99">
              <w:rPr>
                <w:rFonts w:ascii="Times New Roman" w:hAnsi="Times New Roman"/>
                <w:b/>
                <w:bCs/>
                <w:color w:val="000000"/>
                <w:sz w:val="20"/>
                <w:szCs w:val="20"/>
              </w:rPr>
              <w:t>Total</w:t>
            </w:r>
          </w:p>
        </w:tc>
        <w:tc>
          <w:tcPr>
            <w:tcW w:w="1260" w:type="dxa"/>
            <w:tcBorders>
              <w:top w:val="nil"/>
              <w:left w:val="nil"/>
              <w:bottom w:val="single" w:sz="8" w:space="0" w:color="auto"/>
              <w:right w:val="single" w:sz="8" w:space="0" w:color="auto"/>
            </w:tcBorders>
            <w:shd w:val="clear" w:color="000000" w:fill="000000"/>
            <w:vAlign w:val="center"/>
            <w:hideMark/>
          </w:tcPr>
          <w:p w:rsidR="00DC7DDD" w:rsidRPr="00CB2E99" w:rsidP="00DC7DDD" w14:paraId="3A99AD21" w14:textId="77777777">
            <w:pPr>
              <w:widowControl/>
              <w:autoSpaceDE/>
              <w:autoSpaceDN/>
              <w:adjustRightInd/>
              <w:jc w:val="center"/>
              <w:rPr>
                <w:rFonts w:ascii="Times New Roman" w:hAnsi="Times New Roman"/>
                <w:b/>
                <w:bCs/>
                <w:color w:val="000000"/>
                <w:sz w:val="20"/>
                <w:szCs w:val="20"/>
              </w:rPr>
            </w:pPr>
            <w:r w:rsidRPr="00CB2E99">
              <w:rPr>
                <w:rFonts w:ascii="Times New Roman" w:hAnsi="Times New Roman"/>
                <w:b/>
                <w:bCs/>
                <w:color w:val="000000"/>
                <w:sz w:val="20"/>
                <w:szCs w:val="20"/>
              </w:rPr>
              <w:t> </w:t>
            </w:r>
          </w:p>
        </w:tc>
        <w:tc>
          <w:tcPr>
            <w:tcW w:w="1350" w:type="dxa"/>
            <w:tcBorders>
              <w:top w:val="nil"/>
              <w:left w:val="nil"/>
              <w:bottom w:val="single" w:sz="8" w:space="0" w:color="auto"/>
              <w:right w:val="single" w:sz="8" w:space="0" w:color="auto"/>
            </w:tcBorders>
            <w:shd w:val="clear" w:color="000000" w:fill="000000"/>
            <w:vAlign w:val="center"/>
            <w:hideMark/>
          </w:tcPr>
          <w:p w:rsidR="00DC7DDD" w:rsidRPr="00CB2E99" w:rsidP="00DC7DDD" w14:paraId="3493A6C7" w14:textId="77777777">
            <w:pPr>
              <w:widowControl/>
              <w:autoSpaceDE/>
              <w:autoSpaceDN/>
              <w:adjustRightInd/>
              <w:jc w:val="center"/>
              <w:rPr>
                <w:rFonts w:ascii="Times New Roman" w:hAnsi="Times New Roman"/>
                <w:b/>
                <w:bCs/>
                <w:color w:val="000000"/>
                <w:sz w:val="20"/>
                <w:szCs w:val="20"/>
              </w:rPr>
            </w:pPr>
            <w:r w:rsidRPr="00CB2E99">
              <w:rPr>
                <w:rFonts w:ascii="Times New Roman" w:hAnsi="Times New Roman"/>
                <w:b/>
                <w:bCs/>
                <w:color w:val="000000"/>
                <w:sz w:val="20"/>
                <w:szCs w:val="20"/>
              </w:rPr>
              <w:t> </w:t>
            </w:r>
          </w:p>
        </w:tc>
        <w:tc>
          <w:tcPr>
            <w:tcW w:w="1260" w:type="dxa"/>
            <w:tcBorders>
              <w:top w:val="nil"/>
              <w:left w:val="nil"/>
              <w:bottom w:val="single" w:sz="8" w:space="0" w:color="auto"/>
              <w:right w:val="single" w:sz="8" w:space="0" w:color="auto"/>
            </w:tcBorders>
            <w:shd w:val="clear" w:color="000000" w:fill="000000"/>
            <w:vAlign w:val="center"/>
            <w:hideMark/>
          </w:tcPr>
          <w:p w:rsidR="00DC7DDD" w:rsidRPr="00CB2E99" w:rsidP="00DC7DDD" w14:paraId="1F71F2CB" w14:textId="77777777">
            <w:pPr>
              <w:widowControl/>
              <w:autoSpaceDE/>
              <w:autoSpaceDN/>
              <w:adjustRightInd/>
              <w:jc w:val="center"/>
              <w:rPr>
                <w:rFonts w:ascii="Times New Roman" w:hAnsi="Times New Roman"/>
                <w:b/>
                <w:bCs/>
                <w:color w:val="000000"/>
                <w:sz w:val="20"/>
                <w:szCs w:val="20"/>
              </w:rPr>
            </w:pPr>
            <w:r w:rsidRPr="00CB2E99">
              <w:rPr>
                <w:rFonts w:ascii="Times New Roman" w:hAnsi="Times New Roman"/>
                <w:b/>
                <w:bCs/>
                <w:color w:val="000000"/>
                <w:sz w:val="20"/>
                <w:szCs w:val="20"/>
              </w:rPr>
              <w:t> </w:t>
            </w:r>
          </w:p>
        </w:tc>
        <w:tc>
          <w:tcPr>
            <w:tcW w:w="1260" w:type="dxa"/>
            <w:tcBorders>
              <w:top w:val="nil"/>
              <w:left w:val="nil"/>
              <w:bottom w:val="single" w:sz="8" w:space="0" w:color="auto"/>
              <w:right w:val="single" w:sz="8" w:space="0" w:color="auto"/>
            </w:tcBorders>
            <w:shd w:val="clear" w:color="auto" w:fill="auto"/>
            <w:vAlign w:val="center"/>
            <w:hideMark/>
          </w:tcPr>
          <w:p w:rsidR="00DC7DDD" w:rsidRPr="00CB2E99" w:rsidP="00DC7DDD" w14:paraId="717C08B2" w14:textId="3AE3AD91">
            <w:pPr>
              <w:widowControl/>
              <w:autoSpaceDE/>
              <w:autoSpaceDN/>
              <w:adjustRightInd/>
              <w:jc w:val="center"/>
              <w:rPr>
                <w:rFonts w:ascii="Times New Roman" w:hAnsi="Times New Roman"/>
                <w:b/>
                <w:bCs/>
                <w:color w:val="000000"/>
                <w:sz w:val="20"/>
                <w:szCs w:val="20"/>
              </w:rPr>
            </w:pPr>
            <w:r w:rsidRPr="00CB2E99">
              <w:rPr>
                <w:rFonts w:ascii="Times New Roman" w:hAnsi="Times New Roman"/>
                <w:b/>
                <w:bCs/>
                <w:color w:val="000000"/>
                <w:sz w:val="20"/>
                <w:szCs w:val="20"/>
              </w:rPr>
              <w:t xml:space="preserve">177,790,000 </w:t>
            </w:r>
          </w:p>
        </w:tc>
        <w:tc>
          <w:tcPr>
            <w:tcW w:w="1080" w:type="dxa"/>
            <w:tcBorders>
              <w:top w:val="nil"/>
              <w:left w:val="nil"/>
              <w:bottom w:val="single" w:sz="8" w:space="0" w:color="auto"/>
              <w:right w:val="single" w:sz="8" w:space="0" w:color="auto"/>
            </w:tcBorders>
            <w:shd w:val="clear" w:color="000000" w:fill="000000"/>
            <w:vAlign w:val="center"/>
            <w:hideMark/>
          </w:tcPr>
          <w:p w:rsidR="00DC7DDD" w:rsidRPr="00CB2E99" w:rsidP="00DC7DDD" w14:paraId="3E668249" w14:textId="77777777">
            <w:pPr>
              <w:widowControl/>
              <w:autoSpaceDE/>
              <w:autoSpaceDN/>
              <w:adjustRightInd/>
              <w:jc w:val="center"/>
              <w:rPr>
                <w:rFonts w:ascii="Times New Roman" w:hAnsi="Times New Roman"/>
                <w:b/>
                <w:bCs/>
                <w:color w:val="000000"/>
                <w:sz w:val="20"/>
                <w:szCs w:val="20"/>
              </w:rPr>
            </w:pPr>
            <w:r w:rsidRPr="00CB2E99">
              <w:rPr>
                <w:rFonts w:ascii="Times New Roman" w:hAnsi="Times New Roman"/>
                <w:b/>
                <w:bCs/>
                <w:color w:val="000000"/>
                <w:sz w:val="20"/>
                <w:szCs w:val="20"/>
              </w:rPr>
              <w:t> </w:t>
            </w:r>
          </w:p>
        </w:tc>
        <w:tc>
          <w:tcPr>
            <w:tcW w:w="1170" w:type="dxa"/>
            <w:tcBorders>
              <w:top w:val="nil"/>
              <w:left w:val="nil"/>
              <w:bottom w:val="single" w:sz="8" w:space="0" w:color="auto"/>
              <w:right w:val="single" w:sz="8" w:space="0" w:color="auto"/>
            </w:tcBorders>
            <w:shd w:val="clear" w:color="auto" w:fill="auto"/>
            <w:vAlign w:val="center"/>
            <w:hideMark/>
          </w:tcPr>
          <w:p w:rsidR="00DC7DDD" w:rsidRPr="00CB2E99" w:rsidP="00DC7DDD" w14:paraId="7DA0FA77" w14:textId="46A22D30">
            <w:pPr>
              <w:widowControl/>
              <w:autoSpaceDE/>
              <w:autoSpaceDN/>
              <w:adjustRightInd/>
              <w:jc w:val="center"/>
              <w:rPr>
                <w:rFonts w:ascii="Times New Roman" w:hAnsi="Times New Roman"/>
                <w:b/>
                <w:bCs/>
                <w:color w:val="000000"/>
                <w:sz w:val="20"/>
                <w:szCs w:val="20"/>
              </w:rPr>
            </w:pPr>
            <w:r w:rsidRPr="00CB2E99">
              <w:rPr>
                <w:rFonts w:ascii="Times New Roman" w:hAnsi="Times New Roman"/>
                <w:b/>
                <w:bCs/>
                <w:color w:val="000000"/>
                <w:sz w:val="20"/>
                <w:szCs w:val="20"/>
              </w:rPr>
              <w:t>39,823,500</w:t>
            </w:r>
          </w:p>
        </w:tc>
        <w:tc>
          <w:tcPr>
            <w:tcW w:w="900" w:type="dxa"/>
            <w:tcBorders>
              <w:top w:val="nil"/>
              <w:left w:val="nil"/>
              <w:bottom w:val="single" w:sz="8" w:space="0" w:color="auto"/>
              <w:right w:val="single" w:sz="8" w:space="0" w:color="auto"/>
            </w:tcBorders>
            <w:shd w:val="clear" w:color="000000" w:fill="000000"/>
            <w:vAlign w:val="center"/>
            <w:hideMark/>
          </w:tcPr>
          <w:p w:rsidR="00DC7DDD" w:rsidRPr="00CB2E99" w:rsidP="00DC7DDD" w14:paraId="23B5A02B" w14:textId="77777777">
            <w:pPr>
              <w:widowControl/>
              <w:autoSpaceDE/>
              <w:autoSpaceDN/>
              <w:adjustRightInd/>
              <w:jc w:val="center"/>
              <w:rPr>
                <w:rFonts w:ascii="Times New Roman" w:hAnsi="Times New Roman"/>
                <w:b/>
                <w:bCs/>
                <w:color w:val="000000"/>
                <w:sz w:val="20"/>
                <w:szCs w:val="20"/>
              </w:rPr>
            </w:pPr>
            <w:r w:rsidRPr="00CB2E99">
              <w:rPr>
                <w:rFonts w:ascii="Times New Roman" w:hAnsi="Times New Roman"/>
                <w:b/>
                <w:bCs/>
                <w:color w:val="000000"/>
                <w:sz w:val="20"/>
                <w:szCs w:val="20"/>
              </w:rPr>
              <w:t> </w:t>
            </w:r>
          </w:p>
        </w:tc>
        <w:tc>
          <w:tcPr>
            <w:tcW w:w="1530" w:type="dxa"/>
            <w:tcBorders>
              <w:top w:val="nil"/>
              <w:left w:val="nil"/>
              <w:bottom w:val="single" w:sz="8" w:space="0" w:color="auto"/>
              <w:right w:val="single" w:sz="8" w:space="0" w:color="auto"/>
            </w:tcBorders>
            <w:shd w:val="clear" w:color="auto" w:fill="auto"/>
            <w:vAlign w:val="center"/>
            <w:hideMark/>
          </w:tcPr>
          <w:p w:rsidR="00DC7DDD" w:rsidRPr="00CB2E99" w:rsidP="00DC7DDD" w14:paraId="09CE4BB2" w14:textId="56B76A09">
            <w:pPr>
              <w:widowControl/>
              <w:autoSpaceDE/>
              <w:autoSpaceDN/>
              <w:adjustRightInd/>
              <w:jc w:val="center"/>
              <w:rPr>
                <w:rFonts w:ascii="Times New Roman" w:hAnsi="Times New Roman"/>
                <w:b/>
                <w:bCs/>
                <w:color w:val="000000"/>
                <w:sz w:val="20"/>
                <w:szCs w:val="20"/>
              </w:rPr>
            </w:pPr>
            <w:r w:rsidRPr="00CB2E99">
              <w:rPr>
                <w:rFonts w:ascii="Times New Roman" w:hAnsi="Times New Roman"/>
                <w:b/>
                <w:bCs/>
                <w:color w:val="000000"/>
                <w:sz w:val="20"/>
                <w:szCs w:val="20"/>
              </w:rPr>
              <w:t>$</w:t>
            </w:r>
            <w:r w:rsidRPr="00CB2E99" w:rsidR="008D188A">
              <w:rPr>
                <w:rFonts w:ascii="Times New Roman" w:hAnsi="Times New Roman"/>
                <w:b/>
                <w:bCs/>
                <w:color w:val="000000"/>
                <w:sz w:val="20"/>
                <w:szCs w:val="20"/>
              </w:rPr>
              <w:t>1,730,331,075</w:t>
            </w:r>
          </w:p>
        </w:tc>
      </w:tr>
    </w:tbl>
    <w:p w:rsidR="00A36DEE" w:rsidP="0090151A" w14:paraId="58E61C40" w14:textId="77777777">
      <w:pPr>
        <w:ind w:left="720"/>
        <w:jc w:val="both"/>
        <w:rPr>
          <w:rFonts w:ascii="Times New Roman" w:hAnsi="Times New Roman"/>
          <w:i/>
          <w:iCs/>
          <w:sz w:val="20"/>
          <w:szCs w:val="20"/>
        </w:rPr>
      </w:pPr>
    </w:p>
    <w:p w:rsidR="004338D8" w:rsidRPr="004338D8" w:rsidP="0090151A" w14:paraId="425FD72C" w14:textId="26BA6CA1">
      <w:pPr>
        <w:ind w:left="720"/>
        <w:jc w:val="both"/>
        <w:rPr>
          <w:rFonts w:ascii="Times New Roman" w:hAnsi="Times New Roman"/>
          <w:sz w:val="20"/>
          <w:szCs w:val="20"/>
          <w:u w:val="single"/>
        </w:rPr>
      </w:pPr>
      <w:r w:rsidRPr="004338D8">
        <w:rPr>
          <w:rFonts w:ascii="Times New Roman" w:hAnsi="Times New Roman"/>
          <w:i/>
          <w:iCs/>
          <w:sz w:val="20"/>
          <w:szCs w:val="20"/>
        </w:rPr>
        <w:t xml:space="preserve">*  The above Average Hourly Wage Rate is the </w:t>
      </w:r>
      <w:hyperlink r:id="rId9" w:history="1">
        <w:r w:rsidRPr="004338D8">
          <w:rPr>
            <w:rStyle w:val="Hyperlink"/>
            <w:rFonts w:ascii="Times New Roman" w:hAnsi="Times New Roman"/>
            <w:i/>
            <w:iCs/>
            <w:sz w:val="20"/>
            <w:szCs w:val="20"/>
          </w:rPr>
          <w:t>May 2022 Bureau of Labor Statistics</w:t>
        </w:r>
      </w:hyperlink>
      <w:r w:rsidRPr="004338D8">
        <w:rPr>
          <w:rFonts w:ascii="Times New Roman" w:hAnsi="Times New Roman"/>
          <w:i/>
          <w:iCs/>
          <w:sz w:val="20"/>
          <w:szCs w:val="20"/>
        </w:rPr>
        <w:t xml:space="preserve"> average wage for All Occupations $29.76 times the wage rate benefit multiplier of 1.46 (to account for benefits provided) equaling $43.45.  The selection of “All Occupations” was chosen because respondents to this collection could be expected from any occupation.</w:t>
      </w:r>
    </w:p>
    <w:bookmarkEnd w:id="0"/>
    <w:p w:rsidR="00080CE0" w:rsidP="00DC7DDD" w14:paraId="3FEB5825" w14:textId="3E70E506">
      <w:pPr>
        <w:tabs>
          <w:tab w:val="left" w:pos="-1440"/>
        </w:tabs>
        <w:jc w:val="both"/>
        <w:rPr>
          <w:rFonts w:ascii="Times New Roman" w:hAnsi="Times New Roman"/>
        </w:rPr>
      </w:pPr>
    </w:p>
    <w:p w:rsidR="00E80B9D" w:rsidRPr="00E80B9D" w:rsidP="00E80B9D" w14:paraId="34E14958" w14:textId="13F5B6B2">
      <w:pPr>
        <w:tabs>
          <w:tab w:val="left" w:pos="-1440"/>
        </w:tabs>
        <w:ind w:left="720" w:hanging="720"/>
        <w:jc w:val="both"/>
        <w:rPr>
          <w:rFonts w:ascii="Times New Roman" w:hAnsi="Times New Roman"/>
          <w:i/>
          <w:sz w:val="20"/>
          <w:szCs w:val="20"/>
        </w:rPr>
      </w:pPr>
      <w:r>
        <w:rPr>
          <w:rFonts w:ascii="Times New Roman" w:hAnsi="Times New Roman"/>
          <w:i/>
        </w:rPr>
        <w:tab/>
      </w:r>
      <w:r w:rsidRPr="00E80B9D">
        <w:rPr>
          <w:rFonts w:ascii="Times New Roman" w:hAnsi="Times New Roman"/>
          <w:i/>
          <w:sz w:val="20"/>
          <w:szCs w:val="20"/>
        </w:rPr>
        <w:t>**</w:t>
      </w:r>
      <w:r w:rsidR="005F5ACA">
        <w:rPr>
          <w:rFonts w:ascii="Times New Roman" w:hAnsi="Times New Roman"/>
          <w:i/>
          <w:sz w:val="20"/>
          <w:szCs w:val="20"/>
        </w:rPr>
        <w:t xml:space="preserve"> </w:t>
      </w:r>
      <w:r w:rsidRPr="00E80B9D">
        <w:rPr>
          <w:rFonts w:ascii="Times New Roman" w:hAnsi="Times New Roman"/>
          <w:i/>
          <w:sz w:val="20"/>
          <w:szCs w:val="20"/>
        </w:rPr>
        <w:t>The 27.2 million record keepers are a subset of the 75.3 million respondents. Record keeping is generally only a portion of HR functions. Not everyone who completes Form I-9 will be responsible for its retention.</w:t>
      </w:r>
    </w:p>
    <w:p w:rsidR="00E80B9D" w:rsidRPr="00E80B9D" w:rsidP="00E80B9D" w14:paraId="41C78930" w14:textId="77777777">
      <w:pPr>
        <w:tabs>
          <w:tab w:val="left" w:pos="-1440"/>
        </w:tabs>
        <w:ind w:left="720" w:hanging="720"/>
        <w:jc w:val="both"/>
        <w:rPr>
          <w:rFonts w:ascii="Times New Roman" w:hAnsi="Times New Roman"/>
          <w:i/>
          <w:sz w:val="20"/>
          <w:szCs w:val="20"/>
        </w:rPr>
      </w:pPr>
    </w:p>
    <w:p w:rsidR="00E80B9D" w:rsidRPr="00E80B9D" w:rsidP="00E80B9D" w14:paraId="1EE6D693" w14:textId="77777777">
      <w:pPr>
        <w:tabs>
          <w:tab w:val="left" w:pos="-1440"/>
        </w:tabs>
        <w:ind w:left="720" w:hanging="720"/>
        <w:jc w:val="both"/>
        <w:rPr>
          <w:rFonts w:ascii="Times New Roman" w:hAnsi="Times New Roman"/>
          <w:i/>
          <w:sz w:val="20"/>
          <w:szCs w:val="20"/>
        </w:rPr>
      </w:pPr>
      <w:r w:rsidRPr="00E80B9D">
        <w:rPr>
          <w:rFonts w:ascii="Times New Roman" w:hAnsi="Times New Roman"/>
          <w:i/>
          <w:sz w:val="20"/>
          <w:szCs w:val="20"/>
        </w:rPr>
        <w:tab/>
        <w:t>*** Time burden – Time per response breakdown:</w:t>
      </w:r>
    </w:p>
    <w:p w:rsidR="00E80B9D" w:rsidRPr="00E80B9D" w:rsidP="00E80B9D" w14:paraId="18C27A9B" w14:textId="77777777">
      <w:pPr>
        <w:tabs>
          <w:tab w:val="left" w:pos="-1440"/>
        </w:tabs>
        <w:ind w:left="720" w:hanging="720"/>
        <w:jc w:val="both"/>
        <w:rPr>
          <w:rFonts w:ascii="Times New Roman" w:hAnsi="Times New Roman"/>
          <w:i/>
          <w:sz w:val="20"/>
          <w:szCs w:val="20"/>
        </w:rPr>
      </w:pPr>
    </w:p>
    <w:p w:rsidR="00E80B9D" w:rsidRPr="00E80B9D" w:rsidP="00E80B9D" w14:paraId="77E63E6F" w14:textId="7F2CB211">
      <w:pPr>
        <w:tabs>
          <w:tab w:val="left" w:pos="-1440"/>
        </w:tabs>
        <w:ind w:left="720" w:hanging="720"/>
        <w:jc w:val="both"/>
        <w:rPr>
          <w:rFonts w:ascii="Times New Roman" w:hAnsi="Times New Roman"/>
          <w:i/>
          <w:sz w:val="20"/>
          <w:szCs w:val="20"/>
        </w:rPr>
      </w:pPr>
      <w:r w:rsidRPr="00E80B9D">
        <w:rPr>
          <w:rFonts w:ascii="Times New Roman" w:hAnsi="Times New Roman"/>
          <w:i/>
          <w:sz w:val="20"/>
          <w:szCs w:val="20"/>
        </w:rPr>
        <w:tab/>
        <w:t>Time burden for Employers – 2</w:t>
      </w:r>
      <w:r w:rsidR="003F7FD2">
        <w:rPr>
          <w:rFonts w:ascii="Times New Roman" w:hAnsi="Times New Roman"/>
          <w:i/>
          <w:sz w:val="20"/>
          <w:szCs w:val="20"/>
        </w:rPr>
        <w:t>1</w:t>
      </w:r>
      <w:r w:rsidRPr="00E80B9D">
        <w:rPr>
          <w:rFonts w:ascii="Times New Roman" w:hAnsi="Times New Roman"/>
          <w:i/>
          <w:sz w:val="20"/>
          <w:szCs w:val="20"/>
        </w:rPr>
        <w:t xml:space="preserve"> minutes total</w:t>
      </w:r>
    </w:p>
    <w:p w:rsidR="00E80B9D" w:rsidRPr="00E80B9D" w:rsidP="00E80B9D" w14:paraId="56F61605" w14:textId="503150F9">
      <w:pPr>
        <w:numPr>
          <w:ilvl w:val="0"/>
          <w:numId w:val="10"/>
        </w:numPr>
        <w:tabs>
          <w:tab w:val="left" w:pos="-1440"/>
        </w:tabs>
        <w:jc w:val="both"/>
        <w:rPr>
          <w:rFonts w:ascii="Times New Roman" w:hAnsi="Times New Roman"/>
          <w:i/>
          <w:sz w:val="20"/>
          <w:szCs w:val="20"/>
        </w:rPr>
      </w:pPr>
      <w:r>
        <w:rPr>
          <w:rFonts w:ascii="Times New Roman" w:hAnsi="Times New Roman"/>
          <w:b/>
          <w:bCs/>
          <w:i/>
          <w:sz w:val="20"/>
          <w:szCs w:val="20"/>
        </w:rPr>
        <w:t>9</w:t>
      </w:r>
      <w:r w:rsidRPr="00E80B9D" w:rsidR="003072DD">
        <w:rPr>
          <w:rFonts w:ascii="Times New Roman" w:hAnsi="Times New Roman"/>
          <w:b/>
          <w:bCs/>
          <w:i/>
          <w:sz w:val="20"/>
          <w:szCs w:val="20"/>
        </w:rPr>
        <w:t xml:space="preserve"> minutes - </w:t>
      </w:r>
      <w:r w:rsidR="00AA751E">
        <w:rPr>
          <w:rFonts w:ascii="Times New Roman" w:hAnsi="Times New Roman"/>
          <w:i/>
          <w:sz w:val="20"/>
          <w:szCs w:val="20"/>
        </w:rPr>
        <w:t>C</w:t>
      </w:r>
      <w:r w:rsidRPr="00E80B9D" w:rsidR="003072DD">
        <w:rPr>
          <w:rFonts w:ascii="Times New Roman" w:hAnsi="Times New Roman"/>
          <w:i/>
          <w:sz w:val="20"/>
          <w:szCs w:val="20"/>
        </w:rPr>
        <w:t xml:space="preserve">onsulting the form instructions as needed </w:t>
      </w:r>
    </w:p>
    <w:p w:rsidR="00E80B9D" w:rsidRPr="00E80B9D" w:rsidP="00E80B9D" w14:paraId="39B794A9" w14:textId="77777777">
      <w:pPr>
        <w:numPr>
          <w:ilvl w:val="0"/>
          <w:numId w:val="10"/>
        </w:numPr>
        <w:tabs>
          <w:tab w:val="left" w:pos="-1440"/>
        </w:tabs>
        <w:jc w:val="both"/>
        <w:rPr>
          <w:rFonts w:ascii="Times New Roman" w:hAnsi="Times New Roman"/>
          <w:i/>
          <w:sz w:val="20"/>
          <w:szCs w:val="20"/>
        </w:rPr>
      </w:pPr>
      <w:r w:rsidRPr="00E80B9D">
        <w:rPr>
          <w:rFonts w:ascii="Times New Roman" w:hAnsi="Times New Roman"/>
          <w:b/>
          <w:bCs/>
          <w:i/>
          <w:sz w:val="20"/>
          <w:szCs w:val="20"/>
        </w:rPr>
        <w:t xml:space="preserve">10 minutes - </w:t>
      </w:r>
      <w:r w:rsidRPr="00E80B9D">
        <w:rPr>
          <w:rFonts w:ascii="Times New Roman" w:hAnsi="Times New Roman"/>
          <w:i/>
          <w:sz w:val="20"/>
          <w:szCs w:val="20"/>
        </w:rPr>
        <w:t xml:space="preserve">Completing Section 2, including reviewing documentation presented by the employee </w:t>
      </w:r>
    </w:p>
    <w:p w:rsidR="00E80B9D" w:rsidRPr="00E80B9D" w:rsidP="00E80B9D" w14:paraId="52CEDEE0" w14:textId="2E3261F5">
      <w:pPr>
        <w:numPr>
          <w:ilvl w:val="0"/>
          <w:numId w:val="10"/>
        </w:numPr>
        <w:tabs>
          <w:tab w:val="left" w:pos="-1440"/>
        </w:tabs>
        <w:jc w:val="both"/>
        <w:rPr>
          <w:rFonts w:ascii="Times New Roman" w:hAnsi="Times New Roman"/>
          <w:i/>
          <w:sz w:val="20"/>
          <w:szCs w:val="20"/>
        </w:rPr>
      </w:pPr>
      <w:r w:rsidRPr="00E80B9D">
        <w:rPr>
          <w:rFonts w:ascii="Times New Roman" w:hAnsi="Times New Roman"/>
          <w:b/>
          <w:bCs/>
          <w:i/>
          <w:sz w:val="20"/>
          <w:szCs w:val="20"/>
        </w:rPr>
        <w:t>2 minutes</w:t>
      </w:r>
      <w:r w:rsidRPr="00E80B9D">
        <w:rPr>
          <w:rFonts w:ascii="Times New Roman" w:hAnsi="Times New Roman"/>
          <w:i/>
          <w:sz w:val="20"/>
          <w:szCs w:val="20"/>
        </w:rPr>
        <w:t xml:space="preserve"> - </w:t>
      </w:r>
      <w:r w:rsidR="00AA751E">
        <w:rPr>
          <w:rFonts w:ascii="Times New Roman" w:hAnsi="Times New Roman"/>
          <w:i/>
          <w:sz w:val="20"/>
          <w:szCs w:val="20"/>
        </w:rPr>
        <w:t>Completing the Reverification and Rehire Supplement</w:t>
      </w:r>
      <w:r w:rsidRPr="00E80B9D">
        <w:rPr>
          <w:rFonts w:ascii="Times New Roman" w:hAnsi="Times New Roman"/>
          <w:i/>
          <w:sz w:val="20"/>
          <w:szCs w:val="20"/>
        </w:rPr>
        <w:t xml:space="preserve"> when necessary – In limited circumstances the employer would need to review one document, sign and date.</w:t>
      </w:r>
    </w:p>
    <w:p w:rsidR="00E80B9D" w:rsidRPr="00E80B9D" w:rsidP="00E80B9D" w14:paraId="65491C27" w14:textId="77777777">
      <w:pPr>
        <w:tabs>
          <w:tab w:val="left" w:pos="-1440"/>
        </w:tabs>
        <w:ind w:left="720" w:hanging="720"/>
        <w:jc w:val="both"/>
        <w:rPr>
          <w:rFonts w:ascii="Times New Roman" w:hAnsi="Times New Roman"/>
          <w:i/>
          <w:sz w:val="20"/>
          <w:szCs w:val="20"/>
        </w:rPr>
      </w:pPr>
    </w:p>
    <w:p w:rsidR="00E80B9D" w:rsidRPr="00E80B9D" w:rsidP="00E80B9D" w14:paraId="40C9E9C5" w14:textId="14B2C095">
      <w:pPr>
        <w:tabs>
          <w:tab w:val="left" w:pos="-1440"/>
        </w:tabs>
        <w:ind w:left="720" w:hanging="720"/>
        <w:jc w:val="both"/>
        <w:rPr>
          <w:rFonts w:ascii="Times New Roman" w:hAnsi="Times New Roman"/>
          <w:i/>
          <w:sz w:val="20"/>
          <w:szCs w:val="20"/>
        </w:rPr>
      </w:pPr>
      <w:r w:rsidRPr="00E80B9D">
        <w:rPr>
          <w:rFonts w:ascii="Times New Roman" w:hAnsi="Times New Roman"/>
          <w:i/>
          <w:sz w:val="20"/>
          <w:szCs w:val="20"/>
        </w:rPr>
        <w:tab/>
        <w:t>Time burden for Employees – 9 minutes total</w:t>
      </w:r>
    </w:p>
    <w:p w:rsidR="00E80B9D" w:rsidRPr="00E80B9D" w:rsidP="00E80B9D" w14:paraId="1D1A1019" w14:textId="5DE4C932">
      <w:pPr>
        <w:numPr>
          <w:ilvl w:val="0"/>
          <w:numId w:val="11"/>
        </w:numPr>
        <w:tabs>
          <w:tab w:val="left" w:pos="-1440"/>
        </w:tabs>
        <w:jc w:val="both"/>
        <w:rPr>
          <w:rFonts w:ascii="Times New Roman" w:hAnsi="Times New Roman"/>
          <w:b/>
          <w:bCs/>
          <w:i/>
          <w:sz w:val="20"/>
          <w:szCs w:val="20"/>
        </w:rPr>
      </w:pPr>
      <w:r w:rsidRPr="00E80B9D">
        <w:rPr>
          <w:rFonts w:ascii="Times New Roman" w:hAnsi="Times New Roman"/>
          <w:b/>
          <w:bCs/>
          <w:i/>
          <w:sz w:val="20"/>
          <w:szCs w:val="20"/>
        </w:rPr>
        <w:t xml:space="preserve">3 minutes – </w:t>
      </w:r>
      <w:r w:rsidR="00AA751E">
        <w:rPr>
          <w:rFonts w:ascii="Times New Roman" w:hAnsi="Times New Roman"/>
          <w:i/>
          <w:sz w:val="20"/>
          <w:szCs w:val="20"/>
        </w:rPr>
        <w:t>C</w:t>
      </w:r>
      <w:r w:rsidRPr="00E80B9D">
        <w:rPr>
          <w:rFonts w:ascii="Times New Roman" w:hAnsi="Times New Roman"/>
          <w:i/>
          <w:sz w:val="20"/>
          <w:szCs w:val="20"/>
        </w:rPr>
        <w:t>onsulting the form instructions as needed</w:t>
      </w:r>
    </w:p>
    <w:p w:rsidR="00E80B9D" w:rsidRPr="00E80B9D" w:rsidP="00E80B9D" w14:paraId="0BE84748" w14:textId="07BC90F5">
      <w:pPr>
        <w:numPr>
          <w:ilvl w:val="0"/>
          <w:numId w:val="11"/>
        </w:numPr>
        <w:tabs>
          <w:tab w:val="left" w:pos="-1440"/>
        </w:tabs>
        <w:jc w:val="both"/>
        <w:rPr>
          <w:rFonts w:ascii="Times New Roman" w:hAnsi="Times New Roman"/>
          <w:b/>
          <w:bCs/>
          <w:i/>
          <w:sz w:val="20"/>
          <w:szCs w:val="20"/>
        </w:rPr>
      </w:pPr>
      <w:r w:rsidRPr="00E80B9D">
        <w:rPr>
          <w:rFonts w:ascii="Times New Roman" w:hAnsi="Times New Roman"/>
          <w:b/>
          <w:bCs/>
          <w:i/>
          <w:sz w:val="20"/>
          <w:szCs w:val="20"/>
        </w:rPr>
        <w:t xml:space="preserve">5 minutes – </w:t>
      </w:r>
      <w:r w:rsidRPr="00E80B9D">
        <w:rPr>
          <w:rFonts w:ascii="Times New Roman" w:hAnsi="Times New Roman"/>
          <w:bCs/>
          <w:i/>
          <w:sz w:val="20"/>
          <w:szCs w:val="20"/>
        </w:rPr>
        <w:t>G</w:t>
      </w:r>
      <w:r w:rsidRPr="00E80B9D">
        <w:rPr>
          <w:rFonts w:ascii="Times New Roman" w:hAnsi="Times New Roman"/>
          <w:i/>
          <w:sz w:val="20"/>
          <w:szCs w:val="20"/>
        </w:rPr>
        <w:t>athering the required supporting documentation</w:t>
      </w:r>
    </w:p>
    <w:p w:rsidR="00E80B9D" w:rsidRPr="00E80B9D" w:rsidP="00E80B9D" w14:paraId="69035179" w14:textId="05682769">
      <w:pPr>
        <w:numPr>
          <w:ilvl w:val="0"/>
          <w:numId w:val="11"/>
        </w:numPr>
        <w:tabs>
          <w:tab w:val="left" w:pos="-1440"/>
        </w:tabs>
        <w:jc w:val="both"/>
        <w:rPr>
          <w:rFonts w:ascii="Times New Roman" w:hAnsi="Times New Roman"/>
          <w:b/>
          <w:bCs/>
          <w:i/>
          <w:sz w:val="20"/>
          <w:szCs w:val="20"/>
        </w:rPr>
      </w:pPr>
      <w:r w:rsidRPr="00E80B9D">
        <w:rPr>
          <w:rFonts w:ascii="Times New Roman" w:hAnsi="Times New Roman"/>
          <w:b/>
          <w:bCs/>
          <w:i/>
          <w:sz w:val="20"/>
          <w:szCs w:val="20"/>
        </w:rPr>
        <w:t xml:space="preserve">1 minute – </w:t>
      </w:r>
      <w:r w:rsidRPr="00E80B9D">
        <w:rPr>
          <w:rFonts w:ascii="Times New Roman" w:hAnsi="Times New Roman"/>
          <w:i/>
          <w:sz w:val="20"/>
          <w:szCs w:val="20"/>
        </w:rPr>
        <w:t>Completing Section 1 of the form</w:t>
      </w:r>
    </w:p>
    <w:p w:rsidR="00E80B9D" w:rsidP="006049A7" w14:paraId="0C0EFD16" w14:textId="47110CD5">
      <w:pPr>
        <w:tabs>
          <w:tab w:val="left" w:pos="-1440"/>
        </w:tabs>
        <w:ind w:left="720" w:hanging="720"/>
        <w:jc w:val="both"/>
        <w:rPr>
          <w:rFonts w:ascii="Times New Roman" w:hAnsi="Times New Roman"/>
        </w:rPr>
      </w:pPr>
    </w:p>
    <w:p w:rsidR="005642E0" w:rsidRPr="00DD0209" w:rsidP="006049A7" w14:paraId="742628B5" w14:textId="2B91FEF4">
      <w:pPr>
        <w:tabs>
          <w:tab w:val="left" w:pos="-1440"/>
        </w:tabs>
        <w:ind w:left="720" w:hanging="720"/>
        <w:jc w:val="both"/>
        <w:rPr>
          <w:rFonts w:ascii="Times New Roman" w:hAnsi="Times New Roman"/>
          <w:i/>
          <w:iCs/>
          <w:sz w:val="20"/>
          <w:szCs w:val="20"/>
        </w:rPr>
      </w:pPr>
      <w:r w:rsidRPr="00F329D5">
        <w:rPr>
          <w:rFonts w:ascii="Times New Roman" w:hAnsi="Times New Roman"/>
          <w:sz w:val="20"/>
          <w:szCs w:val="20"/>
        </w:rPr>
        <w:tab/>
      </w:r>
      <w:r w:rsidRPr="00DD0209">
        <w:rPr>
          <w:rFonts w:ascii="Times New Roman" w:hAnsi="Times New Roman"/>
          <w:i/>
          <w:iCs/>
          <w:sz w:val="20"/>
          <w:szCs w:val="20"/>
        </w:rPr>
        <w:t>****</w:t>
      </w:r>
      <w:r w:rsidRPr="00DD0209" w:rsidR="00F329D5">
        <w:rPr>
          <w:rFonts w:ascii="Times New Roman" w:hAnsi="Times New Roman"/>
          <w:i/>
          <w:iCs/>
          <w:sz w:val="20"/>
          <w:szCs w:val="20"/>
        </w:rPr>
        <w:t>U.S. Bureau of Labor Statistics</w:t>
      </w:r>
      <w:r w:rsidR="00983F72">
        <w:rPr>
          <w:rFonts w:ascii="Times New Roman" w:hAnsi="Times New Roman"/>
          <w:i/>
          <w:iCs/>
          <w:sz w:val="20"/>
          <w:szCs w:val="20"/>
        </w:rPr>
        <w:t xml:space="preserve">. </w:t>
      </w:r>
      <w:r w:rsidRPr="00DD0209" w:rsidR="00F329D5">
        <w:rPr>
          <w:rFonts w:ascii="Times New Roman" w:hAnsi="Times New Roman"/>
          <w:i/>
          <w:iCs/>
          <w:sz w:val="20"/>
          <w:szCs w:val="20"/>
        </w:rPr>
        <w:t xml:space="preserve">Job Openings and Labor Turnover Survey. Series ID: </w:t>
      </w:r>
      <w:r w:rsidRPr="00DD0209" w:rsidR="00F329D5">
        <w:rPr>
          <w:rFonts w:ascii="Times New Roman" w:hAnsi="Times New Roman"/>
          <w:i/>
          <w:iCs/>
          <w:color w:val="000000"/>
          <w:sz w:val="20"/>
          <w:szCs w:val="20"/>
          <w:shd w:val="clear" w:color="auto" w:fill="FFFFFF"/>
        </w:rPr>
        <w:t>JTS000000000000000HIL (</w:t>
      </w:r>
      <w:r w:rsidRPr="00DD0209" w:rsidR="00F329D5">
        <w:rPr>
          <w:rFonts w:ascii="Times New Roman" w:hAnsi="Times New Roman"/>
          <w:i/>
          <w:iCs/>
          <w:sz w:val="20"/>
          <w:szCs w:val="20"/>
        </w:rPr>
        <w:t>Total Nonfarm, Total U.S., All Areas, Hires, all size classes, seasonally adjusted).  Data pulled February 2, 2022.</w:t>
      </w:r>
    </w:p>
    <w:p w:rsidR="00E80B9D" w:rsidP="006049A7" w14:paraId="598CD416" w14:textId="77777777">
      <w:pPr>
        <w:tabs>
          <w:tab w:val="left" w:pos="-1440"/>
        </w:tabs>
        <w:ind w:left="720" w:hanging="720"/>
        <w:jc w:val="both"/>
        <w:rPr>
          <w:rFonts w:ascii="Times New Roman" w:hAnsi="Times New Roman"/>
        </w:rPr>
      </w:pPr>
    </w:p>
    <w:p w:rsidR="00B27061" w:rsidRPr="000B00D2" w:rsidP="00914A5D" w14:paraId="42A15BB5" w14:textId="751D0B2E">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w:t>
      </w:r>
      <w:r w:rsidR="008A42B6">
        <w:rPr>
          <w:rFonts w:ascii="Times New Roman" w:hAnsi="Times New Roman"/>
          <w:b/>
        </w:rPr>
        <w:t xml:space="preserve">. </w:t>
      </w:r>
      <w:r w:rsidRPr="000B00D2">
        <w:rPr>
          <w:rFonts w:ascii="Times New Roman" w:hAnsi="Times New Roman"/>
          <w:b/>
        </w:rPr>
        <w:t>(Do not include the cost of any hour burden shown in Items 12 and 14).</w:t>
      </w:r>
    </w:p>
    <w:p w:rsidR="00B27061" w:rsidRPr="00AF45F2" w:rsidP="00914A5D" w14:paraId="4348078B" w14:textId="77777777">
      <w:pPr>
        <w:ind w:left="720"/>
        <w:rPr>
          <w:rFonts w:ascii="Times New Roman" w:hAnsi="Times New Roman"/>
          <w:b/>
        </w:rPr>
      </w:pPr>
    </w:p>
    <w:p w:rsidR="00B27061" w:rsidRPr="00D80E94" w:rsidP="00914A5D" w14:paraId="3D5642B4" w14:textId="20E586A2">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w:t>
      </w:r>
      <w:r w:rsidR="008A42B6">
        <w:rPr>
          <w:rFonts w:ascii="Times New Roman" w:hAnsi="Times New Roman"/>
          <w:b/>
        </w:rPr>
        <w:t xml:space="preserve">. </w:t>
      </w:r>
      <w:r w:rsidRPr="008A4764">
        <w:rPr>
          <w:rFonts w:ascii="Times New Roman" w:hAnsi="Times New Roman"/>
          <w:b/>
        </w:rPr>
        <w:t xml:space="preserve">The estimates should take into account costs associated with generating, maintaining, and </w:t>
      </w:r>
      <w:r w:rsidRPr="008A4764">
        <w:rPr>
          <w:rFonts w:ascii="Times New Roman" w:hAnsi="Times New Roman"/>
          <w:b/>
        </w:rPr>
        <w:t>disclosing or providing the information</w:t>
      </w:r>
      <w:r w:rsidR="008A42B6">
        <w:rPr>
          <w:rFonts w:ascii="Times New Roman" w:hAnsi="Times New Roman"/>
          <w:b/>
        </w:rPr>
        <w:t xml:space="preserve">. </w:t>
      </w:r>
      <w:r w:rsidRPr="008A4764">
        <w:rPr>
          <w:rFonts w:ascii="Times New Roman" w:hAnsi="Times New Roman"/>
          <w:b/>
        </w:rPr>
        <w:t>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w:t>
      </w:r>
      <w:r w:rsidR="008A42B6">
        <w:rPr>
          <w:rFonts w:ascii="Times New Roman" w:hAnsi="Times New Roman"/>
          <w:b/>
        </w:rPr>
        <w:t xml:space="preserve">. </w:t>
      </w:r>
      <w:r w:rsidRPr="005B6129">
        <w:rPr>
          <w:rFonts w:ascii="Times New Roman" w:hAnsi="Times New Roman"/>
          <w:b/>
        </w:rPr>
        <w:t>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00B27061" w:rsidRPr="00914A5D" w:rsidP="00914A5D" w14:paraId="3149B9C0" w14:textId="77777777">
      <w:pPr>
        <w:tabs>
          <w:tab w:val="left" w:pos="1080"/>
        </w:tabs>
        <w:ind w:left="1080" w:hanging="360"/>
        <w:rPr>
          <w:rFonts w:ascii="Times New Roman" w:hAnsi="Times New Roman"/>
          <w:b/>
        </w:rPr>
      </w:pPr>
    </w:p>
    <w:p w:rsidR="00B27061" w:rsidRPr="00914A5D" w:rsidP="00914A5D" w14:paraId="7467C3BA" w14:textId="7CC174AF">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w:t>
      </w:r>
      <w:r w:rsidR="008A42B6">
        <w:rPr>
          <w:rFonts w:ascii="Times New Roman" w:hAnsi="Times New Roman"/>
          <w:b/>
        </w:rPr>
        <w:t xml:space="preserve">. </w:t>
      </w:r>
      <w:r w:rsidRPr="00914A5D">
        <w:rPr>
          <w:rFonts w:ascii="Times New Roman" w:hAnsi="Times New Roman"/>
          <w:b/>
        </w:rPr>
        <w:t>The cost of purchasing or contracting out information collection services should be a part of this cost burden estimate</w:t>
      </w:r>
      <w:r w:rsidR="008A42B6">
        <w:rPr>
          <w:rFonts w:ascii="Times New Roman" w:hAnsi="Times New Roman"/>
          <w:b/>
        </w:rPr>
        <w:t xml:space="preserve">. </w:t>
      </w:r>
      <w:r w:rsidRPr="00914A5D">
        <w:rPr>
          <w:rFonts w:ascii="Times New Roman" w:hAnsi="Times New Roman"/>
          <w:b/>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B27061" w:rsidRPr="00914A5D" w:rsidP="00914A5D" w14:paraId="4BCCB3A0" w14:textId="77777777">
      <w:pPr>
        <w:tabs>
          <w:tab w:val="left" w:pos="1080"/>
        </w:tabs>
        <w:ind w:left="1080" w:hanging="360"/>
        <w:rPr>
          <w:rFonts w:ascii="Times New Roman" w:hAnsi="Times New Roman"/>
          <w:b/>
        </w:rPr>
      </w:pPr>
    </w:p>
    <w:p w:rsidR="00B27061" w:rsidRPr="00B1471A" w:rsidP="00914A5D" w14:paraId="0713E11D"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A595D" w:rsidP="00914A5D" w14:paraId="20AFBCCD" w14:textId="77777777">
      <w:pPr>
        <w:tabs>
          <w:tab w:val="left" w:pos="-1440"/>
        </w:tabs>
        <w:ind w:left="1440" w:hanging="720"/>
        <w:rPr>
          <w:rFonts w:ascii="Times New Roman" w:hAnsi="Times New Roman"/>
        </w:rPr>
      </w:pPr>
    </w:p>
    <w:p w:rsidR="00E80B9D" w:rsidRPr="004617FE" w:rsidP="00E80B9D" w14:paraId="28266D32" w14:textId="2235F30C">
      <w:pPr>
        <w:ind w:left="720"/>
        <w:rPr>
          <w:rFonts w:ascii="Times New Roman" w:hAnsi="Times New Roman"/>
          <w:bCs/>
        </w:rPr>
      </w:pPr>
      <w:r w:rsidRPr="004617FE">
        <w:rPr>
          <w:rFonts w:ascii="Times New Roman" w:hAnsi="Times New Roman"/>
          <w:bCs/>
        </w:rPr>
        <w:t>There is no cost burden associate</w:t>
      </w:r>
      <w:r w:rsidRPr="004617FE" w:rsidR="003A26B3">
        <w:rPr>
          <w:rFonts w:ascii="Times New Roman" w:hAnsi="Times New Roman"/>
          <w:bCs/>
        </w:rPr>
        <w:t>d</w:t>
      </w:r>
      <w:r w:rsidRPr="004617FE">
        <w:rPr>
          <w:rFonts w:ascii="Times New Roman" w:hAnsi="Times New Roman"/>
          <w:bCs/>
        </w:rPr>
        <w:t xml:space="preserve"> with this collection of information.  Any requirements to support the verification process are already available through other approved collections of information that may be employment related or occur as a part of the hiring process.  There is no submission to USCIS of materials which eliminates mailing and photocopying costs</w:t>
      </w:r>
      <w:r w:rsidRPr="004617FE" w:rsidR="00D43E6B">
        <w:rPr>
          <w:rFonts w:ascii="Times New Roman" w:hAnsi="Times New Roman"/>
          <w:bCs/>
        </w:rPr>
        <w:t xml:space="preserve">.  </w:t>
      </w:r>
      <w:r w:rsidRPr="004617FE">
        <w:rPr>
          <w:rFonts w:ascii="Times New Roman" w:hAnsi="Times New Roman"/>
          <w:bCs/>
        </w:rPr>
        <w:t>Additionally, any activities that the employer takes are either captured as time burden in Question 12 of the Supporting Statement or are a part of the hiring process for the employer and is not reportable as a burden for the purpose of submission to OMB.</w:t>
      </w:r>
    </w:p>
    <w:p w:rsidR="00E80B9D" w:rsidRPr="004617FE" w:rsidP="00E80B9D" w14:paraId="6537DE6B" w14:textId="77777777">
      <w:pPr>
        <w:tabs>
          <w:tab w:val="left" w:pos="-1440"/>
        </w:tabs>
        <w:ind w:left="720"/>
        <w:rPr>
          <w:rFonts w:ascii="Times New Roman" w:hAnsi="Times New Roman"/>
        </w:rPr>
      </w:pPr>
    </w:p>
    <w:p w:rsidR="00E80B9D" w:rsidRPr="004617FE" w:rsidP="00E80B9D" w14:paraId="2B5CA51C" w14:textId="40A549E9">
      <w:pPr>
        <w:tabs>
          <w:tab w:val="left" w:pos="-1440"/>
        </w:tabs>
        <w:ind w:left="720"/>
        <w:rPr>
          <w:rFonts w:ascii="Times New Roman" w:hAnsi="Times New Roman"/>
        </w:rPr>
      </w:pPr>
      <w:r w:rsidRPr="004617FE">
        <w:rPr>
          <w:rFonts w:ascii="Times New Roman" w:hAnsi="Times New Roman"/>
        </w:rPr>
        <w:t>For informational purposes only, t</w:t>
      </w:r>
      <w:r w:rsidRPr="004617FE" w:rsidR="003072DD">
        <w:rPr>
          <w:rFonts w:ascii="Times New Roman" w:hAnsi="Times New Roman"/>
        </w:rPr>
        <w:t xml:space="preserve">here is no </w:t>
      </w:r>
      <w:r w:rsidRPr="004617FE">
        <w:rPr>
          <w:rFonts w:ascii="Times New Roman" w:hAnsi="Times New Roman"/>
        </w:rPr>
        <w:t xml:space="preserve">filing </w:t>
      </w:r>
      <w:r w:rsidRPr="004617FE" w:rsidR="003072DD">
        <w:rPr>
          <w:rFonts w:ascii="Times New Roman" w:hAnsi="Times New Roman"/>
        </w:rPr>
        <w:t>fee associated with this information collection.</w:t>
      </w:r>
    </w:p>
    <w:p w:rsidR="00B27061" w:rsidRPr="00AF45F2" w:rsidP="00914A5D" w14:paraId="183BDF63" w14:textId="77777777">
      <w:pPr>
        <w:ind w:left="1440" w:hanging="720"/>
        <w:rPr>
          <w:rFonts w:ascii="Times New Roman" w:hAnsi="Times New Roman"/>
        </w:rPr>
      </w:pPr>
    </w:p>
    <w:p w:rsidR="006049A7" w:rsidRPr="0029577A" w:rsidP="00914A5D" w14:paraId="4BF5914F" w14:textId="5C27DE66">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w:t>
      </w:r>
      <w:r w:rsidR="008A42B6">
        <w:rPr>
          <w:rFonts w:ascii="Times New Roman" w:hAnsi="Times New Roman"/>
          <w:b/>
        </w:rPr>
        <w:t xml:space="preserve">. </w:t>
      </w:r>
      <w:r w:rsidRPr="008A4764">
        <w:rPr>
          <w:rFonts w:ascii="Times New Roman" w:hAnsi="Times New Roman"/>
          <w:b/>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8A42B6">
        <w:rPr>
          <w:rFonts w:ascii="Times New Roman" w:hAnsi="Times New Roman"/>
          <w:b/>
        </w:rPr>
        <w:t xml:space="preserve">. </w:t>
      </w:r>
      <w:r w:rsidRPr="008A4764">
        <w:rPr>
          <w:rFonts w:ascii="Times New Roman" w:hAnsi="Times New Roman"/>
          <w:b/>
        </w:rPr>
        <w:t>Agencies also may aggregate cost estimates from Items 12, 13, and 14 in a single table.</w:t>
      </w:r>
    </w:p>
    <w:p w:rsidR="001A595D" w:rsidRPr="005B6129" w:rsidP="00914A5D" w14:paraId="26D47451" w14:textId="77777777">
      <w:pPr>
        <w:tabs>
          <w:tab w:val="left" w:pos="-1440"/>
        </w:tabs>
        <w:ind w:left="720"/>
        <w:rPr>
          <w:rFonts w:ascii="Times New Roman" w:hAnsi="Times New Roman"/>
        </w:rPr>
      </w:pPr>
    </w:p>
    <w:p w:rsidR="003F636D" w:rsidP="003F636D" w14:paraId="64CD1E99" w14:textId="5B064D95">
      <w:pPr>
        <w:tabs>
          <w:tab w:val="left" w:pos="-1440"/>
        </w:tabs>
        <w:ind w:left="720"/>
        <w:rPr>
          <w:rFonts w:ascii="Times New Roman" w:hAnsi="Times New Roman"/>
        </w:rPr>
      </w:pPr>
      <w:r w:rsidRPr="00724023">
        <w:rPr>
          <w:rFonts w:ascii="Times New Roman" w:hAnsi="Times New Roman"/>
          <w:bCs/>
        </w:rPr>
        <w:t>The estimated cost of the program to the G</w:t>
      </w:r>
      <w:r w:rsidRPr="00724023" w:rsidR="003072DD">
        <w:rPr>
          <w:rFonts w:ascii="Times New Roman" w:hAnsi="Times New Roman"/>
          <w:bCs/>
        </w:rPr>
        <w:t>overnment cos</w:t>
      </w:r>
      <w:r w:rsidRPr="00724023">
        <w:rPr>
          <w:rFonts w:ascii="Times New Roman" w:hAnsi="Times New Roman"/>
          <w:bCs/>
        </w:rPr>
        <w:t>t is</w:t>
      </w:r>
      <w:r>
        <w:rPr>
          <w:rFonts w:ascii="Times New Roman" w:hAnsi="Times New Roman"/>
          <w:b/>
        </w:rPr>
        <w:t xml:space="preserve"> </w:t>
      </w:r>
      <w:r w:rsidRPr="003924C9" w:rsidR="003072DD">
        <w:rPr>
          <w:rFonts w:ascii="Times New Roman" w:hAnsi="Times New Roman"/>
          <w:b/>
        </w:rPr>
        <w:t>$1</w:t>
      </w:r>
      <w:r w:rsidR="003057AD">
        <w:rPr>
          <w:rFonts w:ascii="Times New Roman" w:hAnsi="Times New Roman"/>
          <w:b/>
        </w:rPr>
        <w:t>9,059,720</w:t>
      </w:r>
      <w:r w:rsidRPr="003924C9" w:rsidR="003072DD">
        <w:rPr>
          <w:rFonts w:ascii="Times New Roman" w:hAnsi="Times New Roman"/>
          <w:b/>
        </w:rPr>
        <w:t>.</w:t>
      </w:r>
      <w:r w:rsidRPr="003924C9" w:rsidR="003072DD">
        <w:rPr>
          <w:rFonts w:ascii="Times New Roman" w:hAnsi="Times New Roman"/>
        </w:rPr>
        <w:t xml:space="preserve">  </w:t>
      </w:r>
      <w:r w:rsidR="003072DD">
        <w:rPr>
          <w:rFonts w:ascii="Times New Roman" w:hAnsi="Times New Roman"/>
        </w:rPr>
        <w:t xml:space="preserve">This figure </w:t>
      </w:r>
      <w:r w:rsidRPr="003924C9" w:rsidR="003072DD">
        <w:rPr>
          <w:rFonts w:ascii="Times New Roman" w:hAnsi="Times New Roman"/>
        </w:rPr>
        <w:t xml:space="preserve">includes the cost to conduct on-site employer compliance reviews in accordance with section 274A of the Act.  </w:t>
      </w:r>
      <w:r w:rsidRPr="003057AD" w:rsidR="003072DD">
        <w:rPr>
          <w:rFonts w:ascii="Times New Roman" w:hAnsi="Times New Roman"/>
        </w:rPr>
        <w:t xml:space="preserve">The compliance review costs are </w:t>
      </w:r>
      <w:r w:rsidRPr="003057AD" w:rsidR="003057AD">
        <w:rPr>
          <w:rFonts w:ascii="Times New Roman" w:hAnsi="Times New Roman"/>
        </w:rPr>
        <w:t>equal to</w:t>
      </w:r>
      <w:r w:rsidRPr="003057AD" w:rsidR="003072DD">
        <w:rPr>
          <w:rFonts w:ascii="Times New Roman" w:hAnsi="Times New Roman"/>
        </w:rPr>
        <w:t xml:space="preserve"> </w:t>
      </w:r>
      <w:r w:rsidRPr="003057AD" w:rsidR="003057AD">
        <w:rPr>
          <w:rFonts w:ascii="Times New Roman" w:hAnsi="Times New Roman"/>
        </w:rPr>
        <w:t>132 (</w:t>
      </w:r>
      <w:r w:rsidRPr="003057AD" w:rsidR="003072DD">
        <w:rPr>
          <w:rFonts w:ascii="Times New Roman" w:hAnsi="Times New Roman"/>
        </w:rPr>
        <w:t xml:space="preserve">the number of </w:t>
      </w:r>
      <w:r w:rsidRPr="003057AD" w:rsidR="003072DD">
        <w:rPr>
          <w:rFonts w:ascii="Times New Roman" w:hAnsi="Times New Roman"/>
        </w:rPr>
        <w:t>ICE Forensic Auditors</w:t>
      </w:r>
      <w:r w:rsidRPr="003057AD" w:rsidR="003057AD">
        <w:rPr>
          <w:rFonts w:ascii="Times New Roman" w:hAnsi="Times New Roman"/>
        </w:rPr>
        <w:t>)</w:t>
      </w:r>
      <w:r w:rsidRPr="003057AD" w:rsidR="003072DD">
        <w:rPr>
          <w:rFonts w:ascii="Times New Roman" w:hAnsi="Times New Roman"/>
        </w:rPr>
        <w:t xml:space="preserve"> x $</w:t>
      </w:r>
      <w:r w:rsidRPr="003057AD" w:rsidR="003057AD">
        <w:rPr>
          <w:rFonts w:ascii="Times New Roman" w:hAnsi="Times New Roman"/>
        </w:rPr>
        <w:t>92,044</w:t>
      </w:r>
      <w:r w:rsidRPr="003057AD" w:rsidR="003072DD">
        <w:rPr>
          <w:rFonts w:ascii="Times New Roman" w:hAnsi="Times New Roman"/>
        </w:rPr>
        <w:t xml:space="preserve"> (average annual </w:t>
      </w:r>
      <w:r w:rsidRPr="003057AD" w:rsidR="003057AD">
        <w:rPr>
          <w:rFonts w:ascii="Times New Roman" w:hAnsi="Times New Roman"/>
        </w:rPr>
        <w:t xml:space="preserve">base </w:t>
      </w:r>
      <w:r w:rsidRPr="003057AD" w:rsidR="003072DD">
        <w:rPr>
          <w:rFonts w:ascii="Times New Roman" w:hAnsi="Times New Roman"/>
        </w:rPr>
        <w:t>salary</w:t>
      </w:r>
      <w:r w:rsidRPr="003057AD" w:rsidR="003057AD">
        <w:rPr>
          <w:rFonts w:ascii="Times New Roman" w:hAnsi="Times New Roman"/>
        </w:rPr>
        <w:t>, GS-13, Step 5</w:t>
      </w:r>
      <w:r w:rsidRPr="003057AD" w:rsidR="003072DD">
        <w:rPr>
          <w:rFonts w:ascii="Times New Roman" w:hAnsi="Times New Roman"/>
        </w:rPr>
        <w:t>)</w:t>
      </w:r>
      <w:r w:rsidRPr="003057AD" w:rsidR="003057AD">
        <w:rPr>
          <w:rFonts w:ascii="Times New Roman" w:hAnsi="Times New Roman"/>
        </w:rPr>
        <w:t xml:space="preserve"> x 1.46 (wage multiplier) + $1,321,000 (budget for overhead and equipment)</w:t>
      </w:r>
      <w:r w:rsidRPr="003057AD" w:rsidR="003072DD">
        <w:rPr>
          <w:rFonts w:ascii="Times New Roman" w:hAnsi="Times New Roman"/>
        </w:rPr>
        <w:t>.</w:t>
      </w:r>
    </w:p>
    <w:p w:rsidR="00663D52" w:rsidRPr="00663D52" w:rsidP="00663D52" w14:paraId="1CE1EB25" w14:textId="77777777">
      <w:pPr>
        <w:tabs>
          <w:tab w:val="left" w:pos="-1440"/>
        </w:tabs>
        <w:ind w:left="720"/>
        <w:rPr>
          <w:rFonts w:ascii="Times New Roman" w:hAnsi="Times New Roman"/>
        </w:rPr>
      </w:pPr>
    </w:p>
    <w:p w:rsidR="004617FE" w:rsidP="00914A5D" w14:paraId="3D79B395" w14:textId="77777777">
      <w:pPr>
        <w:tabs>
          <w:tab w:val="left" w:pos="-1440"/>
        </w:tabs>
        <w:ind w:left="720" w:hanging="720"/>
        <w:rPr>
          <w:rFonts w:ascii="Times New Roman" w:hAnsi="Times New Roman"/>
          <w:b/>
        </w:rPr>
      </w:pPr>
    </w:p>
    <w:p w:rsidR="004617FE" w:rsidP="00914A5D" w14:paraId="58A4138D" w14:textId="77777777">
      <w:pPr>
        <w:tabs>
          <w:tab w:val="left" w:pos="-1440"/>
        </w:tabs>
        <w:ind w:left="720" w:hanging="720"/>
        <w:rPr>
          <w:rFonts w:ascii="Times New Roman" w:hAnsi="Times New Roman"/>
          <w:b/>
        </w:rPr>
      </w:pPr>
    </w:p>
    <w:p w:rsidR="005F62CC" w:rsidRPr="004617FE" w:rsidP="004617FE" w14:paraId="14899F81" w14:textId="21C54A4A">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5F62CC" w:rsidP="003338D4" w14:paraId="13381074" w14:textId="77777777">
      <w:pPr>
        <w:tabs>
          <w:tab w:val="left" w:pos="-1440"/>
        </w:tabs>
        <w:rPr>
          <w:rFonts w:ascii="Times New Roman" w:hAnsi="Times New Roman"/>
          <w:color w:val="FF0000"/>
        </w:rPr>
      </w:pPr>
    </w:p>
    <w:tbl>
      <w:tblPr>
        <w:tblW w:w="10974" w:type="dxa"/>
        <w:tblInd w:w="-634" w:type="dxa"/>
        <w:tblLayout w:type="fixed"/>
        <w:tblLook w:val="04A0"/>
      </w:tblPr>
      <w:tblGrid>
        <w:gridCol w:w="2330"/>
        <w:gridCol w:w="1350"/>
        <w:gridCol w:w="1350"/>
        <w:gridCol w:w="1350"/>
        <w:gridCol w:w="1440"/>
        <w:gridCol w:w="1440"/>
        <w:gridCol w:w="1714"/>
      </w:tblGrid>
      <w:tr w14:paraId="10410DD6" w14:textId="77777777" w:rsidTr="00880D53">
        <w:tblPrEx>
          <w:tblW w:w="10974" w:type="dxa"/>
          <w:tblInd w:w="-634" w:type="dxa"/>
          <w:tblLayout w:type="fixed"/>
          <w:tblLook w:val="04A0"/>
        </w:tblPrEx>
        <w:trPr>
          <w:trHeight w:val="277"/>
        </w:trPr>
        <w:tc>
          <w:tcPr>
            <w:tcW w:w="233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36604A" w:rsidRPr="00CC2215" w:rsidP="00155988" w14:paraId="3B1EF4F0" w14:textId="77777777">
            <w:pPr>
              <w:widowControl/>
              <w:autoSpaceDE/>
              <w:autoSpaceDN/>
              <w:adjustRightInd/>
              <w:jc w:val="center"/>
              <w:rPr>
                <w:rFonts w:ascii="Times New Roman" w:hAnsi="Times New Roman"/>
                <w:b/>
                <w:bCs/>
              </w:rPr>
            </w:pPr>
          </w:p>
        </w:tc>
        <w:tc>
          <w:tcPr>
            <w:tcW w:w="1350" w:type="dxa"/>
            <w:tcBorders>
              <w:top w:val="single" w:sz="8" w:space="0" w:color="auto"/>
              <w:left w:val="nil"/>
              <w:bottom w:val="single" w:sz="8" w:space="0" w:color="auto"/>
              <w:right w:val="single" w:sz="8" w:space="0" w:color="auto"/>
            </w:tcBorders>
            <w:shd w:val="clear" w:color="auto" w:fill="auto"/>
            <w:vAlign w:val="center"/>
            <w:hideMark/>
          </w:tcPr>
          <w:p w:rsidR="0036604A" w:rsidRPr="00CC2215" w:rsidP="00155988" w14:paraId="2DA76957" w14:textId="77777777">
            <w:pPr>
              <w:widowControl/>
              <w:autoSpaceDE/>
              <w:autoSpaceDN/>
              <w:adjustRightInd/>
              <w:jc w:val="center"/>
              <w:rPr>
                <w:rFonts w:ascii="Times New Roman" w:hAnsi="Times New Roman"/>
                <w:b/>
                <w:bCs/>
              </w:rPr>
            </w:pPr>
            <w:r w:rsidRPr="00CC2215">
              <w:rPr>
                <w:rFonts w:ascii="Times New Roman" w:hAnsi="Times New Roman"/>
                <w:b/>
                <w:bCs/>
              </w:rPr>
              <w:t>A</w:t>
            </w:r>
          </w:p>
        </w:tc>
        <w:tc>
          <w:tcPr>
            <w:tcW w:w="1350" w:type="dxa"/>
            <w:tcBorders>
              <w:top w:val="single" w:sz="8" w:space="0" w:color="auto"/>
              <w:left w:val="nil"/>
              <w:bottom w:val="single" w:sz="8" w:space="0" w:color="auto"/>
              <w:right w:val="single" w:sz="8" w:space="0" w:color="auto"/>
            </w:tcBorders>
            <w:shd w:val="clear" w:color="auto" w:fill="auto"/>
            <w:vAlign w:val="center"/>
            <w:hideMark/>
          </w:tcPr>
          <w:p w:rsidR="0036604A" w:rsidRPr="00CC2215" w:rsidP="00155988" w14:paraId="0A80F365" w14:textId="77777777">
            <w:pPr>
              <w:widowControl/>
              <w:autoSpaceDE/>
              <w:autoSpaceDN/>
              <w:adjustRightInd/>
              <w:jc w:val="center"/>
              <w:rPr>
                <w:rFonts w:ascii="Times New Roman" w:hAnsi="Times New Roman"/>
                <w:b/>
                <w:bCs/>
              </w:rPr>
            </w:pPr>
            <w:r w:rsidRPr="00CC2215">
              <w:rPr>
                <w:rFonts w:ascii="Times New Roman" w:hAnsi="Times New Roman"/>
                <w:b/>
                <w:bCs/>
              </w:rPr>
              <w:t>B</w:t>
            </w:r>
          </w:p>
        </w:tc>
        <w:tc>
          <w:tcPr>
            <w:tcW w:w="1350" w:type="dxa"/>
            <w:tcBorders>
              <w:top w:val="single" w:sz="8" w:space="0" w:color="auto"/>
              <w:left w:val="nil"/>
              <w:bottom w:val="single" w:sz="8" w:space="0" w:color="auto"/>
              <w:right w:val="single" w:sz="8" w:space="0" w:color="auto"/>
            </w:tcBorders>
            <w:shd w:val="clear" w:color="auto" w:fill="auto"/>
            <w:vAlign w:val="center"/>
            <w:hideMark/>
          </w:tcPr>
          <w:p w:rsidR="0036604A" w:rsidRPr="00CC2215" w:rsidP="00155988" w14:paraId="1006136E" w14:textId="77777777">
            <w:pPr>
              <w:widowControl/>
              <w:autoSpaceDE/>
              <w:autoSpaceDN/>
              <w:adjustRightInd/>
              <w:jc w:val="center"/>
              <w:rPr>
                <w:rFonts w:ascii="Times New Roman" w:hAnsi="Times New Roman"/>
                <w:b/>
                <w:bCs/>
              </w:rPr>
            </w:pPr>
            <w:r w:rsidRPr="00CC2215">
              <w:rPr>
                <w:rFonts w:ascii="Times New Roman" w:hAnsi="Times New Roman"/>
                <w:b/>
                <w:bCs/>
              </w:rPr>
              <w:t>C = B-A</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36604A" w:rsidRPr="00CC2215" w:rsidP="00155988" w14:paraId="54241D1B" w14:textId="77777777">
            <w:pPr>
              <w:widowControl/>
              <w:autoSpaceDE/>
              <w:autoSpaceDN/>
              <w:adjustRightInd/>
              <w:jc w:val="center"/>
              <w:rPr>
                <w:rFonts w:ascii="Times New Roman" w:hAnsi="Times New Roman"/>
                <w:b/>
                <w:bCs/>
              </w:rPr>
            </w:pPr>
            <w:r w:rsidRPr="00CC2215">
              <w:rPr>
                <w:rFonts w:ascii="Times New Roman" w:hAnsi="Times New Roman"/>
                <w:b/>
                <w:bCs/>
              </w:rPr>
              <w:t>D</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36604A" w:rsidRPr="00CC2215" w:rsidP="00155988" w14:paraId="087D6CDA" w14:textId="77777777">
            <w:pPr>
              <w:widowControl/>
              <w:autoSpaceDE/>
              <w:autoSpaceDN/>
              <w:adjustRightInd/>
              <w:jc w:val="center"/>
              <w:rPr>
                <w:rFonts w:ascii="Times New Roman" w:hAnsi="Times New Roman"/>
                <w:b/>
                <w:bCs/>
              </w:rPr>
            </w:pPr>
            <w:r w:rsidRPr="00CC2215">
              <w:rPr>
                <w:rFonts w:ascii="Times New Roman" w:hAnsi="Times New Roman"/>
                <w:b/>
                <w:bCs/>
              </w:rPr>
              <w:t>E</w:t>
            </w:r>
          </w:p>
        </w:tc>
        <w:tc>
          <w:tcPr>
            <w:tcW w:w="1714" w:type="dxa"/>
            <w:tcBorders>
              <w:top w:val="single" w:sz="8" w:space="0" w:color="auto"/>
              <w:left w:val="nil"/>
              <w:bottom w:val="single" w:sz="8" w:space="0" w:color="auto"/>
              <w:right w:val="single" w:sz="8" w:space="0" w:color="auto"/>
            </w:tcBorders>
            <w:shd w:val="clear" w:color="auto" w:fill="auto"/>
            <w:vAlign w:val="center"/>
            <w:hideMark/>
          </w:tcPr>
          <w:p w:rsidR="0036604A" w:rsidRPr="00CC2215" w:rsidP="00155988" w14:paraId="4EC5AB14" w14:textId="77777777">
            <w:pPr>
              <w:widowControl/>
              <w:autoSpaceDE/>
              <w:autoSpaceDN/>
              <w:adjustRightInd/>
              <w:jc w:val="center"/>
              <w:rPr>
                <w:rFonts w:ascii="Times New Roman" w:hAnsi="Times New Roman"/>
                <w:b/>
                <w:bCs/>
              </w:rPr>
            </w:pPr>
            <w:r w:rsidRPr="00CC2215">
              <w:rPr>
                <w:rFonts w:ascii="Times New Roman" w:hAnsi="Times New Roman"/>
                <w:b/>
                <w:bCs/>
              </w:rPr>
              <w:t>F = E-D</w:t>
            </w:r>
          </w:p>
        </w:tc>
      </w:tr>
      <w:tr w14:paraId="27ECE2E7" w14:textId="77777777" w:rsidTr="00880D53">
        <w:tblPrEx>
          <w:tblW w:w="10974" w:type="dxa"/>
          <w:tblInd w:w="-634" w:type="dxa"/>
          <w:tblLayout w:type="fixed"/>
          <w:tblLook w:val="04A0"/>
        </w:tblPrEx>
        <w:trPr>
          <w:trHeight w:val="1436"/>
        </w:trPr>
        <w:tc>
          <w:tcPr>
            <w:tcW w:w="2330" w:type="dxa"/>
            <w:tcBorders>
              <w:top w:val="single" w:sz="8" w:space="0" w:color="auto"/>
              <w:left w:val="single" w:sz="8" w:space="0" w:color="auto"/>
              <w:bottom w:val="single" w:sz="8" w:space="0" w:color="auto"/>
              <w:right w:val="single" w:sz="8" w:space="0" w:color="auto"/>
            </w:tcBorders>
            <w:shd w:val="clear" w:color="000000" w:fill="D9D9D9"/>
            <w:vAlign w:val="center"/>
            <w:hideMark/>
          </w:tcPr>
          <w:p w:rsidR="00120939" w:rsidRPr="00CC2215" w:rsidP="00120939" w14:paraId="2485B3A5" w14:textId="77777777">
            <w:pPr>
              <w:widowControl/>
              <w:autoSpaceDE/>
              <w:autoSpaceDN/>
              <w:adjustRightInd/>
              <w:jc w:val="center"/>
              <w:rPr>
                <w:rFonts w:ascii="Times New Roman" w:hAnsi="Times New Roman"/>
                <w:b/>
                <w:bCs/>
              </w:rPr>
            </w:pPr>
            <w:r w:rsidRPr="00CC2215">
              <w:rPr>
                <w:rFonts w:ascii="Times New Roman" w:hAnsi="Times New Roman"/>
                <w:b/>
                <w:bCs/>
              </w:rPr>
              <w:t>Data collection Activity/Instrument</w:t>
            </w:r>
          </w:p>
        </w:tc>
        <w:tc>
          <w:tcPr>
            <w:tcW w:w="1350" w:type="dxa"/>
            <w:tcBorders>
              <w:top w:val="single" w:sz="8" w:space="0" w:color="auto"/>
              <w:left w:val="nil"/>
              <w:bottom w:val="single" w:sz="8" w:space="0" w:color="auto"/>
              <w:right w:val="single" w:sz="8" w:space="0" w:color="auto"/>
            </w:tcBorders>
            <w:shd w:val="clear" w:color="000000" w:fill="D9D9D9"/>
            <w:vAlign w:val="center"/>
            <w:hideMark/>
          </w:tcPr>
          <w:p w:rsidR="00120939" w:rsidRPr="00CC2215" w:rsidP="00120939" w14:paraId="3849917D" w14:textId="77777777">
            <w:pPr>
              <w:widowControl/>
              <w:autoSpaceDE/>
              <w:autoSpaceDN/>
              <w:adjustRightInd/>
              <w:jc w:val="center"/>
              <w:rPr>
                <w:rFonts w:ascii="Times New Roman" w:hAnsi="Times New Roman"/>
                <w:b/>
                <w:bCs/>
              </w:rPr>
            </w:pPr>
            <w:r w:rsidRPr="00CC2215">
              <w:rPr>
                <w:rFonts w:ascii="Times New Roman" w:hAnsi="Times New Roman"/>
                <w:b/>
                <w:bCs/>
              </w:rPr>
              <w:t xml:space="preserve">Program Change (hours currently on OMB Inventory) </w:t>
            </w:r>
          </w:p>
        </w:tc>
        <w:tc>
          <w:tcPr>
            <w:tcW w:w="1350" w:type="dxa"/>
            <w:tcBorders>
              <w:top w:val="single" w:sz="8" w:space="0" w:color="auto"/>
              <w:left w:val="nil"/>
              <w:bottom w:val="single" w:sz="8" w:space="0" w:color="auto"/>
              <w:right w:val="single" w:sz="8" w:space="0" w:color="auto"/>
            </w:tcBorders>
            <w:shd w:val="clear" w:color="000000" w:fill="D9D9D9"/>
            <w:vAlign w:val="center"/>
            <w:hideMark/>
          </w:tcPr>
          <w:p w:rsidR="00120939" w:rsidRPr="00CC2215" w:rsidP="00120939" w14:paraId="795F4C5C" w14:textId="77777777">
            <w:pPr>
              <w:widowControl/>
              <w:autoSpaceDE/>
              <w:autoSpaceDN/>
              <w:adjustRightInd/>
              <w:jc w:val="center"/>
              <w:rPr>
                <w:rFonts w:ascii="Times New Roman" w:hAnsi="Times New Roman"/>
                <w:b/>
                <w:bCs/>
              </w:rPr>
            </w:pPr>
            <w:r w:rsidRPr="00CC2215">
              <w:rPr>
                <w:rFonts w:ascii="Times New Roman" w:hAnsi="Times New Roman"/>
                <w:b/>
                <w:bCs/>
              </w:rPr>
              <w:t xml:space="preserve">Program Change (New) </w:t>
            </w:r>
          </w:p>
        </w:tc>
        <w:tc>
          <w:tcPr>
            <w:tcW w:w="1350" w:type="dxa"/>
            <w:tcBorders>
              <w:top w:val="single" w:sz="8" w:space="0" w:color="auto"/>
              <w:left w:val="nil"/>
              <w:bottom w:val="single" w:sz="8" w:space="0" w:color="auto"/>
              <w:right w:val="single" w:sz="8" w:space="0" w:color="auto"/>
            </w:tcBorders>
            <w:shd w:val="clear" w:color="000000" w:fill="D9D9D9"/>
            <w:vAlign w:val="center"/>
            <w:hideMark/>
          </w:tcPr>
          <w:p w:rsidR="00120939" w:rsidRPr="00CC2215" w:rsidP="00120939" w14:paraId="58017176" w14:textId="77777777">
            <w:pPr>
              <w:widowControl/>
              <w:autoSpaceDE/>
              <w:autoSpaceDN/>
              <w:adjustRightInd/>
              <w:jc w:val="center"/>
              <w:rPr>
                <w:rFonts w:ascii="Times New Roman" w:hAnsi="Times New Roman"/>
                <w:b/>
                <w:bCs/>
              </w:rPr>
            </w:pPr>
            <w:r w:rsidRPr="00CC2215">
              <w:rPr>
                <w:rFonts w:ascii="Times New Roman" w:hAnsi="Times New Roman"/>
                <w:b/>
                <w:bCs/>
              </w:rPr>
              <w:t>Difference</w:t>
            </w:r>
          </w:p>
        </w:tc>
        <w:tc>
          <w:tcPr>
            <w:tcW w:w="1440" w:type="dxa"/>
            <w:tcBorders>
              <w:top w:val="single" w:sz="8" w:space="0" w:color="auto"/>
              <w:left w:val="nil"/>
              <w:bottom w:val="single" w:sz="8" w:space="0" w:color="auto"/>
              <w:right w:val="single" w:sz="8" w:space="0" w:color="auto"/>
            </w:tcBorders>
            <w:shd w:val="clear" w:color="000000" w:fill="D9D9D9"/>
            <w:vAlign w:val="center"/>
            <w:hideMark/>
          </w:tcPr>
          <w:p w:rsidR="00120939" w:rsidRPr="00CC2215" w:rsidP="00120939" w14:paraId="4A6AA870" w14:textId="77777777">
            <w:pPr>
              <w:widowControl/>
              <w:autoSpaceDE/>
              <w:autoSpaceDN/>
              <w:adjustRightInd/>
              <w:jc w:val="center"/>
              <w:rPr>
                <w:rFonts w:ascii="Times New Roman" w:hAnsi="Times New Roman"/>
                <w:b/>
                <w:bCs/>
              </w:rPr>
            </w:pPr>
            <w:r w:rsidRPr="00CC2215">
              <w:rPr>
                <w:rFonts w:ascii="Times New Roman" w:hAnsi="Times New Roman"/>
                <w:b/>
                <w:bCs/>
              </w:rPr>
              <w:t>Adjustment (hours currently on OMB Inventory)</w:t>
            </w:r>
          </w:p>
        </w:tc>
        <w:tc>
          <w:tcPr>
            <w:tcW w:w="1440" w:type="dxa"/>
            <w:tcBorders>
              <w:top w:val="single" w:sz="8" w:space="0" w:color="auto"/>
              <w:left w:val="nil"/>
              <w:bottom w:val="single" w:sz="8" w:space="0" w:color="auto"/>
              <w:right w:val="single" w:sz="8" w:space="0" w:color="auto"/>
            </w:tcBorders>
            <w:shd w:val="clear" w:color="000000" w:fill="D9D9D9"/>
            <w:vAlign w:val="center"/>
            <w:hideMark/>
          </w:tcPr>
          <w:p w:rsidR="00120939" w:rsidRPr="00CC2215" w:rsidP="00120939" w14:paraId="78CCB217" w14:textId="77777777">
            <w:pPr>
              <w:widowControl/>
              <w:autoSpaceDE/>
              <w:autoSpaceDN/>
              <w:adjustRightInd/>
              <w:jc w:val="center"/>
              <w:rPr>
                <w:rFonts w:ascii="Times New Roman" w:hAnsi="Times New Roman"/>
                <w:b/>
                <w:bCs/>
              </w:rPr>
            </w:pPr>
            <w:r w:rsidRPr="00CC2215">
              <w:rPr>
                <w:rFonts w:ascii="Times New Roman" w:hAnsi="Times New Roman"/>
                <w:b/>
                <w:bCs/>
              </w:rPr>
              <w:t>Adjustment (New)</w:t>
            </w:r>
          </w:p>
        </w:tc>
        <w:tc>
          <w:tcPr>
            <w:tcW w:w="1714" w:type="dxa"/>
            <w:tcBorders>
              <w:top w:val="single" w:sz="8" w:space="0" w:color="auto"/>
              <w:left w:val="nil"/>
              <w:bottom w:val="single" w:sz="8" w:space="0" w:color="auto"/>
              <w:right w:val="single" w:sz="8" w:space="0" w:color="auto"/>
            </w:tcBorders>
            <w:shd w:val="clear" w:color="000000" w:fill="D9D9D9"/>
            <w:vAlign w:val="center"/>
            <w:hideMark/>
          </w:tcPr>
          <w:p w:rsidR="00120939" w:rsidRPr="00CC2215" w:rsidP="00120939" w14:paraId="5FD921A7" w14:textId="77777777">
            <w:pPr>
              <w:widowControl/>
              <w:autoSpaceDE/>
              <w:autoSpaceDN/>
              <w:adjustRightInd/>
              <w:jc w:val="center"/>
              <w:rPr>
                <w:rFonts w:ascii="Times New Roman" w:hAnsi="Times New Roman"/>
                <w:b/>
                <w:bCs/>
              </w:rPr>
            </w:pPr>
            <w:r w:rsidRPr="00CC2215">
              <w:rPr>
                <w:rFonts w:ascii="Times New Roman" w:hAnsi="Times New Roman"/>
                <w:b/>
                <w:bCs/>
              </w:rPr>
              <w:t>Difference</w:t>
            </w:r>
          </w:p>
        </w:tc>
      </w:tr>
      <w:tr w14:paraId="7F3A649F" w14:textId="77777777" w:rsidTr="00880D53">
        <w:tblPrEx>
          <w:tblW w:w="10974" w:type="dxa"/>
          <w:tblInd w:w="-634" w:type="dxa"/>
          <w:tblLayout w:type="fixed"/>
          <w:tblLook w:val="04A0"/>
        </w:tblPrEx>
        <w:trPr>
          <w:trHeight w:val="298"/>
        </w:trPr>
        <w:tc>
          <w:tcPr>
            <w:tcW w:w="2330" w:type="dxa"/>
            <w:tcBorders>
              <w:top w:val="nil"/>
              <w:left w:val="single" w:sz="8" w:space="0" w:color="auto"/>
              <w:bottom w:val="single" w:sz="8" w:space="0" w:color="auto"/>
              <w:right w:val="single" w:sz="8" w:space="0" w:color="auto"/>
            </w:tcBorders>
            <w:shd w:val="clear" w:color="auto" w:fill="auto"/>
            <w:vAlign w:val="center"/>
            <w:hideMark/>
          </w:tcPr>
          <w:p w:rsidR="00120939" w:rsidRPr="00CC2215" w:rsidP="00204347" w14:paraId="45C98C96" w14:textId="31726183">
            <w:pPr>
              <w:widowControl/>
              <w:autoSpaceDE/>
              <w:autoSpaceDN/>
              <w:adjustRightInd/>
              <w:jc w:val="center"/>
              <w:rPr>
                <w:rFonts w:ascii="Times New Roman" w:hAnsi="Times New Roman"/>
              </w:rPr>
            </w:pPr>
            <w:r w:rsidRPr="00CC2215">
              <w:rPr>
                <w:rFonts w:ascii="Times New Roman" w:hAnsi="Times New Roman"/>
              </w:rPr>
              <w:t>I-9</w:t>
            </w:r>
            <w:r w:rsidRPr="00CC2215" w:rsidR="00D63205">
              <w:rPr>
                <w:rFonts w:ascii="Times New Roman" w:hAnsi="Times New Roman"/>
              </w:rPr>
              <w:t xml:space="preserve"> (Employers)</w:t>
            </w:r>
          </w:p>
        </w:tc>
        <w:tc>
          <w:tcPr>
            <w:tcW w:w="1350" w:type="dxa"/>
            <w:tcBorders>
              <w:top w:val="nil"/>
              <w:left w:val="nil"/>
              <w:bottom w:val="single" w:sz="8" w:space="0" w:color="auto"/>
              <w:right w:val="single" w:sz="8" w:space="0" w:color="auto"/>
            </w:tcBorders>
            <w:shd w:val="clear" w:color="auto" w:fill="auto"/>
            <w:vAlign w:val="center"/>
            <w:hideMark/>
          </w:tcPr>
          <w:p w:rsidR="00120939" w:rsidRPr="00CC2215" w:rsidP="00120939" w14:paraId="60233A12" w14:textId="77777777">
            <w:pPr>
              <w:widowControl/>
              <w:autoSpaceDE/>
              <w:autoSpaceDN/>
              <w:adjustRightInd/>
              <w:jc w:val="center"/>
              <w:rPr>
                <w:rFonts w:ascii="Times New Roman" w:hAnsi="Times New Roman"/>
              </w:rPr>
            </w:pPr>
            <w:r w:rsidRPr="00CC2215">
              <w:rPr>
                <w:rFonts w:ascii="Times New Roman" w:hAnsi="Times New Roman"/>
              </w:rPr>
              <w:t>38,317,600</w:t>
            </w:r>
          </w:p>
        </w:tc>
        <w:tc>
          <w:tcPr>
            <w:tcW w:w="1350" w:type="dxa"/>
            <w:tcBorders>
              <w:top w:val="nil"/>
              <w:left w:val="nil"/>
              <w:bottom w:val="single" w:sz="8" w:space="0" w:color="auto"/>
              <w:right w:val="single" w:sz="8" w:space="0" w:color="auto"/>
            </w:tcBorders>
            <w:shd w:val="clear" w:color="auto" w:fill="auto"/>
            <w:vAlign w:val="center"/>
            <w:hideMark/>
          </w:tcPr>
          <w:p w:rsidR="00120939" w:rsidRPr="00CC2215" w:rsidP="00120939" w14:paraId="4277ADBD" w14:textId="77777777">
            <w:pPr>
              <w:widowControl/>
              <w:autoSpaceDE/>
              <w:autoSpaceDN/>
              <w:adjustRightInd/>
              <w:jc w:val="center"/>
              <w:rPr>
                <w:rFonts w:ascii="Times New Roman" w:hAnsi="Times New Roman"/>
              </w:rPr>
            </w:pPr>
            <w:r w:rsidRPr="00CC2215">
              <w:rPr>
                <w:rFonts w:ascii="Times New Roman" w:hAnsi="Times New Roman"/>
              </w:rPr>
              <w:t>39,823,500</w:t>
            </w:r>
          </w:p>
        </w:tc>
        <w:tc>
          <w:tcPr>
            <w:tcW w:w="1350" w:type="dxa"/>
            <w:tcBorders>
              <w:top w:val="nil"/>
              <w:left w:val="nil"/>
              <w:bottom w:val="single" w:sz="8" w:space="0" w:color="auto"/>
              <w:right w:val="single" w:sz="8" w:space="0" w:color="auto"/>
            </w:tcBorders>
            <w:shd w:val="clear" w:color="auto" w:fill="auto"/>
            <w:vAlign w:val="center"/>
            <w:hideMark/>
          </w:tcPr>
          <w:p w:rsidR="00120939" w:rsidRPr="00CC2215" w:rsidP="00120939" w14:paraId="04510667" w14:textId="77777777">
            <w:pPr>
              <w:widowControl/>
              <w:autoSpaceDE/>
              <w:autoSpaceDN/>
              <w:adjustRightInd/>
              <w:jc w:val="center"/>
              <w:rPr>
                <w:rFonts w:ascii="Times New Roman" w:hAnsi="Times New Roman"/>
              </w:rPr>
            </w:pPr>
            <w:r w:rsidRPr="00CC2215">
              <w:rPr>
                <w:rFonts w:ascii="Times New Roman" w:hAnsi="Times New Roman"/>
              </w:rPr>
              <w:t>1,505,900</w:t>
            </w:r>
          </w:p>
        </w:tc>
        <w:tc>
          <w:tcPr>
            <w:tcW w:w="1440" w:type="dxa"/>
            <w:tcBorders>
              <w:top w:val="nil"/>
              <w:left w:val="nil"/>
              <w:bottom w:val="single" w:sz="8" w:space="0" w:color="auto"/>
              <w:right w:val="single" w:sz="8" w:space="0" w:color="auto"/>
            </w:tcBorders>
            <w:shd w:val="clear" w:color="auto" w:fill="auto"/>
            <w:vAlign w:val="center"/>
            <w:hideMark/>
          </w:tcPr>
          <w:p w:rsidR="00120939" w:rsidRPr="00CC2215" w:rsidP="00120939" w14:paraId="336F4F9F" w14:textId="77777777">
            <w:pPr>
              <w:widowControl/>
              <w:autoSpaceDE/>
              <w:autoSpaceDN/>
              <w:adjustRightInd/>
              <w:rPr>
                <w:rFonts w:ascii="Times New Roman" w:hAnsi="Times New Roman"/>
              </w:rPr>
            </w:pPr>
            <w:r w:rsidRPr="00CC2215">
              <w:rPr>
                <w:rFonts w:ascii="Times New Roman" w:hAnsi="Times New Roman"/>
              </w:rPr>
              <w:t> </w:t>
            </w:r>
          </w:p>
        </w:tc>
        <w:tc>
          <w:tcPr>
            <w:tcW w:w="1440" w:type="dxa"/>
            <w:tcBorders>
              <w:top w:val="nil"/>
              <w:left w:val="nil"/>
              <w:bottom w:val="single" w:sz="8" w:space="0" w:color="auto"/>
              <w:right w:val="single" w:sz="8" w:space="0" w:color="auto"/>
            </w:tcBorders>
            <w:shd w:val="clear" w:color="auto" w:fill="auto"/>
            <w:vAlign w:val="center"/>
            <w:hideMark/>
          </w:tcPr>
          <w:p w:rsidR="00120939" w:rsidRPr="00CC2215" w:rsidP="00120939" w14:paraId="504E5510" w14:textId="77777777">
            <w:pPr>
              <w:widowControl/>
              <w:autoSpaceDE/>
              <w:autoSpaceDN/>
              <w:adjustRightInd/>
              <w:rPr>
                <w:rFonts w:ascii="Times New Roman" w:hAnsi="Times New Roman"/>
              </w:rPr>
            </w:pPr>
            <w:r w:rsidRPr="00CC2215">
              <w:rPr>
                <w:rFonts w:ascii="Times New Roman" w:hAnsi="Times New Roman"/>
              </w:rPr>
              <w:t> </w:t>
            </w:r>
          </w:p>
        </w:tc>
        <w:tc>
          <w:tcPr>
            <w:tcW w:w="1714" w:type="dxa"/>
            <w:tcBorders>
              <w:top w:val="nil"/>
              <w:left w:val="nil"/>
              <w:bottom w:val="single" w:sz="8" w:space="0" w:color="auto"/>
              <w:right w:val="single" w:sz="8" w:space="0" w:color="auto"/>
            </w:tcBorders>
            <w:shd w:val="clear" w:color="auto" w:fill="auto"/>
            <w:vAlign w:val="center"/>
            <w:hideMark/>
          </w:tcPr>
          <w:p w:rsidR="00120939" w:rsidRPr="00CC2215" w:rsidP="00120939" w14:paraId="68221988" w14:textId="77777777">
            <w:pPr>
              <w:widowControl/>
              <w:autoSpaceDE/>
              <w:autoSpaceDN/>
              <w:adjustRightInd/>
              <w:rPr>
                <w:rFonts w:ascii="Times New Roman" w:hAnsi="Times New Roman"/>
              </w:rPr>
            </w:pPr>
            <w:r w:rsidRPr="00CC2215">
              <w:rPr>
                <w:rFonts w:ascii="Times New Roman" w:hAnsi="Times New Roman"/>
              </w:rPr>
              <w:t> </w:t>
            </w:r>
          </w:p>
        </w:tc>
      </w:tr>
      <w:tr w14:paraId="7502A899" w14:textId="77777777" w:rsidTr="00880D53">
        <w:tblPrEx>
          <w:tblW w:w="10974" w:type="dxa"/>
          <w:tblInd w:w="-634" w:type="dxa"/>
          <w:tblLayout w:type="fixed"/>
          <w:tblLook w:val="04A0"/>
        </w:tblPrEx>
        <w:trPr>
          <w:trHeight w:val="298"/>
        </w:trPr>
        <w:tc>
          <w:tcPr>
            <w:tcW w:w="2330" w:type="dxa"/>
            <w:tcBorders>
              <w:top w:val="nil"/>
              <w:left w:val="single" w:sz="8" w:space="0" w:color="auto"/>
              <w:bottom w:val="single" w:sz="8" w:space="0" w:color="auto"/>
              <w:right w:val="single" w:sz="8" w:space="0" w:color="auto"/>
            </w:tcBorders>
            <w:shd w:val="clear" w:color="auto" w:fill="auto"/>
            <w:vAlign w:val="center"/>
          </w:tcPr>
          <w:p w:rsidR="00D63205" w:rsidRPr="00CC2215" w:rsidP="00204347" w14:paraId="6E45F614" w14:textId="7B1E556D">
            <w:pPr>
              <w:widowControl/>
              <w:autoSpaceDE/>
              <w:autoSpaceDN/>
              <w:adjustRightInd/>
              <w:jc w:val="center"/>
              <w:rPr>
                <w:rFonts w:ascii="Times New Roman" w:hAnsi="Times New Roman"/>
              </w:rPr>
            </w:pPr>
            <w:r w:rsidRPr="00CC2215">
              <w:rPr>
                <w:rFonts w:ascii="Times New Roman" w:hAnsi="Times New Roman"/>
              </w:rPr>
              <w:t>I-9 (Employees)</w:t>
            </w:r>
          </w:p>
        </w:tc>
        <w:tc>
          <w:tcPr>
            <w:tcW w:w="1350" w:type="dxa"/>
            <w:tcBorders>
              <w:top w:val="nil"/>
              <w:left w:val="nil"/>
              <w:bottom w:val="single" w:sz="8" w:space="0" w:color="auto"/>
              <w:right w:val="single" w:sz="8" w:space="0" w:color="auto"/>
            </w:tcBorders>
            <w:shd w:val="clear" w:color="auto" w:fill="auto"/>
            <w:vAlign w:val="center"/>
          </w:tcPr>
          <w:p w:rsidR="00D63205" w:rsidRPr="00CC2215" w:rsidP="00120939" w14:paraId="0CFE3CCD" w14:textId="2228E2D5">
            <w:pPr>
              <w:widowControl/>
              <w:autoSpaceDE/>
              <w:autoSpaceDN/>
              <w:adjustRightInd/>
              <w:jc w:val="center"/>
              <w:rPr>
                <w:rFonts w:ascii="Times New Roman" w:hAnsi="Times New Roman"/>
              </w:rPr>
            </w:pPr>
            <w:r w:rsidRPr="00CC2215">
              <w:rPr>
                <w:rFonts w:ascii="Times New Roman" w:hAnsi="Times New Roman"/>
              </w:rPr>
              <w:t>11,294,250</w:t>
            </w:r>
          </w:p>
        </w:tc>
        <w:tc>
          <w:tcPr>
            <w:tcW w:w="1350" w:type="dxa"/>
            <w:tcBorders>
              <w:top w:val="nil"/>
              <w:left w:val="nil"/>
              <w:bottom w:val="single" w:sz="8" w:space="0" w:color="auto"/>
              <w:right w:val="single" w:sz="8" w:space="0" w:color="auto"/>
            </w:tcBorders>
            <w:shd w:val="clear" w:color="auto" w:fill="auto"/>
            <w:vAlign w:val="center"/>
          </w:tcPr>
          <w:p w:rsidR="00D63205" w:rsidRPr="00CC2215" w:rsidP="00120939" w14:paraId="106F4EBB" w14:textId="14C19D1B">
            <w:pPr>
              <w:widowControl/>
              <w:autoSpaceDE/>
              <w:autoSpaceDN/>
              <w:adjustRightInd/>
              <w:jc w:val="center"/>
              <w:rPr>
                <w:rFonts w:ascii="Times New Roman" w:hAnsi="Times New Roman"/>
              </w:rPr>
            </w:pPr>
            <w:r w:rsidRPr="00CC2215">
              <w:rPr>
                <w:rFonts w:ascii="Times New Roman" w:hAnsi="Times New Roman"/>
              </w:rPr>
              <w:t>11,294,250</w:t>
            </w:r>
          </w:p>
        </w:tc>
        <w:tc>
          <w:tcPr>
            <w:tcW w:w="1350" w:type="dxa"/>
            <w:tcBorders>
              <w:top w:val="nil"/>
              <w:left w:val="nil"/>
              <w:bottom w:val="single" w:sz="8" w:space="0" w:color="auto"/>
              <w:right w:val="single" w:sz="8" w:space="0" w:color="auto"/>
            </w:tcBorders>
            <w:shd w:val="clear" w:color="auto" w:fill="auto"/>
            <w:vAlign w:val="center"/>
          </w:tcPr>
          <w:p w:rsidR="00D63205" w:rsidRPr="00CC2215" w:rsidP="00120939" w14:paraId="192C0FA3" w14:textId="1592BAA8">
            <w:pPr>
              <w:widowControl/>
              <w:autoSpaceDE/>
              <w:autoSpaceDN/>
              <w:adjustRightInd/>
              <w:jc w:val="center"/>
              <w:rPr>
                <w:rFonts w:ascii="Times New Roman" w:hAnsi="Times New Roman"/>
              </w:rPr>
            </w:pPr>
            <w:r w:rsidRPr="00CC2215">
              <w:rPr>
                <w:rFonts w:ascii="Times New Roman" w:hAnsi="Times New Roman"/>
              </w:rPr>
              <w:t>0</w:t>
            </w:r>
          </w:p>
        </w:tc>
        <w:tc>
          <w:tcPr>
            <w:tcW w:w="1440" w:type="dxa"/>
            <w:tcBorders>
              <w:top w:val="nil"/>
              <w:left w:val="nil"/>
              <w:bottom w:val="single" w:sz="8" w:space="0" w:color="auto"/>
              <w:right w:val="single" w:sz="8" w:space="0" w:color="auto"/>
            </w:tcBorders>
            <w:shd w:val="clear" w:color="auto" w:fill="auto"/>
            <w:vAlign w:val="center"/>
          </w:tcPr>
          <w:p w:rsidR="00D63205" w:rsidRPr="00CC2215" w:rsidP="00120939" w14:paraId="4A60A06E" w14:textId="77777777">
            <w:pPr>
              <w:widowControl/>
              <w:autoSpaceDE/>
              <w:autoSpaceDN/>
              <w:adjustRightInd/>
              <w:rPr>
                <w:rFonts w:ascii="Times New Roman" w:hAnsi="Times New Roman"/>
              </w:rPr>
            </w:pPr>
          </w:p>
        </w:tc>
        <w:tc>
          <w:tcPr>
            <w:tcW w:w="1440" w:type="dxa"/>
            <w:tcBorders>
              <w:top w:val="nil"/>
              <w:left w:val="nil"/>
              <w:bottom w:val="single" w:sz="8" w:space="0" w:color="auto"/>
              <w:right w:val="single" w:sz="8" w:space="0" w:color="auto"/>
            </w:tcBorders>
            <w:shd w:val="clear" w:color="auto" w:fill="auto"/>
            <w:vAlign w:val="center"/>
          </w:tcPr>
          <w:p w:rsidR="00D63205" w:rsidRPr="00CC2215" w:rsidP="00120939" w14:paraId="77F768FC" w14:textId="77777777">
            <w:pPr>
              <w:widowControl/>
              <w:autoSpaceDE/>
              <w:autoSpaceDN/>
              <w:adjustRightInd/>
              <w:rPr>
                <w:rFonts w:ascii="Times New Roman" w:hAnsi="Times New Roman"/>
              </w:rPr>
            </w:pPr>
          </w:p>
        </w:tc>
        <w:tc>
          <w:tcPr>
            <w:tcW w:w="1714" w:type="dxa"/>
            <w:tcBorders>
              <w:top w:val="nil"/>
              <w:left w:val="nil"/>
              <w:bottom w:val="single" w:sz="8" w:space="0" w:color="auto"/>
              <w:right w:val="single" w:sz="8" w:space="0" w:color="auto"/>
            </w:tcBorders>
            <w:shd w:val="clear" w:color="auto" w:fill="auto"/>
            <w:vAlign w:val="center"/>
          </w:tcPr>
          <w:p w:rsidR="00D63205" w:rsidRPr="00CC2215" w:rsidP="00120939" w14:paraId="69838142" w14:textId="77777777">
            <w:pPr>
              <w:widowControl/>
              <w:autoSpaceDE/>
              <w:autoSpaceDN/>
              <w:adjustRightInd/>
              <w:rPr>
                <w:rFonts w:ascii="Times New Roman" w:hAnsi="Times New Roman"/>
              </w:rPr>
            </w:pPr>
          </w:p>
        </w:tc>
      </w:tr>
      <w:tr w14:paraId="2707FD5B" w14:textId="77777777" w:rsidTr="00880D53">
        <w:tblPrEx>
          <w:tblW w:w="10974" w:type="dxa"/>
          <w:tblInd w:w="-634" w:type="dxa"/>
          <w:tblLayout w:type="fixed"/>
          <w:tblLook w:val="04A0"/>
        </w:tblPrEx>
        <w:trPr>
          <w:trHeight w:val="298"/>
        </w:trPr>
        <w:tc>
          <w:tcPr>
            <w:tcW w:w="2330" w:type="dxa"/>
            <w:tcBorders>
              <w:top w:val="nil"/>
              <w:left w:val="single" w:sz="8" w:space="0" w:color="auto"/>
              <w:bottom w:val="single" w:sz="8" w:space="0" w:color="auto"/>
              <w:right w:val="single" w:sz="8" w:space="0" w:color="auto"/>
            </w:tcBorders>
            <w:shd w:val="clear" w:color="auto" w:fill="auto"/>
            <w:vAlign w:val="center"/>
          </w:tcPr>
          <w:p w:rsidR="00D63205" w:rsidRPr="00CC2215" w:rsidP="00204347" w14:paraId="4EB592D4" w14:textId="7DE11E87">
            <w:pPr>
              <w:widowControl/>
              <w:autoSpaceDE/>
              <w:autoSpaceDN/>
              <w:adjustRightInd/>
              <w:jc w:val="center"/>
              <w:rPr>
                <w:rFonts w:ascii="Times New Roman" w:hAnsi="Times New Roman"/>
              </w:rPr>
            </w:pPr>
            <w:r w:rsidRPr="00CC2215">
              <w:rPr>
                <w:rFonts w:ascii="Times New Roman" w:hAnsi="Times New Roman"/>
              </w:rPr>
              <w:t>Record Keeping</w:t>
            </w:r>
          </w:p>
        </w:tc>
        <w:tc>
          <w:tcPr>
            <w:tcW w:w="1350" w:type="dxa"/>
            <w:tcBorders>
              <w:top w:val="nil"/>
              <w:left w:val="nil"/>
              <w:bottom w:val="single" w:sz="8" w:space="0" w:color="auto"/>
              <w:right w:val="single" w:sz="8" w:space="0" w:color="auto"/>
            </w:tcBorders>
            <w:shd w:val="clear" w:color="auto" w:fill="auto"/>
            <w:vAlign w:val="center"/>
          </w:tcPr>
          <w:p w:rsidR="00D63205" w:rsidRPr="00CC2215" w:rsidP="00120939" w14:paraId="26CEAC9A" w14:textId="7AD766CF">
            <w:pPr>
              <w:widowControl/>
              <w:autoSpaceDE/>
              <w:autoSpaceDN/>
              <w:adjustRightInd/>
              <w:jc w:val="center"/>
              <w:rPr>
                <w:rFonts w:ascii="Times New Roman" w:hAnsi="Times New Roman"/>
              </w:rPr>
            </w:pPr>
            <w:r w:rsidRPr="00CC2215">
              <w:rPr>
                <w:rFonts w:ascii="Times New Roman" w:hAnsi="Times New Roman"/>
                <w:shd w:val="clear" w:color="auto" w:fill="FFFFFF"/>
              </w:rPr>
              <w:t>2,176,000</w:t>
            </w:r>
          </w:p>
        </w:tc>
        <w:tc>
          <w:tcPr>
            <w:tcW w:w="1350" w:type="dxa"/>
            <w:tcBorders>
              <w:top w:val="nil"/>
              <w:left w:val="nil"/>
              <w:bottom w:val="single" w:sz="8" w:space="0" w:color="auto"/>
              <w:right w:val="single" w:sz="8" w:space="0" w:color="auto"/>
            </w:tcBorders>
            <w:shd w:val="clear" w:color="auto" w:fill="auto"/>
            <w:vAlign w:val="center"/>
          </w:tcPr>
          <w:p w:rsidR="00D63205" w:rsidRPr="00CC2215" w:rsidP="00120939" w14:paraId="61C064C3" w14:textId="10616B81">
            <w:pPr>
              <w:widowControl/>
              <w:autoSpaceDE/>
              <w:autoSpaceDN/>
              <w:adjustRightInd/>
              <w:jc w:val="center"/>
              <w:rPr>
                <w:rFonts w:ascii="Times New Roman" w:hAnsi="Times New Roman"/>
              </w:rPr>
            </w:pPr>
            <w:r w:rsidRPr="00CC2215">
              <w:rPr>
                <w:rFonts w:ascii="Times New Roman" w:hAnsi="Times New Roman"/>
                <w:shd w:val="clear" w:color="auto" w:fill="FFFFFF"/>
              </w:rPr>
              <w:t>2,176,000</w:t>
            </w:r>
          </w:p>
        </w:tc>
        <w:tc>
          <w:tcPr>
            <w:tcW w:w="1350" w:type="dxa"/>
            <w:tcBorders>
              <w:top w:val="nil"/>
              <w:left w:val="nil"/>
              <w:bottom w:val="single" w:sz="8" w:space="0" w:color="auto"/>
              <w:right w:val="single" w:sz="8" w:space="0" w:color="auto"/>
            </w:tcBorders>
            <w:shd w:val="clear" w:color="auto" w:fill="auto"/>
            <w:vAlign w:val="center"/>
          </w:tcPr>
          <w:p w:rsidR="00D63205" w:rsidRPr="00CC2215" w:rsidP="00120939" w14:paraId="2CE67E5C" w14:textId="5DF80235">
            <w:pPr>
              <w:widowControl/>
              <w:autoSpaceDE/>
              <w:autoSpaceDN/>
              <w:adjustRightInd/>
              <w:jc w:val="center"/>
              <w:rPr>
                <w:rFonts w:ascii="Times New Roman" w:hAnsi="Times New Roman"/>
              </w:rPr>
            </w:pPr>
            <w:r w:rsidRPr="00CC2215">
              <w:rPr>
                <w:rFonts w:ascii="Times New Roman" w:hAnsi="Times New Roman"/>
              </w:rPr>
              <w:t>0</w:t>
            </w:r>
          </w:p>
        </w:tc>
        <w:tc>
          <w:tcPr>
            <w:tcW w:w="1440" w:type="dxa"/>
            <w:tcBorders>
              <w:top w:val="nil"/>
              <w:left w:val="nil"/>
              <w:bottom w:val="single" w:sz="8" w:space="0" w:color="auto"/>
              <w:right w:val="single" w:sz="8" w:space="0" w:color="auto"/>
            </w:tcBorders>
            <w:shd w:val="clear" w:color="auto" w:fill="auto"/>
            <w:vAlign w:val="center"/>
          </w:tcPr>
          <w:p w:rsidR="00D63205" w:rsidRPr="00CC2215" w:rsidP="00120939" w14:paraId="218A4A05" w14:textId="77777777">
            <w:pPr>
              <w:widowControl/>
              <w:autoSpaceDE/>
              <w:autoSpaceDN/>
              <w:adjustRightInd/>
              <w:rPr>
                <w:rFonts w:ascii="Times New Roman" w:hAnsi="Times New Roman"/>
              </w:rPr>
            </w:pPr>
          </w:p>
        </w:tc>
        <w:tc>
          <w:tcPr>
            <w:tcW w:w="1440" w:type="dxa"/>
            <w:tcBorders>
              <w:top w:val="nil"/>
              <w:left w:val="nil"/>
              <w:bottom w:val="single" w:sz="8" w:space="0" w:color="auto"/>
              <w:right w:val="single" w:sz="8" w:space="0" w:color="auto"/>
            </w:tcBorders>
            <w:shd w:val="clear" w:color="auto" w:fill="auto"/>
            <w:vAlign w:val="center"/>
          </w:tcPr>
          <w:p w:rsidR="00D63205" w:rsidRPr="00CC2215" w:rsidP="00120939" w14:paraId="514656F1" w14:textId="77777777">
            <w:pPr>
              <w:widowControl/>
              <w:autoSpaceDE/>
              <w:autoSpaceDN/>
              <w:adjustRightInd/>
              <w:rPr>
                <w:rFonts w:ascii="Times New Roman" w:hAnsi="Times New Roman"/>
              </w:rPr>
            </w:pPr>
          </w:p>
        </w:tc>
        <w:tc>
          <w:tcPr>
            <w:tcW w:w="1714" w:type="dxa"/>
            <w:tcBorders>
              <w:top w:val="nil"/>
              <w:left w:val="nil"/>
              <w:bottom w:val="single" w:sz="8" w:space="0" w:color="auto"/>
              <w:right w:val="single" w:sz="8" w:space="0" w:color="auto"/>
            </w:tcBorders>
            <w:shd w:val="clear" w:color="auto" w:fill="auto"/>
            <w:vAlign w:val="center"/>
          </w:tcPr>
          <w:p w:rsidR="00D63205" w:rsidRPr="00CC2215" w:rsidP="00120939" w14:paraId="12822D13" w14:textId="77777777">
            <w:pPr>
              <w:widowControl/>
              <w:autoSpaceDE/>
              <w:autoSpaceDN/>
              <w:adjustRightInd/>
              <w:rPr>
                <w:rFonts w:ascii="Times New Roman" w:hAnsi="Times New Roman"/>
              </w:rPr>
            </w:pPr>
          </w:p>
        </w:tc>
      </w:tr>
      <w:tr w14:paraId="42765A91" w14:textId="77777777" w:rsidTr="00880D53">
        <w:tblPrEx>
          <w:tblW w:w="10974" w:type="dxa"/>
          <w:tblInd w:w="-634" w:type="dxa"/>
          <w:tblLayout w:type="fixed"/>
          <w:tblLook w:val="04A0"/>
        </w:tblPrEx>
        <w:trPr>
          <w:trHeight w:val="298"/>
        </w:trPr>
        <w:tc>
          <w:tcPr>
            <w:tcW w:w="2330" w:type="dxa"/>
            <w:tcBorders>
              <w:top w:val="nil"/>
              <w:left w:val="single" w:sz="8" w:space="0" w:color="auto"/>
              <w:bottom w:val="single" w:sz="8" w:space="0" w:color="auto"/>
              <w:right w:val="single" w:sz="8" w:space="0" w:color="auto"/>
            </w:tcBorders>
            <w:shd w:val="clear" w:color="auto" w:fill="auto"/>
            <w:vAlign w:val="center"/>
            <w:hideMark/>
          </w:tcPr>
          <w:p w:rsidR="00120939" w:rsidRPr="00CC2215" w:rsidP="00204347" w14:paraId="7E332F61" w14:textId="77777777">
            <w:pPr>
              <w:widowControl/>
              <w:autoSpaceDE/>
              <w:autoSpaceDN/>
              <w:adjustRightInd/>
              <w:jc w:val="center"/>
              <w:rPr>
                <w:rFonts w:ascii="Times New Roman" w:hAnsi="Times New Roman"/>
                <w:b/>
                <w:bCs/>
              </w:rPr>
            </w:pPr>
            <w:r w:rsidRPr="00CC2215">
              <w:rPr>
                <w:rFonts w:ascii="Times New Roman" w:hAnsi="Times New Roman"/>
                <w:b/>
                <w:bCs/>
              </w:rPr>
              <w:t>Total(s)</w:t>
            </w:r>
          </w:p>
        </w:tc>
        <w:tc>
          <w:tcPr>
            <w:tcW w:w="1350" w:type="dxa"/>
            <w:tcBorders>
              <w:top w:val="nil"/>
              <w:left w:val="nil"/>
              <w:bottom w:val="single" w:sz="8" w:space="0" w:color="auto"/>
              <w:right w:val="single" w:sz="8" w:space="0" w:color="auto"/>
            </w:tcBorders>
            <w:shd w:val="clear" w:color="auto" w:fill="auto"/>
            <w:vAlign w:val="center"/>
            <w:hideMark/>
          </w:tcPr>
          <w:p w:rsidR="00120939" w:rsidRPr="00CC2215" w:rsidP="00120939" w14:paraId="0CAD93C1" w14:textId="77777777">
            <w:pPr>
              <w:widowControl/>
              <w:autoSpaceDE/>
              <w:autoSpaceDN/>
              <w:adjustRightInd/>
              <w:jc w:val="center"/>
              <w:rPr>
                <w:rFonts w:ascii="Times New Roman" w:hAnsi="Times New Roman"/>
                <w:b/>
                <w:bCs/>
              </w:rPr>
            </w:pPr>
            <w:r w:rsidRPr="00CC2215">
              <w:rPr>
                <w:rFonts w:ascii="Times New Roman" w:hAnsi="Times New Roman"/>
                <w:b/>
                <w:bCs/>
              </w:rPr>
              <w:t>38,317,600</w:t>
            </w:r>
          </w:p>
        </w:tc>
        <w:tc>
          <w:tcPr>
            <w:tcW w:w="1350" w:type="dxa"/>
            <w:tcBorders>
              <w:top w:val="nil"/>
              <w:left w:val="nil"/>
              <w:bottom w:val="single" w:sz="8" w:space="0" w:color="auto"/>
              <w:right w:val="single" w:sz="8" w:space="0" w:color="auto"/>
            </w:tcBorders>
            <w:shd w:val="clear" w:color="auto" w:fill="auto"/>
            <w:vAlign w:val="center"/>
            <w:hideMark/>
          </w:tcPr>
          <w:p w:rsidR="00120939" w:rsidRPr="00CC2215" w:rsidP="00120939" w14:paraId="7A09FBCC" w14:textId="77777777">
            <w:pPr>
              <w:widowControl/>
              <w:autoSpaceDE/>
              <w:autoSpaceDN/>
              <w:adjustRightInd/>
              <w:jc w:val="center"/>
              <w:rPr>
                <w:rFonts w:ascii="Times New Roman" w:hAnsi="Times New Roman"/>
                <w:b/>
                <w:bCs/>
              </w:rPr>
            </w:pPr>
            <w:r w:rsidRPr="00CC2215">
              <w:rPr>
                <w:rFonts w:ascii="Times New Roman" w:hAnsi="Times New Roman"/>
                <w:b/>
                <w:bCs/>
              </w:rPr>
              <w:t>39,823,500</w:t>
            </w:r>
          </w:p>
        </w:tc>
        <w:tc>
          <w:tcPr>
            <w:tcW w:w="1350" w:type="dxa"/>
            <w:tcBorders>
              <w:top w:val="nil"/>
              <w:left w:val="nil"/>
              <w:bottom w:val="single" w:sz="8" w:space="0" w:color="auto"/>
              <w:right w:val="single" w:sz="8" w:space="0" w:color="auto"/>
            </w:tcBorders>
            <w:shd w:val="clear" w:color="auto" w:fill="auto"/>
            <w:vAlign w:val="center"/>
            <w:hideMark/>
          </w:tcPr>
          <w:p w:rsidR="00120939" w:rsidRPr="00CC2215" w:rsidP="00120939" w14:paraId="6C0DB326" w14:textId="77777777">
            <w:pPr>
              <w:widowControl/>
              <w:autoSpaceDE/>
              <w:autoSpaceDN/>
              <w:adjustRightInd/>
              <w:jc w:val="center"/>
              <w:rPr>
                <w:rFonts w:ascii="Times New Roman" w:hAnsi="Times New Roman"/>
                <w:b/>
                <w:bCs/>
              </w:rPr>
            </w:pPr>
            <w:r w:rsidRPr="00CC2215">
              <w:rPr>
                <w:rFonts w:ascii="Times New Roman" w:hAnsi="Times New Roman"/>
                <w:b/>
                <w:bCs/>
              </w:rPr>
              <w:t>1,505,900</w:t>
            </w:r>
          </w:p>
        </w:tc>
        <w:tc>
          <w:tcPr>
            <w:tcW w:w="1440" w:type="dxa"/>
            <w:tcBorders>
              <w:top w:val="nil"/>
              <w:left w:val="nil"/>
              <w:bottom w:val="single" w:sz="8" w:space="0" w:color="auto"/>
              <w:right w:val="single" w:sz="8" w:space="0" w:color="auto"/>
            </w:tcBorders>
            <w:shd w:val="clear" w:color="auto" w:fill="auto"/>
            <w:vAlign w:val="center"/>
            <w:hideMark/>
          </w:tcPr>
          <w:p w:rsidR="00120939" w:rsidRPr="00CC2215" w:rsidP="00120939" w14:paraId="649EA453" w14:textId="77777777">
            <w:pPr>
              <w:widowControl/>
              <w:autoSpaceDE/>
              <w:autoSpaceDN/>
              <w:adjustRightInd/>
              <w:rPr>
                <w:rFonts w:ascii="Times New Roman" w:hAnsi="Times New Roman"/>
                <w:b/>
                <w:bCs/>
              </w:rPr>
            </w:pPr>
            <w:r w:rsidRPr="00CC2215">
              <w:rPr>
                <w:rFonts w:ascii="Times New Roman" w:hAnsi="Times New Roman"/>
                <w:b/>
                <w:bCs/>
              </w:rPr>
              <w:t> </w:t>
            </w:r>
          </w:p>
        </w:tc>
        <w:tc>
          <w:tcPr>
            <w:tcW w:w="1440" w:type="dxa"/>
            <w:tcBorders>
              <w:top w:val="nil"/>
              <w:left w:val="nil"/>
              <w:bottom w:val="single" w:sz="8" w:space="0" w:color="auto"/>
              <w:right w:val="single" w:sz="8" w:space="0" w:color="auto"/>
            </w:tcBorders>
            <w:shd w:val="clear" w:color="auto" w:fill="auto"/>
            <w:vAlign w:val="center"/>
            <w:hideMark/>
          </w:tcPr>
          <w:p w:rsidR="00120939" w:rsidRPr="00CC2215" w:rsidP="00120939" w14:paraId="3512F72B" w14:textId="77777777">
            <w:pPr>
              <w:widowControl/>
              <w:autoSpaceDE/>
              <w:autoSpaceDN/>
              <w:adjustRightInd/>
              <w:rPr>
                <w:rFonts w:ascii="Times New Roman" w:hAnsi="Times New Roman"/>
                <w:b/>
                <w:bCs/>
              </w:rPr>
            </w:pPr>
            <w:r w:rsidRPr="00CC2215">
              <w:rPr>
                <w:rFonts w:ascii="Times New Roman" w:hAnsi="Times New Roman"/>
                <w:b/>
                <w:bCs/>
              </w:rPr>
              <w:t> </w:t>
            </w:r>
          </w:p>
        </w:tc>
        <w:tc>
          <w:tcPr>
            <w:tcW w:w="1714" w:type="dxa"/>
            <w:tcBorders>
              <w:top w:val="nil"/>
              <w:left w:val="nil"/>
              <w:bottom w:val="single" w:sz="8" w:space="0" w:color="auto"/>
              <w:right w:val="single" w:sz="8" w:space="0" w:color="auto"/>
            </w:tcBorders>
            <w:shd w:val="clear" w:color="auto" w:fill="auto"/>
            <w:vAlign w:val="center"/>
            <w:hideMark/>
          </w:tcPr>
          <w:p w:rsidR="00120939" w:rsidRPr="00CC2215" w:rsidP="00120939" w14:paraId="33A0FF7E" w14:textId="77777777">
            <w:pPr>
              <w:widowControl/>
              <w:autoSpaceDE/>
              <w:autoSpaceDN/>
              <w:adjustRightInd/>
              <w:rPr>
                <w:rFonts w:ascii="Times New Roman" w:hAnsi="Times New Roman"/>
                <w:b/>
                <w:bCs/>
              </w:rPr>
            </w:pPr>
            <w:r w:rsidRPr="00CC2215">
              <w:rPr>
                <w:rFonts w:ascii="Times New Roman" w:hAnsi="Times New Roman"/>
                <w:b/>
                <w:bCs/>
              </w:rPr>
              <w:t> </w:t>
            </w:r>
          </w:p>
        </w:tc>
      </w:tr>
    </w:tbl>
    <w:p w:rsidR="00120939" w:rsidP="003338D4" w14:paraId="0387492B" w14:textId="77777777">
      <w:pPr>
        <w:tabs>
          <w:tab w:val="left" w:pos="-1440"/>
        </w:tabs>
        <w:rPr>
          <w:rFonts w:ascii="Times New Roman" w:hAnsi="Times New Roman"/>
          <w:color w:val="FF0000"/>
        </w:rPr>
      </w:pPr>
    </w:p>
    <w:p w:rsidR="005642E0" w:rsidRPr="00D63205" w:rsidP="005642E0" w14:paraId="145C8362" w14:textId="5AC86558">
      <w:pPr>
        <w:tabs>
          <w:tab w:val="left" w:pos="-1440"/>
        </w:tabs>
        <w:ind w:left="720"/>
        <w:rPr>
          <w:rFonts w:ascii="Times New Roman" w:hAnsi="Times New Roman"/>
        </w:rPr>
      </w:pPr>
      <w:bookmarkStart w:id="1" w:name="_Hlk96597077"/>
      <w:r w:rsidRPr="00D63205">
        <w:rPr>
          <w:rFonts w:ascii="Times New Roman" w:hAnsi="Times New Roman"/>
        </w:rPr>
        <w:t xml:space="preserve">The estimated annual time burden (in hours) increased </w:t>
      </w:r>
      <w:r w:rsidRPr="00D63205" w:rsidR="004E6738">
        <w:rPr>
          <w:rFonts w:ascii="Times New Roman" w:hAnsi="Times New Roman"/>
        </w:rPr>
        <w:t>with th</w:t>
      </w:r>
      <w:bookmarkEnd w:id="1"/>
      <w:r w:rsidRPr="00D63205" w:rsidR="002D783B">
        <w:rPr>
          <w:rFonts w:ascii="Times New Roman" w:hAnsi="Times New Roman"/>
        </w:rPr>
        <w:t xml:space="preserve">e ICE I-9 Flexibilities Final Rule due to the new requirement where </w:t>
      </w:r>
      <w:r w:rsidRPr="00D63205" w:rsidR="0066132D">
        <w:rPr>
          <w:rFonts w:ascii="Times New Roman" w:hAnsi="Times New Roman"/>
        </w:rPr>
        <w:t xml:space="preserve">employers must </w:t>
      </w:r>
      <w:r w:rsidRPr="00D63205">
        <w:rPr>
          <w:rFonts w:ascii="Times New Roman" w:hAnsi="Times New Roman"/>
        </w:rPr>
        <w:t>indicate</w:t>
      </w:r>
      <w:r w:rsidRPr="00D63205" w:rsidR="0066132D">
        <w:rPr>
          <w:rFonts w:ascii="Times New Roman" w:hAnsi="Times New Roman"/>
        </w:rPr>
        <w:t xml:space="preserve"> if they did or did not use remote inspection at the time of hire or during reverification.  There are no other program changes that impact</w:t>
      </w:r>
      <w:r w:rsidRPr="00D63205">
        <w:rPr>
          <w:rFonts w:ascii="Times New Roman" w:hAnsi="Times New Roman"/>
        </w:rPr>
        <w:t xml:space="preserve"> </w:t>
      </w:r>
      <w:r w:rsidRPr="00D63205" w:rsidR="0066132D">
        <w:rPr>
          <w:rFonts w:ascii="Times New Roman" w:hAnsi="Times New Roman"/>
        </w:rPr>
        <w:t>this information collectio</w:t>
      </w:r>
      <w:r w:rsidRPr="00D63205" w:rsidR="00255251">
        <w:rPr>
          <w:rFonts w:ascii="Times New Roman" w:hAnsi="Times New Roman"/>
        </w:rPr>
        <w:t>n.</w:t>
      </w:r>
    </w:p>
    <w:p w:rsidR="005B6129" w:rsidRPr="0029577A" w:rsidP="00914A5D" w14:paraId="53CADA21" w14:textId="77777777">
      <w:pPr>
        <w:ind w:left="720"/>
        <w:rPr>
          <w:rFonts w:ascii="Times New Roman" w:hAnsi="Times New Roman"/>
        </w:rPr>
      </w:pPr>
    </w:p>
    <w:p w:rsidR="00B27061" w:rsidRPr="00D80E94" w:rsidP="00914A5D" w14:paraId="281F08C5" w14:textId="04D74029">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w:t>
      </w:r>
      <w:r w:rsidR="008A42B6">
        <w:rPr>
          <w:rFonts w:ascii="Times New Roman" w:hAnsi="Times New Roman"/>
          <w:b/>
        </w:rPr>
        <w:t xml:space="preserve">. </w:t>
      </w:r>
      <w:r w:rsidRPr="005B6129">
        <w:rPr>
          <w:rFonts w:ascii="Times New Roman" w:hAnsi="Times New Roman"/>
          <w:b/>
        </w:rPr>
        <w:t>Address any</w:t>
      </w:r>
      <w:r w:rsidRPr="00D80E94">
        <w:rPr>
          <w:rFonts w:ascii="Times New Roman" w:hAnsi="Times New Roman"/>
          <w:b/>
        </w:rPr>
        <w:t xml:space="preserve"> complex analytical techniques that will be used</w:t>
      </w:r>
      <w:r w:rsidR="008A42B6">
        <w:rPr>
          <w:rFonts w:ascii="Times New Roman" w:hAnsi="Times New Roman"/>
          <w:b/>
        </w:rPr>
        <w:t xml:space="preserve">. </w:t>
      </w:r>
      <w:r w:rsidRPr="00D80E94">
        <w:rPr>
          <w:rFonts w:ascii="Times New Roman" w:hAnsi="Times New Roman"/>
          <w:b/>
        </w:rPr>
        <w:t>Provide the time schedule for the entire project, including beginning and ending dates of the collection of information, completion of report, publication dates, and other actions.</w:t>
      </w:r>
    </w:p>
    <w:p w:rsidR="001A595D" w:rsidRPr="00914A5D" w:rsidP="00914A5D" w14:paraId="49A02CCE" w14:textId="77777777">
      <w:pPr>
        <w:tabs>
          <w:tab w:val="left" w:pos="-1440"/>
        </w:tabs>
        <w:ind w:left="720"/>
        <w:rPr>
          <w:rFonts w:ascii="Times New Roman" w:hAnsi="Times New Roman"/>
        </w:rPr>
      </w:pPr>
    </w:p>
    <w:p w:rsidR="006C79B6" w:rsidRPr="00B1471A" w:rsidP="00914A5D" w14:paraId="20E3C05E"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00B27061" w:rsidRPr="000B00D2" w:rsidP="00914A5D" w14:paraId="5C578E58" w14:textId="77777777">
      <w:pPr>
        <w:ind w:left="720"/>
        <w:rPr>
          <w:rFonts w:ascii="Times New Roman" w:hAnsi="Times New Roman"/>
        </w:rPr>
      </w:pPr>
    </w:p>
    <w:p w:rsidR="00B27061" w:rsidRPr="008A4764" w:rsidP="00914A5D" w14:paraId="25FCA8A7"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006C79B6" w:rsidRPr="008A4764" w:rsidP="00914A5D" w14:paraId="68DECA9C" w14:textId="77777777">
      <w:pPr>
        <w:tabs>
          <w:tab w:val="left" w:pos="-1440"/>
        </w:tabs>
        <w:ind w:left="720"/>
        <w:rPr>
          <w:rFonts w:ascii="Times New Roman" w:hAnsi="Times New Roman"/>
        </w:rPr>
      </w:pPr>
    </w:p>
    <w:p w:rsidR="001A595D" w:rsidRPr="00B1471A" w:rsidP="00914A5D" w14:paraId="460FA880"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00B27061" w:rsidRPr="000B00D2" w:rsidP="00914A5D" w14:paraId="61C00A91" w14:textId="77777777">
      <w:pPr>
        <w:ind w:left="720"/>
        <w:rPr>
          <w:rFonts w:ascii="Times New Roman" w:hAnsi="Times New Roman"/>
        </w:rPr>
      </w:pPr>
    </w:p>
    <w:p w:rsidR="00B27061" w:rsidRPr="00B1471A" w:rsidP="00914A5D" w14:paraId="1F62553D" w14:textId="77777777">
      <w:pPr>
        <w:numPr>
          <w:ilvl w:val="0"/>
          <w:numId w:val="6"/>
        </w:numPr>
        <w:tabs>
          <w:tab w:val="left" w:pos="-1440"/>
          <w:tab w:val="num" w:pos="0"/>
          <w:tab w:val="clear" w:pos="1080"/>
        </w:tabs>
        <w:ind w:left="720" w:hanging="720"/>
        <w:rPr>
          <w:rFonts w:ascii="Times New Roman" w:hAnsi="Times New Roman"/>
          <w:b/>
        </w:rPr>
      </w:pPr>
      <w:r w:rsidRPr="00AF45F2">
        <w:rPr>
          <w:rFonts w:ascii="Times New Roman" w:hAnsi="Times New Roman"/>
          <w:b/>
        </w:rPr>
        <w:t xml:space="preserve">Explain each exception to the certification statement identified in Item 19, </w:t>
      </w:r>
      <w:r w:rsidR="00B1471A">
        <w:rPr>
          <w:rFonts w:ascii="Times New Roman" w:hAnsi="Times New Roman"/>
          <w:b/>
        </w:rPr>
        <w:t>“</w:t>
      </w:r>
      <w:r w:rsidRPr="00B1471A">
        <w:rPr>
          <w:rFonts w:ascii="Times New Roman" w:hAnsi="Times New Roman"/>
          <w:b/>
        </w:rPr>
        <w:t>Certification for Paperwork Reduction Act Submission,</w:t>
      </w:r>
      <w:r w:rsidR="00B1471A">
        <w:rPr>
          <w:rFonts w:ascii="Times New Roman" w:hAnsi="Times New Roman"/>
          <w:b/>
        </w:rPr>
        <w:t>”</w:t>
      </w:r>
      <w:r w:rsidRPr="00B1471A">
        <w:rPr>
          <w:rFonts w:ascii="Times New Roman" w:hAnsi="Times New Roman"/>
          <w:b/>
        </w:rPr>
        <w:t xml:space="preserve"> of OMB 83-I.</w:t>
      </w:r>
    </w:p>
    <w:p w:rsidR="006C79B6" w:rsidRPr="000B00D2" w:rsidP="00914A5D" w14:paraId="1A6CC29B" w14:textId="77777777">
      <w:pPr>
        <w:tabs>
          <w:tab w:val="left" w:pos="-1440"/>
        </w:tabs>
        <w:ind w:left="720"/>
        <w:rPr>
          <w:rFonts w:ascii="Times New Roman" w:hAnsi="Times New Roman"/>
        </w:rPr>
      </w:pPr>
    </w:p>
    <w:p w:rsidR="00B27061" w:rsidRPr="00B1471A" w:rsidP="00914A5D" w14:paraId="597265AF"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006C79B6" w:rsidRPr="000B00D2" w:rsidP="00914A5D" w14:paraId="14B3DF51" w14:textId="77777777">
      <w:pPr>
        <w:ind w:left="720"/>
        <w:rPr>
          <w:rFonts w:ascii="Times New Roman" w:hAnsi="Times New Roman"/>
        </w:rPr>
      </w:pPr>
    </w:p>
    <w:p w:rsidR="00792B9D" w:rsidRPr="00914A5D" w:rsidP="00B1471A" w14:paraId="538AD9C0" w14:textId="35CBB499">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w:t>
      </w:r>
      <w:r w:rsidR="008A42B6">
        <w:rPr>
          <w:rFonts w:ascii="Times New Roman" w:hAnsi="Times New Roman"/>
          <w:b/>
        </w:rPr>
        <w:t xml:space="preserve">. </w:t>
      </w:r>
      <w:r w:rsidRPr="00914A5D">
        <w:rPr>
          <w:rFonts w:ascii="Times New Roman" w:hAnsi="Times New Roman"/>
          <w:b/>
        </w:rPr>
        <w:t>Collections of Information Employing Statistical Methods.</w:t>
      </w:r>
    </w:p>
    <w:p w:rsidR="00792B9D" w:rsidRPr="00914A5D" w:rsidP="00B1471A" w14:paraId="10D084DA" w14:textId="77777777">
      <w:pPr>
        <w:widowControl/>
        <w:tabs>
          <w:tab w:val="left" w:pos="-720"/>
        </w:tabs>
        <w:suppressAutoHyphens/>
        <w:autoSpaceDE/>
        <w:autoSpaceDN/>
        <w:adjustRightInd/>
        <w:ind w:left="720"/>
        <w:rPr>
          <w:rFonts w:ascii="Arial" w:hAnsi="Arial" w:cs="Arial"/>
        </w:rPr>
      </w:pPr>
    </w:p>
    <w:p w:rsidR="00E91139" w:rsidRPr="00010912" w:rsidP="00010912" w14:paraId="58EC54B5" w14:textId="064211AA">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sectPr w:rsidSect="006049A7">
      <w:footerReference w:type="even" r:id="rId10"/>
      <w:footerReference w:type="default" r:id="rId11"/>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w:altName w:val="Courier New"/>
    <w:panose1 w:val="02070409020205020404"/>
    <w:charset w:val="00"/>
    <w:family w:val="modern"/>
    <w:notTrueType/>
    <w:pitch w:val="fixed"/>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49A7" w:rsidP="007F5988" w14:paraId="265B4CD8"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sidR="004662B9">
      <w:rPr>
        <w:rStyle w:val="PageNumber"/>
      </w:rPr>
      <w:fldChar w:fldCharType="separate"/>
    </w:r>
    <w:r>
      <w:rPr>
        <w:rStyle w:val="PageNumber"/>
      </w:rPr>
      <w:fldChar w:fldCharType="end"/>
    </w:r>
  </w:p>
  <w:p w:rsidR="006049A7" w:rsidP="007F5988" w14:paraId="179FBF7B"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49A7" w14:paraId="138A944D" w14:textId="77777777">
    <w:pPr>
      <w:spacing w:line="240" w:lineRule="exact"/>
    </w:pPr>
  </w:p>
  <w:p w:rsidR="006049A7" w:rsidRPr="000712DA" w:rsidP="007F5988" w14:paraId="466800C6" w14:textId="5271C627">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C3345E">
      <w:rPr>
        <w:rFonts w:ascii="Times New Roman" w:hAnsi="Times New Roman"/>
        <w:noProof/>
      </w:rPr>
      <w:t>5</w:t>
    </w:r>
    <w:r w:rsidRPr="000712DA">
      <w:rPr>
        <w:rFonts w:ascii="Times New Roman" w:hAnsi="Times New Roman"/>
      </w:rPr>
      <w:fldChar w:fldCharType="end"/>
    </w:r>
  </w:p>
  <w:p w:rsidR="006049A7" w:rsidP="007F5988" w14:paraId="1EF28B9E" w14:textId="77777777">
    <w:pP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F12A1B"/>
    <w:multiLevelType w:val="hybridMultilevel"/>
    <w:tmpl w:val="7D86017A"/>
    <w:lvl w:ilvl="0">
      <w:start w:val="0"/>
      <w:numFmt w:val="bullet"/>
      <w:lvlText w:val="-"/>
      <w:lvlJc w:val="left"/>
      <w:pPr>
        <w:ind w:left="720" w:hanging="360"/>
      </w:pPr>
      <w:rPr>
        <w:rFonts w:ascii="Courier" w:eastAsia="Times New Roman" w:hAnsi="Courier"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7A50178"/>
    <w:multiLevelType w:val="hybridMultilevel"/>
    <w:tmpl w:val="824AF1DE"/>
    <w:lvl w:ilvl="0">
      <w:start w:val="10"/>
      <w:numFmt w:val="decimal"/>
      <w:lvlText w:val="%1."/>
      <w:lvlJc w:val="left"/>
      <w:pPr>
        <w:tabs>
          <w:tab w:val="num" w:pos="7560"/>
        </w:tabs>
        <w:ind w:left="7560" w:hanging="360"/>
      </w:pPr>
      <w:rPr>
        <w:rFonts w:hint="default"/>
      </w:rPr>
    </w:lvl>
    <w:lvl w:ilvl="1" w:tentative="1">
      <w:start w:val="1"/>
      <w:numFmt w:val="lowerLetter"/>
      <w:lvlText w:val="%2."/>
      <w:lvlJc w:val="left"/>
      <w:pPr>
        <w:tabs>
          <w:tab w:val="num" w:pos="8280"/>
        </w:tabs>
        <w:ind w:left="8280" w:hanging="360"/>
      </w:pPr>
    </w:lvl>
    <w:lvl w:ilvl="2" w:tentative="1">
      <w:start w:val="1"/>
      <w:numFmt w:val="lowerRoman"/>
      <w:lvlText w:val="%3."/>
      <w:lvlJc w:val="right"/>
      <w:pPr>
        <w:tabs>
          <w:tab w:val="num" w:pos="9000"/>
        </w:tabs>
        <w:ind w:left="9000" w:hanging="180"/>
      </w:pPr>
    </w:lvl>
    <w:lvl w:ilvl="3" w:tentative="1">
      <w:start w:val="1"/>
      <w:numFmt w:val="decimal"/>
      <w:lvlText w:val="%4."/>
      <w:lvlJc w:val="left"/>
      <w:pPr>
        <w:tabs>
          <w:tab w:val="num" w:pos="9720"/>
        </w:tabs>
        <w:ind w:left="9720" w:hanging="360"/>
      </w:pPr>
    </w:lvl>
    <w:lvl w:ilvl="4" w:tentative="1">
      <w:start w:val="1"/>
      <w:numFmt w:val="lowerLetter"/>
      <w:lvlText w:val="%5."/>
      <w:lvlJc w:val="left"/>
      <w:pPr>
        <w:tabs>
          <w:tab w:val="num" w:pos="10440"/>
        </w:tabs>
        <w:ind w:left="10440" w:hanging="360"/>
      </w:pPr>
    </w:lvl>
    <w:lvl w:ilvl="5" w:tentative="1">
      <w:start w:val="1"/>
      <w:numFmt w:val="lowerRoman"/>
      <w:lvlText w:val="%6."/>
      <w:lvlJc w:val="right"/>
      <w:pPr>
        <w:tabs>
          <w:tab w:val="num" w:pos="11160"/>
        </w:tabs>
        <w:ind w:left="11160" w:hanging="180"/>
      </w:pPr>
    </w:lvl>
    <w:lvl w:ilvl="6" w:tentative="1">
      <w:start w:val="1"/>
      <w:numFmt w:val="decimal"/>
      <w:lvlText w:val="%7."/>
      <w:lvlJc w:val="left"/>
      <w:pPr>
        <w:tabs>
          <w:tab w:val="num" w:pos="11880"/>
        </w:tabs>
        <w:ind w:left="11880" w:hanging="360"/>
      </w:pPr>
    </w:lvl>
    <w:lvl w:ilvl="7" w:tentative="1">
      <w:start w:val="1"/>
      <w:numFmt w:val="lowerLetter"/>
      <w:lvlText w:val="%8."/>
      <w:lvlJc w:val="left"/>
      <w:pPr>
        <w:tabs>
          <w:tab w:val="num" w:pos="12600"/>
        </w:tabs>
        <w:ind w:left="12600" w:hanging="360"/>
      </w:pPr>
    </w:lvl>
    <w:lvl w:ilvl="8" w:tentative="1">
      <w:start w:val="1"/>
      <w:numFmt w:val="lowerRoman"/>
      <w:lvlText w:val="%9."/>
      <w:lvlJc w:val="right"/>
      <w:pPr>
        <w:tabs>
          <w:tab w:val="num" w:pos="13320"/>
        </w:tabs>
        <w:ind w:left="13320" w:hanging="180"/>
      </w:pPr>
    </w:lvl>
  </w:abstractNum>
  <w:abstractNum w:abstractNumId="2">
    <w:nsid w:val="081B121C"/>
    <w:multiLevelType w:val="hybridMultilevel"/>
    <w:tmpl w:val="313C103C"/>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
    <w:nsid w:val="09EC53E7"/>
    <w:multiLevelType w:val="hybridMultilevel"/>
    <w:tmpl w:val="0E80982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17F256FE"/>
    <w:multiLevelType w:val="hybridMultilevel"/>
    <w:tmpl w:val="8EB4F5B0"/>
    <w:lvl w:ilvl="0">
      <w:start w:val="2"/>
      <w:numFmt w:val="lowerLetter"/>
      <w:lvlText w:val="(%1)"/>
      <w:lvlJc w:val="left"/>
      <w:pPr>
        <w:tabs>
          <w:tab w:val="num" w:pos="1080"/>
        </w:tabs>
        <w:ind w:left="1080" w:hanging="360"/>
      </w:pPr>
      <w:rPr>
        <w:rFonts w:hint="default"/>
        <w:u w:val="non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1B7E70A3"/>
    <w:multiLevelType w:val="hybridMultilevel"/>
    <w:tmpl w:val="38E4FB90"/>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6">
    <w:nsid w:val="20F57DC5"/>
    <w:multiLevelType w:val="hybridMultilevel"/>
    <w:tmpl w:val="45BA485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7">
    <w:nsid w:val="2EF34CE4"/>
    <w:multiLevelType w:val="hybridMultilevel"/>
    <w:tmpl w:val="EF66E4A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568F7DE0"/>
    <w:multiLevelType w:val="hybridMultilevel"/>
    <w:tmpl w:val="3E745400"/>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5D0965BA"/>
    <w:multiLevelType w:val="hybridMultilevel"/>
    <w:tmpl w:val="AF8E7ACA"/>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79C67256"/>
    <w:multiLevelType w:val="hybridMultilevel"/>
    <w:tmpl w:val="99DC119C"/>
    <w:lvl w:ilvl="0">
      <w:start w:val="1"/>
      <w:numFmt w:val="bullet"/>
      <w:lvlText w:val=""/>
      <w:lvlJc w:val="left"/>
      <w:pPr>
        <w:ind w:left="1440" w:hanging="360"/>
      </w:pPr>
      <w:rPr>
        <w:rFonts w:ascii="Symbol" w:hAnsi="Symbol" w:hint="default"/>
        <w:color w:val="auto"/>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7E125B96"/>
    <w:multiLevelType w:val="hybridMultilevel"/>
    <w:tmpl w:val="037E44D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num w:numId="1" w16cid:durableId="1430007317">
    <w:abstractNumId w:val="8"/>
  </w:num>
  <w:num w:numId="2" w16cid:durableId="1973166279">
    <w:abstractNumId w:val="1"/>
  </w:num>
  <w:num w:numId="3" w16cid:durableId="2034648107">
    <w:abstractNumId w:val="7"/>
  </w:num>
  <w:num w:numId="4" w16cid:durableId="1075395608">
    <w:abstractNumId w:val="9"/>
  </w:num>
  <w:num w:numId="5" w16cid:durableId="1714886003">
    <w:abstractNumId w:val="2"/>
  </w:num>
  <w:num w:numId="6" w16cid:durableId="1216233079">
    <w:abstractNumId w:val="5"/>
  </w:num>
  <w:num w:numId="7" w16cid:durableId="403340493">
    <w:abstractNumId w:val="4"/>
  </w:num>
  <w:num w:numId="8" w16cid:durableId="1030447528">
    <w:abstractNumId w:val="3"/>
  </w:num>
  <w:num w:numId="9" w16cid:durableId="1281449780">
    <w:abstractNumId w:val="10"/>
  </w:num>
  <w:num w:numId="10" w16cid:durableId="432747759">
    <w:abstractNumId w:val="11"/>
  </w:num>
  <w:num w:numId="11" w16cid:durableId="626861795">
    <w:abstractNumId w:val="6"/>
  </w:num>
  <w:num w:numId="12" w16cid:durableId="271742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10912"/>
    <w:rsid w:val="00015002"/>
    <w:rsid w:val="0003208E"/>
    <w:rsid w:val="00034CD7"/>
    <w:rsid w:val="000505B8"/>
    <w:rsid w:val="000712DA"/>
    <w:rsid w:val="00080CE0"/>
    <w:rsid w:val="00093DB1"/>
    <w:rsid w:val="00094E93"/>
    <w:rsid w:val="000A42FA"/>
    <w:rsid w:val="000B00D2"/>
    <w:rsid w:val="000C3216"/>
    <w:rsid w:val="000D616A"/>
    <w:rsid w:val="000D6A0C"/>
    <w:rsid w:val="000E0B07"/>
    <w:rsid w:val="000F1A9A"/>
    <w:rsid w:val="0010769F"/>
    <w:rsid w:val="00120939"/>
    <w:rsid w:val="00155988"/>
    <w:rsid w:val="00184AFC"/>
    <w:rsid w:val="0019320E"/>
    <w:rsid w:val="001A0A4B"/>
    <w:rsid w:val="001A595D"/>
    <w:rsid w:val="001A6D21"/>
    <w:rsid w:val="001D1E0D"/>
    <w:rsid w:val="001D7C5A"/>
    <w:rsid w:val="001F67BB"/>
    <w:rsid w:val="0020110E"/>
    <w:rsid w:val="00203AA1"/>
    <w:rsid w:val="00204347"/>
    <w:rsid w:val="00204FC1"/>
    <w:rsid w:val="00215244"/>
    <w:rsid w:val="00255251"/>
    <w:rsid w:val="002618D8"/>
    <w:rsid w:val="0029577A"/>
    <w:rsid w:val="002A4A73"/>
    <w:rsid w:val="002B1D62"/>
    <w:rsid w:val="002B6812"/>
    <w:rsid w:val="002C3934"/>
    <w:rsid w:val="002C7799"/>
    <w:rsid w:val="002D5214"/>
    <w:rsid w:val="002D783B"/>
    <w:rsid w:val="002E199D"/>
    <w:rsid w:val="002E288E"/>
    <w:rsid w:val="002E7594"/>
    <w:rsid w:val="002F12A1"/>
    <w:rsid w:val="002F464B"/>
    <w:rsid w:val="00302983"/>
    <w:rsid w:val="00302A65"/>
    <w:rsid w:val="003052A6"/>
    <w:rsid w:val="003057AD"/>
    <w:rsid w:val="003072DD"/>
    <w:rsid w:val="0031797A"/>
    <w:rsid w:val="00326EFC"/>
    <w:rsid w:val="003272B4"/>
    <w:rsid w:val="003338D4"/>
    <w:rsid w:val="00356190"/>
    <w:rsid w:val="0036604A"/>
    <w:rsid w:val="003759E3"/>
    <w:rsid w:val="00384BB2"/>
    <w:rsid w:val="003924C9"/>
    <w:rsid w:val="0039427E"/>
    <w:rsid w:val="003A0F52"/>
    <w:rsid w:val="003A26B3"/>
    <w:rsid w:val="003B5B01"/>
    <w:rsid w:val="003F636D"/>
    <w:rsid w:val="003F7FD2"/>
    <w:rsid w:val="00407C3A"/>
    <w:rsid w:val="00413321"/>
    <w:rsid w:val="00415640"/>
    <w:rsid w:val="0042196B"/>
    <w:rsid w:val="004338D8"/>
    <w:rsid w:val="004572A3"/>
    <w:rsid w:val="00460907"/>
    <w:rsid w:val="004617FE"/>
    <w:rsid w:val="004662B9"/>
    <w:rsid w:val="00494557"/>
    <w:rsid w:val="00497A05"/>
    <w:rsid w:val="004A461A"/>
    <w:rsid w:val="004E635C"/>
    <w:rsid w:val="004E6738"/>
    <w:rsid w:val="004F3779"/>
    <w:rsid w:val="00514E53"/>
    <w:rsid w:val="00517459"/>
    <w:rsid w:val="00525E40"/>
    <w:rsid w:val="0053750B"/>
    <w:rsid w:val="005423DD"/>
    <w:rsid w:val="0054585A"/>
    <w:rsid w:val="00550C36"/>
    <w:rsid w:val="00552C99"/>
    <w:rsid w:val="005543AD"/>
    <w:rsid w:val="00562F66"/>
    <w:rsid w:val="005642E0"/>
    <w:rsid w:val="00566140"/>
    <w:rsid w:val="00571C6C"/>
    <w:rsid w:val="0058140D"/>
    <w:rsid w:val="00590B61"/>
    <w:rsid w:val="00593791"/>
    <w:rsid w:val="005A1506"/>
    <w:rsid w:val="005B6129"/>
    <w:rsid w:val="005B7B10"/>
    <w:rsid w:val="005C3DD7"/>
    <w:rsid w:val="005C67FB"/>
    <w:rsid w:val="005D0543"/>
    <w:rsid w:val="005F1774"/>
    <w:rsid w:val="005F5ACA"/>
    <w:rsid w:val="005F62CC"/>
    <w:rsid w:val="00603702"/>
    <w:rsid w:val="006049A7"/>
    <w:rsid w:val="0063778A"/>
    <w:rsid w:val="0066132D"/>
    <w:rsid w:val="00662686"/>
    <w:rsid w:val="00663D52"/>
    <w:rsid w:val="00691BBA"/>
    <w:rsid w:val="006A0CC6"/>
    <w:rsid w:val="006B0B31"/>
    <w:rsid w:val="006B38F6"/>
    <w:rsid w:val="006B46FC"/>
    <w:rsid w:val="006B480B"/>
    <w:rsid w:val="006C79B6"/>
    <w:rsid w:val="006D0191"/>
    <w:rsid w:val="006E606E"/>
    <w:rsid w:val="006F083F"/>
    <w:rsid w:val="00703B09"/>
    <w:rsid w:val="0070504A"/>
    <w:rsid w:val="0071391D"/>
    <w:rsid w:val="00722D50"/>
    <w:rsid w:val="00724023"/>
    <w:rsid w:val="007312F9"/>
    <w:rsid w:val="00765E88"/>
    <w:rsid w:val="00792B9D"/>
    <w:rsid w:val="007B2E5D"/>
    <w:rsid w:val="007B32A5"/>
    <w:rsid w:val="007C03A1"/>
    <w:rsid w:val="007C3E4F"/>
    <w:rsid w:val="007D21DB"/>
    <w:rsid w:val="007D62AC"/>
    <w:rsid w:val="007E6F17"/>
    <w:rsid w:val="007F37C4"/>
    <w:rsid w:val="007F5988"/>
    <w:rsid w:val="007F70DB"/>
    <w:rsid w:val="00807BA2"/>
    <w:rsid w:val="0081460B"/>
    <w:rsid w:val="008255EE"/>
    <w:rsid w:val="00833B6C"/>
    <w:rsid w:val="008440DC"/>
    <w:rsid w:val="00847763"/>
    <w:rsid w:val="0085776A"/>
    <w:rsid w:val="0088077E"/>
    <w:rsid w:val="00880D53"/>
    <w:rsid w:val="008A42B6"/>
    <w:rsid w:val="008A4764"/>
    <w:rsid w:val="008B4DAF"/>
    <w:rsid w:val="008D0F4C"/>
    <w:rsid w:val="008D188A"/>
    <w:rsid w:val="008D7291"/>
    <w:rsid w:val="008E217F"/>
    <w:rsid w:val="008F233F"/>
    <w:rsid w:val="008F74F4"/>
    <w:rsid w:val="0090151A"/>
    <w:rsid w:val="009147A2"/>
    <w:rsid w:val="00914A5D"/>
    <w:rsid w:val="00921351"/>
    <w:rsid w:val="009328E4"/>
    <w:rsid w:val="00944A8A"/>
    <w:rsid w:val="00950245"/>
    <w:rsid w:val="009556EE"/>
    <w:rsid w:val="00974223"/>
    <w:rsid w:val="00983F72"/>
    <w:rsid w:val="009A73CB"/>
    <w:rsid w:val="009D1DF6"/>
    <w:rsid w:val="009D3B71"/>
    <w:rsid w:val="009D5D2B"/>
    <w:rsid w:val="009E2348"/>
    <w:rsid w:val="009F15D0"/>
    <w:rsid w:val="009F26F2"/>
    <w:rsid w:val="00A04BBF"/>
    <w:rsid w:val="00A05B27"/>
    <w:rsid w:val="00A1489D"/>
    <w:rsid w:val="00A3466A"/>
    <w:rsid w:val="00A36DEE"/>
    <w:rsid w:val="00A447D7"/>
    <w:rsid w:val="00A5237F"/>
    <w:rsid w:val="00A53E22"/>
    <w:rsid w:val="00A56B2D"/>
    <w:rsid w:val="00A80BD8"/>
    <w:rsid w:val="00A847D1"/>
    <w:rsid w:val="00AA0707"/>
    <w:rsid w:val="00AA6FDA"/>
    <w:rsid w:val="00AA751E"/>
    <w:rsid w:val="00AC4E97"/>
    <w:rsid w:val="00AC6DAF"/>
    <w:rsid w:val="00AD5CB7"/>
    <w:rsid w:val="00AF34DA"/>
    <w:rsid w:val="00AF45F2"/>
    <w:rsid w:val="00B0571D"/>
    <w:rsid w:val="00B06F5B"/>
    <w:rsid w:val="00B1471A"/>
    <w:rsid w:val="00B239CC"/>
    <w:rsid w:val="00B27061"/>
    <w:rsid w:val="00B31268"/>
    <w:rsid w:val="00B31EBB"/>
    <w:rsid w:val="00B635A9"/>
    <w:rsid w:val="00B66A98"/>
    <w:rsid w:val="00B67D84"/>
    <w:rsid w:val="00B7349D"/>
    <w:rsid w:val="00B77320"/>
    <w:rsid w:val="00B77E5B"/>
    <w:rsid w:val="00B867CD"/>
    <w:rsid w:val="00BD3260"/>
    <w:rsid w:val="00BE3C63"/>
    <w:rsid w:val="00BF3FFA"/>
    <w:rsid w:val="00BF7588"/>
    <w:rsid w:val="00C04531"/>
    <w:rsid w:val="00C3345E"/>
    <w:rsid w:val="00C62A1F"/>
    <w:rsid w:val="00C808AF"/>
    <w:rsid w:val="00C9224C"/>
    <w:rsid w:val="00C97339"/>
    <w:rsid w:val="00CB1DAA"/>
    <w:rsid w:val="00CB2E99"/>
    <w:rsid w:val="00CC2215"/>
    <w:rsid w:val="00CC611E"/>
    <w:rsid w:val="00CD6D53"/>
    <w:rsid w:val="00D049AD"/>
    <w:rsid w:val="00D06694"/>
    <w:rsid w:val="00D118B8"/>
    <w:rsid w:val="00D14FEF"/>
    <w:rsid w:val="00D15779"/>
    <w:rsid w:val="00D20E07"/>
    <w:rsid w:val="00D2154D"/>
    <w:rsid w:val="00D22B13"/>
    <w:rsid w:val="00D3403B"/>
    <w:rsid w:val="00D43E6B"/>
    <w:rsid w:val="00D60DFA"/>
    <w:rsid w:val="00D63205"/>
    <w:rsid w:val="00D80E94"/>
    <w:rsid w:val="00DA2D6B"/>
    <w:rsid w:val="00DC7DDD"/>
    <w:rsid w:val="00DD0209"/>
    <w:rsid w:val="00DE084F"/>
    <w:rsid w:val="00DE08FF"/>
    <w:rsid w:val="00E15619"/>
    <w:rsid w:val="00E251F5"/>
    <w:rsid w:val="00E36A8E"/>
    <w:rsid w:val="00E42511"/>
    <w:rsid w:val="00E50D9A"/>
    <w:rsid w:val="00E61E1B"/>
    <w:rsid w:val="00E77B24"/>
    <w:rsid w:val="00E80B9D"/>
    <w:rsid w:val="00E85D6D"/>
    <w:rsid w:val="00E91139"/>
    <w:rsid w:val="00EA1FB2"/>
    <w:rsid w:val="00EA3D73"/>
    <w:rsid w:val="00EB5E27"/>
    <w:rsid w:val="00EC3504"/>
    <w:rsid w:val="00EC5F60"/>
    <w:rsid w:val="00ED4E0C"/>
    <w:rsid w:val="00F032C5"/>
    <w:rsid w:val="00F057CA"/>
    <w:rsid w:val="00F165B8"/>
    <w:rsid w:val="00F21F33"/>
    <w:rsid w:val="00F329D5"/>
    <w:rsid w:val="00F424E7"/>
    <w:rsid w:val="00F616FE"/>
    <w:rsid w:val="00F64090"/>
    <w:rsid w:val="00F866D7"/>
    <w:rsid w:val="00FD21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10476677"/>
  <w15:docId w15:val="{B3CFFF47-B032-4923-97C2-855C7BD3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unhideWhenUsed/>
    <w:rsid w:val="000D6A0C"/>
    <w:rPr>
      <w:sz w:val="20"/>
      <w:szCs w:val="20"/>
    </w:rPr>
  </w:style>
  <w:style w:type="character" w:customStyle="1" w:styleId="CommentTextChar">
    <w:name w:val="Comment Text Char"/>
    <w:basedOn w:val="DefaultParagraphFont"/>
    <w:link w:val="CommentText"/>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character" w:styleId="FollowedHyperlink">
    <w:name w:val="FollowedHyperlink"/>
    <w:basedOn w:val="DefaultParagraphFont"/>
    <w:semiHidden/>
    <w:unhideWhenUsed/>
    <w:rsid w:val="00F424E7"/>
    <w:rPr>
      <w:color w:val="800080" w:themeColor="followedHyperlink"/>
      <w:u w:val="single"/>
    </w:rPr>
  </w:style>
  <w:style w:type="character" w:styleId="UnresolvedMention">
    <w:name w:val="Unresolved Mention"/>
    <w:basedOn w:val="DefaultParagraphFont"/>
    <w:uiPriority w:val="99"/>
    <w:semiHidden/>
    <w:unhideWhenUsed/>
    <w:rsid w:val="004E635C"/>
    <w:rPr>
      <w:color w:val="605E5C"/>
      <w:shd w:val="clear" w:color="auto" w:fill="E1DFDD"/>
    </w:rPr>
  </w:style>
  <w:style w:type="character" w:customStyle="1" w:styleId="normaltextrun">
    <w:name w:val="normaltextrun"/>
    <w:basedOn w:val="DefaultParagraphFont"/>
    <w:rsid w:val="003272B4"/>
  </w:style>
  <w:style w:type="character" w:customStyle="1" w:styleId="eop">
    <w:name w:val="eop"/>
    <w:basedOn w:val="DefaultParagraphFont"/>
    <w:rsid w:val="003272B4"/>
  </w:style>
  <w:style w:type="character" w:customStyle="1" w:styleId="ui-provider">
    <w:name w:val="ui-provider"/>
    <w:basedOn w:val="DefaultParagraphFont"/>
    <w:rsid w:val="006B48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uscis.gov/i-9" TargetMode="External" /><Relationship Id="rId9" Type="http://schemas.openxmlformats.org/officeDocument/2006/relationships/hyperlink" Target="https://www.bls.gov/oes/current/oes_nat.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83" ma:contentTypeDescription="Create a new document." ma:contentTypeScope="" ma:versionID="a4b030a05139aeb66fe19986f8fd4b2d">
  <xsd:schema xmlns:xsd="http://www.w3.org/2001/XMLSchema" xmlns:xs="http://www.w3.org/2001/XMLSchema" xmlns:p="http://schemas.microsoft.com/office/2006/metadata/properties" xmlns:ns1="2589310c-5316-40b3-b68d-4735ac72f265" xmlns:ns3="bf094c2b-8036-49e0-a2b2-a973ea273ca5" targetNamespace="http://schemas.microsoft.com/office/2006/metadata/properties" ma:root="true" ma:fieldsID="f3b33481bc8b08780e1758e91e3a01b3" ns1:_="" ns3:_="">
    <xsd:import namespace="2589310c-5316-40b3-b68d-4735ac72f265"/>
    <xsd:import namespace="bf094c2b-8036-49e0-a2b2-a973ea273ca5"/>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3:SharedWithUsers" minOccurs="0"/>
                <xsd:element ref="ns1:ROCIS_x0020_ICR_x0023_" minOccurs="0"/>
                <xsd:element ref="ns1:Rule" minOccurs="0"/>
                <xsd:element ref="ns1:Priority_x0020_Type" minOccurs="0"/>
                <xsd:element ref="ns1:Biweekly_x0020_Update" minOccurs="0"/>
                <xsd:element ref="ns1:Instruments_x0020_Updated_x0020_For_x0020_Phase" minOccurs="0"/>
                <xsd:element ref="ns1:PRA_x0020_Section_x0020_Updated" minOccurs="0"/>
                <xsd:element ref="ns1:Time_x0020_Burden_x0020_Provided" minOccurs="0"/>
                <xsd:element ref="ns1:Current_x0020_Phase_x0020_End_x0020_Date" minOccurs="0"/>
                <xsd:element ref="ns1:Current_x0020_Phase_x0020_Start_x0020_Date" minOccurs="0"/>
                <xsd:element ref="ns1:Next_x0020_Phase" minOccurs="0"/>
                <xsd:element ref="ns1:Next_x0020_Phase_x0020_Start_x0020_Date" minOccurs="0"/>
                <xsd:element ref="ns1:Next_x0020_Phase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xsd:simpleType>
        <xsd:restriction base="dms:Boolean"/>
      </xsd:simpleType>
    </xsd:element>
    <xsd:element name="IC_x0020_Update" ma:index="4" nillable="true" ma:displayName="IC Update" ma:description="This column is used to show the update to the Information Collection, real time." ma:internalName="IC_x0020_Updat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roject_x0020_Manager0" ma:index="6" nillable="true" ma:displayName="Project Manager" ma:indexed="true"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ee Review"/>
          <xsd:enumeration value="EB-5 Final Rule"/>
          <xsd:enumeration value="EB-5 Rule"/>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FY 24 Premium Processing Inflationary Adjustment Final Rule"/>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election Process NPRM"/>
          <xsd:enumeration value="H-1B Selection Process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extGen"/>
          <xsd:enumeration value="NATO EAD"/>
          <xsd:enumeration value="Orders of Supervision NPRM"/>
          <xsd:enumeration value="Orders of Supervision Final Rule"/>
          <xsd:enumeration value="P Nonimmigrant Reform NPRM"/>
          <xsd:enumeration value="Performing Arts NPRM"/>
          <xsd:enumeration value="Prem. Process. DFR"/>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list="{1dca4901-905b-4ac6-a850-a31aa441ecd9}" ma:internalName="Rule_x0020_Short_x0020_Name" ma:showField="Title">
      <xsd:simpleType>
        <xsd:restriction base="dms:Lookup"/>
      </xsd:simpleType>
    </xsd:element>
    <xsd:element name="Rule_x0020_Type" ma:index="9"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indexed="true" ma:internalName="RIN_x0020_Number">
      <xsd:simpleType>
        <xsd:restriction base="dms:Text">
          <xsd:maxLength value="10"/>
        </xsd:restriction>
      </xsd:simpleType>
    </xsd:element>
    <xsd:element name="Priority" ma:index="11" nillable="true" ma:displayName="Burden Reduction Effort" ma:default="0" ma:indexed="true" ma:internalName="Priority">
      <xsd:simpleType>
        <xsd:restriction base="dms:Boolean"/>
      </xsd:simpleType>
    </xsd:element>
    <xsd:element name="Priority_x0020_Justifcation" ma:index="12" nillable="true" ma:displayName="Priority Justification" ma:internalName="Priority_x0020_Justifcation">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Phase_x0020_Start_x0020_Date" ma:index="14" nillable="true" ma:displayName="Start Date" ma:format="DateOnly" ma:internalName="Phase_x0020_Start_x0020_Dat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Submitted_x0020_to_x0020_OMB" ma:index="20" nillable="true" ma:displayName="Submitted to OMB" ma:format="DateOnly" ma:internalName="Submitted_x0020_to_x0020_OMB">
      <xsd:simpleType>
        <xsd:restriction base="dms:DateTime"/>
      </xsd:simpleType>
    </xsd:element>
    <xsd:element name="OMB_x0020_Conclusion_x0020_Date" ma:index="21" nillable="true" ma:displayName="OMB Conclusion Date" ma:format="DateOnly" ma:internalName="OMB_x0020_Conclusion_x0020_Date">
      <xsd:simpleType>
        <xsd:restriction base="dms:DateTime"/>
      </xsd:simpleType>
    </xsd:element>
    <xsd:element name="Estimated_x0020_Project_x0020_End_x0020_Date" ma:index="22" nillable="true" ma:displayName="Estimated Project End Date" ma:format="DateOnly" ma:internalName="Estimated_x0020_Project_x0020_End_x0020_Dat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xsd:simpleType>
        <xsd:restriction base="dms:DateTime"/>
      </xsd:simpleType>
    </xsd:element>
    <xsd:element name="ROCIS_x0020_ICR_x0023_" ma:index="31" nillable="true" ma:displayName="ROCIS ICR#" ma:description="Provide ICR Number generated by ROCIS when request is created." ma:internalName="ROCIS_x0020_ICR_x0023_">
      <xsd:simpleType>
        <xsd:restriction base="dms:Text">
          <xsd:maxLength value="255"/>
        </xsd:restriction>
      </xsd:simpleType>
    </xsd:element>
    <xsd:element name="Rule" ma:index="32" nillable="true" ma:displayName="Rule" ma:default="0" ma:internalName="Rule">
      <xsd:simpleType>
        <xsd:restriction base="dms:Boolean"/>
      </xsd:simpleType>
    </xsd:element>
    <xsd:element name="Priority_x0020_Type" ma:index="33" nillable="true" ma:displayName="Priority Type" ma:format="Dropdown" ma:internalName="Priority_x0020_Type">
      <xsd:simpleType>
        <xsd:restriction base="dms:Choice">
          <xsd:enumeration value="Keep IC Approved"/>
          <xsd:enumeration value="Other"/>
          <xsd:enumeration value="Rule"/>
          <xsd:enumeration value="E-Filing"/>
          <xsd:enumeration value="Leadership Priority"/>
          <xsd:enumeration value="Policy Manual Update"/>
          <xsd:enumeration value="None"/>
        </xsd:restriction>
      </xsd:simpleType>
    </xsd:element>
    <xsd:element name="Biweekly_x0020_Update" ma:index="34" nillable="true" ma:displayName="Biweekly Update" ma:default="0" ma:description="Identify if this item should be reported during the biweekly meeting" ma:internalName="Biweekly_x0020_Update">
      <xsd:simpleType>
        <xsd:restriction base="dms:Boolean"/>
      </xsd:simpleType>
    </xsd:element>
    <xsd:element name="Instruments_x0020_Updated_x0020_For_x0020_Phase" ma:index="35" nillable="true" ma:displayName="Instruments Updated For Phase" ma:default="0" ma:internalName="Instruments_x0020_Updated_x0020_For_x0020_Phase">
      <xsd:simpleType>
        <xsd:restriction base="dms:Boolean"/>
      </xsd:simpleType>
    </xsd:element>
    <xsd:element name="PRA_x0020_Section_x0020_Updated" ma:index="36" nillable="true" ma:displayName="PRA Section Updated" ma:default="0" ma:internalName="PRA_x0020_Section_x0020_Updated">
      <xsd:simpleType>
        <xsd:restriction base="dms:Boolean"/>
      </xsd:simpleType>
    </xsd:element>
    <xsd:element name="Time_x0020_Burden_x0020_Provided" ma:index="37" nillable="true" ma:displayName="Time Burden Provided" ma:default="0" ma:internalName="Time_x0020_Burden_x0020_Provided">
      <xsd:simpleType>
        <xsd:restriction base="dms:Boolean"/>
      </xsd:simpleType>
    </xsd:element>
    <xsd:element name="Current_x0020_Phase_x0020_End_x0020_Date" ma:index="38" nillable="true" ma:displayName="Current Phase End Date" ma:description="Draft - do not use" ma:format="DateOnly" ma:internalName="Current_x0020_Phase_x0020_End_x0020_Date">
      <xsd:simpleType>
        <xsd:restriction base="dms:DateTime"/>
      </xsd:simpleType>
    </xsd:element>
    <xsd:element name="Current_x0020_Phase_x0020_Start_x0020_Date" ma:index="39" nillable="true" ma:displayName="Current Phase Start Date" ma:description="Draft - do not use" ma:format="DateOnly" ma:internalName="Current_x0020_Phase_x0020_Start_x0020_Date">
      <xsd:simpleType>
        <xsd:restriction base="dms:DateTime"/>
      </xsd:simpleType>
    </xsd:element>
    <xsd:element name="Next_x0020_Phase" ma:index="40" nillable="true" ma:displayName="Next Phase" ma:default="PRA Package Development" ma:description="Draft - do not use" ma:format="Dropdown" ma:internalName="Next_x0020_Phase">
      <xsd:simpleType>
        <xsd:restriction base="dms:Choice">
          <xsd:enumeration value="PRA Package Development"/>
          <xsd:enumeration value="G-1056"/>
          <xsd:enumeration value="Director's Office Review"/>
          <xsd:enumeration value="60-Day FRN Development"/>
          <xsd:enumeration value="60-day FRN Comment Period"/>
          <xsd:enumeration value="60-day Comment Review"/>
          <xsd:enumeration value="30-Day FRN Development"/>
          <xsd:enumeration value="30-day FRN Comment Period"/>
          <xsd:enumeration value="30-day Comment Review"/>
          <xsd:enumeration value="Notified DHS PRA"/>
          <xsd:enumeration value="Submitted to OMB"/>
          <xsd:enumeration value="OMB Approved"/>
          <xsd:enumeration value="OGC Rule Review"/>
          <xsd:enumeration value="OMB Initial Rule Review"/>
          <xsd:enumeration value="Project Closed"/>
          <xsd:enumeration value="Project Suspended"/>
          <xsd:enumeration value="No Process"/>
          <xsd:enumeration value="Placeholder"/>
        </xsd:restriction>
      </xsd:simpleType>
    </xsd:element>
    <xsd:element name="Next_x0020_Phase_x0020_Start_x0020_Date" ma:index="41" nillable="true" ma:displayName="Next Phase Start Date" ma:description="Draft - do not use" ma:format="DateOnly" ma:internalName="Next_x0020_Phase_x0020_Start_x0020_Date">
      <xsd:simpleType>
        <xsd:restriction base="dms:DateTime"/>
      </xsd:simpleType>
    </xsd:element>
    <xsd:element name="Next_x0020_Phase_x0020_End_x0020_Date" ma:index="42" nillable="true" ma:displayName="Next Phase End Date" ma:description="Draft - do not use" ma:format="DateOnly" ma:internalName="Next_x0020_Phase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 xsi:nil="true"/>
    <Submission_x0020_to_x0020_DHS xmlns="2589310c-5316-40b3-b68d-4735ac72f265" xsi:nil="true"/>
    <Priority_x0020_Justifcation xmlns="2589310c-5316-40b3-b68d-4735ac72f265" xsi:nil="true"/>
    <Priority xmlns="2589310c-5316-40b3-b68d-4735ac72f265">false</Priority>
    <_x0033_0_x0020_Day_x0020_FRN_x0020__x002d__x0020_Comment_x0020_End_x0020_Date xmlns="2589310c-5316-40b3-b68d-4735ac72f265" xsi:nil="true"/>
    <OMB_x0020_Conclusion_x0020_Date xmlns="2589310c-5316-40b3-b68d-4735ac72f265" xsi:nil="true"/>
    <Submitted_x0020_to_x0020_OMB xmlns="2589310c-5316-40b3-b68d-4735ac72f265" xsi:nil="true"/>
    <Estimated_x0020_Project_x0020_End_x0020_Date xmlns="2589310c-5316-40b3-b68d-4735ac72f265" xsi:nil="true"/>
    <ROCIS_x0020_ICR_x0023_ xmlns="2589310c-5316-40b3-b68d-4735ac72f265" xsi:nil="true"/>
    <Rule_x0020_Short_x0020_Name xmlns="2589310c-5316-40b3-b68d-4735ac72f265" xsi:nil="true"/>
    <Rule xmlns="2589310c-5316-40b3-b68d-4735ac72f265">false</Rule>
    <Priority_x0020_Type xmlns="2589310c-5316-40b3-b68d-4735ac72f265" xsi:nil="true"/>
    <Biweekly_x0020_Update xmlns="2589310c-5316-40b3-b68d-4735ac72f265">false</Biweekly_x0020_Update>
    <Time_x0020_Burden_x0020_Provided xmlns="2589310c-5316-40b3-b68d-4735ac72f265">false</Time_x0020_Burden_x0020_Provided>
    <Instruments_x0020_Updated_x0020_For_x0020_Phase xmlns="2589310c-5316-40b3-b68d-4735ac72f265">false</Instruments_x0020_Updated_x0020_For_x0020_Phase>
    <PRA_x0020_Section_x0020_Updated xmlns="2589310c-5316-40b3-b68d-4735ac72f265">false</PRA_x0020_Section_x0020_Updated>
    <Next_x0020_Phase_x0020_Start_x0020_Date xmlns="2589310c-5316-40b3-b68d-4735ac72f265" xsi:nil="true"/>
    <Next_x0020_Phase xmlns="2589310c-5316-40b3-b68d-4735ac72f265">PRA Package Development</Next_x0020_Phase>
    <Current_x0020_Phase_x0020_Start_x0020_Date xmlns="2589310c-5316-40b3-b68d-4735ac72f265" xsi:nil="true"/>
    <Current_x0020_Phase_x0020_End_x0020_Date xmlns="2589310c-5316-40b3-b68d-4735ac72f265" xsi:nil="true"/>
    <Next_x0020_Phase_x0020_End_x0020_Date xmlns="2589310c-5316-40b3-b68d-4735ac72f265" xsi:nil="true"/>
  </documentManagement>
</p:properties>
</file>

<file path=customXml/itemProps1.xml><?xml version="1.0" encoding="utf-8"?>
<ds:datastoreItem xmlns:ds="http://schemas.openxmlformats.org/officeDocument/2006/customXml" ds:itemID="{1676EC9B-D2D7-4D40-A0CA-624651D8F0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C232C0-08C9-46CE-BEC6-0AC2957118E3}">
  <ds:schemaRefs>
    <ds:schemaRef ds:uri="http://schemas.microsoft.com/sharepoint/v3/contenttype/forms"/>
  </ds:schemaRefs>
</ds:datastoreItem>
</file>

<file path=customXml/itemProps3.xml><?xml version="1.0" encoding="utf-8"?>
<ds:datastoreItem xmlns:ds="http://schemas.openxmlformats.org/officeDocument/2006/customXml" ds:itemID="{936A5FD6-2D79-4A5F-85E4-BF81886C0C98}">
  <ds:schemaRefs>
    <ds:schemaRef ds:uri="http://schemas.openxmlformats.org/officeDocument/2006/bibliography"/>
  </ds:schemaRefs>
</ds:datastoreItem>
</file>

<file path=customXml/itemProps4.xml><?xml version="1.0" encoding="utf-8"?>
<ds:datastoreItem xmlns:ds="http://schemas.openxmlformats.org/officeDocument/2006/customXml" ds:itemID="{B58A5565-BE23-48DC-8CAB-D31105DB0C65}">
  <ds:schemaRefs>
    <ds:schemaRef ds:uri="http://schemas.openxmlformats.org/package/2006/metadata/core-properties"/>
    <ds:schemaRef ds:uri="http://purl.org/dc/elements/1.1/"/>
    <ds:schemaRef ds:uri="bf094c2b-8036-49e0-a2b2-a973ea273ca5"/>
    <ds:schemaRef ds:uri="2589310c-5316-40b3-b68d-4735ac72f265"/>
    <ds:schemaRef ds:uri="http://schemas.microsoft.com/office/2006/documentManagement/types"/>
    <ds:schemaRef ds:uri="http://www.w3.org/XML/1998/namespace"/>
    <ds:schemaRef ds:uri="http://schemas.microsoft.com/office/infopath/2007/PartnerControls"/>
    <ds:schemaRef ds:uri="http://schemas.microsoft.com/office/2006/metadata/properties"/>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723</TotalTime>
  <Pages>9</Pages>
  <Words>3033</Words>
  <Characters>17369</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Supporting Statement A Template 2019-04-03.docx</vt:lpstr>
    </vt:vector>
  </TitlesOfParts>
  <Company>Transportation Security Administration</Company>
  <LinksUpToDate>false</LinksUpToDate>
  <CharactersWithSpaces>20362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Template 2019-04-03.docx</dc:title>
  <dc:creator>TSA Standard PC User</dc:creator>
  <cp:lastModifiedBy>Stout, Samantha J</cp:lastModifiedBy>
  <cp:revision>191</cp:revision>
  <cp:lastPrinted>2010-05-14T16:20:00Z</cp:lastPrinted>
  <dcterms:created xsi:type="dcterms:W3CDTF">2019-04-03T17:26:00Z</dcterms:created>
  <dcterms:modified xsi:type="dcterms:W3CDTF">2023-07-25T10:40:00Z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30-Day FRN Website">
    <vt:lpwstr>, </vt:lpwstr>
  </property>
  <property fmtid="{D5CDD505-2E9C-101B-9397-08002B2CF9AE}" pid="3" name="60-Day FRN Website">
    <vt:lpwstr>, </vt:lpwstr>
  </property>
  <property fmtid="{D5CDD505-2E9C-101B-9397-08002B2CF9AE}" pid="4" name="ContentTypeId">
    <vt:lpwstr>0x010100C6D5EFC364C7304DA469BF4FFD5EE557</vt:lpwstr>
  </property>
  <property fmtid="{D5CDD505-2E9C-101B-9397-08002B2CF9AE}" pid="5" name="RegInfo IC Website">
    <vt:lpwstr>, </vt:lpwstr>
  </property>
  <property fmtid="{D5CDD505-2E9C-101B-9397-08002B2CF9AE}" pid="6" name="_docset_NoMedatataSyncRequired">
    <vt:lpwstr>False</vt:lpwstr>
  </property>
</Properties>
</file>