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B4709A5" w:rsidRPr="00A94742" w:rsidP="007F3F69" w14:paraId="68DFB88D" w14:textId="52893CBA">
      <w:pPr>
        <w:pStyle w:val="Title"/>
        <w:spacing w:line="276" w:lineRule="auto"/>
        <w:contextualSpacing/>
        <w:jc w:val="right"/>
        <w:rPr>
          <w:color w:val="000000" w:themeColor="text1"/>
          <w:sz w:val="28"/>
          <w:szCs w:val="28"/>
        </w:rPr>
      </w:pPr>
      <w:r>
        <w:rPr>
          <w:color w:val="000000" w:themeColor="text1"/>
          <w:sz w:val="28"/>
          <w:szCs w:val="28"/>
        </w:rPr>
        <w:t>July 1</w:t>
      </w:r>
      <w:r w:rsidR="003B0C2D">
        <w:rPr>
          <w:color w:val="000000" w:themeColor="text1"/>
          <w:sz w:val="28"/>
          <w:szCs w:val="28"/>
        </w:rPr>
        <w:t>4</w:t>
      </w:r>
      <w:r>
        <w:rPr>
          <w:color w:val="000000" w:themeColor="text1"/>
          <w:sz w:val="28"/>
          <w:szCs w:val="28"/>
        </w:rPr>
        <w:t>, 2023</w:t>
      </w:r>
    </w:p>
    <w:p w:rsidR="00562915" w:rsidRPr="007F3F69" w:rsidP="007F3F69" w14:paraId="052B7FA4" w14:textId="4D12C381">
      <w:pPr>
        <w:pStyle w:val="Title"/>
        <w:spacing w:line="276" w:lineRule="auto"/>
        <w:contextualSpacing/>
        <w:rPr>
          <w:color w:val="000000" w:themeColor="text1"/>
          <w:szCs w:val="32"/>
        </w:rPr>
      </w:pPr>
      <w:r w:rsidRPr="007F3F69">
        <w:rPr>
          <w:color w:val="000000" w:themeColor="text1"/>
          <w:szCs w:val="32"/>
        </w:rPr>
        <w:t xml:space="preserve">Supporting Statement for </w:t>
      </w:r>
    </w:p>
    <w:p w:rsidR="00562915" w:rsidRPr="007F3F69" w:rsidP="007F3F69" w14:paraId="70CC7BF6" w14:textId="77777777">
      <w:pPr>
        <w:pStyle w:val="Title"/>
        <w:spacing w:line="276" w:lineRule="auto"/>
        <w:contextualSpacing/>
        <w:rPr>
          <w:color w:val="000000" w:themeColor="text1"/>
          <w:szCs w:val="32"/>
        </w:rPr>
      </w:pPr>
      <w:r w:rsidRPr="007F3F69">
        <w:rPr>
          <w:color w:val="000000" w:themeColor="text1"/>
          <w:szCs w:val="32"/>
        </w:rPr>
        <w:t>Paperwork Reduction Act Submissions</w:t>
      </w:r>
    </w:p>
    <w:p w:rsidR="00562915" w:rsidRPr="007F3F69" w:rsidP="007F3F69" w14:paraId="6FBC6DD9"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ACF03D0" w14:textId="7ADF8966">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OMB Control Number:  1660 - </w:t>
      </w:r>
      <w:r w:rsidRPr="007F3F69" w:rsidR="007C5413">
        <w:rPr>
          <w:rFonts w:ascii="Times New Roman" w:hAnsi="Times New Roman" w:cs="Times New Roman"/>
          <w:b/>
          <w:color w:val="000000" w:themeColor="text1"/>
          <w:sz w:val="28"/>
          <w:szCs w:val="28"/>
        </w:rPr>
        <w:t>0002</w:t>
      </w:r>
    </w:p>
    <w:p w:rsidR="00B54F69" w:rsidRPr="007F3F69" w:rsidP="007F3F69" w14:paraId="334EFEEC" w14:textId="77777777">
      <w:pPr>
        <w:tabs>
          <w:tab w:val="left" w:pos="-720"/>
        </w:tabs>
        <w:suppressAutoHyphens/>
        <w:contextualSpacing/>
        <w:rPr>
          <w:rFonts w:ascii="Times New Roman" w:hAnsi="Times New Roman" w:cs="Times New Roman"/>
          <w:b/>
          <w:color w:val="000000" w:themeColor="text1"/>
          <w:sz w:val="28"/>
          <w:szCs w:val="28"/>
        </w:rPr>
      </w:pPr>
    </w:p>
    <w:p w:rsidR="00562915" w:rsidRPr="007F3F69" w:rsidP="007F3F69" w14:paraId="62D1FE47" w14:textId="1A3661B4">
      <w:pPr>
        <w:tabs>
          <w:tab w:val="left" w:pos="-720"/>
        </w:tabs>
        <w:suppressAutoHyphens/>
        <w:contextualSpacing/>
        <w:rPr>
          <w:rFonts w:ascii="Times New Roman" w:hAnsi="Times New Roman" w:cs="Times New Roman"/>
          <w:b/>
          <w:color w:val="000000" w:themeColor="text1"/>
          <w:sz w:val="28"/>
          <w:szCs w:val="28"/>
        </w:rPr>
      </w:pPr>
      <w:r w:rsidRPr="007F3F69">
        <w:rPr>
          <w:rFonts w:ascii="Times New Roman" w:hAnsi="Times New Roman" w:cs="Times New Roman"/>
          <w:b/>
          <w:color w:val="000000" w:themeColor="text1"/>
          <w:sz w:val="28"/>
          <w:szCs w:val="28"/>
        </w:rPr>
        <w:t xml:space="preserve">Title:  </w:t>
      </w:r>
      <w:r w:rsidRPr="007F3F69" w:rsidR="004D4C66">
        <w:rPr>
          <w:rFonts w:ascii="Times New Roman" w:hAnsi="Times New Roman" w:cs="Times New Roman"/>
          <w:b/>
          <w:color w:val="000000" w:themeColor="text1"/>
          <w:sz w:val="28"/>
          <w:szCs w:val="28"/>
        </w:rPr>
        <w:t xml:space="preserve">Disaster Assistance Registration </w:t>
      </w:r>
    </w:p>
    <w:p w:rsidR="00B54F69" w:rsidRPr="007F3F69" w:rsidP="007F3F69" w14:paraId="5B48FD9D" w14:textId="77777777">
      <w:pPr>
        <w:suppressAutoHyphens/>
        <w:contextualSpacing/>
        <w:rPr>
          <w:rFonts w:ascii="Times New Roman" w:hAnsi="Times New Roman" w:cs="Times New Roman"/>
          <w:b/>
          <w:bCs/>
          <w:color w:val="000000" w:themeColor="text1"/>
          <w:sz w:val="28"/>
          <w:szCs w:val="28"/>
        </w:rPr>
      </w:pPr>
    </w:p>
    <w:p w:rsidR="00562915" w:rsidRPr="007F3F69" w:rsidP="007F3F69" w14:paraId="2D14E115" w14:textId="6CA71380">
      <w:pPr>
        <w:suppressAutoHyphens/>
        <w:contextualSpacing/>
        <w:rPr>
          <w:rFonts w:ascii="Times New Roman" w:hAnsi="Times New Roman" w:cs="Times New Roman"/>
          <w:b/>
          <w:bCs/>
          <w:sz w:val="28"/>
          <w:szCs w:val="28"/>
        </w:rPr>
      </w:pPr>
      <w:r w:rsidRPr="007F3F69">
        <w:rPr>
          <w:rFonts w:ascii="Times New Roman" w:hAnsi="Times New Roman" w:cs="Times New Roman"/>
          <w:b/>
          <w:bCs/>
          <w:sz w:val="28"/>
          <w:szCs w:val="28"/>
        </w:rPr>
        <w:t xml:space="preserve">Form Number(s):  </w:t>
      </w:r>
    </w:p>
    <w:p w:rsidR="00A910CC" w:rsidRPr="007F3F69" w:rsidP="007F3F69" w14:paraId="79257299" w14:textId="09951E2E">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0" w:name="_Hlk10559293"/>
      <w:bookmarkStart w:id="1" w:name="_Hlk67486435"/>
      <w:r w:rsidRPr="007F3F69">
        <w:rPr>
          <w:rFonts w:ascii="Times New Roman" w:hAnsi="Times New Roman" w:cs="Times New Roman"/>
          <w:b/>
          <w:bCs/>
          <w:color w:val="000000" w:themeColor="text1"/>
          <w:sz w:val="24"/>
          <w:szCs w:val="24"/>
        </w:rPr>
        <w:t>FEMA Form FF-104-FY-21-122 (formerly 009-0-1 (English))</w:t>
      </w:r>
      <w:r w:rsidRPr="007F3F69">
        <w:rPr>
          <w:rFonts w:ascii="Times New Roman" w:hAnsi="Times New Roman" w:cs="Times New Roman"/>
          <w:color w:val="000000" w:themeColor="text1"/>
          <w:sz w:val="24"/>
          <w:szCs w:val="24"/>
        </w:rPr>
        <w:t>, Paper Application</w:t>
      </w:r>
      <w:r w:rsidRPr="007F3F69" w:rsidR="00AF618D">
        <w:rPr>
          <w:rFonts w:ascii="Times New Roman" w:hAnsi="Times New Roman" w:cs="Times New Roman"/>
          <w:color w:val="000000" w:themeColor="text1"/>
          <w:sz w:val="24"/>
          <w:szCs w:val="24"/>
        </w:rPr>
        <w:t>,</w:t>
      </w:r>
      <w:r w:rsidRPr="007F3F69">
        <w:rPr>
          <w:rFonts w:ascii="Times New Roman" w:hAnsi="Times New Roman" w:cs="Times New Roman"/>
          <w:color w:val="000000" w:themeColor="text1"/>
          <w:sz w:val="24"/>
          <w:szCs w:val="24"/>
        </w:rPr>
        <w:t xml:space="preserve"> Disaster Assistance Registration</w:t>
      </w:r>
    </w:p>
    <w:p w:rsidR="00A910CC" w:rsidRPr="007F3F69" w:rsidP="007F3F69" w14:paraId="3BF32028" w14:textId="38B3929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7F3F69">
        <w:rPr>
          <w:rFonts w:ascii="Times New Roman" w:hAnsi="Times New Roman" w:cs="Times New Roman"/>
          <w:b/>
          <w:bCs/>
          <w:color w:val="000000" w:themeColor="text1"/>
          <w:sz w:val="24"/>
          <w:szCs w:val="24"/>
        </w:rPr>
        <w:t xml:space="preserve">FEMA Form </w:t>
      </w:r>
      <w:r w:rsidRPr="007F3F69">
        <w:rPr>
          <w:rFonts w:ascii="Times New Roman" w:hAnsi="Times New Roman" w:cs="Times New Roman"/>
          <w:b/>
          <w:bCs/>
          <w:color w:val="000000" w:themeColor="text1"/>
          <w:sz w:val="24"/>
          <w:szCs w:val="24"/>
          <w:lang w:val="es-PR"/>
        </w:rPr>
        <w:t>FF-104-FY-21-122-A (formerly 009-0-2 (Spanish))</w:t>
      </w:r>
      <w:r w:rsidRPr="007F3F69">
        <w:rPr>
          <w:rFonts w:ascii="Times New Roman" w:hAnsi="Times New Roman" w:cs="Times New Roman"/>
          <w:color w:val="000000" w:themeColor="text1"/>
          <w:sz w:val="24"/>
          <w:szCs w:val="24"/>
          <w:lang w:val="es-PR"/>
        </w:rPr>
        <w:t>, Solicitud en Papel</w:t>
      </w:r>
      <w:r w:rsidRPr="007F3F69" w:rsidR="00AF618D">
        <w:rPr>
          <w:rFonts w:ascii="Times New Roman" w:hAnsi="Times New Roman" w:cs="Times New Roman"/>
          <w:color w:val="000000" w:themeColor="text1"/>
          <w:sz w:val="24"/>
          <w:szCs w:val="24"/>
          <w:lang w:val="es-PR"/>
        </w:rPr>
        <w:t>,</w:t>
      </w:r>
      <w:r w:rsidRPr="007F3F69">
        <w:rPr>
          <w:rFonts w:ascii="Times New Roman" w:hAnsi="Times New Roman" w:cs="Times New Roman"/>
          <w:color w:val="000000" w:themeColor="text1"/>
          <w:sz w:val="24"/>
          <w:szCs w:val="24"/>
          <w:lang w:val="es-PR"/>
        </w:rPr>
        <w:t xml:space="preserve"> Registro Para Asistencia De Desastre</w:t>
      </w:r>
    </w:p>
    <w:p w:rsidR="006E65A4" w:rsidP="007F3F69" w14:paraId="4325520A" w14:textId="7FBC7C18">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bookmarkStart w:id="2" w:name="_Hlk116549577"/>
      <w:r w:rsidRPr="007F3F69">
        <w:rPr>
          <w:rFonts w:ascii="Times New Roman" w:hAnsi="Times New Roman" w:cs="Times New Roman"/>
          <w:b/>
          <w:bCs/>
          <w:color w:val="000000" w:themeColor="text1"/>
          <w:sz w:val="24"/>
          <w:szCs w:val="24"/>
        </w:rPr>
        <w:t>FEMA Form FF-104-FY-21-123 (formerly 009-0-1T (English))</w:t>
      </w:r>
      <w:r w:rsidRPr="007F3F69">
        <w:rPr>
          <w:rFonts w:ascii="Times New Roman" w:hAnsi="Times New Roman" w:cs="Times New Roman"/>
          <w:color w:val="000000" w:themeColor="text1"/>
          <w:sz w:val="24"/>
          <w:szCs w:val="24"/>
        </w:rPr>
        <w:t>, Tele-Registration, Disaster Assistance Registration</w:t>
      </w:r>
      <w:r w:rsidR="00B05774">
        <w:rPr>
          <w:rFonts w:ascii="Times New Roman" w:hAnsi="Times New Roman" w:cs="Times New Roman"/>
          <w:color w:val="000000" w:themeColor="text1"/>
          <w:sz w:val="24"/>
          <w:szCs w:val="24"/>
        </w:rPr>
        <w:t xml:space="preserve"> </w:t>
      </w:r>
    </w:p>
    <w:p w:rsidR="00B05774" w:rsidRPr="00B05774" w:rsidP="00B05774" w14:paraId="7CF1AF68" w14:textId="7D22D51B">
      <w:pPr>
        <w:pStyle w:val="ListParagraph"/>
        <w:spacing w:after="0" w:line="240" w:lineRule="auto"/>
        <w:ind w:left="360"/>
        <w:rPr>
          <w:rFonts w:ascii="Times New Roman" w:eastAsia="Calibri" w:hAnsi="Times New Roman" w:cs="Times New Roman"/>
          <w:b/>
          <w:bCs/>
          <w:sz w:val="18"/>
          <w:szCs w:val="18"/>
          <w:highlight w:val="yellow"/>
        </w:rPr>
      </w:pPr>
      <w:r>
        <w:rPr>
          <w:rFonts w:ascii="Times New Roman" w:eastAsia="Calibri" w:hAnsi="Times New Roman" w:cs="Times New Roman"/>
          <w:b/>
          <w:bCs/>
          <w:sz w:val="18"/>
          <w:szCs w:val="18"/>
          <w:highlight w:val="yellow"/>
        </w:rPr>
        <w:t>(</w:t>
      </w:r>
      <w:r w:rsidRPr="00B05774">
        <w:rPr>
          <w:rFonts w:ascii="Times New Roman" w:eastAsia="Calibri" w:hAnsi="Times New Roman" w:cs="Times New Roman"/>
          <w:b/>
          <w:bCs/>
          <w:sz w:val="18"/>
          <w:szCs w:val="18"/>
          <w:highlight w:val="yellow"/>
        </w:rPr>
        <w:t>This form will be used until full rollout in 2023. It will be replaced by forms FF-104-FY-22-255 through FF-104-FY-22-264</w:t>
      </w:r>
      <w:r>
        <w:rPr>
          <w:rFonts w:ascii="Times New Roman" w:eastAsia="Calibri" w:hAnsi="Times New Roman" w:cs="Times New Roman"/>
          <w:b/>
          <w:bCs/>
          <w:sz w:val="18"/>
          <w:szCs w:val="18"/>
          <w:highlight w:val="yellow"/>
        </w:rPr>
        <w:t>)</w:t>
      </w:r>
    </w:p>
    <w:p w:rsidR="006E65A4" w:rsidP="007F3F69" w14:paraId="09C91191" w14:textId="68C9B3D6">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7F3F69">
        <w:rPr>
          <w:rFonts w:ascii="Times New Roman" w:hAnsi="Times New Roman" w:cs="Times New Roman"/>
          <w:b/>
          <w:bCs/>
          <w:color w:val="000000" w:themeColor="text1"/>
          <w:sz w:val="24"/>
          <w:szCs w:val="24"/>
        </w:rPr>
        <w:t>FEMA Form FF-104-FY-21-123-A (formerly 009-0-1T (Spanish))</w:t>
      </w:r>
      <w:r w:rsidRPr="007F3F69">
        <w:rPr>
          <w:rFonts w:ascii="Times New Roman" w:hAnsi="Times New Roman" w:cs="Times New Roman"/>
          <w:color w:val="000000" w:themeColor="text1"/>
          <w:sz w:val="24"/>
          <w:szCs w:val="24"/>
        </w:rPr>
        <w:t>, Tele-Registration, Registro Para Asistencia De Desa</w:t>
      </w:r>
      <w:r w:rsidRPr="007F3F69" w:rsidR="00AF618D">
        <w:rPr>
          <w:rFonts w:ascii="Times New Roman" w:hAnsi="Times New Roman" w:cs="Times New Roman"/>
          <w:color w:val="000000" w:themeColor="text1"/>
          <w:sz w:val="24"/>
          <w:szCs w:val="24"/>
        </w:rPr>
        <w:t>s</w:t>
      </w:r>
      <w:r w:rsidRPr="007F3F69">
        <w:rPr>
          <w:rFonts w:ascii="Times New Roman" w:hAnsi="Times New Roman" w:cs="Times New Roman"/>
          <w:color w:val="000000" w:themeColor="text1"/>
          <w:sz w:val="24"/>
          <w:szCs w:val="24"/>
        </w:rPr>
        <w:t>tre</w:t>
      </w:r>
      <w:bookmarkEnd w:id="2"/>
    </w:p>
    <w:p w:rsidR="00B05774" w:rsidRPr="00B05774" w:rsidP="00B05774" w14:paraId="1D05168D" w14:textId="57ABC594">
      <w:pPr>
        <w:pStyle w:val="ListParagraph"/>
        <w:spacing w:after="0" w:line="240" w:lineRule="auto"/>
        <w:ind w:left="360"/>
        <w:rPr>
          <w:rFonts w:ascii="Times New Roman" w:eastAsia="Calibri" w:hAnsi="Times New Roman" w:cs="Times New Roman"/>
          <w:b/>
          <w:bCs/>
          <w:sz w:val="18"/>
          <w:szCs w:val="18"/>
          <w:highlight w:val="yellow"/>
        </w:rPr>
      </w:pPr>
      <w:r>
        <w:rPr>
          <w:rFonts w:ascii="Times New Roman" w:eastAsia="Calibri" w:hAnsi="Times New Roman" w:cs="Times New Roman"/>
          <w:b/>
          <w:bCs/>
          <w:sz w:val="18"/>
          <w:szCs w:val="18"/>
          <w:highlight w:val="yellow"/>
        </w:rPr>
        <w:t>(</w:t>
      </w:r>
      <w:r w:rsidRPr="00B05774">
        <w:rPr>
          <w:rFonts w:ascii="Times New Roman" w:eastAsia="Calibri" w:hAnsi="Times New Roman" w:cs="Times New Roman"/>
          <w:b/>
          <w:bCs/>
          <w:sz w:val="18"/>
          <w:szCs w:val="18"/>
          <w:highlight w:val="yellow"/>
        </w:rPr>
        <w:t>This form will be used until full rollout in 2023. It will be replaced by forms FF-104-FY-22-255 through FF-104-FY-22-264</w:t>
      </w:r>
      <w:r>
        <w:rPr>
          <w:rFonts w:ascii="Times New Roman" w:eastAsia="Calibri" w:hAnsi="Times New Roman" w:cs="Times New Roman"/>
          <w:b/>
          <w:bCs/>
          <w:sz w:val="18"/>
          <w:szCs w:val="18"/>
          <w:highlight w:val="yellow"/>
        </w:rPr>
        <w:t>)</w:t>
      </w:r>
    </w:p>
    <w:p w:rsidR="006E65A4" w:rsidRPr="007F3F69" w:rsidP="007F3F69" w14:paraId="7F4D9480" w14:textId="6EE969B0">
      <w:pPr>
        <w:pStyle w:val="ListParagraph"/>
        <w:numPr>
          <w:ilvl w:val="0"/>
          <w:numId w:val="54"/>
        </w:numPr>
        <w:tabs>
          <w:tab w:val="left" w:pos="-720"/>
        </w:tabs>
        <w:suppressAutoHyphens/>
        <w:spacing w:after="0"/>
        <w:rPr>
          <w:rFonts w:ascii="Times New Roman" w:hAnsi="Times New Roman" w:cs="Times New Roman"/>
          <w:sz w:val="24"/>
          <w:szCs w:val="24"/>
        </w:rPr>
      </w:pPr>
      <w:r w:rsidRPr="007F3F69">
        <w:rPr>
          <w:rFonts w:ascii="Times New Roman" w:hAnsi="Times New Roman" w:cs="Times New Roman"/>
          <w:b/>
          <w:bCs/>
          <w:sz w:val="24"/>
          <w:szCs w:val="24"/>
        </w:rPr>
        <w:t>FEMA Form</w:t>
      </w:r>
      <w:r w:rsidRPr="007F3F69" w:rsidR="00A910CC">
        <w:rPr>
          <w:rFonts w:ascii="Times New Roman" w:hAnsi="Times New Roman" w:cs="Times New Roman"/>
          <w:b/>
          <w:bCs/>
          <w:sz w:val="24"/>
          <w:szCs w:val="24"/>
        </w:rPr>
        <w:t xml:space="preserve"> </w:t>
      </w:r>
      <w:r w:rsidRPr="007F3F69">
        <w:rPr>
          <w:rFonts w:ascii="Times New Roman" w:hAnsi="Times New Roman" w:cs="Times New Roman"/>
          <w:b/>
          <w:bCs/>
          <w:sz w:val="24"/>
          <w:szCs w:val="24"/>
        </w:rPr>
        <w:t>FF-104-FY-21-125 (formerly 009-0-1Int (English))</w:t>
      </w:r>
      <w:r w:rsidRPr="007F3F69">
        <w:rPr>
          <w:rFonts w:ascii="Times New Roman" w:hAnsi="Times New Roman" w:cs="Times New Roman"/>
          <w:sz w:val="24"/>
          <w:szCs w:val="24"/>
        </w:rPr>
        <w:t>, Internet, Disaster Assistance Registration</w:t>
      </w:r>
    </w:p>
    <w:p w:rsidR="006E65A4" w:rsidRPr="007F3F69" w:rsidP="007F3F69" w14:paraId="5E46F94B" w14:textId="0B88784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7F3F69">
        <w:rPr>
          <w:rFonts w:ascii="Times New Roman" w:hAnsi="Times New Roman" w:cs="Times New Roman"/>
          <w:b/>
          <w:bCs/>
          <w:color w:val="000000" w:themeColor="text1"/>
          <w:sz w:val="24"/>
          <w:szCs w:val="24"/>
        </w:rPr>
        <w:t>FEMA Form FF-104-FY-21-125-A (formerly 009-0-2Int (Spanish))</w:t>
      </w:r>
      <w:r w:rsidRPr="007F3F69">
        <w:rPr>
          <w:rFonts w:ascii="Times New Roman" w:hAnsi="Times New Roman" w:cs="Times New Roman"/>
          <w:color w:val="000000" w:themeColor="text1"/>
          <w:sz w:val="24"/>
          <w:szCs w:val="24"/>
        </w:rPr>
        <w:t>, Internet, Registro Para Asistencia De Desastre</w:t>
      </w:r>
    </w:p>
    <w:p w:rsidR="0020784E" w:rsidRPr="007F3F69" w:rsidP="007F3F69" w14:paraId="34E070E0" w14:textId="2B012402">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7F3F69">
        <w:rPr>
          <w:rFonts w:ascii="Times New Roman" w:hAnsi="Times New Roman" w:cs="Times New Roman"/>
          <w:b/>
          <w:bCs/>
          <w:color w:val="000000" w:themeColor="text1"/>
          <w:sz w:val="24"/>
          <w:szCs w:val="24"/>
        </w:rPr>
        <w:t>FEMA Form FF-104-FY-21-127 (formerly 009-0-5 (English)</w:t>
      </w:r>
      <w:r w:rsidRPr="007F3F69" w:rsidR="00162AAE">
        <w:rPr>
          <w:rFonts w:ascii="Times New Roman" w:hAnsi="Times New Roman" w:cs="Times New Roman"/>
          <w:b/>
          <w:bCs/>
          <w:color w:val="000000" w:themeColor="text1"/>
          <w:sz w:val="24"/>
          <w:szCs w:val="24"/>
        </w:rPr>
        <w:t>)</w:t>
      </w:r>
      <w:r w:rsidRPr="007F3F69">
        <w:rPr>
          <w:rFonts w:ascii="Times New Roman" w:hAnsi="Times New Roman" w:cs="Times New Roman"/>
          <w:color w:val="000000" w:themeColor="text1"/>
          <w:sz w:val="24"/>
          <w:szCs w:val="24"/>
        </w:rPr>
        <w:t>,</w:t>
      </w:r>
      <w:r w:rsidRPr="007F3F69" w:rsidR="00737397">
        <w:rPr>
          <w:rFonts w:ascii="Times New Roman" w:hAnsi="Times New Roman" w:cs="Times New Roman"/>
          <w:color w:val="000000" w:themeColor="text1"/>
          <w:sz w:val="24"/>
          <w:szCs w:val="24"/>
        </w:rPr>
        <w:t xml:space="preserve"> Manufactured Housing Unit Revocable License and Receipt for Government Property (Revocable License)</w:t>
      </w:r>
    </w:p>
    <w:p w:rsidR="00162AAE" w:rsidRPr="007F3F69" w:rsidP="007F3F69" w14:paraId="5E40845A" w14:textId="34299332">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7F3F69">
        <w:rPr>
          <w:rFonts w:ascii="Times New Roman" w:hAnsi="Times New Roman" w:cs="Times New Roman"/>
          <w:b/>
          <w:bCs/>
          <w:color w:val="000000" w:themeColor="text1"/>
          <w:sz w:val="24"/>
          <w:szCs w:val="24"/>
        </w:rPr>
        <w:t>FEMA Form FF-104-FY-21-127-A (formerly 009-0-6 (Spanish))</w:t>
      </w:r>
      <w:r w:rsidRPr="007F3F69">
        <w:rPr>
          <w:rFonts w:ascii="Times New Roman" w:hAnsi="Times New Roman" w:cs="Times New Roman"/>
          <w:color w:val="000000" w:themeColor="text1"/>
          <w:sz w:val="24"/>
          <w:szCs w:val="24"/>
        </w:rPr>
        <w:t xml:space="preserve">, </w:t>
      </w:r>
      <w:r w:rsidRPr="007F3F69">
        <w:rPr>
          <w:rFonts w:ascii="Times New Roman" w:hAnsi="Times New Roman" w:cs="Times New Roman"/>
          <w:sz w:val="24"/>
          <w:szCs w:val="24"/>
        </w:rPr>
        <w:t>Licencia Revocable para la Unidad de Vivienda Temporera y Recibo para el uso de Propiedad del Govierno (Licencia Revocable)</w:t>
      </w:r>
    </w:p>
    <w:p w:rsidR="00162AAE" w:rsidRPr="007F3F69" w:rsidP="007F3F69" w14:paraId="3A00B736" w14:textId="3C040762">
      <w:pPr>
        <w:pStyle w:val="ListParagraph"/>
        <w:numPr>
          <w:ilvl w:val="0"/>
          <w:numId w:val="54"/>
        </w:numPr>
        <w:tabs>
          <w:tab w:val="left" w:pos="-720"/>
        </w:tabs>
        <w:suppressAutoHyphens/>
        <w:spacing w:after="0"/>
        <w:rPr>
          <w:rFonts w:ascii="Times New Roman" w:hAnsi="Times New Roman" w:cs="Times New Roman"/>
          <w:b/>
          <w:bCs/>
          <w:color w:val="000000" w:themeColor="text1"/>
          <w:sz w:val="24"/>
          <w:szCs w:val="24"/>
        </w:rPr>
      </w:pPr>
      <w:r w:rsidRPr="007F3F69">
        <w:rPr>
          <w:rFonts w:ascii="Times New Roman" w:hAnsi="Times New Roman" w:cs="Times New Roman"/>
          <w:b/>
          <w:bCs/>
          <w:color w:val="000000" w:themeColor="text1"/>
          <w:sz w:val="24"/>
          <w:szCs w:val="24"/>
        </w:rPr>
        <w:t>FEMA Form FF-104-FY-21-128 (formerly 009-0-3 (English))</w:t>
      </w:r>
      <w:r w:rsidRPr="007F3F69">
        <w:rPr>
          <w:rFonts w:ascii="Times New Roman" w:hAnsi="Times New Roman" w:cs="Times New Roman"/>
          <w:color w:val="000000" w:themeColor="text1"/>
          <w:sz w:val="24"/>
          <w:szCs w:val="24"/>
        </w:rPr>
        <w:t>, Declaration and Release</w:t>
      </w:r>
    </w:p>
    <w:p w:rsidR="00E27692" w:rsidRPr="007F3F69" w:rsidP="007F3F69" w14:paraId="03727FA9" w14:textId="2A808B00">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7F3F69">
        <w:rPr>
          <w:rFonts w:ascii="Times New Roman" w:hAnsi="Times New Roman" w:cs="Times New Roman"/>
          <w:b/>
          <w:bCs/>
          <w:color w:val="000000" w:themeColor="text1"/>
          <w:sz w:val="24"/>
          <w:szCs w:val="24"/>
        </w:rPr>
        <w:t xml:space="preserve">FEMA Form FF-104-FY-21-128-A (formerly 009-0-4 (Spanish)), </w:t>
      </w:r>
      <w:r w:rsidRPr="007F3F69">
        <w:rPr>
          <w:rFonts w:ascii="Times New Roman" w:hAnsi="Times New Roman" w:cs="Times New Roman"/>
          <w:color w:val="000000" w:themeColor="text1"/>
          <w:sz w:val="24"/>
          <w:szCs w:val="24"/>
        </w:rPr>
        <w:t>Declaracion Y Autorizacion</w:t>
      </w:r>
    </w:p>
    <w:p w:rsidR="00CF3DEB" w:rsidRPr="00A94742" w:rsidP="007F3F69" w14:paraId="13D31D9E" w14:textId="7FD8642F">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bookmarkStart w:id="3" w:name="_Hlk126153770"/>
      <w:r w:rsidRPr="00A94742">
        <w:rPr>
          <w:rFonts w:ascii="Times New Roman" w:eastAsia="Calibri" w:hAnsi="Times New Roman" w:cs="Times New Roman"/>
          <w:b/>
          <w:bCs/>
          <w:color w:val="000000" w:themeColor="text1"/>
          <w:sz w:val="24"/>
          <w:szCs w:val="24"/>
        </w:rPr>
        <w:t>FEMA Template FT-104-FY-22-101</w:t>
      </w:r>
      <w:r w:rsidRPr="00A94742">
        <w:rPr>
          <w:rFonts w:ascii="Times New Roman" w:eastAsia="Calibri" w:hAnsi="Times New Roman" w:cs="Times New Roman"/>
          <w:color w:val="000000" w:themeColor="text1"/>
          <w:sz w:val="24"/>
          <w:szCs w:val="24"/>
        </w:rPr>
        <w:t>,</w:t>
      </w:r>
      <w:r w:rsidRPr="00A94742">
        <w:rPr>
          <w:rFonts w:ascii="Times New Roman" w:eastAsia="Calibri" w:hAnsi="Times New Roman" w:cs="Times New Roman"/>
          <w:b/>
          <w:bCs/>
          <w:color w:val="000000" w:themeColor="text1"/>
          <w:sz w:val="24"/>
          <w:szCs w:val="24"/>
        </w:rPr>
        <w:t xml:space="preserve"> </w:t>
      </w:r>
      <w:r w:rsidRPr="00A94742">
        <w:rPr>
          <w:rFonts w:ascii="Times New Roman" w:eastAsia="Calibri" w:hAnsi="Times New Roman" w:cs="Times New Roman"/>
          <w:color w:val="000000" w:themeColor="text1"/>
          <w:sz w:val="24"/>
          <w:szCs w:val="24"/>
        </w:rPr>
        <w:t xml:space="preserve">Request for Information (RFI) –Funeral </w:t>
      </w:r>
      <w:r w:rsidR="00044238">
        <w:rPr>
          <w:rFonts w:ascii="Times New Roman" w:eastAsia="Calibri" w:hAnsi="Times New Roman" w:cs="Times New Roman"/>
          <w:color w:val="000000" w:themeColor="text1"/>
          <w:sz w:val="24"/>
          <w:szCs w:val="24"/>
        </w:rPr>
        <w:t>Verification</w:t>
      </w:r>
    </w:p>
    <w:p w:rsidR="00CF3DEB" w:rsidRPr="007F3F69" w:rsidP="007F3F69" w14:paraId="25240513"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r w:rsidRPr="007F3F69">
        <w:rPr>
          <w:rFonts w:ascii="Times New Roman" w:eastAsia="Calibri" w:hAnsi="Times New Roman" w:cs="Times New Roman"/>
          <w:b/>
          <w:bCs/>
          <w:color w:val="000000" w:themeColor="text1"/>
          <w:sz w:val="24"/>
          <w:szCs w:val="24"/>
        </w:rPr>
        <w:t>FEMA Template FT-104-FY-22-102</w:t>
      </w:r>
      <w:r w:rsidRPr="00A94742">
        <w:rPr>
          <w:rFonts w:ascii="Times New Roman" w:eastAsia="Calibri" w:hAnsi="Times New Roman" w:cs="Times New Roman"/>
          <w:color w:val="000000" w:themeColor="text1"/>
          <w:sz w:val="24"/>
          <w:szCs w:val="24"/>
        </w:rPr>
        <w:t>,</w:t>
      </w:r>
      <w:r w:rsidRPr="007F3F69">
        <w:rPr>
          <w:rFonts w:ascii="Times New Roman" w:eastAsia="Calibri" w:hAnsi="Times New Roman" w:cs="Times New Roman"/>
          <w:b/>
          <w:bCs/>
          <w:color w:val="000000" w:themeColor="text1"/>
          <w:sz w:val="24"/>
          <w:szCs w:val="24"/>
        </w:rPr>
        <w:t xml:space="preserve"> </w:t>
      </w:r>
      <w:r w:rsidRPr="007F3F69">
        <w:rPr>
          <w:rFonts w:ascii="Times New Roman" w:eastAsia="Calibri" w:hAnsi="Times New Roman" w:cs="Times New Roman"/>
          <w:color w:val="000000" w:themeColor="text1"/>
          <w:sz w:val="24"/>
          <w:szCs w:val="24"/>
        </w:rPr>
        <w:t>Request for Information (RFI) – Ownership Verification</w:t>
      </w:r>
    </w:p>
    <w:p w:rsidR="00CF3DEB" w:rsidRPr="007F3F69" w:rsidP="007F3F69" w14:paraId="71E37919" w14:textId="7777777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r w:rsidRPr="007F3F69">
        <w:rPr>
          <w:rFonts w:ascii="Times New Roman" w:eastAsia="Calibri" w:hAnsi="Times New Roman" w:cs="Times New Roman"/>
          <w:b/>
          <w:bCs/>
          <w:color w:val="000000" w:themeColor="text1"/>
          <w:sz w:val="24"/>
          <w:szCs w:val="24"/>
        </w:rPr>
        <w:t>FEMA Template FT-104-FY-22-103</w:t>
      </w:r>
      <w:r w:rsidRPr="00A94742">
        <w:rPr>
          <w:rFonts w:ascii="Times New Roman" w:eastAsia="Calibri" w:hAnsi="Times New Roman" w:cs="Times New Roman"/>
          <w:color w:val="000000" w:themeColor="text1"/>
          <w:sz w:val="24"/>
          <w:szCs w:val="24"/>
        </w:rPr>
        <w:t>,</w:t>
      </w:r>
      <w:r w:rsidRPr="007F3F69">
        <w:rPr>
          <w:rFonts w:ascii="Times New Roman" w:eastAsia="Calibri" w:hAnsi="Times New Roman" w:cs="Times New Roman"/>
          <w:b/>
          <w:bCs/>
          <w:color w:val="000000" w:themeColor="text1"/>
          <w:sz w:val="24"/>
          <w:szCs w:val="24"/>
        </w:rPr>
        <w:t xml:space="preserve"> </w:t>
      </w:r>
      <w:r w:rsidRPr="007F3F69">
        <w:rPr>
          <w:rFonts w:ascii="Times New Roman" w:eastAsia="Calibri" w:hAnsi="Times New Roman" w:cs="Times New Roman"/>
          <w:color w:val="000000" w:themeColor="text1"/>
          <w:sz w:val="24"/>
          <w:szCs w:val="24"/>
        </w:rPr>
        <w:t>Request for Information (RFI) – Occupancy Verification</w:t>
      </w:r>
    </w:p>
    <w:p w:rsidR="00CF3DEB" w:rsidRPr="007F3F69" w:rsidP="007F3F69" w14:paraId="3EA9B40F" w14:textId="4EB4BD4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lang w:val="es-PR"/>
        </w:rPr>
      </w:pPr>
      <w:r w:rsidRPr="007F3F69">
        <w:rPr>
          <w:rFonts w:ascii="Times New Roman" w:eastAsia="Calibri" w:hAnsi="Times New Roman" w:cs="Times New Roman"/>
          <w:b/>
          <w:bCs/>
          <w:color w:val="000000" w:themeColor="text1"/>
          <w:sz w:val="24"/>
          <w:szCs w:val="24"/>
        </w:rPr>
        <w:t>FEMA Template FT-104-FY-22-104</w:t>
      </w:r>
      <w:r w:rsidRPr="00A94742">
        <w:rPr>
          <w:rFonts w:ascii="Times New Roman" w:eastAsia="Calibri" w:hAnsi="Times New Roman" w:cs="Times New Roman"/>
          <w:color w:val="000000" w:themeColor="text1"/>
          <w:sz w:val="24"/>
          <w:szCs w:val="24"/>
        </w:rPr>
        <w:t>,</w:t>
      </w:r>
      <w:r w:rsidRPr="007F3F69">
        <w:rPr>
          <w:rFonts w:ascii="Times New Roman" w:eastAsia="Calibri" w:hAnsi="Times New Roman" w:cs="Times New Roman"/>
          <w:b/>
          <w:bCs/>
          <w:color w:val="000000" w:themeColor="text1"/>
          <w:sz w:val="24"/>
          <w:szCs w:val="24"/>
        </w:rPr>
        <w:t xml:space="preserve"> </w:t>
      </w:r>
      <w:r w:rsidRPr="007F3F69">
        <w:rPr>
          <w:rFonts w:ascii="Times New Roman" w:eastAsia="Calibri" w:hAnsi="Times New Roman" w:cs="Times New Roman"/>
          <w:color w:val="000000" w:themeColor="text1"/>
          <w:sz w:val="24"/>
          <w:szCs w:val="24"/>
        </w:rPr>
        <w:t>Request for Information (RFI) – Medical, Dental, Disability-Accessibility-Related Items</w:t>
      </w:r>
    </w:p>
    <w:p w:rsidR="00DC6121" w:rsidRPr="00A94742" w:rsidP="007F3F69" w14:paraId="651E11C3" w14:textId="63FE9637">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FF-104-FY-22-255</w:t>
      </w:r>
      <w:r w:rsidRPr="00A94742">
        <w:rPr>
          <w:rFonts w:ascii="Times New Roman" w:hAnsi="Times New Roman" w:cs="Times New Roman"/>
          <w:color w:val="000000" w:themeColor="text1"/>
          <w:sz w:val="24"/>
          <w:szCs w:val="24"/>
        </w:rPr>
        <w:t>, Streamline Registration Intake for Home Damage, Disaster Assistance Registration</w:t>
      </w:r>
    </w:p>
    <w:p w:rsidR="00DC6121" w:rsidRPr="00A94742" w:rsidP="007F3F69" w14:paraId="4D9C4E97" w14:textId="7126A8DE">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FF-104-FY-22-256</w:t>
      </w:r>
      <w:r w:rsidRPr="00A94742">
        <w:rPr>
          <w:rFonts w:ascii="Times New Roman" w:hAnsi="Times New Roman" w:cs="Times New Roman"/>
          <w:color w:val="000000" w:themeColor="text1"/>
          <w:sz w:val="24"/>
          <w:szCs w:val="24"/>
        </w:rPr>
        <w:t>, Streamline Registration Intake for Personal Property Damage, Disaster Assistance Registration</w:t>
      </w:r>
    </w:p>
    <w:p w:rsidR="00DC6121" w:rsidRPr="00A94742" w:rsidP="007F3F69" w14:paraId="007FCE27" w14:textId="27EE3B94">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FF-104-FY-22-257</w:t>
      </w:r>
      <w:r w:rsidRPr="00A94742">
        <w:rPr>
          <w:rFonts w:ascii="Times New Roman" w:hAnsi="Times New Roman" w:cs="Times New Roman"/>
          <w:color w:val="000000" w:themeColor="text1"/>
          <w:sz w:val="24"/>
          <w:szCs w:val="24"/>
        </w:rPr>
        <w:t>, Streamline Registration Intake for Vehicle Property Damage, Disaster Assistance Registration</w:t>
      </w:r>
    </w:p>
    <w:p w:rsidR="00DC6121" w:rsidRPr="00A94742" w:rsidP="007F3F69" w14:paraId="421452BC" w14:textId="1ECC41B3">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FF-104-FY-22-258</w:t>
      </w:r>
      <w:r w:rsidRPr="00A94742">
        <w:rPr>
          <w:rFonts w:ascii="Times New Roman" w:hAnsi="Times New Roman" w:cs="Times New Roman"/>
          <w:color w:val="000000" w:themeColor="text1"/>
          <w:sz w:val="24"/>
          <w:szCs w:val="24"/>
        </w:rPr>
        <w:t>, Streamline Registration Intake for Emergency Needs, Disaster Assistance Registration</w:t>
      </w:r>
    </w:p>
    <w:p w:rsidR="00DC6121" w:rsidRPr="00A94742" w:rsidP="007F3F69" w14:paraId="20B6C25A" w14:textId="381AFEDD">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FF-104-FY-22-259</w:t>
      </w:r>
      <w:r w:rsidRPr="00A94742">
        <w:rPr>
          <w:rFonts w:ascii="Times New Roman" w:hAnsi="Times New Roman" w:cs="Times New Roman"/>
          <w:color w:val="000000" w:themeColor="text1"/>
          <w:sz w:val="24"/>
          <w:szCs w:val="24"/>
        </w:rPr>
        <w:t>, Streamline Registration Intake for Essential Utilities Outage, Disaster Assistance Registration</w:t>
      </w:r>
    </w:p>
    <w:p w:rsidR="00DC6121" w:rsidRPr="00A94742" w:rsidP="007F3F69" w14:paraId="1E4AC3A6" w14:textId="7E7B1A31">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FF-104-FY-22-260</w:t>
      </w:r>
      <w:r w:rsidRPr="00A94742">
        <w:rPr>
          <w:rFonts w:ascii="Times New Roman" w:hAnsi="Times New Roman" w:cs="Times New Roman"/>
          <w:color w:val="000000" w:themeColor="text1"/>
          <w:sz w:val="24"/>
          <w:szCs w:val="24"/>
        </w:rPr>
        <w:t>, Streamline Registration Intake for Funeral Expenses, Disaster Assistance Registration</w:t>
      </w:r>
    </w:p>
    <w:p w:rsidR="00DC6121" w:rsidRPr="00A94742" w:rsidP="007F3F69" w14:paraId="35407FB0" w14:textId="62B69292">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FF-104-FY-22-261</w:t>
      </w:r>
      <w:r w:rsidRPr="00A94742">
        <w:rPr>
          <w:rFonts w:ascii="Times New Roman" w:hAnsi="Times New Roman" w:cs="Times New Roman"/>
          <w:color w:val="000000" w:themeColor="text1"/>
          <w:sz w:val="24"/>
          <w:szCs w:val="24"/>
        </w:rPr>
        <w:t>, Streamline Registration Intake for Childcare Expenses, Disaster Assistance Registration</w:t>
      </w:r>
    </w:p>
    <w:p w:rsidR="00DC6121" w:rsidRPr="00A94742" w:rsidP="007F3F69" w14:paraId="066F4840" w14:textId="754311FB">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FF-104-FY-22-262</w:t>
      </w:r>
      <w:r w:rsidRPr="00A94742">
        <w:rPr>
          <w:rFonts w:ascii="Times New Roman" w:hAnsi="Times New Roman" w:cs="Times New Roman"/>
          <w:color w:val="000000" w:themeColor="text1"/>
          <w:sz w:val="24"/>
          <w:szCs w:val="24"/>
        </w:rPr>
        <w:t>, Streamline Registration Intake for Lodging Expenses, Disaster Assistance Registration</w:t>
      </w:r>
    </w:p>
    <w:p w:rsidR="00DC6121" w:rsidRPr="00A94742" w:rsidP="007F3F69" w14:paraId="76337366" w14:textId="0642CCE9">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FF-104-FY-22-263</w:t>
      </w:r>
      <w:r w:rsidRPr="00A94742">
        <w:rPr>
          <w:rFonts w:ascii="Times New Roman" w:hAnsi="Times New Roman" w:cs="Times New Roman"/>
          <w:color w:val="000000" w:themeColor="text1"/>
          <w:sz w:val="24"/>
          <w:szCs w:val="24"/>
        </w:rPr>
        <w:t>, Streamline Registration Intake for Medical or Dental Expenses, Disaster Assistance Registration</w:t>
      </w:r>
    </w:p>
    <w:p w:rsidR="00DC6121" w:rsidRPr="00A94742" w:rsidP="007F3F69" w14:paraId="20615685" w14:textId="513CD9D5">
      <w:pPr>
        <w:pStyle w:val="ListParagraph"/>
        <w:numPr>
          <w:ilvl w:val="0"/>
          <w:numId w:val="54"/>
        </w:numPr>
        <w:tabs>
          <w:tab w:val="left" w:pos="-720"/>
        </w:tabs>
        <w:suppressAutoHyphens/>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FF-104-FY-22-264</w:t>
      </w:r>
      <w:r w:rsidRPr="00A94742">
        <w:rPr>
          <w:rFonts w:ascii="Times New Roman" w:hAnsi="Times New Roman" w:cs="Times New Roman"/>
          <w:color w:val="000000" w:themeColor="text1"/>
          <w:sz w:val="24"/>
          <w:szCs w:val="24"/>
        </w:rPr>
        <w:t xml:space="preserve">, Streamline Registration Intake for Expenses for Miscellaneous Items (e.g., chainsaws, generators, etc.), Disaster Assistance Registration </w:t>
      </w:r>
    </w:p>
    <w:bookmarkEnd w:id="0"/>
    <w:bookmarkEnd w:id="3"/>
    <w:p w:rsidR="000D0BC4" w:rsidRPr="007F3F69" w:rsidP="007F3F69" w14:paraId="66B0D8BF" w14:textId="77777777">
      <w:pPr>
        <w:tabs>
          <w:tab w:val="left" w:pos="-720"/>
        </w:tabs>
        <w:suppressAutoHyphens/>
        <w:spacing w:after="0"/>
        <w:contextualSpacing/>
        <w:rPr>
          <w:rFonts w:ascii="Times New Roman" w:hAnsi="Times New Roman" w:cs="Times New Roman"/>
          <w:color w:val="000000" w:themeColor="text1"/>
          <w:sz w:val="24"/>
          <w:szCs w:val="24"/>
          <w:lang w:val="es-PR"/>
        </w:rPr>
      </w:pPr>
    </w:p>
    <w:bookmarkEnd w:id="1"/>
    <w:p w:rsidR="00562915" w:rsidRPr="007F3F69" w:rsidP="007F3F69" w14:paraId="79875019" w14:textId="77777777">
      <w:pPr>
        <w:pStyle w:val="Heading1"/>
        <w:spacing w:line="276" w:lineRule="auto"/>
        <w:contextualSpacing/>
        <w:rPr>
          <w:szCs w:val="28"/>
        </w:rPr>
      </w:pPr>
      <w:r w:rsidRPr="007F3F69">
        <w:rPr>
          <w:szCs w:val="28"/>
        </w:rPr>
        <w:t>General Instructions</w:t>
      </w:r>
    </w:p>
    <w:p w:rsidR="00B92B09" w:rsidRPr="007F3F69" w:rsidP="007F3F69" w14:paraId="5718BD73" w14:textId="77777777">
      <w:pPr>
        <w:spacing w:after="0"/>
        <w:contextualSpacing/>
        <w:rPr>
          <w:rFonts w:ascii="Times New Roman" w:eastAsia="Times New Roman" w:hAnsi="Times New Roman" w:cs="Times New Roman"/>
          <w:sz w:val="24"/>
          <w:szCs w:val="24"/>
        </w:rPr>
      </w:pPr>
    </w:p>
    <w:p w:rsidR="00562915" w:rsidRPr="007F3F69" w:rsidP="007F3F69" w14:paraId="6B28D40B" w14:textId="7360727A">
      <w:pPr>
        <w:suppressAutoHyphens/>
        <w:spacing w:after="0"/>
        <w:contextualSpacing/>
        <w:rPr>
          <w:rFonts w:ascii="Times New Roman" w:eastAsia="Times New Roman" w:hAnsi="Times New Roman" w:cs="Times New Roman"/>
          <w:sz w:val="24"/>
          <w:szCs w:val="24"/>
        </w:rPr>
      </w:pPr>
      <w:r w:rsidRPr="007F3F69">
        <w:rPr>
          <w:rFonts w:ascii="Times New Roman" w:eastAsia="Times New Roman" w:hAnsi="Times New Roman" w:cs="Times New Roman"/>
          <w:sz w:val="24"/>
          <w:szCs w:val="24"/>
        </w:rPr>
        <w:t>A Supporting Statement, including the text of the notice to the public required by 5 CFR 1320.5(a)(</w:t>
      </w:r>
      <w:r w:rsidRPr="007F3F69" w:rsidR="3DB8247D">
        <w:rPr>
          <w:rFonts w:ascii="Times New Roman" w:eastAsia="Times New Roman" w:hAnsi="Times New Roman" w:cs="Times New Roman"/>
          <w:sz w:val="24"/>
          <w:szCs w:val="24"/>
        </w:rPr>
        <w:t>1</w:t>
      </w:r>
      <w:r w:rsidRPr="007F3F69">
        <w:rPr>
          <w:rFonts w:ascii="Times New Roman" w:eastAsia="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7F3F69" w:rsidR="00053621">
        <w:rPr>
          <w:rFonts w:ascii="Times New Roman" w:eastAsia="Times New Roman" w:hAnsi="Times New Roman" w:cs="Times New Roman"/>
          <w:sz w:val="24"/>
          <w:szCs w:val="24"/>
        </w:rPr>
        <w:t>below and</w:t>
      </w:r>
      <w:r w:rsidRPr="007F3F69">
        <w:rPr>
          <w:rFonts w:ascii="Times New Roman" w:eastAsia="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9F0347" w:rsidRPr="00A94742" w:rsidP="00A94742" w14:paraId="4F9CA4F6" w14:textId="77777777">
      <w:pPr>
        <w:contextualSpacing/>
        <w:rPr>
          <w:rFonts w:ascii="Times New Roman" w:hAnsi="Times New Roman" w:cs="Times New Roman"/>
        </w:rPr>
      </w:pPr>
    </w:p>
    <w:p w:rsidR="00562915" w:rsidRPr="007F3F69" w:rsidP="007F3F69" w14:paraId="0E1929A9" w14:textId="77777777">
      <w:pPr>
        <w:pStyle w:val="Heading1"/>
        <w:spacing w:line="276" w:lineRule="auto"/>
        <w:contextualSpacing/>
        <w:rPr>
          <w:szCs w:val="28"/>
        </w:rPr>
      </w:pPr>
      <w:r w:rsidRPr="007F3F69">
        <w:rPr>
          <w:szCs w:val="28"/>
        </w:rPr>
        <w:t>Specific Instructions</w:t>
      </w:r>
    </w:p>
    <w:p w:rsidR="00562915" w:rsidRPr="007F3F69" w:rsidP="007F3F69" w14:paraId="765FFEAD" w14:textId="77777777">
      <w:pPr>
        <w:tabs>
          <w:tab w:val="left" w:pos="-720"/>
        </w:tabs>
        <w:suppressAutoHyphens/>
        <w:spacing w:after="0"/>
        <w:contextualSpacing/>
        <w:rPr>
          <w:rFonts w:ascii="Times New Roman" w:hAnsi="Times New Roman" w:cs="Times New Roman"/>
          <w:sz w:val="28"/>
          <w:szCs w:val="28"/>
        </w:rPr>
      </w:pPr>
    </w:p>
    <w:p w:rsidR="00562915" w:rsidRPr="007F3F69" w:rsidP="007F3F69" w14:paraId="5BBA1B39" w14:textId="77777777">
      <w:pPr>
        <w:pStyle w:val="Heading1"/>
        <w:spacing w:line="276" w:lineRule="auto"/>
        <w:contextualSpacing/>
        <w:rPr>
          <w:szCs w:val="28"/>
        </w:rPr>
      </w:pPr>
      <w:r w:rsidRPr="007F3F69">
        <w:rPr>
          <w:szCs w:val="28"/>
        </w:rPr>
        <w:t>A.  Justification</w:t>
      </w:r>
    </w:p>
    <w:p w:rsidR="00562915" w:rsidRPr="007F3F69" w:rsidP="007F3F69" w14:paraId="0DB33499" w14:textId="77777777">
      <w:pPr>
        <w:spacing w:after="0"/>
        <w:contextualSpacing/>
        <w:rPr>
          <w:rFonts w:ascii="Times New Roman" w:hAnsi="Times New Roman" w:cs="Times New Roman"/>
          <w:sz w:val="24"/>
          <w:szCs w:val="24"/>
        </w:rPr>
      </w:pPr>
    </w:p>
    <w:p w:rsidR="00DD41C0" w:rsidRPr="007F3F69" w:rsidP="007F3F69" w14:paraId="5286904B" w14:textId="7ACFE953">
      <w:pPr>
        <w:spacing w:after="0"/>
        <w:contextualSpacing/>
        <w:rPr>
          <w:rFonts w:ascii="Times New Roman" w:hAnsi="Times New Roman" w:cs="Times New Roman"/>
          <w:b/>
          <w:bCs/>
          <w:sz w:val="24"/>
          <w:szCs w:val="24"/>
        </w:rPr>
      </w:pPr>
      <w:r w:rsidRPr="007F3F69">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rsidR="00DD41C0" w:rsidRPr="007F3F69" w:rsidP="007F3F69" w14:paraId="3598ABDB" w14:textId="77777777">
      <w:pPr>
        <w:spacing w:after="0"/>
        <w:contextualSpacing/>
        <w:rPr>
          <w:rFonts w:ascii="Times New Roman" w:hAnsi="Times New Roman" w:cs="Times New Roman"/>
          <w:b/>
          <w:bCs/>
          <w:sz w:val="24"/>
          <w:szCs w:val="24"/>
        </w:rPr>
      </w:pPr>
    </w:p>
    <w:p w:rsidR="28BB3597" w:rsidRPr="007F3F69" w:rsidP="007F3F69" w14:paraId="2DC60627" w14:textId="6DE1699A">
      <w:pPr>
        <w:contextualSpacing/>
        <w:rPr>
          <w:rFonts w:ascii="Times New Roman" w:hAnsi="Times New Roman" w:cs="Times New Roman"/>
          <w:color w:val="000000" w:themeColor="text1"/>
          <w:sz w:val="24"/>
          <w:szCs w:val="24"/>
          <w:u w:val="single"/>
        </w:rPr>
      </w:pPr>
      <w:r w:rsidRPr="007F3F69">
        <w:rPr>
          <w:rFonts w:ascii="Times New Roman" w:hAnsi="Times New Roman" w:cs="Times New Roman"/>
          <w:color w:val="000000" w:themeColor="text1"/>
          <w:sz w:val="24"/>
          <w:szCs w:val="24"/>
          <w:u w:val="single"/>
        </w:rPr>
        <w:t>Individuals and Households Program</w:t>
      </w:r>
    </w:p>
    <w:p w:rsidR="25F96ED0" w:rsidRPr="007F3F69" w:rsidP="007F3F69" w14:paraId="46002A29" w14:textId="78397C90">
      <w:pPr>
        <w:contextualSpacing/>
        <w:rPr>
          <w:rFonts w:ascii="Times New Roman" w:hAnsi="Times New Roman" w:cs="Times New Roman"/>
          <w:color w:val="000000" w:themeColor="text1"/>
          <w:sz w:val="24"/>
          <w:szCs w:val="24"/>
        </w:rPr>
      </w:pPr>
    </w:p>
    <w:p w:rsidR="00276880" w:rsidRPr="007F3F69" w:rsidP="007F3F69" w14:paraId="73AAF900" w14:textId="6B5445E4">
      <w:pPr>
        <w:contextualSpacing/>
        <w:rPr>
          <w:rFonts w:ascii="Times New Roman" w:eastAsia="Times New Roman" w:hAnsi="Times New Roman" w:cs="Times New Roman"/>
          <w:color w:val="000000" w:themeColor="text1"/>
          <w:sz w:val="24"/>
          <w:szCs w:val="24"/>
        </w:rPr>
      </w:pPr>
      <w:r w:rsidRPr="007F3F69">
        <w:rPr>
          <w:rFonts w:ascii="Times New Roman" w:hAnsi="Times New Roman" w:cs="Times New Roman"/>
          <w:color w:val="000000"/>
          <w:sz w:val="24"/>
          <w:szCs w:val="24"/>
        </w:rPr>
        <w:t>The Robert T. Stafford Disaster Relief and Emergency Assistance Act (Stafford Act), Public Law 93-288, as amended</w:t>
      </w:r>
      <w:r w:rsidRPr="007F3F69" w:rsidR="00353343">
        <w:rPr>
          <w:rFonts w:ascii="Times New Roman" w:hAnsi="Times New Roman" w:cs="Times New Roman"/>
          <w:color w:val="000000" w:themeColor="text1"/>
          <w:sz w:val="24"/>
          <w:szCs w:val="24"/>
        </w:rPr>
        <w:t xml:space="preserve"> </w:t>
      </w:r>
      <w:r w:rsidRPr="007F3F69" w:rsidR="00353343">
        <w:rPr>
          <w:rFonts w:ascii="Times New Roman" w:hAnsi="Times New Roman" w:cs="Times New Roman"/>
          <w:sz w:val="24"/>
          <w:szCs w:val="24"/>
        </w:rPr>
        <w:t xml:space="preserve">(42 U.S.C. </w:t>
      </w:r>
      <w:r w:rsidRPr="007F3F69" w:rsidR="007A54D2">
        <w:rPr>
          <w:rFonts w:ascii="Times New Roman" w:hAnsi="Times New Roman" w:cs="Times New Roman"/>
          <w:sz w:val="24"/>
          <w:szCs w:val="24"/>
        </w:rPr>
        <w:t xml:space="preserve">§§ </w:t>
      </w:r>
      <w:r w:rsidRPr="007F3F69" w:rsidR="00353343">
        <w:rPr>
          <w:rFonts w:ascii="Times New Roman" w:hAnsi="Times New Roman" w:cs="Times New Roman"/>
          <w:sz w:val="24"/>
          <w:szCs w:val="24"/>
        </w:rPr>
        <w:t>5121-5207)</w:t>
      </w:r>
      <w:r w:rsidRPr="007F3F69">
        <w:rPr>
          <w:rFonts w:ascii="Times New Roman" w:hAnsi="Times New Roman" w:cs="Times New Roman"/>
          <w:color w:val="000000"/>
          <w:sz w:val="24"/>
          <w:szCs w:val="24"/>
        </w:rPr>
        <w:t xml:space="preserve">, is the legal basis for the Federal Emergency Management Agency (FEMA) to provide financial assistance and </w:t>
      </w:r>
      <w:r w:rsidRPr="007F3F69" w:rsidR="00724A36">
        <w:rPr>
          <w:rFonts w:ascii="Times New Roman" w:hAnsi="Times New Roman" w:cs="Times New Roman"/>
          <w:color w:val="000000"/>
          <w:sz w:val="24"/>
          <w:szCs w:val="24"/>
        </w:rPr>
        <w:t xml:space="preserve">direct </w:t>
      </w:r>
      <w:r w:rsidRPr="007F3F69">
        <w:rPr>
          <w:rFonts w:ascii="Times New Roman" w:hAnsi="Times New Roman" w:cs="Times New Roman"/>
          <w:color w:val="000000"/>
          <w:sz w:val="24"/>
          <w:szCs w:val="24"/>
        </w:rPr>
        <w:t xml:space="preserve">services to individuals applying for disaster assistance benefits in the event of a </w:t>
      </w:r>
      <w:r w:rsidRPr="007F3F69" w:rsidR="00ED2F36">
        <w:rPr>
          <w:rFonts w:ascii="Times New Roman" w:hAnsi="Times New Roman" w:cs="Times New Roman"/>
          <w:color w:val="000000"/>
          <w:sz w:val="24"/>
          <w:szCs w:val="24"/>
        </w:rPr>
        <w:t>federally declared</w:t>
      </w:r>
      <w:r w:rsidRPr="007F3F69">
        <w:rPr>
          <w:rFonts w:ascii="Times New Roman" w:hAnsi="Times New Roman" w:cs="Times New Roman"/>
          <w:color w:val="000000"/>
          <w:sz w:val="24"/>
          <w:szCs w:val="24"/>
        </w:rPr>
        <w:t xml:space="preserve"> disaster.  </w:t>
      </w:r>
      <w:r w:rsidRPr="007F3F69" w:rsidR="2367267F">
        <w:rPr>
          <w:rFonts w:ascii="Times New Roman" w:eastAsia="Times New Roman" w:hAnsi="Times New Roman" w:cs="Times New Roman"/>
          <w:color w:val="000000" w:themeColor="text1"/>
          <w:sz w:val="24"/>
          <w:szCs w:val="24"/>
        </w:rPr>
        <w:t xml:space="preserve">Regulations in </w:t>
      </w:r>
      <w:r w:rsidRPr="007F3F69" w:rsidR="2367267F">
        <w:rPr>
          <w:rFonts w:ascii="Times New Roman" w:eastAsia="Times New Roman" w:hAnsi="Times New Roman" w:cs="Times New Roman"/>
          <w:i/>
          <w:iCs/>
          <w:color w:val="000000" w:themeColor="text1"/>
          <w:sz w:val="24"/>
          <w:szCs w:val="24"/>
        </w:rPr>
        <w:t>44 CFR, § 206.110 -</w:t>
      </w:r>
      <w:r w:rsidRPr="007F3F69" w:rsidR="505DAE8C">
        <w:rPr>
          <w:rFonts w:ascii="Times New Roman" w:eastAsia="Times New Roman" w:hAnsi="Times New Roman" w:cs="Times New Roman"/>
          <w:i/>
          <w:iCs/>
          <w:color w:val="000000" w:themeColor="text1"/>
          <w:sz w:val="24"/>
          <w:szCs w:val="24"/>
        </w:rPr>
        <w:t xml:space="preserve"> 120</w:t>
      </w:r>
      <w:r w:rsidRPr="007F3F69" w:rsidR="2367267F">
        <w:rPr>
          <w:rFonts w:ascii="Times New Roman" w:eastAsia="Times New Roman" w:hAnsi="Times New Roman" w:cs="Times New Roman"/>
          <w:i/>
          <w:iCs/>
          <w:color w:val="000000" w:themeColor="text1"/>
          <w:sz w:val="24"/>
          <w:szCs w:val="24"/>
        </w:rPr>
        <w:t xml:space="preserve"> Federal Assistance to Individuals and Households</w:t>
      </w:r>
      <w:r w:rsidRPr="007F3F69" w:rsidR="2367267F">
        <w:rPr>
          <w:rFonts w:ascii="Times New Roman" w:eastAsia="Times New Roman" w:hAnsi="Times New Roman" w:cs="Times New Roman"/>
          <w:color w:val="000000" w:themeColor="text1"/>
          <w:sz w:val="24"/>
          <w:szCs w:val="24"/>
        </w:rPr>
        <w:t xml:space="preserve"> implement the </w:t>
      </w:r>
      <w:r w:rsidRPr="007F3F69" w:rsidR="00F81BE7">
        <w:rPr>
          <w:rFonts w:ascii="Times New Roman" w:eastAsia="Times New Roman" w:hAnsi="Times New Roman" w:cs="Times New Roman"/>
          <w:color w:val="000000" w:themeColor="text1"/>
          <w:sz w:val="24"/>
          <w:szCs w:val="24"/>
        </w:rPr>
        <w:t>authority</w:t>
      </w:r>
      <w:r w:rsidRPr="007F3F69" w:rsidR="2367267F">
        <w:rPr>
          <w:rFonts w:ascii="Times New Roman" w:eastAsia="Times New Roman" w:hAnsi="Times New Roman" w:cs="Times New Roman"/>
          <w:color w:val="000000" w:themeColor="text1"/>
          <w:sz w:val="24"/>
          <w:szCs w:val="24"/>
        </w:rPr>
        <w:t xml:space="preserve"> set forth in Section 408 of the </w:t>
      </w:r>
      <w:r w:rsidRPr="007F3F69" w:rsidR="2367267F">
        <w:rPr>
          <w:rFonts w:ascii="Times New Roman" w:eastAsia="Times New Roman" w:hAnsi="Times New Roman" w:cs="Times New Roman"/>
          <w:i/>
          <w:iCs/>
          <w:color w:val="000000" w:themeColor="text1"/>
          <w:sz w:val="24"/>
          <w:szCs w:val="24"/>
        </w:rPr>
        <w:t>Stafford Act, 42 U.S.C. 5174</w:t>
      </w:r>
      <w:r w:rsidRPr="007F3F69" w:rsidR="2367267F">
        <w:rPr>
          <w:rFonts w:ascii="Times New Roman" w:eastAsia="Times New Roman" w:hAnsi="Times New Roman" w:cs="Times New Roman"/>
          <w:color w:val="000000" w:themeColor="text1"/>
          <w:sz w:val="24"/>
          <w:szCs w:val="24"/>
        </w:rPr>
        <w:t xml:space="preserve">, as amended.  </w:t>
      </w:r>
    </w:p>
    <w:p w:rsidR="00123734" w:rsidRPr="007F3F69" w:rsidP="007F3F69" w14:paraId="0293232A" w14:textId="77777777">
      <w:pPr>
        <w:contextualSpacing/>
        <w:rPr>
          <w:rFonts w:ascii="Times New Roman" w:hAnsi="Times New Roman" w:cs="Times New Roman"/>
          <w:sz w:val="24"/>
          <w:szCs w:val="24"/>
        </w:rPr>
      </w:pPr>
    </w:p>
    <w:p w:rsidR="00276880" w:rsidRPr="007F3F69" w:rsidP="007F3F69" w14:paraId="175861B3" w14:textId="36257B78">
      <w:pPr>
        <w:contextualSpacing/>
        <w:rPr>
          <w:rFonts w:ascii="Times New Roman" w:hAnsi="Times New Roman" w:cs="Times New Roman"/>
          <w:sz w:val="24"/>
          <w:szCs w:val="24"/>
        </w:rPr>
      </w:pPr>
      <w:r w:rsidRPr="007F3F69">
        <w:rPr>
          <w:rFonts w:ascii="Times New Roman" w:eastAsia="Times New Roman" w:hAnsi="Times New Roman" w:cs="Times New Roman"/>
          <w:color w:val="000000" w:themeColor="text1"/>
          <w:sz w:val="24"/>
          <w:szCs w:val="24"/>
        </w:rPr>
        <w:t>Th</w:t>
      </w:r>
      <w:r w:rsidRPr="007F3F69" w:rsidR="05DBA4B5">
        <w:rPr>
          <w:rFonts w:ascii="Times New Roman" w:eastAsia="Times New Roman" w:hAnsi="Times New Roman" w:cs="Times New Roman"/>
          <w:color w:val="000000" w:themeColor="text1"/>
          <w:sz w:val="24"/>
          <w:szCs w:val="24"/>
        </w:rPr>
        <w:t>e Individuals and Households Program (IHP)</w:t>
      </w:r>
      <w:r w:rsidRPr="007F3F69">
        <w:rPr>
          <w:rFonts w:ascii="Times New Roman" w:eastAsia="Times New Roman" w:hAnsi="Times New Roman" w:cs="Times New Roman"/>
          <w:color w:val="000000" w:themeColor="text1"/>
          <w:sz w:val="24"/>
          <w:szCs w:val="24"/>
        </w:rPr>
        <w:t xml:space="preserve"> provides</w:t>
      </w:r>
      <w:r w:rsidRPr="007F3F69" w:rsidR="1705CFB7">
        <w:rPr>
          <w:rFonts w:ascii="Times New Roman" w:eastAsia="Times New Roman" w:hAnsi="Times New Roman" w:cs="Times New Roman"/>
          <w:color w:val="000000" w:themeColor="text1"/>
          <w:sz w:val="24"/>
          <w:szCs w:val="24"/>
        </w:rPr>
        <w:t xml:space="preserve"> </w:t>
      </w:r>
      <w:r w:rsidRPr="007F3F69" w:rsidR="5B9B5244">
        <w:rPr>
          <w:rFonts w:ascii="Times New Roman" w:eastAsia="Times New Roman" w:hAnsi="Times New Roman" w:cs="Times New Roman"/>
          <w:color w:val="000000" w:themeColor="text1"/>
          <w:sz w:val="24"/>
          <w:szCs w:val="24"/>
        </w:rPr>
        <w:t xml:space="preserve">financial </w:t>
      </w:r>
      <w:r w:rsidRPr="007F3F69" w:rsidR="1705CFB7">
        <w:rPr>
          <w:rFonts w:ascii="Times New Roman" w:eastAsia="Times New Roman" w:hAnsi="Times New Roman" w:cs="Times New Roman"/>
          <w:color w:val="000000" w:themeColor="text1"/>
          <w:sz w:val="24"/>
          <w:szCs w:val="24"/>
        </w:rPr>
        <w:t>housing assistance</w:t>
      </w:r>
      <w:r w:rsidRPr="007F3F69" w:rsidR="0A000649">
        <w:rPr>
          <w:rFonts w:ascii="Times New Roman" w:eastAsia="Times New Roman" w:hAnsi="Times New Roman" w:cs="Times New Roman"/>
          <w:color w:val="000000" w:themeColor="text1"/>
          <w:sz w:val="24"/>
          <w:szCs w:val="24"/>
        </w:rPr>
        <w:t xml:space="preserve"> </w:t>
      </w:r>
      <w:r w:rsidRPr="007F3F69">
        <w:rPr>
          <w:rFonts w:ascii="Times New Roman" w:eastAsia="Times New Roman" w:hAnsi="Times New Roman" w:cs="Times New Roman"/>
          <w:color w:val="000000" w:themeColor="text1"/>
          <w:sz w:val="24"/>
          <w:szCs w:val="24"/>
        </w:rPr>
        <w:t>and, if necessary, direct</w:t>
      </w:r>
      <w:r w:rsidRPr="007F3F69" w:rsidR="1CFA99F8">
        <w:rPr>
          <w:rFonts w:ascii="Times New Roman" w:eastAsia="Times New Roman" w:hAnsi="Times New Roman" w:cs="Times New Roman"/>
          <w:color w:val="000000" w:themeColor="text1"/>
          <w:sz w:val="24"/>
          <w:szCs w:val="24"/>
        </w:rPr>
        <w:t xml:space="preserve"> housing</w:t>
      </w:r>
      <w:r w:rsidRPr="007F3F69">
        <w:rPr>
          <w:rFonts w:ascii="Times New Roman" w:eastAsia="Times New Roman" w:hAnsi="Times New Roman" w:cs="Times New Roman"/>
          <w:color w:val="000000" w:themeColor="text1"/>
          <w:sz w:val="24"/>
          <w:szCs w:val="24"/>
        </w:rPr>
        <w:t xml:space="preserve"> assistance to eligible individuals and households who, as a direct result of a major disaster or emergency, have uninsured or under-insured, necessary expenses and serious needs, and are unable to meet such expenses or needs through other means.  Individuals and households applying for assistance must provide information detailing their losses and needs through this information collection.  </w:t>
      </w:r>
      <w:r w:rsidRPr="007F3F69" w:rsidR="00720921">
        <w:rPr>
          <w:rFonts w:ascii="Times New Roman" w:hAnsi="Times New Roman" w:cs="Times New Roman"/>
          <w:color w:val="323130"/>
          <w:sz w:val="24"/>
          <w:szCs w:val="24"/>
        </w:rPr>
        <w:t xml:space="preserve"> </w:t>
      </w:r>
    </w:p>
    <w:p w:rsidR="00276880" w:rsidRPr="007F3F69" w:rsidP="007F3F69" w14:paraId="640E7A18" w14:textId="17E12EDF">
      <w:pPr>
        <w:contextualSpacing/>
        <w:rPr>
          <w:rFonts w:ascii="Times New Roman" w:hAnsi="Times New Roman" w:cs="Times New Roman"/>
          <w:sz w:val="24"/>
          <w:szCs w:val="24"/>
        </w:rPr>
      </w:pPr>
      <w:r w:rsidRPr="007F3F69">
        <w:rPr>
          <w:rFonts w:ascii="Times New Roman" w:hAnsi="Times New Roman" w:cs="Times New Roman"/>
          <w:sz w:val="24"/>
          <w:szCs w:val="24"/>
        </w:rPr>
        <w:t xml:space="preserve">Financial Housing Assistance refers to funds provided to eligible applicants for temporary lodging expenses, rental of temporary housing, or repair or replacement of a </w:t>
      </w:r>
      <w:r w:rsidRPr="007F3F69" w:rsidR="002545C2">
        <w:rPr>
          <w:rFonts w:ascii="Times New Roman" w:hAnsi="Times New Roman" w:cs="Times New Roman"/>
          <w:sz w:val="24"/>
          <w:szCs w:val="24"/>
        </w:rPr>
        <w:t>disaster-</w:t>
      </w:r>
      <w:r w:rsidRPr="007F3F69">
        <w:rPr>
          <w:rFonts w:ascii="Times New Roman" w:hAnsi="Times New Roman" w:cs="Times New Roman"/>
          <w:sz w:val="24"/>
          <w:szCs w:val="24"/>
        </w:rPr>
        <w:t>damaged primary residence.</w:t>
      </w:r>
      <w:r w:rsidRPr="007F3F69" w:rsidR="1DE967DF">
        <w:rPr>
          <w:rFonts w:ascii="Times New Roman" w:hAnsi="Times New Roman" w:cs="Times New Roman"/>
          <w:sz w:val="24"/>
          <w:szCs w:val="24"/>
        </w:rPr>
        <w:t xml:space="preserve">  </w:t>
      </w:r>
      <w:r w:rsidRPr="007F3F69" w:rsidR="00B90506">
        <w:rPr>
          <w:rFonts w:ascii="Times New Roman" w:hAnsi="Times New Roman" w:cs="Times New Roman"/>
          <w:sz w:val="24"/>
          <w:szCs w:val="24"/>
        </w:rPr>
        <w:t xml:space="preserve">Direct Temporary Housing Assistance includes providing Temporary Housing Units (THUs) through </w:t>
      </w:r>
      <w:r w:rsidRPr="007F3F69" w:rsidR="006635FA">
        <w:rPr>
          <w:rFonts w:ascii="Times New Roman" w:hAnsi="Times New Roman" w:cs="Times New Roman"/>
          <w:sz w:val="24"/>
          <w:szCs w:val="24"/>
        </w:rPr>
        <w:t xml:space="preserve">Multi-Family Lease or Repair (MLR) </w:t>
      </w:r>
      <w:r w:rsidRPr="007F3F69" w:rsidR="00B90506">
        <w:rPr>
          <w:rFonts w:ascii="Times New Roman" w:hAnsi="Times New Roman" w:cs="Times New Roman"/>
          <w:sz w:val="24"/>
          <w:szCs w:val="24"/>
        </w:rPr>
        <w:t xml:space="preserve">or Direct Lease, or placing </w:t>
      </w:r>
      <w:r w:rsidRPr="007F3F69" w:rsidR="00293B49">
        <w:rPr>
          <w:rFonts w:ascii="Times New Roman" w:hAnsi="Times New Roman" w:cs="Times New Roman"/>
          <w:sz w:val="24"/>
          <w:szCs w:val="24"/>
        </w:rPr>
        <w:t>transportable temporary housing units (</w:t>
      </w:r>
      <w:r w:rsidRPr="007F3F69">
        <w:rPr>
          <w:rFonts w:ascii="Times New Roman" w:hAnsi="Times New Roman" w:cs="Times New Roman"/>
          <w:sz w:val="24"/>
          <w:szCs w:val="24"/>
        </w:rPr>
        <w:t>T</w:t>
      </w:r>
      <w:r w:rsidRPr="007F3F69" w:rsidR="00B90506">
        <w:rPr>
          <w:rFonts w:ascii="Times New Roman" w:hAnsi="Times New Roman" w:cs="Times New Roman"/>
          <w:sz w:val="24"/>
          <w:szCs w:val="24"/>
        </w:rPr>
        <w:t>THUs</w:t>
      </w:r>
      <w:r w:rsidRPr="007F3F69" w:rsidR="00293B49">
        <w:rPr>
          <w:rFonts w:ascii="Times New Roman" w:hAnsi="Times New Roman" w:cs="Times New Roman"/>
          <w:sz w:val="24"/>
          <w:szCs w:val="24"/>
        </w:rPr>
        <w:t>), such as manufactured housing units or recreational vehicles</w:t>
      </w:r>
      <w:r w:rsidRPr="007F3F69" w:rsidR="0045224C">
        <w:rPr>
          <w:rFonts w:ascii="Times New Roman" w:hAnsi="Times New Roman" w:cs="Times New Roman"/>
          <w:sz w:val="24"/>
          <w:szCs w:val="24"/>
        </w:rPr>
        <w:t>,</w:t>
      </w:r>
      <w:r w:rsidRPr="007F3F69" w:rsidR="00B90506">
        <w:rPr>
          <w:rFonts w:ascii="Times New Roman" w:hAnsi="Times New Roman" w:cs="Times New Roman"/>
          <w:sz w:val="24"/>
          <w:szCs w:val="24"/>
        </w:rPr>
        <w:t xml:space="preserve"> on private, commercial, or group sites.</w:t>
      </w:r>
      <w:r w:rsidRPr="007F3F69" w:rsidR="00720921">
        <w:rPr>
          <w:rFonts w:ascii="Times New Roman" w:hAnsi="Times New Roman" w:cs="Times New Roman"/>
          <w:color w:val="000000" w:themeColor="text1"/>
          <w:sz w:val="24"/>
          <w:szCs w:val="24"/>
        </w:rPr>
        <w:t xml:space="preserve"> </w:t>
      </w:r>
      <w:r w:rsidRPr="007F3F69" w:rsidR="006635FA">
        <w:rPr>
          <w:rFonts w:ascii="Times New Roman" w:hAnsi="Times New Roman" w:cs="Times New Roman"/>
          <w:color w:val="000000" w:themeColor="text1"/>
          <w:sz w:val="24"/>
          <w:szCs w:val="24"/>
        </w:rPr>
        <w:t xml:space="preserve"> </w:t>
      </w:r>
    </w:p>
    <w:p w:rsidR="00401D36" w:rsidRPr="007F3F69" w:rsidP="007F3F69" w14:paraId="107461A4" w14:textId="77777777">
      <w:pPr>
        <w:contextualSpacing/>
        <w:rPr>
          <w:rFonts w:ascii="Times New Roman" w:hAnsi="Times New Roman" w:cs="Times New Roman"/>
          <w:sz w:val="24"/>
          <w:szCs w:val="24"/>
        </w:rPr>
      </w:pPr>
    </w:p>
    <w:p w:rsidR="00276880" w:rsidRPr="007F3F69" w:rsidP="007F3F69" w14:paraId="6A05280E" w14:textId="0C0E0221">
      <w:pPr>
        <w:contextualSpacing/>
        <w:rPr>
          <w:rFonts w:ascii="Times New Roman" w:hAnsi="Times New Roman" w:cs="Times New Roman"/>
          <w:sz w:val="24"/>
          <w:szCs w:val="24"/>
        </w:rPr>
      </w:pPr>
      <w:r w:rsidRPr="007F3F69">
        <w:rPr>
          <w:rFonts w:ascii="Times New Roman" w:hAnsi="Times New Roman" w:cs="Times New Roman"/>
          <w:sz w:val="24"/>
          <w:szCs w:val="24"/>
        </w:rPr>
        <w:t xml:space="preserve">The Other Needs Assistance (ONA) provision of the IHP provides financial assistance to address disaster-related medical, dental, funeral, </w:t>
      </w:r>
      <w:r w:rsidRPr="007F3F69" w:rsidR="00ED2F36">
        <w:rPr>
          <w:rFonts w:ascii="Times New Roman" w:hAnsi="Times New Roman" w:cs="Times New Roman"/>
          <w:sz w:val="24"/>
          <w:szCs w:val="24"/>
        </w:rPr>
        <w:t>childcare</w:t>
      </w:r>
      <w:r w:rsidRPr="007F3F69">
        <w:rPr>
          <w:rFonts w:ascii="Times New Roman" w:hAnsi="Times New Roman" w:cs="Times New Roman"/>
          <w:sz w:val="24"/>
          <w:szCs w:val="24"/>
        </w:rPr>
        <w:t>, personal property, transportation, and other necessary expenses or serious needs resulting from a major disaster.</w:t>
      </w:r>
    </w:p>
    <w:p w:rsidR="00CA11D1" w:rsidRPr="007F3F69" w:rsidP="007F3F69" w14:paraId="1A484057" w14:textId="77777777">
      <w:pPr>
        <w:contextualSpacing/>
        <w:rPr>
          <w:rFonts w:ascii="Times New Roman" w:hAnsi="Times New Roman" w:cs="Times New Roman"/>
          <w:sz w:val="24"/>
          <w:szCs w:val="24"/>
        </w:rPr>
      </w:pPr>
    </w:p>
    <w:p w:rsidR="007B39FA" w:rsidRPr="007F3F69" w:rsidP="007F3F69" w14:paraId="5CF3AC8F" w14:textId="436B1F0B">
      <w:pPr>
        <w:contextualSpacing/>
        <w:rPr>
          <w:rFonts w:ascii="Times New Roman" w:hAnsi="Times New Roman" w:cs="Times New Roman"/>
          <w:sz w:val="24"/>
          <w:szCs w:val="24"/>
        </w:rPr>
      </w:pPr>
      <w:r w:rsidRPr="007F3F69">
        <w:rPr>
          <w:rFonts w:ascii="Times New Roman" w:hAnsi="Times New Roman" w:cs="Times New Roman"/>
          <w:sz w:val="24"/>
          <w:szCs w:val="24"/>
        </w:rPr>
        <w:t>Once the President has declared a major disaster</w:t>
      </w:r>
      <w:r w:rsidRPr="007F3F69" w:rsidR="00CA11D1">
        <w:rPr>
          <w:rFonts w:ascii="Times New Roman" w:hAnsi="Times New Roman" w:cs="Times New Roman"/>
          <w:sz w:val="24"/>
          <w:szCs w:val="24"/>
        </w:rPr>
        <w:t xml:space="preserve"> or </w:t>
      </w:r>
      <w:r w:rsidRPr="007F3F69">
        <w:rPr>
          <w:rFonts w:ascii="Times New Roman" w:hAnsi="Times New Roman" w:cs="Times New Roman"/>
          <w:sz w:val="24"/>
          <w:szCs w:val="24"/>
        </w:rPr>
        <w:t xml:space="preserve">emergency authorizing assistance under 408 of the Stafford Act, FEMA collects Personally Identifiable Information (PII) </w:t>
      </w:r>
      <w:r w:rsidRPr="007F3F69">
        <w:rPr>
          <w:rFonts w:ascii="Times New Roman" w:hAnsi="Times New Roman" w:cs="Times New Roman"/>
          <w:sz w:val="24"/>
          <w:szCs w:val="24"/>
        </w:rPr>
        <w:t>and</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other</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information</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from</w:t>
      </w:r>
      <w:r w:rsidRPr="007F3F69">
        <w:rPr>
          <w:rFonts w:ascii="Times New Roman" w:hAnsi="Times New Roman" w:cs="Times New Roman"/>
          <w:spacing w:val="-2"/>
          <w:sz w:val="24"/>
          <w:szCs w:val="24"/>
        </w:rPr>
        <w:t xml:space="preserve"> </w:t>
      </w:r>
      <w:r w:rsidRPr="007F3F69">
        <w:rPr>
          <w:rFonts w:ascii="Times New Roman" w:hAnsi="Times New Roman" w:cs="Times New Roman"/>
          <w:sz w:val="24"/>
          <w:szCs w:val="24"/>
        </w:rPr>
        <w:t>the</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public</w:t>
      </w:r>
      <w:r w:rsidRPr="007F3F69">
        <w:rPr>
          <w:rFonts w:ascii="Times New Roman" w:hAnsi="Times New Roman" w:cs="Times New Roman"/>
          <w:spacing w:val="-2"/>
          <w:sz w:val="24"/>
          <w:szCs w:val="24"/>
        </w:rPr>
        <w:t xml:space="preserve"> </w:t>
      </w:r>
      <w:r w:rsidRPr="007F3F69">
        <w:rPr>
          <w:rFonts w:ascii="Times New Roman" w:hAnsi="Times New Roman" w:cs="Times New Roman"/>
          <w:sz w:val="24"/>
          <w:szCs w:val="24"/>
        </w:rPr>
        <w:t>to</w:t>
      </w:r>
      <w:r w:rsidRPr="007F3F69">
        <w:rPr>
          <w:rFonts w:ascii="Times New Roman" w:hAnsi="Times New Roman" w:cs="Times New Roman"/>
          <w:spacing w:val="-2"/>
          <w:sz w:val="24"/>
          <w:szCs w:val="24"/>
        </w:rPr>
        <w:t xml:space="preserve"> </w:t>
      </w:r>
      <w:r w:rsidRPr="007F3F69">
        <w:rPr>
          <w:rFonts w:ascii="Times New Roman" w:hAnsi="Times New Roman" w:cs="Times New Roman"/>
          <w:sz w:val="24"/>
          <w:szCs w:val="24"/>
        </w:rPr>
        <w:t>facilitate</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the</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provision</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of</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the</w:t>
      </w:r>
      <w:r w:rsidRPr="007F3F69">
        <w:rPr>
          <w:rFonts w:ascii="Times New Roman" w:hAnsi="Times New Roman" w:cs="Times New Roman"/>
          <w:spacing w:val="-1"/>
          <w:sz w:val="24"/>
          <w:szCs w:val="24"/>
        </w:rPr>
        <w:t xml:space="preserve"> </w:t>
      </w:r>
      <w:r w:rsidRPr="007F3F69">
        <w:rPr>
          <w:rFonts w:ascii="Times New Roman" w:hAnsi="Times New Roman" w:cs="Times New Roman"/>
          <w:sz w:val="24"/>
          <w:szCs w:val="24"/>
        </w:rPr>
        <w:t>assistance</w:t>
      </w:r>
      <w:r w:rsidRPr="007F3F69">
        <w:rPr>
          <w:rFonts w:ascii="Times New Roman" w:hAnsi="Times New Roman" w:cs="Times New Roman"/>
          <w:spacing w:val="-3"/>
          <w:sz w:val="24"/>
          <w:szCs w:val="24"/>
        </w:rPr>
        <w:t xml:space="preserve"> </w:t>
      </w:r>
      <w:r w:rsidRPr="007F3F69">
        <w:rPr>
          <w:rFonts w:ascii="Times New Roman" w:hAnsi="Times New Roman" w:cs="Times New Roman"/>
          <w:sz w:val="24"/>
          <w:szCs w:val="24"/>
        </w:rPr>
        <w:t xml:space="preserve">noted above through a </w:t>
      </w:r>
      <w:r w:rsidRPr="007F3F69" w:rsidR="00737119">
        <w:rPr>
          <w:rFonts w:ascii="Times New Roman" w:hAnsi="Times New Roman" w:cs="Times New Roman"/>
          <w:sz w:val="24"/>
          <w:szCs w:val="24"/>
        </w:rPr>
        <w:t>R</w:t>
      </w:r>
      <w:r w:rsidRPr="007F3F69">
        <w:rPr>
          <w:rFonts w:ascii="Times New Roman" w:hAnsi="Times New Roman" w:cs="Times New Roman"/>
          <w:sz w:val="24"/>
          <w:szCs w:val="24"/>
        </w:rPr>
        <w:t xml:space="preserve">egistration </w:t>
      </w:r>
      <w:r w:rsidRPr="007F3F69" w:rsidR="00737119">
        <w:rPr>
          <w:rFonts w:ascii="Times New Roman" w:hAnsi="Times New Roman" w:cs="Times New Roman"/>
          <w:sz w:val="24"/>
          <w:szCs w:val="24"/>
        </w:rPr>
        <w:t>I</w:t>
      </w:r>
      <w:r w:rsidRPr="007F3F69">
        <w:rPr>
          <w:rFonts w:ascii="Times New Roman" w:hAnsi="Times New Roman" w:cs="Times New Roman"/>
          <w:sz w:val="24"/>
          <w:szCs w:val="24"/>
        </w:rPr>
        <w:t xml:space="preserve">ntake </w:t>
      </w:r>
      <w:r w:rsidRPr="007F3F69" w:rsidR="00772CE1">
        <w:rPr>
          <w:rFonts w:ascii="Times New Roman" w:hAnsi="Times New Roman" w:cs="Times New Roman"/>
          <w:sz w:val="24"/>
          <w:szCs w:val="24"/>
        </w:rPr>
        <w:t xml:space="preserve">(RI) </w:t>
      </w:r>
      <w:r w:rsidRPr="007F3F69">
        <w:rPr>
          <w:rFonts w:ascii="Times New Roman" w:hAnsi="Times New Roman" w:cs="Times New Roman"/>
          <w:sz w:val="24"/>
          <w:szCs w:val="24"/>
        </w:rPr>
        <w:t>process.</w:t>
      </w:r>
    </w:p>
    <w:p w:rsidR="00283FB3" w:rsidRPr="007F3F69" w:rsidP="007F3F69" w14:paraId="216D3AE9" w14:textId="77777777">
      <w:pPr>
        <w:contextualSpacing/>
        <w:rPr>
          <w:rFonts w:ascii="Times New Roman" w:hAnsi="Times New Roman" w:cs="Times New Roman"/>
          <w:sz w:val="24"/>
          <w:szCs w:val="24"/>
        </w:rPr>
      </w:pPr>
    </w:p>
    <w:p w:rsidR="00276880" w:rsidRPr="007F3F69" w:rsidP="007F3F69" w14:paraId="62DE9A2B" w14:textId="0F7FA05C">
      <w:pPr>
        <w:contextualSpacing/>
        <w:rPr>
          <w:rFonts w:ascii="Times New Roman" w:hAnsi="Times New Roman" w:cs="Times New Roman"/>
          <w:sz w:val="24"/>
          <w:szCs w:val="24"/>
        </w:rPr>
      </w:pPr>
      <w:r w:rsidRPr="007F3F69">
        <w:rPr>
          <w:rFonts w:ascii="Times New Roman" w:hAnsi="Times New Roman" w:cs="Times New Roman"/>
          <w:sz w:val="24"/>
          <w:szCs w:val="24"/>
        </w:rPr>
        <w:t xml:space="preserve">FEMA is required to provide meaningful access to its programs and activities for people with disabilities under Section 504 of the Rehabilitation Act of 1973 and Section 308 of the Stafford Act </w:t>
      </w:r>
      <w:r w:rsidRPr="007F3F69" w:rsidR="000758F6">
        <w:rPr>
          <w:rFonts w:ascii="Times New Roman" w:hAnsi="Times New Roman" w:cs="Times New Roman"/>
          <w:sz w:val="24"/>
          <w:szCs w:val="24"/>
        </w:rPr>
        <w:t>(</w:t>
      </w:r>
      <w:r w:rsidRPr="007F3F69" w:rsidR="00D95E8F">
        <w:rPr>
          <w:rStyle w:val="A2"/>
          <w:rFonts w:ascii="Times New Roman" w:hAnsi="Times New Roman" w:cs="Times New Roman"/>
          <w:sz w:val="24"/>
          <w:szCs w:val="24"/>
        </w:rPr>
        <w:t xml:space="preserve">42 U.S.C. </w:t>
      </w:r>
      <w:r w:rsidRPr="007F3F69" w:rsidR="004B5B27">
        <w:rPr>
          <w:rFonts w:ascii="Times New Roman" w:hAnsi="Times New Roman" w:cs="Times New Roman"/>
          <w:color w:val="000000" w:themeColor="text1"/>
          <w:sz w:val="24"/>
          <w:szCs w:val="24"/>
        </w:rPr>
        <w:t xml:space="preserve">§ </w:t>
      </w:r>
      <w:r w:rsidRPr="007F3F69" w:rsidR="00D95E8F">
        <w:rPr>
          <w:rStyle w:val="A2"/>
          <w:rFonts w:ascii="Times New Roman" w:hAnsi="Times New Roman" w:cs="Times New Roman"/>
          <w:sz w:val="24"/>
          <w:szCs w:val="24"/>
        </w:rPr>
        <w:t>515</w:t>
      </w:r>
      <w:r w:rsidRPr="007F3F69" w:rsidR="004B5B27">
        <w:rPr>
          <w:rStyle w:val="A2"/>
          <w:rFonts w:ascii="Times New Roman" w:hAnsi="Times New Roman" w:cs="Times New Roman"/>
          <w:sz w:val="24"/>
          <w:szCs w:val="24"/>
        </w:rPr>
        <w:t>,</w:t>
      </w:r>
      <w:r w:rsidRPr="007F3F69" w:rsidR="00D95E8F">
        <w:rPr>
          <w:rStyle w:val="A2"/>
          <w:rFonts w:ascii="Times New Roman" w:hAnsi="Times New Roman" w:cs="Times New Roman"/>
          <w:sz w:val="24"/>
          <w:szCs w:val="24"/>
        </w:rPr>
        <w:t xml:space="preserve"> </w:t>
      </w:r>
      <w:r w:rsidRPr="007F3F69">
        <w:rPr>
          <w:rFonts w:ascii="Times New Roman" w:hAnsi="Times New Roman" w:cs="Times New Roman"/>
          <w:sz w:val="24"/>
          <w:szCs w:val="24"/>
        </w:rPr>
        <w:t>PL 93-288, as amended</w:t>
      </w:r>
      <w:r w:rsidRPr="007F3F69" w:rsidR="000758F6">
        <w:rPr>
          <w:rFonts w:ascii="Times New Roman" w:hAnsi="Times New Roman" w:cs="Times New Roman"/>
          <w:sz w:val="24"/>
          <w:szCs w:val="24"/>
        </w:rPr>
        <w:t>)</w:t>
      </w:r>
      <w:r w:rsidRPr="007F3F69">
        <w:rPr>
          <w:rFonts w:ascii="Times New Roman" w:hAnsi="Times New Roman" w:cs="Times New Roman"/>
          <w:sz w:val="24"/>
          <w:szCs w:val="24"/>
        </w:rPr>
        <w:t>.</w:t>
      </w:r>
    </w:p>
    <w:p w:rsidR="25F96ED0" w:rsidRPr="007F3F69" w:rsidP="007F3F69" w14:paraId="6323265B" w14:textId="47F717BB">
      <w:pPr>
        <w:contextualSpacing/>
        <w:rPr>
          <w:rFonts w:ascii="Times New Roman" w:hAnsi="Times New Roman" w:cs="Times New Roman"/>
          <w:sz w:val="24"/>
          <w:szCs w:val="24"/>
        </w:rPr>
      </w:pPr>
    </w:p>
    <w:p w:rsidR="00276880" w:rsidRPr="007F3F69" w:rsidP="007F3F69" w14:paraId="10CD51D8" w14:textId="0DCFCD57">
      <w:pPr>
        <w:contextualSpacing/>
        <w:rPr>
          <w:rFonts w:ascii="Times New Roman" w:hAnsi="Times New Roman" w:cs="Times New Roman"/>
          <w:sz w:val="24"/>
          <w:szCs w:val="24"/>
        </w:rPr>
      </w:pPr>
      <w:bookmarkStart w:id="4" w:name="_Hlk10556246"/>
      <w:r w:rsidRPr="007F3F69">
        <w:rPr>
          <w:rFonts w:ascii="Times New Roman" w:hAnsi="Times New Roman" w:cs="Times New Roman"/>
          <w:sz w:val="24"/>
          <w:szCs w:val="24"/>
        </w:rPr>
        <w:t>FEMA regulations at 44 CFR Part 16, Enforcement of Nondiscrimination on the Basis of Handicap in Programs or Activities Conducted by the Federal Emergency Management Agency implement Section 504 of the Rehabilitation Act of 1973</w:t>
      </w:r>
      <w:r w:rsidRPr="007F3F69" w:rsidR="0010721D">
        <w:rPr>
          <w:rFonts w:ascii="Times New Roman" w:hAnsi="Times New Roman" w:cs="Times New Roman"/>
          <w:sz w:val="24"/>
          <w:szCs w:val="24"/>
        </w:rPr>
        <w:t xml:space="preserve"> (29 U.S.C. § 794</w:t>
      </w:r>
      <w:r w:rsidRPr="007F3F69" w:rsidR="00686E58">
        <w:rPr>
          <w:rFonts w:ascii="Times New Roman" w:hAnsi="Times New Roman" w:cs="Times New Roman"/>
          <w:sz w:val="24"/>
          <w:szCs w:val="24"/>
        </w:rPr>
        <w:t>, as amended</w:t>
      </w:r>
      <w:r w:rsidRPr="007F3F69" w:rsidR="0010721D">
        <w:rPr>
          <w:rFonts w:ascii="Times New Roman" w:hAnsi="Times New Roman" w:cs="Times New Roman"/>
          <w:sz w:val="24"/>
          <w:szCs w:val="24"/>
        </w:rPr>
        <w:t>)</w:t>
      </w:r>
      <w:r w:rsidRPr="007F3F69">
        <w:rPr>
          <w:rFonts w:ascii="Times New Roman" w:hAnsi="Times New Roman" w:cs="Times New Roman"/>
          <w:sz w:val="24"/>
          <w:szCs w:val="24"/>
        </w:rPr>
        <w:t xml:space="preserve"> and the disability-related nondiscrimination provisions set forth in Sections 308 and 309 of the Stafford Act.  In addition, Department of Homeland Security (DHS) Directive Number 065-01, </w:t>
      </w:r>
      <w:r w:rsidRPr="007F3F69" w:rsidR="007B014F">
        <w:rPr>
          <w:rFonts w:ascii="Times New Roman" w:hAnsi="Times New Roman" w:cs="Times New Roman"/>
          <w:sz w:val="24"/>
          <w:szCs w:val="24"/>
        </w:rPr>
        <w:t>entitled “</w:t>
      </w:r>
      <w:r w:rsidRPr="007F3F69">
        <w:rPr>
          <w:rFonts w:ascii="Times New Roman" w:hAnsi="Times New Roman" w:cs="Times New Roman"/>
          <w:sz w:val="24"/>
          <w:szCs w:val="24"/>
        </w:rPr>
        <w:t>Nondiscrimination for Individuals with Disabilities in DHS-Conducted Programs and Activities (Non-employment)</w:t>
      </w:r>
      <w:r w:rsidRPr="007F3F69" w:rsidR="007B014F">
        <w:rPr>
          <w:rFonts w:ascii="Times New Roman" w:hAnsi="Times New Roman" w:cs="Times New Roman"/>
          <w:sz w:val="24"/>
          <w:szCs w:val="24"/>
        </w:rPr>
        <w:t>”</w:t>
      </w:r>
      <w:r w:rsidRPr="007F3F69">
        <w:rPr>
          <w:rFonts w:ascii="Times New Roman" w:hAnsi="Times New Roman" w:cs="Times New Roman"/>
          <w:sz w:val="24"/>
          <w:szCs w:val="24"/>
        </w:rPr>
        <w:t xml:space="preserve"> </w:t>
      </w:r>
      <w:r w:rsidRPr="007F3F69" w:rsidR="007B014F">
        <w:rPr>
          <w:rFonts w:ascii="Times New Roman" w:hAnsi="Times New Roman" w:cs="Times New Roman"/>
          <w:sz w:val="24"/>
          <w:szCs w:val="24"/>
        </w:rPr>
        <w:t>(</w:t>
      </w:r>
      <w:r w:rsidRPr="007F3F69">
        <w:rPr>
          <w:rFonts w:ascii="Times New Roman" w:hAnsi="Times New Roman" w:cs="Times New Roman"/>
          <w:sz w:val="24"/>
          <w:szCs w:val="24"/>
        </w:rPr>
        <w:t xml:space="preserve">issued </w:t>
      </w:r>
      <w:r w:rsidRPr="007F3F69" w:rsidR="0074343D">
        <w:rPr>
          <w:rFonts w:ascii="Times New Roman" w:hAnsi="Times New Roman" w:cs="Times New Roman"/>
          <w:sz w:val="24"/>
          <w:szCs w:val="24"/>
        </w:rPr>
        <w:t xml:space="preserve">September </w:t>
      </w:r>
      <w:r w:rsidRPr="007F3F69">
        <w:rPr>
          <w:rFonts w:ascii="Times New Roman" w:hAnsi="Times New Roman" w:cs="Times New Roman"/>
          <w:sz w:val="24"/>
          <w:szCs w:val="24"/>
        </w:rPr>
        <w:t>25</w:t>
      </w:r>
      <w:r w:rsidRPr="007F3F69" w:rsidR="0074343D">
        <w:rPr>
          <w:rFonts w:ascii="Times New Roman" w:hAnsi="Times New Roman" w:cs="Times New Roman"/>
          <w:sz w:val="24"/>
          <w:szCs w:val="24"/>
        </w:rPr>
        <w:t xml:space="preserve">, </w:t>
      </w:r>
      <w:r w:rsidRPr="007F3F69">
        <w:rPr>
          <w:rFonts w:ascii="Times New Roman" w:hAnsi="Times New Roman" w:cs="Times New Roman"/>
          <w:sz w:val="24"/>
          <w:szCs w:val="24"/>
        </w:rPr>
        <w:t>2013</w:t>
      </w:r>
      <w:r w:rsidRPr="007F3F69" w:rsidR="007B014F">
        <w:rPr>
          <w:rFonts w:ascii="Times New Roman" w:hAnsi="Times New Roman" w:cs="Times New Roman"/>
          <w:sz w:val="24"/>
          <w:szCs w:val="24"/>
        </w:rPr>
        <w:t>)</w:t>
      </w:r>
      <w:r w:rsidRPr="007F3F69">
        <w:rPr>
          <w:rFonts w:ascii="Times New Roman" w:hAnsi="Times New Roman" w:cs="Times New Roman"/>
          <w:sz w:val="24"/>
          <w:szCs w:val="24"/>
        </w:rPr>
        <w:t xml:space="preserve"> requires DHS </w:t>
      </w:r>
      <w:r w:rsidRPr="007F3F69" w:rsidR="0074343D">
        <w:rPr>
          <w:rFonts w:ascii="Times New Roman" w:hAnsi="Times New Roman" w:cs="Times New Roman"/>
          <w:sz w:val="24"/>
          <w:szCs w:val="24"/>
        </w:rPr>
        <w:t>C</w:t>
      </w:r>
      <w:r w:rsidRPr="007F3F69">
        <w:rPr>
          <w:rFonts w:ascii="Times New Roman" w:hAnsi="Times New Roman" w:cs="Times New Roman"/>
          <w:sz w:val="24"/>
          <w:szCs w:val="24"/>
        </w:rPr>
        <w:t>omponents to provide equal opportunity for qualified individuals with disabilities served or encountered in DHS-conducted programs and activities, including providing any necessary modifications to afford a qualified individual with a disability full enjoyment of the program or activity unless modifications of policies, practices, and procedures would fundamentally alter the nature of the program, service, or activity, or result in undue financial or administrative burdens to DHS.</w:t>
      </w:r>
      <w:bookmarkEnd w:id="4"/>
    </w:p>
    <w:p w:rsidR="00283FB3" w:rsidRPr="007F3F69" w:rsidP="007F3F69" w14:paraId="3B0BFCB9" w14:textId="77777777">
      <w:pPr>
        <w:contextualSpacing/>
        <w:rPr>
          <w:rFonts w:ascii="Times New Roman" w:hAnsi="Times New Roman" w:cs="Times New Roman"/>
          <w:sz w:val="24"/>
          <w:szCs w:val="24"/>
        </w:rPr>
      </w:pPr>
    </w:p>
    <w:p w:rsidR="374448BF" w:rsidRPr="007F3F69" w:rsidP="007F3F69" w14:paraId="7D88A434" w14:textId="42CFD2EF">
      <w:pPr>
        <w:contextualSpacing/>
        <w:rPr>
          <w:rFonts w:ascii="Times New Roman" w:hAnsi="Times New Roman" w:cs="Times New Roman"/>
          <w:sz w:val="24"/>
          <w:szCs w:val="24"/>
          <w:u w:val="single"/>
        </w:rPr>
      </w:pPr>
      <w:r w:rsidRPr="007F3F69">
        <w:rPr>
          <w:rFonts w:ascii="Times New Roman" w:hAnsi="Times New Roman" w:cs="Times New Roman"/>
          <w:sz w:val="24"/>
          <w:szCs w:val="24"/>
          <w:u w:val="single"/>
        </w:rPr>
        <w:t>Executive Order 14058</w:t>
      </w:r>
    </w:p>
    <w:p w:rsidR="7ED67041" w:rsidRPr="007F3F69" w:rsidP="007F3F69" w14:paraId="01303534" w14:textId="79A97A1C">
      <w:pPr>
        <w:contextualSpacing/>
        <w:rPr>
          <w:rFonts w:ascii="Times New Roman" w:hAnsi="Times New Roman" w:cs="Times New Roman"/>
          <w:sz w:val="24"/>
          <w:szCs w:val="24"/>
        </w:rPr>
      </w:pPr>
    </w:p>
    <w:p w:rsidR="008C286E" w:rsidRPr="007F3F69" w:rsidP="007F3F69" w14:paraId="4F659DE4" w14:textId="4D51992E">
      <w:pPr>
        <w:contextualSpacing/>
        <w:rPr>
          <w:rFonts w:ascii="Times New Roman" w:hAnsi="Times New Roman" w:cs="Times New Roman"/>
          <w:color w:val="000000" w:themeColor="text1"/>
          <w:sz w:val="24"/>
          <w:szCs w:val="24"/>
        </w:rPr>
      </w:pPr>
      <w:r w:rsidRPr="007F3F69">
        <w:rPr>
          <w:rFonts w:ascii="Times New Roman" w:hAnsi="Times New Roman" w:cs="Times New Roman"/>
          <w:sz w:val="24"/>
          <w:szCs w:val="24"/>
        </w:rPr>
        <w:t xml:space="preserve">The changes to the following forms </w:t>
      </w:r>
      <w:r w:rsidRPr="007F3F69">
        <w:rPr>
          <w:rFonts w:ascii="Times New Roman" w:hAnsi="Times New Roman" w:cs="Times New Roman"/>
          <w:color w:val="000000" w:themeColor="text1"/>
          <w:sz w:val="24"/>
          <w:szCs w:val="24"/>
        </w:rPr>
        <w:t>support Executive Order</w:t>
      </w:r>
      <w:r w:rsidRPr="007F3F69" w:rsidR="00DE773F">
        <w:rPr>
          <w:rFonts w:ascii="Times New Roman" w:hAnsi="Times New Roman" w:cs="Times New Roman"/>
          <w:color w:val="000000" w:themeColor="text1"/>
          <w:sz w:val="24"/>
          <w:szCs w:val="24"/>
        </w:rPr>
        <w:t xml:space="preserve"> (EO)</w:t>
      </w:r>
      <w:r w:rsidRPr="007F3F69">
        <w:rPr>
          <w:rFonts w:ascii="Times New Roman" w:hAnsi="Times New Roman" w:cs="Times New Roman"/>
          <w:color w:val="000000" w:themeColor="text1"/>
          <w:sz w:val="24"/>
          <w:szCs w:val="24"/>
        </w:rPr>
        <w:t xml:space="preserve"> 14058, </w:t>
      </w:r>
      <w:r w:rsidRPr="007F3F69">
        <w:rPr>
          <w:rFonts w:ascii="Times New Roman" w:hAnsi="Times New Roman" w:cs="Times New Roman"/>
          <w:i/>
          <w:iCs/>
          <w:color w:val="000000" w:themeColor="text1"/>
          <w:sz w:val="24"/>
          <w:szCs w:val="24"/>
        </w:rPr>
        <w:t xml:space="preserve">Transforming Federal Customer Experience and Service Delivery </w:t>
      </w:r>
      <w:r w:rsidRPr="007F3F69" w:rsidR="00A5114E">
        <w:rPr>
          <w:rFonts w:ascii="Times New Roman" w:hAnsi="Times New Roman" w:cs="Times New Roman"/>
          <w:i/>
          <w:iCs/>
          <w:color w:val="000000" w:themeColor="text1"/>
          <w:sz w:val="24"/>
          <w:szCs w:val="24"/>
        </w:rPr>
        <w:t>t</w:t>
      </w:r>
      <w:r w:rsidRPr="007F3F69">
        <w:rPr>
          <w:rFonts w:ascii="Times New Roman" w:hAnsi="Times New Roman" w:cs="Times New Roman"/>
          <w:i/>
          <w:iCs/>
          <w:color w:val="000000" w:themeColor="text1"/>
          <w:sz w:val="24"/>
          <w:szCs w:val="24"/>
        </w:rPr>
        <w:t>o Rebuild Trust in Government</w:t>
      </w:r>
      <w:r w:rsidRPr="007F3F69">
        <w:rPr>
          <w:rFonts w:ascii="Times New Roman" w:hAnsi="Times New Roman" w:cs="Times New Roman"/>
          <w:color w:val="000000" w:themeColor="text1"/>
          <w:sz w:val="24"/>
          <w:szCs w:val="24"/>
        </w:rPr>
        <w:t xml:space="preserve">.  </w:t>
      </w:r>
      <w:r w:rsidRPr="007F3F69" w:rsidR="00DE773F">
        <w:rPr>
          <w:rFonts w:ascii="Times New Roman" w:hAnsi="Times New Roman" w:cs="Times New Roman"/>
          <w:color w:val="000000" w:themeColor="text1"/>
          <w:sz w:val="24"/>
          <w:szCs w:val="24"/>
        </w:rPr>
        <w:t>EO 14058</w:t>
      </w:r>
      <w:r w:rsidRPr="007F3F69" w:rsidR="003A4118">
        <w:rPr>
          <w:rFonts w:ascii="Times New Roman" w:hAnsi="Times New Roman" w:cs="Times New Roman"/>
          <w:color w:val="000000" w:themeColor="text1"/>
          <w:sz w:val="24"/>
          <w:szCs w:val="24"/>
        </w:rPr>
        <w:t xml:space="preserve"> </w:t>
      </w:r>
      <w:r w:rsidRPr="007F3F69" w:rsidR="0002737F">
        <w:rPr>
          <w:rFonts w:ascii="Times New Roman" w:hAnsi="Times New Roman" w:cs="Times New Roman"/>
          <w:color w:val="000000" w:themeColor="text1"/>
          <w:sz w:val="24"/>
          <w:szCs w:val="24"/>
        </w:rPr>
        <w:t>states the Government must be accountable for designing and delivering services</w:t>
      </w:r>
      <w:r w:rsidRPr="007F3F69" w:rsidR="00AB6B1D">
        <w:rPr>
          <w:rFonts w:ascii="Times New Roman" w:hAnsi="Times New Roman" w:cs="Times New Roman"/>
          <w:color w:val="000000" w:themeColor="text1"/>
          <w:sz w:val="24"/>
          <w:szCs w:val="24"/>
        </w:rPr>
        <w:t xml:space="preserve"> focused on the actual experience of the </w:t>
      </w:r>
      <w:r w:rsidRPr="007F3F69" w:rsidR="00C650FF">
        <w:rPr>
          <w:rFonts w:ascii="Times New Roman" w:hAnsi="Times New Roman" w:cs="Times New Roman"/>
          <w:color w:val="000000" w:themeColor="text1"/>
          <w:sz w:val="24"/>
          <w:szCs w:val="24"/>
        </w:rPr>
        <w:t xml:space="preserve">people </w:t>
      </w:r>
      <w:r w:rsidRPr="007F3F69" w:rsidR="004F05C5">
        <w:rPr>
          <w:rFonts w:ascii="Times New Roman" w:hAnsi="Times New Roman" w:cs="Times New Roman"/>
          <w:color w:val="000000" w:themeColor="text1"/>
          <w:sz w:val="24"/>
          <w:szCs w:val="24"/>
        </w:rPr>
        <w:t>it is meant to serve. In addition, EO 14058</w:t>
      </w:r>
      <w:r w:rsidRPr="007F3F69" w:rsidR="00A533C0">
        <w:rPr>
          <w:rFonts w:ascii="Times New Roman" w:hAnsi="Times New Roman" w:cs="Times New Roman"/>
          <w:color w:val="000000" w:themeColor="text1"/>
          <w:sz w:val="24"/>
          <w:szCs w:val="24"/>
        </w:rPr>
        <w:t xml:space="preserve"> offers that the annual paperwork burden on the public is too high</w:t>
      </w:r>
      <w:r w:rsidRPr="007F3F69" w:rsidR="00104393">
        <w:rPr>
          <w:rFonts w:ascii="Times New Roman" w:hAnsi="Times New Roman" w:cs="Times New Roman"/>
          <w:color w:val="000000" w:themeColor="text1"/>
          <w:sz w:val="24"/>
          <w:szCs w:val="24"/>
        </w:rPr>
        <w:t xml:space="preserve"> and agencies must work to design experiences that reduce </w:t>
      </w:r>
      <w:r w:rsidRPr="007F3F69" w:rsidR="00FC7008">
        <w:rPr>
          <w:rFonts w:ascii="Times New Roman" w:hAnsi="Times New Roman" w:cs="Times New Roman"/>
          <w:color w:val="000000" w:themeColor="text1"/>
          <w:sz w:val="24"/>
          <w:szCs w:val="24"/>
        </w:rPr>
        <w:t xml:space="preserve">the </w:t>
      </w:r>
      <w:r w:rsidRPr="007F3F69" w:rsidR="00104393">
        <w:rPr>
          <w:rFonts w:ascii="Times New Roman" w:hAnsi="Times New Roman" w:cs="Times New Roman"/>
          <w:color w:val="000000" w:themeColor="text1"/>
          <w:sz w:val="24"/>
          <w:szCs w:val="24"/>
        </w:rPr>
        <w:t>administrative burden</w:t>
      </w:r>
      <w:r w:rsidRPr="007F3F69" w:rsidR="00FC7008">
        <w:rPr>
          <w:rFonts w:ascii="Times New Roman" w:hAnsi="Times New Roman" w:cs="Times New Roman"/>
          <w:color w:val="000000" w:themeColor="text1"/>
          <w:sz w:val="24"/>
          <w:szCs w:val="24"/>
        </w:rPr>
        <w:t xml:space="preserve">. </w:t>
      </w:r>
      <w:r w:rsidRPr="007F3F69" w:rsidR="008937E5">
        <w:rPr>
          <w:rFonts w:ascii="Times New Roman" w:hAnsi="Times New Roman" w:cs="Times New Roman"/>
          <w:color w:val="000000" w:themeColor="text1"/>
          <w:sz w:val="24"/>
          <w:szCs w:val="24"/>
        </w:rPr>
        <w:t xml:space="preserve">This collection </w:t>
      </w:r>
      <w:r w:rsidRPr="007F3F69" w:rsidR="7E9853DE">
        <w:rPr>
          <w:rFonts w:ascii="Times New Roman" w:hAnsi="Times New Roman" w:cs="Times New Roman"/>
          <w:color w:val="000000" w:themeColor="text1"/>
          <w:sz w:val="24"/>
          <w:szCs w:val="24"/>
        </w:rPr>
        <w:t xml:space="preserve">contains </w:t>
      </w:r>
      <w:r w:rsidRPr="007F3F69" w:rsidR="00006FDB">
        <w:rPr>
          <w:rFonts w:ascii="Times New Roman" w:hAnsi="Times New Roman" w:cs="Times New Roman"/>
          <w:color w:val="000000" w:themeColor="text1"/>
          <w:sz w:val="24"/>
          <w:szCs w:val="24"/>
        </w:rPr>
        <w:t xml:space="preserve">the </w:t>
      </w:r>
      <w:r w:rsidRPr="007F3F69" w:rsidR="00FC2BBD">
        <w:rPr>
          <w:rFonts w:ascii="Times New Roman" w:hAnsi="Times New Roman" w:cs="Times New Roman"/>
          <w:color w:val="000000" w:themeColor="text1"/>
          <w:sz w:val="24"/>
          <w:szCs w:val="24"/>
        </w:rPr>
        <w:t xml:space="preserve">proposed changes to the disaster assistance application process that will reduce the time </w:t>
      </w:r>
      <w:r w:rsidRPr="007F3F69" w:rsidR="00800E64">
        <w:rPr>
          <w:rFonts w:ascii="Times New Roman" w:hAnsi="Times New Roman" w:cs="Times New Roman"/>
          <w:color w:val="000000" w:themeColor="text1"/>
          <w:sz w:val="24"/>
          <w:szCs w:val="24"/>
        </w:rPr>
        <w:t>to apply for IHP assistance.  In addition, t</w:t>
      </w:r>
      <w:r w:rsidRPr="007F3F69">
        <w:rPr>
          <w:rFonts w:ascii="Times New Roman" w:hAnsi="Times New Roman" w:cs="Times New Roman"/>
          <w:color w:val="000000" w:themeColor="text1"/>
          <w:sz w:val="24"/>
          <w:szCs w:val="24"/>
        </w:rPr>
        <w:t xml:space="preserve">he changes will rebuild trust in the Federal Government by promoting transparency of FEMA’s </w:t>
      </w:r>
      <w:r w:rsidRPr="007F3F69" w:rsidR="00A13186">
        <w:rPr>
          <w:rFonts w:ascii="Times New Roman" w:hAnsi="Times New Roman" w:cs="Times New Roman"/>
          <w:color w:val="000000" w:themeColor="text1"/>
          <w:sz w:val="24"/>
          <w:szCs w:val="24"/>
        </w:rPr>
        <w:t>d</w:t>
      </w:r>
      <w:r w:rsidRPr="007F3F69">
        <w:rPr>
          <w:rFonts w:ascii="Times New Roman" w:hAnsi="Times New Roman" w:cs="Times New Roman"/>
          <w:color w:val="000000" w:themeColor="text1"/>
          <w:sz w:val="24"/>
          <w:szCs w:val="24"/>
        </w:rPr>
        <w:t xml:space="preserve">isaster </w:t>
      </w:r>
      <w:r w:rsidRPr="007F3F69" w:rsidR="00A13186">
        <w:rPr>
          <w:rFonts w:ascii="Times New Roman" w:hAnsi="Times New Roman" w:cs="Times New Roman"/>
          <w:color w:val="000000" w:themeColor="text1"/>
          <w:sz w:val="24"/>
          <w:szCs w:val="24"/>
        </w:rPr>
        <w:t>a</w:t>
      </w:r>
      <w:r w:rsidRPr="007F3F69">
        <w:rPr>
          <w:rFonts w:ascii="Times New Roman" w:hAnsi="Times New Roman" w:cs="Times New Roman"/>
          <w:color w:val="000000" w:themeColor="text1"/>
          <w:sz w:val="24"/>
          <w:szCs w:val="24"/>
        </w:rPr>
        <w:t xml:space="preserve">ssistance application process. </w:t>
      </w:r>
    </w:p>
    <w:p w:rsidR="00B21091" w:rsidRPr="007F3F69" w:rsidP="007F3F69" w14:paraId="47C97723" w14:textId="08672234">
      <w:pPr>
        <w:tabs>
          <w:tab w:val="left" w:pos="-720"/>
        </w:tabs>
        <w:suppressAutoHyphens/>
        <w:spacing w:after="0"/>
        <w:contextualSpacing/>
        <w:rPr>
          <w:rFonts w:ascii="Times New Roman" w:hAnsi="Times New Roman" w:cs="Times New Roman"/>
          <w:sz w:val="24"/>
          <w:szCs w:val="24"/>
        </w:rPr>
      </w:pPr>
    </w:p>
    <w:p w:rsidR="00F429FF" w:rsidRPr="007F3F69" w:rsidP="007F3F69" w14:paraId="13FFA954" w14:textId="2B787A93">
      <w:pPr>
        <w:contextualSpacing/>
        <w:rPr>
          <w:rFonts w:ascii="Times New Roman" w:hAnsi="Times New Roman" w:cs="Times New Roman"/>
          <w:color w:val="000000" w:themeColor="text1"/>
          <w:sz w:val="24"/>
          <w:szCs w:val="24"/>
        </w:rPr>
      </w:pPr>
      <w:r w:rsidRPr="007F3F69">
        <w:rPr>
          <w:rFonts w:ascii="Times New Roman" w:hAnsi="Times New Roman" w:cs="Times New Roman"/>
          <w:color w:val="000000" w:themeColor="text1"/>
          <w:sz w:val="24"/>
          <w:szCs w:val="24"/>
        </w:rPr>
        <w:t>S</w:t>
      </w:r>
      <w:r w:rsidRPr="007F3F69" w:rsidR="000E5592">
        <w:rPr>
          <w:rFonts w:ascii="Times New Roman" w:hAnsi="Times New Roman" w:cs="Times New Roman"/>
          <w:color w:val="000000" w:themeColor="text1"/>
          <w:sz w:val="24"/>
          <w:szCs w:val="24"/>
        </w:rPr>
        <w:t xml:space="preserve">urvivors </w:t>
      </w:r>
      <w:r w:rsidRPr="007F3F69">
        <w:rPr>
          <w:rFonts w:ascii="Times New Roman" w:hAnsi="Times New Roman" w:cs="Times New Roman"/>
          <w:color w:val="000000" w:themeColor="text1"/>
          <w:sz w:val="24"/>
          <w:szCs w:val="24"/>
        </w:rPr>
        <w:t xml:space="preserve">applying for disaster assistance </w:t>
      </w:r>
      <w:r w:rsidRPr="007F3F69" w:rsidR="00C119F1">
        <w:rPr>
          <w:rFonts w:ascii="Times New Roman" w:hAnsi="Times New Roman" w:cs="Times New Roman"/>
          <w:color w:val="000000" w:themeColor="text1"/>
          <w:sz w:val="24"/>
          <w:szCs w:val="24"/>
        </w:rPr>
        <w:t xml:space="preserve">will now have the ability to </w:t>
      </w:r>
      <w:r w:rsidRPr="007F3F69" w:rsidR="009373F7">
        <w:rPr>
          <w:rFonts w:ascii="Times New Roman" w:hAnsi="Times New Roman" w:cs="Times New Roman"/>
          <w:color w:val="000000" w:themeColor="text1"/>
          <w:sz w:val="24"/>
          <w:szCs w:val="24"/>
        </w:rPr>
        <w:t>select the type of assistance they require and only have to answer questions directly related t</w:t>
      </w:r>
      <w:r w:rsidRPr="007F3F69" w:rsidR="008F78DD">
        <w:rPr>
          <w:rFonts w:ascii="Times New Roman" w:hAnsi="Times New Roman" w:cs="Times New Roman"/>
          <w:color w:val="000000" w:themeColor="text1"/>
          <w:sz w:val="24"/>
          <w:szCs w:val="24"/>
        </w:rPr>
        <w:t>o the specific types of assistance</w:t>
      </w:r>
      <w:r w:rsidRPr="007F3F69" w:rsidR="00CA11D1">
        <w:rPr>
          <w:rFonts w:ascii="Times New Roman" w:hAnsi="Times New Roman" w:cs="Times New Roman"/>
          <w:color w:val="000000" w:themeColor="text1"/>
          <w:sz w:val="24"/>
          <w:szCs w:val="24"/>
        </w:rPr>
        <w:t xml:space="preserve"> they need</w:t>
      </w:r>
      <w:r w:rsidRPr="007F3F69" w:rsidR="008F78DD">
        <w:rPr>
          <w:rFonts w:ascii="Times New Roman" w:hAnsi="Times New Roman" w:cs="Times New Roman"/>
          <w:color w:val="000000" w:themeColor="text1"/>
          <w:sz w:val="24"/>
          <w:szCs w:val="24"/>
        </w:rPr>
        <w:t xml:space="preserve">. </w:t>
      </w:r>
      <w:r w:rsidRPr="00F01D7D" w:rsidR="00F01D7D">
        <w:rPr>
          <w:rFonts w:ascii="Times New Roman" w:hAnsi="Times New Roman" w:cs="Times New Roman"/>
          <w:color w:val="000000" w:themeColor="text1"/>
          <w:sz w:val="24"/>
          <w:szCs w:val="24"/>
        </w:rPr>
        <w:t>Assistance is based around the types of damages; the screens encourage them to select everything that applies to their situation. Tooltips are used to provide examples and explanation</w:t>
      </w:r>
      <w:r w:rsidR="006B19BF">
        <w:rPr>
          <w:rFonts w:ascii="Times New Roman" w:hAnsi="Times New Roman" w:cs="Times New Roman"/>
          <w:color w:val="000000" w:themeColor="text1"/>
          <w:sz w:val="24"/>
          <w:szCs w:val="24"/>
        </w:rPr>
        <w:t>.</w:t>
      </w:r>
      <w:r w:rsidRPr="00F01D7D" w:rsidR="00F01D7D">
        <w:rPr>
          <w:rFonts w:ascii="Times New Roman" w:hAnsi="Times New Roman" w:cs="Times New Roman"/>
          <w:color w:val="000000" w:themeColor="text1"/>
          <w:sz w:val="24"/>
          <w:szCs w:val="24"/>
        </w:rPr>
        <w:t xml:space="preserve"> </w:t>
      </w:r>
      <w:r w:rsidRPr="007F3F69" w:rsidR="002B1A1A">
        <w:rPr>
          <w:rFonts w:ascii="Times New Roman" w:hAnsi="Times New Roman" w:cs="Times New Roman"/>
          <w:color w:val="000000" w:themeColor="text1"/>
          <w:sz w:val="24"/>
          <w:szCs w:val="24"/>
        </w:rPr>
        <w:t xml:space="preserve">This will decrease the number of questions </w:t>
      </w:r>
      <w:r w:rsidRPr="007F3F69" w:rsidR="002B1A1A">
        <w:rPr>
          <w:rFonts w:ascii="Times New Roman" w:hAnsi="Times New Roman" w:cs="Times New Roman"/>
          <w:color w:val="000000" w:themeColor="text1"/>
          <w:sz w:val="24"/>
          <w:szCs w:val="24"/>
        </w:rPr>
        <w:t xml:space="preserve">survivors need to </w:t>
      </w:r>
      <w:r w:rsidRPr="007F3F69">
        <w:rPr>
          <w:rFonts w:ascii="Times New Roman" w:hAnsi="Times New Roman" w:cs="Times New Roman"/>
          <w:color w:val="000000" w:themeColor="text1"/>
          <w:sz w:val="24"/>
          <w:szCs w:val="24"/>
        </w:rPr>
        <w:t>answer and</w:t>
      </w:r>
      <w:r w:rsidRPr="007F3F69" w:rsidR="002B1A1A">
        <w:rPr>
          <w:rFonts w:ascii="Times New Roman" w:hAnsi="Times New Roman" w:cs="Times New Roman"/>
          <w:color w:val="000000" w:themeColor="text1"/>
          <w:sz w:val="24"/>
          <w:szCs w:val="24"/>
        </w:rPr>
        <w:t xml:space="preserve"> reduce the </w:t>
      </w:r>
      <w:r w:rsidRPr="007F3F69" w:rsidR="00AB77E0">
        <w:rPr>
          <w:rFonts w:ascii="Times New Roman" w:hAnsi="Times New Roman" w:cs="Times New Roman"/>
          <w:color w:val="000000" w:themeColor="text1"/>
          <w:sz w:val="24"/>
          <w:szCs w:val="24"/>
        </w:rPr>
        <w:t>time</w:t>
      </w:r>
      <w:r w:rsidRPr="007F3F69" w:rsidR="002B1A1A">
        <w:rPr>
          <w:rFonts w:ascii="Times New Roman" w:hAnsi="Times New Roman" w:cs="Times New Roman"/>
          <w:color w:val="000000" w:themeColor="text1"/>
          <w:sz w:val="24"/>
          <w:szCs w:val="24"/>
        </w:rPr>
        <w:t xml:space="preserve"> to complete their disaster application online or </w:t>
      </w:r>
      <w:r w:rsidRPr="007F3F69" w:rsidR="00B5434F">
        <w:rPr>
          <w:rFonts w:ascii="Times New Roman" w:hAnsi="Times New Roman" w:cs="Times New Roman"/>
          <w:color w:val="000000" w:themeColor="text1"/>
          <w:sz w:val="24"/>
          <w:szCs w:val="24"/>
        </w:rPr>
        <w:t>at</w:t>
      </w:r>
      <w:r w:rsidRPr="007F3F69" w:rsidR="00AB77E0">
        <w:rPr>
          <w:rFonts w:ascii="Times New Roman" w:hAnsi="Times New Roman" w:cs="Times New Roman"/>
          <w:color w:val="000000" w:themeColor="text1"/>
          <w:sz w:val="24"/>
          <w:szCs w:val="24"/>
        </w:rPr>
        <w:t xml:space="preserve"> a FEMA</w:t>
      </w:r>
      <w:r w:rsidRPr="007F3F69" w:rsidR="00AB677E">
        <w:rPr>
          <w:rFonts w:ascii="Times New Roman" w:hAnsi="Times New Roman" w:cs="Times New Roman"/>
          <w:color w:val="000000" w:themeColor="text1"/>
          <w:sz w:val="24"/>
          <w:szCs w:val="24"/>
        </w:rPr>
        <w:t xml:space="preserve"> disaster recovery</w:t>
      </w:r>
      <w:r w:rsidRPr="007F3F69" w:rsidR="00AB77E0">
        <w:rPr>
          <w:rFonts w:ascii="Times New Roman" w:hAnsi="Times New Roman" w:cs="Times New Roman"/>
          <w:color w:val="000000" w:themeColor="text1"/>
          <w:sz w:val="24"/>
          <w:szCs w:val="24"/>
        </w:rPr>
        <w:t xml:space="preserve"> center. </w:t>
      </w:r>
    </w:p>
    <w:p w:rsidR="00AD275D" w:rsidRPr="007F3F69" w:rsidP="007F3F69" w14:paraId="39C1BE95" w14:textId="77777777">
      <w:pPr>
        <w:contextualSpacing/>
        <w:rPr>
          <w:rFonts w:ascii="Times New Roman" w:hAnsi="Times New Roman" w:cs="Times New Roman"/>
          <w:color w:val="000000" w:themeColor="text1"/>
          <w:sz w:val="24"/>
          <w:szCs w:val="24"/>
        </w:rPr>
      </w:pPr>
    </w:p>
    <w:p w:rsidR="003B0C2D" w:rsidP="007F3F69" w14:paraId="6D8C9913" w14:textId="77777777">
      <w:pPr>
        <w:contextualSpacing/>
        <w:rPr>
          <w:rFonts w:ascii="Times New Roman" w:hAnsi="Times New Roman" w:cs="Times New Roman"/>
          <w:color w:val="000000" w:themeColor="text1"/>
          <w:sz w:val="24"/>
          <w:szCs w:val="24"/>
        </w:rPr>
      </w:pPr>
    </w:p>
    <w:p w:rsidR="00201B59" w:rsidP="007F3F69" w14:paraId="137BEC8A" w14:textId="77777777">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During a period of modernization survivors contacting the call center to complete an application will receive a version of the application which collects the same data as the </w:t>
      </w:r>
      <w:r>
        <w:rPr>
          <w:rFonts w:ascii="Times New Roman" w:hAnsi="Times New Roman" w:cs="Times New Roman"/>
          <w:color w:val="000000" w:themeColor="text1"/>
          <w:sz w:val="24"/>
          <w:szCs w:val="24"/>
        </w:rPr>
        <w:t>public application, although the call center modernization is not complete yet. There will also be an incremental rollout of the public version where a hybrid version of the public application will be used until full implementation.</w:t>
      </w:r>
    </w:p>
    <w:p w:rsidR="00201B59" w:rsidP="007F3F69" w14:paraId="259825FA" w14:textId="77777777">
      <w:pPr>
        <w:contextualSpacing/>
        <w:rPr>
          <w:rFonts w:ascii="Times New Roman" w:hAnsi="Times New Roman" w:cs="Times New Roman"/>
          <w:color w:val="000000" w:themeColor="text1"/>
          <w:sz w:val="24"/>
          <w:szCs w:val="24"/>
        </w:rPr>
      </w:pPr>
    </w:p>
    <w:p w:rsidR="00F429FF" w:rsidRPr="007F3F69" w:rsidP="007F3F69" w14:paraId="35395C07" w14:textId="4052050A">
      <w:pPr>
        <w:contextualSpacing/>
        <w:rPr>
          <w:rFonts w:ascii="Times New Roman" w:hAnsi="Times New Roman" w:cs="Times New Roman"/>
          <w:color w:val="000000" w:themeColor="text1"/>
          <w:sz w:val="24"/>
          <w:szCs w:val="24"/>
        </w:rPr>
      </w:pPr>
      <w:r w:rsidRPr="007F3F69">
        <w:rPr>
          <w:rFonts w:ascii="Times New Roman" w:hAnsi="Times New Roman" w:cs="Times New Roman"/>
          <w:color w:val="000000" w:themeColor="text1"/>
          <w:sz w:val="24"/>
          <w:szCs w:val="24"/>
        </w:rPr>
        <w:t>Survivors with business losses, damage to vacation or secondary homes</w:t>
      </w:r>
      <w:r w:rsidRPr="007F3F69" w:rsidR="00A618F2">
        <w:rPr>
          <w:rFonts w:ascii="Times New Roman" w:hAnsi="Times New Roman" w:cs="Times New Roman"/>
          <w:color w:val="000000" w:themeColor="text1"/>
          <w:sz w:val="24"/>
          <w:szCs w:val="24"/>
        </w:rPr>
        <w:t xml:space="preserve">, and unemployment only needs will be advised upfront that IHP does not provide assistance for these categories.  Instead of </w:t>
      </w:r>
      <w:r w:rsidRPr="007F3F69" w:rsidR="00D272C3">
        <w:rPr>
          <w:rFonts w:ascii="Times New Roman" w:hAnsi="Times New Roman" w:cs="Times New Roman"/>
          <w:color w:val="000000" w:themeColor="text1"/>
          <w:sz w:val="24"/>
          <w:szCs w:val="24"/>
        </w:rPr>
        <w:t xml:space="preserve">FEMA </w:t>
      </w:r>
      <w:r w:rsidRPr="007F3F69" w:rsidR="00DC559D">
        <w:rPr>
          <w:rFonts w:ascii="Times New Roman" w:hAnsi="Times New Roman" w:cs="Times New Roman"/>
          <w:color w:val="000000" w:themeColor="text1"/>
          <w:sz w:val="24"/>
          <w:szCs w:val="24"/>
        </w:rPr>
        <w:t xml:space="preserve">capturing unnecessary data, </w:t>
      </w:r>
      <w:r w:rsidR="00F01D7D">
        <w:rPr>
          <w:rFonts w:ascii="Times New Roman" w:hAnsi="Times New Roman" w:cs="Times New Roman"/>
          <w:color w:val="000000" w:themeColor="text1"/>
          <w:sz w:val="24"/>
          <w:szCs w:val="24"/>
        </w:rPr>
        <w:t>w</w:t>
      </w:r>
      <w:r w:rsidRPr="00F01D7D" w:rsidR="00F01D7D">
        <w:rPr>
          <w:rFonts w:ascii="Times New Roman" w:hAnsi="Times New Roman" w:cs="Times New Roman"/>
          <w:color w:val="000000" w:themeColor="text1"/>
          <w:sz w:val="24"/>
          <w:szCs w:val="24"/>
        </w:rPr>
        <w:t>ith the modernized flow we identify if the survivor only has those needs and direct them to the correct agency before they needlessly complete a registration</w:t>
      </w:r>
      <w:r w:rsidR="00F01D7D">
        <w:rPr>
          <w:rFonts w:ascii="Times New Roman" w:hAnsi="Times New Roman" w:cs="Times New Roman"/>
          <w:color w:val="000000" w:themeColor="text1"/>
          <w:sz w:val="24"/>
          <w:szCs w:val="24"/>
        </w:rPr>
        <w:t xml:space="preserve">, </w:t>
      </w:r>
      <w:r w:rsidRPr="007F3F69" w:rsidR="00DC559D">
        <w:rPr>
          <w:rFonts w:ascii="Times New Roman" w:hAnsi="Times New Roman" w:cs="Times New Roman"/>
          <w:color w:val="000000" w:themeColor="text1"/>
          <w:sz w:val="24"/>
          <w:szCs w:val="24"/>
        </w:rPr>
        <w:t xml:space="preserve">FEMA will direct these survivors to agencies that can help them with their needs. </w:t>
      </w:r>
    </w:p>
    <w:p w:rsidR="00283FB3" w:rsidRPr="007F3F69" w:rsidP="007F3F69" w14:paraId="29DA0C2F" w14:textId="77777777">
      <w:pPr>
        <w:contextualSpacing/>
        <w:rPr>
          <w:rFonts w:ascii="Times New Roman" w:hAnsi="Times New Roman" w:cs="Times New Roman"/>
          <w:color w:val="000000" w:themeColor="text1"/>
          <w:sz w:val="24"/>
          <w:szCs w:val="24"/>
        </w:rPr>
      </w:pPr>
    </w:p>
    <w:p w:rsidR="00DC559D" w:rsidRPr="007F3F69" w:rsidP="007F3F69" w14:paraId="79C3A395" w14:textId="100FED61">
      <w:pPr>
        <w:contextualSpacing/>
        <w:rPr>
          <w:rFonts w:ascii="Times New Roman" w:hAnsi="Times New Roman" w:cs="Times New Roman"/>
          <w:color w:val="000000" w:themeColor="text1"/>
          <w:sz w:val="24"/>
          <w:szCs w:val="24"/>
        </w:rPr>
      </w:pPr>
      <w:r w:rsidRPr="007F3F69">
        <w:rPr>
          <w:rFonts w:ascii="Times New Roman" w:hAnsi="Times New Roman" w:cs="Times New Roman"/>
          <w:color w:val="000000" w:themeColor="text1"/>
          <w:sz w:val="24"/>
          <w:szCs w:val="24"/>
        </w:rPr>
        <w:t xml:space="preserve">There </w:t>
      </w:r>
      <w:r w:rsidRPr="007F3F69" w:rsidR="00C05261">
        <w:rPr>
          <w:rFonts w:ascii="Times New Roman" w:hAnsi="Times New Roman" w:cs="Times New Roman"/>
          <w:color w:val="000000" w:themeColor="text1"/>
          <w:sz w:val="24"/>
          <w:szCs w:val="24"/>
        </w:rPr>
        <w:t xml:space="preserve">will now be </w:t>
      </w:r>
      <w:r w:rsidRPr="007F3F69" w:rsidR="00F01833">
        <w:rPr>
          <w:rFonts w:ascii="Times New Roman" w:hAnsi="Times New Roman" w:cs="Times New Roman"/>
          <w:color w:val="000000" w:themeColor="text1"/>
          <w:sz w:val="24"/>
          <w:szCs w:val="24"/>
        </w:rPr>
        <w:t xml:space="preserve">up to </w:t>
      </w:r>
      <w:r w:rsidRPr="007F3F69" w:rsidR="004D6C27">
        <w:rPr>
          <w:rFonts w:ascii="Times New Roman" w:hAnsi="Times New Roman" w:cs="Times New Roman"/>
          <w:color w:val="000000" w:themeColor="text1"/>
          <w:sz w:val="24"/>
          <w:szCs w:val="24"/>
        </w:rPr>
        <w:t>ten</w:t>
      </w:r>
      <w:r w:rsidRPr="007F3F69" w:rsidR="00913EE1">
        <w:rPr>
          <w:rFonts w:ascii="Times New Roman" w:hAnsi="Times New Roman" w:cs="Times New Roman"/>
          <w:color w:val="000000" w:themeColor="text1"/>
          <w:sz w:val="24"/>
          <w:szCs w:val="24"/>
        </w:rPr>
        <w:t xml:space="preserve"> </w:t>
      </w:r>
      <w:r w:rsidRPr="007F3F69" w:rsidR="00067037">
        <w:rPr>
          <w:rFonts w:ascii="Times New Roman" w:hAnsi="Times New Roman" w:cs="Times New Roman"/>
          <w:color w:val="000000" w:themeColor="text1"/>
          <w:sz w:val="24"/>
          <w:szCs w:val="24"/>
        </w:rPr>
        <w:t xml:space="preserve">individual </w:t>
      </w:r>
      <w:r w:rsidRPr="007F3F69" w:rsidR="00F01833">
        <w:rPr>
          <w:rFonts w:ascii="Times New Roman" w:hAnsi="Times New Roman" w:cs="Times New Roman"/>
          <w:color w:val="000000" w:themeColor="text1"/>
          <w:sz w:val="24"/>
          <w:szCs w:val="24"/>
        </w:rPr>
        <w:t>“</w:t>
      </w:r>
      <w:r w:rsidRPr="007F3F69" w:rsidR="00913EE1">
        <w:rPr>
          <w:rFonts w:ascii="Times New Roman" w:hAnsi="Times New Roman" w:cs="Times New Roman"/>
          <w:color w:val="000000" w:themeColor="text1"/>
          <w:sz w:val="24"/>
          <w:szCs w:val="24"/>
        </w:rPr>
        <w:t>flows</w:t>
      </w:r>
      <w:r w:rsidRPr="007F3F69" w:rsidR="00F01833">
        <w:rPr>
          <w:rFonts w:ascii="Times New Roman" w:hAnsi="Times New Roman" w:cs="Times New Roman"/>
          <w:color w:val="000000" w:themeColor="text1"/>
          <w:sz w:val="24"/>
          <w:szCs w:val="24"/>
        </w:rPr>
        <w:t>”</w:t>
      </w:r>
      <w:r w:rsidRPr="007F3F69" w:rsidR="00913EE1">
        <w:rPr>
          <w:rFonts w:ascii="Times New Roman" w:hAnsi="Times New Roman" w:cs="Times New Roman"/>
          <w:color w:val="000000" w:themeColor="text1"/>
          <w:sz w:val="24"/>
          <w:szCs w:val="24"/>
        </w:rPr>
        <w:t xml:space="preserve"> of questions </w:t>
      </w:r>
      <w:r w:rsidRPr="007F3F69" w:rsidR="008B6C86">
        <w:rPr>
          <w:rFonts w:ascii="Times New Roman" w:hAnsi="Times New Roman" w:cs="Times New Roman"/>
          <w:color w:val="000000" w:themeColor="text1"/>
          <w:sz w:val="24"/>
          <w:szCs w:val="24"/>
        </w:rPr>
        <w:t xml:space="preserve">survivors </w:t>
      </w:r>
      <w:r w:rsidRPr="007F3F69" w:rsidR="00F01833">
        <w:rPr>
          <w:rFonts w:ascii="Times New Roman" w:hAnsi="Times New Roman" w:cs="Times New Roman"/>
          <w:color w:val="000000" w:themeColor="text1"/>
          <w:sz w:val="24"/>
          <w:szCs w:val="24"/>
        </w:rPr>
        <w:t>can possibly answer</w:t>
      </w:r>
      <w:r w:rsidRPr="007F3F69" w:rsidR="004D6C27">
        <w:rPr>
          <w:rFonts w:ascii="Times New Roman" w:hAnsi="Times New Roman" w:cs="Times New Roman"/>
          <w:color w:val="000000" w:themeColor="text1"/>
          <w:sz w:val="24"/>
          <w:szCs w:val="24"/>
        </w:rPr>
        <w:t xml:space="preserve"> that will result in an application for IHP assistance</w:t>
      </w:r>
      <w:r w:rsidRPr="007F3F69" w:rsidR="00D80559">
        <w:rPr>
          <w:rFonts w:ascii="Times New Roman" w:hAnsi="Times New Roman" w:cs="Times New Roman"/>
          <w:color w:val="000000" w:themeColor="text1"/>
          <w:sz w:val="24"/>
          <w:szCs w:val="24"/>
        </w:rPr>
        <w:t xml:space="preserve">.  </w:t>
      </w:r>
      <w:r w:rsidRPr="007F3F69" w:rsidR="00464DEE">
        <w:rPr>
          <w:rFonts w:ascii="Times New Roman" w:hAnsi="Times New Roman" w:cs="Times New Roman"/>
          <w:color w:val="000000" w:themeColor="text1"/>
          <w:sz w:val="24"/>
          <w:szCs w:val="24"/>
        </w:rPr>
        <w:t xml:space="preserve">The more types of assistance they require, the more questions they will have to answer. </w:t>
      </w:r>
      <w:r w:rsidRPr="007F3F69" w:rsidR="00BA627E">
        <w:rPr>
          <w:rFonts w:ascii="Times New Roman" w:hAnsi="Times New Roman" w:cs="Times New Roman"/>
          <w:color w:val="000000" w:themeColor="text1"/>
          <w:sz w:val="24"/>
          <w:szCs w:val="24"/>
        </w:rPr>
        <w:t xml:space="preserve"> </w:t>
      </w:r>
      <w:r w:rsidRPr="007F3F69" w:rsidR="00D80559">
        <w:rPr>
          <w:rFonts w:ascii="Times New Roman" w:hAnsi="Times New Roman" w:cs="Times New Roman"/>
          <w:color w:val="000000" w:themeColor="text1"/>
          <w:sz w:val="24"/>
          <w:szCs w:val="24"/>
        </w:rPr>
        <w:t>If a survivor selects all of the possible types of assistance, they will have to answer all the question</w:t>
      </w:r>
      <w:r w:rsidRPr="007F3F69" w:rsidR="00433867">
        <w:rPr>
          <w:rFonts w:ascii="Times New Roman" w:hAnsi="Times New Roman" w:cs="Times New Roman"/>
          <w:color w:val="000000" w:themeColor="text1"/>
          <w:sz w:val="24"/>
          <w:szCs w:val="24"/>
        </w:rPr>
        <w:t>s available for</w:t>
      </w:r>
      <w:r w:rsidRPr="007F3F69" w:rsidR="00E43507">
        <w:rPr>
          <w:rFonts w:ascii="Times New Roman" w:hAnsi="Times New Roman" w:cs="Times New Roman"/>
          <w:color w:val="000000" w:themeColor="text1"/>
          <w:sz w:val="24"/>
          <w:szCs w:val="24"/>
        </w:rPr>
        <w:t>:</w:t>
      </w:r>
    </w:p>
    <w:p w:rsidR="00DB1824" w:rsidRPr="007F3F69" w:rsidP="007F3F69" w14:paraId="65922669" w14:textId="77777777">
      <w:pPr>
        <w:pStyle w:val="ListParagraph"/>
        <w:numPr>
          <w:ilvl w:val="0"/>
          <w:numId w:val="4"/>
        </w:numPr>
        <w:spacing w:after="0"/>
        <w:rPr>
          <w:rFonts w:ascii="Times New Roman" w:hAnsi="Times New Roman" w:cs="Times New Roman"/>
          <w:sz w:val="24"/>
          <w:szCs w:val="24"/>
        </w:rPr>
      </w:pPr>
      <w:bookmarkStart w:id="5" w:name="_Hlk125991928"/>
      <w:r w:rsidRPr="007F3F69">
        <w:rPr>
          <w:rFonts w:ascii="Times New Roman" w:hAnsi="Times New Roman" w:cs="Times New Roman"/>
          <w:sz w:val="24"/>
          <w:szCs w:val="24"/>
        </w:rPr>
        <w:t>Home damage</w:t>
      </w:r>
    </w:p>
    <w:p w:rsidR="00DB1824" w:rsidRPr="007F3F69" w:rsidP="007F3F69" w14:paraId="32D87B5D" w14:textId="77777777">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Personal property damage</w:t>
      </w:r>
    </w:p>
    <w:p w:rsidR="00DB1824" w:rsidRPr="007F3F69" w:rsidP="007F3F69" w14:paraId="360163DF" w14:textId="77777777">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Vehicle damage</w:t>
      </w:r>
    </w:p>
    <w:p w:rsidR="00DB1824" w:rsidRPr="007F3F69" w:rsidP="007F3F69" w14:paraId="6E61279E" w14:textId="77777777">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Emergency needs</w:t>
      </w:r>
    </w:p>
    <w:p w:rsidR="00DB1824" w:rsidRPr="007F3F69" w:rsidP="007F3F69" w14:paraId="2039CECA" w14:textId="77777777">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 xml:space="preserve">Essential utilities outage </w:t>
      </w:r>
    </w:p>
    <w:p w:rsidR="00DB1824" w:rsidRPr="007F3F69" w:rsidP="007F3F69" w14:paraId="64BECE8F" w14:textId="77777777">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Funeral expenses</w:t>
      </w:r>
    </w:p>
    <w:p w:rsidR="00DB1824" w:rsidRPr="007F3F69" w:rsidP="007F3F69" w14:paraId="0707201D" w14:textId="57662150">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Childcare expenses</w:t>
      </w:r>
    </w:p>
    <w:p w:rsidR="00DB1824" w:rsidRPr="007F3F69" w:rsidP="007F3F69" w14:paraId="3767BC0C" w14:textId="77777777">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Lodging expenses</w:t>
      </w:r>
    </w:p>
    <w:p w:rsidR="00DB1824" w:rsidRPr="007F3F69" w:rsidP="007F3F69" w14:paraId="21A5E517" w14:textId="77777777">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Medical or Dental expenses</w:t>
      </w:r>
    </w:p>
    <w:p w:rsidR="00531473" w:rsidRPr="00A94742" w:rsidP="007F3F69" w14:paraId="3538617C" w14:textId="4116F661">
      <w:pPr>
        <w:pStyle w:val="ListParagraph"/>
        <w:numPr>
          <w:ilvl w:val="0"/>
          <w:numId w:val="4"/>
        </w:numPr>
        <w:spacing w:after="0"/>
        <w:rPr>
          <w:rFonts w:ascii="Times New Roman" w:hAnsi="Times New Roman" w:cs="Times New Roman"/>
          <w:color w:val="000000" w:themeColor="text1"/>
          <w:sz w:val="24"/>
          <w:szCs w:val="24"/>
        </w:rPr>
      </w:pPr>
      <w:r w:rsidRPr="007F3F69">
        <w:rPr>
          <w:rFonts w:ascii="Times New Roman" w:hAnsi="Times New Roman" w:cs="Times New Roman"/>
          <w:sz w:val="24"/>
          <w:szCs w:val="24"/>
        </w:rPr>
        <w:t xml:space="preserve">Expenses </w:t>
      </w:r>
      <w:r w:rsidRPr="00A94742">
        <w:rPr>
          <w:rFonts w:ascii="Times New Roman" w:hAnsi="Times New Roman" w:cs="Times New Roman"/>
          <w:color w:val="000000" w:themeColor="text1"/>
          <w:sz w:val="24"/>
          <w:szCs w:val="24"/>
        </w:rPr>
        <w:t>for miscellaneous items (e.g., chainsaws, generators, etc.</w:t>
      </w:r>
      <w:r w:rsidRPr="00A94742" w:rsidR="00AF0398">
        <w:rPr>
          <w:rFonts w:ascii="Times New Roman" w:hAnsi="Times New Roman" w:cs="Times New Roman"/>
          <w:color w:val="000000" w:themeColor="text1"/>
          <w:sz w:val="24"/>
          <w:szCs w:val="24"/>
        </w:rPr>
        <w:t>)</w:t>
      </w:r>
    </w:p>
    <w:p w:rsidR="00CA1A05" w:rsidRPr="00A94742" w:rsidP="007F3F69" w14:paraId="28F6CAD2" w14:textId="614D9383">
      <w:pPr>
        <w:pStyle w:val="ListParagraph"/>
        <w:numPr>
          <w:ilvl w:val="1"/>
          <w:numId w:val="4"/>
        </w:numPr>
        <w:spacing w:after="0"/>
        <w:rPr>
          <w:rFonts w:ascii="Times New Roman" w:hAnsi="Times New Roman" w:cs="Times New Roman"/>
          <w:color w:val="000000" w:themeColor="text1"/>
          <w:sz w:val="24"/>
          <w:szCs w:val="24"/>
        </w:rPr>
      </w:pPr>
      <w:bookmarkStart w:id="6" w:name="_Hlk125448201"/>
      <w:bookmarkEnd w:id="5"/>
      <w:r w:rsidRPr="00A94742">
        <w:rPr>
          <w:rFonts w:ascii="Times New Roman" w:hAnsi="Times New Roman" w:cs="Times New Roman"/>
          <w:color w:val="000000" w:themeColor="text1"/>
          <w:sz w:val="24"/>
          <w:szCs w:val="24"/>
        </w:rPr>
        <w:t>Miscellaneous items</w:t>
      </w:r>
      <w:r w:rsidRPr="00A94742" w:rsidR="00520A82">
        <w:rPr>
          <w:rFonts w:ascii="Times New Roman" w:hAnsi="Times New Roman" w:cs="Times New Roman"/>
          <w:color w:val="000000" w:themeColor="text1"/>
          <w:sz w:val="24"/>
          <w:szCs w:val="24"/>
        </w:rPr>
        <w:t xml:space="preserve"> (e.g., chainsaws, generators, etc.)</w:t>
      </w:r>
      <w:r w:rsidRPr="00A94742">
        <w:rPr>
          <w:rFonts w:ascii="Times New Roman" w:hAnsi="Times New Roman" w:cs="Times New Roman"/>
          <w:color w:val="000000" w:themeColor="text1"/>
          <w:sz w:val="24"/>
          <w:szCs w:val="24"/>
        </w:rPr>
        <w:t xml:space="preserve"> follows the home damage flow.</w:t>
      </w:r>
      <w:bookmarkEnd w:id="6"/>
      <w:r w:rsidRPr="00A94742" w:rsidR="00520A82">
        <w:rPr>
          <w:rFonts w:ascii="Times New Roman" w:hAnsi="Times New Roman" w:cs="Times New Roman"/>
          <w:color w:val="000000" w:themeColor="text1"/>
          <w:sz w:val="24"/>
          <w:szCs w:val="24"/>
        </w:rPr>
        <w:t xml:space="preserve">  This flow is specific to </w:t>
      </w:r>
      <w:r w:rsidRPr="00A94742" w:rsidR="00C708BA">
        <w:rPr>
          <w:rFonts w:ascii="Times New Roman" w:hAnsi="Times New Roman" w:cs="Times New Roman"/>
          <w:color w:val="000000" w:themeColor="text1"/>
          <w:sz w:val="24"/>
          <w:szCs w:val="24"/>
        </w:rPr>
        <w:t xml:space="preserve">miscellaneous </w:t>
      </w:r>
      <w:r w:rsidRPr="00A94742" w:rsidR="00520A82">
        <w:rPr>
          <w:rFonts w:ascii="Times New Roman" w:hAnsi="Times New Roman" w:cs="Times New Roman"/>
          <w:color w:val="000000" w:themeColor="text1"/>
          <w:sz w:val="24"/>
          <w:szCs w:val="24"/>
        </w:rPr>
        <w:t xml:space="preserve">items needed such </w:t>
      </w:r>
      <w:r w:rsidRPr="00A94742" w:rsidR="00C708BA">
        <w:rPr>
          <w:rFonts w:ascii="Times New Roman" w:hAnsi="Times New Roman" w:cs="Times New Roman"/>
          <w:color w:val="000000" w:themeColor="text1"/>
          <w:sz w:val="24"/>
          <w:szCs w:val="24"/>
        </w:rPr>
        <w:t xml:space="preserve">as </w:t>
      </w:r>
      <w:r w:rsidRPr="00A94742" w:rsidR="00520A82">
        <w:rPr>
          <w:rFonts w:ascii="Times New Roman" w:hAnsi="Times New Roman" w:cs="Times New Roman"/>
          <w:color w:val="000000" w:themeColor="text1"/>
          <w:sz w:val="24"/>
          <w:szCs w:val="24"/>
        </w:rPr>
        <w:t>expenses resulting from purchasing chainsaws</w:t>
      </w:r>
      <w:r w:rsidRPr="00A94742" w:rsidR="00C708BA">
        <w:rPr>
          <w:rFonts w:ascii="Times New Roman" w:hAnsi="Times New Roman" w:cs="Times New Roman"/>
          <w:color w:val="000000" w:themeColor="text1"/>
          <w:sz w:val="24"/>
          <w:szCs w:val="24"/>
        </w:rPr>
        <w:t xml:space="preserve"> or</w:t>
      </w:r>
      <w:r w:rsidRPr="00A94742" w:rsidR="00520A82">
        <w:rPr>
          <w:rFonts w:ascii="Times New Roman" w:hAnsi="Times New Roman" w:cs="Times New Roman"/>
          <w:color w:val="000000" w:themeColor="text1"/>
          <w:sz w:val="24"/>
          <w:szCs w:val="24"/>
        </w:rPr>
        <w:t xml:space="preserve"> generators as a direct result of the disaster. </w:t>
      </w:r>
    </w:p>
    <w:p w:rsidR="00401D36" w:rsidRPr="007F3F69" w:rsidP="007F3F69" w14:paraId="683B31CE" w14:textId="77777777">
      <w:pPr>
        <w:spacing w:after="0"/>
        <w:contextualSpacing/>
        <w:rPr>
          <w:rFonts w:ascii="Times New Roman" w:hAnsi="Times New Roman" w:cs="Times New Roman"/>
          <w:color w:val="000000" w:themeColor="text1"/>
          <w:sz w:val="24"/>
          <w:szCs w:val="24"/>
        </w:rPr>
      </w:pPr>
    </w:p>
    <w:p w:rsidR="00401D36" w:rsidRPr="007F3F69" w:rsidP="007F3F69" w14:paraId="152F13C6" w14:textId="31679481">
      <w:pPr>
        <w:spacing w:after="0"/>
        <w:contextualSpacing/>
        <w:rPr>
          <w:rFonts w:ascii="Times New Roman" w:hAnsi="Times New Roman" w:cs="Times New Roman"/>
          <w:sz w:val="24"/>
          <w:szCs w:val="24"/>
        </w:rPr>
      </w:pPr>
      <w:r w:rsidRPr="007F3F69">
        <w:rPr>
          <w:rFonts w:ascii="Times New Roman" w:hAnsi="Times New Roman" w:cs="Times New Roman"/>
          <w:color w:val="000000" w:themeColor="text1"/>
          <w:sz w:val="24"/>
          <w:szCs w:val="24"/>
        </w:rPr>
        <w:t>There are two flows that will not result in an application for IHP but rather refer the applicant to other resources to assist them.</w:t>
      </w:r>
      <w:r w:rsidRPr="00F01D7D" w:rsidR="00F01D7D">
        <w:t xml:space="preserve"> </w:t>
      </w:r>
      <w:r w:rsidRPr="00F01D7D" w:rsidR="00F01D7D">
        <w:rPr>
          <w:rFonts w:ascii="Times New Roman" w:hAnsi="Times New Roman" w:cs="Times New Roman"/>
          <w:color w:val="000000" w:themeColor="text1"/>
          <w:sz w:val="24"/>
          <w:szCs w:val="24"/>
        </w:rPr>
        <w:t>When a survivor only selects business or unemployment they will get a screen directing them to SBA or Career One Stop</w:t>
      </w:r>
      <w:r w:rsidR="006B19BF">
        <w:rPr>
          <w:rFonts w:ascii="Times New Roman" w:hAnsi="Times New Roman" w:cs="Times New Roman"/>
          <w:color w:val="000000" w:themeColor="text1"/>
          <w:sz w:val="24"/>
          <w:szCs w:val="24"/>
        </w:rPr>
        <w:t>.</w:t>
      </w:r>
    </w:p>
    <w:p w:rsidR="006631D4" w:rsidRPr="007F3F69" w:rsidP="007F3F69" w14:paraId="0A1E2F38" w14:textId="78E56B9F">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 xml:space="preserve">Business Only – </w:t>
      </w:r>
      <w:r w:rsidRPr="007F3F69" w:rsidR="00B74DF2">
        <w:rPr>
          <w:rFonts w:ascii="Times New Roman" w:hAnsi="Times New Roman" w:cs="Times New Roman"/>
          <w:sz w:val="24"/>
          <w:szCs w:val="24"/>
        </w:rPr>
        <w:t>If the applicant attempts</w:t>
      </w:r>
      <w:r w:rsidRPr="007F3F69" w:rsidR="002E45DF">
        <w:rPr>
          <w:rFonts w:ascii="Times New Roman" w:hAnsi="Times New Roman" w:cs="Times New Roman"/>
          <w:sz w:val="24"/>
          <w:szCs w:val="24"/>
        </w:rPr>
        <w:t xml:space="preserve"> to register for Business only needs, FEMA will not record a disaster assistance application.  The applicant will be directed to the Small Business Administration for assistance.</w:t>
      </w:r>
    </w:p>
    <w:p w:rsidR="00EA2272" w:rsidRPr="007F3F69" w:rsidP="007F3F69" w14:paraId="350AC59F" w14:textId="6C374EDE">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sz w:val="24"/>
          <w:szCs w:val="24"/>
        </w:rPr>
        <w:t xml:space="preserve">Unemployment Only </w:t>
      </w:r>
      <w:r w:rsidRPr="007F3F69" w:rsidR="00AF0398">
        <w:rPr>
          <w:rFonts w:ascii="Times New Roman" w:hAnsi="Times New Roman" w:cs="Times New Roman"/>
          <w:sz w:val="24"/>
          <w:szCs w:val="24"/>
        </w:rPr>
        <w:t>–</w:t>
      </w:r>
      <w:r w:rsidRPr="007F3F69" w:rsidR="006212C6">
        <w:rPr>
          <w:rFonts w:ascii="Times New Roman" w:hAnsi="Times New Roman" w:cs="Times New Roman"/>
          <w:sz w:val="24"/>
          <w:szCs w:val="24"/>
        </w:rPr>
        <w:t xml:space="preserve"> If the applicant attempts to register for Unemployment only needs, FEMA will not record a disaster assistance application.  The applicant will be directed to </w:t>
      </w:r>
      <w:r w:rsidRPr="007F3F69" w:rsidR="002331B8">
        <w:rPr>
          <w:rFonts w:ascii="Times New Roman" w:hAnsi="Times New Roman" w:cs="Times New Roman"/>
          <w:sz w:val="24"/>
          <w:szCs w:val="24"/>
        </w:rPr>
        <w:t xml:space="preserve">Career One Stop, which is </w:t>
      </w:r>
      <w:r w:rsidRPr="007F3F69" w:rsidR="009760C4">
        <w:rPr>
          <w:rFonts w:ascii="Times New Roman" w:hAnsi="Times New Roman" w:cs="Times New Roman"/>
          <w:sz w:val="24"/>
          <w:szCs w:val="24"/>
        </w:rPr>
        <w:t xml:space="preserve">an unemployment Benefits Finder, </w:t>
      </w:r>
      <w:r w:rsidRPr="007F3F69" w:rsidR="006212C6">
        <w:rPr>
          <w:rFonts w:ascii="Times New Roman" w:hAnsi="Times New Roman" w:cs="Times New Roman"/>
          <w:sz w:val="24"/>
          <w:szCs w:val="24"/>
        </w:rPr>
        <w:t>for assistance</w:t>
      </w:r>
      <w:r w:rsidRPr="007F3F69" w:rsidR="00AF0398">
        <w:rPr>
          <w:rFonts w:ascii="Times New Roman" w:hAnsi="Times New Roman" w:cs="Times New Roman"/>
          <w:sz w:val="24"/>
          <w:szCs w:val="24"/>
        </w:rPr>
        <w:t>.</w:t>
      </w:r>
    </w:p>
    <w:p w:rsidR="00E43507" w:rsidRPr="007F3F69" w:rsidP="007F3F69" w14:paraId="3849335F" w14:textId="1EB55CA8">
      <w:pPr>
        <w:contextualSpacing/>
        <w:rPr>
          <w:rFonts w:ascii="Times New Roman" w:hAnsi="Times New Roman" w:cs="Times New Roman"/>
          <w:color w:val="000000" w:themeColor="text1"/>
          <w:sz w:val="24"/>
          <w:szCs w:val="24"/>
        </w:rPr>
      </w:pPr>
    </w:p>
    <w:p w:rsidR="004A274F" w:rsidRPr="007F3F69" w:rsidP="007F3F69" w14:paraId="673EE311" w14:textId="68353431">
      <w:pPr>
        <w:contextualSpacing/>
        <w:rPr>
          <w:rFonts w:ascii="Times New Roman" w:hAnsi="Times New Roman" w:cs="Times New Roman"/>
          <w:color w:val="000000"/>
          <w:sz w:val="24"/>
          <w:szCs w:val="24"/>
        </w:rPr>
      </w:pPr>
      <w:r w:rsidRPr="007F3F69">
        <w:rPr>
          <w:rFonts w:ascii="Times New Roman" w:hAnsi="Times New Roman" w:cs="Times New Roman"/>
          <w:color w:val="000000" w:themeColor="text1"/>
          <w:sz w:val="24"/>
          <w:szCs w:val="24"/>
        </w:rPr>
        <w:t xml:space="preserve">The information gathered within this collection will decrease the amount of time needed to create a new registration and allow the survivor to skip any questions that do not pertain to their losses.   </w:t>
      </w:r>
    </w:p>
    <w:p w:rsidR="002C610B" w:rsidRPr="007F3F69" w:rsidP="007F3F69" w14:paraId="6391C578" w14:textId="77777777">
      <w:pPr>
        <w:contextualSpacing/>
        <w:rPr>
          <w:rFonts w:ascii="Times New Roman" w:hAnsi="Times New Roman" w:cs="Times New Roman"/>
          <w:color w:val="000000"/>
          <w:sz w:val="24"/>
          <w:szCs w:val="24"/>
        </w:rPr>
      </w:pPr>
    </w:p>
    <w:p w:rsidR="004A274F" w:rsidRPr="00A94742" w:rsidP="007F3F69" w14:paraId="1544C2AB" w14:textId="77777777">
      <w:pPr>
        <w:contextualSpacing/>
        <w:rPr>
          <w:rFonts w:ascii="Times New Roman" w:hAnsi="Times New Roman" w:cs="Times New Roman"/>
          <w:b/>
          <w:bCs/>
          <w:color w:val="000000" w:themeColor="text1"/>
          <w:sz w:val="24"/>
          <w:szCs w:val="24"/>
        </w:rPr>
      </w:pPr>
      <w:r w:rsidRPr="00A94742">
        <w:rPr>
          <w:rFonts w:ascii="Times New Roman" w:hAnsi="Times New Roman" w:cs="Times New Roman"/>
          <w:b/>
          <w:bCs/>
          <w:color w:val="000000" w:themeColor="text1"/>
          <w:sz w:val="24"/>
          <w:szCs w:val="24"/>
          <w:u w:val="single"/>
        </w:rPr>
        <w:t>Summary of Major Proposed Changes</w:t>
      </w:r>
    </w:p>
    <w:p w:rsidR="000D1EDD" w:rsidRPr="00A94742" w:rsidP="007F3F69" w14:paraId="32078A62" w14:textId="38BBAF1E">
      <w:pPr>
        <w:pStyle w:val="ListParagraph"/>
        <w:numPr>
          <w:ilvl w:val="0"/>
          <w:numId w:val="4"/>
        </w:numPr>
        <w:spacing w:after="0"/>
        <w:rPr>
          <w:rFonts w:ascii="Times New Roman" w:hAnsi="Times New Roman" w:cs="Times New Roman"/>
          <w:color w:val="000000" w:themeColor="text1"/>
          <w:sz w:val="24"/>
          <w:szCs w:val="24"/>
        </w:rPr>
      </w:pPr>
      <w:bookmarkStart w:id="7" w:name="_Hlk125991802"/>
      <w:r w:rsidRPr="00A94742">
        <w:rPr>
          <w:rFonts w:ascii="Times New Roman" w:hAnsi="Times New Roman" w:cs="Times New Roman"/>
          <w:b/>
          <w:bCs/>
          <w:color w:val="000000" w:themeColor="text1"/>
          <w:sz w:val="24"/>
          <w:szCs w:val="24"/>
        </w:rPr>
        <w:t>FEMA Forms FF-104-FY-21-123 (formerly 009-0-1T, English) and FF-104-FY-21-123-A (formerly 009-0-1T, Spanish)</w:t>
      </w:r>
      <w:r w:rsidRPr="00A94742">
        <w:rPr>
          <w:rFonts w:ascii="Times New Roman" w:hAnsi="Times New Roman" w:cs="Times New Roman"/>
          <w:color w:val="000000" w:themeColor="text1"/>
          <w:sz w:val="24"/>
          <w:szCs w:val="24"/>
        </w:rPr>
        <w:t>, Tele-Registration</w:t>
      </w:r>
      <w:r w:rsidRPr="00A94742">
        <w:rPr>
          <w:rFonts w:ascii="Times New Roman" w:eastAsia="Times New Roman" w:hAnsi="Times New Roman" w:cs="Times New Roman"/>
          <w:color w:val="000000" w:themeColor="text1"/>
          <w:sz w:val="24"/>
          <w:szCs w:val="24"/>
        </w:rPr>
        <w:t xml:space="preserve"> </w:t>
      </w:r>
      <w:r w:rsidRPr="00A94742">
        <w:rPr>
          <w:rFonts w:ascii="Times New Roman" w:hAnsi="Times New Roman" w:cs="Times New Roman"/>
          <w:color w:val="000000" w:themeColor="text1"/>
          <w:sz w:val="24"/>
          <w:szCs w:val="24"/>
        </w:rPr>
        <w:t xml:space="preserve">Application for Disaster Assistance are being removed due to the addition of the Streamline RI flows (Home, Personal Property, Vehicle, Emergency Needs, Essential Utilities, Funeral, Childcare, Lodging, Medical/Dental, </w:t>
      </w:r>
      <w:r w:rsidRPr="00A94742" w:rsidR="00B22B56">
        <w:rPr>
          <w:rFonts w:ascii="Times New Roman" w:hAnsi="Times New Roman" w:cs="Times New Roman"/>
          <w:color w:val="000000" w:themeColor="text1"/>
          <w:sz w:val="24"/>
          <w:szCs w:val="24"/>
        </w:rPr>
        <w:t>Misc.</w:t>
      </w:r>
      <w:r w:rsidRPr="00A94742">
        <w:rPr>
          <w:rFonts w:ascii="Times New Roman" w:hAnsi="Times New Roman" w:cs="Times New Roman"/>
          <w:color w:val="000000" w:themeColor="text1"/>
          <w:sz w:val="24"/>
          <w:szCs w:val="24"/>
        </w:rPr>
        <w:t>)</w:t>
      </w:r>
      <w:r w:rsidRPr="00A94742" w:rsidR="00C55D19">
        <w:rPr>
          <w:rFonts w:ascii="Times New Roman" w:hAnsi="Times New Roman" w:cs="Times New Roman"/>
          <w:color w:val="000000" w:themeColor="text1"/>
          <w:sz w:val="24"/>
          <w:szCs w:val="24"/>
        </w:rPr>
        <w:t>:</w:t>
      </w:r>
    </w:p>
    <w:p w:rsidR="00C55D19" w:rsidRPr="00A94742" w:rsidP="007F3F69" w14:paraId="7EDBAF80"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FF-104-FY-22-255</w:t>
      </w:r>
      <w:r w:rsidRPr="00A94742">
        <w:rPr>
          <w:rFonts w:ascii="Times New Roman" w:hAnsi="Times New Roman" w:cs="Times New Roman"/>
          <w:color w:val="000000" w:themeColor="text1"/>
          <w:sz w:val="24"/>
          <w:szCs w:val="24"/>
        </w:rPr>
        <w:t>, Streamline Registration Intake for Home Damage, Disaster Assistance Registration</w:t>
      </w:r>
    </w:p>
    <w:p w:rsidR="00C55D19" w:rsidRPr="00A94742" w:rsidP="007F3F69" w14:paraId="4CE8B138"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FF-104-FY-22-256</w:t>
      </w:r>
      <w:r w:rsidRPr="00A94742">
        <w:rPr>
          <w:rFonts w:ascii="Times New Roman" w:hAnsi="Times New Roman" w:cs="Times New Roman"/>
          <w:color w:val="000000" w:themeColor="text1"/>
          <w:sz w:val="24"/>
          <w:szCs w:val="24"/>
        </w:rPr>
        <w:t>, Streamline Registration Intake for Personal Property Damage, Disaster Assistance Registration</w:t>
      </w:r>
    </w:p>
    <w:p w:rsidR="00C55D19" w:rsidRPr="00A94742" w:rsidP="007F3F69" w14:paraId="15E38498"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FF-104-FY-22-257</w:t>
      </w:r>
      <w:r w:rsidRPr="00A94742">
        <w:rPr>
          <w:rFonts w:ascii="Times New Roman" w:hAnsi="Times New Roman" w:cs="Times New Roman"/>
          <w:color w:val="000000" w:themeColor="text1"/>
          <w:sz w:val="24"/>
          <w:szCs w:val="24"/>
        </w:rPr>
        <w:t>, Streamline Registration Intake for Vehicle Property Damage, Disaster Assistance Registration</w:t>
      </w:r>
    </w:p>
    <w:p w:rsidR="00C55D19" w:rsidRPr="00A94742" w:rsidP="007F3F69" w14:paraId="54626720"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FF-104-FY-22-258</w:t>
      </w:r>
      <w:r w:rsidRPr="00A94742">
        <w:rPr>
          <w:rFonts w:ascii="Times New Roman" w:hAnsi="Times New Roman" w:cs="Times New Roman"/>
          <w:color w:val="000000" w:themeColor="text1"/>
          <w:sz w:val="24"/>
          <w:szCs w:val="24"/>
        </w:rPr>
        <w:t>, Streamline Registration Intake for Emergency Needs, Disaster Assistance Registration</w:t>
      </w:r>
    </w:p>
    <w:p w:rsidR="00C55D19" w:rsidRPr="00A94742" w:rsidP="007F3F69" w14:paraId="5E1B2165"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FF-104-FY-22-259</w:t>
      </w:r>
      <w:r w:rsidRPr="00A94742">
        <w:rPr>
          <w:rFonts w:ascii="Times New Roman" w:hAnsi="Times New Roman" w:cs="Times New Roman"/>
          <w:color w:val="000000" w:themeColor="text1"/>
          <w:sz w:val="24"/>
          <w:szCs w:val="24"/>
        </w:rPr>
        <w:t>, Streamline Registration Intake for Essential Utilities Outage, Disaster Assistance Registration</w:t>
      </w:r>
    </w:p>
    <w:p w:rsidR="00C55D19" w:rsidRPr="00A94742" w:rsidP="007F3F69" w14:paraId="51DD19AD"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FF-104-FY-22-260</w:t>
      </w:r>
      <w:r w:rsidRPr="00A94742">
        <w:rPr>
          <w:rFonts w:ascii="Times New Roman" w:hAnsi="Times New Roman" w:cs="Times New Roman"/>
          <w:color w:val="000000" w:themeColor="text1"/>
          <w:sz w:val="24"/>
          <w:szCs w:val="24"/>
        </w:rPr>
        <w:t>, Streamline Registration Intake for Funeral Expenses, Disaster Assistance Registration</w:t>
      </w:r>
    </w:p>
    <w:p w:rsidR="00C55D19" w:rsidRPr="00A94742" w:rsidP="007F3F69" w14:paraId="2A2ED099"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FF-104-FY-22-261</w:t>
      </w:r>
      <w:r w:rsidRPr="00A94742">
        <w:rPr>
          <w:rFonts w:ascii="Times New Roman" w:hAnsi="Times New Roman" w:cs="Times New Roman"/>
          <w:color w:val="000000" w:themeColor="text1"/>
          <w:sz w:val="24"/>
          <w:szCs w:val="24"/>
        </w:rPr>
        <w:t>, Streamline Registration Intake for Childcare Expenses, Disaster Assistance Registration</w:t>
      </w:r>
    </w:p>
    <w:p w:rsidR="00C55D19" w:rsidRPr="00A94742" w:rsidP="007F3F69" w14:paraId="610553BF"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FF-104-FY-22-262</w:t>
      </w:r>
      <w:r w:rsidRPr="00A94742">
        <w:rPr>
          <w:rFonts w:ascii="Times New Roman" w:hAnsi="Times New Roman" w:cs="Times New Roman"/>
          <w:color w:val="000000" w:themeColor="text1"/>
          <w:sz w:val="24"/>
          <w:szCs w:val="24"/>
        </w:rPr>
        <w:t>, Streamline Registration Intake for Lodging Expenses, Disaster Assistance Registration</w:t>
      </w:r>
    </w:p>
    <w:p w:rsidR="00C55D19" w:rsidRPr="00A94742" w:rsidP="007F3F69" w14:paraId="246AC23F"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FF-104-FY-22-263</w:t>
      </w:r>
      <w:r w:rsidRPr="00A94742">
        <w:rPr>
          <w:rFonts w:ascii="Times New Roman" w:hAnsi="Times New Roman" w:cs="Times New Roman"/>
          <w:color w:val="000000" w:themeColor="text1"/>
          <w:sz w:val="24"/>
          <w:szCs w:val="24"/>
        </w:rPr>
        <w:t>, Streamline Registration Intake for Medical or Dental Expenses, Disaster Assistance Registration</w:t>
      </w:r>
    </w:p>
    <w:p w:rsidR="00C55D19" w:rsidRPr="00A94742" w:rsidP="007F3F69" w14:paraId="2EAAA808" w14:textId="77777777">
      <w:pPr>
        <w:pStyle w:val="ListParagraph"/>
        <w:numPr>
          <w:ilvl w:val="1"/>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FF-104-FY-22-264</w:t>
      </w:r>
      <w:r w:rsidRPr="00A94742">
        <w:rPr>
          <w:rFonts w:ascii="Times New Roman" w:hAnsi="Times New Roman" w:cs="Times New Roman"/>
          <w:color w:val="000000" w:themeColor="text1"/>
          <w:sz w:val="24"/>
          <w:szCs w:val="24"/>
        </w:rPr>
        <w:t xml:space="preserve">, Streamline Registration Intake for Expenses for Miscellaneous Items (e.g., chainsaws, generators, etc.), Disaster Assistance Registration </w:t>
      </w:r>
    </w:p>
    <w:p w:rsidR="000D1EDD" w:rsidRPr="00A94742" w:rsidP="007F3F69" w14:paraId="49D0A2C5" w14:textId="2040867B">
      <w:pPr>
        <w:pStyle w:val="ListParagraph"/>
        <w:numPr>
          <w:ilvl w:val="0"/>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FF-104-FY-21-123-COVID-FA (English)</w:t>
      </w:r>
      <w:r w:rsidRPr="00A94742">
        <w:rPr>
          <w:rFonts w:ascii="Times New Roman" w:hAnsi="Times New Roman" w:cs="Times New Roman"/>
          <w:color w:val="000000" w:themeColor="text1"/>
          <w:sz w:val="24"/>
          <w:szCs w:val="24"/>
        </w:rPr>
        <w:t>, Tele-Registration, COVID-19 Funeral Assistance is being removed and</w:t>
      </w:r>
      <w:r w:rsidRPr="00A94742" w:rsidR="00C55D19">
        <w:rPr>
          <w:rFonts w:ascii="Times New Roman" w:hAnsi="Times New Roman" w:cs="Times New Roman"/>
          <w:color w:val="000000" w:themeColor="text1"/>
          <w:sz w:val="24"/>
          <w:szCs w:val="24"/>
        </w:rPr>
        <w:t xml:space="preserve"> </w:t>
      </w:r>
      <w:r w:rsidRPr="00A94742" w:rsidR="00CD4EF7">
        <w:rPr>
          <w:rFonts w:ascii="Times New Roman" w:hAnsi="Times New Roman" w:cs="Times New Roman"/>
          <w:color w:val="000000" w:themeColor="text1"/>
          <w:sz w:val="24"/>
          <w:szCs w:val="24"/>
        </w:rPr>
        <w:t xml:space="preserve">replaced with FEMA Form FF-104-FY-22-260, Streamline Registration Intake for Funeral Expenses, Disaster Assistance Registration </w:t>
      </w:r>
    </w:p>
    <w:p w:rsidR="000D1EDD" w:rsidRPr="00A94742" w:rsidP="007F3F69" w14:paraId="54653E12" w14:textId="7CA061A4">
      <w:pPr>
        <w:pStyle w:val="ListParagraph"/>
        <w:numPr>
          <w:ilvl w:val="0"/>
          <w:numId w:val="4"/>
        </w:numPr>
        <w:spacing w:after="0"/>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COVID-19 Funeral Assistance</w:t>
      </w:r>
      <w:r w:rsidRPr="00A94742">
        <w:rPr>
          <w:rFonts w:ascii="Times New Roman" w:hAnsi="Times New Roman" w:cs="Times New Roman"/>
          <w:color w:val="000000" w:themeColor="text1"/>
          <w:sz w:val="24"/>
          <w:szCs w:val="24"/>
        </w:rPr>
        <w:t xml:space="preserve"> being removed from </w:t>
      </w:r>
      <w:r w:rsidRPr="00A94742">
        <w:rPr>
          <w:rFonts w:ascii="Times New Roman" w:eastAsia="Calibri" w:hAnsi="Times New Roman" w:cs="Times New Roman"/>
          <w:b/>
          <w:bCs/>
          <w:color w:val="000000" w:themeColor="text1"/>
          <w:sz w:val="24"/>
          <w:szCs w:val="24"/>
        </w:rPr>
        <w:t>FEMA Template FT-104-FY-22-101</w:t>
      </w:r>
      <w:r w:rsidRPr="00A94742" w:rsidR="009F0347">
        <w:rPr>
          <w:rFonts w:ascii="Times New Roman" w:eastAsia="Calibri" w:hAnsi="Times New Roman" w:cs="Times New Roman"/>
          <w:color w:val="000000" w:themeColor="text1"/>
          <w:sz w:val="24"/>
          <w:szCs w:val="24"/>
        </w:rPr>
        <w:t>,</w:t>
      </w:r>
      <w:r w:rsidRPr="00A94742">
        <w:rPr>
          <w:rFonts w:ascii="Times New Roman" w:eastAsia="Calibri" w:hAnsi="Times New Roman" w:cs="Times New Roman"/>
          <w:color w:val="000000" w:themeColor="text1"/>
          <w:sz w:val="24"/>
          <w:szCs w:val="24"/>
        </w:rPr>
        <w:t xml:space="preserve"> </w:t>
      </w:r>
      <w:r w:rsidRPr="00A94742">
        <w:rPr>
          <w:rFonts w:ascii="Times New Roman" w:hAnsi="Times New Roman" w:cs="Times New Roman"/>
          <w:color w:val="000000" w:themeColor="text1"/>
          <w:sz w:val="24"/>
          <w:szCs w:val="24"/>
        </w:rPr>
        <w:t>Request for Information (RFI) –</w:t>
      </w:r>
      <w:r w:rsidRPr="00A94742" w:rsidR="009F0347">
        <w:rPr>
          <w:rFonts w:ascii="Times New Roman" w:hAnsi="Times New Roman" w:cs="Times New Roman"/>
          <w:color w:val="000000" w:themeColor="text1"/>
          <w:sz w:val="24"/>
          <w:szCs w:val="24"/>
        </w:rPr>
        <w:t xml:space="preserve"> </w:t>
      </w:r>
      <w:r w:rsidRPr="00A94742">
        <w:rPr>
          <w:rFonts w:ascii="Times New Roman" w:hAnsi="Times New Roman" w:cs="Times New Roman"/>
          <w:color w:val="000000" w:themeColor="text1"/>
          <w:sz w:val="24"/>
          <w:szCs w:val="24"/>
        </w:rPr>
        <w:t xml:space="preserve">Funeral </w:t>
      </w:r>
      <w:r w:rsidR="00044238">
        <w:rPr>
          <w:rFonts w:ascii="Times New Roman" w:hAnsi="Times New Roman" w:cs="Times New Roman"/>
          <w:color w:val="000000" w:themeColor="text1"/>
          <w:sz w:val="24"/>
          <w:szCs w:val="24"/>
        </w:rPr>
        <w:t>Verification</w:t>
      </w:r>
      <w:r w:rsidRPr="00A94742" w:rsidR="00044238">
        <w:rPr>
          <w:rFonts w:ascii="Times New Roman" w:hAnsi="Times New Roman" w:cs="Times New Roman"/>
          <w:color w:val="000000" w:themeColor="text1"/>
          <w:sz w:val="24"/>
          <w:szCs w:val="24"/>
        </w:rPr>
        <w:t xml:space="preserve"> </w:t>
      </w:r>
      <w:r w:rsidRPr="00A94742">
        <w:rPr>
          <w:rFonts w:ascii="Times New Roman" w:hAnsi="Times New Roman" w:cs="Times New Roman"/>
          <w:color w:val="000000" w:themeColor="text1"/>
          <w:sz w:val="24"/>
          <w:szCs w:val="24"/>
        </w:rPr>
        <w:t>(English).</w:t>
      </w:r>
    </w:p>
    <w:bookmarkEnd w:id="7"/>
    <w:p w:rsidR="004A274F" w:rsidRPr="007F3F69" w:rsidP="007F3F69" w14:paraId="09ECE055" w14:textId="3ED5835C">
      <w:pPr>
        <w:pStyle w:val="ListParagraph"/>
        <w:numPr>
          <w:ilvl w:val="0"/>
          <w:numId w:val="4"/>
        </w:numPr>
        <w:spacing w:after="0"/>
        <w:rPr>
          <w:rFonts w:ascii="Times New Roman" w:hAnsi="Times New Roman" w:cs="Times New Roman"/>
          <w:sz w:val="24"/>
          <w:szCs w:val="24"/>
        </w:rPr>
      </w:pPr>
      <w:r w:rsidRPr="00A94742">
        <w:rPr>
          <w:rFonts w:ascii="Times New Roman" w:hAnsi="Times New Roman" w:cs="Times New Roman"/>
          <w:b/>
          <w:bCs/>
          <w:color w:val="000000" w:themeColor="text1"/>
          <w:sz w:val="24"/>
          <w:szCs w:val="24"/>
        </w:rPr>
        <w:t>Application/Correspondence Language</w:t>
      </w:r>
      <w:r w:rsidRPr="00A94742">
        <w:rPr>
          <w:rFonts w:ascii="Times New Roman" w:hAnsi="Times New Roman" w:cs="Times New Roman"/>
          <w:color w:val="000000" w:themeColor="text1"/>
          <w:sz w:val="24"/>
          <w:szCs w:val="24"/>
        </w:rPr>
        <w:t xml:space="preserve"> – </w:t>
      </w:r>
      <w:r w:rsidRPr="00A94742" w:rsidR="00AB0194">
        <w:rPr>
          <w:rFonts w:ascii="Times New Roman" w:hAnsi="Times New Roman" w:cs="Times New Roman"/>
          <w:color w:val="000000" w:themeColor="text1"/>
          <w:sz w:val="24"/>
          <w:szCs w:val="24"/>
        </w:rPr>
        <w:t>When registering online,</w:t>
      </w:r>
      <w:r w:rsidRPr="00A94742" w:rsidR="004B17CF">
        <w:rPr>
          <w:rFonts w:ascii="Times New Roman" w:hAnsi="Times New Roman" w:cs="Times New Roman"/>
          <w:color w:val="000000" w:themeColor="text1"/>
          <w:sz w:val="24"/>
          <w:szCs w:val="24"/>
        </w:rPr>
        <w:t xml:space="preserve"> an </w:t>
      </w:r>
      <w:r w:rsidRPr="00A94742">
        <w:rPr>
          <w:rFonts w:ascii="Times New Roman" w:hAnsi="Times New Roman" w:cs="Times New Roman"/>
          <w:color w:val="000000" w:themeColor="text1"/>
          <w:sz w:val="24"/>
          <w:szCs w:val="24"/>
        </w:rPr>
        <w:t xml:space="preserve">applicant </w:t>
      </w:r>
      <w:r w:rsidRPr="00A94742" w:rsidR="00AB0194">
        <w:rPr>
          <w:rFonts w:ascii="Times New Roman" w:hAnsi="Times New Roman" w:cs="Times New Roman"/>
          <w:color w:val="000000" w:themeColor="text1"/>
          <w:sz w:val="24"/>
          <w:szCs w:val="24"/>
        </w:rPr>
        <w:t xml:space="preserve">will </w:t>
      </w:r>
      <w:r w:rsidRPr="00A94742">
        <w:rPr>
          <w:rFonts w:ascii="Times New Roman" w:hAnsi="Times New Roman" w:cs="Times New Roman"/>
          <w:color w:val="000000" w:themeColor="text1"/>
          <w:sz w:val="24"/>
          <w:szCs w:val="24"/>
        </w:rPr>
        <w:t xml:space="preserve">be able to select their </w:t>
      </w:r>
      <w:r w:rsidRPr="007F3F69">
        <w:rPr>
          <w:rFonts w:ascii="Times New Roman" w:hAnsi="Times New Roman" w:cs="Times New Roman"/>
          <w:sz w:val="24"/>
          <w:szCs w:val="24"/>
        </w:rPr>
        <w:t>preferred application language/correspondence language (English or Spanish) at the beginning of the registration process</w:t>
      </w:r>
      <w:r w:rsidRPr="007F3F69" w:rsidR="00437870">
        <w:rPr>
          <w:rFonts w:ascii="Times New Roman" w:hAnsi="Times New Roman" w:cs="Times New Roman"/>
          <w:sz w:val="24"/>
          <w:szCs w:val="24"/>
        </w:rPr>
        <w:t>.</w:t>
      </w:r>
    </w:p>
    <w:p w:rsidR="004A274F" w:rsidRPr="007F3F69" w:rsidP="007F3F69" w14:paraId="5F66D7EC" w14:textId="08402D3D">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Needs Assessment Screen</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 xml:space="preserve">A </w:t>
      </w:r>
      <w:r w:rsidRPr="007F3F69">
        <w:rPr>
          <w:rFonts w:ascii="Times New Roman" w:hAnsi="Times New Roman" w:cs="Times New Roman"/>
          <w:sz w:val="24"/>
          <w:szCs w:val="24"/>
        </w:rPr>
        <w:t>new screen which allows applicants</w:t>
      </w:r>
      <w:r w:rsidRPr="007F3F69" w:rsidR="00A01597">
        <w:rPr>
          <w:rFonts w:ascii="Times New Roman" w:hAnsi="Times New Roman" w:cs="Times New Roman"/>
          <w:sz w:val="24"/>
          <w:szCs w:val="24"/>
        </w:rPr>
        <w:t xml:space="preserve"> and call center agents</w:t>
      </w:r>
      <w:r w:rsidRPr="007F3F69">
        <w:rPr>
          <w:rFonts w:ascii="Times New Roman" w:hAnsi="Times New Roman" w:cs="Times New Roman"/>
          <w:sz w:val="24"/>
          <w:szCs w:val="24"/>
        </w:rPr>
        <w:t xml:space="preserve"> to select the specific assistance types </w:t>
      </w:r>
      <w:r w:rsidRPr="007F3F69" w:rsidR="17EB62C7">
        <w:rPr>
          <w:rFonts w:ascii="Times New Roman" w:hAnsi="Times New Roman" w:cs="Times New Roman"/>
          <w:sz w:val="24"/>
          <w:szCs w:val="24"/>
        </w:rPr>
        <w:t xml:space="preserve">applicants </w:t>
      </w:r>
      <w:r w:rsidRPr="007F3F69">
        <w:rPr>
          <w:rFonts w:ascii="Times New Roman" w:hAnsi="Times New Roman" w:cs="Times New Roman"/>
          <w:sz w:val="24"/>
          <w:szCs w:val="24"/>
        </w:rPr>
        <w:t>would like to apply for via pictographs (with “info” icon containing explanatory language)</w:t>
      </w:r>
      <w:r w:rsidRPr="007F3F69" w:rsidR="00CC008E">
        <w:rPr>
          <w:rFonts w:ascii="Times New Roman" w:hAnsi="Times New Roman" w:cs="Times New Roman"/>
          <w:sz w:val="24"/>
          <w:szCs w:val="24"/>
        </w:rPr>
        <w:t>.</w:t>
      </w:r>
    </w:p>
    <w:p w:rsidR="004A274F" w:rsidRPr="007F3F69" w:rsidP="007F3F69" w14:paraId="077657AC" w14:textId="7C793591">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Referrals Instead of Registration</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I</w:t>
      </w:r>
      <w:r w:rsidRPr="007F3F69">
        <w:rPr>
          <w:rFonts w:ascii="Times New Roman" w:hAnsi="Times New Roman" w:cs="Times New Roman"/>
          <w:sz w:val="24"/>
          <w:szCs w:val="24"/>
        </w:rPr>
        <w:t>f an applicant indicates Business Damages ONLY</w:t>
      </w:r>
      <w:r w:rsidRPr="007F3F69" w:rsidR="01A80ACC">
        <w:rPr>
          <w:rFonts w:ascii="Times New Roman" w:hAnsi="Times New Roman" w:cs="Times New Roman"/>
          <w:sz w:val="24"/>
          <w:szCs w:val="24"/>
        </w:rPr>
        <w:t xml:space="preserve"> or</w:t>
      </w:r>
      <w:r w:rsidRPr="007F3F69">
        <w:rPr>
          <w:rFonts w:ascii="Times New Roman" w:hAnsi="Times New Roman" w:cs="Times New Roman"/>
          <w:sz w:val="24"/>
          <w:szCs w:val="24"/>
        </w:rPr>
        <w:t xml:space="preserve"> Unemployment Assistance ONLY, the applicant will be advised FEMA does not provide assistance for those categories at this time and will be advised they can return to the Needs Assessment screen to indicate additional needs or will be provided referrals. </w:t>
      </w:r>
      <w:r w:rsidRPr="007F3F69" w:rsidR="00DB7D2A">
        <w:rPr>
          <w:rFonts w:ascii="Times New Roman" w:hAnsi="Times New Roman" w:cs="Times New Roman"/>
          <w:sz w:val="24"/>
          <w:szCs w:val="24"/>
        </w:rPr>
        <w:t xml:space="preserve"> </w:t>
      </w:r>
      <w:r w:rsidRPr="007F3F69">
        <w:rPr>
          <w:rFonts w:ascii="Times New Roman" w:hAnsi="Times New Roman" w:cs="Times New Roman"/>
          <w:sz w:val="24"/>
          <w:szCs w:val="24"/>
        </w:rPr>
        <w:t>A registration will not be taken if ONLY those needs categories are selected.</w:t>
      </w:r>
    </w:p>
    <w:p w:rsidR="004A274F" w:rsidRPr="007F3F69" w:rsidP="007F3F69" w14:paraId="3F6DFE42" w14:textId="7E2C95CE">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Personal Identification</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 xml:space="preserve">The </w:t>
      </w:r>
      <w:r w:rsidRPr="007F3F69">
        <w:rPr>
          <w:rFonts w:ascii="Times New Roman" w:hAnsi="Times New Roman" w:cs="Times New Roman"/>
          <w:sz w:val="24"/>
          <w:szCs w:val="24"/>
        </w:rPr>
        <w:t xml:space="preserve">removal of prefix field (Mr. Ms., etc.) and addition of preferred name field (nickname) </w:t>
      </w:r>
      <w:r w:rsidRPr="007F3F69" w:rsidR="00437E3F">
        <w:rPr>
          <w:rFonts w:ascii="Times New Roman" w:hAnsi="Times New Roman" w:cs="Times New Roman"/>
          <w:sz w:val="24"/>
          <w:szCs w:val="24"/>
        </w:rPr>
        <w:t>to accommodate transgender and non-binary</w:t>
      </w:r>
      <w:r w:rsidRPr="007F3F69" w:rsidR="00A31E86">
        <w:rPr>
          <w:rFonts w:ascii="Times New Roman" w:hAnsi="Times New Roman" w:cs="Times New Roman"/>
          <w:sz w:val="24"/>
          <w:szCs w:val="24"/>
        </w:rPr>
        <w:t xml:space="preserve"> applicants.</w:t>
      </w:r>
      <w:r w:rsidRPr="007F3F69" w:rsidR="00A8351F">
        <w:rPr>
          <w:rFonts w:ascii="Times New Roman" w:hAnsi="Times New Roman" w:cs="Times New Roman"/>
          <w:sz w:val="24"/>
          <w:szCs w:val="24"/>
        </w:rPr>
        <w:t xml:space="preserve">  </w:t>
      </w:r>
      <w:r w:rsidRPr="007F3F69">
        <w:rPr>
          <w:rFonts w:ascii="Times New Roman" w:hAnsi="Times New Roman" w:cs="Times New Roman"/>
          <w:sz w:val="24"/>
          <w:szCs w:val="24"/>
        </w:rPr>
        <w:t xml:space="preserve">Addition of Suffix field per </w:t>
      </w:r>
      <w:r w:rsidRPr="007F3F69" w:rsidR="00AC6887">
        <w:rPr>
          <w:rFonts w:ascii="Times New Roman" w:hAnsi="Times New Roman" w:cs="Times New Roman"/>
          <w:sz w:val="24"/>
          <w:szCs w:val="24"/>
        </w:rPr>
        <w:t>Recovery Technology Programs Division (</w:t>
      </w:r>
      <w:r w:rsidRPr="007F3F69">
        <w:rPr>
          <w:rFonts w:ascii="Times New Roman" w:hAnsi="Times New Roman" w:cs="Times New Roman"/>
          <w:sz w:val="24"/>
          <w:szCs w:val="24"/>
        </w:rPr>
        <w:t>RTPD</w:t>
      </w:r>
      <w:r w:rsidRPr="007F3F69" w:rsidR="00AC6887">
        <w:rPr>
          <w:rFonts w:ascii="Times New Roman" w:hAnsi="Times New Roman" w:cs="Times New Roman"/>
          <w:sz w:val="24"/>
          <w:szCs w:val="24"/>
        </w:rPr>
        <w:t>)</w:t>
      </w:r>
      <w:r w:rsidRPr="007F3F69">
        <w:rPr>
          <w:rFonts w:ascii="Times New Roman" w:hAnsi="Times New Roman" w:cs="Times New Roman"/>
          <w:sz w:val="24"/>
          <w:szCs w:val="24"/>
        </w:rPr>
        <w:t xml:space="preserve"> suggestion due to fraud trends. </w:t>
      </w:r>
      <w:r w:rsidRPr="007F3F69" w:rsidR="00A8351F">
        <w:rPr>
          <w:rFonts w:ascii="Times New Roman" w:hAnsi="Times New Roman" w:cs="Times New Roman"/>
          <w:sz w:val="24"/>
          <w:szCs w:val="24"/>
        </w:rPr>
        <w:t xml:space="preserve"> </w:t>
      </w:r>
      <w:r w:rsidRPr="007F3F69">
        <w:rPr>
          <w:rFonts w:ascii="Times New Roman" w:hAnsi="Times New Roman" w:cs="Times New Roman"/>
          <w:sz w:val="24"/>
          <w:szCs w:val="24"/>
        </w:rPr>
        <w:t xml:space="preserve">Added co-applicant information to the same screen to collect both applicant and co-applicant in one location. </w:t>
      </w:r>
      <w:r w:rsidRPr="007F3F69" w:rsidR="00DB7D2A">
        <w:rPr>
          <w:rFonts w:ascii="Times New Roman" w:hAnsi="Times New Roman" w:cs="Times New Roman"/>
          <w:sz w:val="24"/>
          <w:szCs w:val="24"/>
        </w:rPr>
        <w:t xml:space="preserve"> </w:t>
      </w:r>
      <w:r w:rsidRPr="007F3F69">
        <w:rPr>
          <w:rFonts w:ascii="Times New Roman" w:hAnsi="Times New Roman" w:cs="Times New Roman"/>
          <w:sz w:val="24"/>
          <w:szCs w:val="24"/>
        </w:rPr>
        <w:t>Provided explanation of co-applicant.</w:t>
      </w:r>
    </w:p>
    <w:p w:rsidR="004A274F" w:rsidRPr="007F3F69" w:rsidP="007F3F69" w14:paraId="79C012CC" w14:textId="5108E3AD">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Language Other Than English</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S</w:t>
      </w:r>
      <w:r w:rsidRPr="007F3F69">
        <w:rPr>
          <w:rFonts w:ascii="Times New Roman" w:hAnsi="Times New Roman" w:cs="Times New Roman"/>
          <w:sz w:val="24"/>
          <w:szCs w:val="24"/>
        </w:rPr>
        <w:t>eparated out from disability related needs question and created its own question</w:t>
      </w:r>
      <w:r w:rsidRPr="007F3F69" w:rsidR="00CC008E">
        <w:rPr>
          <w:rFonts w:ascii="Times New Roman" w:hAnsi="Times New Roman" w:cs="Times New Roman"/>
          <w:sz w:val="24"/>
          <w:szCs w:val="24"/>
        </w:rPr>
        <w:t>.</w:t>
      </w:r>
    </w:p>
    <w:p w:rsidR="004A274F" w:rsidRPr="007F3F69" w:rsidP="007F3F69" w14:paraId="589E20BB" w14:textId="5D13422E">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Demographics Questions</w:t>
      </w:r>
      <w:r w:rsidRPr="007F3F69">
        <w:rPr>
          <w:rFonts w:ascii="Times New Roman" w:hAnsi="Times New Roman" w:cs="Times New Roman"/>
          <w:sz w:val="24"/>
          <w:szCs w:val="24"/>
        </w:rPr>
        <w:t xml:space="preserve"> –</w:t>
      </w:r>
      <w:r w:rsidRPr="007F3F69" w:rsidR="00FD4782">
        <w:rPr>
          <w:rFonts w:ascii="Times New Roman" w:hAnsi="Times New Roman" w:cs="Times New Roman"/>
          <w:sz w:val="24"/>
          <w:szCs w:val="24"/>
        </w:rPr>
        <w:t xml:space="preserve"> </w:t>
      </w:r>
      <w:r w:rsidRPr="007F3F69" w:rsidR="009F0347">
        <w:rPr>
          <w:rFonts w:ascii="Times New Roman" w:hAnsi="Times New Roman" w:cs="Times New Roman"/>
          <w:sz w:val="24"/>
          <w:szCs w:val="24"/>
        </w:rPr>
        <w:t>A</w:t>
      </w:r>
      <w:r w:rsidRPr="007F3F69">
        <w:rPr>
          <w:rFonts w:ascii="Times New Roman" w:hAnsi="Times New Roman" w:cs="Times New Roman"/>
          <w:sz w:val="24"/>
          <w:szCs w:val="24"/>
        </w:rPr>
        <w:t xml:space="preserve">dded per Executive Order on Advancing Racial Equity and Support for Underserved Communities through the Federal Government, signed January 20, </w:t>
      </w:r>
      <w:r w:rsidRPr="007F3F69" w:rsidR="00DB7D2A">
        <w:rPr>
          <w:rFonts w:ascii="Times New Roman" w:hAnsi="Times New Roman" w:cs="Times New Roman"/>
          <w:sz w:val="24"/>
          <w:szCs w:val="24"/>
        </w:rPr>
        <w:t>2021,</w:t>
      </w:r>
      <w:r w:rsidRPr="007F3F69">
        <w:rPr>
          <w:rFonts w:ascii="Times New Roman" w:hAnsi="Times New Roman" w:cs="Times New Roman"/>
          <w:sz w:val="24"/>
          <w:szCs w:val="24"/>
        </w:rPr>
        <w:t xml:space="preserve"> at the end of the registration</w:t>
      </w:r>
      <w:r w:rsidRPr="007F3F69" w:rsidR="00CC008E">
        <w:rPr>
          <w:rFonts w:ascii="Times New Roman" w:hAnsi="Times New Roman" w:cs="Times New Roman"/>
          <w:sz w:val="24"/>
          <w:szCs w:val="24"/>
        </w:rPr>
        <w:t>.</w:t>
      </w:r>
    </w:p>
    <w:p w:rsidR="004A274F" w:rsidRPr="007F3F69" w:rsidP="007F3F69" w14:paraId="455A9341" w14:textId="109DE640">
      <w:pPr>
        <w:pStyle w:val="ListParagraph"/>
        <w:numPr>
          <w:ilvl w:val="0"/>
          <w:numId w:val="4"/>
        </w:numPr>
        <w:spacing w:after="0"/>
        <w:rPr>
          <w:rFonts w:ascii="Times New Roman" w:hAnsi="Times New Roman" w:cs="Times New Roman"/>
          <w:sz w:val="24"/>
          <w:szCs w:val="24"/>
        </w:rPr>
      </w:pPr>
      <w:r w:rsidRPr="1E82D2BE">
        <w:rPr>
          <w:rFonts w:ascii="Times New Roman" w:hAnsi="Times New Roman" w:cs="Times New Roman"/>
          <w:b/>
          <w:bCs/>
          <w:sz w:val="24"/>
          <w:szCs w:val="24"/>
        </w:rPr>
        <w:t>Contact Phone Numbers</w:t>
      </w:r>
      <w:r w:rsidRPr="1E82D2BE">
        <w:rPr>
          <w:rFonts w:ascii="Times New Roman" w:hAnsi="Times New Roman" w:cs="Times New Roman"/>
          <w:sz w:val="24"/>
          <w:szCs w:val="24"/>
        </w:rPr>
        <w:t xml:space="preserve"> – </w:t>
      </w:r>
      <w:r w:rsidRPr="1E82D2BE" w:rsidR="009F0347">
        <w:rPr>
          <w:rFonts w:ascii="Times New Roman" w:hAnsi="Times New Roman" w:cs="Times New Roman"/>
          <w:sz w:val="24"/>
          <w:szCs w:val="24"/>
        </w:rPr>
        <w:t>R</w:t>
      </w:r>
      <w:r w:rsidRPr="1E82D2BE">
        <w:rPr>
          <w:rFonts w:ascii="Times New Roman" w:hAnsi="Times New Roman" w:cs="Times New Roman"/>
          <w:sz w:val="24"/>
          <w:szCs w:val="24"/>
        </w:rPr>
        <w:t>emoved Damaged Dwelling Phone</w:t>
      </w:r>
      <w:r w:rsidRPr="1E82D2BE" w:rsidR="00386E23">
        <w:rPr>
          <w:rFonts w:ascii="Times New Roman" w:hAnsi="Times New Roman" w:cs="Times New Roman"/>
          <w:sz w:val="24"/>
          <w:szCs w:val="24"/>
        </w:rPr>
        <w:t xml:space="preserve"> (DDP)</w:t>
      </w:r>
      <w:r w:rsidRPr="1E82D2BE">
        <w:rPr>
          <w:rFonts w:ascii="Times New Roman" w:hAnsi="Times New Roman" w:cs="Times New Roman"/>
          <w:sz w:val="24"/>
          <w:szCs w:val="24"/>
        </w:rPr>
        <w:t xml:space="preserve"> since it is now largely inapplicable</w:t>
      </w:r>
      <w:r w:rsidRPr="1E82D2BE" w:rsidR="00FF54FE">
        <w:rPr>
          <w:rFonts w:ascii="Times New Roman" w:hAnsi="Times New Roman" w:cs="Times New Roman"/>
          <w:sz w:val="24"/>
          <w:szCs w:val="24"/>
        </w:rPr>
        <w:t xml:space="preserve">. </w:t>
      </w:r>
      <w:r w:rsidRPr="1E82D2BE" w:rsidR="00CA1A05">
        <w:rPr>
          <w:rFonts w:ascii="Times New Roman" w:hAnsi="Times New Roman" w:cs="Times New Roman"/>
          <w:sz w:val="24"/>
          <w:szCs w:val="24"/>
        </w:rPr>
        <w:t xml:space="preserve"> </w:t>
      </w:r>
      <w:r w:rsidRPr="1E82D2BE" w:rsidR="00FF54FE">
        <w:rPr>
          <w:rFonts w:ascii="Times New Roman" w:hAnsi="Times New Roman" w:cs="Times New Roman"/>
          <w:sz w:val="24"/>
          <w:szCs w:val="24"/>
        </w:rPr>
        <w:t>The D</w:t>
      </w:r>
      <w:r w:rsidRPr="1E82D2BE" w:rsidR="00386E23">
        <w:rPr>
          <w:rFonts w:ascii="Times New Roman" w:hAnsi="Times New Roman" w:cs="Times New Roman"/>
          <w:sz w:val="24"/>
          <w:szCs w:val="24"/>
        </w:rPr>
        <w:t>DP was traditionally tied to applicants</w:t>
      </w:r>
      <w:r w:rsidRPr="1E82D2BE" w:rsidR="00783140">
        <w:rPr>
          <w:rFonts w:ascii="Times New Roman" w:hAnsi="Times New Roman" w:cs="Times New Roman"/>
          <w:sz w:val="24"/>
          <w:szCs w:val="24"/>
        </w:rPr>
        <w:t>’</w:t>
      </w:r>
      <w:r w:rsidRPr="1E82D2BE" w:rsidR="00386E23">
        <w:rPr>
          <w:rFonts w:ascii="Times New Roman" w:hAnsi="Times New Roman" w:cs="Times New Roman"/>
          <w:sz w:val="24"/>
          <w:szCs w:val="24"/>
        </w:rPr>
        <w:t xml:space="preserve"> land</w:t>
      </w:r>
      <w:r w:rsidRPr="1E82D2BE" w:rsidR="003A4A5C">
        <w:rPr>
          <w:rFonts w:ascii="Times New Roman" w:hAnsi="Times New Roman" w:cs="Times New Roman"/>
          <w:sz w:val="24"/>
          <w:szCs w:val="24"/>
        </w:rPr>
        <w:t xml:space="preserve">line phone numbers. </w:t>
      </w:r>
      <w:r w:rsidRPr="1E82D2BE" w:rsidR="00A8351F">
        <w:rPr>
          <w:rFonts w:ascii="Times New Roman" w:hAnsi="Times New Roman" w:cs="Times New Roman"/>
          <w:sz w:val="24"/>
          <w:szCs w:val="24"/>
        </w:rPr>
        <w:t xml:space="preserve"> </w:t>
      </w:r>
      <w:r w:rsidRPr="1E82D2BE" w:rsidR="00783140">
        <w:rPr>
          <w:rFonts w:ascii="Times New Roman" w:hAnsi="Times New Roman" w:cs="Times New Roman"/>
          <w:sz w:val="24"/>
          <w:szCs w:val="24"/>
        </w:rPr>
        <w:t xml:space="preserve">Now that </w:t>
      </w:r>
      <w:r w:rsidRPr="1E82D2BE" w:rsidR="00621D1E">
        <w:rPr>
          <w:rFonts w:ascii="Times New Roman" w:hAnsi="Times New Roman" w:cs="Times New Roman"/>
          <w:sz w:val="24"/>
          <w:szCs w:val="24"/>
        </w:rPr>
        <w:t>most applicants use cell numbers, FEMA has c</w:t>
      </w:r>
      <w:r w:rsidRPr="1E82D2BE">
        <w:rPr>
          <w:rFonts w:ascii="Times New Roman" w:hAnsi="Times New Roman" w:cs="Times New Roman"/>
          <w:sz w:val="24"/>
          <w:szCs w:val="24"/>
        </w:rPr>
        <w:t xml:space="preserve">ondensed </w:t>
      </w:r>
      <w:r w:rsidRPr="1E82D2BE" w:rsidR="00F02CA0">
        <w:rPr>
          <w:rFonts w:ascii="Times New Roman" w:hAnsi="Times New Roman" w:cs="Times New Roman"/>
          <w:sz w:val="24"/>
          <w:szCs w:val="24"/>
        </w:rPr>
        <w:t xml:space="preserve">the </w:t>
      </w:r>
      <w:r w:rsidRPr="1E82D2BE">
        <w:rPr>
          <w:rFonts w:ascii="Times New Roman" w:hAnsi="Times New Roman" w:cs="Times New Roman"/>
          <w:sz w:val="24"/>
          <w:szCs w:val="24"/>
        </w:rPr>
        <w:t xml:space="preserve">phone number fields to only ask for </w:t>
      </w:r>
      <w:r w:rsidRPr="1E82D2BE" w:rsidR="22791809">
        <w:rPr>
          <w:rFonts w:ascii="Times New Roman" w:hAnsi="Times New Roman" w:cs="Times New Roman"/>
          <w:sz w:val="24"/>
          <w:szCs w:val="24"/>
        </w:rPr>
        <w:t xml:space="preserve">Primary </w:t>
      </w:r>
      <w:r w:rsidRPr="1E82D2BE">
        <w:rPr>
          <w:rFonts w:ascii="Times New Roman" w:hAnsi="Times New Roman" w:cs="Times New Roman"/>
          <w:sz w:val="24"/>
          <w:szCs w:val="24"/>
        </w:rPr>
        <w:t>and Alternate phone numbers, and to provide phone types for the applicant to select from (home, cell, etc.)</w:t>
      </w:r>
      <w:r w:rsidRPr="1E82D2BE" w:rsidR="00AF0398">
        <w:rPr>
          <w:rFonts w:ascii="Times New Roman" w:hAnsi="Times New Roman" w:cs="Times New Roman"/>
          <w:sz w:val="24"/>
          <w:szCs w:val="24"/>
        </w:rPr>
        <w:t>.</w:t>
      </w:r>
    </w:p>
    <w:p w:rsidR="004A274F" w:rsidRPr="007F3F69" w:rsidP="007F3F69" w14:paraId="3ECFFEFA" w14:textId="6D4BBD80">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Unable to Access Home</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A</w:t>
      </w:r>
      <w:r w:rsidRPr="007F3F69">
        <w:rPr>
          <w:rFonts w:ascii="Times New Roman" w:hAnsi="Times New Roman" w:cs="Times New Roman"/>
          <w:sz w:val="24"/>
          <w:szCs w:val="24"/>
        </w:rPr>
        <w:t>dded an additional disability-related choice for applicants to explain why they cannot return to their home (i.e., disability related access features were damaged by the disaster)</w:t>
      </w:r>
      <w:r w:rsidRPr="007F3F69" w:rsidR="00CC008E">
        <w:rPr>
          <w:rFonts w:ascii="Times New Roman" w:hAnsi="Times New Roman" w:cs="Times New Roman"/>
          <w:sz w:val="24"/>
          <w:szCs w:val="24"/>
        </w:rPr>
        <w:t>.</w:t>
      </w:r>
    </w:p>
    <w:p w:rsidR="004A274F" w:rsidRPr="007F3F69" w:rsidP="007F3F69" w14:paraId="4C7598E8" w14:textId="3F10FF54">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Essential Utilities</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R</w:t>
      </w:r>
      <w:r w:rsidRPr="007F3F69">
        <w:rPr>
          <w:rFonts w:ascii="Times New Roman" w:hAnsi="Times New Roman" w:cs="Times New Roman"/>
          <w:sz w:val="24"/>
          <w:szCs w:val="24"/>
        </w:rPr>
        <w:t xml:space="preserve">eworded current question and created new questions to better capture if utilities are currently out, how long they’ve been out for, and if </w:t>
      </w:r>
      <w:r w:rsidRPr="007F3F69">
        <w:rPr>
          <w:rFonts w:ascii="Times New Roman" w:hAnsi="Times New Roman" w:cs="Times New Roman"/>
          <w:sz w:val="24"/>
          <w:szCs w:val="24"/>
        </w:rPr>
        <w:t xml:space="preserve">they’re public or private (to prompt an inspection). Changed utilities out from </w:t>
      </w:r>
      <w:r w:rsidRPr="007F3F69" w:rsidR="00CA1A05">
        <w:rPr>
          <w:rFonts w:ascii="Times New Roman" w:hAnsi="Times New Roman" w:cs="Times New Roman"/>
          <w:sz w:val="24"/>
          <w:szCs w:val="24"/>
        </w:rPr>
        <w:t xml:space="preserve">five </w:t>
      </w:r>
      <w:r w:rsidRPr="007F3F69">
        <w:rPr>
          <w:rFonts w:ascii="Times New Roman" w:hAnsi="Times New Roman" w:cs="Times New Roman"/>
          <w:sz w:val="24"/>
          <w:szCs w:val="24"/>
        </w:rPr>
        <w:t xml:space="preserve">days to </w:t>
      </w:r>
      <w:r w:rsidRPr="007F3F69" w:rsidR="00CA1A05">
        <w:rPr>
          <w:rFonts w:ascii="Times New Roman" w:hAnsi="Times New Roman" w:cs="Times New Roman"/>
          <w:sz w:val="24"/>
          <w:szCs w:val="24"/>
        </w:rPr>
        <w:t xml:space="preserve">three </w:t>
      </w:r>
      <w:r w:rsidRPr="007F3F69">
        <w:rPr>
          <w:rFonts w:ascii="Times New Roman" w:hAnsi="Times New Roman" w:cs="Times New Roman"/>
          <w:sz w:val="24"/>
          <w:szCs w:val="24"/>
        </w:rPr>
        <w:t>days to match public messaging (advising applicants to be prepared to shelter in place for up to 72 hours).</w:t>
      </w:r>
    </w:p>
    <w:p w:rsidR="004A274F" w:rsidRPr="007F3F69" w:rsidP="007F3F69" w14:paraId="5677DF30" w14:textId="0A2017DB">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Immediate Needs</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S</w:t>
      </w:r>
      <w:r w:rsidRPr="007F3F69">
        <w:rPr>
          <w:rFonts w:ascii="Times New Roman" w:hAnsi="Times New Roman" w:cs="Times New Roman"/>
          <w:sz w:val="24"/>
          <w:szCs w:val="24"/>
        </w:rPr>
        <w:t>eparated each item into its own option for the applicant to select (i.e., gas, shelter, clothing, etc.)</w:t>
      </w:r>
      <w:r w:rsidRPr="007F3F69" w:rsidR="00CC008E">
        <w:rPr>
          <w:rFonts w:ascii="Times New Roman" w:hAnsi="Times New Roman" w:cs="Times New Roman"/>
          <w:sz w:val="24"/>
          <w:szCs w:val="24"/>
        </w:rPr>
        <w:t>.</w:t>
      </w:r>
    </w:p>
    <w:p w:rsidR="004A274F" w:rsidRPr="007F3F69" w:rsidP="007F3F69" w14:paraId="4FBA0549" w14:textId="0C3FD3F9">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Temporary Lodging Expenses</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C</w:t>
      </w:r>
      <w:r w:rsidRPr="007F3F69">
        <w:rPr>
          <w:rFonts w:ascii="Times New Roman" w:hAnsi="Times New Roman" w:cs="Times New Roman"/>
          <w:sz w:val="24"/>
          <w:szCs w:val="24"/>
        </w:rPr>
        <w:t>reated two new questions specific to an applicant’s temporary lodging needs</w:t>
      </w:r>
      <w:r w:rsidRPr="007F3F69" w:rsidR="00CC008E">
        <w:rPr>
          <w:rFonts w:ascii="Times New Roman" w:hAnsi="Times New Roman" w:cs="Times New Roman"/>
          <w:sz w:val="24"/>
          <w:szCs w:val="24"/>
        </w:rPr>
        <w:t>.</w:t>
      </w:r>
    </w:p>
    <w:p w:rsidR="004A274F" w:rsidRPr="007F3F69" w:rsidP="007F3F69" w14:paraId="2E699AFC" w14:textId="07B3BFC4">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Damaged Vehicles</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C</w:t>
      </w:r>
      <w:r w:rsidRPr="007F3F69">
        <w:rPr>
          <w:rFonts w:ascii="Times New Roman" w:hAnsi="Times New Roman" w:cs="Times New Roman"/>
          <w:sz w:val="24"/>
          <w:szCs w:val="24"/>
        </w:rPr>
        <w:t>reated new question to capture how many drivable vehicles were in the household before the disaster</w:t>
      </w:r>
      <w:r w:rsidRPr="007F3F69" w:rsidR="00953FC2">
        <w:rPr>
          <w:rFonts w:ascii="Times New Roman" w:hAnsi="Times New Roman" w:cs="Times New Roman"/>
          <w:sz w:val="24"/>
          <w:szCs w:val="24"/>
        </w:rPr>
        <w:t>, ensuring accurate</w:t>
      </w:r>
      <w:r w:rsidRPr="007F3F69" w:rsidR="004D0DC0">
        <w:rPr>
          <w:rFonts w:ascii="Times New Roman" w:hAnsi="Times New Roman" w:cs="Times New Roman"/>
          <w:sz w:val="24"/>
          <w:szCs w:val="24"/>
        </w:rPr>
        <w:t xml:space="preserve"> processing </w:t>
      </w:r>
      <w:r w:rsidRPr="007F3F69" w:rsidR="1D6CA5C5">
        <w:rPr>
          <w:rFonts w:ascii="Times New Roman" w:hAnsi="Times New Roman" w:cs="Times New Roman"/>
          <w:sz w:val="24"/>
          <w:szCs w:val="24"/>
        </w:rPr>
        <w:t>o</w:t>
      </w:r>
      <w:r w:rsidRPr="007F3F69" w:rsidR="004D0DC0">
        <w:rPr>
          <w:rFonts w:ascii="Times New Roman" w:hAnsi="Times New Roman" w:cs="Times New Roman"/>
          <w:sz w:val="24"/>
          <w:szCs w:val="24"/>
        </w:rPr>
        <w:t>f assistance.  FEMA policy limits assistance if the household has access to another drivable vehicle</w:t>
      </w:r>
      <w:r w:rsidRPr="007F3F69">
        <w:rPr>
          <w:rFonts w:ascii="Times New Roman" w:hAnsi="Times New Roman" w:cs="Times New Roman"/>
          <w:sz w:val="24"/>
          <w:szCs w:val="24"/>
        </w:rPr>
        <w:t xml:space="preserve">. </w:t>
      </w:r>
      <w:r w:rsidRPr="007F3F69" w:rsidR="00A8351F">
        <w:rPr>
          <w:rFonts w:ascii="Times New Roman" w:hAnsi="Times New Roman" w:cs="Times New Roman"/>
          <w:sz w:val="24"/>
          <w:szCs w:val="24"/>
        </w:rPr>
        <w:t xml:space="preserve"> </w:t>
      </w:r>
      <w:r w:rsidRPr="007F3F69">
        <w:rPr>
          <w:rFonts w:ascii="Times New Roman" w:hAnsi="Times New Roman" w:cs="Times New Roman"/>
          <w:sz w:val="24"/>
          <w:szCs w:val="24"/>
        </w:rPr>
        <w:t xml:space="preserve">Created new question to capture if the damaged vehicle had disability related access features. </w:t>
      </w:r>
    </w:p>
    <w:p w:rsidR="004A274F" w:rsidRPr="007F3F69" w:rsidP="007F3F69" w14:paraId="4CB662A8" w14:textId="15D0808C">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Funeral ONLY</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I</w:t>
      </w:r>
      <w:r w:rsidRPr="007F3F69">
        <w:rPr>
          <w:rFonts w:ascii="Times New Roman" w:hAnsi="Times New Roman" w:cs="Times New Roman"/>
          <w:sz w:val="24"/>
          <w:szCs w:val="24"/>
        </w:rPr>
        <w:t xml:space="preserve">f applicant selects Funeral Assistance ONLY, the Personal Identification screen will specify the applicant </w:t>
      </w:r>
      <w:r w:rsidRPr="007F3F69" w:rsidR="004C622F">
        <w:rPr>
          <w:rFonts w:ascii="Times New Roman" w:hAnsi="Times New Roman" w:cs="Times New Roman"/>
          <w:sz w:val="24"/>
          <w:szCs w:val="24"/>
        </w:rPr>
        <w:t>must</w:t>
      </w:r>
      <w:r w:rsidRPr="007F3F69" w:rsidR="00AD640E">
        <w:rPr>
          <w:rFonts w:ascii="Times New Roman" w:hAnsi="Times New Roman" w:cs="Times New Roman"/>
          <w:sz w:val="24"/>
          <w:szCs w:val="24"/>
        </w:rPr>
        <w:t xml:space="preserve"> </w:t>
      </w:r>
      <w:r w:rsidRPr="007F3F69">
        <w:rPr>
          <w:rFonts w:ascii="Times New Roman" w:hAnsi="Times New Roman" w:cs="Times New Roman"/>
          <w:sz w:val="24"/>
          <w:szCs w:val="24"/>
        </w:rPr>
        <w:t>be the person responsible for the funeral costs</w:t>
      </w:r>
      <w:r w:rsidRPr="007F3F69" w:rsidR="00CC008E">
        <w:rPr>
          <w:rFonts w:ascii="Times New Roman" w:hAnsi="Times New Roman" w:cs="Times New Roman"/>
          <w:sz w:val="24"/>
          <w:szCs w:val="24"/>
        </w:rPr>
        <w:t>.</w:t>
      </w:r>
    </w:p>
    <w:p w:rsidR="009E7E61" w:rsidRPr="007F3F69" w:rsidP="007F3F69" w14:paraId="754D7D1D" w14:textId="7AE03321">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The Damaged Dwelling address screen</w:t>
      </w:r>
      <w:r w:rsidRPr="007F3F69" w:rsidR="009F0347">
        <w:rPr>
          <w:rFonts w:ascii="Times New Roman" w:hAnsi="Times New Roman" w:cs="Times New Roman"/>
          <w:b/>
          <w:bCs/>
          <w:sz w:val="24"/>
          <w:szCs w:val="24"/>
        </w:rPr>
        <w:t xml:space="preserve"> –</w:t>
      </w:r>
      <w:r w:rsidRPr="007F3F69">
        <w:rPr>
          <w:rFonts w:ascii="Times New Roman" w:hAnsi="Times New Roman" w:cs="Times New Roman"/>
          <w:sz w:val="24"/>
          <w:szCs w:val="24"/>
        </w:rPr>
        <w:t xml:space="preserve"> </w:t>
      </w:r>
      <w:r w:rsidRPr="007F3F69" w:rsidR="009F0347">
        <w:rPr>
          <w:rFonts w:ascii="Times New Roman" w:hAnsi="Times New Roman" w:cs="Times New Roman"/>
          <w:sz w:val="24"/>
          <w:szCs w:val="24"/>
        </w:rPr>
        <w:t>I</w:t>
      </w:r>
      <w:r w:rsidRPr="007F3F69" w:rsidR="00B32427">
        <w:rPr>
          <w:rFonts w:ascii="Times New Roman" w:hAnsi="Times New Roman" w:cs="Times New Roman"/>
          <w:sz w:val="24"/>
          <w:szCs w:val="24"/>
        </w:rPr>
        <w:t xml:space="preserve">s being updated to ask the applicant “where did your losses occur”.  This takes into account if the applicant has damage to their home, </w:t>
      </w:r>
      <w:r w:rsidRPr="007F3F69" w:rsidR="00AF0398">
        <w:rPr>
          <w:rFonts w:ascii="Times New Roman" w:hAnsi="Times New Roman" w:cs="Times New Roman"/>
          <w:sz w:val="24"/>
          <w:szCs w:val="24"/>
        </w:rPr>
        <w:t>childcare</w:t>
      </w:r>
      <w:r w:rsidRPr="007F3F69" w:rsidR="007C1345">
        <w:rPr>
          <w:rFonts w:ascii="Times New Roman" w:hAnsi="Times New Roman" w:cs="Times New Roman"/>
          <w:sz w:val="24"/>
          <w:szCs w:val="24"/>
        </w:rPr>
        <w:t xml:space="preserve"> facility</w:t>
      </w:r>
      <w:r w:rsidRPr="007F3F69" w:rsidR="00AD640E">
        <w:rPr>
          <w:rFonts w:ascii="Times New Roman" w:hAnsi="Times New Roman" w:cs="Times New Roman"/>
          <w:sz w:val="24"/>
          <w:szCs w:val="24"/>
        </w:rPr>
        <w:t xml:space="preserve"> (applicable if the applicant </w:t>
      </w:r>
      <w:r w:rsidRPr="007F3F69" w:rsidR="00A00359">
        <w:rPr>
          <w:rFonts w:ascii="Times New Roman" w:hAnsi="Times New Roman" w:cs="Times New Roman"/>
          <w:sz w:val="24"/>
          <w:szCs w:val="24"/>
        </w:rPr>
        <w:t xml:space="preserve">only </w:t>
      </w:r>
      <w:r w:rsidRPr="007F3F69" w:rsidR="00AD640E">
        <w:rPr>
          <w:rFonts w:ascii="Times New Roman" w:hAnsi="Times New Roman" w:cs="Times New Roman"/>
          <w:sz w:val="24"/>
          <w:szCs w:val="24"/>
        </w:rPr>
        <w:t>chooses Child Care</w:t>
      </w:r>
      <w:r w:rsidRPr="007F3F69" w:rsidR="00A00359">
        <w:rPr>
          <w:rFonts w:ascii="Times New Roman" w:hAnsi="Times New Roman" w:cs="Times New Roman"/>
          <w:sz w:val="24"/>
          <w:szCs w:val="24"/>
        </w:rPr>
        <w:t xml:space="preserve"> assistance)</w:t>
      </w:r>
      <w:r w:rsidRPr="007F3F69" w:rsidR="007C1345">
        <w:rPr>
          <w:rFonts w:ascii="Times New Roman" w:hAnsi="Times New Roman" w:cs="Times New Roman"/>
          <w:sz w:val="24"/>
          <w:szCs w:val="24"/>
        </w:rPr>
        <w:t>, vehicle, or where the decease</w:t>
      </w:r>
      <w:r w:rsidRPr="007F3F69" w:rsidR="4D0D9FDB">
        <w:rPr>
          <w:rFonts w:ascii="Times New Roman" w:hAnsi="Times New Roman" w:cs="Times New Roman"/>
          <w:sz w:val="24"/>
          <w:szCs w:val="24"/>
        </w:rPr>
        <w:t>d</w:t>
      </w:r>
      <w:r w:rsidRPr="007F3F69" w:rsidR="007C1345">
        <w:rPr>
          <w:rFonts w:ascii="Times New Roman" w:hAnsi="Times New Roman" w:cs="Times New Roman"/>
          <w:sz w:val="24"/>
          <w:szCs w:val="24"/>
        </w:rPr>
        <w:t xml:space="preserve"> passed if it is a funeral only application. </w:t>
      </w:r>
    </w:p>
    <w:p w:rsidR="004A274F" w:rsidRPr="007F3F69" w:rsidP="007F3F69" w14:paraId="0BF39363" w14:textId="061662A4">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Moving and Storage</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C</w:t>
      </w:r>
      <w:r w:rsidRPr="007F3F69">
        <w:rPr>
          <w:rFonts w:ascii="Times New Roman" w:hAnsi="Times New Roman" w:cs="Times New Roman"/>
          <w:sz w:val="24"/>
          <w:szCs w:val="24"/>
        </w:rPr>
        <w:t>reated a new question to capture if applicant had moving and storage expenses as a result of the disaster</w:t>
      </w:r>
      <w:r w:rsidRPr="007F3F69" w:rsidR="00CC008E">
        <w:rPr>
          <w:rFonts w:ascii="Times New Roman" w:hAnsi="Times New Roman" w:cs="Times New Roman"/>
          <w:sz w:val="24"/>
          <w:szCs w:val="24"/>
        </w:rPr>
        <w:t>.</w:t>
      </w:r>
    </w:p>
    <w:p w:rsidR="004A274F" w:rsidRPr="007F3F69" w:rsidP="007F3F69" w14:paraId="1A69F3F7" w14:textId="024FEB82">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Child Care</w:t>
      </w:r>
      <w:r w:rsidRPr="007F3F69">
        <w:rPr>
          <w:rFonts w:ascii="Times New Roman" w:hAnsi="Times New Roman" w:cs="Times New Roman"/>
          <w:sz w:val="24"/>
          <w:szCs w:val="24"/>
        </w:rPr>
        <w:t xml:space="preserve"> – </w:t>
      </w:r>
      <w:r w:rsidRPr="007F3F69" w:rsidR="00FC0965">
        <w:rPr>
          <w:rFonts w:ascii="Times New Roman" w:hAnsi="Times New Roman" w:cs="Times New Roman"/>
          <w:sz w:val="24"/>
          <w:szCs w:val="24"/>
        </w:rPr>
        <w:t xml:space="preserve">Currently, the application is asked </w:t>
      </w:r>
      <w:r w:rsidRPr="007F3F69" w:rsidR="005676F5">
        <w:rPr>
          <w:rFonts w:ascii="Times New Roman" w:hAnsi="Times New Roman" w:cs="Times New Roman"/>
          <w:sz w:val="24"/>
          <w:szCs w:val="24"/>
        </w:rPr>
        <w:t xml:space="preserve">if they have new or additional </w:t>
      </w:r>
      <w:r w:rsidRPr="007F3F69" w:rsidR="00A8351F">
        <w:rPr>
          <w:rFonts w:ascii="Times New Roman" w:hAnsi="Times New Roman" w:cs="Times New Roman"/>
          <w:sz w:val="24"/>
          <w:szCs w:val="24"/>
        </w:rPr>
        <w:t>childcare</w:t>
      </w:r>
      <w:r w:rsidRPr="007F3F69" w:rsidR="005676F5">
        <w:rPr>
          <w:rFonts w:ascii="Times New Roman" w:hAnsi="Times New Roman" w:cs="Times New Roman"/>
          <w:sz w:val="24"/>
          <w:szCs w:val="24"/>
        </w:rPr>
        <w:t xml:space="preserve"> costs, if their household income has been reduced</w:t>
      </w:r>
      <w:r w:rsidRPr="007F3F69" w:rsidR="002863AF">
        <w:rPr>
          <w:rFonts w:ascii="Times New Roman" w:hAnsi="Times New Roman" w:cs="Times New Roman"/>
          <w:sz w:val="24"/>
          <w:szCs w:val="24"/>
        </w:rPr>
        <w:t xml:space="preserve"> therefore increasing their financial burden to pay for </w:t>
      </w:r>
      <w:r w:rsidRPr="007F3F69" w:rsidR="00A8351F">
        <w:rPr>
          <w:rFonts w:ascii="Times New Roman" w:hAnsi="Times New Roman" w:cs="Times New Roman"/>
          <w:sz w:val="24"/>
          <w:szCs w:val="24"/>
        </w:rPr>
        <w:t>childcare</w:t>
      </w:r>
      <w:r w:rsidRPr="007F3F69" w:rsidR="002863AF">
        <w:rPr>
          <w:rFonts w:ascii="Times New Roman" w:hAnsi="Times New Roman" w:cs="Times New Roman"/>
          <w:sz w:val="24"/>
          <w:szCs w:val="24"/>
        </w:rPr>
        <w:t xml:space="preserve">. </w:t>
      </w:r>
      <w:r w:rsidRPr="007F3F69" w:rsidR="00A8351F">
        <w:rPr>
          <w:rFonts w:ascii="Times New Roman" w:hAnsi="Times New Roman" w:cs="Times New Roman"/>
          <w:sz w:val="24"/>
          <w:szCs w:val="24"/>
        </w:rPr>
        <w:t xml:space="preserve"> </w:t>
      </w:r>
      <w:r w:rsidRPr="007F3F69" w:rsidR="002863AF">
        <w:rPr>
          <w:rFonts w:ascii="Times New Roman" w:hAnsi="Times New Roman" w:cs="Times New Roman"/>
          <w:sz w:val="24"/>
          <w:szCs w:val="24"/>
        </w:rPr>
        <w:t xml:space="preserve">The proposed change </w:t>
      </w:r>
      <w:r w:rsidRPr="007F3F69" w:rsidR="00DF22CD">
        <w:rPr>
          <w:rFonts w:ascii="Times New Roman" w:hAnsi="Times New Roman" w:cs="Times New Roman"/>
          <w:sz w:val="24"/>
          <w:szCs w:val="24"/>
        </w:rPr>
        <w:t xml:space="preserve">simply allows the </w:t>
      </w:r>
      <w:r w:rsidRPr="007F3F69" w:rsidR="00084447">
        <w:rPr>
          <w:rFonts w:ascii="Times New Roman" w:hAnsi="Times New Roman" w:cs="Times New Roman"/>
          <w:sz w:val="24"/>
          <w:szCs w:val="24"/>
        </w:rPr>
        <w:t>app</w:t>
      </w:r>
      <w:r w:rsidRPr="007F3F69" w:rsidR="008C315A">
        <w:rPr>
          <w:rFonts w:ascii="Times New Roman" w:hAnsi="Times New Roman" w:cs="Times New Roman"/>
          <w:sz w:val="24"/>
          <w:szCs w:val="24"/>
        </w:rPr>
        <w:t xml:space="preserve">licant to confirm by </w:t>
      </w:r>
      <w:r w:rsidRPr="007F3F69" w:rsidR="00971AA4">
        <w:rPr>
          <w:rFonts w:ascii="Times New Roman" w:hAnsi="Times New Roman" w:cs="Times New Roman"/>
          <w:sz w:val="24"/>
          <w:szCs w:val="24"/>
        </w:rPr>
        <w:t xml:space="preserve">clicking </w:t>
      </w:r>
      <w:r w:rsidRPr="007F3F69" w:rsidR="008C315A">
        <w:rPr>
          <w:rFonts w:ascii="Times New Roman" w:hAnsi="Times New Roman" w:cs="Times New Roman"/>
          <w:sz w:val="24"/>
          <w:szCs w:val="24"/>
        </w:rPr>
        <w:t>Yes or No</w:t>
      </w:r>
      <w:r w:rsidRPr="007F3F69" w:rsidR="00CC008E">
        <w:rPr>
          <w:rFonts w:ascii="Times New Roman" w:hAnsi="Times New Roman" w:cs="Times New Roman"/>
          <w:sz w:val="24"/>
          <w:szCs w:val="24"/>
        </w:rPr>
        <w:t>.</w:t>
      </w:r>
    </w:p>
    <w:p w:rsidR="004A274F" w:rsidRPr="007F3F69" w:rsidP="007F3F69" w14:paraId="21C23376" w14:textId="23D2E58D">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Self-Employment Income</w:t>
      </w:r>
      <w:r w:rsidRPr="007F3F69">
        <w:rPr>
          <w:rFonts w:ascii="Times New Roman" w:hAnsi="Times New Roman" w:cs="Times New Roman"/>
          <w:sz w:val="24"/>
          <w:szCs w:val="24"/>
        </w:rPr>
        <w:t xml:space="preserve"> – </w:t>
      </w:r>
      <w:r w:rsidRPr="007F3F69" w:rsidR="009F0347">
        <w:rPr>
          <w:rFonts w:ascii="Times New Roman" w:hAnsi="Times New Roman" w:cs="Times New Roman"/>
          <w:sz w:val="24"/>
          <w:szCs w:val="24"/>
        </w:rPr>
        <w:t>M</w:t>
      </w:r>
      <w:r w:rsidRPr="007F3F69">
        <w:rPr>
          <w:rFonts w:ascii="Times New Roman" w:hAnsi="Times New Roman" w:cs="Times New Roman"/>
          <w:sz w:val="24"/>
          <w:szCs w:val="24"/>
        </w:rPr>
        <w:t>oved question to Financial Information screen; reworded question for clarity</w:t>
      </w:r>
      <w:r w:rsidRPr="007F3F69" w:rsidR="00A8351F">
        <w:rPr>
          <w:rFonts w:ascii="Times New Roman" w:hAnsi="Times New Roman" w:cs="Times New Roman"/>
          <w:sz w:val="24"/>
          <w:szCs w:val="24"/>
        </w:rPr>
        <w:t>.</w:t>
      </w:r>
    </w:p>
    <w:p w:rsidR="004A274F" w:rsidRPr="007F3F69" w:rsidP="007F3F69" w14:paraId="7424CEAB" w14:textId="48702341">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Confirmation of Assistance Needed</w:t>
      </w:r>
      <w:r w:rsidRPr="007F3F69">
        <w:rPr>
          <w:rFonts w:ascii="Times New Roman" w:hAnsi="Times New Roman" w:cs="Times New Roman"/>
          <w:sz w:val="24"/>
          <w:szCs w:val="24"/>
        </w:rPr>
        <w:t xml:space="preserve"> – Needs Assessment screen would be offered again to confirm if applicant had any assistance needs not previously indicated (previous selections will grayed out)</w:t>
      </w:r>
      <w:r w:rsidRPr="007F3F69" w:rsidR="00A8351F">
        <w:rPr>
          <w:rFonts w:ascii="Times New Roman" w:hAnsi="Times New Roman" w:cs="Times New Roman"/>
          <w:sz w:val="24"/>
          <w:szCs w:val="24"/>
        </w:rPr>
        <w:t>.</w:t>
      </w:r>
    </w:p>
    <w:p w:rsidR="00537FC9" w:rsidP="007F3F69" w14:paraId="6CF7FE61" w14:textId="684CF499">
      <w:pPr>
        <w:pStyle w:val="ListParagraph"/>
        <w:numPr>
          <w:ilvl w:val="0"/>
          <w:numId w:val="4"/>
        </w:numPr>
        <w:spacing w:after="0"/>
        <w:rPr>
          <w:rFonts w:ascii="Times New Roman" w:hAnsi="Times New Roman" w:cs="Times New Roman"/>
          <w:sz w:val="24"/>
          <w:szCs w:val="24"/>
        </w:rPr>
      </w:pPr>
      <w:r w:rsidRPr="007F3F69">
        <w:rPr>
          <w:rFonts w:ascii="Times New Roman" w:hAnsi="Times New Roman" w:cs="Times New Roman"/>
          <w:b/>
          <w:bCs/>
          <w:sz w:val="24"/>
          <w:szCs w:val="24"/>
        </w:rPr>
        <w:t>Direct Deposit</w:t>
      </w:r>
      <w:r w:rsidRPr="007F3F69">
        <w:rPr>
          <w:rFonts w:ascii="Times New Roman" w:hAnsi="Times New Roman" w:cs="Times New Roman"/>
          <w:sz w:val="24"/>
          <w:szCs w:val="24"/>
        </w:rPr>
        <w:t xml:space="preserve"> – Electronic Funds Transfer (EFT), a digital movement of money from one bank account to another – related questions moved to one comprehensive screen (i.e., direct deposit explanation and option to select yes or no)</w:t>
      </w:r>
      <w:r w:rsidRPr="007F3F69" w:rsidR="00A8351F">
        <w:rPr>
          <w:rFonts w:ascii="Times New Roman" w:hAnsi="Times New Roman" w:cs="Times New Roman"/>
          <w:sz w:val="24"/>
          <w:szCs w:val="24"/>
        </w:rPr>
        <w:t>.</w:t>
      </w:r>
    </w:p>
    <w:p w:rsidR="00537FC9" w:rsidP="00537FC9" w14:paraId="66F1B326" w14:textId="49D749B1">
      <w:pPr>
        <w:pStyle w:val="ListParagraph"/>
        <w:numPr>
          <w:ilvl w:val="0"/>
          <w:numId w:val="4"/>
        </w:numPr>
        <w:spacing w:after="0"/>
        <w:rPr>
          <w:rFonts w:ascii="Times New Roman" w:eastAsia="Times New Roman" w:hAnsi="Times New Roman" w:cs="Times New Roman"/>
          <w:bCs/>
          <w:color w:val="000000"/>
          <w:sz w:val="24"/>
          <w:szCs w:val="24"/>
        </w:rPr>
      </w:pPr>
      <w:r w:rsidRPr="00537FC9">
        <w:rPr>
          <w:rFonts w:ascii="Times New Roman" w:hAnsi="Times New Roman" w:cs="Times New Roman"/>
          <w:b/>
          <w:bCs/>
          <w:color w:val="000000" w:themeColor="text1"/>
          <w:sz w:val="24"/>
          <w:szCs w:val="24"/>
        </w:rPr>
        <w:t>FEMA Forms FF-104-FY-21-122</w:t>
      </w:r>
      <w:r w:rsidRPr="00537FC9">
        <w:rPr>
          <w:rFonts w:ascii="Times New Roman" w:hAnsi="Times New Roman" w:cs="Times New Roman"/>
          <w:b/>
          <w:color w:val="000000"/>
          <w:sz w:val="24"/>
          <w:szCs w:val="24"/>
        </w:rPr>
        <w:t xml:space="preserve"> (formerly 009-0-1, English) and </w:t>
      </w:r>
      <w:r w:rsidRPr="00537FC9">
        <w:rPr>
          <w:rFonts w:ascii="Times New Roman" w:hAnsi="Times New Roman" w:cs="Times New Roman"/>
          <w:b/>
          <w:bCs/>
          <w:color w:val="000000" w:themeColor="text1"/>
          <w:sz w:val="24"/>
          <w:szCs w:val="24"/>
          <w:lang w:val="es-PR"/>
        </w:rPr>
        <w:t>FF-104-FY-21-122-A (formerly</w:t>
      </w:r>
      <w:r w:rsidRPr="00537FC9">
        <w:rPr>
          <w:rFonts w:ascii="Times New Roman" w:hAnsi="Times New Roman" w:cs="Times New Roman"/>
          <w:b/>
          <w:color w:val="000000"/>
          <w:sz w:val="24"/>
          <w:szCs w:val="24"/>
        </w:rPr>
        <w:t xml:space="preserve"> 009-0-2, Spanish), Paper</w:t>
      </w:r>
      <w:r w:rsidRPr="00537FC9">
        <w:rPr>
          <w:rFonts w:ascii="Times New Roman" w:eastAsia="Times New Roman" w:hAnsi="Times New Roman" w:cs="Times New Roman"/>
          <w:b/>
          <w:color w:val="000000"/>
          <w:sz w:val="24"/>
          <w:szCs w:val="24"/>
        </w:rPr>
        <w:t xml:space="preserve"> Application</w:t>
      </w:r>
      <w:r>
        <w:rPr>
          <w:rFonts w:ascii="Times New Roman" w:eastAsia="Times New Roman" w:hAnsi="Times New Roman" w:cs="Times New Roman"/>
          <w:b/>
          <w:color w:val="000000"/>
          <w:sz w:val="24"/>
          <w:szCs w:val="24"/>
        </w:rPr>
        <w:t xml:space="preserve"> – </w:t>
      </w:r>
      <w:bookmarkStart w:id="8" w:name="_Hlk140219365"/>
      <w:r w:rsidRPr="00537FC9" w:rsidR="005B3EBA">
        <w:rPr>
          <w:rFonts w:ascii="Times New Roman" w:eastAsia="Times New Roman" w:hAnsi="Times New Roman" w:cs="Times New Roman"/>
          <w:bCs/>
          <w:color w:val="000000"/>
          <w:sz w:val="24"/>
          <w:szCs w:val="24"/>
        </w:rPr>
        <w:t>This form is updated to match the legacy call center changes, so the data collection is the same to support the Streamline RI updates.</w:t>
      </w:r>
      <w:bookmarkEnd w:id="8"/>
    </w:p>
    <w:p w:rsidR="005B3EBA" w:rsidRPr="00537FC9" w:rsidP="00537FC9" w14:paraId="695BEA65" w14:textId="200D56E0">
      <w:pPr>
        <w:pStyle w:val="ListParagraph"/>
        <w:numPr>
          <w:ilvl w:val="0"/>
          <w:numId w:val="4"/>
        </w:numPr>
        <w:spacing w:after="0"/>
        <w:rPr>
          <w:rFonts w:ascii="Times New Roman" w:eastAsia="Times New Roman" w:hAnsi="Times New Roman" w:cs="Times New Roman"/>
          <w:bCs/>
          <w:color w:val="000000"/>
          <w:sz w:val="24"/>
          <w:szCs w:val="24"/>
        </w:rPr>
      </w:pPr>
      <w:r w:rsidRPr="00537FC9">
        <w:rPr>
          <w:rFonts w:ascii="Times New Roman" w:hAnsi="Times New Roman" w:cs="Times New Roman"/>
          <w:b/>
          <w:bCs/>
          <w:sz w:val="24"/>
          <w:szCs w:val="24"/>
        </w:rPr>
        <w:t>FEMA Form</w:t>
      </w:r>
      <w:r w:rsidR="00537FC9">
        <w:rPr>
          <w:rFonts w:ascii="Times New Roman" w:hAnsi="Times New Roman" w:cs="Times New Roman"/>
          <w:b/>
          <w:bCs/>
          <w:sz w:val="24"/>
          <w:szCs w:val="24"/>
        </w:rPr>
        <w:t>s</w:t>
      </w:r>
      <w:r w:rsidRPr="00537FC9">
        <w:rPr>
          <w:rFonts w:ascii="Times New Roman" w:hAnsi="Times New Roman" w:cs="Times New Roman"/>
          <w:b/>
          <w:bCs/>
          <w:sz w:val="24"/>
          <w:szCs w:val="24"/>
        </w:rPr>
        <w:t xml:space="preserve"> FF-104-FY-21-125 (formerly 009-0-1Int</w:t>
      </w:r>
      <w:r w:rsidR="00537FC9">
        <w:rPr>
          <w:rFonts w:ascii="Times New Roman" w:hAnsi="Times New Roman" w:cs="Times New Roman"/>
          <w:b/>
          <w:bCs/>
          <w:sz w:val="24"/>
          <w:szCs w:val="24"/>
        </w:rPr>
        <w:t>,</w:t>
      </w:r>
      <w:r w:rsidRPr="00537FC9">
        <w:rPr>
          <w:rFonts w:ascii="Times New Roman" w:hAnsi="Times New Roman" w:cs="Times New Roman"/>
          <w:b/>
          <w:bCs/>
          <w:sz w:val="24"/>
          <w:szCs w:val="24"/>
        </w:rPr>
        <w:t xml:space="preserve"> English)</w:t>
      </w:r>
      <w:r w:rsidR="00537FC9">
        <w:rPr>
          <w:rFonts w:ascii="Times New Roman" w:hAnsi="Times New Roman" w:cs="Times New Roman"/>
          <w:b/>
          <w:bCs/>
          <w:sz w:val="24"/>
          <w:szCs w:val="24"/>
        </w:rPr>
        <w:t xml:space="preserve"> and </w:t>
      </w:r>
      <w:r w:rsidRPr="007F3F69" w:rsidR="00537FC9">
        <w:rPr>
          <w:rFonts w:ascii="Times New Roman" w:hAnsi="Times New Roman" w:cs="Times New Roman"/>
          <w:b/>
          <w:bCs/>
          <w:color w:val="000000" w:themeColor="text1"/>
          <w:sz w:val="24"/>
          <w:szCs w:val="24"/>
        </w:rPr>
        <w:t>FF-104-FY-21-125-A (formerly 009-0-2Int</w:t>
      </w:r>
      <w:r w:rsidR="00537FC9">
        <w:rPr>
          <w:rFonts w:ascii="Times New Roman" w:hAnsi="Times New Roman" w:cs="Times New Roman"/>
          <w:b/>
          <w:bCs/>
          <w:color w:val="000000" w:themeColor="text1"/>
          <w:sz w:val="24"/>
          <w:szCs w:val="24"/>
        </w:rPr>
        <w:t>,</w:t>
      </w:r>
      <w:r w:rsidRPr="007F3F69" w:rsidR="00537FC9">
        <w:rPr>
          <w:rFonts w:ascii="Times New Roman" w:hAnsi="Times New Roman" w:cs="Times New Roman"/>
          <w:b/>
          <w:bCs/>
          <w:color w:val="000000" w:themeColor="text1"/>
          <w:sz w:val="24"/>
          <w:szCs w:val="24"/>
        </w:rPr>
        <w:t xml:space="preserve"> Spanish)</w:t>
      </w:r>
      <w:r w:rsidRPr="007F3F69" w:rsidR="00537FC9">
        <w:rPr>
          <w:rFonts w:ascii="Times New Roman" w:hAnsi="Times New Roman" w:cs="Times New Roman"/>
          <w:color w:val="000000" w:themeColor="text1"/>
          <w:sz w:val="24"/>
          <w:szCs w:val="24"/>
        </w:rPr>
        <w:t>,</w:t>
      </w:r>
      <w:r w:rsidRPr="00537FC9">
        <w:rPr>
          <w:rFonts w:ascii="Times New Roman" w:hAnsi="Times New Roman" w:cs="Times New Roman"/>
          <w:sz w:val="24"/>
          <w:szCs w:val="24"/>
        </w:rPr>
        <w:t xml:space="preserve"> </w:t>
      </w:r>
      <w:r w:rsidRPr="00537FC9">
        <w:rPr>
          <w:rFonts w:ascii="Times New Roman" w:hAnsi="Times New Roman" w:cs="Times New Roman"/>
          <w:b/>
          <w:bCs/>
          <w:sz w:val="24"/>
          <w:szCs w:val="24"/>
        </w:rPr>
        <w:t>Internet, Disaster Assistance Registration</w:t>
      </w:r>
      <w:r w:rsidR="00537FC9">
        <w:rPr>
          <w:rFonts w:ascii="Times New Roman" w:hAnsi="Times New Roman" w:cs="Times New Roman"/>
          <w:sz w:val="24"/>
          <w:szCs w:val="24"/>
        </w:rPr>
        <w:t xml:space="preserve"> – </w:t>
      </w:r>
      <w:r w:rsidRPr="00537FC9">
        <w:rPr>
          <w:rFonts w:ascii="Times New Roman" w:hAnsi="Times New Roman" w:cs="Times New Roman"/>
          <w:bCs/>
          <w:color w:val="000000" w:themeColor="text1"/>
          <w:sz w:val="24"/>
          <w:szCs w:val="24"/>
        </w:rPr>
        <w:t xml:space="preserve">This form is updated so the data collection is the same to support the Streamline RI updates. </w:t>
      </w:r>
      <w:r w:rsidRPr="00537FC9" w:rsidR="00C337CE">
        <w:rPr>
          <w:rFonts w:ascii="Times New Roman" w:hAnsi="Times New Roman" w:cs="Times New Roman"/>
          <w:bCs/>
          <w:color w:val="000000" w:themeColor="text1"/>
          <w:sz w:val="24"/>
          <w:szCs w:val="24"/>
        </w:rPr>
        <w:t xml:space="preserve">An updated version of legacy to match the new question set is being used to reduce deployment risk. </w:t>
      </w:r>
      <w:r w:rsidRPr="00537FC9">
        <w:rPr>
          <w:rFonts w:ascii="Times New Roman" w:hAnsi="Times New Roman" w:cs="Times New Roman"/>
          <w:bCs/>
          <w:color w:val="000000" w:themeColor="text1"/>
          <w:sz w:val="24"/>
          <w:szCs w:val="24"/>
        </w:rPr>
        <w:t xml:space="preserve">For the modernization there will be an incremental rollout where a hybrid public version is used until full implementation of the streamline RI public version. </w:t>
      </w:r>
    </w:p>
    <w:p w:rsidR="005B3EBA" w:rsidP="007F3F69" w14:paraId="0ABE330E" w14:textId="77777777">
      <w:pPr>
        <w:contextualSpacing/>
        <w:rPr>
          <w:rFonts w:ascii="Times New Roman" w:eastAsia="Times New Roman" w:hAnsi="Times New Roman" w:cs="Times New Roman"/>
          <w:b/>
          <w:color w:val="000000"/>
          <w:sz w:val="24"/>
          <w:szCs w:val="24"/>
        </w:rPr>
      </w:pPr>
    </w:p>
    <w:p w:rsidR="00EF5EED" w:rsidRPr="007F3F69" w:rsidP="007F3F69" w14:paraId="41FA090B" w14:textId="6DB8E11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FEMA submits this </w:t>
      </w:r>
      <w:r w:rsidRPr="007F3F69" w:rsidR="007E5ACE">
        <w:rPr>
          <w:rFonts w:ascii="Times New Roman" w:hAnsi="Times New Roman" w:cs="Times New Roman"/>
          <w:spacing w:val="-3"/>
          <w:sz w:val="24"/>
          <w:szCs w:val="24"/>
        </w:rPr>
        <w:t>Information Collection Request (ICR)</w:t>
      </w:r>
      <w:r w:rsidRPr="007F3F69">
        <w:rPr>
          <w:rFonts w:ascii="Times New Roman" w:hAnsi="Times New Roman" w:cs="Times New Roman"/>
          <w:spacing w:val="-3"/>
          <w:sz w:val="24"/>
          <w:szCs w:val="24"/>
        </w:rPr>
        <w:t xml:space="preserve"> to document all post-registration contacts, including callouts, casework, and auto-dialers performed for the purpose of determining whether disaster assistance applicants have unmet needs, in order to continue processing the applica</w:t>
      </w:r>
      <w:r w:rsidRPr="007F3F69" w:rsidR="09C93F4C">
        <w:rPr>
          <w:rFonts w:ascii="Times New Roman" w:hAnsi="Times New Roman" w:cs="Times New Roman"/>
          <w:spacing w:val="-3"/>
          <w:sz w:val="24"/>
          <w:szCs w:val="24"/>
        </w:rPr>
        <w:t>tion</w:t>
      </w:r>
      <w:r w:rsidRPr="007F3F69">
        <w:rPr>
          <w:rFonts w:ascii="Times New Roman" w:hAnsi="Times New Roman" w:cs="Times New Roman"/>
          <w:spacing w:val="-3"/>
          <w:sz w:val="24"/>
          <w:szCs w:val="24"/>
        </w:rPr>
        <w:t xml:space="preserve"> for financial or direct assistance</w:t>
      </w:r>
      <w:r w:rsidRPr="007F3F69" w:rsidR="00F97DFF">
        <w:rPr>
          <w:rFonts w:ascii="Times New Roman" w:hAnsi="Times New Roman" w:cs="Times New Roman"/>
          <w:spacing w:val="-3"/>
          <w:sz w:val="24"/>
          <w:szCs w:val="24"/>
        </w:rPr>
        <w:t xml:space="preserve">. </w:t>
      </w:r>
      <w:r w:rsidRPr="007F3F69" w:rsidR="000A7D0A">
        <w:rPr>
          <w:rFonts w:ascii="Times New Roman" w:hAnsi="Times New Roman" w:cs="Times New Roman"/>
          <w:spacing w:val="-3"/>
          <w:sz w:val="24"/>
          <w:szCs w:val="24"/>
        </w:rPr>
        <w:t xml:space="preserve"> </w:t>
      </w:r>
      <w:r w:rsidRPr="007F3F69" w:rsidR="00F97DFF">
        <w:rPr>
          <w:rFonts w:ascii="Times New Roman" w:hAnsi="Times New Roman" w:cs="Times New Roman"/>
          <w:spacing w:val="-3"/>
          <w:sz w:val="24"/>
          <w:szCs w:val="24"/>
        </w:rPr>
        <w:t>FEMA may</w:t>
      </w:r>
      <w:r w:rsidRPr="007F3F69" w:rsidR="00665C08">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share the results of those contacts directly with external stakeholders, such as state or local government partners, who can potentially assist those same applicants with assistance or services not provided by FEMA through specific programs directly targeted to disaster survivors.</w:t>
      </w:r>
    </w:p>
    <w:p w:rsidR="00B63F02" w:rsidRPr="007F3F69" w:rsidP="007F3F69" w14:paraId="55A4063B" w14:textId="19C60E30">
      <w:pPr>
        <w:contextualSpacing/>
        <w:rPr>
          <w:rFonts w:ascii="Times New Roman" w:hAnsi="Times New Roman" w:cs="Times New Roman"/>
          <w:spacing w:val="-3"/>
          <w:sz w:val="24"/>
          <w:szCs w:val="24"/>
        </w:rPr>
      </w:pPr>
    </w:p>
    <w:p w:rsidR="00CC1613" w:rsidRPr="007F3F69" w:rsidP="007F3F69" w14:paraId="3C32BCC1" w14:textId="4553CA42">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A </w:t>
      </w:r>
      <w:r w:rsidRPr="007F3F69">
        <w:rPr>
          <w:rFonts w:ascii="Times New Roman" w:hAnsi="Times New Roman" w:cs="Times New Roman"/>
          <w:i/>
          <w:spacing w:val="-3"/>
          <w:sz w:val="24"/>
          <w:szCs w:val="24"/>
        </w:rPr>
        <w:t xml:space="preserve">callout </w:t>
      </w:r>
      <w:r w:rsidRPr="007F3F69">
        <w:rPr>
          <w:rFonts w:ascii="Times New Roman" w:hAnsi="Times New Roman" w:cs="Times New Roman"/>
          <w:spacing w:val="-3"/>
          <w:sz w:val="24"/>
          <w:szCs w:val="24"/>
        </w:rPr>
        <w:t xml:space="preserve">is an organized campaign of scripted phone interviews conducted by FEMA representatives to contact specific applicant populations to collect or convey additional information necessary to ensure efficient delivery of IHP Assistance or to determine assistance that may be needed from another source. </w:t>
      </w:r>
      <w:r w:rsidRPr="007F3F69" w:rsidR="00AD26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During a callout, FEMA requests personally identifiable information including the last four digits of an applicant’s Social Security Number (SSN), the damaged property address and full mailing address for identity verification purposes which is part of the standard verification process.</w:t>
      </w:r>
    </w:p>
    <w:p w:rsidR="00CA1A05" w:rsidRPr="007F3F69" w:rsidP="007F3F69" w14:paraId="3A83292F" w14:textId="77777777">
      <w:pPr>
        <w:contextualSpacing/>
        <w:rPr>
          <w:rFonts w:ascii="Times New Roman" w:hAnsi="Times New Roman" w:cs="Times New Roman"/>
          <w:spacing w:val="-3"/>
          <w:sz w:val="24"/>
          <w:szCs w:val="24"/>
        </w:rPr>
      </w:pPr>
    </w:p>
    <w:p w:rsidR="00C66EA3" w:rsidRPr="007F3F69" w:rsidP="007F3F69" w14:paraId="3DF0695B" w14:textId="776769D5">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An </w:t>
      </w:r>
      <w:r w:rsidRPr="007F3F69">
        <w:rPr>
          <w:rFonts w:ascii="Times New Roman" w:hAnsi="Times New Roman" w:cs="Times New Roman"/>
          <w:i/>
          <w:spacing w:val="-3"/>
          <w:sz w:val="24"/>
          <w:szCs w:val="24"/>
        </w:rPr>
        <w:t xml:space="preserve">auto-dialer </w:t>
      </w:r>
      <w:r w:rsidRPr="007F3F69">
        <w:rPr>
          <w:rFonts w:ascii="Times New Roman" w:hAnsi="Times New Roman" w:cs="Times New Roman"/>
          <w:spacing w:val="-3"/>
          <w:sz w:val="24"/>
          <w:szCs w:val="24"/>
        </w:rPr>
        <w:t xml:space="preserve">is automated communication for large populations of applicants, which may include scripted and pre-recorded voice, email, and text messaging through a contracted mass-notification vendor. </w:t>
      </w:r>
      <w:r w:rsidRPr="007F3F69" w:rsidR="007E5A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 xml:space="preserve">The auto-dialer scripted message ideal length is 500 to 750 characters including spaces. </w:t>
      </w:r>
      <w:r w:rsidRPr="007F3F69" w:rsidR="007E5A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 xml:space="preserve">The auto-dialer automated message can also include limited push-button selections for collecting basic responses and information. </w:t>
      </w:r>
      <w:r w:rsidRPr="007F3F69" w:rsidR="007E5A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This is known as Get Word Back (GWB) and each response selection has a character limit of 100 characters including spaces.</w:t>
      </w:r>
    </w:p>
    <w:p w:rsidR="00105C01" w:rsidRPr="007F3F69" w:rsidP="007F3F69" w14:paraId="155E4C60" w14:textId="77777777">
      <w:pPr>
        <w:contextualSpacing/>
        <w:rPr>
          <w:rFonts w:ascii="Times New Roman" w:hAnsi="Times New Roman" w:cs="Times New Roman"/>
          <w:spacing w:val="-3"/>
          <w:sz w:val="24"/>
          <w:szCs w:val="24"/>
        </w:rPr>
      </w:pPr>
    </w:p>
    <w:p w:rsidR="00C66EA3" w:rsidRPr="007F3F69" w:rsidP="007F3F69" w14:paraId="57FC6C0C" w14:textId="773BE48B">
      <w:pPr>
        <w:contextualSpacing/>
        <w:rPr>
          <w:rFonts w:ascii="Times New Roman" w:hAnsi="Times New Roman" w:cs="Times New Roman"/>
          <w:spacing w:val="-3"/>
          <w:sz w:val="24"/>
          <w:szCs w:val="24"/>
        </w:rPr>
      </w:pPr>
      <w:bookmarkStart w:id="9" w:name="_Hlk115946775"/>
      <w:r w:rsidRPr="007F3F69">
        <w:rPr>
          <w:rFonts w:ascii="Times New Roman" w:hAnsi="Times New Roman" w:cs="Times New Roman"/>
          <w:spacing w:val="-3"/>
          <w:sz w:val="24"/>
          <w:szCs w:val="24"/>
        </w:rPr>
        <w:t xml:space="preserve">Both callouts and auto-dialers require a minimum of two business days for the program office to review, approve, and coordinate the implementation of all callout and auto-dialer requests. </w:t>
      </w:r>
      <w:r w:rsidRPr="007F3F69" w:rsidR="007E5A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 xml:space="preserve">Additional time may be required if the request is not a typical outreach effort or if funding needs approval as in the case of auto-dialers. </w:t>
      </w:r>
      <w:r w:rsidRPr="007F3F69" w:rsidR="007E5A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 xml:space="preserve">Requests for applicant outreach efforts often come from Joint Field Office (JFO) leadership, along with a justification that explains the intended objectives. </w:t>
      </w:r>
      <w:r w:rsidRPr="007F3F69" w:rsidR="007E5A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 xml:space="preserve">The JFO also facilitates decisions for staff and resources to be used for approved outreach efforts. </w:t>
      </w:r>
      <w:r w:rsidRPr="007F3F69" w:rsidR="007E5ACE">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 xml:space="preserve">The Outreach requests are sent to the IHP Helpdesk email address, and </w:t>
      </w:r>
      <w:r w:rsidRPr="007F3F69" w:rsidR="2B362BB3">
        <w:rPr>
          <w:rFonts w:ascii="Times New Roman" w:hAnsi="Times New Roman" w:cs="Times New Roman"/>
          <w:spacing w:val="-3"/>
          <w:sz w:val="24"/>
          <w:szCs w:val="24"/>
        </w:rPr>
        <w:t>they are</w:t>
      </w:r>
      <w:r w:rsidRPr="007F3F69">
        <w:rPr>
          <w:rFonts w:ascii="Times New Roman" w:hAnsi="Times New Roman" w:cs="Times New Roman"/>
          <w:spacing w:val="-3"/>
          <w:sz w:val="24"/>
          <w:szCs w:val="24"/>
        </w:rPr>
        <w:t xml:space="preserve"> reviewed and approved by Program Management leadership. </w:t>
      </w:r>
      <w:r w:rsidRPr="007F3F69" w:rsidR="007E5ACE">
        <w:rPr>
          <w:rFonts w:ascii="Times New Roman" w:hAnsi="Times New Roman" w:cs="Times New Roman"/>
          <w:spacing w:val="-3"/>
          <w:sz w:val="24"/>
          <w:szCs w:val="24"/>
        </w:rPr>
        <w:t xml:space="preserve"> </w:t>
      </w:r>
      <w:r w:rsidRPr="007F3F69" w:rsidR="009B4E86">
        <w:rPr>
          <w:rFonts w:ascii="Times New Roman" w:hAnsi="Times New Roman" w:cs="Times New Roman"/>
          <w:sz w:val="24"/>
          <w:szCs w:val="24"/>
        </w:rPr>
        <w:t xml:space="preserve">Additional </w:t>
      </w:r>
      <w:r w:rsidRPr="007F3F69" w:rsidR="00816FE9">
        <w:rPr>
          <w:rFonts w:ascii="Times New Roman" w:hAnsi="Times New Roman" w:cs="Times New Roman"/>
          <w:sz w:val="24"/>
          <w:szCs w:val="24"/>
        </w:rPr>
        <w:t>Outreach requests</w:t>
      </w:r>
      <w:r w:rsidRPr="007F3F69">
        <w:rPr>
          <w:rFonts w:ascii="Times New Roman" w:hAnsi="Times New Roman" w:cs="Times New Roman"/>
          <w:spacing w:val="-3"/>
          <w:sz w:val="24"/>
          <w:szCs w:val="24"/>
        </w:rPr>
        <w:t xml:space="preserve"> include those from FEMA Headquarters (HQ), the National Processing Service Centers (NPSC), and any stakeholder within FEMA.</w:t>
      </w:r>
    </w:p>
    <w:bookmarkEnd w:id="9"/>
    <w:p w:rsidR="00C66EA3" w:rsidRPr="007F3F69" w:rsidP="007F3F69" w14:paraId="0BE15BCC" w14:textId="2C33FAE6">
      <w:pPr>
        <w:contextualSpacing/>
        <w:rPr>
          <w:rFonts w:ascii="Times New Roman" w:hAnsi="Times New Roman" w:cs="Times New Roman"/>
          <w:spacing w:val="-3"/>
          <w:sz w:val="24"/>
          <w:szCs w:val="24"/>
          <w:u w:val="single"/>
        </w:rPr>
      </w:pPr>
    </w:p>
    <w:p w:rsidR="00FD4721" w:rsidRPr="007F3F69" w:rsidP="007F3F69" w14:paraId="1C6865CE" w14:textId="77777777">
      <w:pPr>
        <w:contextualSpacing/>
        <w:rPr>
          <w:rFonts w:ascii="Times New Roman" w:hAnsi="Times New Roman" w:cs="Times New Roman"/>
          <w:b/>
          <w:bCs/>
          <w:color w:val="000000"/>
          <w:sz w:val="24"/>
          <w:szCs w:val="24"/>
        </w:rPr>
      </w:pP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r w:rsidRPr="007F3F69">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7F3F69">
        <w:rPr>
          <w:rFonts w:ascii="Times New Roman" w:hAnsi="Times New Roman" w:cs="Times New Roman"/>
          <w:b/>
          <w:bCs/>
          <w:color w:val="0000FF"/>
          <w:sz w:val="24"/>
          <w:szCs w:val="24"/>
        </w:rPr>
        <w:t xml:space="preserve"> </w:t>
      </w:r>
      <w:r w:rsidRPr="007F3F69">
        <w:rPr>
          <w:rFonts w:ascii="Times New Roman" w:hAnsi="Times New Roman" w:cs="Times New Roman"/>
          <w:b/>
          <w:bCs/>
          <w:color w:val="000000"/>
          <w:sz w:val="24"/>
          <w:szCs w:val="24"/>
        </w:rPr>
        <w:t>Provide a detailed description of: how the information will be shared, if applicable, and for</w:t>
      </w:r>
      <w:r w:rsidRPr="007F3F69">
        <w:rPr>
          <w:rFonts w:ascii="Times New Roman" w:hAnsi="Times New Roman" w:cs="Times New Roman"/>
          <w:b/>
          <w:bCs/>
          <w:color w:val="0000FF"/>
          <w:sz w:val="24"/>
          <w:szCs w:val="24"/>
        </w:rPr>
        <w:t xml:space="preserve"> </w:t>
      </w:r>
      <w:r w:rsidRPr="007F3F69">
        <w:rPr>
          <w:rFonts w:ascii="Times New Roman" w:hAnsi="Times New Roman" w:cs="Times New Roman"/>
          <w:b/>
          <w:bCs/>
          <w:color w:val="000000"/>
          <w:sz w:val="24"/>
          <w:szCs w:val="24"/>
        </w:rPr>
        <w:t xml:space="preserve">what programmatic purpose.    </w:t>
      </w:r>
    </w:p>
    <w:p w:rsidR="006635FA" w:rsidRPr="007F3F69" w:rsidP="007F3F69" w14:paraId="5BD0BE62" w14:textId="77777777">
      <w:pPr>
        <w:contextualSpacing/>
        <w:rPr>
          <w:rFonts w:ascii="Times New Roman" w:hAnsi="Times New Roman" w:cs="Times New Roman"/>
          <w:sz w:val="24"/>
          <w:szCs w:val="24"/>
        </w:rPr>
      </w:pPr>
    </w:p>
    <w:p w:rsidR="009C74D4" w:rsidRPr="007F3F69" w:rsidP="007F3F69" w14:paraId="1EBF7DAF" w14:textId="2B46F278">
      <w:pPr>
        <w:contextualSpacing/>
        <w:rPr>
          <w:rFonts w:ascii="Times New Roman" w:hAnsi="Times New Roman" w:cs="Times New Roman"/>
          <w:sz w:val="24"/>
          <w:szCs w:val="24"/>
        </w:rPr>
      </w:pPr>
      <w:r w:rsidRPr="007F3F69">
        <w:rPr>
          <w:rFonts w:ascii="Times New Roman" w:hAnsi="Times New Roman" w:cs="Times New Roman"/>
          <w:sz w:val="24"/>
          <w:szCs w:val="24"/>
        </w:rPr>
        <w:t xml:space="preserve">The information gathered within this collection is used to determine if the individual is in a </w:t>
      </w:r>
      <w:r w:rsidRPr="007F3F69" w:rsidR="00ED2F36">
        <w:rPr>
          <w:rFonts w:ascii="Times New Roman" w:hAnsi="Times New Roman" w:cs="Times New Roman"/>
          <w:sz w:val="24"/>
          <w:szCs w:val="24"/>
        </w:rPr>
        <w:t>federally declared</w:t>
      </w:r>
      <w:r w:rsidRPr="007F3F69">
        <w:rPr>
          <w:rFonts w:ascii="Times New Roman" w:hAnsi="Times New Roman" w:cs="Times New Roman"/>
          <w:sz w:val="24"/>
          <w:szCs w:val="24"/>
        </w:rPr>
        <w:t xml:space="preserve"> disaster area and whether they have disaster-caused necessary expenses or serious needs that are unable to be met through other means.</w:t>
      </w:r>
    </w:p>
    <w:p w:rsidR="00660C83" w:rsidRPr="007F3F69" w:rsidP="007F3F69" w14:paraId="7DEE06CC" w14:textId="77777777">
      <w:pPr>
        <w:spacing w:after="240"/>
        <w:contextualSpacing/>
        <w:rPr>
          <w:rFonts w:ascii="Times New Roman" w:hAnsi="Times New Roman" w:cs="Times New Roman"/>
          <w:sz w:val="24"/>
          <w:szCs w:val="24"/>
        </w:rPr>
      </w:pPr>
    </w:p>
    <w:p w:rsidR="00007953" w:rsidRPr="007F3F69" w:rsidP="007F3F69" w14:paraId="62424A9C" w14:textId="68A03374">
      <w:pPr>
        <w:spacing w:after="240"/>
        <w:contextualSpacing/>
        <w:rPr>
          <w:rFonts w:ascii="Times New Roman" w:hAnsi="Times New Roman" w:cs="Times New Roman"/>
          <w:sz w:val="24"/>
          <w:szCs w:val="24"/>
        </w:rPr>
      </w:pPr>
      <w:r w:rsidRPr="007F3F69">
        <w:rPr>
          <w:rFonts w:ascii="Times New Roman" w:hAnsi="Times New Roman" w:cs="Times New Roman"/>
          <w:sz w:val="24"/>
          <w:szCs w:val="24"/>
        </w:rPr>
        <w:t xml:space="preserve">This information is gathered from Members of the Public including U.S. Persons (U.S citizens or lawful permanent residents) and </w:t>
      </w:r>
      <w:r w:rsidRPr="007F3F69" w:rsidR="0043427C">
        <w:rPr>
          <w:rFonts w:ascii="Times New Roman" w:hAnsi="Times New Roman" w:cs="Times New Roman"/>
          <w:sz w:val="24"/>
          <w:szCs w:val="24"/>
        </w:rPr>
        <w:t>non-U.S. Persons</w:t>
      </w:r>
      <w:r w:rsidRPr="007F3F69" w:rsidR="007C5413">
        <w:rPr>
          <w:rFonts w:ascii="Times New Roman" w:hAnsi="Times New Roman" w:cs="Times New Roman"/>
          <w:sz w:val="24"/>
          <w:szCs w:val="24"/>
        </w:rPr>
        <w:t>.</w:t>
      </w:r>
    </w:p>
    <w:p w:rsidR="00FD4721" w:rsidRPr="007F3F69" w:rsidP="007F3F69" w14:paraId="7FDD8633" w14:textId="5AA3A6FA">
      <w:pPr>
        <w:spacing w:after="240"/>
        <w:contextualSpacing/>
        <w:rPr>
          <w:rFonts w:ascii="Times New Roman" w:hAnsi="Times New Roman" w:cs="Times New Roman"/>
          <w:sz w:val="24"/>
          <w:szCs w:val="24"/>
        </w:rPr>
      </w:pPr>
    </w:p>
    <w:p w:rsidR="000A7D0A" w:rsidP="007F3F69" w14:paraId="5AAAAB24" w14:textId="2BDEB6A7">
      <w:pPr>
        <w:contextualSpacing/>
        <w:rPr>
          <w:rFonts w:ascii="Times New Roman" w:hAnsi="Times New Roman" w:cs="Times New Roman"/>
          <w:sz w:val="24"/>
          <w:szCs w:val="24"/>
        </w:rPr>
      </w:pPr>
      <w:r w:rsidRPr="007F3F69">
        <w:rPr>
          <w:rFonts w:ascii="Times New Roman" w:hAnsi="Times New Roman" w:cs="Times New Roman"/>
          <w:sz w:val="24"/>
          <w:szCs w:val="24"/>
        </w:rPr>
        <w:t>As a result of this proposed collection revision, FEMA use</w:t>
      </w:r>
      <w:r w:rsidRPr="007F3F69" w:rsidR="000B6CC2">
        <w:rPr>
          <w:rFonts w:ascii="Times New Roman" w:hAnsi="Times New Roman" w:cs="Times New Roman"/>
          <w:sz w:val="24"/>
          <w:szCs w:val="24"/>
        </w:rPr>
        <w:t>s</w:t>
      </w:r>
      <w:r w:rsidRPr="007F3F69">
        <w:rPr>
          <w:rFonts w:ascii="Times New Roman" w:hAnsi="Times New Roman" w:cs="Times New Roman"/>
          <w:sz w:val="24"/>
          <w:szCs w:val="24"/>
        </w:rPr>
        <w:t xml:space="preserve"> the disability-related information it receives from survivors to provide accommodations or modifications, as appropriate on an individualized basis, of certain programs, policies, and procedures to provide meaningful access (</w:t>
      </w:r>
      <w:r w:rsidRPr="007F3F69" w:rsidR="00ED2F36">
        <w:rPr>
          <w:rFonts w:ascii="Times New Roman" w:hAnsi="Times New Roman" w:cs="Times New Roman"/>
          <w:sz w:val="24"/>
          <w:szCs w:val="24"/>
        </w:rPr>
        <w:t>i.e.,</w:t>
      </w:r>
      <w:r w:rsidRPr="007F3F69">
        <w:rPr>
          <w:rFonts w:ascii="Times New Roman" w:hAnsi="Times New Roman" w:cs="Times New Roman"/>
          <w:sz w:val="24"/>
          <w:szCs w:val="24"/>
        </w:rPr>
        <w:t xml:space="preserve"> a survivor with a disability may require in-person assistance to complete the application or a copy of the registration application in Braille).</w:t>
      </w:r>
    </w:p>
    <w:p w:rsidR="00201B59" w:rsidRPr="007F3F69" w:rsidP="007F3F69" w14:paraId="1A11FD3C" w14:textId="77777777">
      <w:pPr>
        <w:contextualSpacing/>
        <w:rPr>
          <w:rFonts w:ascii="Times New Roman" w:hAnsi="Times New Roman" w:cs="Times New Roman"/>
          <w:sz w:val="24"/>
          <w:szCs w:val="24"/>
        </w:rPr>
      </w:pPr>
    </w:p>
    <w:p w:rsidR="00201B59" w:rsidRPr="007F3F69" w:rsidP="007F3F69" w14:paraId="21EC9040" w14:textId="003BBE2E">
      <w:pPr>
        <w:contextualSpacing/>
        <w:rPr>
          <w:rFonts w:ascii="Times New Roman" w:eastAsia="Times New Roman" w:hAnsi="Times New Roman" w:cs="Times New Roman"/>
          <w:bCs/>
          <w:color w:val="000000"/>
          <w:sz w:val="24"/>
          <w:szCs w:val="24"/>
        </w:rPr>
      </w:pPr>
      <w:bookmarkStart w:id="10" w:name="_Hlk116567205"/>
      <w:r w:rsidRPr="007F3F69">
        <w:rPr>
          <w:rFonts w:ascii="Times New Roman" w:hAnsi="Times New Roman" w:cs="Times New Roman"/>
          <w:b/>
          <w:bCs/>
          <w:color w:val="000000" w:themeColor="text1"/>
          <w:sz w:val="24"/>
          <w:szCs w:val="24"/>
        </w:rPr>
        <w:t>FEMA Forms FF-104-FY-21-122</w:t>
      </w:r>
      <w:r w:rsidRPr="007F3F69">
        <w:rPr>
          <w:rFonts w:ascii="Times New Roman" w:hAnsi="Times New Roman" w:cs="Times New Roman"/>
          <w:b/>
          <w:color w:val="000000"/>
          <w:sz w:val="24"/>
          <w:szCs w:val="24"/>
        </w:rPr>
        <w:t xml:space="preserve"> </w:t>
      </w:r>
      <w:r w:rsidRPr="007F3F69" w:rsidR="00FD4782">
        <w:rPr>
          <w:rFonts w:ascii="Times New Roman" w:hAnsi="Times New Roman" w:cs="Times New Roman"/>
          <w:b/>
          <w:color w:val="000000"/>
          <w:sz w:val="24"/>
          <w:szCs w:val="24"/>
        </w:rPr>
        <w:t xml:space="preserve">(formerly </w:t>
      </w:r>
      <w:r w:rsidRPr="007F3F69">
        <w:rPr>
          <w:rFonts w:ascii="Times New Roman" w:hAnsi="Times New Roman" w:cs="Times New Roman"/>
          <w:b/>
          <w:color w:val="000000"/>
          <w:sz w:val="24"/>
          <w:szCs w:val="24"/>
        </w:rPr>
        <w:t>009-0-1</w:t>
      </w:r>
      <w:r w:rsidRPr="007F3F69" w:rsidR="00FD4782">
        <w:rPr>
          <w:rFonts w:ascii="Times New Roman" w:hAnsi="Times New Roman" w:cs="Times New Roman"/>
          <w:b/>
          <w:color w:val="000000"/>
          <w:sz w:val="24"/>
          <w:szCs w:val="24"/>
        </w:rPr>
        <w:t xml:space="preserve">, </w:t>
      </w:r>
      <w:r w:rsidRPr="007F3F69">
        <w:rPr>
          <w:rFonts w:ascii="Times New Roman" w:hAnsi="Times New Roman" w:cs="Times New Roman"/>
          <w:b/>
          <w:color w:val="000000"/>
          <w:sz w:val="24"/>
          <w:szCs w:val="24"/>
        </w:rPr>
        <w:t xml:space="preserve">English) and </w:t>
      </w:r>
      <w:r w:rsidRPr="007F3F69" w:rsidR="00FD4782">
        <w:rPr>
          <w:rFonts w:ascii="Times New Roman" w:hAnsi="Times New Roman" w:cs="Times New Roman"/>
          <w:b/>
          <w:bCs/>
          <w:color w:val="000000" w:themeColor="text1"/>
          <w:sz w:val="24"/>
          <w:szCs w:val="24"/>
          <w:lang w:val="es-PR"/>
        </w:rPr>
        <w:t>FF-104-FY-21-122-A (formerly</w:t>
      </w:r>
      <w:r w:rsidRPr="007F3F69" w:rsidR="00FD4782">
        <w:rPr>
          <w:rFonts w:ascii="Times New Roman" w:hAnsi="Times New Roman" w:cs="Times New Roman"/>
          <w:b/>
          <w:color w:val="000000"/>
          <w:sz w:val="24"/>
          <w:szCs w:val="24"/>
        </w:rPr>
        <w:t xml:space="preserve"> </w:t>
      </w:r>
      <w:r w:rsidRPr="007F3F69">
        <w:rPr>
          <w:rFonts w:ascii="Times New Roman" w:hAnsi="Times New Roman" w:cs="Times New Roman"/>
          <w:b/>
          <w:color w:val="000000"/>
          <w:sz w:val="24"/>
          <w:szCs w:val="24"/>
        </w:rPr>
        <w:t>009-0-2</w:t>
      </w:r>
      <w:r w:rsidRPr="007F3F69" w:rsidR="00FD4782">
        <w:rPr>
          <w:rFonts w:ascii="Times New Roman" w:hAnsi="Times New Roman" w:cs="Times New Roman"/>
          <w:b/>
          <w:color w:val="000000"/>
          <w:sz w:val="24"/>
          <w:szCs w:val="24"/>
        </w:rPr>
        <w:t>,</w:t>
      </w:r>
      <w:r w:rsidRPr="007F3F69">
        <w:rPr>
          <w:rFonts w:ascii="Times New Roman" w:hAnsi="Times New Roman" w:cs="Times New Roman"/>
          <w:b/>
          <w:color w:val="000000"/>
          <w:sz w:val="24"/>
          <w:szCs w:val="24"/>
        </w:rPr>
        <w:t xml:space="preserve"> Spanish), Paper</w:t>
      </w:r>
      <w:r w:rsidRPr="007F3F69" w:rsidR="00FD4782">
        <w:rPr>
          <w:rFonts w:ascii="Times New Roman" w:eastAsia="Times New Roman" w:hAnsi="Times New Roman" w:cs="Times New Roman"/>
          <w:b/>
          <w:color w:val="000000"/>
          <w:sz w:val="24"/>
          <w:szCs w:val="24"/>
        </w:rPr>
        <w:t xml:space="preserve"> Application</w:t>
      </w:r>
      <w:r w:rsidRPr="007F3F69" w:rsidR="00FD4782">
        <w:rPr>
          <w:rFonts w:ascii="Times New Roman" w:eastAsia="Times New Roman" w:hAnsi="Times New Roman" w:cs="Times New Roman"/>
          <w:bCs/>
          <w:color w:val="000000"/>
          <w:sz w:val="24"/>
          <w:szCs w:val="24"/>
        </w:rPr>
        <w:t xml:space="preserve"> </w:t>
      </w:r>
      <w:r w:rsidRPr="007F3F69">
        <w:rPr>
          <w:rFonts w:ascii="Times New Roman" w:eastAsia="Times New Roman" w:hAnsi="Times New Roman" w:cs="Times New Roman"/>
          <w:bCs/>
          <w:color w:val="000000"/>
          <w:sz w:val="24"/>
          <w:szCs w:val="24"/>
        </w:rPr>
        <w:t xml:space="preserve">– When a </w:t>
      </w:r>
      <w:r w:rsidRPr="007F3F69" w:rsidR="00191931">
        <w:rPr>
          <w:rFonts w:ascii="Times New Roman" w:eastAsia="Times New Roman" w:hAnsi="Times New Roman" w:cs="Times New Roman"/>
          <w:bCs/>
          <w:color w:val="000000"/>
          <w:sz w:val="24"/>
          <w:szCs w:val="24"/>
        </w:rPr>
        <w:t>F</w:t>
      </w:r>
      <w:r w:rsidRPr="007F3F69">
        <w:rPr>
          <w:rFonts w:ascii="Times New Roman" w:eastAsia="Times New Roman" w:hAnsi="Times New Roman" w:cs="Times New Roman"/>
          <w:bCs/>
          <w:color w:val="000000"/>
          <w:sz w:val="24"/>
          <w:szCs w:val="24"/>
        </w:rPr>
        <w:t xml:space="preserve">ederally-declared disaster or emergency occurs, a tele-registration 800 number and disaster assistance website are published for individuals to apply for FEMA assistance. </w:t>
      </w:r>
      <w:r w:rsidRPr="007F3F69" w:rsidR="00A8351F">
        <w:rPr>
          <w:rFonts w:ascii="Times New Roman" w:eastAsia="Times New Roman" w:hAnsi="Times New Roman" w:cs="Times New Roman"/>
          <w:bCs/>
          <w:color w:val="000000"/>
          <w:sz w:val="24"/>
          <w:szCs w:val="24"/>
        </w:rPr>
        <w:t xml:space="preserve"> </w:t>
      </w:r>
      <w:r w:rsidRPr="007F3F69">
        <w:rPr>
          <w:rFonts w:ascii="Times New Roman" w:eastAsia="Times New Roman" w:hAnsi="Times New Roman" w:cs="Times New Roman"/>
          <w:bCs/>
          <w:color w:val="000000"/>
          <w:sz w:val="24"/>
          <w:szCs w:val="24"/>
        </w:rPr>
        <w:t xml:space="preserve">In rare circumstances where the system is inaccessible or telecommunication capabilities are inoperable, FEMA service representatives will record the individual’s information using paper versions of </w:t>
      </w:r>
      <w:r w:rsidRPr="007F3F69" w:rsidR="00FD4782">
        <w:rPr>
          <w:rFonts w:ascii="Times New Roman" w:hAnsi="Times New Roman" w:cs="Times New Roman"/>
          <w:color w:val="000000" w:themeColor="text1"/>
          <w:sz w:val="24"/>
          <w:szCs w:val="24"/>
        </w:rPr>
        <w:t>FF-104-FY-21-122 (</w:t>
      </w:r>
      <w:r w:rsidRPr="007F3F69" w:rsidR="007626E3">
        <w:rPr>
          <w:rFonts w:ascii="Times New Roman" w:hAnsi="Times New Roman" w:cs="Times New Roman"/>
          <w:color w:val="000000" w:themeColor="text1"/>
          <w:sz w:val="24"/>
          <w:szCs w:val="24"/>
        </w:rPr>
        <w:t xml:space="preserve">formerly </w:t>
      </w:r>
      <w:r w:rsidRPr="007F3F69">
        <w:rPr>
          <w:rFonts w:ascii="Times New Roman" w:hAnsi="Times New Roman" w:cs="Times New Roman"/>
          <w:color w:val="000000"/>
          <w:sz w:val="24"/>
          <w:szCs w:val="24"/>
        </w:rPr>
        <w:t>009-0-1</w:t>
      </w:r>
      <w:r w:rsidRPr="007F3F69" w:rsidR="00FD4782">
        <w:rPr>
          <w:rFonts w:ascii="Times New Roman" w:hAnsi="Times New Roman" w:cs="Times New Roman"/>
          <w:color w:val="000000"/>
          <w:sz w:val="24"/>
          <w:szCs w:val="24"/>
        </w:rPr>
        <w:t>,</w:t>
      </w:r>
      <w:r w:rsidRPr="007F3F69">
        <w:rPr>
          <w:rFonts w:ascii="Times New Roman" w:hAnsi="Times New Roman" w:cs="Times New Roman"/>
          <w:color w:val="000000"/>
          <w:sz w:val="24"/>
          <w:szCs w:val="24"/>
        </w:rPr>
        <w:t xml:space="preserve"> English) or </w:t>
      </w:r>
      <w:r w:rsidRPr="007F3F69" w:rsidR="00FD4782">
        <w:rPr>
          <w:rFonts w:ascii="Times New Roman" w:hAnsi="Times New Roman" w:cs="Times New Roman"/>
          <w:color w:val="000000" w:themeColor="text1"/>
          <w:sz w:val="24"/>
          <w:szCs w:val="24"/>
          <w:lang w:val="es-PR"/>
        </w:rPr>
        <w:t>FF-104-FY-21-122-A</w:t>
      </w:r>
      <w:r w:rsidRPr="007F3F69" w:rsidR="00FD4782">
        <w:rPr>
          <w:rFonts w:ascii="Times New Roman" w:hAnsi="Times New Roman" w:cs="Times New Roman"/>
          <w:color w:val="000000"/>
          <w:sz w:val="24"/>
          <w:szCs w:val="24"/>
        </w:rPr>
        <w:t xml:space="preserve"> (</w:t>
      </w:r>
      <w:r w:rsidRPr="007F3F69" w:rsidR="007626E3">
        <w:rPr>
          <w:rFonts w:ascii="Times New Roman" w:hAnsi="Times New Roman" w:cs="Times New Roman"/>
          <w:color w:val="000000"/>
          <w:sz w:val="24"/>
          <w:szCs w:val="24"/>
        </w:rPr>
        <w:t xml:space="preserve">formerly </w:t>
      </w:r>
      <w:r w:rsidRPr="007F3F69">
        <w:rPr>
          <w:rFonts w:ascii="Times New Roman" w:hAnsi="Times New Roman" w:cs="Times New Roman"/>
          <w:color w:val="000000"/>
          <w:sz w:val="24"/>
          <w:szCs w:val="24"/>
        </w:rPr>
        <w:t>009-0-2</w:t>
      </w:r>
      <w:r w:rsidRPr="007F3F69" w:rsidR="00FD4782">
        <w:rPr>
          <w:rFonts w:ascii="Times New Roman" w:hAnsi="Times New Roman" w:cs="Times New Roman"/>
          <w:color w:val="000000"/>
          <w:sz w:val="24"/>
          <w:szCs w:val="24"/>
        </w:rPr>
        <w:t>,</w:t>
      </w:r>
      <w:r w:rsidRPr="007F3F69">
        <w:rPr>
          <w:rFonts w:ascii="Times New Roman" w:hAnsi="Times New Roman" w:cs="Times New Roman"/>
          <w:color w:val="000000"/>
          <w:sz w:val="24"/>
          <w:szCs w:val="24"/>
        </w:rPr>
        <w:t xml:space="preserve"> Spanish).</w:t>
      </w:r>
      <w:r w:rsidRPr="007F3F69">
        <w:rPr>
          <w:rFonts w:ascii="Times New Roman" w:eastAsia="Times New Roman" w:hAnsi="Times New Roman" w:cs="Times New Roman"/>
          <w:color w:val="000000"/>
          <w:sz w:val="24"/>
          <w:szCs w:val="24"/>
        </w:rPr>
        <w:t xml:space="preserve">  </w:t>
      </w:r>
      <w:r w:rsidRPr="007F3F69">
        <w:rPr>
          <w:rFonts w:ascii="Times New Roman" w:eastAsia="Times New Roman" w:hAnsi="Times New Roman" w:cs="Times New Roman"/>
          <w:bCs/>
          <w:color w:val="000000"/>
          <w:sz w:val="24"/>
          <w:szCs w:val="24"/>
        </w:rPr>
        <w:t xml:space="preserve">Once </w:t>
      </w:r>
      <w:r>
        <w:rPr>
          <w:rFonts w:ascii="Times New Roman" w:eastAsia="Times New Roman" w:hAnsi="Times New Roman" w:cs="Times New Roman"/>
          <w:bCs/>
          <w:color w:val="000000"/>
          <w:sz w:val="24"/>
          <w:szCs w:val="24"/>
        </w:rPr>
        <w:t xml:space="preserve">the paper application is </w:t>
      </w:r>
      <w:r w:rsidRPr="007F3F69">
        <w:rPr>
          <w:rFonts w:ascii="Times New Roman" w:eastAsia="Times New Roman" w:hAnsi="Times New Roman" w:cs="Times New Roman"/>
          <w:bCs/>
          <w:color w:val="000000"/>
          <w:sz w:val="24"/>
          <w:szCs w:val="24"/>
        </w:rPr>
        <w:t xml:space="preserve">completed and when the system becomes accessible, the FEMA representative manually enters the information into </w:t>
      </w:r>
      <w:r>
        <w:rPr>
          <w:rFonts w:ascii="Times New Roman" w:eastAsia="Times New Roman" w:hAnsi="Times New Roman" w:cs="Times New Roman"/>
          <w:bCs/>
          <w:color w:val="000000"/>
          <w:sz w:val="24"/>
          <w:szCs w:val="24"/>
        </w:rPr>
        <w:t>the system</w:t>
      </w:r>
      <w:r w:rsidRPr="007F3F69">
        <w:rPr>
          <w:rFonts w:ascii="Times New Roman" w:eastAsia="Times New Roman" w:hAnsi="Times New Roman" w:cs="Times New Roman"/>
          <w:bCs/>
          <w:color w:val="000000"/>
          <w:sz w:val="24"/>
          <w:szCs w:val="24"/>
        </w:rPr>
        <w:t>.</w:t>
      </w:r>
      <w:r w:rsidR="007454E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Applicants also receive a completed form with information trans</w:t>
      </w:r>
      <w:r w:rsidR="005B3EBA">
        <w:rPr>
          <w:rFonts w:ascii="Times New Roman" w:eastAsia="Times New Roman" w:hAnsi="Times New Roman" w:cs="Times New Roman"/>
          <w:bCs/>
          <w:color w:val="000000"/>
          <w:sz w:val="24"/>
          <w:szCs w:val="24"/>
        </w:rPr>
        <w:t>cribed</w:t>
      </w:r>
      <w:r>
        <w:rPr>
          <w:rFonts w:ascii="Times New Roman" w:eastAsia="Times New Roman" w:hAnsi="Times New Roman" w:cs="Times New Roman"/>
          <w:bCs/>
          <w:color w:val="000000"/>
          <w:sz w:val="24"/>
          <w:szCs w:val="24"/>
        </w:rPr>
        <w:t xml:space="preserve"> from </w:t>
      </w:r>
      <w:r w:rsidR="005B3EBA">
        <w:rPr>
          <w:rFonts w:ascii="Times New Roman" w:eastAsia="Times New Roman" w:hAnsi="Times New Roman" w:cs="Times New Roman"/>
          <w:bCs/>
          <w:color w:val="000000"/>
          <w:sz w:val="24"/>
          <w:szCs w:val="24"/>
        </w:rPr>
        <w:t>the system</w:t>
      </w:r>
      <w:r>
        <w:rPr>
          <w:rFonts w:ascii="Times New Roman" w:eastAsia="Times New Roman" w:hAnsi="Times New Roman" w:cs="Times New Roman"/>
          <w:bCs/>
          <w:color w:val="000000"/>
          <w:sz w:val="24"/>
          <w:szCs w:val="24"/>
        </w:rPr>
        <w:t xml:space="preserve"> as a copy of their application</w:t>
      </w:r>
      <w:r w:rsidR="005B3EBA">
        <w:rPr>
          <w:rFonts w:ascii="Times New Roman" w:eastAsia="Times New Roman" w:hAnsi="Times New Roman" w:cs="Times New Roman"/>
          <w:bCs/>
          <w:color w:val="000000"/>
          <w:sz w:val="24"/>
          <w:szCs w:val="24"/>
        </w:rPr>
        <w:t xml:space="preserve"> for reference</w:t>
      </w:r>
      <w:r>
        <w:rPr>
          <w:rFonts w:ascii="Times New Roman" w:eastAsia="Times New Roman" w:hAnsi="Times New Roman" w:cs="Times New Roman"/>
          <w:bCs/>
          <w:color w:val="000000"/>
          <w:sz w:val="24"/>
          <w:szCs w:val="24"/>
        </w:rPr>
        <w:t>.</w:t>
      </w:r>
    </w:p>
    <w:p w:rsidR="00AD26CE" w:rsidRPr="007F3F69" w:rsidP="007F3F69" w14:paraId="5E6DD94C" w14:textId="373621CF">
      <w:pPr>
        <w:contextualSpacing/>
        <w:rPr>
          <w:rFonts w:ascii="Times New Roman" w:eastAsia="Times New Roman" w:hAnsi="Times New Roman" w:cs="Times New Roman"/>
          <w:bCs/>
          <w:color w:val="000000"/>
          <w:sz w:val="24"/>
          <w:szCs w:val="24"/>
        </w:rPr>
      </w:pPr>
    </w:p>
    <w:p w:rsidR="00276880" w:rsidRPr="00A94742" w:rsidP="007F3F69" w14:paraId="7CAAEA5E" w14:textId="72B5BC15">
      <w:pPr>
        <w:contextualSpacing/>
        <w:rPr>
          <w:rFonts w:ascii="Times New Roman" w:eastAsia="Times New Roman" w:hAnsi="Times New Roman" w:cs="Times New Roman"/>
          <w:bCs/>
          <w:color w:val="000000" w:themeColor="text1"/>
          <w:sz w:val="24"/>
          <w:szCs w:val="24"/>
        </w:rPr>
      </w:pPr>
      <w:r w:rsidRPr="007F3F69">
        <w:rPr>
          <w:rFonts w:ascii="Times New Roman" w:hAnsi="Times New Roman" w:cs="Times New Roman"/>
          <w:b/>
          <w:color w:val="000000"/>
          <w:sz w:val="24"/>
          <w:szCs w:val="24"/>
        </w:rPr>
        <w:t xml:space="preserve">FEMA Forms </w:t>
      </w:r>
      <w:r w:rsidRPr="007F3F69" w:rsidR="00AD26CE">
        <w:rPr>
          <w:rFonts w:ascii="Times New Roman" w:hAnsi="Times New Roman" w:cs="Times New Roman"/>
          <w:b/>
          <w:bCs/>
          <w:sz w:val="24"/>
          <w:szCs w:val="24"/>
        </w:rPr>
        <w:t>FF-104-FY-21-123 (</w:t>
      </w:r>
      <w:r w:rsidRPr="007F3F69" w:rsidR="007626E3">
        <w:rPr>
          <w:rFonts w:ascii="Times New Roman" w:hAnsi="Times New Roman" w:cs="Times New Roman"/>
          <w:b/>
          <w:bCs/>
          <w:sz w:val="24"/>
          <w:szCs w:val="24"/>
        </w:rPr>
        <w:t xml:space="preserve">formerly </w:t>
      </w:r>
      <w:r w:rsidRPr="007F3F69">
        <w:rPr>
          <w:rFonts w:ascii="Times New Roman" w:hAnsi="Times New Roman" w:cs="Times New Roman"/>
          <w:b/>
          <w:color w:val="000000"/>
          <w:sz w:val="24"/>
          <w:szCs w:val="24"/>
        </w:rPr>
        <w:t>009-0-1T</w:t>
      </w:r>
      <w:r w:rsidRPr="007F3F69" w:rsidR="00AD26CE">
        <w:rPr>
          <w:rFonts w:ascii="Times New Roman" w:hAnsi="Times New Roman" w:cs="Times New Roman"/>
          <w:b/>
          <w:color w:val="000000"/>
          <w:sz w:val="24"/>
          <w:szCs w:val="24"/>
        </w:rPr>
        <w:t>,</w:t>
      </w:r>
      <w:r w:rsidRPr="007F3F69">
        <w:rPr>
          <w:rFonts w:ascii="Times New Roman" w:hAnsi="Times New Roman" w:cs="Times New Roman"/>
          <w:b/>
          <w:color w:val="000000"/>
          <w:sz w:val="24"/>
          <w:szCs w:val="24"/>
        </w:rPr>
        <w:t xml:space="preserve"> English)</w:t>
      </w:r>
      <w:r w:rsidRPr="007F3F69" w:rsidR="00AD26CE">
        <w:rPr>
          <w:rFonts w:ascii="Times New Roman" w:hAnsi="Times New Roman" w:cs="Times New Roman"/>
          <w:b/>
          <w:color w:val="000000"/>
          <w:sz w:val="24"/>
          <w:szCs w:val="24"/>
        </w:rPr>
        <w:t xml:space="preserve"> and </w:t>
      </w:r>
      <w:r w:rsidRPr="007F3F69" w:rsidR="00AD26CE">
        <w:rPr>
          <w:rFonts w:ascii="Times New Roman" w:hAnsi="Times New Roman" w:cs="Times New Roman"/>
          <w:b/>
          <w:bCs/>
          <w:sz w:val="24"/>
          <w:szCs w:val="24"/>
        </w:rPr>
        <w:t>FF-104-FY-21-123-A</w:t>
      </w:r>
      <w:r w:rsidRPr="007F3F69">
        <w:rPr>
          <w:rFonts w:ascii="Times New Roman" w:hAnsi="Times New Roman" w:cs="Times New Roman"/>
          <w:b/>
          <w:color w:val="000000"/>
          <w:sz w:val="24"/>
          <w:szCs w:val="24"/>
        </w:rPr>
        <w:t xml:space="preserve"> </w:t>
      </w:r>
      <w:r w:rsidRPr="007F3F69" w:rsidR="007626E3">
        <w:rPr>
          <w:rFonts w:ascii="Times New Roman" w:hAnsi="Times New Roman" w:cs="Times New Roman"/>
          <w:b/>
          <w:color w:val="000000"/>
          <w:sz w:val="24"/>
          <w:szCs w:val="24"/>
        </w:rPr>
        <w:t xml:space="preserve">(formerly </w:t>
      </w:r>
      <w:r w:rsidRPr="007F3F69" w:rsidR="007626E3">
        <w:rPr>
          <w:rFonts w:ascii="Times New Roman" w:hAnsi="Times New Roman" w:cs="Times New Roman"/>
          <w:b/>
          <w:bCs/>
          <w:sz w:val="24"/>
          <w:szCs w:val="24"/>
        </w:rPr>
        <w:t>009-0-1T, Spanish)</w:t>
      </w:r>
      <w:r w:rsidRPr="007F3F69" w:rsidR="00B275A1">
        <w:rPr>
          <w:rFonts w:ascii="Times New Roman" w:hAnsi="Times New Roman" w:cs="Times New Roman"/>
          <w:b/>
          <w:bCs/>
          <w:sz w:val="24"/>
          <w:szCs w:val="24"/>
        </w:rPr>
        <w:t>,</w:t>
      </w:r>
      <w:r w:rsidRPr="007F3F69" w:rsidR="007626E3">
        <w:rPr>
          <w:rFonts w:ascii="Times New Roman" w:hAnsi="Times New Roman" w:cs="Times New Roman"/>
          <w:b/>
          <w:bCs/>
          <w:sz w:val="24"/>
          <w:szCs w:val="24"/>
        </w:rPr>
        <w:t xml:space="preserve"> </w:t>
      </w:r>
      <w:r w:rsidRPr="007F3F69">
        <w:rPr>
          <w:rFonts w:ascii="Times New Roman" w:hAnsi="Times New Roman" w:cs="Times New Roman"/>
          <w:b/>
          <w:bCs/>
          <w:color w:val="000000"/>
          <w:sz w:val="24"/>
          <w:szCs w:val="24"/>
        </w:rPr>
        <w:t>Tele-Registration</w:t>
      </w:r>
      <w:r w:rsidRPr="007F3F69">
        <w:rPr>
          <w:rFonts w:ascii="Times New Roman" w:eastAsia="Times New Roman" w:hAnsi="Times New Roman" w:cs="Times New Roman"/>
          <w:color w:val="000000"/>
          <w:sz w:val="24"/>
          <w:szCs w:val="24"/>
        </w:rPr>
        <w:t xml:space="preserve"> – </w:t>
      </w:r>
      <w:r w:rsidRPr="007F3F69">
        <w:rPr>
          <w:rFonts w:ascii="Times New Roman" w:eastAsia="Times New Roman" w:hAnsi="Times New Roman" w:cs="Times New Roman"/>
          <w:bCs/>
          <w:color w:val="000000"/>
          <w:sz w:val="24"/>
          <w:szCs w:val="24"/>
        </w:rPr>
        <w:t xml:space="preserve">When a </w:t>
      </w:r>
      <w:r w:rsidRPr="007F3F69" w:rsidR="00191931">
        <w:rPr>
          <w:rFonts w:ascii="Times New Roman" w:eastAsia="Times New Roman" w:hAnsi="Times New Roman" w:cs="Times New Roman"/>
          <w:bCs/>
          <w:color w:val="000000"/>
          <w:sz w:val="24"/>
          <w:szCs w:val="24"/>
        </w:rPr>
        <w:t>F</w:t>
      </w:r>
      <w:r w:rsidRPr="007F3F69">
        <w:rPr>
          <w:rFonts w:ascii="Times New Roman" w:eastAsia="Times New Roman" w:hAnsi="Times New Roman" w:cs="Times New Roman"/>
          <w:bCs/>
          <w:color w:val="000000"/>
          <w:sz w:val="24"/>
          <w:szCs w:val="24"/>
        </w:rPr>
        <w:t xml:space="preserve">ederally-declared disaster or emergency occurs, a tele-registration 800 number is published for individuals to call and apply for assistance.  A FEMA service representative interviews individuals over the telephone utilizing the questions in this information collection and records </w:t>
      </w:r>
      <w:r w:rsidRPr="007F3F69" w:rsidR="00ED2F36">
        <w:rPr>
          <w:rFonts w:ascii="Times New Roman" w:eastAsia="Times New Roman" w:hAnsi="Times New Roman" w:cs="Times New Roman"/>
          <w:bCs/>
          <w:color w:val="000000"/>
          <w:sz w:val="24"/>
          <w:szCs w:val="24"/>
        </w:rPr>
        <w:t>the information</w:t>
      </w:r>
      <w:r w:rsidRPr="007F3F69">
        <w:rPr>
          <w:rFonts w:ascii="Times New Roman" w:eastAsia="Times New Roman" w:hAnsi="Times New Roman" w:cs="Times New Roman"/>
          <w:bCs/>
          <w:color w:val="000000"/>
          <w:sz w:val="24"/>
          <w:szCs w:val="24"/>
        </w:rPr>
        <w:t xml:space="preserve"> directly into the electronic copy of </w:t>
      </w:r>
      <w:r w:rsidRPr="007F3F69" w:rsidR="007626E3">
        <w:rPr>
          <w:rFonts w:ascii="Times New Roman" w:hAnsi="Times New Roman" w:cs="Times New Roman"/>
          <w:bCs/>
          <w:sz w:val="24"/>
          <w:szCs w:val="24"/>
        </w:rPr>
        <w:t>FF-104-FY-21-123</w:t>
      </w:r>
      <w:r w:rsidRPr="007F3F69" w:rsidR="007626E3">
        <w:rPr>
          <w:rFonts w:ascii="Times New Roman" w:hAnsi="Times New Roman" w:cs="Times New Roman"/>
          <w:b/>
          <w:bCs/>
          <w:sz w:val="24"/>
          <w:szCs w:val="24"/>
        </w:rPr>
        <w:t xml:space="preserve"> (</w:t>
      </w:r>
      <w:r w:rsidRPr="007F3F69" w:rsidR="007626E3">
        <w:rPr>
          <w:rFonts w:ascii="Times New Roman" w:hAnsi="Times New Roman" w:cs="Times New Roman"/>
          <w:sz w:val="24"/>
          <w:szCs w:val="24"/>
        </w:rPr>
        <w:t xml:space="preserve">formerly </w:t>
      </w:r>
      <w:r w:rsidRPr="007F3F69">
        <w:rPr>
          <w:rFonts w:ascii="Times New Roman" w:hAnsi="Times New Roman" w:cs="Times New Roman"/>
          <w:color w:val="000000"/>
          <w:sz w:val="24"/>
          <w:szCs w:val="24"/>
        </w:rPr>
        <w:t>009-0-1T</w:t>
      </w:r>
      <w:r w:rsidRPr="007F3F69" w:rsidR="007626E3">
        <w:rPr>
          <w:rFonts w:ascii="Times New Roman" w:hAnsi="Times New Roman" w:cs="Times New Roman"/>
          <w:color w:val="000000"/>
          <w:sz w:val="24"/>
          <w:szCs w:val="24"/>
        </w:rPr>
        <w:t xml:space="preserve">, </w:t>
      </w:r>
      <w:r w:rsidRPr="007F3F69">
        <w:rPr>
          <w:rFonts w:ascii="Times New Roman" w:hAnsi="Times New Roman" w:cs="Times New Roman"/>
          <w:color w:val="000000"/>
          <w:sz w:val="24"/>
          <w:szCs w:val="24"/>
        </w:rPr>
        <w:t>English)</w:t>
      </w:r>
      <w:r w:rsidRPr="007F3F69">
        <w:rPr>
          <w:rFonts w:ascii="Times New Roman" w:eastAsia="Times New Roman" w:hAnsi="Times New Roman" w:cs="Times New Roman"/>
          <w:b/>
          <w:bCs/>
          <w:color w:val="000000"/>
          <w:sz w:val="24"/>
          <w:szCs w:val="24"/>
        </w:rPr>
        <w:t xml:space="preserve"> </w:t>
      </w:r>
      <w:r w:rsidRPr="007F3F69">
        <w:rPr>
          <w:rFonts w:ascii="Times New Roman" w:eastAsia="Times New Roman" w:hAnsi="Times New Roman" w:cs="Times New Roman"/>
          <w:bCs/>
          <w:color w:val="000000"/>
          <w:sz w:val="24"/>
          <w:szCs w:val="24"/>
        </w:rPr>
        <w:t xml:space="preserve">in FEMA’s National Emergency Management Information System (NEMIS) </w:t>
      </w:r>
      <w:r w:rsidRPr="00A94742">
        <w:rPr>
          <w:rFonts w:ascii="Times New Roman" w:eastAsia="Times New Roman" w:hAnsi="Times New Roman" w:cs="Times New Roman"/>
          <w:bCs/>
          <w:color w:val="000000" w:themeColor="text1"/>
          <w:sz w:val="24"/>
          <w:szCs w:val="24"/>
        </w:rPr>
        <w:t>database.</w:t>
      </w:r>
    </w:p>
    <w:p w:rsidR="005667A3" w:rsidRPr="00A94742" w:rsidP="007F3F69" w14:paraId="6835527C" w14:textId="77777777">
      <w:pPr>
        <w:contextualSpacing/>
        <w:rPr>
          <w:rFonts w:ascii="Times New Roman" w:eastAsia="Times New Roman" w:hAnsi="Times New Roman" w:cs="Times New Roman"/>
          <w:bCs/>
          <w:color w:val="000000" w:themeColor="text1"/>
          <w:sz w:val="24"/>
          <w:szCs w:val="24"/>
        </w:rPr>
      </w:pPr>
    </w:p>
    <w:p w:rsidR="00E8707B" w:rsidRPr="00A94742" w:rsidP="007F3F69" w14:paraId="289E7F11" w14:textId="64E33077">
      <w:pPr>
        <w:contextualSpacing/>
        <w:rPr>
          <w:rFonts w:ascii="Times New Roman" w:hAnsi="Times New Roman" w:cs="Times New Roman"/>
          <w:color w:val="000000" w:themeColor="text1"/>
          <w:sz w:val="24"/>
          <w:szCs w:val="24"/>
        </w:rPr>
      </w:pPr>
      <w:r w:rsidRPr="00A94742">
        <w:rPr>
          <w:rFonts w:ascii="Times New Roman" w:hAnsi="Times New Roman" w:cs="Times New Roman"/>
          <w:b/>
          <w:color w:val="000000" w:themeColor="text1"/>
          <w:sz w:val="24"/>
          <w:szCs w:val="24"/>
        </w:rPr>
        <w:t>FEMA Form FF-104-FY-21-123-FA, Tele-Registration, Funeral Assistance (English</w:t>
      </w:r>
      <w:r w:rsidRPr="00A94742" w:rsidR="0030386E">
        <w:rPr>
          <w:rFonts w:ascii="Times New Roman" w:hAnsi="Times New Roman" w:cs="Times New Roman"/>
          <w:b/>
          <w:color w:val="000000" w:themeColor="text1"/>
          <w:sz w:val="24"/>
          <w:szCs w:val="24"/>
        </w:rPr>
        <w:t xml:space="preserve">) </w:t>
      </w:r>
      <w:r w:rsidRPr="00A94742" w:rsidR="009F0347">
        <w:rPr>
          <w:rFonts w:ascii="Times New Roman" w:hAnsi="Times New Roman" w:cs="Times New Roman"/>
          <w:b/>
          <w:color w:val="000000" w:themeColor="text1"/>
          <w:sz w:val="24"/>
          <w:szCs w:val="24"/>
        </w:rPr>
        <w:t xml:space="preserve">– </w:t>
      </w:r>
      <w:r w:rsidRPr="00A94742" w:rsidR="009F0347">
        <w:rPr>
          <w:rFonts w:ascii="Times New Roman" w:hAnsi="Times New Roman" w:cs="Times New Roman"/>
          <w:color w:val="000000" w:themeColor="text1"/>
          <w:sz w:val="24"/>
          <w:szCs w:val="24"/>
        </w:rPr>
        <w:t>I</w:t>
      </w:r>
      <w:r w:rsidRPr="00A94742" w:rsidR="0030386E">
        <w:rPr>
          <w:rFonts w:ascii="Times New Roman" w:hAnsi="Times New Roman" w:cs="Times New Roman"/>
          <w:color w:val="000000" w:themeColor="text1"/>
          <w:sz w:val="24"/>
          <w:szCs w:val="24"/>
        </w:rPr>
        <w:t>s being removed and replaced with FEMA Form FF-104-FY-22-260, Streamline Registration Intake for Funeral Expenses, Disaster Assistance Registration</w:t>
      </w:r>
      <w:r w:rsidRPr="00A94742" w:rsidR="009F0347">
        <w:rPr>
          <w:rFonts w:ascii="Times New Roman" w:hAnsi="Times New Roman" w:cs="Times New Roman"/>
          <w:color w:val="000000" w:themeColor="text1"/>
          <w:sz w:val="24"/>
          <w:szCs w:val="24"/>
        </w:rPr>
        <w:t>.</w:t>
      </w:r>
    </w:p>
    <w:p w:rsidR="003420E8" w:rsidRPr="00A94742" w:rsidP="007F3F69" w14:paraId="0E165062" w14:textId="15276DBC">
      <w:pPr>
        <w:contextualSpacing/>
        <w:rPr>
          <w:rFonts w:ascii="Times New Roman" w:hAnsi="Times New Roman" w:cs="Times New Roman"/>
          <w:color w:val="000000" w:themeColor="text1"/>
          <w:sz w:val="24"/>
          <w:szCs w:val="24"/>
        </w:rPr>
      </w:pPr>
      <w:bookmarkStart w:id="11" w:name="_Hlk125546435"/>
      <w:r w:rsidRPr="00A94742">
        <w:rPr>
          <w:rFonts w:ascii="Times New Roman" w:hAnsi="Times New Roman" w:cs="Times New Roman"/>
          <w:color w:val="000000" w:themeColor="text1"/>
          <w:sz w:val="24"/>
          <w:szCs w:val="24"/>
        </w:rPr>
        <w:t>FEMA Form FF-104-FY-22-255, Streamline Registration Intake for Home Damage, Disaster Assistance Registration</w:t>
      </w:r>
      <w:r w:rsidRPr="00A94742" w:rsidR="0047411B">
        <w:rPr>
          <w:rFonts w:ascii="Times New Roman" w:hAnsi="Times New Roman" w:cs="Times New Roman"/>
          <w:color w:val="000000" w:themeColor="text1"/>
          <w:sz w:val="24"/>
          <w:szCs w:val="24"/>
        </w:rPr>
        <w:t xml:space="preserve"> – When a Presidentially-declared disaster or emergency occurs, a tele-registration 800 number is published for individuals to call and apply for assistance.  A FEMA service representative interviews individuals over the telephone utilizing specific home damage questions in this information collection and records the information directly into the electronic copy of FF-104-FY-22-255, English) in FEMA’s National Emergency Management Information System (NEMIS) database.</w:t>
      </w:r>
    </w:p>
    <w:p w:rsidR="002514EA" w:rsidRPr="00A94742" w:rsidP="007F3F69" w14:paraId="6DA837C7" w14:textId="77777777">
      <w:pPr>
        <w:contextualSpacing/>
        <w:rPr>
          <w:rFonts w:ascii="Times New Roman" w:hAnsi="Times New Roman" w:cs="Times New Roman"/>
          <w:b/>
          <w:bCs/>
          <w:color w:val="000000" w:themeColor="text1"/>
          <w:sz w:val="24"/>
          <w:szCs w:val="24"/>
        </w:rPr>
      </w:pPr>
    </w:p>
    <w:p w:rsidR="005667A3" w:rsidRPr="00A94742" w:rsidP="007F3F69" w14:paraId="0B79177F" w14:textId="1959BB6E">
      <w:pPr>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FF-104-FY-22-256, Streamline Registration Intake for Personal Property Damage, Disaster Assistance Registration</w:t>
      </w:r>
      <w:r w:rsidRPr="00A94742" w:rsidR="0047411B">
        <w:rPr>
          <w:rFonts w:ascii="Times New Roman" w:hAnsi="Times New Roman" w:cs="Times New Roman"/>
          <w:color w:val="000000" w:themeColor="text1"/>
          <w:sz w:val="24"/>
          <w:szCs w:val="24"/>
        </w:rPr>
        <w:t xml:space="preserve"> – </w:t>
      </w:r>
      <w:r w:rsidRPr="00A94742" w:rsidR="0047411B">
        <w:rPr>
          <w:rFonts w:ascii="Times New Roman" w:eastAsia="Times New Roman" w:hAnsi="Times New Roman" w:cs="Times New Roman"/>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personal property damage questions in this information collection and records the information directly into the electronic copy of </w:t>
      </w:r>
      <w:r w:rsidRPr="00A94742" w:rsidR="0047411B">
        <w:rPr>
          <w:rFonts w:ascii="Times New Roman" w:hAnsi="Times New Roman" w:cs="Times New Roman"/>
          <w:color w:val="000000" w:themeColor="text1"/>
          <w:sz w:val="24"/>
          <w:szCs w:val="24"/>
        </w:rPr>
        <w:t>FF-104-FY-22-256, English)</w:t>
      </w:r>
      <w:r w:rsidRPr="00A94742" w:rsidR="0047411B">
        <w:rPr>
          <w:rFonts w:ascii="Times New Roman" w:eastAsia="Times New Roman" w:hAnsi="Times New Roman" w:cs="Times New Roman"/>
          <w:color w:val="000000" w:themeColor="text1"/>
          <w:sz w:val="24"/>
          <w:szCs w:val="24"/>
        </w:rPr>
        <w:t xml:space="preserve"> in FEMA’s National Emergency Management Information System (NEMIS) database.</w:t>
      </w:r>
    </w:p>
    <w:p w:rsidR="005667A3" w:rsidRPr="00A94742" w:rsidP="007F3F69" w14:paraId="22782841" w14:textId="77777777">
      <w:pPr>
        <w:pStyle w:val="ListParagraph"/>
        <w:tabs>
          <w:tab w:val="left" w:pos="-720"/>
        </w:tabs>
        <w:suppressAutoHyphens/>
        <w:spacing w:after="0"/>
        <w:ind w:left="360"/>
        <w:rPr>
          <w:rFonts w:ascii="Times New Roman" w:hAnsi="Times New Roman" w:cs="Times New Roman"/>
          <w:color w:val="000000" w:themeColor="text1"/>
          <w:sz w:val="24"/>
          <w:szCs w:val="24"/>
        </w:rPr>
      </w:pPr>
    </w:p>
    <w:p w:rsidR="003420E8" w:rsidRPr="00A94742" w:rsidP="007F3F69" w14:paraId="3BC86945" w14:textId="6970C327">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94742">
        <w:rPr>
          <w:rFonts w:ascii="Times New Roman" w:hAnsi="Times New Roman" w:cs="Times New Roman"/>
          <w:b/>
          <w:bCs/>
          <w:color w:val="000000" w:themeColor="text1"/>
          <w:sz w:val="24"/>
          <w:szCs w:val="24"/>
        </w:rPr>
        <w:t>FEMA Form FF-104-FY-22-257, Streamline Registration Intake for Vehicle Property Damage, Disaster Assistance Registration</w:t>
      </w:r>
      <w:r w:rsidRPr="00A94742" w:rsidR="0047411B">
        <w:rPr>
          <w:rFonts w:ascii="Times New Roman" w:hAnsi="Times New Roman" w:cs="Times New Roman"/>
          <w:color w:val="000000" w:themeColor="text1"/>
          <w:sz w:val="24"/>
          <w:szCs w:val="24"/>
        </w:rPr>
        <w:t xml:space="preserve"> – </w:t>
      </w:r>
      <w:r w:rsidRPr="00A94742"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vehicle property damage questions in this information collection and records the information directly into the electronic copy of </w:t>
      </w:r>
      <w:r w:rsidRPr="00A94742" w:rsidR="0047411B">
        <w:rPr>
          <w:rFonts w:ascii="Times New Roman" w:hAnsi="Times New Roman" w:cs="Times New Roman"/>
          <w:bCs/>
          <w:color w:val="000000" w:themeColor="text1"/>
          <w:sz w:val="24"/>
          <w:szCs w:val="24"/>
        </w:rPr>
        <w:t>FF-104-FY-22-257, En</w:t>
      </w:r>
      <w:r w:rsidRPr="00A94742" w:rsidR="0047411B">
        <w:rPr>
          <w:rFonts w:ascii="Times New Roman" w:hAnsi="Times New Roman" w:cs="Times New Roman"/>
          <w:color w:val="000000" w:themeColor="text1"/>
          <w:sz w:val="24"/>
          <w:szCs w:val="24"/>
        </w:rPr>
        <w:t>glish)</w:t>
      </w:r>
      <w:r w:rsidRPr="00A94742" w:rsidR="0047411B">
        <w:rPr>
          <w:rFonts w:ascii="Times New Roman" w:eastAsia="Times New Roman" w:hAnsi="Times New Roman" w:cs="Times New Roman"/>
          <w:b/>
          <w:bCs/>
          <w:color w:val="000000" w:themeColor="text1"/>
          <w:sz w:val="24"/>
          <w:szCs w:val="24"/>
        </w:rPr>
        <w:t xml:space="preserve"> </w:t>
      </w:r>
      <w:r w:rsidRPr="00A94742" w:rsidR="0047411B">
        <w:rPr>
          <w:rFonts w:ascii="Times New Roman" w:eastAsia="Times New Roman" w:hAnsi="Times New Roman" w:cs="Times New Roman"/>
          <w:bCs/>
          <w:color w:val="000000" w:themeColor="text1"/>
          <w:sz w:val="24"/>
          <w:szCs w:val="24"/>
        </w:rPr>
        <w:t>in FEMA’s National Emergency Management Information System (NEMIS) database.</w:t>
      </w:r>
    </w:p>
    <w:p w:rsidR="002514EA" w:rsidRPr="00A94742" w:rsidP="007F3F69" w14:paraId="25FBA4B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94742" w:rsidP="007F3F69" w14:paraId="127B3E3B" w14:textId="41EB738C">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94742">
        <w:rPr>
          <w:rFonts w:ascii="Times New Roman" w:hAnsi="Times New Roman" w:cs="Times New Roman"/>
          <w:b/>
          <w:bCs/>
          <w:color w:val="000000" w:themeColor="text1"/>
          <w:sz w:val="24"/>
          <w:szCs w:val="24"/>
        </w:rPr>
        <w:t>FEMA Form FF-104-FY-22-258, Streamline Registration Intake for Emergency Needs, Disaster Assistance Registration</w:t>
      </w:r>
      <w:r w:rsidRPr="00A94742" w:rsidR="0047411B">
        <w:rPr>
          <w:rFonts w:ascii="Times New Roman" w:hAnsi="Times New Roman" w:cs="Times New Roman"/>
          <w:color w:val="000000" w:themeColor="text1"/>
          <w:sz w:val="24"/>
          <w:szCs w:val="24"/>
        </w:rPr>
        <w:t xml:space="preserve"> – </w:t>
      </w:r>
      <w:r w:rsidRPr="00A94742"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emergency needs questions in this information collection and records the information directly into the electronic copy of </w:t>
      </w:r>
      <w:r w:rsidRPr="00A94742" w:rsidR="0047411B">
        <w:rPr>
          <w:rFonts w:ascii="Times New Roman" w:hAnsi="Times New Roman" w:cs="Times New Roman"/>
          <w:bCs/>
          <w:color w:val="000000" w:themeColor="text1"/>
          <w:sz w:val="24"/>
          <w:szCs w:val="24"/>
        </w:rPr>
        <w:t>FF-104-FY-22-258, En</w:t>
      </w:r>
      <w:r w:rsidRPr="00A94742" w:rsidR="0047411B">
        <w:rPr>
          <w:rFonts w:ascii="Times New Roman" w:hAnsi="Times New Roman" w:cs="Times New Roman"/>
          <w:color w:val="000000" w:themeColor="text1"/>
          <w:sz w:val="24"/>
          <w:szCs w:val="24"/>
        </w:rPr>
        <w:t>glish)</w:t>
      </w:r>
      <w:r w:rsidRPr="00A94742" w:rsidR="0047411B">
        <w:rPr>
          <w:rFonts w:ascii="Times New Roman" w:eastAsia="Times New Roman" w:hAnsi="Times New Roman" w:cs="Times New Roman"/>
          <w:b/>
          <w:bCs/>
          <w:color w:val="000000" w:themeColor="text1"/>
          <w:sz w:val="24"/>
          <w:szCs w:val="24"/>
        </w:rPr>
        <w:t xml:space="preserve"> </w:t>
      </w:r>
      <w:r w:rsidRPr="00A94742" w:rsidR="0047411B">
        <w:rPr>
          <w:rFonts w:ascii="Times New Roman" w:eastAsia="Times New Roman" w:hAnsi="Times New Roman" w:cs="Times New Roman"/>
          <w:bCs/>
          <w:color w:val="000000" w:themeColor="text1"/>
          <w:sz w:val="24"/>
          <w:szCs w:val="24"/>
        </w:rPr>
        <w:t>in FEMA’s National Emergency Management Information System (NEMIS) database.</w:t>
      </w:r>
    </w:p>
    <w:p w:rsidR="002514EA" w:rsidRPr="00A94742" w:rsidP="007F3F69" w14:paraId="00BCA4FE"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94742" w:rsidP="007F3F69" w14:paraId="1D0F1FD3" w14:textId="601263A9">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94742">
        <w:rPr>
          <w:rFonts w:ascii="Times New Roman" w:hAnsi="Times New Roman" w:cs="Times New Roman"/>
          <w:b/>
          <w:bCs/>
          <w:color w:val="000000" w:themeColor="text1"/>
          <w:sz w:val="24"/>
          <w:szCs w:val="24"/>
        </w:rPr>
        <w:t>FEMA Form FF-104-FY-22-259, Streamline Registration Intake for Essential Utilities Outage, Disaster Assistance Registration</w:t>
      </w:r>
      <w:r w:rsidRPr="00A94742" w:rsidR="0047411B">
        <w:rPr>
          <w:rFonts w:ascii="Times New Roman" w:hAnsi="Times New Roman" w:cs="Times New Roman"/>
          <w:color w:val="000000" w:themeColor="text1"/>
          <w:sz w:val="24"/>
          <w:szCs w:val="24"/>
        </w:rPr>
        <w:t xml:space="preserve"> – </w:t>
      </w:r>
      <w:r w:rsidRPr="00A94742"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essential utilities outage questions in this information collection and records the information directly into the electronic copy of </w:t>
      </w:r>
      <w:r w:rsidRPr="00A94742" w:rsidR="0047411B">
        <w:rPr>
          <w:rFonts w:ascii="Times New Roman" w:hAnsi="Times New Roman" w:cs="Times New Roman"/>
          <w:bCs/>
          <w:color w:val="000000" w:themeColor="text1"/>
          <w:sz w:val="24"/>
          <w:szCs w:val="24"/>
        </w:rPr>
        <w:t>FF-104-FY-22-259, En</w:t>
      </w:r>
      <w:r w:rsidRPr="00A94742" w:rsidR="0047411B">
        <w:rPr>
          <w:rFonts w:ascii="Times New Roman" w:hAnsi="Times New Roman" w:cs="Times New Roman"/>
          <w:color w:val="000000" w:themeColor="text1"/>
          <w:sz w:val="24"/>
          <w:szCs w:val="24"/>
        </w:rPr>
        <w:t>glish)</w:t>
      </w:r>
      <w:r w:rsidRPr="00A94742" w:rsidR="0047411B">
        <w:rPr>
          <w:rFonts w:ascii="Times New Roman" w:eastAsia="Times New Roman" w:hAnsi="Times New Roman" w:cs="Times New Roman"/>
          <w:b/>
          <w:bCs/>
          <w:color w:val="000000" w:themeColor="text1"/>
          <w:sz w:val="24"/>
          <w:szCs w:val="24"/>
        </w:rPr>
        <w:t xml:space="preserve"> </w:t>
      </w:r>
      <w:r w:rsidRPr="00A94742" w:rsidR="0047411B">
        <w:rPr>
          <w:rFonts w:ascii="Times New Roman" w:eastAsia="Times New Roman" w:hAnsi="Times New Roman" w:cs="Times New Roman"/>
          <w:bCs/>
          <w:color w:val="000000" w:themeColor="text1"/>
          <w:sz w:val="24"/>
          <w:szCs w:val="24"/>
        </w:rPr>
        <w:t>in FEMA’s National Emergency Management Information System (NEMIS) database.</w:t>
      </w:r>
    </w:p>
    <w:p w:rsidR="002514EA" w:rsidRPr="00A94742" w:rsidP="007F3F69" w14:paraId="3C863DDC"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94742" w:rsidP="007F3F69" w14:paraId="68449294" w14:textId="050002B5">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94742">
        <w:rPr>
          <w:rFonts w:ascii="Times New Roman" w:hAnsi="Times New Roman" w:cs="Times New Roman"/>
          <w:b/>
          <w:bCs/>
          <w:color w:val="000000" w:themeColor="text1"/>
          <w:sz w:val="24"/>
          <w:szCs w:val="24"/>
        </w:rPr>
        <w:t>FEMA Form FF-104-FY-22-260, Streamline Registration Intake for Funeral Expenses, Disaster Assistance Registration</w:t>
      </w:r>
      <w:r w:rsidRPr="00A94742" w:rsidR="0047411B">
        <w:rPr>
          <w:rFonts w:ascii="Times New Roman" w:hAnsi="Times New Roman" w:cs="Times New Roman"/>
          <w:color w:val="000000" w:themeColor="text1"/>
          <w:sz w:val="24"/>
          <w:szCs w:val="24"/>
        </w:rPr>
        <w:t xml:space="preserve"> – </w:t>
      </w:r>
      <w:r w:rsidRPr="00A94742"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funeral expenses questions in this information collection and records the information directly into the electronic copy of </w:t>
      </w:r>
      <w:r w:rsidRPr="00A94742" w:rsidR="0047411B">
        <w:rPr>
          <w:rFonts w:ascii="Times New Roman" w:hAnsi="Times New Roman" w:cs="Times New Roman"/>
          <w:bCs/>
          <w:color w:val="000000" w:themeColor="text1"/>
          <w:sz w:val="24"/>
          <w:szCs w:val="24"/>
        </w:rPr>
        <w:t>FF-104-FY-22-260, En</w:t>
      </w:r>
      <w:r w:rsidRPr="00A94742" w:rsidR="0047411B">
        <w:rPr>
          <w:rFonts w:ascii="Times New Roman" w:hAnsi="Times New Roman" w:cs="Times New Roman"/>
          <w:color w:val="000000" w:themeColor="text1"/>
          <w:sz w:val="24"/>
          <w:szCs w:val="24"/>
        </w:rPr>
        <w:t>glish)</w:t>
      </w:r>
      <w:r w:rsidRPr="00A94742" w:rsidR="0047411B">
        <w:rPr>
          <w:rFonts w:ascii="Times New Roman" w:eastAsia="Times New Roman" w:hAnsi="Times New Roman" w:cs="Times New Roman"/>
          <w:b/>
          <w:bCs/>
          <w:color w:val="000000" w:themeColor="text1"/>
          <w:sz w:val="24"/>
          <w:szCs w:val="24"/>
        </w:rPr>
        <w:t xml:space="preserve"> </w:t>
      </w:r>
      <w:r w:rsidRPr="00A94742" w:rsidR="0047411B">
        <w:rPr>
          <w:rFonts w:ascii="Times New Roman" w:eastAsia="Times New Roman" w:hAnsi="Times New Roman" w:cs="Times New Roman"/>
          <w:bCs/>
          <w:color w:val="000000" w:themeColor="text1"/>
          <w:sz w:val="24"/>
          <w:szCs w:val="24"/>
        </w:rPr>
        <w:t>in FEMA’s National Emergency Management Information System (NEMIS) database.</w:t>
      </w:r>
    </w:p>
    <w:p w:rsidR="002514EA" w:rsidRPr="00A94742" w:rsidP="007F3F69" w14:paraId="6C748EC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94742" w:rsidP="007F3F69" w14:paraId="29B8290F" w14:textId="4E973F64">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94742">
        <w:rPr>
          <w:rFonts w:ascii="Times New Roman" w:hAnsi="Times New Roman" w:cs="Times New Roman"/>
          <w:b/>
          <w:bCs/>
          <w:color w:val="000000" w:themeColor="text1"/>
          <w:sz w:val="24"/>
          <w:szCs w:val="24"/>
        </w:rPr>
        <w:t>FEMA Form FF-104-FY-22-261, Streamline Registration Intake for Childcare Expenses, Disaster Assistance Registration</w:t>
      </w:r>
      <w:r w:rsidRPr="00A94742" w:rsidR="0047411B">
        <w:rPr>
          <w:rFonts w:ascii="Times New Roman" w:hAnsi="Times New Roman" w:cs="Times New Roman"/>
          <w:color w:val="000000" w:themeColor="text1"/>
          <w:sz w:val="24"/>
          <w:szCs w:val="24"/>
        </w:rPr>
        <w:t xml:space="preserve"> – </w:t>
      </w:r>
      <w:r w:rsidRPr="00A94742"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childcare expenses questions in this information collection and records the information directly into the electronic copy of </w:t>
      </w:r>
      <w:r w:rsidRPr="00A94742" w:rsidR="0047411B">
        <w:rPr>
          <w:rFonts w:ascii="Times New Roman" w:hAnsi="Times New Roman" w:cs="Times New Roman"/>
          <w:bCs/>
          <w:color w:val="000000" w:themeColor="text1"/>
          <w:sz w:val="24"/>
          <w:szCs w:val="24"/>
        </w:rPr>
        <w:t>FF-104-FY-22-261, En</w:t>
      </w:r>
      <w:r w:rsidRPr="00A94742" w:rsidR="0047411B">
        <w:rPr>
          <w:rFonts w:ascii="Times New Roman" w:hAnsi="Times New Roman" w:cs="Times New Roman"/>
          <w:color w:val="000000" w:themeColor="text1"/>
          <w:sz w:val="24"/>
          <w:szCs w:val="24"/>
        </w:rPr>
        <w:t>glish)</w:t>
      </w:r>
      <w:r w:rsidRPr="00A94742" w:rsidR="0047411B">
        <w:rPr>
          <w:rFonts w:ascii="Times New Roman" w:eastAsia="Times New Roman" w:hAnsi="Times New Roman" w:cs="Times New Roman"/>
          <w:b/>
          <w:bCs/>
          <w:color w:val="000000" w:themeColor="text1"/>
          <w:sz w:val="24"/>
          <w:szCs w:val="24"/>
        </w:rPr>
        <w:t xml:space="preserve"> </w:t>
      </w:r>
      <w:r w:rsidRPr="00A94742" w:rsidR="0047411B">
        <w:rPr>
          <w:rFonts w:ascii="Times New Roman" w:eastAsia="Times New Roman" w:hAnsi="Times New Roman" w:cs="Times New Roman"/>
          <w:bCs/>
          <w:color w:val="000000" w:themeColor="text1"/>
          <w:sz w:val="24"/>
          <w:szCs w:val="24"/>
        </w:rPr>
        <w:t>in FEMA’s National Emergency Management Information System (NEMIS) database.</w:t>
      </w:r>
    </w:p>
    <w:p w:rsidR="002514EA" w:rsidRPr="00A94742" w:rsidP="007F3F69" w14:paraId="1B67AEFB"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94742" w:rsidP="007F3F69" w14:paraId="190BF081" w14:textId="73B089E1">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94742">
        <w:rPr>
          <w:rFonts w:ascii="Times New Roman" w:hAnsi="Times New Roman" w:cs="Times New Roman"/>
          <w:b/>
          <w:bCs/>
          <w:color w:val="000000" w:themeColor="text1"/>
          <w:sz w:val="24"/>
          <w:szCs w:val="24"/>
        </w:rPr>
        <w:t>FEMA Form FF-104-FY-22-262, Streamline Registration Intake for Lodging Expenses, Disaster Assistance Registration</w:t>
      </w:r>
      <w:r w:rsidRPr="00A94742" w:rsidR="0047411B">
        <w:rPr>
          <w:rFonts w:ascii="Times New Roman" w:hAnsi="Times New Roman" w:cs="Times New Roman"/>
          <w:color w:val="000000" w:themeColor="text1"/>
          <w:sz w:val="24"/>
          <w:szCs w:val="24"/>
        </w:rPr>
        <w:t xml:space="preserve"> – </w:t>
      </w:r>
      <w:r w:rsidRPr="00A94742" w:rsidR="0047411B">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lodging expenses questions in this information collection and records the information directly into the electronic copy of </w:t>
      </w:r>
      <w:r w:rsidRPr="00A94742" w:rsidR="0047411B">
        <w:rPr>
          <w:rFonts w:ascii="Times New Roman" w:hAnsi="Times New Roman" w:cs="Times New Roman"/>
          <w:bCs/>
          <w:color w:val="000000" w:themeColor="text1"/>
          <w:sz w:val="24"/>
          <w:szCs w:val="24"/>
        </w:rPr>
        <w:t>FF-104-FY-22-262, En</w:t>
      </w:r>
      <w:r w:rsidRPr="00A94742" w:rsidR="0047411B">
        <w:rPr>
          <w:rFonts w:ascii="Times New Roman" w:hAnsi="Times New Roman" w:cs="Times New Roman"/>
          <w:color w:val="000000" w:themeColor="text1"/>
          <w:sz w:val="24"/>
          <w:szCs w:val="24"/>
        </w:rPr>
        <w:t>glish)</w:t>
      </w:r>
      <w:r w:rsidRPr="00A94742" w:rsidR="0047411B">
        <w:rPr>
          <w:rFonts w:ascii="Times New Roman" w:eastAsia="Times New Roman" w:hAnsi="Times New Roman" w:cs="Times New Roman"/>
          <w:b/>
          <w:bCs/>
          <w:color w:val="000000" w:themeColor="text1"/>
          <w:sz w:val="24"/>
          <w:szCs w:val="24"/>
        </w:rPr>
        <w:t xml:space="preserve"> </w:t>
      </w:r>
      <w:r w:rsidRPr="00A94742" w:rsidR="0047411B">
        <w:rPr>
          <w:rFonts w:ascii="Times New Roman" w:eastAsia="Times New Roman" w:hAnsi="Times New Roman" w:cs="Times New Roman"/>
          <w:bCs/>
          <w:color w:val="000000" w:themeColor="text1"/>
          <w:sz w:val="24"/>
          <w:szCs w:val="24"/>
        </w:rPr>
        <w:t>in FEMA’s National Emergency Management Information System (NEMIS) database.</w:t>
      </w:r>
    </w:p>
    <w:p w:rsidR="002514EA" w:rsidRPr="00A94742" w:rsidP="007F3F69" w14:paraId="56A66D81"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94742" w:rsidP="007F3F69" w14:paraId="7A164659" w14:textId="49C3D5F0">
      <w:pPr>
        <w:tabs>
          <w:tab w:val="left" w:pos="-720"/>
        </w:tabs>
        <w:suppressAutoHyphens/>
        <w:spacing w:after="0"/>
        <w:contextualSpacing/>
        <w:rPr>
          <w:rFonts w:ascii="Times New Roman" w:eastAsia="Times New Roman" w:hAnsi="Times New Roman" w:cs="Times New Roman"/>
          <w:bCs/>
          <w:color w:val="000000" w:themeColor="text1"/>
          <w:sz w:val="24"/>
          <w:szCs w:val="24"/>
        </w:rPr>
      </w:pPr>
      <w:r w:rsidRPr="00A94742">
        <w:rPr>
          <w:rFonts w:ascii="Times New Roman" w:hAnsi="Times New Roman" w:cs="Times New Roman"/>
          <w:b/>
          <w:bCs/>
          <w:color w:val="000000" w:themeColor="text1"/>
          <w:sz w:val="24"/>
          <w:szCs w:val="24"/>
        </w:rPr>
        <w:t>FEMA Form FF-104-FY-22-263, Streamline Registration Intake for Medical or Dental Expenses, Disaster Assistance Registration</w:t>
      </w:r>
      <w:r w:rsidRPr="00A94742" w:rsidR="0003761C">
        <w:rPr>
          <w:rFonts w:ascii="Times New Roman" w:hAnsi="Times New Roman" w:cs="Times New Roman"/>
          <w:color w:val="000000" w:themeColor="text1"/>
          <w:sz w:val="24"/>
          <w:szCs w:val="24"/>
        </w:rPr>
        <w:t xml:space="preserve"> – </w:t>
      </w:r>
      <w:r w:rsidRPr="00A94742" w:rsidR="0003761C">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medical or dental expenses questions in this information collection and records the information directly into the electronic copy of </w:t>
      </w:r>
      <w:r w:rsidRPr="00A94742" w:rsidR="0003761C">
        <w:rPr>
          <w:rFonts w:ascii="Times New Roman" w:hAnsi="Times New Roman" w:cs="Times New Roman"/>
          <w:bCs/>
          <w:color w:val="000000" w:themeColor="text1"/>
          <w:sz w:val="24"/>
          <w:szCs w:val="24"/>
        </w:rPr>
        <w:t>FF-</w:t>
      </w:r>
      <w:r w:rsidRPr="00A94742" w:rsidR="0003761C">
        <w:rPr>
          <w:rFonts w:ascii="Times New Roman" w:hAnsi="Times New Roman" w:cs="Times New Roman"/>
          <w:bCs/>
          <w:color w:val="000000" w:themeColor="text1"/>
          <w:sz w:val="24"/>
          <w:szCs w:val="24"/>
        </w:rPr>
        <w:t>104-FY-22-263, En</w:t>
      </w:r>
      <w:r w:rsidRPr="00A94742" w:rsidR="0003761C">
        <w:rPr>
          <w:rFonts w:ascii="Times New Roman" w:hAnsi="Times New Roman" w:cs="Times New Roman"/>
          <w:color w:val="000000" w:themeColor="text1"/>
          <w:sz w:val="24"/>
          <w:szCs w:val="24"/>
        </w:rPr>
        <w:t>glish)</w:t>
      </w:r>
      <w:r w:rsidRPr="00A94742" w:rsidR="0003761C">
        <w:rPr>
          <w:rFonts w:ascii="Times New Roman" w:eastAsia="Times New Roman" w:hAnsi="Times New Roman" w:cs="Times New Roman"/>
          <w:b/>
          <w:bCs/>
          <w:color w:val="000000" w:themeColor="text1"/>
          <w:sz w:val="24"/>
          <w:szCs w:val="24"/>
        </w:rPr>
        <w:t xml:space="preserve"> </w:t>
      </w:r>
      <w:r w:rsidRPr="00A94742" w:rsidR="0003761C">
        <w:rPr>
          <w:rFonts w:ascii="Times New Roman" w:eastAsia="Times New Roman" w:hAnsi="Times New Roman" w:cs="Times New Roman"/>
          <w:bCs/>
          <w:color w:val="000000" w:themeColor="text1"/>
          <w:sz w:val="24"/>
          <w:szCs w:val="24"/>
        </w:rPr>
        <w:t>in FEMA’s National Emergency Management Information System (NEMIS) database.</w:t>
      </w:r>
    </w:p>
    <w:p w:rsidR="002514EA" w:rsidRPr="00A94742" w:rsidP="007F3F69" w14:paraId="78F33D7D" w14:textId="77777777">
      <w:pPr>
        <w:tabs>
          <w:tab w:val="left" w:pos="-720"/>
        </w:tabs>
        <w:suppressAutoHyphens/>
        <w:spacing w:after="0"/>
        <w:contextualSpacing/>
        <w:rPr>
          <w:rFonts w:ascii="Times New Roman" w:hAnsi="Times New Roman" w:cs="Times New Roman"/>
          <w:color w:val="000000" w:themeColor="text1"/>
          <w:sz w:val="24"/>
          <w:szCs w:val="24"/>
        </w:rPr>
      </w:pPr>
    </w:p>
    <w:p w:rsidR="003420E8" w:rsidRPr="00A94742" w:rsidP="007F3F69" w14:paraId="4395BB18" w14:textId="3D8398A4">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FF-104-FY-22-264, Streamline Registration Intake for Expenses for Miscellaneous Items (e.g., chainsaws, generators, etc.), Disaster Assistance Registration</w:t>
      </w:r>
      <w:r w:rsidRPr="00A94742" w:rsidR="005D4204">
        <w:rPr>
          <w:rFonts w:ascii="Times New Roman" w:hAnsi="Times New Roman" w:cs="Times New Roman"/>
          <w:color w:val="000000" w:themeColor="text1"/>
          <w:sz w:val="24"/>
          <w:szCs w:val="24"/>
        </w:rPr>
        <w:t xml:space="preserve"> – </w:t>
      </w:r>
      <w:r w:rsidRPr="00A94742" w:rsidR="005D4204">
        <w:rPr>
          <w:rFonts w:ascii="Times New Roman" w:eastAsia="Times New Roman" w:hAnsi="Times New Roman" w:cs="Times New Roman"/>
          <w:bCs/>
          <w:color w:val="000000" w:themeColor="text1"/>
          <w:sz w:val="24"/>
          <w:szCs w:val="24"/>
        </w:rPr>
        <w:t xml:space="preserve">When a Presidentially-declared disaster or emergency occurs, a tele-registration 800 number is published for individuals to call and apply for assistance.  A FEMA service representative interviews individuals over the telephone utilizing specific miscellaneous items questions in this information collection and records the information directly into the electronic copy of </w:t>
      </w:r>
      <w:r w:rsidRPr="00A94742" w:rsidR="005D4204">
        <w:rPr>
          <w:rFonts w:ascii="Times New Roman" w:hAnsi="Times New Roman" w:cs="Times New Roman"/>
          <w:bCs/>
          <w:color w:val="000000" w:themeColor="text1"/>
          <w:sz w:val="24"/>
          <w:szCs w:val="24"/>
        </w:rPr>
        <w:t>FF-104-FY-22-264, En</w:t>
      </w:r>
      <w:r w:rsidRPr="00A94742" w:rsidR="005D4204">
        <w:rPr>
          <w:rFonts w:ascii="Times New Roman" w:hAnsi="Times New Roman" w:cs="Times New Roman"/>
          <w:color w:val="000000" w:themeColor="text1"/>
          <w:sz w:val="24"/>
          <w:szCs w:val="24"/>
        </w:rPr>
        <w:t>glish)</w:t>
      </w:r>
      <w:r w:rsidRPr="00A94742" w:rsidR="005D4204">
        <w:rPr>
          <w:rFonts w:ascii="Times New Roman" w:eastAsia="Times New Roman" w:hAnsi="Times New Roman" w:cs="Times New Roman"/>
          <w:b/>
          <w:bCs/>
          <w:color w:val="000000" w:themeColor="text1"/>
          <w:sz w:val="24"/>
          <w:szCs w:val="24"/>
        </w:rPr>
        <w:t xml:space="preserve"> </w:t>
      </w:r>
      <w:r w:rsidRPr="00A94742" w:rsidR="005D4204">
        <w:rPr>
          <w:rFonts w:ascii="Times New Roman" w:eastAsia="Times New Roman" w:hAnsi="Times New Roman" w:cs="Times New Roman"/>
          <w:bCs/>
          <w:color w:val="000000" w:themeColor="text1"/>
          <w:sz w:val="24"/>
          <w:szCs w:val="24"/>
        </w:rPr>
        <w:t>in FEMA’s National Emergency Management Information System (NEMIS) database.</w:t>
      </w:r>
      <w:r w:rsidRPr="00A94742" w:rsidR="005D4204">
        <w:rPr>
          <w:rFonts w:ascii="Times New Roman" w:hAnsi="Times New Roman" w:cs="Times New Roman"/>
          <w:color w:val="000000" w:themeColor="text1"/>
          <w:sz w:val="24"/>
          <w:szCs w:val="24"/>
        </w:rPr>
        <w:t xml:space="preserve"> </w:t>
      </w:r>
      <w:r w:rsidRPr="00A94742">
        <w:rPr>
          <w:rFonts w:ascii="Times New Roman" w:hAnsi="Times New Roman" w:cs="Times New Roman"/>
          <w:color w:val="000000" w:themeColor="text1"/>
          <w:sz w:val="24"/>
          <w:szCs w:val="24"/>
        </w:rPr>
        <w:t xml:space="preserve"> </w:t>
      </w:r>
    </w:p>
    <w:bookmarkEnd w:id="11"/>
    <w:p w:rsidR="0043427C" w:rsidRPr="00A94742" w:rsidP="007F3F69" w14:paraId="2C2320FE" w14:textId="77777777">
      <w:pPr>
        <w:contextualSpacing/>
        <w:rPr>
          <w:rFonts w:ascii="Times New Roman" w:eastAsia="Times New Roman" w:hAnsi="Times New Roman" w:cs="Times New Roman"/>
          <w:bCs/>
          <w:color w:val="000000" w:themeColor="text1"/>
          <w:sz w:val="24"/>
          <w:szCs w:val="24"/>
        </w:rPr>
      </w:pPr>
    </w:p>
    <w:p w:rsidR="00276880" w:rsidRPr="007F3F69" w:rsidP="007F3F69" w14:paraId="43EE02D9" w14:textId="0ADC0F87">
      <w:pPr>
        <w:contextualSpacing/>
        <w:rPr>
          <w:rFonts w:ascii="Times New Roman" w:eastAsia="Times New Roman" w:hAnsi="Times New Roman" w:cs="Times New Roman"/>
          <w:bCs/>
          <w:color w:val="000000"/>
          <w:sz w:val="24"/>
          <w:szCs w:val="24"/>
        </w:rPr>
      </w:pPr>
      <w:r w:rsidRPr="007F3F69">
        <w:rPr>
          <w:rFonts w:ascii="Times New Roman" w:hAnsi="Times New Roman" w:cs="Times New Roman"/>
          <w:b/>
          <w:bCs/>
          <w:color w:val="000000" w:themeColor="text1"/>
          <w:sz w:val="24"/>
          <w:szCs w:val="24"/>
        </w:rPr>
        <w:t xml:space="preserve">FEMA Forms FF-104-FY-21-125 (formerly </w:t>
      </w:r>
      <w:r w:rsidRPr="007F3F69">
        <w:rPr>
          <w:rFonts w:ascii="Times New Roman" w:hAnsi="Times New Roman" w:cs="Times New Roman"/>
          <w:b/>
          <w:color w:val="000000"/>
          <w:sz w:val="24"/>
          <w:szCs w:val="24"/>
        </w:rPr>
        <w:t xml:space="preserve">009-0-1Int, English) and </w:t>
      </w:r>
      <w:r w:rsidRPr="007F3F69">
        <w:rPr>
          <w:rFonts w:ascii="Times New Roman" w:hAnsi="Times New Roman" w:cs="Times New Roman"/>
          <w:b/>
          <w:bCs/>
          <w:color w:val="000000" w:themeColor="text1"/>
          <w:sz w:val="24"/>
          <w:szCs w:val="24"/>
        </w:rPr>
        <w:t xml:space="preserve">FEMA Form FF-104-FY-21-125-A (formerly </w:t>
      </w:r>
      <w:r w:rsidRPr="007F3F69">
        <w:rPr>
          <w:rFonts w:ascii="Times New Roman" w:hAnsi="Times New Roman" w:cs="Times New Roman"/>
          <w:b/>
          <w:color w:val="000000"/>
          <w:sz w:val="24"/>
          <w:szCs w:val="24"/>
        </w:rPr>
        <w:t>009-0-2Int, Spanish)</w:t>
      </w:r>
      <w:r w:rsidRPr="007F3F69" w:rsidR="00B275A1">
        <w:rPr>
          <w:rFonts w:ascii="Times New Roman" w:hAnsi="Times New Roman" w:cs="Times New Roman"/>
          <w:b/>
          <w:color w:val="000000"/>
          <w:sz w:val="24"/>
          <w:szCs w:val="24"/>
        </w:rPr>
        <w:t>,</w:t>
      </w:r>
      <w:r w:rsidRPr="007F3F69">
        <w:rPr>
          <w:rFonts w:ascii="Times New Roman" w:hAnsi="Times New Roman" w:cs="Times New Roman"/>
          <w:b/>
          <w:color w:val="000000"/>
          <w:sz w:val="24"/>
          <w:szCs w:val="24"/>
        </w:rPr>
        <w:t xml:space="preserve"> Internet</w:t>
      </w:r>
      <w:r w:rsidRPr="007F3F69">
        <w:rPr>
          <w:rFonts w:ascii="Times New Roman" w:eastAsia="Times New Roman" w:hAnsi="Times New Roman" w:cs="Times New Roman"/>
          <w:bCs/>
          <w:color w:val="000000"/>
          <w:sz w:val="24"/>
          <w:szCs w:val="24"/>
        </w:rPr>
        <w:t xml:space="preserve"> – When a </w:t>
      </w:r>
      <w:r w:rsidRPr="007F3F69" w:rsidR="00191931">
        <w:rPr>
          <w:rFonts w:ascii="Times New Roman" w:eastAsia="Times New Roman" w:hAnsi="Times New Roman" w:cs="Times New Roman"/>
          <w:bCs/>
          <w:color w:val="000000"/>
          <w:sz w:val="24"/>
          <w:szCs w:val="24"/>
        </w:rPr>
        <w:t>F</w:t>
      </w:r>
      <w:r w:rsidRPr="007F3F69">
        <w:rPr>
          <w:rFonts w:ascii="Times New Roman" w:eastAsia="Times New Roman" w:hAnsi="Times New Roman" w:cs="Times New Roman"/>
          <w:bCs/>
          <w:color w:val="000000"/>
          <w:sz w:val="24"/>
          <w:szCs w:val="24"/>
        </w:rPr>
        <w:t xml:space="preserve">ederally-declared disaster or emergency occurs, a website is published for individuals to apply for disaster assistance through </w:t>
      </w:r>
      <w:hyperlink r:id="rId9" w:history="1">
        <w:r w:rsidRPr="007F3F69">
          <w:rPr>
            <w:rStyle w:val="Hyperlink"/>
            <w:rFonts w:ascii="Times New Roman" w:hAnsi="Times New Roman" w:cs="Times New Roman"/>
            <w:bCs/>
            <w:sz w:val="24"/>
            <w:szCs w:val="24"/>
          </w:rPr>
          <w:t>www.DisasterAssistance.gov</w:t>
        </w:r>
      </w:hyperlink>
      <w:r w:rsidRPr="007F3F69">
        <w:rPr>
          <w:rFonts w:ascii="Times New Roman" w:eastAsia="Times New Roman" w:hAnsi="Times New Roman" w:cs="Times New Roman"/>
          <w:bCs/>
          <w:color w:val="000000"/>
          <w:sz w:val="24"/>
          <w:szCs w:val="24"/>
        </w:rPr>
        <w:t xml:space="preserve">, which utilizes </w:t>
      </w:r>
      <w:r w:rsidRPr="007F3F69">
        <w:rPr>
          <w:rFonts w:ascii="Times New Roman" w:hAnsi="Times New Roman" w:cs="Times New Roman"/>
          <w:color w:val="000000" w:themeColor="text1"/>
          <w:sz w:val="24"/>
          <w:szCs w:val="24"/>
        </w:rPr>
        <w:t>FF-104-FY-21-125</w:t>
      </w:r>
      <w:r w:rsidRPr="007F3F69">
        <w:rPr>
          <w:rFonts w:ascii="Times New Roman" w:hAnsi="Times New Roman" w:cs="Times New Roman"/>
          <w:b/>
          <w:bCs/>
          <w:color w:val="000000" w:themeColor="text1"/>
          <w:sz w:val="24"/>
          <w:szCs w:val="24"/>
        </w:rPr>
        <w:t xml:space="preserve"> </w:t>
      </w:r>
      <w:r w:rsidRPr="007F3F69">
        <w:rPr>
          <w:rFonts w:ascii="Times New Roman" w:hAnsi="Times New Roman" w:cs="Times New Roman"/>
          <w:color w:val="000000"/>
          <w:sz w:val="24"/>
          <w:szCs w:val="24"/>
        </w:rPr>
        <w:t xml:space="preserve">(formerly 009-0-1Int, English) </w:t>
      </w:r>
      <w:r w:rsidRPr="007F3F69">
        <w:rPr>
          <w:rFonts w:ascii="Times New Roman" w:eastAsia="Times New Roman" w:hAnsi="Times New Roman" w:cs="Times New Roman"/>
          <w:bCs/>
          <w:color w:val="000000"/>
          <w:sz w:val="24"/>
          <w:szCs w:val="24"/>
        </w:rPr>
        <w:t xml:space="preserve">or </w:t>
      </w:r>
      <w:r w:rsidRPr="007F3F69">
        <w:rPr>
          <w:rFonts w:ascii="Times New Roman" w:hAnsi="Times New Roman" w:cs="Times New Roman"/>
          <w:bCs/>
          <w:color w:val="000000" w:themeColor="text1"/>
          <w:sz w:val="24"/>
          <w:szCs w:val="24"/>
        </w:rPr>
        <w:t>FF-104-FY-21-125-A</w:t>
      </w:r>
      <w:r w:rsidRPr="007F3F69">
        <w:rPr>
          <w:rFonts w:ascii="Times New Roman" w:hAnsi="Times New Roman" w:cs="Times New Roman"/>
          <w:bCs/>
          <w:color w:val="000000"/>
          <w:sz w:val="24"/>
          <w:szCs w:val="24"/>
        </w:rPr>
        <w:t xml:space="preserve"> (formerly </w:t>
      </w:r>
      <w:r w:rsidRPr="007F3F69">
        <w:rPr>
          <w:rFonts w:ascii="Times New Roman" w:hAnsi="Times New Roman" w:cs="Times New Roman"/>
          <w:color w:val="000000"/>
          <w:sz w:val="24"/>
          <w:szCs w:val="24"/>
        </w:rPr>
        <w:t>009-02Int, Spanish)</w:t>
      </w:r>
      <w:r w:rsidRPr="007F3F69">
        <w:rPr>
          <w:rFonts w:ascii="Times New Roman" w:eastAsia="Times New Roman" w:hAnsi="Times New Roman" w:cs="Times New Roman"/>
          <w:bCs/>
          <w:color w:val="000000"/>
          <w:sz w:val="24"/>
          <w:szCs w:val="24"/>
        </w:rPr>
        <w:t>.  The information collected is electronically transferred into the NEMIS database.</w:t>
      </w:r>
    </w:p>
    <w:p w:rsidR="00B275A1" w:rsidRPr="007F3F69" w:rsidP="007F3F69" w14:paraId="43816364" w14:textId="77777777">
      <w:pPr>
        <w:contextualSpacing/>
        <w:rPr>
          <w:rFonts w:ascii="Times New Roman" w:eastAsia="Times New Roman" w:hAnsi="Times New Roman" w:cs="Times New Roman"/>
          <w:bCs/>
          <w:color w:val="000000"/>
          <w:sz w:val="24"/>
          <w:szCs w:val="24"/>
        </w:rPr>
      </w:pPr>
    </w:p>
    <w:p w:rsidR="00B275A1" w:rsidRPr="007F3F69" w:rsidP="007F3F69" w14:paraId="2714F8E5" w14:textId="5D1186BA">
      <w:pPr>
        <w:contextualSpacing/>
        <w:rPr>
          <w:rFonts w:ascii="Times New Roman" w:eastAsia="Times New Roman" w:hAnsi="Times New Roman" w:cs="Times New Roman"/>
          <w:bCs/>
          <w:color w:val="000000"/>
          <w:sz w:val="24"/>
          <w:szCs w:val="24"/>
        </w:rPr>
      </w:pPr>
      <w:r w:rsidRPr="007F3F69">
        <w:rPr>
          <w:rFonts w:ascii="Times New Roman" w:eastAsia="Times New Roman" w:hAnsi="Times New Roman" w:cs="Times New Roman"/>
          <w:b/>
          <w:sz w:val="24"/>
          <w:szCs w:val="24"/>
        </w:rPr>
        <w:t xml:space="preserve">FEMA Forms </w:t>
      </w:r>
      <w:r w:rsidRPr="007F3F69" w:rsidR="00366318">
        <w:rPr>
          <w:rFonts w:ascii="Times New Roman" w:hAnsi="Times New Roman" w:cs="Times New Roman"/>
          <w:b/>
          <w:bCs/>
          <w:color w:val="000000" w:themeColor="text1"/>
          <w:sz w:val="24"/>
          <w:szCs w:val="24"/>
        </w:rPr>
        <w:t xml:space="preserve">FF-104-FY-21-127 (formerly </w:t>
      </w:r>
      <w:r w:rsidRPr="007F3F69">
        <w:rPr>
          <w:rFonts w:ascii="Times New Roman" w:eastAsia="Times New Roman" w:hAnsi="Times New Roman" w:cs="Times New Roman"/>
          <w:b/>
          <w:sz w:val="24"/>
          <w:szCs w:val="24"/>
        </w:rPr>
        <w:t>009-0-5</w:t>
      </w:r>
      <w:r w:rsidRPr="007F3F69" w:rsidR="00366318">
        <w:rPr>
          <w:rFonts w:ascii="Times New Roman" w:eastAsia="Times New Roman" w:hAnsi="Times New Roman" w:cs="Times New Roman"/>
          <w:b/>
          <w:sz w:val="24"/>
          <w:szCs w:val="24"/>
        </w:rPr>
        <w:t xml:space="preserve">, </w:t>
      </w:r>
      <w:r w:rsidRPr="007F3F69">
        <w:rPr>
          <w:rFonts w:ascii="Times New Roman" w:eastAsia="Times New Roman" w:hAnsi="Times New Roman" w:cs="Times New Roman"/>
          <w:b/>
          <w:sz w:val="24"/>
          <w:szCs w:val="24"/>
        </w:rPr>
        <w:t>English) and</w:t>
      </w:r>
      <w:r w:rsidRPr="007F3F69" w:rsidR="00366318">
        <w:rPr>
          <w:rFonts w:ascii="Times New Roman" w:hAnsi="Times New Roman" w:cs="Times New Roman"/>
          <w:b/>
          <w:bCs/>
          <w:color w:val="000000" w:themeColor="text1"/>
          <w:sz w:val="24"/>
          <w:szCs w:val="24"/>
        </w:rPr>
        <w:t xml:space="preserve"> FF-104-FY-21-127-A (formerly </w:t>
      </w:r>
      <w:r w:rsidRPr="007F3F69">
        <w:rPr>
          <w:rFonts w:ascii="Times New Roman" w:eastAsia="Times New Roman" w:hAnsi="Times New Roman" w:cs="Times New Roman"/>
          <w:b/>
          <w:sz w:val="24"/>
          <w:szCs w:val="24"/>
        </w:rPr>
        <w:t>009-0-6</w:t>
      </w:r>
      <w:r w:rsidRPr="007F3F69" w:rsidR="00366318">
        <w:rPr>
          <w:rFonts w:ascii="Times New Roman" w:eastAsia="Times New Roman" w:hAnsi="Times New Roman" w:cs="Times New Roman"/>
          <w:b/>
          <w:sz w:val="24"/>
          <w:szCs w:val="24"/>
        </w:rPr>
        <w:t>,</w:t>
      </w:r>
      <w:r w:rsidRPr="007F3F69">
        <w:rPr>
          <w:rFonts w:ascii="Times New Roman" w:eastAsia="Times New Roman" w:hAnsi="Times New Roman" w:cs="Times New Roman"/>
          <w:b/>
          <w:sz w:val="24"/>
          <w:szCs w:val="24"/>
        </w:rPr>
        <w:t xml:space="preserve"> Spanish)</w:t>
      </w:r>
      <w:r w:rsidRPr="007F3F69" w:rsidR="00366318">
        <w:rPr>
          <w:rFonts w:ascii="Times New Roman" w:eastAsia="Times New Roman" w:hAnsi="Times New Roman" w:cs="Times New Roman"/>
          <w:b/>
          <w:sz w:val="24"/>
          <w:szCs w:val="24"/>
        </w:rPr>
        <w:t>, Revocable License</w:t>
      </w:r>
      <w:r w:rsidRPr="007F3F69">
        <w:rPr>
          <w:rFonts w:ascii="Times New Roman" w:eastAsia="Times New Roman" w:hAnsi="Times New Roman" w:cs="Times New Roman"/>
          <w:bCs/>
          <w:sz w:val="24"/>
          <w:szCs w:val="24"/>
        </w:rPr>
        <w:t xml:space="preserve"> – Individuals who qualify for </w:t>
      </w:r>
      <w:r w:rsidRPr="007F3F69" w:rsidR="004D54C0">
        <w:rPr>
          <w:rFonts w:ascii="Times New Roman" w:eastAsia="Times New Roman" w:hAnsi="Times New Roman" w:cs="Times New Roman"/>
          <w:bCs/>
          <w:sz w:val="24"/>
          <w:szCs w:val="24"/>
        </w:rPr>
        <w:t>transportable temporary housing units</w:t>
      </w:r>
      <w:r w:rsidRPr="007F3F69" w:rsidR="00320D54">
        <w:rPr>
          <w:rFonts w:ascii="Times New Roman" w:eastAsia="Times New Roman" w:hAnsi="Times New Roman" w:cs="Times New Roman"/>
          <w:bCs/>
          <w:sz w:val="24"/>
          <w:szCs w:val="24"/>
        </w:rPr>
        <w:t xml:space="preserve"> (TTHU)</w:t>
      </w:r>
      <w:r w:rsidRPr="007F3F69" w:rsidR="00701E84">
        <w:rPr>
          <w:rFonts w:ascii="Times New Roman" w:eastAsia="Times New Roman" w:hAnsi="Times New Roman" w:cs="Times New Roman"/>
          <w:bCs/>
          <w:sz w:val="24"/>
          <w:szCs w:val="24"/>
        </w:rPr>
        <w:t xml:space="preserve"> such as </w:t>
      </w:r>
      <w:r w:rsidRPr="007F3F69">
        <w:rPr>
          <w:rFonts w:ascii="Times New Roman" w:eastAsia="Times New Roman" w:hAnsi="Times New Roman" w:cs="Times New Roman"/>
          <w:bCs/>
          <w:sz w:val="24"/>
          <w:szCs w:val="24"/>
        </w:rPr>
        <w:t xml:space="preserve">Manufactured Housing Units (MHU), </w:t>
      </w:r>
      <w:r w:rsidRPr="007F3F69" w:rsidR="000049CD">
        <w:rPr>
          <w:rFonts w:ascii="Times New Roman" w:eastAsia="Times New Roman" w:hAnsi="Times New Roman" w:cs="Times New Roman"/>
          <w:bCs/>
          <w:sz w:val="24"/>
          <w:szCs w:val="24"/>
        </w:rPr>
        <w:t xml:space="preserve">recreational vehicles or </w:t>
      </w:r>
      <w:r w:rsidRPr="007F3F69">
        <w:rPr>
          <w:rFonts w:ascii="Times New Roman" w:eastAsia="Times New Roman" w:hAnsi="Times New Roman" w:cs="Times New Roman"/>
          <w:bCs/>
          <w:sz w:val="24"/>
          <w:szCs w:val="24"/>
        </w:rPr>
        <w:t xml:space="preserve">travel trailers, or other fabricated dwellings through FEMA Direct Temporary Housing Assistance are required to acknowledge and accept conditions for receiving and occupying government property.  Once an individual is determined eligible for Direct Temporary Housing Assistance, FEMA uses the information collected in </w:t>
      </w:r>
      <w:r w:rsidRPr="007F3F69" w:rsidR="008354E1">
        <w:rPr>
          <w:rFonts w:ascii="Times New Roman" w:hAnsi="Times New Roman" w:cs="Times New Roman"/>
          <w:bCs/>
          <w:color w:val="000000" w:themeColor="text1"/>
          <w:sz w:val="24"/>
          <w:szCs w:val="24"/>
        </w:rPr>
        <w:t>FF-104-FY-21-122</w:t>
      </w:r>
      <w:r w:rsidRPr="007F3F69">
        <w:rPr>
          <w:rFonts w:ascii="Times New Roman" w:eastAsia="Times New Roman" w:hAnsi="Times New Roman" w:cs="Times New Roman"/>
          <w:bCs/>
          <w:sz w:val="24"/>
          <w:szCs w:val="24"/>
        </w:rPr>
        <w:t xml:space="preserve"> </w:t>
      </w:r>
      <w:r w:rsidRPr="007F3F69" w:rsidR="008354E1">
        <w:rPr>
          <w:rFonts w:ascii="Times New Roman" w:eastAsia="Times New Roman" w:hAnsi="Times New Roman" w:cs="Times New Roman"/>
          <w:bCs/>
          <w:sz w:val="24"/>
          <w:szCs w:val="24"/>
        </w:rPr>
        <w:t xml:space="preserve">(formerly </w:t>
      </w:r>
      <w:r w:rsidRPr="007F3F69">
        <w:rPr>
          <w:rFonts w:ascii="Times New Roman" w:eastAsia="Times New Roman" w:hAnsi="Times New Roman" w:cs="Times New Roman"/>
          <w:bCs/>
          <w:sz w:val="24"/>
          <w:szCs w:val="24"/>
        </w:rPr>
        <w:t>009-0-1</w:t>
      </w:r>
      <w:r w:rsidRPr="007F3F69" w:rsidR="008354E1">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w:t>
      </w:r>
      <w:r w:rsidRPr="007F3F69" w:rsidR="008354E1">
        <w:rPr>
          <w:rFonts w:ascii="Times New Roman" w:hAnsi="Times New Roman" w:cs="Times New Roman"/>
          <w:bCs/>
          <w:color w:val="000000" w:themeColor="text1"/>
          <w:sz w:val="24"/>
          <w:szCs w:val="24"/>
          <w:lang w:val="es-PR"/>
        </w:rPr>
        <w:t>FF-104-FY-21-122-A</w:t>
      </w:r>
      <w:r w:rsidRPr="007F3F69" w:rsidR="008354E1">
        <w:rPr>
          <w:rFonts w:ascii="Times New Roman" w:eastAsia="Times New Roman" w:hAnsi="Times New Roman" w:cs="Times New Roman"/>
          <w:bCs/>
          <w:sz w:val="24"/>
          <w:szCs w:val="24"/>
        </w:rPr>
        <w:t xml:space="preserve"> (formerly </w:t>
      </w:r>
      <w:r w:rsidRPr="007F3F69">
        <w:rPr>
          <w:rFonts w:ascii="Times New Roman" w:eastAsia="Times New Roman" w:hAnsi="Times New Roman" w:cs="Times New Roman"/>
          <w:bCs/>
          <w:sz w:val="24"/>
          <w:szCs w:val="24"/>
        </w:rPr>
        <w:t>009-0-2</w:t>
      </w:r>
      <w:r w:rsidRPr="007F3F69" w:rsidR="008354E1">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w:t>
      </w:r>
      <w:r w:rsidRPr="007F3F69" w:rsidR="008354E1">
        <w:rPr>
          <w:rFonts w:ascii="Times New Roman" w:hAnsi="Times New Roman" w:cs="Times New Roman"/>
          <w:bCs/>
          <w:color w:val="000000" w:themeColor="text1"/>
          <w:sz w:val="24"/>
          <w:szCs w:val="24"/>
        </w:rPr>
        <w:t>FF-104-FY-21-123 (formerly</w:t>
      </w:r>
      <w:r w:rsidRPr="007F3F69" w:rsidR="009F50E3">
        <w:rPr>
          <w:rFonts w:ascii="Times New Roman" w:hAnsi="Times New Roman" w:cs="Times New Roman"/>
          <w:bCs/>
          <w:color w:val="000000" w:themeColor="text1"/>
          <w:sz w:val="24"/>
          <w:szCs w:val="24"/>
        </w:rPr>
        <w:t xml:space="preserve"> </w:t>
      </w:r>
      <w:r w:rsidRPr="007F3F69">
        <w:rPr>
          <w:rFonts w:ascii="Times New Roman" w:eastAsia="Times New Roman" w:hAnsi="Times New Roman" w:cs="Times New Roman"/>
          <w:bCs/>
          <w:sz w:val="24"/>
          <w:szCs w:val="24"/>
        </w:rPr>
        <w:t>009-0-1T</w:t>
      </w:r>
      <w:r w:rsidRPr="007F3F69" w:rsidR="008354E1">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w:t>
      </w:r>
      <w:r w:rsidRPr="007F3F69" w:rsidR="008354E1">
        <w:rPr>
          <w:rFonts w:ascii="Times New Roman" w:hAnsi="Times New Roman" w:cs="Times New Roman"/>
          <w:bCs/>
          <w:color w:val="000000" w:themeColor="text1"/>
          <w:sz w:val="24"/>
          <w:szCs w:val="24"/>
        </w:rPr>
        <w:t>FF-104-FY-21-125 (formerly</w:t>
      </w:r>
      <w:r w:rsidRPr="007F3F69" w:rsidR="009F50E3">
        <w:rPr>
          <w:rFonts w:ascii="Times New Roman" w:hAnsi="Times New Roman" w:cs="Times New Roman"/>
          <w:bCs/>
          <w:color w:val="000000" w:themeColor="text1"/>
          <w:sz w:val="24"/>
          <w:szCs w:val="24"/>
        </w:rPr>
        <w:t xml:space="preserve"> </w:t>
      </w:r>
      <w:r w:rsidRPr="007F3F69">
        <w:rPr>
          <w:rFonts w:ascii="Times New Roman" w:eastAsia="Times New Roman" w:hAnsi="Times New Roman" w:cs="Times New Roman"/>
          <w:bCs/>
          <w:sz w:val="24"/>
          <w:szCs w:val="24"/>
        </w:rPr>
        <w:t>009-0-1Int</w:t>
      </w:r>
      <w:r w:rsidRPr="007F3F69" w:rsidR="008354E1">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or </w:t>
      </w:r>
      <w:r w:rsidRPr="007F3F69" w:rsidR="008354E1">
        <w:rPr>
          <w:rFonts w:ascii="Times New Roman" w:hAnsi="Times New Roman" w:cs="Times New Roman"/>
          <w:bCs/>
          <w:color w:val="000000" w:themeColor="text1"/>
          <w:sz w:val="24"/>
          <w:szCs w:val="24"/>
        </w:rPr>
        <w:t>FF-104-FY-21-125-A</w:t>
      </w:r>
      <w:r w:rsidRPr="007F3F69" w:rsidR="008354E1">
        <w:rPr>
          <w:rFonts w:ascii="Times New Roman" w:eastAsia="Times New Roman" w:hAnsi="Times New Roman" w:cs="Times New Roman"/>
          <w:bCs/>
          <w:sz w:val="24"/>
          <w:szCs w:val="24"/>
        </w:rPr>
        <w:t xml:space="preserve"> (formerly </w:t>
      </w:r>
      <w:r w:rsidRPr="007F3F69">
        <w:rPr>
          <w:rFonts w:ascii="Times New Roman" w:eastAsia="Times New Roman" w:hAnsi="Times New Roman" w:cs="Times New Roman"/>
          <w:bCs/>
          <w:sz w:val="24"/>
          <w:szCs w:val="24"/>
        </w:rPr>
        <w:t>009-0-2Int</w:t>
      </w:r>
      <w:r w:rsidRPr="007F3F69" w:rsidR="008354E1">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to prepare the </w:t>
      </w:r>
      <w:r w:rsidRPr="007F3F69">
        <w:rPr>
          <w:rFonts w:ascii="Times New Roman" w:eastAsia="Times New Roman" w:hAnsi="Times New Roman" w:cs="Times New Roman"/>
          <w:bCs/>
          <w:i/>
          <w:sz w:val="24"/>
          <w:szCs w:val="24"/>
        </w:rPr>
        <w:t>Manufactured Housing Unit Revocable License and Receipt for Government Property</w:t>
      </w:r>
      <w:r w:rsidRPr="007F3F69">
        <w:rPr>
          <w:rFonts w:ascii="Times New Roman" w:eastAsia="Times New Roman" w:hAnsi="Times New Roman" w:cs="Times New Roman"/>
          <w:bCs/>
          <w:sz w:val="24"/>
          <w:szCs w:val="24"/>
        </w:rPr>
        <w:t xml:space="preserve"> form permitting applicants to use MHUs as temporary housing.</w:t>
      </w:r>
    </w:p>
    <w:p w:rsidR="00AC1422" w:rsidRPr="007F3F69" w:rsidP="007F3F69" w14:paraId="52FD0054" w14:textId="17DA6CC5">
      <w:pPr>
        <w:contextualSpacing/>
        <w:rPr>
          <w:rFonts w:ascii="Times New Roman" w:eastAsia="Times New Roman" w:hAnsi="Times New Roman" w:cs="Times New Roman"/>
          <w:b/>
          <w:bCs/>
          <w:color w:val="000000"/>
          <w:sz w:val="24"/>
          <w:szCs w:val="24"/>
        </w:rPr>
      </w:pPr>
    </w:p>
    <w:p w:rsidR="002610FF" w:rsidRPr="007F3F69" w:rsidP="007F3F69" w14:paraId="01D60820" w14:textId="1540D699">
      <w:pPr>
        <w:contextualSpacing/>
        <w:rPr>
          <w:rFonts w:ascii="Times New Roman" w:eastAsia="Times New Roman" w:hAnsi="Times New Roman" w:cs="Times New Roman"/>
          <w:bCs/>
          <w:sz w:val="24"/>
          <w:szCs w:val="24"/>
        </w:rPr>
      </w:pPr>
      <w:r w:rsidRPr="007F3F69">
        <w:rPr>
          <w:rFonts w:ascii="Times New Roman" w:eastAsia="Times New Roman" w:hAnsi="Times New Roman" w:cs="Times New Roman"/>
          <w:b/>
          <w:bCs/>
          <w:sz w:val="24"/>
          <w:szCs w:val="24"/>
        </w:rPr>
        <w:t xml:space="preserve">FEMA Forms </w:t>
      </w:r>
      <w:r w:rsidRPr="007F3F69" w:rsidR="00240160">
        <w:rPr>
          <w:rFonts w:ascii="Times New Roman" w:hAnsi="Times New Roman" w:cs="Times New Roman"/>
          <w:b/>
          <w:bCs/>
          <w:color w:val="000000" w:themeColor="text1"/>
          <w:sz w:val="24"/>
          <w:szCs w:val="24"/>
        </w:rPr>
        <w:t xml:space="preserve">FF-104-FY-21-128 (formerly </w:t>
      </w:r>
      <w:r w:rsidRPr="007F3F69">
        <w:rPr>
          <w:rFonts w:ascii="Times New Roman" w:eastAsia="Times New Roman" w:hAnsi="Times New Roman" w:cs="Times New Roman"/>
          <w:b/>
          <w:bCs/>
          <w:sz w:val="24"/>
          <w:szCs w:val="24"/>
        </w:rPr>
        <w:t>009-0-3</w:t>
      </w:r>
      <w:r w:rsidRPr="007F3F69" w:rsidR="00240160">
        <w:rPr>
          <w:rFonts w:ascii="Times New Roman" w:eastAsia="Times New Roman" w:hAnsi="Times New Roman" w:cs="Times New Roman"/>
          <w:b/>
          <w:bCs/>
          <w:sz w:val="24"/>
          <w:szCs w:val="24"/>
        </w:rPr>
        <w:t xml:space="preserve">, </w:t>
      </w:r>
      <w:r w:rsidRPr="007F3F69">
        <w:rPr>
          <w:rFonts w:ascii="Times New Roman" w:eastAsia="Times New Roman" w:hAnsi="Times New Roman" w:cs="Times New Roman"/>
          <w:b/>
          <w:bCs/>
          <w:sz w:val="24"/>
          <w:szCs w:val="24"/>
        </w:rPr>
        <w:t xml:space="preserve">English) and </w:t>
      </w:r>
      <w:r w:rsidRPr="007F3F69" w:rsidR="00240160">
        <w:rPr>
          <w:rFonts w:ascii="Times New Roman" w:hAnsi="Times New Roman" w:cs="Times New Roman"/>
          <w:b/>
          <w:bCs/>
          <w:color w:val="000000" w:themeColor="text1"/>
          <w:sz w:val="24"/>
          <w:szCs w:val="24"/>
        </w:rPr>
        <w:t>FF-104-FY-21-128-A</w:t>
      </w:r>
      <w:r w:rsidRPr="007F3F69" w:rsidR="00240160">
        <w:rPr>
          <w:rFonts w:ascii="Times New Roman" w:eastAsia="Times New Roman" w:hAnsi="Times New Roman" w:cs="Times New Roman"/>
          <w:b/>
          <w:bCs/>
          <w:sz w:val="24"/>
          <w:szCs w:val="24"/>
        </w:rPr>
        <w:t xml:space="preserve"> (formerly </w:t>
      </w:r>
      <w:r w:rsidRPr="007F3F69">
        <w:rPr>
          <w:rFonts w:ascii="Times New Roman" w:eastAsia="Times New Roman" w:hAnsi="Times New Roman" w:cs="Times New Roman"/>
          <w:b/>
          <w:bCs/>
          <w:sz w:val="24"/>
          <w:szCs w:val="24"/>
        </w:rPr>
        <w:t>009-0-4</w:t>
      </w:r>
      <w:r w:rsidRPr="007F3F69" w:rsidR="00240160">
        <w:rPr>
          <w:rFonts w:ascii="Times New Roman" w:eastAsia="Times New Roman" w:hAnsi="Times New Roman" w:cs="Times New Roman"/>
          <w:b/>
          <w:bCs/>
          <w:sz w:val="24"/>
          <w:szCs w:val="24"/>
        </w:rPr>
        <w:t>,</w:t>
      </w:r>
      <w:r w:rsidRPr="007F3F69">
        <w:rPr>
          <w:rFonts w:ascii="Times New Roman" w:eastAsia="Times New Roman" w:hAnsi="Times New Roman" w:cs="Times New Roman"/>
          <w:b/>
          <w:bCs/>
          <w:sz w:val="24"/>
          <w:szCs w:val="24"/>
        </w:rPr>
        <w:t xml:space="preserve"> Spanish)</w:t>
      </w:r>
      <w:r w:rsidRPr="007F3F69" w:rsidR="00240160">
        <w:rPr>
          <w:rFonts w:ascii="Times New Roman" w:eastAsia="Times New Roman" w:hAnsi="Times New Roman" w:cs="Times New Roman"/>
          <w:b/>
          <w:bCs/>
          <w:sz w:val="24"/>
          <w:szCs w:val="24"/>
        </w:rPr>
        <w:t>, Declaration and Release</w:t>
      </w:r>
      <w:r w:rsidRPr="007F3F69">
        <w:rPr>
          <w:rFonts w:ascii="Times New Roman" w:eastAsia="Times New Roman" w:hAnsi="Times New Roman" w:cs="Times New Roman"/>
          <w:bCs/>
          <w:sz w:val="24"/>
          <w:szCs w:val="24"/>
        </w:rPr>
        <w:t xml:space="preserve"> – For FEMA disaster assistance eligibility requirements to be met, a household member must be a citizen, non-citizen national or qualified alien of the United States.  </w:t>
      </w:r>
      <w:r w:rsidRPr="007F3F69" w:rsidR="00397E66">
        <w:rPr>
          <w:rFonts w:ascii="Times New Roman" w:hAnsi="Times New Roman" w:cs="Times New Roman"/>
          <w:bCs/>
          <w:color w:val="000000" w:themeColor="text1"/>
          <w:sz w:val="24"/>
          <w:szCs w:val="24"/>
        </w:rPr>
        <w:t xml:space="preserve">FF-104-FY-21-128 (formerly </w:t>
      </w:r>
      <w:r w:rsidRPr="007F3F69">
        <w:rPr>
          <w:rFonts w:ascii="Times New Roman" w:eastAsia="Times New Roman" w:hAnsi="Times New Roman" w:cs="Times New Roman"/>
          <w:bCs/>
          <w:sz w:val="24"/>
          <w:szCs w:val="24"/>
        </w:rPr>
        <w:t>009-0-3</w:t>
      </w:r>
      <w:r w:rsidRPr="007F3F69" w:rsidR="00397E66">
        <w:rPr>
          <w:rFonts w:ascii="Times New Roman" w:eastAsia="Times New Roman" w:hAnsi="Times New Roman" w:cs="Times New Roman"/>
          <w:bCs/>
          <w:sz w:val="24"/>
          <w:szCs w:val="24"/>
        </w:rPr>
        <w:t xml:space="preserve">, </w:t>
      </w:r>
      <w:r w:rsidRPr="007F3F69">
        <w:rPr>
          <w:rFonts w:ascii="Times New Roman" w:eastAsia="Times New Roman" w:hAnsi="Times New Roman" w:cs="Times New Roman"/>
          <w:bCs/>
          <w:sz w:val="24"/>
          <w:szCs w:val="24"/>
        </w:rPr>
        <w:t xml:space="preserve">English) or </w:t>
      </w:r>
      <w:r w:rsidRPr="007F3F69" w:rsidR="00397E66">
        <w:rPr>
          <w:rFonts w:ascii="Times New Roman" w:hAnsi="Times New Roman" w:cs="Times New Roman"/>
          <w:bCs/>
          <w:color w:val="000000" w:themeColor="text1"/>
          <w:sz w:val="24"/>
          <w:szCs w:val="24"/>
        </w:rPr>
        <w:t>FF-104-FY-21-128-A</w:t>
      </w:r>
      <w:r w:rsidRPr="007F3F69" w:rsidR="00397E66">
        <w:rPr>
          <w:rFonts w:ascii="Times New Roman" w:eastAsia="Times New Roman" w:hAnsi="Times New Roman" w:cs="Times New Roman"/>
          <w:bCs/>
          <w:sz w:val="24"/>
          <w:szCs w:val="24"/>
        </w:rPr>
        <w:t xml:space="preserve"> (formerly </w:t>
      </w:r>
      <w:r w:rsidRPr="007F3F69">
        <w:rPr>
          <w:rFonts w:ascii="Times New Roman" w:eastAsia="Times New Roman" w:hAnsi="Times New Roman" w:cs="Times New Roman"/>
          <w:bCs/>
          <w:sz w:val="24"/>
          <w:szCs w:val="24"/>
        </w:rPr>
        <w:t>009-0-4</w:t>
      </w:r>
      <w:r w:rsidRPr="007F3F69" w:rsidR="00397E66">
        <w:rPr>
          <w:rFonts w:ascii="Times New Roman" w:eastAsia="Times New Roman" w:hAnsi="Times New Roman" w:cs="Times New Roman"/>
          <w:bCs/>
          <w:sz w:val="24"/>
          <w:szCs w:val="24"/>
        </w:rPr>
        <w:t xml:space="preserve">, </w:t>
      </w:r>
      <w:r w:rsidRPr="007F3F69">
        <w:rPr>
          <w:rFonts w:ascii="Times New Roman" w:eastAsia="Times New Roman" w:hAnsi="Times New Roman" w:cs="Times New Roman"/>
          <w:bCs/>
          <w:sz w:val="24"/>
          <w:szCs w:val="24"/>
        </w:rPr>
        <w:t xml:space="preserve">Spanish) is used to certify the individual’s information and eligibility.  Information gathered in this form is imbedded within </w:t>
      </w:r>
      <w:r w:rsidRPr="007F3F69" w:rsidR="00B16EB2">
        <w:rPr>
          <w:rFonts w:ascii="Times New Roman" w:hAnsi="Times New Roman" w:cs="Times New Roman"/>
          <w:bCs/>
          <w:color w:val="000000" w:themeColor="text1"/>
          <w:sz w:val="24"/>
          <w:szCs w:val="24"/>
        </w:rPr>
        <w:t xml:space="preserve">FF-104-FY-21-125 (formerly </w:t>
      </w:r>
      <w:r w:rsidRPr="007F3F69">
        <w:rPr>
          <w:rFonts w:ascii="Times New Roman" w:eastAsia="Times New Roman" w:hAnsi="Times New Roman" w:cs="Times New Roman"/>
          <w:bCs/>
          <w:sz w:val="24"/>
          <w:szCs w:val="24"/>
        </w:rPr>
        <w:t>009-0-1Int</w:t>
      </w:r>
      <w:r w:rsidRPr="007F3F69" w:rsidR="00B16EB2">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w:t>
      </w:r>
      <w:r w:rsidRPr="007F3F69" w:rsidR="00B16EB2">
        <w:rPr>
          <w:rFonts w:ascii="Times New Roman" w:hAnsi="Times New Roman" w:cs="Times New Roman"/>
          <w:bCs/>
          <w:color w:val="000000" w:themeColor="text1"/>
          <w:sz w:val="24"/>
          <w:szCs w:val="24"/>
        </w:rPr>
        <w:t>FF-104-FY-21-125-A</w:t>
      </w:r>
      <w:r w:rsidRPr="007F3F69" w:rsidR="00B16EB2">
        <w:rPr>
          <w:rFonts w:ascii="Times New Roman" w:eastAsia="Times New Roman" w:hAnsi="Times New Roman" w:cs="Times New Roman"/>
          <w:bCs/>
          <w:sz w:val="24"/>
          <w:szCs w:val="24"/>
        </w:rPr>
        <w:t xml:space="preserve"> </w:t>
      </w:r>
      <w:r w:rsidRPr="007F3F69" w:rsidR="00B16EB2">
        <w:rPr>
          <w:rFonts w:ascii="Times New Roman" w:eastAsia="Times New Roman" w:hAnsi="Times New Roman" w:cs="Times New Roman"/>
          <w:bCs/>
          <w:sz w:val="24"/>
          <w:szCs w:val="24"/>
        </w:rPr>
        <w:t xml:space="preserve">(formerly </w:t>
      </w:r>
      <w:r w:rsidRPr="007F3F69">
        <w:rPr>
          <w:rFonts w:ascii="Times New Roman" w:eastAsia="Times New Roman" w:hAnsi="Times New Roman" w:cs="Times New Roman"/>
          <w:bCs/>
          <w:sz w:val="24"/>
          <w:szCs w:val="24"/>
        </w:rPr>
        <w:t>009-0-2Int</w:t>
      </w:r>
      <w:r w:rsidRPr="007F3F69" w:rsidR="00B16EB2">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and </w:t>
      </w:r>
      <w:r w:rsidRPr="007F3F69" w:rsidR="00B16EB2">
        <w:rPr>
          <w:rFonts w:ascii="Times New Roman" w:hAnsi="Times New Roman" w:cs="Times New Roman"/>
          <w:bCs/>
          <w:color w:val="000000" w:themeColor="text1"/>
          <w:sz w:val="24"/>
          <w:szCs w:val="24"/>
        </w:rPr>
        <w:t xml:space="preserve">FF-104-FY-21-123 (formerly </w:t>
      </w:r>
      <w:r w:rsidRPr="007F3F69">
        <w:rPr>
          <w:rFonts w:ascii="Times New Roman" w:eastAsia="Times New Roman" w:hAnsi="Times New Roman" w:cs="Times New Roman"/>
          <w:bCs/>
          <w:sz w:val="24"/>
          <w:szCs w:val="24"/>
        </w:rPr>
        <w:t>009-0-1T</w:t>
      </w:r>
      <w:r w:rsidRPr="007F3F69" w:rsidR="00B16EB2">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therefore </w:t>
      </w:r>
      <w:r w:rsidRPr="007F3F69" w:rsidR="00B16EB2">
        <w:rPr>
          <w:rFonts w:ascii="Times New Roman" w:hAnsi="Times New Roman" w:cs="Times New Roman"/>
          <w:bCs/>
          <w:color w:val="000000" w:themeColor="text1"/>
          <w:sz w:val="24"/>
          <w:szCs w:val="24"/>
        </w:rPr>
        <w:t>FF-104-FY-21-128</w:t>
      </w:r>
      <w:r w:rsidRPr="007F3F69" w:rsidR="00B16EB2">
        <w:rPr>
          <w:rFonts w:ascii="Times New Roman" w:eastAsia="Times New Roman" w:hAnsi="Times New Roman" w:cs="Times New Roman"/>
          <w:bCs/>
          <w:sz w:val="24"/>
          <w:szCs w:val="24"/>
        </w:rPr>
        <w:t xml:space="preserve"> (formerly </w:t>
      </w:r>
      <w:r w:rsidRPr="007F3F69">
        <w:rPr>
          <w:rFonts w:ascii="Times New Roman" w:eastAsia="Times New Roman" w:hAnsi="Times New Roman" w:cs="Times New Roman"/>
          <w:bCs/>
          <w:sz w:val="24"/>
          <w:szCs w:val="24"/>
        </w:rPr>
        <w:t>009-0-3</w:t>
      </w:r>
      <w:r w:rsidRPr="007F3F69" w:rsidR="00B16EB2">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and </w:t>
      </w:r>
      <w:r w:rsidRPr="007F3F69" w:rsidR="00B16EB2">
        <w:rPr>
          <w:rFonts w:ascii="Times New Roman" w:hAnsi="Times New Roman" w:cs="Times New Roman"/>
          <w:bCs/>
          <w:color w:val="000000" w:themeColor="text1"/>
          <w:sz w:val="24"/>
          <w:szCs w:val="24"/>
        </w:rPr>
        <w:t>FF-104-FY-21-128-A</w:t>
      </w:r>
      <w:r w:rsidRPr="007F3F69" w:rsidR="00B16EB2">
        <w:rPr>
          <w:rFonts w:ascii="Times New Roman" w:eastAsia="Times New Roman" w:hAnsi="Times New Roman" w:cs="Times New Roman"/>
          <w:bCs/>
          <w:sz w:val="24"/>
          <w:szCs w:val="24"/>
        </w:rPr>
        <w:t xml:space="preserve"> (formerly </w:t>
      </w:r>
      <w:r w:rsidRPr="007F3F69">
        <w:rPr>
          <w:rFonts w:ascii="Times New Roman" w:eastAsia="Times New Roman" w:hAnsi="Times New Roman" w:cs="Times New Roman"/>
          <w:bCs/>
          <w:sz w:val="24"/>
          <w:szCs w:val="24"/>
        </w:rPr>
        <w:t>009-0-4</w:t>
      </w:r>
      <w:r w:rsidRPr="007F3F69" w:rsidR="00B16EB2">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are only utilized in circumstances when FEMA registrations are collected via </w:t>
      </w:r>
      <w:r w:rsidRPr="007F3F69" w:rsidR="00B16EB2">
        <w:rPr>
          <w:rFonts w:ascii="Times New Roman" w:hAnsi="Times New Roman" w:cs="Times New Roman"/>
          <w:bCs/>
          <w:color w:val="000000" w:themeColor="text1"/>
          <w:sz w:val="24"/>
          <w:szCs w:val="24"/>
        </w:rPr>
        <w:t>FF-104-FY-21-122</w:t>
      </w:r>
      <w:r w:rsidRPr="007F3F69">
        <w:rPr>
          <w:rFonts w:ascii="Times New Roman" w:eastAsia="Times New Roman" w:hAnsi="Times New Roman" w:cs="Times New Roman"/>
          <w:bCs/>
          <w:sz w:val="24"/>
          <w:szCs w:val="24"/>
        </w:rPr>
        <w:t xml:space="preserve"> </w:t>
      </w:r>
      <w:r w:rsidRPr="007F3F69" w:rsidR="00B16EB2">
        <w:rPr>
          <w:rFonts w:ascii="Times New Roman" w:eastAsia="Times New Roman" w:hAnsi="Times New Roman" w:cs="Times New Roman"/>
          <w:bCs/>
          <w:sz w:val="24"/>
          <w:szCs w:val="24"/>
        </w:rPr>
        <w:t xml:space="preserve">(formerly </w:t>
      </w:r>
      <w:r w:rsidRPr="007F3F69">
        <w:rPr>
          <w:rFonts w:ascii="Times New Roman" w:eastAsia="Times New Roman" w:hAnsi="Times New Roman" w:cs="Times New Roman"/>
          <w:bCs/>
          <w:sz w:val="24"/>
          <w:szCs w:val="24"/>
        </w:rPr>
        <w:t>009-0-1</w:t>
      </w:r>
      <w:r w:rsidRPr="007F3F69" w:rsidR="00B16EB2">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xml:space="preserve"> or </w:t>
      </w:r>
      <w:r w:rsidRPr="007F3F69" w:rsidR="00B16EB2">
        <w:rPr>
          <w:rFonts w:ascii="Times New Roman" w:hAnsi="Times New Roman" w:cs="Times New Roman"/>
          <w:bCs/>
          <w:color w:val="000000" w:themeColor="text1"/>
          <w:sz w:val="24"/>
          <w:szCs w:val="24"/>
          <w:lang w:val="es-PR"/>
        </w:rPr>
        <w:t>FF-104-FY-21-122-A</w:t>
      </w:r>
      <w:r w:rsidRPr="007F3F69" w:rsidR="00B16EB2">
        <w:rPr>
          <w:rFonts w:ascii="Times New Roman" w:eastAsia="Times New Roman" w:hAnsi="Times New Roman" w:cs="Times New Roman"/>
          <w:bCs/>
          <w:sz w:val="24"/>
          <w:szCs w:val="24"/>
        </w:rPr>
        <w:t xml:space="preserve"> (formerly </w:t>
      </w:r>
      <w:r w:rsidRPr="007F3F69">
        <w:rPr>
          <w:rFonts w:ascii="Times New Roman" w:eastAsia="Times New Roman" w:hAnsi="Times New Roman" w:cs="Times New Roman"/>
          <w:bCs/>
          <w:sz w:val="24"/>
          <w:szCs w:val="24"/>
        </w:rPr>
        <w:t>009-0-2</w:t>
      </w:r>
      <w:r w:rsidRPr="007F3F69" w:rsidR="00B16EB2">
        <w:rPr>
          <w:rFonts w:ascii="Times New Roman" w:eastAsia="Times New Roman" w:hAnsi="Times New Roman" w:cs="Times New Roman"/>
          <w:bCs/>
          <w:sz w:val="24"/>
          <w:szCs w:val="24"/>
        </w:rPr>
        <w:t>)</w:t>
      </w:r>
      <w:r w:rsidRPr="007F3F69">
        <w:rPr>
          <w:rFonts w:ascii="Times New Roman" w:eastAsia="Times New Roman" w:hAnsi="Times New Roman" w:cs="Times New Roman"/>
          <w:bCs/>
          <w:sz w:val="24"/>
          <w:szCs w:val="24"/>
        </w:rPr>
        <w:t>, Paper</w:t>
      </w:r>
      <w:r w:rsidRPr="007F3F69" w:rsidR="00B16EB2">
        <w:rPr>
          <w:rFonts w:ascii="Times New Roman" w:eastAsia="Times New Roman" w:hAnsi="Times New Roman" w:cs="Times New Roman"/>
          <w:bCs/>
          <w:sz w:val="24"/>
          <w:szCs w:val="24"/>
        </w:rPr>
        <w:t xml:space="preserve"> Application</w:t>
      </w:r>
      <w:r w:rsidRPr="007F3F69">
        <w:rPr>
          <w:rFonts w:ascii="Times New Roman" w:eastAsia="Times New Roman" w:hAnsi="Times New Roman" w:cs="Times New Roman"/>
          <w:bCs/>
          <w:sz w:val="24"/>
          <w:szCs w:val="24"/>
        </w:rPr>
        <w:t>.</w:t>
      </w:r>
    </w:p>
    <w:p w:rsidR="00614175" w:rsidRPr="007F3F69" w:rsidP="007F3F69" w14:paraId="704E090A" w14:textId="7CBDAF1A">
      <w:pPr>
        <w:contextualSpacing/>
        <w:rPr>
          <w:rFonts w:ascii="Times New Roman" w:eastAsia="Times New Roman" w:hAnsi="Times New Roman" w:cs="Times New Roman"/>
          <w:bCs/>
          <w:sz w:val="24"/>
          <w:szCs w:val="24"/>
        </w:rPr>
      </w:pPr>
    </w:p>
    <w:p w:rsidR="002610FF" w:rsidRPr="007F3F69" w:rsidP="007F3F69" w14:paraId="563A95C8" w14:textId="284476A0">
      <w:pPr>
        <w:contextualSpacing/>
        <w:rPr>
          <w:rFonts w:ascii="Times New Roman" w:eastAsia="Times New Roman" w:hAnsi="Times New Roman" w:cs="Times New Roman"/>
          <w:bCs/>
          <w:sz w:val="24"/>
          <w:szCs w:val="24"/>
        </w:rPr>
      </w:pPr>
      <w:r w:rsidRPr="007F3F69">
        <w:rPr>
          <w:rFonts w:ascii="Times New Roman" w:eastAsia="Times New Roman" w:hAnsi="Times New Roman" w:cs="Times New Roman"/>
          <w:b/>
          <w:sz w:val="24"/>
          <w:szCs w:val="24"/>
        </w:rPr>
        <w:t xml:space="preserve">Request for Information (RFI) – </w:t>
      </w:r>
      <w:r w:rsidRPr="007F3F69">
        <w:rPr>
          <w:rFonts w:ascii="Times New Roman" w:eastAsia="Times New Roman" w:hAnsi="Times New Roman" w:cs="Times New Roman"/>
          <w:bCs/>
          <w:sz w:val="24"/>
          <w:szCs w:val="24"/>
        </w:rPr>
        <w:t>RFI letters are currently utilized to gather additional documentation from disaster assistance applicants to verify disaster related losses and to prevent a duplication of benefits (i.e., receiving insurance settlement payments that fully cover the losses and receiving the same financial assistance from FEMA).  RFIs are tailored to the applicant’s claimed loss categories (</w:t>
      </w:r>
      <w:r w:rsidRPr="007F3F69" w:rsidR="0015722D">
        <w:rPr>
          <w:rFonts w:ascii="Times New Roman" w:eastAsia="Times New Roman" w:hAnsi="Times New Roman" w:cs="Times New Roman"/>
          <w:bCs/>
          <w:sz w:val="24"/>
          <w:szCs w:val="24"/>
        </w:rPr>
        <w:t>e</w:t>
      </w:r>
      <w:r w:rsidRPr="007F3F69">
        <w:rPr>
          <w:rFonts w:ascii="Times New Roman" w:eastAsia="Times New Roman" w:hAnsi="Times New Roman" w:cs="Times New Roman"/>
          <w:bCs/>
          <w:sz w:val="24"/>
          <w:szCs w:val="24"/>
        </w:rPr>
        <w:t>.</w:t>
      </w:r>
      <w:r w:rsidRPr="007F3F69" w:rsidR="0015722D">
        <w:rPr>
          <w:rFonts w:ascii="Times New Roman" w:eastAsia="Times New Roman" w:hAnsi="Times New Roman" w:cs="Times New Roman"/>
          <w:bCs/>
          <w:sz w:val="24"/>
          <w:szCs w:val="24"/>
        </w:rPr>
        <w:t>g</w:t>
      </w:r>
      <w:r w:rsidRPr="007F3F69">
        <w:rPr>
          <w:rFonts w:ascii="Times New Roman" w:eastAsia="Times New Roman" w:hAnsi="Times New Roman" w:cs="Times New Roman"/>
          <w:bCs/>
          <w:sz w:val="24"/>
          <w:szCs w:val="24"/>
        </w:rPr>
        <w:t>., transportation, moving and storage, medical/dental, child care, etc.), and request information such as vehicle registrations, auto mechanic receipts, and vehicle insurance policies; itemized bills, receipts, or estimates from medical providers, written statements from medical providers confirming injuries or illnesses are disaster-related, and medical insurance policies; itemized receipts, bills, or estimates for moving and storage expenses and insurance settlement letters; proof of income before and after the disaster, proof of child care expenses before and after the disaster, and proof the child care provider is licensed.</w:t>
      </w:r>
    </w:p>
    <w:p w:rsidR="00873741" w:rsidRPr="007F3F69" w:rsidP="007F3F69" w14:paraId="3AD9422A" w14:textId="77777777">
      <w:pPr>
        <w:spacing w:before="100" w:beforeAutospacing="1" w:after="100" w:afterAutospacing="1"/>
        <w:contextualSpacing/>
        <w:rPr>
          <w:rFonts w:ascii="Times New Roman" w:eastAsia="Times New Roman" w:hAnsi="Times New Roman" w:cs="Times New Roman"/>
          <w:sz w:val="24"/>
          <w:szCs w:val="24"/>
        </w:rPr>
      </w:pPr>
    </w:p>
    <w:p w:rsidR="002610FF" w:rsidRPr="007F3F69" w:rsidP="007F3F69" w14:paraId="2090EAE1" w14:textId="0014D919">
      <w:pPr>
        <w:spacing w:before="100" w:beforeAutospacing="1" w:after="100" w:afterAutospacing="1"/>
        <w:contextualSpacing/>
        <w:rPr>
          <w:rFonts w:ascii="Times New Roman" w:eastAsia="Times New Roman" w:hAnsi="Times New Roman" w:cs="Times New Roman"/>
          <w:sz w:val="24"/>
          <w:szCs w:val="24"/>
        </w:rPr>
      </w:pPr>
      <w:r w:rsidRPr="007F3F69">
        <w:rPr>
          <w:rFonts w:ascii="Times New Roman" w:eastAsia="Times New Roman" w:hAnsi="Times New Roman" w:cs="Times New Roman"/>
          <w:sz w:val="24"/>
          <w:szCs w:val="24"/>
        </w:rPr>
        <w:t>FEMA will use this information to determine eligibility for Individuals and Households assistance to accept documentation in support of proof of ownership and or occupancy of the applicant’s primary residence within OMB Collection 1660-0002 Disaster Assistance Registration in the following manner:</w:t>
      </w:r>
    </w:p>
    <w:p w:rsidR="002610FF" w:rsidRPr="007F3F69" w:rsidP="007F3F69" w14:paraId="728F8FAE" w14:textId="3F068A7F">
      <w:pPr>
        <w:numPr>
          <w:ilvl w:val="0"/>
          <w:numId w:val="62"/>
        </w:numPr>
        <w:spacing w:after="0"/>
        <w:contextualSpacing/>
        <w:rPr>
          <w:rFonts w:ascii="Times New Roman" w:eastAsia="Times New Roman" w:hAnsi="Times New Roman" w:cs="Times New Roman"/>
          <w:color w:val="000000" w:themeColor="text1"/>
          <w:sz w:val="24"/>
          <w:szCs w:val="24"/>
        </w:rPr>
      </w:pPr>
      <w:r w:rsidRPr="007F3F69">
        <w:rPr>
          <w:rFonts w:ascii="Times New Roman" w:eastAsia="Times New Roman" w:hAnsi="Times New Roman" w:cs="Times New Roman"/>
          <w:sz w:val="24"/>
          <w:szCs w:val="24"/>
        </w:rPr>
        <w:t xml:space="preserve">Applicants are currently advised through correspondence (Cover Letter) what documentation is acceptable to provide the agency proof of ownership and or </w:t>
      </w:r>
      <w:r w:rsidRPr="007F3F69">
        <w:rPr>
          <w:rFonts w:ascii="Times New Roman" w:eastAsia="Times New Roman" w:hAnsi="Times New Roman" w:cs="Times New Roman"/>
          <w:color w:val="000000" w:themeColor="text1"/>
          <w:sz w:val="24"/>
          <w:szCs w:val="24"/>
        </w:rPr>
        <w:t xml:space="preserve">occupancy of their primary residence.  The correspondence is delivered via the preferred correspondence method (electronic or postal mail) indicated by the applicant during the </w:t>
      </w:r>
      <w:r w:rsidRPr="007F3F69" w:rsidR="00737119">
        <w:rPr>
          <w:rFonts w:ascii="Times New Roman" w:eastAsia="Times New Roman" w:hAnsi="Times New Roman" w:cs="Times New Roman"/>
          <w:color w:val="000000" w:themeColor="text1"/>
          <w:sz w:val="24"/>
          <w:szCs w:val="24"/>
        </w:rPr>
        <w:t xml:space="preserve">RI </w:t>
      </w:r>
      <w:r w:rsidRPr="007F3F69">
        <w:rPr>
          <w:rFonts w:ascii="Times New Roman" w:eastAsia="Times New Roman" w:hAnsi="Times New Roman" w:cs="Times New Roman"/>
          <w:color w:val="000000" w:themeColor="text1"/>
          <w:sz w:val="24"/>
          <w:szCs w:val="24"/>
        </w:rPr>
        <w:t xml:space="preserve">outlining the requested documentation. </w:t>
      </w:r>
    </w:p>
    <w:p w:rsidR="002610FF" w:rsidRPr="007F3F69" w:rsidP="007F3F69" w14:paraId="61A22DE9" w14:textId="410C15A0">
      <w:pPr>
        <w:numPr>
          <w:ilvl w:val="0"/>
          <w:numId w:val="62"/>
        </w:numPr>
        <w:spacing w:after="0"/>
        <w:contextualSpacing/>
        <w:rPr>
          <w:rFonts w:ascii="Times New Roman" w:eastAsia="Times New Roman" w:hAnsi="Times New Roman" w:cs="Times New Roman"/>
          <w:color w:val="000000" w:themeColor="text1"/>
          <w:sz w:val="24"/>
          <w:szCs w:val="24"/>
        </w:rPr>
      </w:pPr>
      <w:r w:rsidRPr="007F3F69">
        <w:rPr>
          <w:rFonts w:ascii="Times New Roman" w:eastAsia="Times New Roman" w:hAnsi="Times New Roman" w:cs="Times New Roman"/>
          <w:color w:val="000000" w:themeColor="text1"/>
          <w:sz w:val="24"/>
          <w:szCs w:val="24"/>
        </w:rPr>
        <w:t xml:space="preserve">The applicant will also be sent a Request for Information (RFI) letter via the preferred correspondence method (electronic or postal mail) indicated by the applicant during </w:t>
      </w:r>
      <w:r w:rsidRPr="007F3F69" w:rsidR="00737119">
        <w:rPr>
          <w:rFonts w:ascii="Times New Roman" w:eastAsia="Times New Roman" w:hAnsi="Times New Roman" w:cs="Times New Roman"/>
          <w:color w:val="000000" w:themeColor="text1"/>
          <w:sz w:val="24"/>
          <w:szCs w:val="24"/>
        </w:rPr>
        <w:t>RI</w:t>
      </w:r>
      <w:r w:rsidRPr="007F3F69">
        <w:rPr>
          <w:rFonts w:ascii="Times New Roman" w:eastAsia="Times New Roman" w:hAnsi="Times New Roman" w:cs="Times New Roman"/>
          <w:color w:val="000000" w:themeColor="text1"/>
          <w:sz w:val="24"/>
          <w:szCs w:val="24"/>
        </w:rPr>
        <w:t xml:space="preserve"> outlining the requested documentation.</w:t>
      </w:r>
    </w:p>
    <w:p w:rsidR="00F232E9" w:rsidRPr="007F3F69" w:rsidP="007F3F69" w14:paraId="3AD263A9" w14:textId="24851B89">
      <w:pPr>
        <w:numPr>
          <w:ilvl w:val="0"/>
          <w:numId w:val="62"/>
        </w:numPr>
        <w:spacing w:after="0"/>
        <w:contextualSpacing/>
        <w:rPr>
          <w:rFonts w:ascii="Times New Roman" w:eastAsia="Times New Roman" w:hAnsi="Times New Roman" w:cs="Times New Roman"/>
          <w:color w:val="000000" w:themeColor="text1"/>
          <w:sz w:val="24"/>
          <w:szCs w:val="24"/>
        </w:rPr>
      </w:pPr>
      <w:r w:rsidRPr="007F3F69">
        <w:rPr>
          <w:rFonts w:ascii="Times New Roman" w:eastAsia="Times New Roman" w:hAnsi="Times New Roman" w:cs="Times New Roman"/>
          <w:color w:val="000000" w:themeColor="text1"/>
          <w:sz w:val="24"/>
          <w:szCs w:val="24"/>
        </w:rPr>
        <w:t>This information is not shared outside the agency.</w:t>
      </w:r>
    </w:p>
    <w:p w:rsidR="002610FF" w:rsidRPr="007F3F69" w:rsidP="007F3F69" w14:paraId="25C832B1" w14:textId="77777777">
      <w:pPr>
        <w:spacing w:after="0"/>
        <w:ind w:left="720"/>
        <w:contextualSpacing/>
        <w:rPr>
          <w:rFonts w:ascii="Times New Roman" w:eastAsia="Times New Roman" w:hAnsi="Times New Roman" w:cs="Times New Roman"/>
          <w:color w:val="000000" w:themeColor="text1"/>
          <w:sz w:val="24"/>
          <w:szCs w:val="24"/>
        </w:rPr>
      </w:pPr>
    </w:p>
    <w:bookmarkEnd w:id="10"/>
    <w:p w:rsidR="005D2B33" w:rsidRPr="007F3F69" w:rsidP="007F3F69" w14:paraId="00F3E569" w14:textId="44939F90">
      <w:pPr>
        <w:contextualSpacing/>
        <w:rPr>
          <w:rFonts w:ascii="Times New Roman" w:eastAsia="Times New Roman" w:hAnsi="Times New Roman" w:cs="Times New Roman"/>
          <w:b/>
          <w:bCs/>
          <w:sz w:val="24"/>
          <w:szCs w:val="24"/>
        </w:rPr>
      </w:pPr>
      <w:r w:rsidRPr="007F3F69">
        <w:rPr>
          <w:rFonts w:ascii="Times New Roman" w:eastAsia="Times New Roman" w:hAnsi="Times New Roman" w:cs="Times New Roman"/>
          <w:bCs/>
          <w:sz w:val="24"/>
          <w:szCs w:val="24"/>
        </w:rPr>
        <w:t xml:space="preserve">Both callouts and auto-dialers requests for applicant outreach efforts often come from JFO leadership, along with a justification that explains the intended objectives. </w:t>
      </w:r>
      <w:r w:rsidRPr="007F3F69" w:rsidR="007D206C">
        <w:rPr>
          <w:rFonts w:ascii="Times New Roman" w:eastAsia="Times New Roman" w:hAnsi="Times New Roman" w:cs="Times New Roman"/>
          <w:bCs/>
          <w:sz w:val="24"/>
          <w:szCs w:val="24"/>
        </w:rPr>
        <w:t xml:space="preserve"> </w:t>
      </w:r>
      <w:r w:rsidRPr="007F3F69">
        <w:rPr>
          <w:rFonts w:ascii="Times New Roman" w:eastAsia="Times New Roman" w:hAnsi="Times New Roman" w:cs="Times New Roman"/>
          <w:bCs/>
          <w:sz w:val="24"/>
          <w:szCs w:val="24"/>
        </w:rPr>
        <w:t>Other requests include those from FEMA HQ, the NPSC, and any stakeholder within FEMA.</w:t>
      </w:r>
      <w:r w:rsidRPr="007F3F69" w:rsidR="008D73EF">
        <w:rPr>
          <w:rFonts w:ascii="Times New Roman" w:eastAsia="Times New Roman" w:hAnsi="Times New Roman" w:cs="Times New Roman"/>
          <w:bCs/>
          <w:sz w:val="24"/>
          <w:szCs w:val="24"/>
        </w:rPr>
        <w:t xml:space="preserve"> </w:t>
      </w:r>
      <w:r w:rsidRPr="007F3F69" w:rsidR="00991700">
        <w:rPr>
          <w:rFonts w:ascii="Times New Roman" w:eastAsia="Times New Roman" w:hAnsi="Times New Roman" w:cs="Times New Roman"/>
          <w:bCs/>
          <w:sz w:val="24"/>
          <w:szCs w:val="24"/>
        </w:rPr>
        <w:t xml:space="preserve"> </w:t>
      </w:r>
    </w:p>
    <w:p w:rsidR="006635FA" w:rsidRPr="007F3F69" w:rsidP="007F3F69" w14:paraId="17FDC729" w14:textId="77777777">
      <w:pPr>
        <w:contextualSpacing/>
        <w:rPr>
          <w:rFonts w:ascii="Times New Roman" w:hAnsi="Times New Roman" w:cs="Times New Roman"/>
          <w:b/>
          <w:bCs/>
          <w:sz w:val="24"/>
          <w:szCs w:val="24"/>
        </w:rPr>
      </w:pPr>
    </w:p>
    <w:p w:rsidR="006635FA" w:rsidRPr="007F3F69" w:rsidP="007F3F69" w14:paraId="5F2D6D20" w14:textId="6EF8B643">
      <w:pPr>
        <w:contextualSpacing/>
        <w:rPr>
          <w:rFonts w:ascii="Times New Roman" w:eastAsia="Times New Roman" w:hAnsi="Times New Roman" w:cs="Times New Roman"/>
          <w:bCs/>
          <w:sz w:val="24"/>
          <w:szCs w:val="24"/>
        </w:rPr>
      </w:pPr>
      <w:r w:rsidRPr="007F3F69">
        <w:rPr>
          <w:rFonts w:ascii="Times New Roman" w:hAnsi="Times New Roman" w:cs="Times New Roman"/>
          <w:b/>
          <w:bCs/>
          <w:sz w:val="24"/>
          <w:szCs w:val="24"/>
        </w:rPr>
        <w:t>FEMA Form FF-256-FY-21-100 (English), Equity Demographics Questions</w:t>
      </w:r>
      <w:r w:rsidRPr="007F3F69">
        <w:rPr>
          <w:rFonts w:ascii="Times New Roman" w:hAnsi="Times New Roman" w:cs="Times New Roman"/>
          <w:sz w:val="24"/>
          <w:szCs w:val="24"/>
        </w:rPr>
        <w:t xml:space="preserve"> – </w:t>
      </w:r>
      <w:r w:rsidRPr="007F3F69">
        <w:rPr>
          <w:rFonts w:ascii="Times New Roman" w:hAnsi="Times New Roman" w:cs="Times New Roman"/>
          <w:color w:val="000000" w:themeColor="text1"/>
          <w:sz w:val="24"/>
          <w:szCs w:val="24"/>
        </w:rPr>
        <w:t>FEMA will obtain information about the demographic characteristics of those who apply for disaster assistance grants and</w:t>
      </w:r>
      <w:r w:rsidRPr="007F3F69">
        <w:rPr>
          <w:rFonts w:ascii="Times New Roman" w:hAnsi="Times New Roman" w:cs="Times New Roman"/>
          <w:sz w:val="24"/>
          <w:szCs w:val="24"/>
        </w:rPr>
        <w:t xml:space="preserve"> will </w:t>
      </w:r>
      <w:r w:rsidRPr="007F3F69">
        <w:rPr>
          <w:rFonts w:ascii="Times New Roman" w:hAnsi="Times New Roman" w:cs="Times New Roman"/>
          <w:color w:val="000000" w:themeColor="text1"/>
          <w:sz w:val="24"/>
          <w:szCs w:val="24"/>
        </w:rPr>
        <w:t xml:space="preserve">allow FEMA to assess and enforce its civil rights, nondiscrimination and equity requirements and obligations as outlined in </w:t>
      </w:r>
      <w:r w:rsidRPr="007F3F69" w:rsidR="00AC6887">
        <w:rPr>
          <w:rFonts w:ascii="Times New Roman" w:hAnsi="Times New Roman" w:cs="Times New Roman"/>
          <w:color w:val="000000" w:themeColor="text1"/>
          <w:sz w:val="24"/>
          <w:szCs w:val="24"/>
        </w:rPr>
        <w:t>F</w:t>
      </w:r>
      <w:r w:rsidRPr="007F3F69">
        <w:rPr>
          <w:rFonts w:ascii="Times New Roman" w:hAnsi="Times New Roman" w:cs="Times New Roman"/>
          <w:color w:val="000000" w:themeColor="text1"/>
          <w:sz w:val="24"/>
          <w:szCs w:val="24"/>
        </w:rPr>
        <w:t xml:space="preserve">ederal civil </w:t>
      </w:r>
      <w:r w:rsidRPr="007F3F69">
        <w:rPr>
          <w:rFonts w:ascii="Times New Roman" w:hAnsi="Times New Roman" w:cs="Times New Roman"/>
          <w:color w:val="000000" w:themeColor="text1"/>
          <w:sz w:val="24"/>
          <w:szCs w:val="24"/>
        </w:rPr>
        <w:t>rights laws such as the Civil Rights Act, Rehabilitation Act and Stafford Act.  As an example of FEMA’s requirements, Section 308 of the Robert T. Stafford Act requires disaster assistance, including “the distribution of supplies, the processing of applications, and other relief and assistance activities” by FEMA and recipients of FEMA financial assistance, “be accomplished in an equitable and impartial manner, without discrimination on the grounds of race, color, religion, nationality, sex, age, disability, English proficiency, or economic status.”</w:t>
      </w:r>
    </w:p>
    <w:p w:rsidR="006635FA" w:rsidRPr="007F3F69" w:rsidP="007F3F69" w14:paraId="6CC05756" w14:textId="4A97444F">
      <w:pPr>
        <w:contextualSpacing/>
        <w:rPr>
          <w:rFonts w:ascii="Times New Roman" w:eastAsia="Times New Roman" w:hAnsi="Times New Roman" w:cs="Times New Roman"/>
          <w:bCs/>
          <w:sz w:val="24"/>
          <w:szCs w:val="24"/>
        </w:rPr>
      </w:pPr>
    </w:p>
    <w:p w:rsidR="00AC6887" w:rsidRPr="007F3F69" w:rsidP="007F3F69" w14:paraId="28246703" w14:textId="52E58BAD">
      <w:pPr>
        <w:contextualSpacing/>
        <w:rPr>
          <w:rFonts w:ascii="Times New Roman" w:hAnsi="Times New Roman" w:cs="Times New Roman"/>
          <w:color w:val="000000" w:themeColor="text1"/>
          <w:sz w:val="24"/>
          <w:szCs w:val="24"/>
        </w:rPr>
      </w:pPr>
      <w:r w:rsidRPr="007F3F69">
        <w:rPr>
          <w:rFonts w:ascii="Times New Roman" w:hAnsi="Times New Roman" w:cs="Times New Roman"/>
          <w:color w:val="000000" w:themeColor="text1"/>
          <w:sz w:val="24"/>
          <w:szCs w:val="24"/>
        </w:rPr>
        <w:t>The questions will be included towards the end of a grant collection form online, through the call center, and on paper.  The data collection will use technology to search, query, or analyze information based on the demographic categories and protected characteristics identified in civil rights laws, including the Stafford Act.</w:t>
      </w:r>
    </w:p>
    <w:p w:rsidR="00AC6887" w:rsidRPr="007F3F69" w:rsidP="007F3F69" w14:paraId="4B2C5ECA" w14:textId="09FCE664">
      <w:pPr>
        <w:contextualSpacing/>
        <w:rPr>
          <w:rFonts w:ascii="Times New Roman" w:hAnsi="Times New Roman" w:cs="Times New Roman"/>
          <w:color w:val="000000" w:themeColor="text1"/>
          <w:sz w:val="24"/>
          <w:szCs w:val="24"/>
        </w:rPr>
      </w:pPr>
    </w:p>
    <w:p w:rsidR="00AC6887" w:rsidRPr="007F3F69" w:rsidP="007F3F69" w14:paraId="461F2DC5" w14:textId="6CB5C33B">
      <w:pPr>
        <w:contextualSpacing/>
        <w:rPr>
          <w:rFonts w:ascii="Times New Roman" w:eastAsia="Times New Roman" w:hAnsi="Times New Roman" w:cs="Times New Roman"/>
          <w:sz w:val="24"/>
          <w:szCs w:val="24"/>
        </w:rPr>
      </w:pPr>
      <w:r w:rsidRPr="007F3F69">
        <w:rPr>
          <w:rFonts w:ascii="Times New Roman" w:hAnsi="Times New Roman" w:cs="Times New Roman"/>
          <w:color w:val="000000" w:themeColor="text1"/>
          <w:sz w:val="24"/>
          <w:szCs w:val="24"/>
        </w:rPr>
        <w:t xml:space="preserve">FEMA Form </w:t>
      </w:r>
      <w:r w:rsidRPr="007F3F69">
        <w:rPr>
          <w:rFonts w:ascii="Times New Roman" w:hAnsi="Times New Roman" w:cs="Times New Roman"/>
          <w:sz w:val="24"/>
          <w:szCs w:val="24"/>
        </w:rPr>
        <w:t xml:space="preserve">FF-256-FY-21-100, </w:t>
      </w:r>
      <w:r w:rsidRPr="007F3F69">
        <w:rPr>
          <w:rFonts w:ascii="Times New Roman" w:hAnsi="Times New Roman" w:cs="Times New Roman"/>
          <w:color w:val="000000" w:themeColor="text1"/>
          <w:sz w:val="24"/>
          <w:szCs w:val="24"/>
        </w:rPr>
        <w:t>Equity Demographics is approved under OMB Collection No. 1660-0154 and t</w:t>
      </w:r>
      <w:r w:rsidRPr="007F3F69">
        <w:rPr>
          <w:rFonts w:ascii="Times New Roman" w:hAnsi="Times New Roman" w:cs="Times New Roman"/>
          <w:sz w:val="24"/>
          <w:szCs w:val="24"/>
        </w:rPr>
        <w:t>he burden is accounted for in its own collection.</w:t>
      </w:r>
    </w:p>
    <w:p w:rsidR="00562915" w:rsidRPr="007F3F69" w:rsidP="007F3F69" w14:paraId="30DD264E" w14:textId="77777777">
      <w:pPr>
        <w:contextualSpacing/>
        <w:rPr>
          <w:rFonts w:ascii="Times New Roman" w:hAnsi="Times New Roman" w:cs="Times New Roman"/>
          <w:sz w:val="24"/>
          <w:szCs w:val="24"/>
        </w:rPr>
      </w:pPr>
    </w:p>
    <w:p w:rsidR="00562915" w:rsidRPr="007F3F69" w:rsidP="007F3F69" w14:paraId="2F135315" w14:textId="1104670E">
      <w:pPr>
        <w:contextualSpacing/>
        <w:rPr>
          <w:rFonts w:ascii="Times New Roman" w:hAnsi="Times New Roman" w:cs="Times New Roman"/>
          <w:b/>
          <w:bCs/>
          <w:sz w:val="24"/>
          <w:szCs w:val="24"/>
        </w:rPr>
      </w:pP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r w:rsidRPr="007F3F69">
        <w:rPr>
          <w:rFonts w:ascii="Times New Roman" w:hAnsi="Times New Roman" w:cs="Times New Roman"/>
          <w:b/>
          <w:bCs/>
          <w:sz w:val="24"/>
          <w:szCs w:val="24"/>
        </w:rPr>
        <w:t xml:space="preserve">3.  Describe whether, and to what extent, the collection of information </w:t>
      </w:r>
      <w:bookmarkStart w:id="12" w:name="_Hlk126154123"/>
      <w:r w:rsidRPr="007F3F69">
        <w:rPr>
          <w:rFonts w:ascii="Times New Roman" w:hAnsi="Times New Roman" w:cs="Times New Roman"/>
          <w:b/>
          <w:bCs/>
          <w:sz w:val="24"/>
          <w:szCs w:val="24"/>
        </w:rPr>
        <w:t>involves the use of automated, electronic, mechanical, or other technological collection techniques or other forms of information technology</w:t>
      </w:r>
      <w:bookmarkEnd w:id="12"/>
      <w:r w:rsidRPr="007F3F69">
        <w:rPr>
          <w:rFonts w:ascii="Times New Roman" w:hAnsi="Times New Roman" w:cs="Times New Roman"/>
          <w:b/>
          <w:bCs/>
          <w:sz w:val="24"/>
          <w:szCs w:val="24"/>
        </w:rPr>
        <w:t xml:space="preserve">, e.g., permitting electronic submission of responses, and the basis for the decision for adopting this means of collection.  Also describe any consideration of using information technology to reduce burden. </w:t>
      </w:r>
    </w:p>
    <w:p w:rsidR="00007953" w:rsidRPr="007F3F69" w:rsidP="007F3F69" w14:paraId="6478C8FD" w14:textId="140F9C35">
      <w:pPr>
        <w:contextualSpacing/>
        <w:rPr>
          <w:rFonts w:ascii="Times New Roman" w:eastAsia="Times New Roman" w:hAnsi="Times New Roman" w:cs="Times New Roman"/>
          <w:sz w:val="24"/>
          <w:szCs w:val="24"/>
        </w:rPr>
      </w:pPr>
      <w:r w:rsidRPr="007F3F69">
        <w:rPr>
          <w:rFonts w:ascii="Times New Roman" w:eastAsia="Times New Roman" w:hAnsi="Times New Roman" w:cs="Times New Roman"/>
          <w:sz w:val="24"/>
          <w:szCs w:val="24"/>
        </w:rPr>
        <w:t xml:space="preserve">An individual may register for FEMA IHP assistance via </w:t>
      </w:r>
      <w:hyperlink r:id="rId9">
        <w:r w:rsidRPr="007F3F69">
          <w:rPr>
            <w:rStyle w:val="Hyperlink"/>
            <w:rFonts w:ascii="Times New Roman" w:eastAsia="Calibri" w:hAnsi="Times New Roman" w:cs="Times New Roman"/>
            <w:sz w:val="24"/>
            <w:szCs w:val="24"/>
          </w:rPr>
          <w:t>www.DisasterAssistance.gov</w:t>
        </w:r>
      </w:hyperlink>
      <w:r w:rsidRPr="007F3F69">
        <w:rPr>
          <w:rFonts w:ascii="Times New Roman" w:eastAsia="Times New Roman" w:hAnsi="Times New Roman" w:cs="Times New Roman"/>
          <w:color w:val="000000" w:themeColor="text1"/>
          <w:sz w:val="24"/>
          <w:szCs w:val="24"/>
        </w:rPr>
        <w:t xml:space="preserve"> </w:t>
      </w:r>
      <w:r w:rsidRPr="007F3F69">
        <w:rPr>
          <w:rFonts w:ascii="Times New Roman" w:eastAsia="Times New Roman" w:hAnsi="Times New Roman" w:cs="Times New Roman"/>
          <w:sz w:val="24"/>
          <w:szCs w:val="24"/>
        </w:rPr>
        <w:t xml:space="preserve">through the internet using a personal computer or internet-capable mobile device, by calling FEMA’s 800 toll-free number, or through submission of a paper </w:t>
      </w:r>
      <w:r w:rsidRPr="007F3F69" w:rsidR="00BF794C">
        <w:rPr>
          <w:rFonts w:ascii="Times New Roman" w:eastAsia="Times New Roman" w:hAnsi="Times New Roman" w:cs="Times New Roman"/>
          <w:sz w:val="24"/>
          <w:szCs w:val="24"/>
        </w:rPr>
        <w:t xml:space="preserve">application </w:t>
      </w:r>
      <w:r w:rsidRPr="007F3F69">
        <w:rPr>
          <w:rFonts w:ascii="Times New Roman" w:eastAsia="Times New Roman" w:hAnsi="Times New Roman" w:cs="Times New Roman"/>
          <w:sz w:val="24"/>
          <w:szCs w:val="24"/>
        </w:rPr>
        <w:t>via a FEMA representative.  All registration methods are processed through NEMIS in the same manner.  NEMIS is an integrated database system used to provide FEMA with automation and record storage capabilities to perform disaster and non-disaster operations.</w:t>
      </w:r>
    </w:p>
    <w:p w:rsidR="003A2545" w:rsidRPr="007F3F69" w:rsidP="007F3F69" w14:paraId="2C571B8C" w14:textId="24C891F2">
      <w:pPr>
        <w:contextualSpacing/>
        <w:rPr>
          <w:rFonts w:ascii="Times New Roman" w:eastAsia="Times New Roman" w:hAnsi="Times New Roman" w:cs="Times New Roman"/>
          <w:bCs/>
          <w:sz w:val="24"/>
          <w:szCs w:val="24"/>
        </w:rPr>
      </w:pPr>
    </w:p>
    <w:p w:rsidR="003A2545" w:rsidRPr="007F3F69" w:rsidP="007F3F69" w14:paraId="3D93A5DA" w14:textId="40F3CBE5">
      <w:pPr>
        <w:contextualSpacing/>
        <w:rPr>
          <w:rFonts w:ascii="Times New Roman" w:eastAsia="Times New Roman" w:hAnsi="Times New Roman" w:cs="Times New Roman"/>
          <w:sz w:val="24"/>
          <w:szCs w:val="24"/>
        </w:rPr>
      </w:pPr>
      <w:r w:rsidRPr="007F3F69">
        <w:rPr>
          <w:rFonts w:ascii="Times New Roman" w:hAnsi="Times New Roman" w:cs="Times New Roman"/>
          <w:color w:val="000000" w:themeColor="text1"/>
          <w:sz w:val="24"/>
          <w:szCs w:val="24"/>
        </w:rPr>
        <w:t xml:space="preserve">The forms are available for download and use by FEMA staff via the FEMA Intranet at </w:t>
      </w:r>
      <w:hyperlink r:id="rId10">
        <w:r w:rsidRPr="007F3F69">
          <w:rPr>
            <w:rStyle w:val="Hyperlink"/>
            <w:rFonts w:ascii="Times New Roman" w:hAnsi="Times New Roman" w:cs="Times New Roman"/>
            <w:sz w:val="24"/>
            <w:szCs w:val="24"/>
          </w:rPr>
          <w:t>https://usfema.sharepoint.com/sites/ORR/orr_programs/recovery_programs/ia_programs/Pages/IHP-Office-of-Management-and-Budget-(OMB)-Forms.aspx</w:t>
        </w:r>
      </w:hyperlink>
      <w:r w:rsidRPr="007F3F69">
        <w:rPr>
          <w:rFonts w:ascii="Times New Roman" w:hAnsi="Times New Roman" w:cs="Times New Roman"/>
          <w:color w:val="000000" w:themeColor="text1"/>
          <w:sz w:val="24"/>
          <w:szCs w:val="24"/>
        </w:rPr>
        <w:t xml:space="preserve">.  </w:t>
      </w:r>
      <w:r w:rsidRPr="007F3F69" w:rsidR="00115A36">
        <w:rPr>
          <w:rFonts w:ascii="Times New Roman" w:hAnsi="Times New Roman" w:cs="Times New Roman"/>
          <w:color w:val="000000" w:themeColor="text1"/>
          <w:sz w:val="24"/>
          <w:szCs w:val="24"/>
        </w:rPr>
        <w:t xml:space="preserve">In some rare cases where this is needed, </w:t>
      </w:r>
      <w:r w:rsidRPr="007F3F69">
        <w:rPr>
          <w:rFonts w:ascii="Times New Roman" w:hAnsi="Times New Roman" w:cs="Times New Roman"/>
          <w:color w:val="000000" w:themeColor="text1"/>
          <w:sz w:val="24"/>
          <w:szCs w:val="24"/>
        </w:rPr>
        <w:t>FEMA will continue to use paper forms to collect this information.</w:t>
      </w:r>
    </w:p>
    <w:p w:rsidR="009C74D4" w:rsidRPr="007F3F69" w:rsidP="007F3F69" w14:paraId="42651F0E" w14:textId="0434DDE1">
      <w:pPr>
        <w:contextualSpacing/>
        <w:rPr>
          <w:rFonts w:ascii="Times New Roman" w:eastAsia="Times New Roman" w:hAnsi="Times New Roman" w:cs="Times New Roman"/>
          <w:bCs/>
          <w:sz w:val="24"/>
          <w:szCs w:val="24"/>
        </w:rPr>
      </w:pPr>
    </w:p>
    <w:p w:rsidR="00C97C60" w:rsidRPr="007F3F69" w:rsidP="007F3F69" w14:paraId="7B30BC27" w14:textId="78709842">
      <w:pPr>
        <w:contextualSpacing/>
        <w:rPr>
          <w:rFonts w:ascii="Times New Roman" w:eastAsia="Times New Roman" w:hAnsi="Times New Roman" w:cs="Times New Roman"/>
          <w:bCs/>
          <w:sz w:val="24"/>
          <w:szCs w:val="24"/>
        </w:rPr>
      </w:pPr>
      <w:r w:rsidRPr="007F3F69">
        <w:rPr>
          <w:rFonts w:ascii="Times New Roman" w:hAnsi="Times New Roman" w:cs="Times New Roman"/>
          <w:b/>
          <w:bCs/>
          <w:color w:val="000000" w:themeColor="text1"/>
          <w:sz w:val="24"/>
          <w:szCs w:val="24"/>
        </w:rPr>
        <w:t>FEMA Forms FF-104-FY-21-122</w:t>
      </w:r>
      <w:r w:rsidRPr="007F3F69">
        <w:rPr>
          <w:rFonts w:ascii="Times New Roman" w:hAnsi="Times New Roman" w:cs="Times New Roman"/>
          <w:b/>
          <w:color w:val="000000"/>
          <w:sz w:val="24"/>
          <w:szCs w:val="24"/>
        </w:rPr>
        <w:t xml:space="preserve"> (formerly 009-0-1, English) and </w:t>
      </w:r>
      <w:r w:rsidRPr="007F3F69">
        <w:rPr>
          <w:rFonts w:ascii="Times New Roman" w:hAnsi="Times New Roman" w:cs="Times New Roman"/>
          <w:b/>
          <w:bCs/>
          <w:color w:val="000000" w:themeColor="text1"/>
          <w:sz w:val="24"/>
          <w:szCs w:val="24"/>
          <w:lang w:val="es-PR"/>
        </w:rPr>
        <w:t>FF-104-FY-21-122-A (formerly</w:t>
      </w:r>
      <w:r w:rsidRPr="007F3F69">
        <w:rPr>
          <w:rFonts w:ascii="Times New Roman" w:hAnsi="Times New Roman" w:cs="Times New Roman"/>
          <w:b/>
          <w:color w:val="000000"/>
          <w:sz w:val="24"/>
          <w:szCs w:val="24"/>
        </w:rPr>
        <w:t xml:space="preserve"> 009-0-2, Spanish), Paper</w:t>
      </w:r>
      <w:r w:rsidRPr="007F3F69">
        <w:rPr>
          <w:rFonts w:ascii="Times New Roman" w:eastAsia="Times New Roman" w:hAnsi="Times New Roman" w:cs="Times New Roman"/>
          <w:b/>
          <w:color w:val="000000"/>
          <w:sz w:val="24"/>
          <w:szCs w:val="24"/>
        </w:rPr>
        <w:t xml:space="preserve"> Application</w:t>
      </w:r>
      <w:r w:rsidRPr="007F3F69">
        <w:rPr>
          <w:rFonts w:ascii="Times New Roman" w:eastAsia="Times New Roman" w:hAnsi="Times New Roman" w:cs="Times New Roman"/>
          <w:b/>
          <w:bCs/>
          <w:sz w:val="24"/>
          <w:szCs w:val="24"/>
        </w:rPr>
        <w:t xml:space="preserve"> –</w:t>
      </w:r>
      <w:r w:rsidRPr="007F3F69">
        <w:rPr>
          <w:rFonts w:ascii="Times New Roman" w:eastAsia="Times New Roman" w:hAnsi="Times New Roman" w:cs="Times New Roman"/>
          <w:bCs/>
          <w:sz w:val="24"/>
          <w:szCs w:val="24"/>
        </w:rPr>
        <w:t xml:space="preserve"> Allows individuals to register for disaster assistance using a paper application.</w:t>
      </w:r>
    </w:p>
    <w:p w:rsidR="00C97C60" w:rsidRPr="007F3F69" w:rsidP="007F3F69" w14:paraId="354F7F78" w14:textId="77777777">
      <w:pPr>
        <w:contextualSpacing/>
        <w:rPr>
          <w:rFonts w:ascii="Times New Roman" w:eastAsia="Times New Roman" w:hAnsi="Times New Roman" w:cs="Times New Roman"/>
          <w:bCs/>
          <w:sz w:val="24"/>
          <w:szCs w:val="24"/>
        </w:rPr>
      </w:pPr>
    </w:p>
    <w:p w:rsidR="00007953" w:rsidRPr="007F3F69" w:rsidP="007F3F69" w14:paraId="08C37259" w14:textId="36C0DA3C">
      <w:pPr>
        <w:contextualSpacing/>
        <w:rPr>
          <w:rFonts w:ascii="Times New Roman" w:eastAsia="Times New Roman" w:hAnsi="Times New Roman" w:cs="Times New Roman"/>
          <w:bCs/>
          <w:sz w:val="24"/>
          <w:szCs w:val="24"/>
        </w:rPr>
      </w:pPr>
      <w:r w:rsidRPr="007F3F69">
        <w:rPr>
          <w:rFonts w:ascii="Times New Roman" w:hAnsi="Times New Roman" w:cs="Times New Roman"/>
          <w:b/>
          <w:color w:val="000000"/>
          <w:sz w:val="24"/>
          <w:szCs w:val="24"/>
        </w:rPr>
        <w:t xml:space="preserve">FEMA Forms </w:t>
      </w:r>
      <w:r w:rsidRPr="007F3F69">
        <w:rPr>
          <w:rFonts w:ascii="Times New Roman" w:hAnsi="Times New Roman" w:cs="Times New Roman"/>
          <w:b/>
          <w:bCs/>
          <w:sz w:val="24"/>
          <w:szCs w:val="24"/>
        </w:rPr>
        <w:t xml:space="preserve">FF-104-FY-21-123 (formerly </w:t>
      </w:r>
      <w:r w:rsidRPr="007F3F69">
        <w:rPr>
          <w:rFonts w:ascii="Times New Roman" w:hAnsi="Times New Roman" w:cs="Times New Roman"/>
          <w:b/>
          <w:color w:val="000000"/>
          <w:sz w:val="24"/>
          <w:szCs w:val="24"/>
        </w:rPr>
        <w:t xml:space="preserve">009-0-1T, English) and </w:t>
      </w:r>
      <w:r w:rsidRPr="007F3F69">
        <w:rPr>
          <w:rFonts w:ascii="Times New Roman" w:hAnsi="Times New Roman" w:cs="Times New Roman"/>
          <w:b/>
          <w:bCs/>
          <w:sz w:val="24"/>
          <w:szCs w:val="24"/>
        </w:rPr>
        <w:t>FF-104-FY-21-123-A</w:t>
      </w:r>
      <w:r w:rsidRPr="007F3F69">
        <w:rPr>
          <w:rFonts w:ascii="Times New Roman" w:hAnsi="Times New Roman" w:cs="Times New Roman"/>
          <w:b/>
          <w:color w:val="000000"/>
          <w:sz w:val="24"/>
          <w:szCs w:val="24"/>
        </w:rPr>
        <w:t xml:space="preserve"> (formerly </w:t>
      </w:r>
      <w:r w:rsidRPr="007F3F69">
        <w:rPr>
          <w:rFonts w:ascii="Times New Roman" w:hAnsi="Times New Roman" w:cs="Times New Roman"/>
          <w:b/>
          <w:bCs/>
          <w:sz w:val="24"/>
          <w:szCs w:val="24"/>
        </w:rPr>
        <w:t xml:space="preserve">009-0-1T, Spanish), </w:t>
      </w:r>
      <w:r w:rsidRPr="007F3F69">
        <w:rPr>
          <w:rFonts w:ascii="Times New Roman" w:hAnsi="Times New Roman" w:cs="Times New Roman"/>
          <w:b/>
          <w:bCs/>
          <w:color w:val="000000"/>
          <w:sz w:val="24"/>
          <w:szCs w:val="24"/>
        </w:rPr>
        <w:t>Tele-Registration</w:t>
      </w:r>
      <w:r w:rsidRPr="007F3F69">
        <w:rPr>
          <w:rFonts w:ascii="Times New Roman" w:eastAsia="Times New Roman" w:hAnsi="Times New Roman" w:cs="Times New Roman"/>
          <w:b/>
          <w:bCs/>
          <w:sz w:val="24"/>
          <w:szCs w:val="24"/>
        </w:rPr>
        <w:t xml:space="preserve"> –</w:t>
      </w:r>
      <w:r w:rsidRPr="007F3F69">
        <w:rPr>
          <w:rFonts w:ascii="Times New Roman" w:eastAsia="Times New Roman" w:hAnsi="Times New Roman" w:cs="Times New Roman"/>
          <w:bCs/>
          <w:sz w:val="24"/>
          <w:szCs w:val="24"/>
        </w:rPr>
        <w:t xml:space="preserve"> The toll-free 800 number allows individuals to register for disaster assistance telephonically with a FEMA representative.</w:t>
      </w:r>
    </w:p>
    <w:p w:rsidR="00F720BA" w:rsidRPr="007F3F69" w:rsidP="007F3F69" w14:paraId="74E10DC2" w14:textId="77777777">
      <w:pPr>
        <w:contextualSpacing/>
        <w:rPr>
          <w:rFonts w:ascii="Times New Roman" w:hAnsi="Times New Roman" w:cs="Times New Roman"/>
          <w:b/>
          <w:bCs/>
          <w:color w:val="000000" w:themeColor="text1"/>
          <w:sz w:val="24"/>
          <w:szCs w:val="24"/>
        </w:rPr>
      </w:pPr>
    </w:p>
    <w:p w:rsidR="00007953" w:rsidRPr="007F3F69" w:rsidP="007F3F69" w14:paraId="4D066B0A" w14:textId="7DCB21EA">
      <w:pPr>
        <w:contextualSpacing/>
        <w:rPr>
          <w:rFonts w:ascii="Times New Roman" w:eastAsia="Times New Roman" w:hAnsi="Times New Roman" w:cs="Times New Roman"/>
          <w:bCs/>
          <w:sz w:val="24"/>
          <w:szCs w:val="24"/>
        </w:rPr>
      </w:pPr>
      <w:r w:rsidRPr="007F3F69">
        <w:rPr>
          <w:rFonts w:ascii="Times New Roman" w:hAnsi="Times New Roman" w:cs="Times New Roman"/>
          <w:b/>
          <w:bCs/>
          <w:color w:val="000000" w:themeColor="text1"/>
          <w:sz w:val="24"/>
          <w:szCs w:val="24"/>
        </w:rPr>
        <w:t xml:space="preserve">FEMA Forms FF-104-FY-21-125 (formerly </w:t>
      </w:r>
      <w:r w:rsidRPr="007F3F69">
        <w:rPr>
          <w:rFonts w:ascii="Times New Roman" w:hAnsi="Times New Roman" w:cs="Times New Roman"/>
          <w:b/>
          <w:color w:val="000000"/>
          <w:sz w:val="24"/>
          <w:szCs w:val="24"/>
        </w:rPr>
        <w:t xml:space="preserve">009-0-1Int, English) and </w:t>
      </w:r>
      <w:r w:rsidRPr="007F3F69">
        <w:rPr>
          <w:rFonts w:ascii="Times New Roman" w:hAnsi="Times New Roman" w:cs="Times New Roman"/>
          <w:b/>
          <w:bCs/>
          <w:color w:val="000000" w:themeColor="text1"/>
          <w:sz w:val="24"/>
          <w:szCs w:val="24"/>
        </w:rPr>
        <w:t xml:space="preserve">FEMA Form FF-104-FY-21-125-A (formerly </w:t>
      </w:r>
      <w:r w:rsidRPr="007F3F69">
        <w:rPr>
          <w:rFonts w:ascii="Times New Roman" w:hAnsi="Times New Roman" w:cs="Times New Roman"/>
          <w:b/>
          <w:color w:val="000000"/>
          <w:sz w:val="24"/>
          <w:szCs w:val="24"/>
        </w:rPr>
        <w:t>009-0-2Int, Spanish), Internet</w:t>
      </w:r>
      <w:r w:rsidRPr="007F3F69">
        <w:rPr>
          <w:rFonts w:ascii="Times New Roman" w:eastAsia="Times New Roman" w:hAnsi="Times New Roman" w:cs="Times New Roman"/>
          <w:b/>
          <w:bCs/>
          <w:sz w:val="24"/>
          <w:szCs w:val="24"/>
        </w:rPr>
        <w:t xml:space="preserve"> –</w:t>
      </w:r>
      <w:r w:rsidRPr="007F3F69">
        <w:rPr>
          <w:rFonts w:ascii="Times New Roman" w:eastAsia="Times New Roman" w:hAnsi="Times New Roman" w:cs="Times New Roman"/>
          <w:bCs/>
          <w:sz w:val="24"/>
          <w:szCs w:val="24"/>
        </w:rPr>
        <w:t xml:space="preserve"> </w:t>
      </w:r>
      <w:hyperlink r:id="rId11" w:history="1">
        <w:r w:rsidRPr="007F3F69">
          <w:rPr>
            <w:rStyle w:val="Hyperlink"/>
            <w:rFonts w:ascii="Times New Roman" w:eastAsia="Calibri" w:hAnsi="Times New Roman" w:cs="Times New Roman"/>
            <w:sz w:val="24"/>
            <w:szCs w:val="24"/>
          </w:rPr>
          <w:t>www.DisasterAssistance.gov</w:t>
        </w:r>
      </w:hyperlink>
      <w:r w:rsidRPr="007F3F69">
        <w:rPr>
          <w:rFonts w:ascii="Times New Roman" w:hAnsi="Times New Roman" w:cs="Times New Roman"/>
          <w:sz w:val="24"/>
          <w:szCs w:val="24"/>
        </w:rPr>
        <w:t xml:space="preserve"> </w:t>
      </w:r>
      <w:r w:rsidRPr="007F3F69">
        <w:rPr>
          <w:rFonts w:ascii="Times New Roman" w:eastAsia="Times New Roman" w:hAnsi="Times New Roman" w:cs="Times New Roman"/>
          <w:bCs/>
          <w:sz w:val="24"/>
          <w:szCs w:val="24"/>
        </w:rPr>
        <w:t>allows individuals to register for disaster assistance electronically via the internet.</w:t>
      </w:r>
    </w:p>
    <w:p w:rsidR="00C97C60" w:rsidRPr="007F3F69" w:rsidP="007F3F69" w14:paraId="6C3210E9" w14:textId="57BFAD6F">
      <w:pPr>
        <w:contextualSpacing/>
        <w:rPr>
          <w:rFonts w:ascii="Times New Roman" w:eastAsia="Times New Roman" w:hAnsi="Times New Roman" w:cs="Times New Roman"/>
          <w:bCs/>
          <w:sz w:val="24"/>
          <w:szCs w:val="24"/>
        </w:rPr>
      </w:pPr>
    </w:p>
    <w:p w:rsidR="00C97C60" w:rsidRPr="007F3F69" w:rsidP="007F3F69" w14:paraId="6F6D5FA7" w14:textId="181948D7">
      <w:pPr>
        <w:contextualSpacing/>
        <w:rPr>
          <w:rFonts w:ascii="Times New Roman" w:eastAsia="Times New Roman" w:hAnsi="Times New Roman" w:cs="Times New Roman"/>
          <w:bCs/>
          <w:sz w:val="24"/>
          <w:szCs w:val="24"/>
        </w:rPr>
      </w:pPr>
      <w:r w:rsidRPr="007F3F69">
        <w:rPr>
          <w:rFonts w:ascii="Times New Roman" w:eastAsia="Times New Roman" w:hAnsi="Times New Roman" w:cs="Times New Roman"/>
          <w:b/>
          <w:sz w:val="24"/>
          <w:szCs w:val="24"/>
        </w:rPr>
        <w:t xml:space="preserve">FEMA Forms </w:t>
      </w:r>
      <w:r w:rsidRPr="007F3F69">
        <w:rPr>
          <w:rFonts w:ascii="Times New Roman" w:hAnsi="Times New Roman" w:cs="Times New Roman"/>
          <w:b/>
          <w:bCs/>
          <w:color w:val="000000" w:themeColor="text1"/>
          <w:sz w:val="24"/>
          <w:szCs w:val="24"/>
        </w:rPr>
        <w:t xml:space="preserve">FF-104-FY-21-127 (formerly </w:t>
      </w:r>
      <w:r w:rsidRPr="007F3F69">
        <w:rPr>
          <w:rFonts w:ascii="Times New Roman" w:eastAsia="Times New Roman" w:hAnsi="Times New Roman" w:cs="Times New Roman"/>
          <w:b/>
          <w:sz w:val="24"/>
          <w:szCs w:val="24"/>
        </w:rPr>
        <w:t>009-0-5, English) and</w:t>
      </w:r>
      <w:r w:rsidRPr="007F3F69">
        <w:rPr>
          <w:rFonts w:ascii="Times New Roman" w:hAnsi="Times New Roman" w:cs="Times New Roman"/>
          <w:b/>
          <w:bCs/>
          <w:color w:val="000000" w:themeColor="text1"/>
          <w:sz w:val="24"/>
          <w:szCs w:val="24"/>
        </w:rPr>
        <w:t xml:space="preserve"> FF-104-FY-21-127-A (formerly </w:t>
      </w:r>
      <w:r w:rsidRPr="007F3F69">
        <w:rPr>
          <w:rFonts w:ascii="Times New Roman" w:eastAsia="Times New Roman" w:hAnsi="Times New Roman" w:cs="Times New Roman"/>
          <w:b/>
          <w:sz w:val="24"/>
          <w:szCs w:val="24"/>
        </w:rPr>
        <w:t>009-0-6, Spanish), Revocable License</w:t>
      </w:r>
      <w:r w:rsidRPr="007F3F69">
        <w:rPr>
          <w:rFonts w:ascii="Times New Roman" w:hAnsi="Times New Roman" w:cs="Times New Roman"/>
          <w:b/>
          <w:sz w:val="24"/>
          <w:szCs w:val="24"/>
        </w:rPr>
        <w:t xml:space="preserve"> –</w:t>
      </w:r>
      <w:r w:rsidRPr="007F3F69">
        <w:rPr>
          <w:rFonts w:ascii="Times New Roman" w:hAnsi="Times New Roman" w:cs="Times New Roman"/>
          <w:sz w:val="24"/>
          <w:szCs w:val="24"/>
        </w:rPr>
        <w:t xml:space="preserve"> Not applicable to this question as these forms are not currently available for disaster applicants to access online or complete </w:t>
      </w:r>
      <w:r w:rsidRPr="007F3F69" w:rsidR="007703B8">
        <w:rPr>
          <w:rFonts w:ascii="Times New Roman" w:hAnsi="Times New Roman" w:cs="Times New Roman"/>
          <w:sz w:val="24"/>
          <w:szCs w:val="24"/>
        </w:rPr>
        <w:t>electronically.</w:t>
      </w:r>
      <w:r w:rsidRPr="007F3F69" w:rsidR="007703B8">
        <w:rPr>
          <w:rStyle w:val="CommentReference"/>
          <w:rFonts w:ascii="Times New Roman" w:hAnsi="Times New Roman" w:cs="Times New Roman"/>
          <w:sz w:val="24"/>
          <w:szCs w:val="24"/>
        </w:rPr>
        <w:t xml:space="preserve"> </w:t>
      </w:r>
      <w:r w:rsidRPr="007F3F69" w:rsidR="00A8351F">
        <w:rPr>
          <w:rStyle w:val="CommentReference"/>
          <w:rFonts w:ascii="Times New Roman" w:hAnsi="Times New Roman" w:cs="Times New Roman"/>
          <w:sz w:val="24"/>
          <w:szCs w:val="24"/>
        </w:rPr>
        <w:t xml:space="preserve"> </w:t>
      </w:r>
      <w:r w:rsidRPr="007F3F69" w:rsidR="007703B8">
        <w:rPr>
          <w:rFonts w:ascii="Times New Roman" w:hAnsi="Times New Roman" w:cs="Times New Roman"/>
          <w:sz w:val="24"/>
          <w:szCs w:val="24"/>
        </w:rPr>
        <w:t>FEMA</w:t>
      </w:r>
      <w:r w:rsidRPr="007F3F69" w:rsidR="00E15839">
        <w:rPr>
          <w:rFonts w:ascii="Times New Roman" w:hAnsi="Times New Roman" w:cs="Times New Roman"/>
          <w:sz w:val="24"/>
          <w:szCs w:val="24"/>
        </w:rPr>
        <w:t xml:space="preserve"> staff </w:t>
      </w:r>
      <w:r w:rsidRPr="007F3F69" w:rsidR="007703B8">
        <w:rPr>
          <w:rFonts w:ascii="Times New Roman" w:hAnsi="Times New Roman" w:cs="Times New Roman"/>
          <w:sz w:val="24"/>
          <w:szCs w:val="24"/>
        </w:rPr>
        <w:t>meet with the applicants, to review the document and collect their signature at the time they move into a FEMA provided housing unit.</w:t>
      </w:r>
    </w:p>
    <w:p w:rsidR="009C74D4" w:rsidRPr="007F3F69" w:rsidP="007F3F69" w14:paraId="2354C4CE" w14:textId="77777777">
      <w:pPr>
        <w:contextualSpacing/>
        <w:rPr>
          <w:rFonts w:ascii="Times New Roman" w:eastAsia="Times New Roman" w:hAnsi="Times New Roman" w:cs="Times New Roman"/>
          <w:bCs/>
          <w:sz w:val="24"/>
          <w:szCs w:val="24"/>
        </w:rPr>
      </w:pPr>
    </w:p>
    <w:p w:rsidR="00007953" w:rsidRPr="00A94742" w:rsidP="007F3F69" w14:paraId="1FA7E832" w14:textId="43E24BD3">
      <w:pPr>
        <w:spacing w:after="0"/>
        <w:contextualSpacing/>
        <w:rPr>
          <w:rFonts w:ascii="Times New Roman" w:eastAsia="Times New Roman" w:hAnsi="Times New Roman" w:cs="Times New Roman"/>
          <w:bCs/>
          <w:color w:val="000000" w:themeColor="text1"/>
          <w:sz w:val="24"/>
          <w:szCs w:val="24"/>
        </w:rPr>
      </w:pPr>
      <w:r w:rsidRPr="007F3F69">
        <w:rPr>
          <w:rFonts w:ascii="Times New Roman" w:eastAsia="Times New Roman" w:hAnsi="Times New Roman" w:cs="Times New Roman"/>
          <w:b/>
          <w:bCs/>
          <w:sz w:val="24"/>
          <w:szCs w:val="24"/>
        </w:rPr>
        <w:t xml:space="preserve">FEMA Forms </w:t>
      </w:r>
      <w:r w:rsidRPr="007F3F69">
        <w:rPr>
          <w:rFonts w:ascii="Times New Roman" w:hAnsi="Times New Roman" w:cs="Times New Roman"/>
          <w:b/>
          <w:bCs/>
          <w:color w:val="000000" w:themeColor="text1"/>
          <w:sz w:val="24"/>
          <w:szCs w:val="24"/>
        </w:rPr>
        <w:t xml:space="preserve">FF-104-FY-21-128 (formerly </w:t>
      </w:r>
      <w:r w:rsidRPr="007F3F69">
        <w:rPr>
          <w:rFonts w:ascii="Times New Roman" w:eastAsia="Times New Roman" w:hAnsi="Times New Roman" w:cs="Times New Roman"/>
          <w:b/>
          <w:bCs/>
          <w:sz w:val="24"/>
          <w:szCs w:val="24"/>
        </w:rPr>
        <w:t xml:space="preserve">009-0-3, English) and </w:t>
      </w:r>
      <w:r w:rsidRPr="007F3F69">
        <w:rPr>
          <w:rFonts w:ascii="Times New Roman" w:hAnsi="Times New Roman" w:cs="Times New Roman"/>
          <w:b/>
          <w:bCs/>
          <w:color w:val="000000" w:themeColor="text1"/>
          <w:sz w:val="24"/>
          <w:szCs w:val="24"/>
        </w:rPr>
        <w:t>FF-104-FY-21-128-A</w:t>
      </w:r>
      <w:r w:rsidRPr="00A94742">
        <w:rPr>
          <w:rFonts w:ascii="Times New Roman" w:eastAsia="Times New Roman" w:hAnsi="Times New Roman" w:cs="Times New Roman"/>
          <w:b/>
          <w:bCs/>
          <w:color w:val="000000" w:themeColor="text1"/>
          <w:sz w:val="24"/>
          <w:szCs w:val="24"/>
        </w:rPr>
        <w:t xml:space="preserve"> (formerly 009-0-4, Spanish), Declaration and Release –</w:t>
      </w:r>
      <w:r w:rsidRPr="00A94742">
        <w:rPr>
          <w:rFonts w:ascii="Times New Roman" w:eastAsia="Times New Roman" w:hAnsi="Times New Roman" w:cs="Times New Roman"/>
          <w:bCs/>
          <w:color w:val="000000" w:themeColor="text1"/>
          <w:sz w:val="24"/>
          <w:szCs w:val="24"/>
        </w:rPr>
        <w:t xml:space="preserve"> Allows individuals to complete the Declaration and Release Form, which the individual signs electronically or via paper.</w:t>
      </w:r>
    </w:p>
    <w:p w:rsidR="003420E8" w:rsidRPr="00A94742" w:rsidP="007F3F69" w14:paraId="5B83AC53" w14:textId="2CD1DF3B">
      <w:pPr>
        <w:spacing w:after="0"/>
        <w:contextualSpacing/>
        <w:rPr>
          <w:rFonts w:ascii="Times New Roman" w:eastAsia="Times New Roman" w:hAnsi="Times New Roman" w:cs="Times New Roman"/>
          <w:bCs/>
          <w:color w:val="000000" w:themeColor="text1"/>
          <w:sz w:val="24"/>
          <w:szCs w:val="24"/>
        </w:rPr>
      </w:pPr>
    </w:p>
    <w:p w:rsidR="000C21C2" w:rsidRPr="00A94742" w:rsidP="007F3F69" w14:paraId="79540413" w14:textId="19980D33">
      <w:pPr>
        <w:spacing w:after="0"/>
        <w:contextualSpacing/>
        <w:rPr>
          <w:rFonts w:ascii="Times New Roman" w:eastAsia="Times New Roman" w:hAnsi="Times New Roman" w:cs="Times New Roman"/>
          <w:bCs/>
          <w:color w:val="000000" w:themeColor="text1"/>
          <w:sz w:val="24"/>
          <w:szCs w:val="24"/>
        </w:rPr>
      </w:pPr>
      <w:bookmarkStart w:id="13" w:name="_Hlk126154191"/>
      <w:r w:rsidRPr="00A94742">
        <w:rPr>
          <w:rFonts w:ascii="Times New Roman" w:eastAsia="Times New Roman" w:hAnsi="Times New Roman" w:cs="Times New Roman"/>
          <w:b/>
          <w:color w:val="000000" w:themeColor="text1"/>
          <w:sz w:val="24"/>
          <w:szCs w:val="24"/>
        </w:rPr>
        <w:t>FEMA Form FF-104-FY-22-255, Streamline Registration Intake for Home Damage, Disaster Assistance Registration</w:t>
      </w:r>
      <w:r w:rsidRPr="00A94742" w:rsidR="000C12F4">
        <w:rPr>
          <w:rFonts w:ascii="Times New Roman" w:eastAsia="Times New Roman" w:hAnsi="Times New Roman" w:cs="Times New Roman"/>
          <w:b/>
          <w:color w:val="000000" w:themeColor="text1"/>
          <w:sz w:val="24"/>
          <w:szCs w:val="24"/>
        </w:rPr>
        <w:t xml:space="preserve"> </w:t>
      </w:r>
      <w:r w:rsidRPr="00A94742" w:rsidR="000C12F4">
        <w:rPr>
          <w:rFonts w:ascii="Times New Roman" w:eastAsia="Times New Roman" w:hAnsi="Times New Roman" w:cs="Times New Roman"/>
          <w:bCs/>
          <w:color w:val="000000" w:themeColor="text1"/>
          <w:sz w:val="24"/>
          <w:szCs w:val="24"/>
        </w:rPr>
        <w:t>– When an applicant contacts FEMA</w:t>
      </w:r>
      <w:r w:rsidRPr="00A94742" w:rsidR="00611B0F">
        <w:rPr>
          <w:rFonts w:ascii="Times New Roman" w:eastAsia="Times New Roman" w:hAnsi="Times New Roman" w:cs="Times New Roman"/>
          <w:bCs/>
          <w:color w:val="000000" w:themeColor="text1"/>
          <w:sz w:val="24"/>
          <w:szCs w:val="24"/>
        </w:rPr>
        <w:t xml:space="preserve"> via tele-registration</w:t>
      </w:r>
      <w:r w:rsidRPr="00A94742" w:rsidR="00991398">
        <w:rPr>
          <w:rFonts w:ascii="Times New Roman" w:eastAsia="Times New Roman" w:hAnsi="Times New Roman" w:cs="Times New Roman"/>
          <w:bCs/>
          <w:color w:val="000000" w:themeColor="text1"/>
          <w:sz w:val="24"/>
          <w:szCs w:val="24"/>
        </w:rPr>
        <w:t xml:space="preserve"> </w:t>
      </w:r>
      <w:r w:rsidRPr="00A94742" w:rsidR="00C34CBA">
        <w:rPr>
          <w:rFonts w:ascii="Times New Roman" w:eastAsia="Times New Roman" w:hAnsi="Times New Roman" w:cs="Times New Roman"/>
          <w:bCs/>
          <w:color w:val="000000" w:themeColor="text1"/>
          <w:sz w:val="24"/>
          <w:szCs w:val="24"/>
        </w:rPr>
        <w:t>for</w:t>
      </w:r>
      <w:r w:rsidRPr="00A94742" w:rsidR="00991398">
        <w:rPr>
          <w:rFonts w:ascii="Times New Roman" w:eastAsia="Times New Roman" w:hAnsi="Times New Roman" w:cs="Times New Roman"/>
          <w:bCs/>
          <w:color w:val="000000" w:themeColor="text1"/>
          <w:sz w:val="24"/>
          <w:szCs w:val="24"/>
        </w:rPr>
        <w:t xml:space="preserve"> home damage</w:t>
      </w:r>
      <w:r w:rsidRPr="00A94742" w:rsidR="000C12F4">
        <w:rPr>
          <w:rFonts w:ascii="Times New Roman" w:eastAsia="Times New Roman" w:hAnsi="Times New Roman" w:cs="Times New Roman"/>
          <w:bCs/>
          <w:color w:val="000000" w:themeColor="text1"/>
          <w:sz w:val="24"/>
          <w:szCs w:val="24"/>
        </w:rPr>
        <w:t xml:space="preserve">, this </w:t>
      </w:r>
      <w:r w:rsidRPr="00A94742" w:rsidR="00991398">
        <w:rPr>
          <w:rFonts w:ascii="Times New Roman" w:eastAsia="Times New Roman" w:hAnsi="Times New Roman" w:cs="Times New Roman"/>
          <w:bCs/>
          <w:color w:val="000000" w:themeColor="text1"/>
          <w:sz w:val="24"/>
          <w:szCs w:val="24"/>
        </w:rPr>
        <w:t xml:space="preserve">stream </w:t>
      </w:r>
      <w:r w:rsidRPr="00A94742" w:rsidR="000C12F4">
        <w:rPr>
          <w:rFonts w:ascii="Times New Roman" w:eastAsia="Times New Roman" w:hAnsi="Times New Roman" w:cs="Times New Roman"/>
          <w:bCs/>
          <w:color w:val="000000" w:themeColor="text1"/>
          <w:sz w:val="24"/>
          <w:szCs w:val="24"/>
        </w:rPr>
        <w:t>allows individuals to register specifically for damage</w:t>
      </w:r>
      <w:r w:rsidRPr="00A94742" w:rsidR="00991398">
        <w:rPr>
          <w:rFonts w:ascii="Times New Roman" w:eastAsia="Times New Roman" w:hAnsi="Times New Roman" w:cs="Times New Roman"/>
          <w:bCs/>
          <w:color w:val="000000" w:themeColor="text1"/>
          <w:sz w:val="24"/>
          <w:szCs w:val="24"/>
        </w:rPr>
        <w:t>s to the home</w:t>
      </w:r>
      <w:r w:rsidRPr="00A94742" w:rsidR="000C12F4">
        <w:rPr>
          <w:rFonts w:ascii="Times New Roman" w:eastAsia="Times New Roman" w:hAnsi="Times New Roman" w:cs="Times New Roman"/>
          <w:bCs/>
          <w:color w:val="000000" w:themeColor="text1"/>
          <w:sz w:val="24"/>
          <w:szCs w:val="24"/>
        </w:rPr>
        <w:t>.</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693BE2" w:rsidRPr="00A94742" w:rsidP="007F3F69" w14:paraId="793F19EB"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272D3D99" w14:textId="56E3A4F8">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FF-104-FY-22-256, Streamline Registration Intake for Personal Property Damage, Disaster Assistance Registration</w:t>
      </w:r>
      <w:r w:rsidRPr="00A94742" w:rsidR="000C12F4">
        <w:rPr>
          <w:rFonts w:ascii="Times New Roman" w:eastAsia="Times New Roman" w:hAnsi="Times New Roman" w:cs="Times New Roman"/>
          <w:bCs/>
          <w:color w:val="000000" w:themeColor="text1"/>
          <w:sz w:val="24"/>
          <w:szCs w:val="24"/>
        </w:rPr>
        <w:t xml:space="preserve"> – When an applicant contacts FEMA</w:t>
      </w:r>
      <w:r w:rsidRPr="00A94742" w:rsidR="00611B0F">
        <w:rPr>
          <w:rFonts w:ascii="Times New Roman" w:eastAsia="Times New Roman" w:hAnsi="Times New Roman" w:cs="Times New Roman"/>
          <w:bCs/>
          <w:color w:val="000000" w:themeColor="text1"/>
          <w:sz w:val="24"/>
          <w:szCs w:val="24"/>
        </w:rPr>
        <w:t xml:space="preserve"> via tele-registration</w:t>
      </w:r>
      <w:r w:rsidRPr="00A94742" w:rsidR="00991398">
        <w:rPr>
          <w:rFonts w:ascii="Times New Roman" w:eastAsia="Times New Roman" w:hAnsi="Times New Roman" w:cs="Times New Roman"/>
          <w:bCs/>
          <w:color w:val="000000" w:themeColor="text1"/>
          <w:sz w:val="24"/>
          <w:szCs w:val="24"/>
        </w:rPr>
        <w:t xml:space="preserve"> for personal property damage</w:t>
      </w:r>
      <w:r w:rsidRPr="00A94742" w:rsidR="000C12F4">
        <w:rPr>
          <w:rFonts w:ascii="Times New Roman" w:eastAsia="Times New Roman" w:hAnsi="Times New Roman" w:cs="Times New Roman"/>
          <w:bCs/>
          <w:color w:val="000000" w:themeColor="text1"/>
          <w:sz w:val="24"/>
          <w:szCs w:val="24"/>
        </w:rPr>
        <w:t>, this</w:t>
      </w:r>
      <w:r w:rsidRPr="00A94742" w:rsidR="00C34CBA">
        <w:rPr>
          <w:rFonts w:ascii="Times New Roman" w:eastAsia="Times New Roman" w:hAnsi="Times New Roman" w:cs="Times New Roman"/>
          <w:bCs/>
          <w:color w:val="000000" w:themeColor="text1"/>
          <w:sz w:val="24"/>
          <w:szCs w:val="24"/>
        </w:rPr>
        <w:t xml:space="preserve"> stream</w:t>
      </w:r>
      <w:r w:rsidRPr="00A94742" w:rsidR="000C12F4">
        <w:rPr>
          <w:rFonts w:ascii="Times New Roman" w:eastAsia="Times New Roman" w:hAnsi="Times New Roman" w:cs="Times New Roman"/>
          <w:bCs/>
          <w:color w:val="000000" w:themeColor="text1"/>
          <w:sz w:val="24"/>
          <w:szCs w:val="24"/>
        </w:rPr>
        <w:t xml:space="preserve"> allows individuals to register specifically for</w:t>
      </w:r>
      <w:r w:rsidRPr="00A94742" w:rsidR="00991398">
        <w:rPr>
          <w:rFonts w:ascii="Times New Roman" w:eastAsia="Times New Roman" w:hAnsi="Times New Roman" w:cs="Times New Roman"/>
          <w:bCs/>
          <w:color w:val="000000" w:themeColor="text1"/>
          <w:sz w:val="24"/>
          <w:szCs w:val="24"/>
        </w:rPr>
        <w:t xml:space="preserve"> the damage that was </w:t>
      </w:r>
      <w:r w:rsidRPr="00A94742" w:rsidR="00611B0F">
        <w:rPr>
          <w:rFonts w:ascii="Times New Roman" w:eastAsia="Times New Roman" w:hAnsi="Times New Roman" w:cs="Times New Roman"/>
          <w:bCs/>
          <w:color w:val="000000" w:themeColor="text1"/>
          <w:sz w:val="24"/>
          <w:szCs w:val="24"/>
        </w:rPr>
        <w:t>caused by a disaster</w:t>
      </w:r>
      <w:r w:rsidRPr="00A94742" w:rsidR="000C12F4">
        <w:rPr>
          <w:rFonts w:ascii="Times New Roman" w:eastAsia="Times New Roman" w:hAnsi="Times New Roman" w:cs="Times New Roman"/>
          <w:bCs/>
          <w:color w:val="000000" w:themeColor="text1"/>
          <w:sz w:val="24"/>
          <w:szCs w:val="24"/>
        </w:rPr>
        <w:t>.</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94742" w:rsidP="007F3F69" w14:paraId="0B639618"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0DA0D141" w14:textId="008D09A8">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FF-104-FY-22-257, Streamline Registration Intake for Vehicle Property Damage, Disaster Assistance Registration</w:t>
      </w:r>
      <w:r w:rsidRPr="00A94742" w:rsidR="00611B0F">
        <w:rPr>
          <w:rFonts w:ascii="Times New Roman" w:eastAsia="Times New Roman" w:hAnsi="Times New Roman" w:cs="Times New Roman"/>
          <w:bCs/>
          <w:color w:val="000000" w:themeColor="text1"/>
          <w:sz w:val="24"/>
          <w:szCs w:val="24"/>
        </w:rPr>
        <w:t xml:space="preserve"> – When an applicant contacts FEMA</w:t>
      </w:r>
      <w:r w:rsidRPr="00A94742" w:rsidR="00991398">
        <w:rPr>
          <w:rFonts w:ascii="Times New Roman" w:eastAsia="Times New Roman" w:hAnsi="Times New Roman" w:cs="Times New Roman"/>
          <w:bCs/>
          <w:color w:val="000000" w:themeColor="text1"/>
          <w:sz w:val="24"/>
          <w:szCs w:val="24"/>
        </w:rPr>
        <w:t xml:space="preserve"> via tele-registration</w:t>
      </w:r>
      <w:r w:rsidRPr="00A94742" w:rsidR="00611B0F">
        <w:rPr>
          <w:rFonts w:ascii="Times New Roman" w:eastAsia="Times New Roman" w:hAnsi="Times New Roman" w:cs="Times New Roman"/>
          <w:bCs/>
          <w:color w:val="000000" w:themeColor="text1"/>
          <w:sz w:val="24"/>
          <w:szCs w:val="24"/>
        </w:rPr>
        <w:t xml:space="preserve">, this </w:t>
      </w:r>
      <w:r w:rsidRPr="00A94742" w:rsidR="00C34CBA">
        <w:rPr>
          <w:rFonts w:ascii="Times New Roman" w:eastAsia="Times New Roman" w:hAnsi="Times New Roman" w:cs="Times New Roman"/>
          <w:bCs/>
          <w:color w:val="000000" w:themeColor="text1"/>
          <w:sz w:val="24"/>
          <w:szCs w:val="24"/>
        </w:rPr>
        <w:t xml:space="preserve">stream </w:t>
      </w:r>
      <w:r w:rsidRPr="00A94742" w:rsidR="00611B0F">
        <w:rPr>
          <w:rFonts w:ascii="Times New Roman" w:eastAsia="Times New Roman" w:hAnsi="Times New Roman" w:cs="Times New Roman"/>
          <w:bCs/>
          <w:color w:val="000000" w:themeColor="text1"/>
          <w:sz w:val="24"/>
          <w:szCs w:val="24"/>
        </w:rPr>
        <w:t xml:space="preserve">allows individuals to register specifically for </w:t>
      </w:r>
      <w:r w:rsidRPr="00A94742" w:rsidR="00991398">
        <w:rPr>
          <w:rFonts w:ascii="Times New Roman" w:eastAsia="Times New Roman" w:hAnsi="Times New Roman" w:cs="Times New Roman"/>
          <w:bCs/>
          <w:color w:val="000000" w:themeColor="text1"/>
          <w:sz w:val="24"/>
          <w:szCs w:val="24"/>
        </w:rPr>
        <w:t xml:space="preserve">property damage to a </w:t>
      </w:r>
      <w:r w:rsidRPr="00A94742" w:rsidR="00611B0F">
        <w:rPr>
          <w:rFonts w:ascii="Times New Roman" w:eastAsia="Times New Roman" w:hAnsi="Times New Roman" w:cs="Times New Roman"/>
          <w:bCs/>
          <w:color w:val="000000" w:themeColor="text1"/>
          <w:sz w:val="24"/>
          <w:szCs w:val="24"/>
        </w:rPr>
        <w:t xml:space="preserve">vehicle </w:t>
      </w:r>
      <w:r w:rsidRPr="00A94742" w:rsidR="00991398">
        <w:rPr>
          <w:rFonts w:ascii="Times New Roman" w:eastAsia="Times New Roman" w:hAnsi="Times New Roman" w:cs="Times New Roman"/>
          <w:bCs/>
          <w:color w:val="000000" w:themeColor="text1"/>
          <w:sz w:val="24"/>
          <w:szCs w:val="24"/>
        </w:rPr>
        <w:t xml:space="preserve">that was </w:t>
      </w:r>
      <w:r w:rsidRPr="00A94742" w:rsidR="00611B0F">
        <w:rPr>
          <w:rFonts w:ascii="Times New Roman" w:eastAsia="Times New Roman" w:hAnsi="Times New Roman" w:cs="Times New Roman"/>
          <w:bCs/>
          <w:color w:val="000000" w:themeColor="text1"/>
          <w:sz w:val="24"/>
          <w:szCs w:val="24"/>
        </w:rPr>
        <w:t>caused by a disaster.</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94742" w:rsidP="007F3F69" w14:paraId="08502EC1"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6D8866B4" w14:textId="190ED47C">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FF-104-FY-22-258, Streamline Registration Intake for Emergency Needs, Disaster Assistance Registration</w:t>
      </w:r>
      <w:r w:rsidRPr="00A94742" w:rsidR="00611B0F">
        <w:rPr>
          <w:rFonts w:ascii="Times New Roman" w:eastAsia="Times New Roman" w:hAnsi="Times New Roman" w:cs="Times New Roman"/>
          <w:b/>
          <w:color w:val="000000" w:themeColor="text1"/>
          <w:sz w:val="24"/>
          <w:szCs w:val="24"/>
        </w:rPr>
        <w:t xml:space="preserve"> </w:t>
      </w:r>
      <w:r w:rsidRPr="00A94742" w:rsidR="00611B0F">
        <w:rPr>
          <w:rFonts w:ascii="Times New Roman" w:eastAsia="Times New Roman" w:hAnsi="Times New Roman" w:cs="Times New Roman"/>
          <w:bCs/>
          <w:color w:val="000000" w:themeColor="text1"/>
          <w:sz w:val="24"/>
          <w:szCs w:val="24"/>
        </w:rPr>
        <w:t>– When an applicant contacts FEMA</w:t>
      </w:r>
      <w:r w:rsidRPr="00A94742" w:rsidR="00991398">
        <w:rPr>
          <w:rFonts w:ascii="Times New Roman" w:eastAsia="Times New Roman" w:hAnsi="Times New Roman" w:cs="Times New Roman"/>
          <w:bCs/>
          <w:color w:val="000000" w:themeColor="text1"/>
          <w:sz w:val="24"/>
          <w:szCs w:val="24"/>
        </w:rPr>
        <w:t xml:space="preserve"> via tele-registration</w:t>
      </w:r>
      <w:r w:rsidRPr="00A94742" w:rsidR="00611B0F">
        <w:rPr>
          <w:rFonts w:ascii="Times New Roman" w:eastAsia="Times New Roman" w:hAnsi="Times New Roman" w:cs="Times New Roman"/>
          <w:bCs/>
          <w:color w:val="000000" w:themeColor="text1"/>
          <w:sz w:val="24"/>
          <w:szCs w:val="24"/>
        </w:rPr>
        <w:t>, this</w:t>
      </w:r>
      <w:r w:rsidRPr="00A94742" w:rsidR="00C34CBA">
        <w:rPr>
          <w:rFonts w:ascii="Times New Roman" w:eastAsia="Times New Roman" w:hAnsi="Times New Roman" w:cs="Times New Roman"/>
          <w:bCs/>
          <w:color w:val="000000" w:themeColor="text1"/>
          <w:sz w:val="24"/>
          <w:szCs w:val="24"/>
        </w:rPr>
        <w:t xml:space="preserve"> stream</w:t>
      </w:r>
      <w:r w:rsidRPr="00A94742" w:rsidR="00611B0F">
        <w:rPr>
          <w:rFonts w:ascii="Times New Roman" w:eastAsia="Times New Roman" w:hAnsi="Times New Roman" w:cs="Times New Roman"/>
          <w:bCs/>
          <w:color w:val="000000" w:themeColor="text1"/>
          <w:sz w:val="24"/>
          <w:szCs w:val="24"/>
        </w:rPr>
        <w:t xml:space="preserve"> allows individuals to register specifically for emergency needs due to a disaster.</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94742" w:rsidP="007F3F69" w14:paraId="40C23333"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24D8FB28" w14:textId="3C137788">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FF-104-FY-22-259, Streamline Registration Intake for Essential Utilities Outage, Disaster Assistance Registration</w:t>
      </w:r>
      <w:r w:rsidRPr="00A94742" w:rsidR="00611B0F">
        <w:rPr>
          <w:rFonts w:ascii="Times New Roman" w:eastAsia="Times New Roman" w:hAnsi="Times New Roman" w:cs="Times New Roman"/>
          <w:bCs/>
          <w:color w:val="000000" w:themeColor="text1"/>
          <w:sz w:val="24"/>
          <w:szCs w:val="24"/>
        </w:rPr>
        <w:t xml:space="preserve"> – When an applicant contacts FEMA</w:t>
      </w:r>
      <w:r w:rsidRPr="00A94742" w:rsidR="00C34CBA">
        <w:rPr>
          <w:rFonts w:ascii="Times New Roman" w:eastAsia="Times New Roman" w:hAnsi="Times New Roman" w:cs="Times New Roman"/>
          <w:bCs/>
          <w:color w:val="000000" w:themeColor="text1"/>
          <w:sz w:val="24"/>
          <w:szCs w:val="24"/>
        </w:rPr>
        <w:t xml:space="preserve"> via tele-registration</w:t>
      </w:r>
      <w:r w:rsidRPr="00A94742" w:rsidR="00611B0F">
        <w:rPr>
          <w:rFonts w:ascii="Times New Roman" w:eastAsia="Times New Roman" w:hAnsi="Times New Roman" w:cs="Times New Roman"/>
          <w:bCs/>
          <w:color w:val="000000" w:themeColor="text1"/>
          <w:sz w:val="24"/>
          <w:szCs w:val="24"/>
        </w:rPr>
        <w:t xml:space="preserve">, this </w:t>
      </w:r>
      <w:r w:rsidRPr="00A94742" w:rsidR="00C34CBA">
        <w:rPr>
          <w:rFonts w:ascii="Times New Roman" w:eastAsia="Times New Roman" w:hAnsi="Times New Roman" w:cs="Times New Roman"/>
          <w:bCs/>
          <w:color w:val="000000" w:themeColor="text1"/>
          <w:sz w:val="24"/>
          <w:szCs w:val="24"/>
        </w:rPr>
        <w:t xml:space="preserve">stream </w:t>
      </w:r>
      <w:r w:rsidRPr="00A94742" w:rsidR="00611B0F">
        <w:rPr>
          <w:rFonts w:ascii="Times New Roman" w:eastAsia="Times New Roman" w:hAnsi="Times New Roman" w:cs="Times New Roman"/>
          <w:bCs/>
          <w:color w:val="000000" w:themeColor="text1"/>
          <w:sz w:val="24"/>
          <w:szCs w:val="24"/>
        </w:rPr>
        <w:t>allows individuals to register specifically for essential utilities due to an outage.</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94742" w:rsidP="007F3F69" w14:paraId="13971FBE"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3327F96F" w14:textId="3634AB90">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FF-104-FY-22-260, Streamline Registration Intake for Funeral Expenses, Disaster Assistance Registration</w:t>
      </w:r>
      <w:r w:rsidRPr="00A94742" w:rsidR="00611B0F">
        <w:rPr>
          <w:rFonts w:ascii="Times New Roman" w:eastAsia="Times New Roman" w:hAnsi="Times New Roman" w:cs="Times New Roman"/>
          <w:bCs/>
          <w:color w:val="000000" w:themeColor="text1"/>
          <w:sz w:val="24"/>
          <w:szCs w:val="24"/>
        </w:rPr>
        <w:t xml:space="preserve"> – When an applicant contacts FEMA</w:t>
      </w:r>
      <w:r w:rsidRPr="00A94742" w:rsidR="00C34CBA">
        <w:rPr>
          <w:rFonts w:ascii="Times New Roman" w:eastAsia="Times New Roman" w:hAnsi="Times New Roman" w:cs="Times New Roman"/>
          <w:bCs/>
          <w:color w:val="000000" w:themeColor="text1"/>
          <w:sz w:val="24"/>
          <w:szCs w:val="24"/>
        </w:rPr>
        <w:t xml:space="preserve"> via tele-registration</w:t>
      </w:r>
      <w:r w:rsidRPr="00A94742" w:rsidR="00611B0F">
        <w:rPr>
          <w:rFonts w:ascii="Times New Roman" w:eastAsia="Times New Roman" w:hAnsi="Times New Roman" w:cs="Times New Roman"/>
          <w:bCs/>
          <w:color w:val="000000" w:themeColor="text1"/>
          <w:sz w:val="24"/>
          <w:szCs w:val="24"/>
        </w:rPr>
        <w:t xml:space="preserve">, this </w:t>
      </w:r>
      <w:r w:rsidRPr="00A94742" w:rsidR="00C34CBA">
        <w:rPr>
          <w:rFonts w:ascii="Times New Roman" w:eastAsia="Times New Roman" w:hAnsi="Times New Roman" w:cs="Times New Roman"/>
          <w:bCs/>
          <w:color w:val="000000" w:themeColor="text1"/>
          <w:sz w:val="24"/>
          <w:szCs w:val="24"/>
        </w:rPr>
        <w:t xml:space="preserve">stream </w:t>
      </w:r>
      <w:r w:rsidRPr="00A94742" w:rsidR="00611B0F">
        <w:rPr>
          <w:rFonts w:ascii="Times New Roman" w:eastAsia="Times New Roman" w:hAnsi="Times New Roman" w:cs="Times New Roman"/>
          <w:bCs/>
          <w:color w:val="000000" w:themeColor="text1"/>
          <w:sz w:val="24"/>
          <w:szCs w:val="24"/>
        </w:rPr>
        <w:t xml:space="preserve">allows individuals to register specifically for funeral expenses </w:t>
      </w:r>
      <w:r w:rsidRPr="00A94742" w:rsidR="00C34CBA">
        <w:rPr>
          <w:rFonts w:ascii="Times New Roman" w:eastAsia="Times New Roman" w:hAnsi="Times New Roman" w:cs="Times New Roman"/>
          <w:bCs/>
          <w:color w:val="000000" w:themeColor="text1"/>
          <w:sz w:val="24"/>
          <w:szCs w:val="24"/>
        </w:rPr>
        <w:t>as a result of</w:t>
      </w:r>
      <w:r w:rsidRPr="00A94742" w:rsidR="00611B0F">
        <w:rPr>
          <w:rFonts w:ascii="Times New Roman" w:eastAsia="Times New Roman" w:hAnsi="Times New Roman" w:cs="Times New Roman"/>
          <w:bCs/>
          <w:color w:val="000000" w:themeColor="text1"/>
          <w:sz w:val="24"/>
          <w:szCs w:val="24"/>
        </w:rPr>
        <w:t xml:space="preserve"> a disaster.</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94742" w:rsidP="007F3F69" w14:paraId="0129DA70" w14:textId="77777777">
      <w:pPr>
        <w:spacing w:after="0"/>
        <w:contextualSpacing/>
        <w:rPr>
          <w:rFonts w:ascii="Times New Roman" w:eastAsia="Times New Roman" w:hAnsi="Times New Roman" w:cs="Times New Roman"/>
          <w:bCs/>
          <w:color w:val="000000" w:themeColor="text1"/>
          <w:sz w:val="24"/>
          <w:szCs w:val="24"/>
        </w:rPr>
      </w:pPr>
    </w:p>
    <w:p w:rsidR="000C21C2" w:rsidP="007F3F69" w14:paraId="1F98F13E" w14:textId="01319A60">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FF-104-FY-22-261, Streamline Registration Intake for Childcare Expenses, Disaster Assistance Registration</w:t>
      </w:r>
      <w:r w:rsidRPr="00A94742" w:rsidR="00611B0F">
        <w:rPr>
          <w:rFonts w:ascii="Times New Roman" w:eastAsia="Times New Roman" w:hAnsi="Times New Roman" w:cs="Times New Roman"/>
          <w:bCs/>
          <w:color w:val="000000" w:themeColor="text1"/>
          <w:sz w:val="24"/>
          <w:szCs w:val="24"/>
        </w:rPr>
        <w:t xml:space="preserve"> – When an applicant contacts FEMA</w:t>
      </w:r>
      <w:r w:rsidRPr="00A94742" w:rsidR="00C34CBA">
        <w:rPr>
          <w:rFonts w:ascii="Times New Roman" w:eastAsia="Times New Roman" w:hAnsi="Times New Roman" w:cs="Times New Roman"/>
          <w:bCs/>
          <w:color w:val="000000" w:themeColor="text1"/>
          <w:sz w:val="24"/>
          <w:szCs w:val="24"/>
        </w:rPr>
        <w:t xml:space="preserve"> via tele-registration</w:t>
      </w:r>
      <w:r w:rsidRPr="00A94742" w:rsidR="00611B0F">
        <w:rPr>
          <w:rFonts w:ascii="Times New Roman" w:eastAsia="Times New Roman" w:hAnsi="Times New Roman" w:cs="Times New Roman"/>
          <w:bCs/>
          <w:color w:val="000000" w:themeColor="text1"/>
          <w:sz w:val="24"/>
          <w:szCs w:val="24"/>
        </w:rPr>
        <w:t xml:space="preserve">, this </w:t>
      </w:r>
      <w:r w:rsidRPr="00A94742" w:rsidR="00C34CBA">
        <w:rPr>
          <w:rFonts w:ascii="Times New Roman" w:eastAsia="Times New Roman" w:hAnsi="Times New Roman" w:cs="Times New Roman"/>
          <w:bCs/>
          <w:color w:val="000000" w:themeColor="text1"/>
          <w:sz w:val="24"/>
          <w:szCs w:val="24"/>
        </w:rPr>
        <w:t xml:space="preserve">stream </w:t>
      </w:r>
      <w:r w:rsidRPr="00A94742" w:rsidR="00611B0F">
        <w:rPr>
          <w:rFonts w:ascii="Times New Roman" w:eastAsia="Times New Roman" w:hAnsi="Times New Roman" w:cs="Times New Roman"/>
          <w:bCs/>
          <w:color w:val="000000" w:themeColor="text1"/>
          <w:sz w:val="24"/>
          <w:szCs w:val="24"/>
        </w:rPr>
        <w:t xml:space="preserve">allows individuals to register specifically for </w:t>
      </w:r>
      <w:r w:rsidRPr="00A94742" w:rsidR="00C34CBA">
        <w:rPr>
          <w:rFonts w:ascii="Times New Roman" w:eastAsia="Times New Roman" w:hAnsi="Times New Roman" w:cs="Times New Roman"/>
          <w:bCs/>
          <w:color w:val="000000" w:themeColor="text1"/>
          <w:sz w:val="24"/>
          <w:szCs w:val="24"/>
        </w:rPr>
        <w:t xml:space="preserve">expenses from </w:t>
      </w:r>
      <w:r w:rsidRPr="00A94742" w:rsidR="00611B0F">
        <w:rPr>
          <w:rFonts w:ascii="Times New Roman" w:eastAsia="Times New Roman" w:hAnsi="Times New Roman" w:cs="Times New Roman"/>
          <w:bCs/>
          <w:color w:val="000000" w:themeColor="text1"/>
          <w:sz w:val="24"/>
          <w:szCs w:val="24"/>
        </w:rPr>
        <w:t>childcare</w:t>
      </w:r>
      <w:r w:rsidRPr="00A94742" w:rsidR="00C34CBA">
        <w:rPr>
          <w:rFonts w:ascii="Times New Roman" w:eastAsia="Times New Roman" w:hAnsi="Times New Roman" w:cs="Times New Roman"/>
          <w:bCs/>
          <w:color w:val="000000" w:themeColor="text1"/>
          <w:sz w:val="24"/>
          <w:szCs w:val="24"/>
        </w:rPr>
        <w:t xml:space="preserve"> as a result of a disaster</w:t>
      </w:r>
      <w:r w:rsidRPr="00A94742" w:rsidR="00611B0F">
        <w:rPr>
          <w:rFonts w:ascii="Times New Roman" w:eastAsia="Times New Roman" w:hAnsi="Times New Roman" w:cs="Times New Roman"/>
          <w:bCs/>
          <w:color w:val="000000" w:themeColor="text1"/>
          <w:sz w:val="24"/>
          <w:szCs w:val="24"/>
        </w:rPr>
        <w:t>.</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90836" w:rsidRPr="00A94742" w:rsidP="007F3F69" w14:paraId="66FC0C18"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496B89CD" w14:textId="45B6D60F">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FF-104-FY-22-262, Streamline Registration Intake for Lodging Expenses, Disaster Assistance Registration</w:t>
      </w:r>
      <w:r w:rsidRPr="00A94742"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lodging as a result of a disaster.</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94742" w:rsidP="007F3F69" w14:paraId="45976D6F"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3D9252BE" w14:textId="4ABEB7A7">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FF-104-FY-22-263, Streamline Registration Intake for Medical or Dental Expenses, Disaster Assistance Registration</w:t>
      </w:r>
      <w:r w:rsidRPr="00A94742" w:rsidR="00C34CBA">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w:t>
      </w:r>
      <w:r w:rsidRPr="00A94742" w:rsidR="00DA2E78">
        <w:rPr>
          <w:rFonts w:ascii="Times New Roman" w:eastAsia="Times New Roman" w:hAnsi="Times New Roman" w:cs="Times New Roman"/>
          <w:bCs/>
          <w:color w:val="000000" w:themeColor="text1"/>
          <w:sz w:val="24"/>
          <w:szCs w:val="24"/>
        </w:rPr>
        <w:t xml:space="preserve">medical or dental </w:t>
      </w:r>
      <w:r w:rsidRPr="00A94742" w:rsidR="00C34CBA">
        <w:rPr>
          <w:rFonts w:ascii="Times New Roman" w:eastAsia="Times New Roman" w:hAnsi="Times New Roman" w:cs="Times New Roman"/>
          <w:bCs/>
          <w:color w:val="000000" w:themeColor="text1"/>
          <w:sz w:val="24"/>
          <w:szCs w:val="24"/>
        </w:rPr>
        <w:t>as a result of a disaster.</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p w:rsidR="000C21C2" w:rsidRPr="00A94742" w:rsidP="007F3F69" w14:paraId="1DCBE4B1" w14:textId="77777777">
      <w:pPr>
        <w:spacing w:after="0"/>
        <w:contextualSpacing/>
        <w:rPr>
          <w:rFonts w:ascii="Times New Roman" w:eastAsia="Times New Roman" w:hAnsi="Times New Roman" w:cs="Times New Roman"/>
          <w:bCs/>
          <w:color w:val="000000" w:themeColor="text1"/>
          <w:sz w:val="24"/>
          <w:szCs w:val="24"/>
        </w:rPr>
      </w:pPr>
    </w:p>
    <w:p w:rsidR="000C21C2" w:rsidRPr="00A94742" w:rsidP="007F3F69" w14:paraId="0A6DAC1C" w14:textId="5893EF09">
      <w:pPr>
        <w:spacing w:after="0"/>
        <w:contextualSpacing/>
        <w:rPr>
          <w:rFonts w:ascii="Times New Roman" w:eastAsia="Times New Roman" w:hAnsi="Times New Roman" w:cs="Times New Roman"/>
          <w:bCs/>
          <w:color w:val="000000" w:themeColor="text1"/>
          <w:sz w:val="24"/>
          <w:szCs w:val="24"/>
        </w:rPr>
      </w:pPr>
      <w:r w:rsidRPr="00A94742">
        <w:rPr>
          <w:rFonts w:ascii="Times New Roman" w:eastAsia="Times New Roman" w:hAnsi="Times New Roman" w:cs="Times New Roman"/>
          <w:b/>
          <w:color w:val="000000" w:themeColor="text1"/>
          <w:sz w:val="24"/>
          <w:szCs w:val="24"/>
        </w:rPr>
        <w:t>FEMA Form FF-104-FY-22-264, Streamline Registration Intake for Expenses for Miscellaneous Items (e.g., chainsaws, generators, etc.), Disaster Assistance Registration</w:t>
      </w:r>
      <w:r w:rsidRPr="00A94742" w:rsidR="00DA2E78">
        <w:rPr>
          <w:rFonts w:ascii="Times New Roman" w:eastAsia="Times New Roman" w:hAnsi="Times New Roman" w:cs="Times New Roman"/>
          <w:bCs/>
          <w:color w:val="000000" w:themeColor="text1"/>
          <w:sz w:val="24"/>
          <w:szCs w:val="24"/>
        </w:rPr>
        <w:t xml:space="preserve"> – When an applicant contacts FEMA via tele-registration, this stream allows individuals to register specifically for expenses from any miscellaneous items, </w:t>
      </w:r>
      <w:r w:rsidRPr="00A94742" w:rsidR="00DA2E78">
        <w:rPr>
          <w:rFonts w:ascii="Times New Roman" w:eastAsia="Times New Roman" w:hAnsi="Times New Roman" w:cs="Times New Roman"/>
          <w:bCs/>
          <w:color w:val="000000" w:themeColor="text1"/>
          <w:sz w:val="24"/>
          <w:szCs w:val="24"/>
        </w:rPr>
        <w:t xml:space="preserve">such as chainsaws or generators as a result of a disaster. </w:t>
      </w:r>
      <w:r w:rsidRPr="00A94742" w:rsidR="00CD4EF7">
        <w:rPr>
          <w:rFonts w:ascii="Times New Roman" w:eastAsia="Times New Roman" w:hAnsi="Times New Roman" w:cs="Times New Roman"/>
          <w:bCs/>
          <w:color w:val="000000" w:themeColor="text1"/>
          <w:sz w:val="24"/>
          <w:szCs w:val="24"/>
        </w:rPr>
        <w:t xml:space="preserve"> While the agent takes the registration on the phone, they then enter the information into the electronic web form.</w:t>
      </w:r>
    </w:p>
    <w:bookmarkEnd w:id="13"/>
    <w:p w:rsidR="00AF0398" w:rsidRPr="007F3F69" w:rsidP="007F3F69" w14:paraId="1609BBD3" w14:textId="77777777">
      <w:pPr>
        <w:pStyle w:val="BodyText"/>
        <w:spacing w:after="0"/>
        <w:contextualSpacing/>
        <w:rPr>
          <w:rFonts w:ascii="Times New Roman" w:hAnsi="Times New Roman" w:cs="Times New Roman"/>
          <w:color w:val="000000" w:themeColor="text1"/>
          <w:sz w:val="24"/>
          <w:szCs w:val="24"/>
        </w:rPr>
      </w:pPr>
    </w:p>
    <w:p w:rsidR="00977C79" w:rsidRPr="00A94742" w:rsidP="007F3F69" w14:paraId="7BDE753D" w14:textId="3E4DB513">
      <w:pPr>
        <w:tabs>
          <w:tab w:val="left" w:pos="-720"/>
        </w:tabs>
        <w:suppressAutoHyphens/>
        <w:spacing w:after="0"/>
        <w:contextualSpacing/>
        <w:rPr>
          <w:rFonts w:ascii="Times New Roman" w:hAnsi="Times New Roman" w:cs="Times New Roman"/>
          <w:b/>
          <w:bCs/>
          <w:color w:val="000000" w:themeColor="text1"/>
          <w:sz w:val="24"/>
          <w:szCs w:val="24"/>
          <w:lang w:val="es-PR"/>
        </w:rPr>
      </w:pPr>
      <w:r w:rsidRPr="00A94742">
        <w:rPr>
          <w:rFonts w:ascii="Times New Roman" w:eastAsia="Calibri" w:hAnsi="Times New Roman" w:cs="Times New Roman"/>
          <w:b/>
          <w:bCs/>
          <w:color w:val="000000" w:themeColor="text1"/>
          <w:sz w:val="24"/>
          <w:szCs w:val="24"/>
        </w:rPr>
        <w:t>FEMA Template FT-104-FY-22-101 Request for Information (RFI) –</w:t>
      </w:r>
      <w:r w:rsidRPr="00A94742" w:rsidR="005667A3">
        <w:rPr>
          <w:rFonts w:ascii="Times New Roman" w:eastAsia="Calibri" w:hAnsi="Times New Roman" w:cs="Times New Roman"/>
          <w:b/>
          <w:bCs/>
          <w:color w:val="000000" w:themeColor="text1"/>
          <w:sz w:val="24"/>
          <w:szCs w:val="24"/>
        </w:rPr>
        <w:t xml:space="preserve"> </w:t>
      </w:r>
      <w:r w:rsidRPr="00A94742">
        <w:rPr>
          <w:rFonts w:ascii="Times New Roman" w:eastAsia="Calibri" w:hAnsi="Times New Roman" w:cs="Times New Roman"/>
          <w:b/>
          <w:bCs/>
          <w:color w:val="000000" w:themeColor="text1"/>
          <w:sz w:val="24"/>
          <w:szCs w:val="24"/>
        </w:rPr>
        <w:t xml:space="preserve">Funeral </w:t>
      </w:r>
      <w:r w:rsidR="00044238">
        <w:rPr>
          <w:rFonts w:ascii="Times New Roman" w:eastAsia="Calibri" w:hAnsi="Times New Roman" w:cs="Times New Roman"/>
          <w:b/>
          <w:bCs/>
          <w:color w:val="000000" w:themeColor="text1"/>
          <w:sz w:val="24"/>
          <w:szCs w:val="24"/>
        </w:rPr>
        <w:t>Verification</w:t>
      </w:r>
    </w:p>
    <w:p w:rsidR="000A5967" w:rsidRPr="007F3F69" w:rsidP="007F3F69" w14:paraId="49A6ED02" w14:textId="6D921718">
      <w:pPr>
        <w:tabs>
          <w:tab w:val="left" w:pos="-720"/>
        </w:tabs>
        <w:suppressAutoHyphens/>
        <w:spacing w:after="0"/>
        <w:contextualSpacing/>
        <w:rPr>
          <w:rFonts w:ascii="Times New Roman" w:eastAsia="Calibri" w:hAnsi="Times New Roman" w:cs="Times New Roman"/>
          <w:color w:val="000000" w:themeColor="text1"/>
          <w:sz w:val="24"/>
          <w:szCs w:val="24"/>
        </w:rPr>
      </w:pPr>
      <w:r w:rsidRPr="007F3F69">
        <w:rPr>
          <w:rFonts w:ascii="Times New Roman" w:eastAsia="Calibri" w:hAnsi="Times New Roman" w:cs="Times New Roman"/>
          <w:color w:val="000000" w:themeColor="text1"/>
          <w:sz w:val="24"/>
          <w:szCs w:val="24"/>
        </w:rPr>
        <w:t>Requests</w:t>
      </w:r>
      <w:r w:rsidRPr="007F3F69" w:rsidR="00AF0398">
        <w:rPr>
          <w:rFonts w:ascii="Times New Roman" w:eastAsia="Calibri" w:hAnsi="Times New Roman" w:cs="Times New Roman"/>
          <w:color w:val="000000" w:themeColor="text1"/>
          <w:sz w:val="24"/>
          <w:szCs w:val="24"/>
        </w:rPr>
        <w:t xml:space="preserve"> </w:t>
      </w:r>
      <w:r w:rsidRPr="007F3F69">
        <w:rPr>
          <w:rFonts w:ascii="Times New Roman" w:eastAsia="Calibri" w:hAnsi="Times New Roman" w:cs="Times New Roman"/>
          <w:color w:val="000000" w:themeColor="text1"/>
          <w:sz w:val="24"/>
          <w:szCs w:val="24"/>
        </w:rPr>
        <w:t xml:space="preserve">applicants to provide documents that confirm the deceased individual’s death was attributed to COVID-19, show the funeral expenses for each deceased individual, provide the amount of burial or funeral insurance if any, and provide assistance from any other sources for the burial or funeral. </w:t>
      </w:r>
      <w:r w:rsidRPr="007F3F69" w:rsidR="00A8351F">
        <w:rPr>
          <w:rFonts w:ascii="Times New Roman" w:eastAsia="Calibri" w:hAnsi="Times New Roman" w:cs="Times New Roman"/>
          <w:color w:val="000000" w:themeColor="text1"/>
          <w:sz w:val="24"/>
          <w:szCs w:val="24"/>
        </w:rPr>
        <w:t xml:space="preserve"> </w:t>
      </w:r>
      <w:r w:rsidRPr="007F3F69">
        <w:rPr>
          <w:rFonts w:ascii="Times New Roman" w:eastAsia="Calibri" w:hAnsi="Times New Roman" w:cs="Times New Roman"/>
          <w:color w:val="000000" w:themeColor="text1"/>
          <w:sz w:val="24"/>
          <w:szCs w:val="24"/>
        </w:rPr>
        <w:t>This request may also include the request for identity verification documents.</w:t>
      </w:r>
      <w:r w:rsidRPr="007F3F69" w:rsidR="007F2FE4">
        <w:rPr>
          <w:rFonts w:ascii="Times New Roman" w:eastAsia="Calibri" w:hAnsi="Times New Roman" w:cs="Times New Roman"/>
          <w:color w:val="000000" w:themeColor="text1"/>
          <w:sz w:val="24"/>
          <w:szCs w:val="24"/>
        </w:rPr>
        <w:t xml:space="preserve"> </w:t>
      </w:r>
      <w:r w:rsidRPr="007F3F69" w:rsidR="00A8351F">
        <w:rPr>
          <w:rFonts w:ascii="Times New Roman" w:eastAsia="Calibri" w:hAnsi="Times New Roman" w:cs="Times New Roman"/>
          <w:color w:val="000000" w:themeColor="text1"/>
          <w:sz w:val="24"/>
          <w:szCs w:val="24"/>
        </w:rPr>
        <w:t xml:space="preserve"> </w:t>
      </w:r>
      <w:r w:rsidRPr="007F3F69" w:rsidR="00DF1D89">
        <w:rPr>
          <w:rFonts w:ascii="Times New Roman" w:eastAsia="Calibri" w:hAnsi="Times New Roman" w:cs="Times New Roman"/>
          <w:color w:val="000000" w:themeColor="text1"/>
          <w:sz w:val="24"/>
          <w:szCs w:val="24"/>
        </w:rPr>
        <w:t>The applicants can submit</w:t>
      </w:r>
      <w:r w:rsidRPr="007F3F69" w:rsidR="00857C04">
        <w:rPr>
          <w:rFonts w:ascii="Times New Roman" w:eastAsia="Calibri" w:hAnsi="Times New Roman" w:cs="Times New Roman"/>
          <w:color w:val="000000" w:themeColor="text1"/>
          <w:sz w:val="24"/>
          <w:szCs w:val="24"/>
        </w:rPr>
        <w:t xml:space="preserve"> the documentation</w:t>
      </w:r>
      <w:r w:rsidRPr="007F3F69" w:rsidR="00036BC9">
        <w:rPr>
          <w:rFonts w:ascii="Times New Roman" w:eastAsia="Calibri" w:hAnsi="Times New Roman" w:cs="Times New Roman"/>
          <w:color w:val="000000" w:themeColor="text1"/>
          <w:sz w:val="24"/>
          <w:szCs w:val="24"/>
        </w:rPr>
        <w:t xml:space="preserve"> to FEMA</w:t>
      </w:r>
      <w:r w:rsidRPr="007F3F69" w:rsidR="00857C04">
        <w:rPr>
          <w:rFonts w:ascii="Times New Roman" w:eastAsia="Calibri" w:hAnsi="Times New Roman" w:cs="Times New Roman"/>
          <w:color w:val="000000" w:themeColor="text1"/>
          <w:sz w:val="24"/>
          <w:szCs w:val="24"/>
        </w:rPr>
        <w:t xml:space="preserve"> by uploading it to their Disaster Assistance Center (DAC) online account, by fax, or </w:t>
      </w:r>
      <w:r w:rsidRPr="007F3F69" w:rsidR="00036BC9">
        <w:rPr>
          <w:rFonts w:ascii="Times New Roman" w:eastAsia="Calibri" w:hAnsi="Times New Roman" w:cs="Times New Roman"/>
          <w:color w:val="000000" w:themeColor="text1"/>
          <w:sz w:val="24"/>
          <w:szCs w:val="24"/>
        </w:rPr>
        <w:t>by mail.</w:t>
      </w:r>
    </w:p>
    <w:p w:rsidR="00977C79" w:rsidRPr="007F3F69" w:rsidP="007F3F69" w14:paraId="0957C361" w14:textId="20E4F8CF">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977C79" w:rsidRPr="007F3F69" w:rsidP="007F3F69" w14:paraId="204494BB" w14:textId="64BD439A">
      <w:pPr>
        <w:tabs>
          <w:tab w:val="left" w:pos="-720"/>
        </w:tabs>
        <w:suppressAutoHyphens/>
        <w:spacing w:after="0"/>
        <w:contextualSpacing/>
        <w:rPr>
          <w:rFonts w:ascii="Times New Roman" w:hAnsi="Times New Roman" w:cs="Times New Roman"/>
          <w:b/>
          <w:bCs/>
          <w:color w:val="000000" w:themeColor="text1"/>
          <w:sz w:val="24"/>
          <w:szCs w:val="24"/>
          <w:lang w:val="es-PR"/>
        </w:rPr>
      </w:pPr>
      <w:r w:rsidRPr="007F3F69">
        <w:rPr>
          <w:rFonts w:ascii="Times New Roman" w:eastAsia="Calibri" w:hAnsi="Times New Roman" w:cs="Times New Roman"/>
          <w:b/>
          <w:bCs/>
          <w:color w:val="000000" w:themeColor="text1"/>
          <w:sz w:val="24"/>
          <w:szCs w:val="24"/>
        </w:rPr>
        <w:t>FEMA Template FT-104-FY-22-102 Request for Information (RFI) – Ownership Verification</w:t>
      </w:r>
    </w:p>
    <w:p w:rsidR="00036BC9" w:rsidRPr="007F3F69" w:rsidP="007F3F69" w14:paraId="42D161D7" w14:textId="0BBB6ED0">
      <w:pPr>
        <w:suppressAutoHyphens/>
        <w:spacing w:after="0"/>
        <w:contextualSpacing/>
        <w:rPr>
          <w:rFonts w:ascii="Times New Roman" w:eastAsia="Calibri" w:hAnsi="Times New Roman" w:cs="Times New Roman"/>
          <w:color w:val="000000" w:themeColor="text1"/>
          <w:sz w:val="24"/>
          <w:szCs w:val="24"/>
        </w:rPr>
      </w:pPr>
      <w:r w:rsidRPr="007F3F69">
        <w:rPr>
          <w:rFonts w:ascii="Times New Roman" w:eastAsia="Calibri" w:hAnsi="Times New Roman" w:cs="Times New Roman"/>
          <w:color w:val="000000" w:themeColor="text1"/>
          <w:sz w:val="24"/>
          <w:szCs w:val="24"/>
        </w:rPr>
        <w:t>Requests</w:t>
      </w:r>
      <w:r w:rsidRPr="007F3F69" w:rsidR="000A5967">
        <w:rPr>
          <w:rFonts w:ascii="Times New Roman" w:eastAsia="Calibri" w:hAnsi="Times New Roman" w:cs="Times New Roman"/>
          <w:color w:val="000000" w:themeColor="text1"/>
          <w:sz w:val="24"/>
          <w:szCs w:val="24"/>
        </w:rPr>
        <w:t xml:space="preserve"> applicants to provide documents to confirm the applicant owned the home when public records do not match the address for standard FEMA verification. </w:t>
      </w:r>
      <w:r w:rsidRPr="007F3F69" w:rsidR="00083579">
        <w:rPr>
          <w:rFonts w:ascii="Times New Roman" w:eastAsia="Calibri" w:hAnsi="Times New Roman" w:cs="Times New Roman"/>
          <w:color w:val="000000" w:themeColor="text1"/>
          <w:sz w:val="24"/>
          <w:szCs w:val="24"/>
        </w:rPr>
        <w:t xml:space="preserve"> </w:t>
      </w:r>
      <w:r w:rsidRPr="007F3F69" w:rsidR="000A5967">
        <w:rPr>
          <w:rFonts w:ascii="Times New Roman" w:eastAsia="Calibri" w:hAnsi="Times New Roman" w:cs="Times New Roman"/>
          <w:color w:val="000000" w:themeColor="text1"/>
          <w:sz w:val="24"/>
          <w:szCs w:val="24"/>
        </w:rPr>
        <w:t xml:space="preserve">The request asks for one document from a list of acceptable documents, and explains the document must include the applicant or co-applicant’s name, the home address, </w:t>
      </w:r>
      <w:r w:rsidRPr="007F3F69" w:rsidR="2D3CE95F">
        <w:rPr>
          <w:rFonts w:ascii="Times New Roman" w:eastAsia="Calibri" w:hAnsi="Times New Roman" w:cs="Times New Roman"/>
          <w:color w:val="000000" w:themeColor="text1"/>
          <w:sz w:val="24"/>
          <w:szCs w:val="24"/>
        </w:rPr>
        <w:t xml:space="preserve">and be </w:t>
      </w:r>
      <w:r w:rsidRPr="007F3F69" w:rsidR="000A5967">
        <w:rPr>
          <w:rFonts w:ascii="Times New Roman" w:eastAsia="Calibri" w:hAnsi="Times New Roman" w:cs="Times New Roman"/>
          <w:color w:val="000000" w:themeColor="text1"/>
          <w:sz w:val="24"/>
          <w:szCs w:val="24"/>
        </w:rPr>
        <w:t xml:space="preserve">dated within a year before the disaster began, or if dated after the disaster, must clearly state the home was owned </w:t>
      </w:r>
      <w:r w:rsidRPr="007F3F69" w:rsidR="6939D20D">
        <w:rPr>
          <w:rFonts w:ascii="Times New Roman" w:eastAsia="Calibri" w:hAnsi="Times New Roman" w:cs="Times New Roman"/>
          <w:color w:val="000000" w:themeColor="text1"/>
          <w:sz w:val="24"/>
          <w:szCs w:val="24"/>
        </w:rPr>
        <w:t xml:space="preserve">by applicant </w:t>
      </w:r>
      <w:r w:rsidRPr="007F3F69" w:rsidR="000A5967">
        <w:rPr>
          <w:rFonts w:ascii="Times New Roman" w:eastAsia="Calibri" w:hAnsi="Times New Roman" w:cs="Times New Roman"/>
          <w:color w:val="000000" w:themeColor="text1"/>
          <w:sz w:val="24"/>
          <w:szCs w:val="24"/>
        </w:rPr>
        <w:t xml:space="preserve">at the time of the disaster. </w:t>
      </w:r>
      <w:r w:rsidRPr="007F3F69" w:rsidR="00083579">
        <w:rPr>
          <w:rFonts w:ascii="Times New Roman" w:eastAsia="Calibri" w:hAnsi="Times New Roman" w:cs="Times New Roman"/>
          <w:color w:val="000000" w:themeColor="text1"/>
          <w:sz w:val="24"/>
          <w:szCs w:val="24"/>
        </w:rPr>
        <w:t xml:space="preserve"> </w:t>
      </w:r>
      <w:r w:rsidRPr="007F3F69" w:rsidR="000A5967">
        <w:rPr>
          <w:rFonts w:ascii="Times New Roman" w:eastAsia="Calibri" w:hAnsi="Times New Roman" w:cs="Times New Roman"/>
          <w:color w:val="000000" w:themeColor="text1"/>
          <w:sz w:val="24"/>
          <w:szCs w:val="24"/>
        </w:rPr>
        <w:t>If the home is inherited, documents can prove the inheritance such as a combination death certificate and will, or an affidavit of Heirship with a death certificate.</w:t>
      </w:r>
      <w:r w:rsidRPr="007F3F69">
        <w:rPr>
          <w:rFonts w:ascii="Times New Roman" w:eastAsia="Calibri" w:hAnsi="Times New Roman" w:cs="Times New Roman"/>
          <w:color w:val="000000" w:themeColor="text1"/>
          <w:sz w:val="24"/>
          <w:szCs w:val="24"/>
        </w:rPr>
        <w:t xml:space="preserve"> </w:t>
      </w:r>
      <w:r w:rsidRPr="007F3F69" w:rsidR="00083579">
        <w:rPr>
          <w:rFonts w:ascii="Times New Roman" w:eastAsia="Calibri" w:hAnsi="Times New Roman" w:cs="Times New Roman"/>
          <w:color w:val="000000" w:themeColor="text1"/>
          <w:sz w:val="24"/>
          <w:szCs w:val="24"/>
        </w:rPr>
        <w:t xml:space="preserve"> </w:t>
      </w:r>
      <w:r w:rsidRPr="007F3F69">
        <w:rPr>
          <w:rFonts w:ascii="Times New Roman" w:eastAsia="Calibri" w:hAnsi="Times New Roman" w:cs="Times New Roman"/>
          <w:color w:val="000000" w:themeColor="text1"/>
          <w:sz w:val="24"/>
          <w:szCs w:val="24"/>
        </w:rPr>
        <w:t>The applicants can submit the documentation to FEMA by uploading it to their Disaster Assistance Center (DAC) online account, by fax, or by mail.</w:t>
      </w:r>
    </w:p>
    <w:p w:rsidR="00977C79" w:rsidRPr="007F3F69" w:rsidP="007F3F69" w14:paraId="500B4166" w14:textId="77777777">
      <w:pPr>
        <w:tabs>
          <w:tab w:val="left" w:pos="-720"/>
        </w:tabs>
        <w:suppressAutoHyphens/>
        <w:spacing w:after="0"/>
        <w:contextualSpacing/>
        <w:rPr>
          <w:rFonts w:ascii="Times New Roman" w:eastAsia="Calibri" w:hAnsi="Times New Roman" w:cs="Times New Roman"/>
          <w:b/>
          <w:bCs/>
          <w:color w:val="000000" w:themeColor="text1"/>
          <w:sz w:val="24"/>
          <w:szCs w:val="24"/>
        </w:rPr>
      </w:pPr>
    </w:p>
    <w:p w:rsidR="00977C79" w:rsidRPr="007F3F69" w:rsidP="007F3F69" w14:paraId="020A8F3F" w14:textId="5319D751">
      <w:pPr>
        <w:tabs>
          <w:tab w:val="left" w:pos="-720"/>
        </w:tabs>
        <w:suppressAutoHyphens/>
        <w:spacing w:after="0"/>
        <w:contextualSpacing/>
        <w:rPr>
          <w:rFonts w:ascii="Times New Roman" w:hAnsi="Times New Roman" w:cs="Times New Roman"/>
          <w:b/>
          <w:bCs/>
          <w:color w:val="000000" w:themeColor="text1"/>
          <w:sz w:val="24"/>
          <w:szCs w:val="24"/>
          <w:lang w:val="es-PR"/>
        </w:rPr>
      </w:pPr>
      <w:r w:rsidRPr="007F3F69">
        <w:rPr>
          <w:rFonts w:ascii="Times New Roman" w:eastAsia="Calibri" w:hAnsi="Times New Roman" w:cs="Times New Roman"/>
          <w:b/>
          <w:bCs/>
          <w:color w:val="000000" w:themeColor="text1"/>
          <w:sz w:val="24"/>
          <w:szCs w:val="24"/>
        </w:rPr>
        <w:t>FEMA Template FT-104-FY-22-103 Request for Information (RFI) – Occupancy Verification</w:t>
      </w:r>
    </w:p>
    <w:p w:rsidR="00036BC9" w:rsidRPr="007F3F69" w:rsidP="007F3F69" w14:paraId="170C9516" w14:textId="04D8BC6C">
      <w:pPr>
        <w:suppressAutoHyphens/>
        <w:spacing w:after="0"/>
        <w:contextualSpacing/>
        <w:rPr>
          <w:rFonts w:ascii="Times New Roman" w:eastAsia="Calibri" w:hAnsi="Times New Roman" w:cs="Times New Roman"/>
          <w:color w:val="000000" w:themeColor="text1"/>
          <w:sz w:val="24"/>
          <w:szCs w:val="24"/>
        </w:rPr>
      </w:pPr>
      <w:r w:rsidRPr="007F3F69">
        <w:rPr>
          <w:rFonts w:ascii="Times New Roman" w:eastAsia="Calibri" w:hAnsi="Times New Roman" w:cs="Times New Roman"/>
          <w:color w:val="000000" w:themeColor="text1"/>
          <w:sz w:val="24"/>
          <w:szCs w:val="24"/>
        </w:rPr>
        <w:t>Requests</w:t>
      </w:r>
      <w:r w:rsidRPr="007F3F69" w:rsidR="000A5967">
        <w:rPr>
          <w:rFonts w:ascii="Times New Roman" w:eastAsia="Calibri" w:hAnsi="Times New Roman" w:cs="Times New Roman"/>
          <w:color w:val="000000" w:themeColor="text1"/>
          <w:sz w:val="24"/>
          <w:szCs w:val="24"/>
        </w:rPr>
        <w:t xml:space="preserve"> applicants to provide documents to confirm the applicant lived at the address on the application when public records do not match the address for standard FEMA verification. </w:t>
      </w:r>
      <w:r w:rsidRPr="007F3F69" w:rsidR="00083579">
        <w:rPr>
          <w:rFonts w:ascii="Times New Roman" w:eastAsia="Calibri" w:hAnsi="Times New Roman" w:cs="Times New Roman"/>
          <w:color w:val="000000" w:themeColor="text1"/>
          <w:sz w:val="24"/>
          <w:szCs w:val="24"/>
        </w:rPr>
        <w:t xml:space="preserve"> </w:t>
      </w:r>
      <w:r w:rsidRPr="007F3F69" w:rsidR="000A5967">
        <w:rPr>
          <w:rFonts w:ascii="Times New Roman" w:eastAsia="Calibri" w:hAnsi="Times New Roman" w:cs="Times New Roman"/>
          <w:color w:val="000000" w:themeColor="text1"/>
          <w:sz w:val="24"/>
          <w:szCs w:val="24"/>
        </w:rPr>
        <w:t xml:space="preserve">The request asks for one document from a list of acceptable documents, and explains the document must include the applicant or co-applicant’s name, the home address, </w:t>
      </w:r>
      <w:r w:rsidRPr="007F3F69" w:rsidR="195C88C0">
        <w:rPr>
          <w:rFonts w:ascii="Times New Roman" w:eastAsia="Calibri" w:hAnsi="Times New Roman" w:cs="Times New Roman"/>
          <w:color w:val="000000" w:themeColor="text1"/>
          <w:sz w:val="24"/>
          <w:szCs w:val="24"/>
        </w:rPr>
        <w:t>be</w:t>
      </w:r>
      <w:r w:rsidRPr="007F3F69" w:rsidR="000A5967">
        <w:rPr>
          <w:rFonts w:ascii="Times New Roman" w:eastAsia="Calibri" w:hAnsi="Times New Roman" w:cs="Times New Roman"/>
          <w:color w:val="000000" w:themeColor="text1"/>
          <w:sz w:val="24"/>
          <w:szCs w:val="24"/>
        </w:rPr>
        <w:t xml:space="preserve"> dated before the disaster began, and is current (not expired) at the time of the disaster.</w:t>
      </w:r>
      <w:r w:rsidRPr="007F3F69">
        <w:rPr>
          <w:rFonts w:ascii="Times New Roman" w:eastAsia="Calibri" w:hAnsi="Times New Roman" w:cs="Times New Roman"/>
          <w:color w:val="000000" w:themeColor="text1"/>
          <w:sz w:val="24"/>
          <w:szCs w:val="24"/>
        </w:rPr>
        <w:t xml:space="preserve"> </w:t>
      </w:r>
      <w:r w:rsidRPr="007F3F69" w:rsidR="00083579">
        <w:rPr>
          <w:rFonts w:ascii="Times New Roman" w:eastAsia="Calibri" w:hAnsi="Times New Roman" w:cs="Times New Roman"/>
          <w:color w:val="000000" w:themeColor="text1"/>
          <w:sz w:val="24"/>
          <w:szCs w:val="24"/>
        </w:rPr>
        <w:t xml:space="preserve"> </w:t>
      </w:r>
      <w:r w:rsidRPr="007F3F69">
        <w:rPr>
          <w:rFonts w:ascii="Times New Roman" w:eastAsia="Calibri" w:hAnsi="Times New Roman" w:cs="Times New Roman"/>
          <w:color w:val="000000" w:themeColor="text1"/>
          <w:sz w:val="24"/>
          <w:szCs w:val="24"/>
        </w:rPr>
        <w:t>The applicants can submit the documentation to FEMA by uploading it to their Disaster Assistance Center (DAC) online account, by fax, or by mail.</w:t>
      </w:r>
    </w:p>
    <w:p w:rsidR="002C610B" w:rsidRPr="007F3F69" w:rsidP="007F3F69" w14:paraId="7BF3536C" w14:textId="77777777">
      <w:pPr>
        <w:tabs>
          <w:tab w:val="left" w:pos="-720"/>
        </w:tabs>
        <w:suppressAutoHyphens/>
        <w:spacing w:after="0"/>
        <w:contextualSpacing/>
        <w:rPr>
          <w:rFonts w:ascii="Times New Roman" w:hAnsi="Times New Roman" w:cs="Times New Roman"/>
          <w:color w:val="000000" w:themeColor="text1"/>
          <w:sz w:val="24"/>
          <w:szCs w:val="24"/>
          <w:lang w:val="es-PR"/>
        </w:rPr>
      </w:pPr>
    </w:p>
    <w:p w:rsidR="00977C79" w:rsidRPr="007F3F69" w:rsidP="007F3F69" w14:paraId="4DFFE906" w14:textId="65BEE919">
      <w:pPr>
        <w:contextualSpacing/>
        <w:rPr>
          <w:rFonts w:ascii="Times New Roman" w:eastAsia="Calibri" w:hAnsi="Times New Roman" w:cs="Times New Roman"/>
          <w:b/>
          <w:bCs/>
          <w:color w:val="000000" w:themeColor="text1"/>
          <w:sz w:val="24"/>
          <w:szCs w:val="24"/>
        </w:rPr>
      </w:pPr>
      <w:r w:rsidRPr="007F3F69">
        <w:rPr>
          <w:rFonts w:ascii="Times New Roman" w:eastAsia="Calibri" w:hAnsi="Times New Roman" w:cs="Times New Roman"/>
          <w:b/>
          <w:bCs/>
          <w:color w:val="000000" w:themeColor="text1"/>
          <w:sz w:val="24"/>
          <w:szCs w:val="24"/>
        </w:rPr>
        <w:t>FEMA Template FT-104-FY-22-104 Request for Information (RFI) – Medical, Dental, Disability-Accessibility-Related Items</w:t>
      </w:r>
    </w:p>
    <w:p w:rsidR="00036BC9" w:rsidRPr="007F3F69" w:rsidP="007F3F69" w14:paraId="67FD8279" w14:textId="7AED9FC6">
      <w:pPr>
        <w:suppressAutoHyphens/>
        <w:spacing w:after="0"/>
        <w:contextualSpacing/>
        <w:rPr>
          <w:rFonts w:ascii="Times New Roman" w:eastAsia="Calibri" w:hAnsi="Times New Roman" w:cs="Times New Roman"/>
          <w:color w:val="000000" w:themeColor="text1"/>
          <w:sz w:val="24"/>
          <w:szCs w:val="24"/>
        </w:rPr>
      </w:pPr>
      <w:r w:rsidRPr="007F3F69">
        <w:rPr>
          <w:rFonts w:ascii="Times New Roman" w:eastAsia="Calibri" w:hAnsi="Times New Roman" w:cs="Times New Roman"/>
          <w:color w:val="000000" w:themeColor="text1"/>
          <w:sz w:val="24"/>
          <w:szCs w:val="24"/>
        </w:rPr>
        <w:t>Requests</w:t>
      </w:r>
      <w:r w:rsidRPr="007F3F69" w:rsidR="000A5967">
        <w:rPr>
          <w:rFonts w:ascii="Times New Roman" w:eastAsia="Calibri" w:hAnsi="Times New Roman" w:cs="Times New Roman"/>
          <w:color w:val="000000" w:themeColor="text1"/>
          <w:sz w:val="24"/>
          <w:szCs w:val="24"/>
        </w:rPr>
        <w:t xml:space="preserve"> applicants to provide documents that show the amounts of expenses, and how the disaster caused the expenses. </w:t>
      </w:r>
      <w:r w:rsidRPr="007F3F69" w:rsidR="00083579">
        <w:rPr>
          <w:rFonts w:ascii="Times New Roman" w:eastAsia="Calibri" w:hAnsi="Times New Roman" w:cs="Times New Roman"/>
          <w:color w:val="000000" w:themeColor="text1"/>
          <w:sz w:val="24"/>
          <w:szCs w:val="24"/>
        </w:rPr>
        <w:t xml:space="preserve"> </w:t>
      </w:r>
      <w:r w:rsidRPr="007F3F69" w:rsidR="000A5967">
        <w:rPr>
          <w:rFonts w:ascii="Times New Roman" w:eastAsia="Calibri" w:hAnsi="Times New Roman" w:cs="Times New Roman"/>
          <w:color w:val="000000" w:themeColor="text1"/>
          <w:sz w:val="24"/>
          <w:szCs w:val="24"/>
        </w:rPr>
        <w:t xml:space="preserve">Each RFI letter insert is tailored to the expressed need </w:t>
      </w:r>
      <w:r w:rsidRPr="007F3F69" w:rsidR="000A5967">
        <w:rPr>
          <w:rFonts w:ascii="Times New Roman" w:eastAsia="Calibri" w:hAnsi="Times New Roman" w:cs="Times New Roman"/>
          <w:color w:val="000000" w:themeColor="text1"/>
          <w:sz w:val="24"/>
          <w:szCs w:val="24"/>
        </w:rPr>
        <w:t xml:space="preserve">of the applicant and requests copies of documents associated with the need. </w:t>
      </w:r>
      <w:r w:rsidRPr="007F3F69" w:rsidR="00083579">
        <w:rPr>
          <w:rFonts w:ascii="Times New Roman" w:eastAsia="Calibri" w:hAnsi="Times New Roman" w:cs="Times New Roman"/>
          <w:color w:val="000000" w:themeColor="text1"/>
          <w:sz w:val="24"/>
          <w:szCs w:val="24"/>
        </w:rPr>
        <w:t xml:space="preserve"> </w:t>
      </w:r>
      <w:r w:rsidRPr="007F3F69" w:rsidR="000A5967">
        <w:rPr>
          <w:rFonts w:ascii="Times New Roman" w:eastAsia="Calibri" w:hAnsi="Times New Roman" w:cs="Times New Roman"/>
          <w:color w:val="000000" w:themeColor="text1"/>
          <w:sz w:val="24"/>
          <w:szCs w:val="24"/>
        </w:rPr>
        <w:t>Depending on the expressed need the insert can includes a request for a signed explanation letter, provider</w:t>
      </w:r>
      <w:r w:rsidRPr="007F3F69" w:rsidR="15B35857">
        <w:rPr>
          <w:rFonts w:ascii="Times New Roman" w:eastAsia="Calibri" w:hAnsi="Times New Roman" w:cs="Times New Roman"/>
          <w:color w:val="000000" w:themeColor="text1"/>
          <w:sz w:val="24"/>
          <w:szCs w:val="24"/>
        </w:rPr>
        <w:t>’</w:t>
      </w:r>
      <w:r w:rsidRPr="007F3F69" w:rsidR="000A5967">
        <w:rPr>
          <w:rFonts w:ascii="Times New Roman" w:eastAsia="Calibri" w:hAnsi="Times New Roman" w:cs="Times New Roman"/>
          <w:color w:val="000000" w:themeColor="text1"/>
          <w:sz w:val="24"/>
          <w:szCs w:val="24"/>
        </w:rPr>
        <w:t xml:space="preserve">s statement, itemized receipts, bills, or estimates, and insurance documentation if any exists. </w:t>
      </w:r>
      <w:r w:rsidRPr="007F3F69">
        <w:rPr>
          <w:rFonts w:ascii="Times New Roman" w:eastAsia="Calibri" w:hAnsi="Times New Roman" w:cs="Times New Roman"/>
          <w:color w:val="000000" w:themeColor="text1"/>
          <w:sz w:val="24"/>
          <w:szCs w:val="24"/>
        </w:rPr>
        <w:t xml:space="preserve"> The applicants can submit the documentation to FEMA by uploading it to their Disaster Assistance Center (DAC) online account, by fax, or by mail.</w:t>
      </w:r>
    </w:p>
    <w:p w:rsidR="00AD1C57" w:rsidRPr="007F3F69" w:rsidP="007F3F69" w14:paraId="606AC4CF" w14:textId="7777777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Multiple callout requests may be collected in the following ways: </w:t>
      </w:r>
    </w:p>
    <w:p w:rsidR="00AD1C57" w:rsidRPr="007F3F69" w:rsidP="007F3F69" w14:paraId="7B0D192E" w14:textId="5504CEA8">
      <w:pPr>
        <w:pStyle w:val="ListParagraph"/>
        <w:numPr>
          <w:ilvl w:val="0"/>
          <w:numId w:val="57"/>
        </w:numPr>
        <w:rPr>
          <w:rFonts w:ascii="Times New Roman" w:hAnsi="Times New Roman" w:cs="Times New Roman"/>
          <w:spacing w:val="-3"/>
          <w:sz w:val="24"/>
          <w:szCs w:val="24"/>
        </w:rPr>
      </w:pPr>
      <w:r w:rsidRPr="007F3F69">
        <w:rPr>
          <w:rFonts w:ascii="Times New Roman" w:hAnsi="Times New Roman" w:cs="Times New Roman"/>
          <w:b/>
          <w:bCs/>
          <w:spacing w:val="-3"/>
          <w:sz w:val="24"/>
          <w:szCs w:val="24"/>
        </w:rPr>
        <w:t>Callout and Review System (CARS) Campaigns</w:t>
      </w:r>
      <w:r w:rsidRPr="007F3F69">
        <w:rPr>
          <w:rFonts w:ascii="Times New Roman" w:hAnsi="Times New Roman" w:cs="Times New Roman"/>
          <w:spacing w:val="-3"/>
          <w:sz w:val="24"/>
          <w:szCs w:val="24"/>
        </w:rPr>
        <w:t xml:space="preserve"> which uses an interview script for standardized contacts with applicants that meet specific criteria or objectives.  The criteria is contingent to the type of outreach.  For example, for an Unmet Needs callout the targeted population can be individuals who failed the Identity Verification process (IDV Fail), recorded Unknown Damages, their Occupancy was Not verified (failed), or Ownership Not verified (failed), and it has been a week after the inspection was completed.  The objective of the callout is to identify and address </w:t>
      </w:r>
      <w:r w:rsidRPr="007F3F69" w:rsidR="00962EF0">
        <w:rPr>
          <w:rFonts w:ascii="Times New Roman" w:hAnsi="Times New Roman" w:cs="Times New Roman"/>
          <w:spacing w:val="-3"/>
          <w:sz w:val="24"/>
          <w:szCs w:val="24"/>
        </w:rPr>
        <w:t xml:space="preserve">common barriers applicants may experience </w:t>
      </w:r>
      <w:r w:rsidRPr="007F3F69" w:rsidR="001227AA">
        <w:rPr>
          <w:rFonts w:ascii="Times New Roman" w:hAnsi="Times New Roman" w:cs="Times New Roman"/>
          <w:spacing w:val="-3"/>
          <w:sz w:val="24"/>
          <w:szCs w:val="24"/>
        </w:rPr>
        <w:t>qualifying for</w:t>
      </w:r>
      <w:r w:rsidRPr="007F3F69">
        <w:rPr>
          <w:rFonts w:ascii="Times New Roman" w:hAnsi="Times New Roman" w:cs="Times New Roman"/>
          <w:spacing w:val="-3"/>
          <w:sz w:val="24"/>
          <w:szCs w:val="24"/>
        </w:rPr>
        <w:t xml:space="preserve"> IHP assistance.  This system allows interview results to be tracked for standard reporting; </w:t>
      </w:r>
    </w:p>
    <w:p w:rsidR="00AD1C57" w:rsidRPr="007F3F69" w:rsidP="007F3F69" w14:paraId="408BEDB3" w14:textId="77777777">
      <w:pPr>
        <w:pStyle w:val="ListParagraph"/>
        <w:numPr>
          <w:ilvl w:val="0"/>
          <w:numId w:val="57"/>
        </w:numPr>
        <w:rPr>
          <w:rFonts w:ascii="Times New Roman" w:hAnsi="Times New Roman" w:cs="Times New Roman"/>
          <w:spacing w:val="-3"/>
          <w:sz w:val="24"/>
          <w:szCs w:val="24"/>
        </w:rPr>
      </w:pPr>
      <w:r w:rsidRPr="007F3F69">
        <w:rPr>
          <w:rFonts w:ascii="Times New Roman" w:hAnsi="Times New Roman" w:cs="Times New Roman"/>
          <w:b/>
          <w:bCs/>
          <w:spacing w:val="-3"/>
          <w:sz w:val="24"/>
          <w:szCs w:val="24"/>
        </w:rPr>
        <w:t>Housing Operations Management Enterprise System (HOMES)</w:t>
      </w:r>
      <w:r w:rsidRPr="007F3F69">
        <w:rPr>
          <w:rFonts w:ascii="Times New Roman" w:hAnsi="Times New Roman" w:cs="Times New Roman"/>
          <w:spacing w:val="-3"/>
          <w:sz w:val="24"/>
          <w:szCs w:val="24"/>
        </w:rPr>
        <w:t xml:space="preserve"> is used to track and conduct Pre-Placement Interviews (PPIs) for identified populations of applicants that are potentially eligible for Direct Housing; and </w:t>
      </w:r>
    </w:p>
    <w:p w:rsidR="00AD1C57" w:rsidRPr="007F3F69" w:rsidP="007F3F69" w14:paraId="532ACCC2" w14:textId="77777777">
      <w:pPr>
        <w:pStyle w:val="ListParagraph"/>
        <w:numPr>
          <w:ilvl w:val="0"/>
          <w:numId w:val="57"/>
        </w:numPr>
        <w:rPr>
          <w:rFonts w:ascii="Times New Roman" w:hAnsi="Times New Roman" w:cs="Times New Roman"/>
          <w:spacing w:val="-3"/>
          <w:sz w:val="24"/>
          <w:szCs w:val="24"/>
        </w:rPr>
      </w:pPr>
      <w:r w:rsidRPr="007F3F69">
        <w:rPr>
          <w:rFonts w:ascii="Times New Roman" w:hAnsi="Times New Roman" w:cs="Times New Roman"/>
          <w:b/>
          <w:bCs/>
          <w:spacing w:val="-3"/>
          <w:sz w:val="24"/>
          <w:szCs w:val="24"/>
        </w:rPr>
        <w:t>Non-Campaign Callouts</w:t>
      </w:r>
      <w:r w:rsidRPr="007F3F69">
        <w:rPr>
          <w:rFonts w:ascii="Times New Roman" w:hAnsi="Times New Roman" w:cs="Times New Roman"/>
          <w:spacing w:val="-3"/>
          <w:sz w:val="24"/>
          <w:szCs w:val="24"/>
        </w:rPr>
        <w:t xml:space="preserve"> may be conducted by Applicant Processing Services Section (APS) staff in FEMA’s call center or JFO without use of CARS or HOMES, upon approval, and are not part of an outreach campaign.  These types of callouts tend to be standard in nature to correct or update applicant registrations, or for coordination pertaining to special, but minimally sized applicant populations.</w:t>
      </w:r>
    </w:p>
    <w:p w:rsidR="00AD1C57" w:rsidRPr="007F3F69" w:rsidP="007F3F69" w14:paraId="2BFE1B6D" w14:textId="7777777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An example of a standard CARS callout could include contacting displaced survivors, using current contact and location information recorded in the Individual Assistance (IA) System (formerly NEMIS) to identify critical needs such as applicants with immediate housing needs (e.g., homeless), verify or update their current location (e.g., to</w:t>
      </w:r>
      <w:r w:rsidRPr="007F3F69">
        <w:rPr>
          <w:rFonts w:ascii="Times New Roman" w:eastAsia="Cambria" w:hAnsi="Times New Roman" w:cs="Times New Roman"/>
          <w:sz w:val="24"/>
          <w:szCs w:val="24"/>
        </w:rPr>
        <w:t xml:space="preserve"> </w:t>
      </w:r>
      <w:r w:rsidRPr="007F3F69">
        <w:rPr>
          <w:rFonts w:ascii="Times New Roman" w:hAnsi="Times New Roman" w:cs="Times New Roman"/>
          <w:spacing w:val="-3"/>
          <w:sz w:val="24"/>
          <w:szCs w:val="24"/>
        </w:rPr>
        <w:t>identify displaced applicants for housing needs assessment purposes), and provide information requested by the JFO such as local resources.</w:t>
      </w:r>
    </w:p>
    <w:p w:rsidR="00AD1C57" w:rsidRPr="007F3F69" w:rsidP="007F3F69" w14:paraId="4E6EDC1E" w14:textId="77777777">
      <w:pPr>
        <w:contextualSpacing/>
        <w:rPr>
          <w:rFonts w:ascii="Times New Roman" w:hAnsi="Times New Roman" w:cs="Times New Roman"/>
          <w:spacing w:val="-3"/>
          <w:sz w:val="24"/>
          <w:szCs w:val="24"/>
        </w:rPr>
      </w:pPr>
    </w:p>
    <w:p w:rsidR="00AD1C57" w:rsidRPr="007F3F69" w:rsidP="007F3F69" w14:paraId="0DFF5B98" w14:textId="7777777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Whereas a standard auto-dialer campaign may be needed for conducting a housing needs assessment, where the survivor will be instructed to select scripted options via push button prompts over the phone, to update their current location or housing status.  There are numerous potential reasons for conducting auto-dialers or callouts; callout- related documents associated with approved callouts by the APS and JFOs are maintained and archived in a secure drive accessible to PM staff.  These documents relate to request for and approval of the callout, however responses received from applicants during the callout process are saved to CARS as will be discussed below.</w:t>
      </w:r>
    </w:p>
    <w:p w:rsidR="00AD1C57" w:rsidRPr="007F3F69" w:rsidP="007F3F69" w14:paraId="186990E4" w14:textId="77777777">
      <w:pPr>
        <w:contextualSpacing/>
        <w:rPr>
          <w:rFonts w:ascii="Times New Roman" w:hAnsi="Times New Roman" w:cs="Times New Roman"/>
          <w:spacing w:val="-3"/>
          <w:sz w:val="24"/>
          <w:szCs w:val="24"/>
        </w:rPr>
      </w:pPr>
    </w:p>
    <w:p w:rsidR="00AD1C57" w:rsidRPr="007F3F69" w:rsidP="007F3F69" w14:paraId="24E836EC" w14:textId="7777777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Office of Response and Recovery (ORR) Program Management (PM) Section provides programmatic oversight and coordinates all outreach efforts for IHP applicants including receipt and approval of requests for outreach campaigns to applicants.  Each outreach request is reviewed to determine whether sufficient information was provided to determine the type of request received and evaluate the need for the outreach effort.  Stakeholders who request outreach campaigns are encouraged to submit a completed Outreach Evaluation Worksheet to support and streamline the request evaluation process.  The Outreach Evaluation Worksheet is a form that documents the outreach request for ORR PM review.  The worksheet does not solicit information from IHP applicants.</w:t>
      </w:r>
    </w:p>
    <w:p w:rsidR="00AD1C57" w:rsidRPr="007F3F69" w:rsidP="007F3F69" w14:paraId="7B8FC922" w14:textId="77777777">
      <w:pPr>
        <w:contextualSpacing/>
        <w:rPr>
          <w:rFonts w:ascii="Times New Roman" w:hAnsi="Times New Roman" w:cs="Times New Roman"/>
          <w:spacing w:val="-3"/>
          <w:sz w:val="24"/>
          <w:szCs w:val="24"/>
        </w:rPr>
      </w:pPr>
    </w:p>
    <w:p w:rsidR="00AD1C57" w:rsidRPr="007F3F69" w:rsidP="007F3F69" w14:paraId="56240F8B" w14:textId="7777777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Within the PM Section, multiple stakeholders assist in the process to ensure continuity, including: </w:t>
      </w:r>
    </w:p>
    <w:p w:rsidR="00AD1C57" w:rsidRPr="007F3F69" w:rsidP="007F3F69" w14:paraId="40751A71" w14:textId="77777777">
      <w:pPr>
        <w:pStyle w:val="ListParagraph"/>
        <w:numPr>
          <w:ilvl w:val="0"/>
          <w:numId w:val="58"/>
        </w:numPr>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Coordination Unit (CU) coordinates IHP messaging and facilitates efforts between stakeholders for all outreach campaigns, to ensure outbound contacts to applicants are consistent, effective, and non-duplicative.  This includes the implementation of Auto-Dialer outreach efforts and IA system support; </w:t>
      </w:r>
    </w:p>
    <w:p w:rsidR="00AD1C57" w:rsidRPr="007F3F69" w:rsidP="007F3F69" w14:paraId="67843DCF" w14:textId="77777777">
      <w:pPr>
        <w:pStyle w:val="ListParagraph"/>
        <w:numPr>
          <w:ilvl w:val="0"/>
          <w:numId w:val="58"/>
        </w:numPr>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Disaster Housing Unit (DHU) provides coordination support and approval of outreach scripts when they are related to Direct Housing; and </w:t>
      </w:r>
    </w:p>
    <w:p w:rsidR="00AD1C57" w:rsidRPr="007F3F69" w:rsidP="007F3F69" w14:paraId="57442975" w14:textId="77777777">
      <w:pPr>
        <w:pStyle w:val="ListParagraph"/>
        <w:numPr>
          <w:ilvl w:val="0"/>
          <w:numId w:val="58"/>
        </w:numPr>
        <w:rPr>
          <w:rFonts w:ascii="Times New Roman" w:hAnsi="Times New Roman" w:cs="Times New Roman"/>
          <w:spacing w:val="-3"/>
          <w:sz w:val="24"/>
          <w:szCs w:val="24"/>
        </w:rPr>
      </w:pPr>
      <w:r w:rsidRPr="007F3F69">
        <w:rPr>
          <w:rFonts w:ascii="Times New Roman" w:hAnsi="Times New Roman" w:cs="Times New Roman"/>
          <w:spacing w:val="-3"/>
          <w:sz w:val="24"/>
          <w:szCs w:val="24"/>
        </w:rPr>
        <w:t>Policy and Doctrine Unit (PDU) provides IA policy, doctrine, and procedural support, along with CARS script development and approvals.</w:t>
      </w:r>
    </w:p>
    <w:p w:rsidR="00AD1C57" w:rsidRPr="007F3F69" w:rsidP="007F3F69" w14:paraId="6CF73F9F" w14:textId="7777777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Stakeholders in the outreach process include: </w:t>
      </w:r>
    </w:p>
    <w:p w:rsidR="00AD1C57" w:rsidRPr="007F3F69" w:rsidP="007F3F69" w14:paraId="6450B9F6" w14:textId="77777777">
      <w:pPr>
        <w:pStyle w:val="ListParagraph"/>
        <w:numPr>
          <w:ilvl w:val="0"/>
          <w:numId w:val="59"/>
        </w:numPr>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Auto-Dialer Vendor (AD Vendor) contracted by FEMA, schedules test calls for internal stakeholders, live auto-dialer calls to applicants, and can send multiple outbound messages by voice, email, and Short Messaging Service (SMS) Text; </w:t>
      </w:r>
    </w:p>
    <w:p w:rsidR="00AD1C57" w:rsidRPr="007F3F69" w:rsidP="007F3F69" w14:paraId="07FAEE4F" w14:textId="77777777">
      <w:pPr>
        <w:pStyle w:val="ListParagraph"/>
        <w:numPr>
          <w:ilvl w:val="0"/>
          <w:numId w:val="59"/>
        </w:numPr>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APS provides call center staffing for outreach campaigns, the assignment of specific callback numbers for applicants, and ensures applicable training is completed for CARS, HOMES, and IA System; </w:t>
      </w:r>
    </w:p>
    <w:p w:rsidR="00AD1C57" w:rsidRPr="007F3F69" w:rsidP="007F3F69" w14:paraId="4094FB4E" w14:textId="77777777">
      <w:pPr>
        <w:pStyle w:val="ListParagraph"/>
        <w:numPr>
          <w:ilvl w:val="0"/>
          <w:numId w:val="59"/>
        </w:numPr>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Recovery Technology Programs Division (RTPD) provides the technology framework for CARS, campaign identification (ID) numbers for auto-dialer campaigns and sends the data files to the auto-dialer vendor’s mass notification system.  RTPD also ensures coordination of auto-dialer funding and provides the final approval for the vendor to commence live auto-dialer calls; and </w:t>
      </w:r>
    </w:p>
    <w:p w:rsidR="00AD1C57" w:rsidRPr="007F3F69" w:rsidP="007F3F69" w14:paraId="2E79B86D" w14:textId="77777777">
      <w:pPr>
        <w:pStyle w:val="ListParagraph"/>
        <w:numPr>
          <w:ilvl w:val="0"/>
          <w:numId w:val="59"/>
        </w:numPr>
        <w:rPr>
          <w:rFonts w:ascii="Times New Roman" w:hAnsi="Times New Roman" w:cs="Times New Roman"/>
          <w:spacing w:val="-3"/>
          <w:sz w:val="24"/>
          <w:szCs w:val="24"/>
        </w:rPr>
      </w:pPr>
      <w:r w:rsidRPr="007F3F69">
        <w:rPr>
          <w:rFonts w:ascii="Times New Roman" w:hAnsi="Times New Roman" w:cs="Times New Roman"/>
          <w:spacing w:val="-3"/>
          <w:sz w:val="24"/>
          <w:szCs w:val="24"/>
        </w:rPr>
        <w:t>Recovery Reporting and Analytics Division (RRAD) provides the</w:t>
      </w:r>
      <w:r w:rsidRPr="007F3F69">
        <w:rPr>
          <w:rFonts w:ascii="Times New Roman" w:eastAsia="Cambria" w:hAnsi="Times New Roman" w:cs="Times New Roman"/>
          <w:sz w:val="24"/>
          <w:szCs w:val="24"/>
        </w:rPr>
        <w:t xml:space="preserve"> </w:t>
      </w:r>
      <w:r w:rsidRPr="007F3F69">
        <w:rPr>
          <w:rFonts w:ascii="Times New Roman" w:hAnsi="Times New Roman" w:cs="Times New Roman"/>
          <w:spacing w:val="-3"/>
          <w:sz w:val="24"/>
          <w:szCs w:val="24"/>
        </w:rPr>
        <w:t xml:space="preserve">data query to pull registrations into CARS or an auto-dialer, reports to stakeholders on the progress of outreach efforts, identifies registrations for HOMES PPIs if IA system toggles are not used, and sends the data-pull query to the Product Support Branch (PSB) for auto-dialer campaigns.  </w:t>
      </w:r>
    </w:p>
    <w:p w:rsidR="00AD1C57" w:rsidRPr="007F3F69" w:rsidP="007F3F69" w14:paraId="0EA50651" w14:textId="6851E9D7">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After an auto-dialer goes live, RRAD sends to Program Implementation (PI) a FEMA Information and Data Analysis (FIDA) that includes the registration numbers and the disaster numbers of the contacted applicants.  PI creates a comment, following the information in the Preshift</w:t>
      </w:r>
      <w:r w:rsidRPr="007F3F69" w:rsidR="00283F9F">
        <w:rPr>
          <w:rFonts w:ascii="Times New Roman" w:hAnsi="Times New Roman" w:cs="Times New Roman"/>
          <w:spacing w:val="-3"/>
          <w:sz w:val="24"/>
          <w:szCs w:val="24"/>
        </w:rPr>
        <w:t xml:space="preserve">, an informational database website that specifically assists </w:t>
      </w:r>
      <w:r w:rsidRPr="007F3F69" w:rsidR="00772CE1">
        <w:rPr>
          <w:rFonts w:ascii="Times New Roman" w:hAnsi="Times New Roman" w:cs="Times New Roman"/>
          <w:spacing w:val="-3"/>
          <w:sz w:val="24"/>
          <w:szCs w:val="24"/>
        </w:rPr>
        <w:t>RI</w:t>
      </w:r>
      <w:r w:rsidRPr="007F3F69" w:rsidR="00E21988">
        <w:rPr>
          <w:rFonts w:ascii="Times New Roman" w:hAnsi="Times New Roman" w:cs="Times New Roman"/>
          <w:spacing w:val="-3"/>
          <w:sz w:val="24"/>
          <w:szCs w:val="24"/>
        </w:rPr>
        <w:t>, casework,</w:t>
      </w:r>
      <w:r w:rsidRPr="007F3F69" w:rsidR="00283F9F">
        <w:rPr>
          <w:rFonts w:ascii="Times New Roman" w:hAnsi="Times New Roman" w:cs="Times New Roman"/>
          <w:spacing w:val="-3"/>
          <w:sz w:val="24"/>
          <w:szCs w:val="24"/>
        </w:rPr>
        <w:t xml:space="preserve"> and helpline staff regarding </w:t>
      </w:r>
      <w:r w:rsidRPr="007F3F69" w:rsidR="00772CE1">
        <w:rPr>
          <w:rFonts w:ascii="Times New Roman" w:hAnsi="Times New Roman" w:cs="Times New Roman"/>
          <w:spacing w:val="-3"/>
          <w:sz w:val="24"/>
          <w:szCs w:val="24"/>
        </w:rPr>
        <w:t xml:space="preserve">registration </w:t>
      </w:r>
      <w:r w:rsidRPr="007F3F69" w:rsidR="00283F9F">
        <w:rPr>
          <w:rFonts w:ascii="Times New Roman" w:hAnsi="Times New Roman" w:cs="Times New Roman"/>
          <w:spacing w:val="-3"/>
          <w:sz w:val="24"/>
          <w:szCs w:val="24"/>
        </w:rPr>
        <w:t>procedures and processing questions, to search for clarification</w:t>
      </w:r>
      <w:r w:rsidRPr="007F3F69">
        <w:rPr>
          <w:rFonts w:ascii="Times New Roman" w:hAnsi="Times New Roman" w:cs="Times New Roman"/>
          <w:spacing w:val="-3"/>
          <w:sz w:val="24"/>
          <w:szCs w:val="24"/>
        </w:rPr>
        <w:t xml:space="preserve"> associated to the auto-dialer, which is added in IA system and sends it to Systems Administration (SA), along with the report.  SA then stamps the cases listed in the report with the comment created by PI staff.  The auto-dialer retrieves the callout results from the contractor</w:t>
      </w:r>
      <w:r w:rsidRPr="007F3F69" w:rsidR="4F79FFD6">
        <w:rPr>
          <w:rFonts w:ascii="Times New Roman" w:hAnsi="Times New Roman" w:cs="Times New Roman"/>
          <w:spacing w:val="-3"/>
          <w:sz w:val="24"/>
          <w:szCs w:val="24"/>
        </w:rPr>
        <w:t>’</w:t>
      </w:r>
      <w:r w:rsidRPr="007F3F69">
        <w:rPr>
          <w:rFonts w:ascii="Times New Roman" w:hAnsi="Times New Roman" w:cs="Times New Roman"/>
          <w:spacing w:val="-3"/>
          <w:sz w:val="24"/>
          <w:szCs w:val="24"/>
        </w:rPr>
        <w:t xml:space="preserve">s mass notification system and stores the results within the auto-dialer system and replicates the data to the Operational Data Store (ODS) for reporting.  The results can be accessed through the auto-dialer reports located in Business Objects (Enterprise Data Warehouse) as referenced in the PTA FEMA Virginia Systems Repository (VSR). </w:t>
      </w:r>
      <w:r w:rsidRPr="007F3F69" w:rsidR="00083579">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 xml:space="preserve">For the auto-dialers that include GWB, and depending on the information that is requested, RRAD will send SA a FIDA with the registration numbers, disaster numbers, and results. </w:t>
      </w:r>
      <w:r w:rsidRPr="007F3F69" w:rsidR="00083579">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Depending on the type of auto-dialer, SA may generate a letter and/or request an inspection.</w:t>
      </w:r>
    </w:p>
    <w:p w:rsidR="00401D36" w:rsidRPr="007F3F69" w:rsidP="007F3F69" w14:paraId="55A8BDA8" w14:textId="77777777">
      <w:pPr>
        <w:contextualSpacing/>
        <w:rPr>
          <w:rFonts w:ascii="Times New Roman" w:hAnsi="Times New Roman" w:cs="Times New Roman"/>
          <w:spacing w:val="-3"/>
          <w:sz w:val="24"/>
          <w:szCs w:val="24"/>
        </w:rPr>
      </w:pPr>
    </w:p>
    <w:p w:rsidR="00AD1C57" w:rsidRPr="007F3F69" w:rsidP="007F3F69" w14:paraId="6BF0074C" w14:textId="4A165431">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The data CARS stores includes the applicant’s first and last name, disaster, and registration number.  There are free-form text fields where agents could enter additional information provided by the applicant however, they are instructed not to include PII.</w:t>
      </w:r>
    </w:p>
    <w:p w:rsidR="0008249C" w:rsidRPr="007F3F69" w:rsidP="007F3F69" w14:paraId="5AB2D9BA" w14:textId="77777777">
      <w:pPr>
        <w:contextualSpacing/>
        <w:rPr>
          <w:rFonts w:ascii="Times New Roman" w:hAnsi="Times New Roman" w:cs="Times New Roman"/>
          <w:spacing w:val="-3"/>
          <w:sz w:val="24"/>
          <w:szCs w:val="24"/>
        </w:rPr>
      </w:pPr>
    </w:p>
    <w:p w:rsidR="00AD1C57" w:rsidRPr="007F3F69" w:rsidP="007F3F69" w14:paraId="3D0D2DE6" w14:textId="3478E530">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In addition, some scripts such as the Pre-Placement Interview, solicit specific information that result in data used for eligibility determination for the Direct Housing Program (as mentioned above) and are also shared with government and volunteer partners who are assisting with unmet needs.  For the Pre-Placement Interview these are “P-Codes.</w:t>
      </w:r>
      <w:r w:rsidRPr="007F3F69" w:rsidR="00083579">
        <w:rPr>
          <w:rFonts w:ascii="Times New Roman" w:hAnsi="Times New Roman" w:cs="Times New Roman"/>
          <w:spacing w:val="-3"/>
          <w:sz w:val="24"/>
          <w:szCs w:val="24"/>
        </w:rPr>
        <w:t>”</w:t>
      </w:r>
      <w:r w:rsidRPr="007F3F69">
        <w:rPr>
          <w:rFonts w:ascii="Times New Roman" w:hAnsi="Times New Roman" w:cs="Times New Roman"/>
          <w:spacing w:val="-3"/>
          <w:sz w:val="24"/>
          <w:szCs w:val="24"/>
        </w:rPr>
        <w:t xml:space="preserve"> </w:t>
      </w:r>
      <w:r w:rsidRPr="007F3F69" w:rsidR="00083579">
        <w:rPr>
          <w:rFonts w:ascii="Times New Roman" w:hAnsi="Times New Roman" w:cs="Times New Roman"/>
          <w:spacing w:val="-3"/>
          <w:sz w:val="24"/>
          <w:szCs w:val="24"/>
        </w:rPr>
        <w:t xml:space="preserve"> </w:t>
      </w:r>
      <w:r w:rsidRPr="007F3F69">
        <w:rPr>
          <w:rFonts w:ascii="Times New Roman" w:hAnsi="Times New Roman" w:cs="Times New Roman"/>
          <w:spacing w:val="-3"/>
          <w:sz w:val="24"/>
          <w:szCs w:val="24"/>
        </w:rPr>
        <w:t>Examples of additional data elements that may be solicited through the various callouts, casework and auto-dialers are detailed in Section 2e below.</w:t>
      </w:r>
    </w:p>
    <w:p w:rsidR="00515382" w:rsidRPr="007F3F69" w:rsidP="007F3F69" w14:paraId="5FA6D825" w14:textId="77777777">
      <w:pPr>
        <w:contextualSpacing/>
        <w:rPr>
          <w:rFonts w:ascii="Times New Roman" w:hAnsi="Times New Roman" w:cs="Times New Roman"/>
          <w:spacing w:val="-3"/>
          <w:sz w:val="24"/>
          <w:szCs w:val="24"/>
        </w:rPr>
      </w:pPr>
    </w:p>
    <w:p w:rsidR="00AD1C57" w:rsidRPr="007F3F69" w:rsidP="007F3F69" w14:paraId="3A4BDFC0" w14:textId="77777777">
      <w:pPr>
        <w:spacing w:after="0"/>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Once an agent accesses the case in CARS, the registration number is used to review information in IA system where correspondence can be reviewed along with all other activity associated within the case file.  CARS does not communicate with IA system.</w:t>
      </w:r>
    </w:p>
    <w:p w:rsidR="00AD1C57" w:rsidRPr="007F3F69" w:rsidP="007F3F69" w14:paraId="0BD38A2A" w14:textId="1CFD3A55">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Agents record the responses in CARS and also make a comment in IA system that the contact took place.  Each callout in CARS is called a “study.</w:t>
      </w:r>
      <w:r w:rsidRPr="007F3F69" w:rsidR="00083579">
        <w:rPr>
          <w:rFonts w:ascii="Times New Roman" w:hAnsi="Times New Roman" w:cs="Times New Roman"/>
          <w:spacing w:val="-3"/>
          <w:sz w:val="24"/>
          <w:szCs w:val="24"/>
        </w:rPr>
        <w:t>”</w:t>
      </w:r>
      <w:r w:rsidRPr="007F3F69">
        <w:rPr>
          <w:rFonts w:ascii="Times New Roman" w:hAnsi="Times New Roman" w:cs="Times New Roman"/>
          <w:spacing w:val="-3"/>
          <w:sz w:val="24"/>
          <w:szCs w:val="24"/>
        </w:rPr>
        <w:t xml:space="preserve">  RTPD states having a requirement to store the data from each study for six (6) years and three (3) months and then those records are destroyed.  A study is made inactive once calls are finished, and only administrative users have access to the data.</w:t>
      </w:r>
    </w:p>
    <w:p w:rsidR="00AC6887" w:rsidRPr="007F3F69" w:rsidP="007F3F69" w14:paraId="1ACDEF93" w14:textId="77777777">
      <w:pPr>
        <w:contextualSpacing/>
        <w:rPr>
          <w:rFonts w:ascii="Times New Roman" w:eastAsia="Calibri" w:hAnsi="Times New Roman" w:cs="Times New Roman"/>
          <w:color w:val="000000" w:themeColor="text1"/>
          <w:sz w:val="24"/>
          <w:szCs w:val="24"/>
        </w:rPr>
      </w:pPr>
    </w:p>
    <w:p w:rsidR="00AC6887" w:rsidRPr="007F3F69" w:rsidP="007F3F69" w14:paraId="696CA973" w14:textId="300FABAC">
      <w:pPr>
        <w:spacing w:after="0"/>
        <w:contextualSpacing/>
        <w:rPr>
          <w:rFonts w:ascii="Times New Roman" w:hAnsi="Times New Roman" w:cs="Times New Roman"/>
          <w:color w:val="000000" w:themeColor="text1"/>
          <w:sz w:val="24"/>
          <w:szCs w:val="24"/>
        </w:rPr>
      </w:pPr>
      <w:r w:rsidRPr="007F3F69">
        <w:rPr>
          <w:rFonts w:ascii="Times New Roman" w:hAnsi="Times New Roman" w:cs="Times New Roman"/>
          <w:color w:val="000000" w:themeColor="text1"/>
          <w:sz w:val="24"/>
          <w:szCs w:val="24"/>
        </w:rPr>
        <w:t>Usability testing was performed on the current Registration Intake script</w:t>
      </w:r>
      <w:r w:rsidRPr="00A94742">
        <w:rPr>
          <w:rFonts w:ascii="Times New Roman" w:hAnsi="Times New Roman" w:cs="Times New Roman"/>
          <w:color w:val="000000" w:themeColor="text1"/>
          <w:sz w:val="24"/>
          <w:szCs w:val="24"/>
        </w:rPr>
        <w:t xml:space="preserve">.  </w:t>
      </w:r>
      <w:r w:rsidRPr="00A94742" w:rsidR="00F22C57">
        <w:rPr>
          <w:rFonts w:ascii="Times New Roman" w:hAnsi="Times New Roman" w:cs="Times New Roman"/>
          <w:color w:val="000000" w:themeColor="text1"/>
          <w:sz w:val="24"/>
          <w:szCs w:val="24"/>
        </w:rPr>
        <w:t xml:space="preserve">As a result, a reduction of </w:t>
      </w:r>
      <w:r w:rsidRPr="00A94742" w:rsidR="00F42FF4">
        <w:rPr>
          <w:rFonts w:ascii="Times New Roman" w:hAnsi="Times New Roman" w:cs="Times New Roman"/>
          <w:color w:val="000000" w:themeColor="text1"/>
          <w:sz w:val="24"/>
          <w:szCs w:val="24"/>
        </w:rPr>
        <w:t>166</w:t>
      </w:r>
      <w:r w:rsidRPr="00A94742" w:rsidR="00F22C57">
        <w:rPr>
          <w:rFonts w:ascii="Times New Roman" w:hAnsi="Times New Roman" w:cs="Times New Roman"/>
          <w:color w:val="000000" w:themeColor="text1"/>
          <w:sz w:val="24"/>
          <w:szCs w:val="24"/>
        </w:rPr>
        <w:t>,</w:t>
      </w:r>
      <w:r w:rsidRPr="00A94742" w:rsidR="00F42FF4">
        <w:rPr>
          <w:rFonts w:ascii="Times New Roman" w:hAnsi="Times New Roman" w:cs="Times New Roman"/>
          <w:color w:val="000000" w:themeColor="text1"/>
          <w:sz w:val="24"/>
          <w:szCs w:val="24"/>
        </w:rPr>
        <w:t>001</w:t>
      </w:r>
      <w:r w:rsidRPr="00A94742" w:rsidR="00F22C57">
        <w:rPr>
          <w:rFonts w:ascii="Times New Roman" w:hAnsi="Times New Roman" w:cs="Times New Roman"/>
          <w:color w:val="000000" w:themeColor="text1"/>
          <w:sz w:val="24"/>
          <w:szCs w:val="24"/>
        </w:rPr>
        <w:t xml:space="preserve"> burden hours has been recognized and included as an update to this collection.  </w:t>
      </w:r>
      <w:r w:rsidRPr="00A94742">
        <w:rPr>
          <w:rFonts w:ascii="Times New Roman" w:hAnsi="Times New Roman" w:cs="Times New Roman"/>
          <w:color w:val="000000" w:themeColor="text1"/>
          <w:sz w:val="24"/>
          <w:szCs w:val="24"/>
        </w:rPr>
        <w:t xml:space="preserve">Based on responses from survivors from FEMA’s customer satisfaction </w:t>
      </w:r>
      <w:r w:rsidRPr="007F3F69">
        <w:rPr>
          <w:rFonts w:ascii="Times New Roman" w:hAnsi="Times New Roman" w:cs="Times New Roman"/>
          <w:color w:val="000000" w:themeColor="text1"/>
          <w:sz w:val="24"/>
          <w:szCs w:val="24"/>
        </w:rPr>
        <w:t xml:space="preserve">surveys, feedback from audit reports, congressional and media inquiries FEMA is proposing the changes outlined in this Supporting Statement, </w:t>
      </w:r>
      <w:r w:rsidRPr="007F3F69" w:rsidR="72557A28">
        <w:rPr>
          <w:rFonts w:ascii="Times New Roman" w:hAnsi="Times New Roman" w:cs="Times New Roman"/>
          <w:color w:val="000000" w:themeColor="text1"/>
          <w:sz w:val="24"/>
          <w:szCs w:val="24"/>
        </w:rPr>
        <w:t xml:space="preserve">with </w:t>
      </w:r>
      <w:r w:rsidRPr="007F3F69">
        <w:rPr>
          <w:rFonts w:ascii="Times New Roman" w:hAnsi="Times New Roman" w:cs="Times New Roman"/>
          <w:color w:val="000000" w:themeColor="text1"/>
          <w:sz w:val="24"/>
          <w:szCs w:val="24"/>
        </w:rPr>
        <w:t xml:space="preserve">RTPD </w:t>
      </w:r>
      <w:r w:rsidRPr="007F3F69" w:rsidR="3809DD3A">
        <w:rPr>
          <w:rFonts w:ascii="Times New Roman" w:hAnsi="Times New Roman" w:cs="Times New Roman"/>
          <w:color w:val="000000" w:themeColor="text1"/>
          <w:sz w:val="24"/>
          <w:szCs w:val="24"/>
        </w:rPr>
        <w:t xml:space="preserve">as </w:t>
      </w:r>
      <w:r w:rsidRPr="007F3F69">
        <w:rPr>
          <w:rFonts w:ascii="Times New Roman" w:hAnsi="Times New Roman" w:cs="Times New Roman"/>
          <w:color w:val="000000" w:themeColor="text1"/>
          <w:sz w:val="24"/>
          <w:szCs w:val="24"/>
        </w:rPr>
        <w:t xml:space="preserve">the lead partner for testing.  </w:t>
      </w:r>
      <w:r w:rsidR="00F16561">
        <w:rPr>
          <w:rFonts w:ascii="Times New Roman" w:hAnsi="Times New Roman" w:cs="Times New Roman"/>
          <w:color w:val="000000" w:themeColor="text1"/>
          <w:sz w:val="24"/>
          <w:szCs w:val="24"/>
        </w:rPr>
        <w:t>The FEMA UX team will conduct some limited user testing with the modern script in July 2023. More extensive usability testing will follow deployment after September 2023</w:t>
      </w:r>
      <w:r w:rsidR="007454E6">
        <w:rPr>
          <w:rFonts w:ascii="Times New Roman" w:hAnsi="Times New Roman" w:cs="Times New Roman"/>
          <w:color w:val="000000" w:themeColor="text1"/>
          <w:sz w:val="24"/>
          <w:szCs w:val="24"/>
        </w:rPr>
        <w:t>.</w:t>
      </w:r>
    </w:p>
    <w:p w:rsidR="00AD1C57" w:rsidRPr="007F3F69" w:rsidP="007F3F69" w14:paraId="1EFCB9A5" w14:textId="77777777">
      <w:pPr>
        <w:contextualSpacing/>
        <w:rPr>
          <w:rFonts w:ascii="Times New Roman" w:hAnsi="Times New Roman" w:cs="Times New Roman"/>
          <w:sz w:val="24"/>
          <w:szCs w:val="24"/>
        </w:rPr>
      </w:pPr>
    </w:p>
    <w:p w:rsidR="00562915" w:rsidRPr="007F3F69" w:rsidP="007F3F69" w14:paraId="73FCE0A3" w14:textId="2987256D">
      <w:pPr>
        <w:contextualSpacing/>
        <w:rPr>
          <w:rFonts w:ascii="Times New Roman" w:hAnsi="Times New Roman" w:cs="Times New Roman"/>
          <w:sz w:val="24"/>
          <w:szCs w:val="24"/>
        </w:rPr>
      </w:pPr>
      <w:r w:rsidRPr="007F3F69">
        <w:rPr>
          <w:rFonts w:ascii="Times New Roman" w:hAnsi="Times New Roman" w:cs="Times New Roman"/>
          <w:sz w:val="24"/>
          <w:szCs w:val="24"/>
        </w:rPr>
        <w:fldChar w:fldCharType="begin"/>
      </w:r>
      <w:r w:rsidRPr="007F3F69">
        <w:rPr>
          <w:rFonts w:ascii="Times New Roman" w:hAnsi="Times New Roman" w:cs="Times New Roman"/>
          <w:sz w:val="24"/>
          <w:szCs w:val="24"/>
        </w:rPr>
        <w:instrText>ADVANCE \R 0.95</w:instrText>
      </w:r>
      <w:r w:rsidRPr="007F3F69">
        <w:rPr>
          <w:rFonts w:ascii="Times New Roman" w:hAnsi="Times New Roman" w:cs="Times New Roman"/>
          <w:sz w:val="24"/>
          <w:szCs w:val="24"/>
        </w:rPr>
        <w:fldChar w:fldCharType="end"/>
      </w:r>
      <w:r w:rsidRPr="007F3F69">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7F3F69">
        <w:rPr>
          <w:rFonts w:ascii="Times New Roman" w:hAnsi="Times New Roman" w:cs="Times New Roman"/>
          <w:sz w:val="24"/>
          <w:szCs w:val="24"/>
        </w:rPr>
        <w:fldChar w:fldCharType="begin"/>
      </w:r>
      <w:r w:rsidRPr="007F3F69">
        <w:rPr>
          <w:rFonts w:ascii="Times New Roman" w:hAnsi="Times New Roman" w:cs="Times New Roman"/>
          <w:sz w:val="24"/>
          <w:szCs w:val="24"/>
        </w:rPr>
        <w:instrText>ADVANCE \R 0.95</w:instrText>
      </w:r>
      <w:r w:rsidRPr="007F3F69">
        <w:rPr>
          <w:rFonts w:ascii="Times New Roman" w:hAnsi="Times New Roman" w:cs="Times New Roman"/>
          <w:sz w:val="24"/>
          <w:szCs w:val="24"/>
        </w:rPr>
        <w:fldChar w:fldCharType="end"/>
      </w:r>
    </w:p>
    <w:p w:rsidR="009C74D4" w:rsidRPr="007F3F69" w:rsidP="007F3F69" w14:paraId="7F48DB1D" w14:textId="77777777">
      <w:pPr>
        <w:contextualSpacing/>
        <w:rPr>
          <w:rFonts w:ascii="Times New Roman" w:hAnsi="Times New Roman" w:cs="Times New Roman"/>
          <w:sz w:val="24"/>
          <w:szCs w:val="24"/>
        </w:rPr>
      </w:pPr>
    </w:p>
    <w:p w:rsidR="00007953" w:rsidRPr="007F3F69" w:rsidP="007F3F69" w14:paraId="436FAA27" w14:textId="2E816982">
      <w:pPr>
        <w:contextualSpacing/>
        <w:rPr>
          <w:rFonts w:ascii="Times New Roman" w:hAnsi="Times New Roman" w:cs="Times New Roman"/>
          <w:sz w:val="24"/>
          <w:szCs w:val="24"/>
        </w:rPr>
      </w:pPr>
      <w:r w:rsidRPr="007F3F69">
        <w:rPr>
          <w:rFonts w:ascii="Times New Roman" w:hAnsi="Times New Roman" w:cs="Times New Roman"/>
          <w:sz w:val="24"/>
          <w:szCs w:val="24"/>
        </w:rPr>
        <w:t>The information is not collected in any other form, and therefore is not duplicated elsewhere</w:t>
      </w:r>
      <w:r w:rsidR="00F01D7D">
        <w:rPr>
          <w:rFonts w:ascii="Times New Roman" w:hAnsi="Times New Roman" w:cs="Times New Roman"/>
          <w:sz w:val="24"/>
          <w:szCs w:val="24"/>
        </w:rPr>
        <w:t xml:space="preserve"> although the information is shared with the SBA through a </w:t>
      </w:r>
      <w:r w:rsidR="00AF32D6">
        <w:rPr>
          <w:rFonts w:ascii="Times New Roman" w:hAnsi="Times New Roman" w:cs="Times New Roman"/>
          <w:sz w:val="24"/>
          <w:szCs w:val="24"/>
        </w:rPr>
        <w:t>Computer Matching Agreement (CMA)</w:t>
      </w:r>
    </w:p>
    <w:p w:rsidR="002B2B7C" w:rsidRPr="007F3F69" w:rsidP="007F3F69" w14:paraId="4742CEB1" w14:textId="77777777">
      <w:pPr>
        <w:contextualSpacing/>
        <w:rPr>
          <w:rFonts w:ascii="Times New Roman" w:hAnsi="Times New Roman" w:cs="Times New Roman"/>
          <w:sz w:val="24"/>
          <w:szCs w:val="24"/>
        </w:rPr>
      </w:pPr>
    </w:p>
    <w:p w:rsidR="00562915" w:rsidRPr="007F3F69" w:rsidP="007F3F69" w14:paraId="69003158" w14:textId="77777777">
      <w:pPr>
        <w:tabs>
          <w:tab w:val="left" w:pos="360"/>
        </w:tabs>
        <w:contextualSpacing/>
        <w:rPr>
          <w:rFonts w:ascii="Times New Roman" w:hAnsi="Times New Roman" w:cs="Times New Roman"/>
          <w:b/>
          <w:bCs/>
          <w:sz w:val="24"/>
          <w:szCs w:val="24"/>
        </w:rPr>
      </w:pPr>
      <w:r w:rsidRPr="007F3F69">
        <w:rPr>
          <w:rFonts w:ascii="Times New Roman" w:hAnsi="Times New Roman" w:cs="Times New Roman"/>
          <w:b/>
          <w:bCs/>
          <w:sz w:val="24"/>
          <w:szCs w:val="24"/>
        </w:rPr>
        <w:t xml:space="preserve">5.  </w:t>
      </w:r>
      <w:r w:rsidRPr="007F3F69">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9C74D4" w:rsidRPr="007F3F69" w:rsidP="007F3F69" w14:paraId="089019C5" w14:textId="77777777">
      <w:pPr>
        <w:tabs>
          <w:tab w:val="left" w:pos="360"/>
        </w:tabs>
        <w:contextualSpacing/>
        <w:rPr>
          <w:rFonts w:ascii="Times New Roman" w:hAnsi="Times New Roman" w:cs="Times New Roman"/>
          <w:spacing w:val="-3"/>
          <w:sz w:val="24"/>
          <w:szCs w:val="24"/>
        </w:rPr>
      </w:pPr>
    </w:p>
    <w:p w:rsidR="00007953" w:rsidRPr="007F3F69" w:rsidP="007F3F69" w14:paraId="1CC1882B" w14:textId="52EA7B7C">
      <w:pPr>
        <w:tabs>
          <w:tab w:val="left" w:pos="360"/>
        </w:tabs>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NEMIS is designed in such a way that small business owners submitting applications for FEMA IHP assistance are automatically referred to the Small Business Administration (SBA) for disaster assistance.</w:t>
      </w:r>
    </w:p>
    <w:p w:rsidR="009C74D4" w:rsidRPr="007F3F69" w:rsidP="007F3F69" w14:paraId="4784F652" w14:textId="77777777">
      <w:pPr>
        <w:tabs>
          <w:tab w:val="left" w:pos="360"/>
        </w:tabs>
        <w:contextualSpacing/>
        <w:rPr>
          <w:rFonts w:ascii="Times New Roman" w:hAnsi="Times New Roman" w:cs="Times New Roman"/>
          <w:color w:val="000000" w:themeColor="text1"/>
          <w:spacing w:val="-3"/>
          <w:sz w:val="24"/>
          <w:szCs w:val="24"/>
        </w:rPr>
      </w:pPr>
    </w:p>
    <w:p w:rsidR="00A77AB2" w:rsidRPr="007F3F69" w:rsidP="007F3F69" w14:paraId="5775BCE2" w14:textId="7E46E24A">
      <w:pPr>
        <w:tabs>
          <w:tab w:val="left" w:pos="360"/>
        </w:tabs>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Th</w:t>
      </w:r>
      <w:r w:rsidRPr="007F3F69" w:rsidR="001227AA">
        <w:rPr>
          <w:rFonts w:ascii="Times New Roman" w:hAnsi="Times New Roman" w:cs="Times New Roman"/>
          <w:spacing w:val="-3"/>
          <w:sz w:val="24"/>
          <w:szCs w:val="24"/>
        </w:rPr>
        <w:t>is collection</w:t>
      </w:r>
      <w:r w:rsidRPr="007F3F69">
        <w:rPr>
          <w:rFonts w:ascii="Times New Roman" w:hAnsi="Times New Roman" w:cs="Times New Roman"/>
          <w:spacing w:val="-3"/>
          <w:sz w:val="24"/>
          <w:szCs w:val="24"/>
        </w:rPr>
        <w:t xml:space="preserve"> does not impact small businesses or other small entities.</w:t>
      </w:r>
    </w:p>
    <w:p w:rsidR="002B2B7C" w:rsidRPr="007F3F69" w:rsidP="007F3F69" w14:paraId="4771DD07" w14:textId="77777777">
      <w:pPr>
        <w:tabs>
          <w:tab w:val="left" w:pos="360"/>
        </w:tabs>
        <w:contextualSpacing/>
        <w:rPr>
          <w:rFonts w:ascii="Times New Roman" w:hAnsi="Times New Roman" w:cs="Times New Roman"/>
          <w:spacing w:val="-3"/>
          <w:sz w:val="24"/>
          <w:szCs w:val="24"/>
        </w:rPr>
      </w:pPr>
    </w:p>
    <w:p w:rsidR="00562915" w:rsidRPr="007F3F69" w:rsidP="007F3F69" w14:paraId="76392A22" w14:textId="77777777">
      <w:pPr>
        <w:contextualSpacing/>
        <w:rPr>
          <w:rFonts w:ascii="Times New Roman" w:hAnsi="Times New Roman" w:cs="Times New Roman"/>
          <w:b/>
          <w:bCs/>
          <w:sz w:val="24"/>
          <w:szCs w:val="24"/>
        </w:rPr>
      </w:pP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r w:rsidRPr="007F3F69">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9C74D4" w:rsidRPr="007F3F69" w:rsidP="007F3F69" w14:paraId="0A8701CF" w14:textId="77777777">
      <w:pPr>
        <w:contextualSpacing/>
        <w:rPr>
          <w:rFonts w:ascii="Times New Roman" w:hAnsi="Times New Roman" w:cs="Times New Roman"/>
          <w:spacing w:val="-3"/>
          <w:sz w:val="24"/>
          <w:szCs w:val="24"/>
        </w:rPr>
      </w:pPr>
    </w:p>
    <w:p w:rsidR="00007953" w:rsidRPr="007F3F69" w:rsidP="007F3F69" w14:paraId="6EB25D40" w14:textId="542C4AE8">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 xml:space="preserve">Information in this collection is only gathered when the President declares a major disaster or emergency for FEMA Individual Assistance.  To provide disaster assistance to individuals and households within a </w:t>
      </w:r>
      <w:r w:rsidRPr="007F3F69" w:rsidR="00ED2F36">
        <w:rPr>
          <w:rFonts w:ascii="Times New Roman" w:hAnsi="Times New Roman" w:cs="Times New Roman"/>
          <w:spacing w:val="-3"/>
          <w:sz w:val="24"/>
          <w:szCs w:val="24"/>
        </w:rPr>
        <w:t>presidentially declared</w:t>
      </w:r>
      <w:r w:rsidRPr="007F3F69">
        <w:rPr>
          <w:rFonts w:ascii="Times New Roman" w:hAnsi="Times New Roman" w:cs="Times New Roman"/>
          <w:spacing w:val="-3"/>
          <w:sz w:val="24"/>
          <w:szCs w:val="24"/>
        </w:rPr>
        <w:t xml:space="preserve"> area, this information must first be collected to validate individuals’ claims  to meet applicable federal program requirements. </w:t>
      </w:r>
    </w:p>
    <w:p w:rsidR="009C74D4" w:rsidRPr="007F3F69" w:rsidP="007F3F69" w14:paraId="258E459A" w14:textId="77777777">
      <w:pPr>
        <w:contextualSpacing/>
        <w:rPr>
          <w:rFonts w:ascii="Times New Roman" w:hAnsi="Times New Roman" w:cs="Times New Roman"/>
          <w:spacing w:val="-3"/>
          <w:sz w:val="24"/>
          <w:szCs w:val="24"/>
        </w:rPr>
      </w:pPr>
    </w:p>
    <w:p w:rsidR="00007953" w:rsidRPr="007F3F69" w:rsidP="007F3F69" w14:paraId="4BB061CD" w14:textId="785D1226">
      <w:pPr>
        <w:contextualSpacing/>
        <w:rPr>
          <w:rFonts w:ascii="Times New Roman" w:hAnsi="Times New Roman" w:cs="Times New Roman"/>
          <w:spacing w:val="-3"/>
          <w:sz w:val="24"/>
          <w:szCs w:val="24"/>
        </w:rPr>
      </w:pPr>
      <w:r w:rsidRPr="007F3F69">
        <w:rPr>
          <w:rFonts w:ascii="Times New Roman" w:hAnsi="Times New Roman" w:cs="Times New Roman"/>
          <w:spacing w:val="-3"/>
          <w:sz w:val="24"/>
          <w:szCs w:val="24"/>
        </w:rPr>
        <w:t>The consequence if disability-related information is not collected is that FEMA is unable to consistently meet the needs of individuals with disabilities, which is a civil rights requirement.</w:t>
      </w:r>
    </w:p>
    <w:p w:rsidR="00F770FA" w:rsidRPr="007F3F69" w:rsidP="007F3F69" w14:paraId="498CA674" w14:textId="6091639B">
      <w:pPr>
        <w:pStyle w:val="ListParagraph"/>
        <w:numPr>
          <w:ilvl w:val="0"/>
          <w:numId w:val="49"/>
        </w:numPr>
        <w:spacing w:after="0"/>
        <w:ind w:left="360"/>
        <w:rPr>
          <w:rFonts w:ascii="Times New Roman" w:hAnsi="Times New Roman" w:cs="Times New Roman"/>
          <w:b/>
          <w:bCs/>
          <w:sz w:val="24"/>
          <w:szCs w:val="24"/>
        </w:rPr>
      </w:pP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bookmarkStart w:id="14" w:name="_Hlk115706305"/>
      <w:r w:rsidRPr="007F3F69">
        <w:rPr>
          <w:rFonts w:ascii="Times New Roman" w:hAnsi="Times New Roman" w:cs="Times New Roman"/>
          <w:b/>
          <w:bCs/>
          <w:sz w:val="24"/>
          <w:szCs w:val="24"/>
        </w:rPr>
        <w:t>Explain any special circumstances that would cause an information collection to be conducted in a manner (</w:t>
      </w:r>
      <w:r w:rsidRPr="007F3F69">
        <w:rPr>
          <w:rFonts w:ascii="Times New Roman" w:hAnsi="Times New Roman" w:cs="Times New Roman"/>
          <w:b/>
          <w:bCs/>
          <w:i/>
          <w:iCs/>
          <w:sz w:val="24"/>
          <w:szCs w:val="24"/>
        </w:rPr>
        <w:t>See</w:t>
      </w:r>
      <w:r w:rsidRPr="007F3F69">
        <w:rPr>
          <w:rFonts w:ascii="Times New Roman" w:hAnsi="Times New Roman" w:cs="Times New Roman"/>
          <w:b/>
          <w:bCs/>
          <w:sz w:val="24"/>
          <w:szCs w:val="24"/>
        </w:rPr>
        <w:t xml:space="preserve"> 5 CFR 1320.5(d)(2)):</w:t>
      </w:r>
    </w:p>
    <w:p w:rsidR="00F770FA" w:rsidRPr="007F3F69" w:rsidP="007F3F69" w14:paraId="33DA972B" w14:textId="77777777">
      <w:pPr>
        <w:contextualSpacing/>
        <w:rPr>
          <w:rFonts w:ascii="Times New Roman" w:hAnsi="Times New Roman" w:cs="Times New Roman"/>
          <w:sz w:val="24"/>
          <w:szCs w:val="24"/>
        </w:rPr>
      </w:pPr>
    </w:p>
    <w:p w:rsidR="00F770FA" w:rsidRPr="007F3F69" w:rsidP="007F3F69" w14:paraId="63E61D18"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Requiring respondents to report information to the agency more often than quarterly.</w:t>
      </w:r>
    </w:p>
    <w:p w:rsidR="00F770FA" w:rsidRPr="007F3F69" w:rsidP="007F3F69" w14:paraId="0DF6FEB5" w14:textId="77777777">
      <w:pPr>
        <w:contextualSpacing/>
        <w:rPr>
          <w:rFonts w:ascii="Times New Roman" w:hAnsi="Times New Roman" w:cs="Times New Roman"/>
          <w:sz w:val="24"/>
          <w:szCs w:val="24"/>
        </w:rPr>
      </w:pPr>
    </w:p>
    <w:p w:rsidR="00F770FA" w:rsidRPr="007F3F69" w:rsidP="007F3F69" w14:paraId="57962930" w14:textId="44A72A65">
      <w:pPr>
        <w:ind w:left="720"/>
        <w:contextualSpacing/>
        <w:rPr>
          <w:rFonts w:ascii="Times New Roman" w:hAnsi="Times New Roman" w:cs="Times New Roman"/>
          <w:color w:val="000000" w:themeColor="text1"/>
          <w:sz w:val="24"/>
          <w:szCs w:val="24"/>
        </w:rPr>
      </w:pPr>
      <w:r w:rsidRPr="007F3F69">
        <w:rPr>
          <w:rFonts w:ascii="Times New Roman" w:hAnsi="Times New Roman" w:cs="Times New Roman"/>
          <w:sz w:val="24"/>
          <w:szCs w:val="24"/>
        </w:rPr>
        <w:t>This information collection does not require respondents to report information more than quarterly.</w:t>
      </w:r>
    </w:p>
    <w:p w:rsidR="00F770FA" w:rsidRPr="007F3F69" w:rsidP="007F3F69" w14:paraId="25EA05E9"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Requiring respondents to prepare a written response to a collection of information in fewer than 30 days after receipt of it.</w:t>
      </w:r>
    </w:p>
    <w:p w:rsidR="00F770FA" w:rsidRPr="007F3F69" w:rsidP="007F3F69" w14:paraId="1DF18CF2" w14:textId="77777777">
      <w:pPr>
        <w:contextualSpacing/>
        <w:rPr>
          <w:rFonts w:ascii="Times New Roman" w:hAnsi="Times New Roman" w:cs="Times New Roman"/>
          <w:sz w:val="24"/>
          <w:szCs w:val="24"/>
        </w:rPr>
      </w:pPr>
    </w:p>
    <w:p w:rsidR="00F770FA" w:rsidRPr="007F3F69" w:rsidP="007F3F69" w14:paraId="56B8D676" w14:textId="5C122C8C">
      <w:pPr>
        <w:ind w:left="720"/>
        <w:contextualSpacing/>
        <w:rPr>
          <w:rFonts w:ascii="Times New Roman" w:hAnsi="Times New Roman" w:cs="Times New Roman"/>
          <w:sz w:val="24"/>
          <w:szCs w:val="24"/>
        </w:rPr>
      </w:pPr>
      <w:r w:rsidRPr="007F3F69">
        <w:rPr>
          <w:rFonts w:ascii="Times New Roman" w:hAnsi="Times New Roman" w:cs="Times New Roman"/>
          <w:sz w:val="24"/>
          <w:szCs w:val="24"/>
        </w:rPr>
        <w:t>This information collection does not require respondents to prepare a written response in fewer than 30 days after receipt of it.</w:t>
      </w:r>
    </w:p>
    <w:p w:rsidR="00F770FA" w:rsidRPr="007F3F69" w:rsidP="007F3F69" w14:paraId="35E64FE8"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Requiring respondents to submit more than an original and two copies of any document.</w:t>
      </w:r>
    </w:p>
    <w:p w:rsidR="00F770FA" w:rsidRPr="007F3F69" w:rsidP="007F3F69" w14:paraId="5F9454DD" w14:textId="77777777">
      <w:pPr>
        <w:contextualSpacing/>
        <w:rPr>
          <w:rFonts w:ascii="Times New Roman" w:hAnsi="Times New Roman" w:cs="Times New Roman"/>
          <w:sz w:val="24"/>
          <w:szCs w:val="24"/>
        </w:rPr>
      </w:pPr>
    </w:p>
    <w:p w:rsidR="00F770FA" w:rsidRPr="007F3F69" w:rsidP="007F3F69" w14:paraId="58889D77" w14:textId="4043D81E">
      <w:pPr>
        <w:ind w:left="720"/>
        <w:contextualSpacing/>
        <w:rPr>
          <w:rFonts w:ascii="Times New Roman" w:hAnsi="Times New Roman" w:cs="Times New Roman"/>
          <w:sz w:val="24"/>
          <w:szCs w:val="24"/>
        </w:rPr>
      </w:pPr>
      <w:r w:rsidRPr="007F3F69">
        <w:rPr>
          <w:rFonts w:ascii="Times New Roman" w:hAnsi="Times New Roman" w:cs="Times New Roman"/>
          <w:sz w:val="24"/>
          <w:szCs w:val="24"/>
        </w:rPr>
        <w:t>This information collection does not require respondents to submit more than an original and two copies of any document.</w:t>
      </w:r>
    </w:p>
    <w:p w:rsidR="00F770FA" w:rsidRPr="007F3F69" w:rsidP="007F3F69" w14:paraId="08E7B359"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Requiring respondents to retain records, other than health, medical, government contract, grant-in-aid, or tax records for more than three years.</w:t>
      </w:r>
    </w:p>
    <w:p w:rsidR="00F770FA" w:rsidRPr="007F3F69" w:rsidP="007F3F69" w14:paraId="3BD81275" w14:textId="77777777">
      <w:pPr>
        <w:contextualSpacing/>
        <w:rPr>
          <w:rFonts w:ascii="Times New Roman" w:hAnsi="Times New Roman" w:cs="Times New Roman"/>
          <w:sz w:val="24"/>
          <w:szCs w:val="24"/>
        </w:rPr>
      </w:pPr>
    </w:p>
    <w:p w:rsidR="00F770FA" w:rsidRPr="007F3F69" w:rsidP="007F3F69" w14:paraId="6B48E406" w14:textId="05C6C7E6">
      <w:pPr>
        <w:ind w:left="720"/>
        <w:contextualSpacing/>
        <w:rPr>
          <w:rFonts w:ascii="Times New Roman" w:hAnsi="Times New Roman" w:cs="Times New Roman"/>
          <w:sz w:val="24"/>
          <w:szCs w:val="24"/>
        </w:rPr>
      </w:pPr>
      <w:r w:rsidRPr="007F3F69">
        <w:rPr>
          <w:rFonts w:ascii="Times New Roman" w:hAnsi="Times New Roman" w:cs="Times New Roman"/>
          <w:sz w:val="24"/>
          <w:szCs w:val="24"/>
        </w:rPr>
        <w:t>This information collection does not require respondents to retain records (other than health, medical, government contract, grant-in-aid, or tax records) for more than three years.</w:t>
      </w:r>
    </w:p>
    <w:p w:rsidR="00F770FA" w:rsidRPr="007F3F69" w:rsidP="007F3F69" w14:paraId="25B32C2E"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F770FA" w:rsidRPr="007F3F69" w:rsidP="007F3F69" w14:paraId="65B2B2AE" w14:textId="77777777">
      <w:pPr>
        <w:contextualSpacing/>
        <w:rPr>
          <w:rFonts w:ascii="Times New Roman" w:hAnsi="Times New Roman" w:cs="Times New Roman"/>
          <w:sz w:val="24"/>
          <w:szCs w:val="24"/>
        </w:rPr>
      </w:pPr>
    </w:p>
    <w:p w:rsidR="00F770FA" w:rsidRPr="007F3F69" w:rsidP="007F3F69" w14:paraId="137DB27A" w14:textId="35EF8398">
      <w:pPr>
        <w:ind w:firstLine="720"/>
        <w:contextualSpacing/>
        <w:rPr>
          <w:rFonts w:ascii="Times New Roman" w:hAnsi="Times New Roman" w:cs="Times New Roman"/>
          <w:sz w:val="24"/>
          <w:szCs w:val="24"/>
        </w:rPr>
      </w:pPr>
      <w:r w:rsidRPr="007F3F69">
        <w:rPr>
          <w:rFonts w:ascii="Times New Roman" w:hAnsi="Times New Roman" w:cs="Times New Roman"/>
          <w:sz w:val="24"/>
          <w:szCs w:val="24"/>
        </w:rPr>
        <w:t>This information collection does not include a statistical survey</w:t>
      </w:r>
      <w:r w:rsidRPr="007F3F69">
        <w:rPr>
          <w:rFonts w:ascii="Times New Roman" w:hAnsi="Times New Roman" w:cs="Times New Roman"/>
          <w:color w:val="0000FF"/>
          <w:sz w:val="24"/>
          <w:szCs w:val="24"/>
        </w:rPr>
        <w:t xml:space="preserve">.  </w:t>
      </w:r>
    </w:p>
    <w:p w:rsidR="00F770FA" w:rsidRPr="007F3F69" w:rsidP="007F3F69" w14:paraId="7853230F"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Requiring the use of a statistical data classification that has not been reviewed and approved by OMB.</w:t>
      </w:r>
    </w:p>
    <w:p w:rsidR="00F770FA" w:rsidRPr="007F3F69" w:rsidP="007F3F69" w14:paraId="28750111" w14:textId="77777777">
      <w:pPr>
        <w:contextualSpacing/>
        <w:rPr>
          <w:rFonts w:ascii="Times New Roman" w:hAnsi="Times New Roman" w:cs="Times New Roman"/>
          <w:sz w:val="24"/>
          <w:szCs w:val="24"/>
        </w:rPr>
      </w:pPr>
    </w:p>
    <w:p w:rsidR="00F770FA" w:rsidRPr="007F3F69" w:rsidP="007F3F69" w14:paraId="2BB6C484" w14:textId="759D7E74">
      <w:pPr>
        <w:ind w:left="720"/>
        <w:contextualSpacing/>
        <w:rPr>
          <w:rFonts w:ascii="Times New Roman" w:hAnsi="Times New Roman" w:cs="Times New Roman"/>
          <w:sz w:val="24"/>
          <w:szCs w:val="24"/>
        </w:rPr>
      </w:pPr>
      <w:r w:rsidRPr="007F3F69">
        <w:rPr>
          <w:rFonts w:ascii="Times New Roman" w:hAnsi="Times New Roman" w:cs="Times New Roman"/>
          <w:sz w:val="24"/>
          <w:szCs w:val="24"/>
        </w:rPr>
        <w:t>This information collection does not use a statistical data classification that has not been reviewed and approved by OMB.</w:t>
      </w:r>
    </w:p>
    <w:p w:rsidR="00F770FA" w:rsidRPr="007F3F69" w:rsidP="007F3F69" w14:paraId="47C9E4D4"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F770FA" w:rsidRPr="007F3F69" w:rsidP="007F3F69" w14:paraId="275C6EBC" w14:textId="77777777">
      <w:pPr>
        <w:contextualSpacing/>
        <w:rPr>
          <w:rFonts w:ascii="Times New Roman" w:hAnsi="Times New Roman" w:cs="Times New Roman"/>
          <w:sz w:val="24"/>
          <w:szCs w:val="24"/>
        </w:rPr>
      </w:pPr>
    </w:p>
    <w:p w:rsidR="00F770FA" w:rsidRPr="007F3F69" w:rsidP="007F3F69" w14:paraId="2010F458" w14:textId="36092905">
      <w:pPr>
        <w:ind w:left="720"/>
        <w:contextualSpacing/>
        <w:rPr>
          <w:rFonts w:ascii="Times New Roman" w:hAnsi="Times New Roman" w:cs="Times New Roman"/>
          <w:sz w:val="24"/>
          <w:szCs w:val="24"/>
        </w:rPr>
      </w:pPr>
      <w:r w:rsidRPr="007F3F69">
        <w:rPr>
          <w:rFonts w:ascii="Times New Roman" w:hAnsi="Times New Roman" w:cs="Times New Roman"/>
          <w:sz w:val="24"/>
          <w:szCs w:val="24"/>
        </w:rPr>
        <w:t>This information collection does not include a pledge of confidentiality that is not supported by established authorities or policies</w:t>
      </w:r>
      <w:r w:rsidRPr="007F3F69">
        <w:rPr>
          <w:rFonts w:ascii="Times New Roman" w:hAnsi="Times New Roman" w:cs="Times New Roman"/>
          <w:color w:val="0000FF"/>
          <w:sz w:val="24"/>
          <w:szCs w:val="24"/>
        </w:rPr>
        <w:t>.</w:t>
      </w:r>
      <w:r w:rsidRPr="007F3F69">
        <w:rPr>
          <w:rFonts w:ascii="Times New Roman" w:hAnsi="Times New Roman" w:cs="Times New Roman"/>
          <w:sz w:val="24"/>
          <w:szCs w:val="24"/>
        </w:rPr>
        <w:t xml:space="preserve">  </w:t>
      </w:r>
    </w:p>
    <w:p w:rsidR="00F770FA" w:rsidRPr="007F3F69" w:rsidP="007F3F69" w14:paraId="0DD256BB" w14:textId="77777777">
      <w:pPr>
        <w:pStyle w:val="ListParagraph"/>
        <w:numPr>
          <w:ilvl w:val="1"/>
          <w:numId w:val="49"/>
        </w:numPr>
        <w:spacing w:after="0"/>
        <w:ind w:left="720"/>
        <w:rPr>
          <w:rFonts w:ascii="Times New Roman" w:hAnsi="Times New Roman" w:cs="Times New Roman"/>
          <w:b/>
          <w:bCs/>
          <w:sz w:val="24"/>
          <w:szCs w:val="24"/>
        </w:rPr>
      </w:pPr>
      <w:r w:rsidRPr="007F3F69">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770FA" w:rsidRPr="007F3F69" w:rsidP="007F3F69" w14:paraId="5955EB32" w14:textId="77777777">
      <w:pPr>
        <w:contextualSpacing/>
        <w:rPr>
          <w:rFonts w:ascii="Times New Roman" w:hAnsi="Times New Roman" w:cs="Times New Roman"/>
          <w:sz w:val="24"/>
          <w:szCs w:val="24"/>
        </w:rPr>
      </w:pPr>
    </w:p>
    <w:p w:rsidR="00F770FA" w:rsidRPr="007F3F69" w:rsidP="007F3F69" w14:paraId="502CBDE5" w14:textId="4580B869">
      <w:pPr>
        <w:ind w:left="720"/>
        <w:contextualSpacing/>
        <w:rPr>
          <w:rFonts w:ascii="Times New Roman" w:hAnsi="Times New Roman" w:cs="Times New Roman"/>
          <w:color w:val="000000" w:themeColor="text1"/>
          <w:sz w:val="24"/>
          <w:szCs w:val="24"/>
        </w:rPr>
      </w:pPr>
      <w:r w:rsidRPr="007F3F69">
        <w:rPr>
          <w:rFonts w:ascii="Times New Roman" w:hAnsi="Times New Roman" w:cs="Times New Roman"/>
          <w:sz w:val="24"/>
          <w:szCs w:val="24"/>
        </w:rPr>
        <w:t xml:space="preserve">This information </w:t>
      </w:r>
      <w:r w:rsidRPr="007F3F69">
        <w:rPr>
          <w:rFonts w:ascii="Times New Roman" w:hAnsi="Times New Roman" w:cs="Times New Roman"/>
          <w:color w:val="000000" w:themeColor="text1"/>
          <w:sz w:val="24"/>
          <w:szCs w:val="24"/>
        </w:rPr>
        <w:t>collection does not require respondents to submit trade secrets or other confidential information.</w:t>
      </w:r>
    </w:p>
    <w:p w:rsidR="00401D36" w:rsidRPr="007F3F69" w:rsidP="007F3F69" w14:paraId="762F80F0" w14:textId="77777777">
      <w:pPr>
        <w:contextualSpacing/>
        <w:rPr>
          <w:rFonts w:ascii="Times New Roman" w:hAnsi="Times New Roman" w:cs="Times New Roman"/>
          <w:sz w:val="24"/>
          <w:szCs w:val="24"/>
        </w:rPr>
      </w:pPr>
    </w:p>
    <w:bookmarkEnd w:id="14"/>
    <w:p w:rsidR="00562915" w:rsidRPr="007F3F69" w:rsidP="007F3F69" w14:paraId="5FE179A4" w14:textId="4DCA73DD">
      <w:pPr>
        <w:contextualSpacing/>
        <w:rPr>
          <w:rFonts w:ascii="Times New Roman" w:hAnsi="Times New Roman" w:cs="Times New Roman"/>
          <w:b/>
          <w:bCs/>
          <w:sz w:val="24"/>
          <w:szCs w:val="24"/>
        </w:rPr>
      </w:pPr>
      <w:r w:rsidRPr="007F3F69">
        <w:rPr>
          <w:rFonts w:ascii="Times New Roman" w:hAnsi="Times New Roman" w:cs="Times New Roman"/>
          <w:b/>
          <w:bCs/>
          <w:sz w:val="24"/>
          <w:szCs w:val="24"/>
        </w:rPr>
        <w:t xml:space="preserve">8.  Federal Register Notice: </w:t>
      </w: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p>
    <w:p w:rsidR="00946FD8" w:rsidRPr="007F3F69" w:rsidP="007F3F69" w14:paraId="13D2234A" w14:textId="77777777">
      <w:pPr>
        <w:contextualSpacing/>
        <w:rPr>
          <w:rFonts w:ascii="Times New Roman" w:hAnsi="Times New Roman" w:cs="Times New Roman"/>
          <w:b/>
          <w:bCs/>
          <w:sz w:val="24"/>
          <w:szCs w:val="24"/>
        </w:rPr>
      </w:pP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p>
    <w:p w:rsidR="00562915" w:rsidRPr="007F3F69" w:rsidP="007F3F69" w14:paraId="68045F91" w14:textId="273ABF85">
      <w:pPr>
        <w:contextualSpacing/>
        <w:rPr>
          <w:rFonts w:ascii="Times New Roman" w:hAnsi="Times New Roman" w:cs="Times New Roman"/>
          <w:sz w:val="24"/>
          <w:szCs w:val="24"/>
        </w:rPr>
      </w:pPr>
      <w:r w:rsidRPr="007F3F69">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7F3F69" w:rsidR="00BB543D">
        <w:rPr>
          <w:rFonts w:ascii="Times New Roman" w:hAnsi="Times New Roman" w:cs="Times New Roman"/>
          <w:b/>
          <w:bCs/>
          <w:sz w:val="24"/>
          <w:szCs w:val="24"/>
        </w:rPr>
        <w:t xml:space="preserve"> </w:t>
      </w:r>
      <w:r w:rsidRPr="007F3F69">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7F3F69">
        <w:rPr>
          <w:rFonts w:ascii="Times New Roman" w:hAnsi="Times New Roman" w:cs="Times New Roman"/>
          <w:sz w:val="24"/>
          <w:szCs w:val="24"/>
        </w:rPr>
        <w:fldChar w:fldCharType="begin"/>
      </w:r>
      <w:r w:rsidRPr="007F3F69">
        <w:rPr>
          <w:rFonts w:ascii="Times New Roman" w:hAnsi="Times New Roman" w:cs="Times New Roman"/>
          <w:sz w:val="24"/>
          <w:szCs w:val="24"/>
        </w:rPr>
        <w:instrText>ADVANCE \R 0.95</w:instrText>
      </w:r>
      <w:r w:rsidRPr="007F3F69">
        <w:rPr>
          <w:rFonts w:ascii="Times New Roman" w:hAnsi="Times New Roman" w:cs="Times New Roman"/>
          <w:sz w:val="24"/>
          <w:szCs w:val="24"/>
        </w:rPr>
        <w:fldChar w:fldCharType="end"/>
      </w:r>
    </w:p>
    <w:p w:rsidR="00946FD8" w:rsidRPr="00A94742" w:rsidP="007F3F69" w14:paraId="2FCFE292" w14:textId="77777777">
      <w:pPr>
        <w:contextualSpacing/>
        <w:rPr>
          <w:rFonts w:ascii="Times New Roman" w:hAnsi="Times New Roman" w:cs="Times New Roman"/>
          <w:color w:val="000000" w:themeColor="text1"/>
          <w:sz w:val="24"/>
          <w:szCs w:val="24"/>
        </w:rPr>
      </w:pPr>
    </w:p>
    <w:p w:rsidR="00946FD8" w:rsidRPr="00A94742" w:rsidP="007F3F69" w14:paraId="5533DA32" w14:textId="6C594730">
      <w:pPr>
        <w:contextualSpacing/>
        <w:rPr>
          <w:rFonts w:ascii="Times New Roman" w:hAnsi="Times New Roman" w:cs="Times New Roman"/>
          <w:color w:val="000000" w:themeColor="text1"/>
          <w:sz w:val="24"/>
          <w:szCs w:val="24"/>
        </w:rPr>
      </w:pPr>
      <w:r w:rsidRPr="00A94742">
        <w:rPr>
          <w:rFonts w:ascii="Times New Roman" w:hAnsi="Times New Roman" w:cs="Times New Roman"/>
          <w:color w:val="000000" w:themeColor="text1"/>
          <w:sz w:val="24"/>
          <w:szCs w:val="24"/>
        </w:rPr>
        <w:t>A 60-day Federal Register Notice inviting public comments was published on</w:t>
      </w:r>
      <w:r w:rsidRPr="00A94742" w:rsidR="00E13ECD">
        <w:rPr>
          <w:rFonts w:ascii="Times New Roman" w:hAnsi="Times New Roman" w:cs="Times New Roman"/>
          <w:color w:val="000000" w:themeColor="text1"/>
          <w:sz w:val="24"/>
          <w:szCs w:val="24"/>
        </w:rPr>
        <w:t xml:space="preserve"> November 28, 2022, at 87 FR 73018</w:t>
      </w:r>
      <w:r w:rsidRPr="00A94742">
        <w:rPr>
          <w:rFonts w:ascii="Times New Roman" w:hAnsi="Times New Roman" w:cs="Times New Roman"/>
          <w:color w:val="000000" w:themeColor="text1"/>
          <w:sz w:val="24"/>
          <w:szCs w:val="24"/>
        </w:rPr>
        <w:t xml:space="preserve">.  </w:t>
      </w:r>
      <w:r w:rsidRPr="00A94742" w:rsidR="005148AD">
        <w:rPr>
          <w:rFonts w:ascii="Times New Roman" w:hAnsi="Times New Roman" w:cs="Times New Roman"/>
          <w:color w:val="000000" w:themeColor="text1"/>
          <w:sz w:val="24"/>
          <w:szCs w:val="24"/>
        </w:rPr>
        <w:t xml:space="preserve">One public </w:t>
      </w:r>
      <w:r w:rsidRPr="00A94742">
        <w:rPr>
          <w:rFonts w:ascii="Times New Roman" w:hAnsi="Times New Roman" w:cs="Times New Roman"/>
          <w:color w:val="000000" w:themeColor="text1"/>
          <w:sz w:val="24"/>
          <w:szCs w:val="24"/>
        </w:rPr>
        <w:t>comment received</w:t>
      </w:r>
      <w:r w:rsidRPr="00A94742" w:rsidR="005148AD">
        <w:rPr>
          <w:rFonts w:ascii="Times New Roman" w:hAnsi="Times New Roman" w:cs="Times New Roman"/>
          <w:color w:val="000000" w:themeColor="text1"/>
          <w:sz w:val="24"/>
          <w:szCs w:val="24"/>
        </w:rPr>
        <w:t>, but is considered not germane to this collection because it was incomplete</w:t>
      </w:r>
      <w:r w:rsidRPr="00A94742">
        <w:rPr>
          <w:rFonts w:ascii="Times New Roman" w:hAnsi="Times New Roman" w:cs="Times New Roman"/>
          <w:color w:val="000000" w:themeColor="text1"/>
          <w:sz w:val="24"/>
          <w:szCs w:val="24"/>
        </w:rPr>
        <w:t>.</w:t>
      </w:r>
    </w:p>
    <w:p w:rsidR="00946FD8" w:rsidRPr="00A94742" w:rsidP="007F3F69" w14:paraId="4146A43A" w14:textId="023453D1">
      <w:pPr>
        <w:contextualSpacing/>
        <w:rPr>
          <w:rFonts w:ascii="Times New Roman" w:hAnsi="Times New Roman" w:cs="Times New Roman"/>
          <w:color w:val="000000" w:themeColor="text1"/>
          <w:sz w:val="24"/>
          <w:szCs w:val="24"/>
        </w:rPr>
      </w:pPr>
    </w:p>
    <w:p w:rsidR="005148AD" w:rsidRPr="00A94742" w:rsidP="007F3F69" w14:paraId="03DF1E22" w14:textId="3767B678">
      <w:pPr>
        <w:spacing w:after="240"/>
        <w:contextualSpacing/>
        <w:rPr>
          <w:rFonts w:ascii="Times New Roman" w:hAnsi="Times New Roman" w:cs="Times New Roman"/>
          <w:color w:val="000000" w:themeColor="text1"/>
          <w:sz w:val="24"/>
          <w:szCs w:val="24"/>
        </w:rPr>
      </w:pPr>
      <w:r w:rsidRPr="00A94742">
        <w:rPr>
          <w:rFonts w:ascii="Times New Roman" w:hAnsi="Times New Roman" w:cs="Times New Roman"/>
          <w:b/>
          <w:bCs/>
          <w:i/>
          <w:iCs/>
          <w:color w:val="000000" w:themeColor="text1"/>
          <w:sz w:val="24"/>
          <w:szCs w:val="24"/>
        </w:rPr>
        <w:t>Comment 1 (FEMA-2022-0043-0002):</w:t>
      </w:r>
      <w:r w:rsidRPr="00A94742">
        <w:rPr>
          <w:rFonts w:ascii="Times New Roman" w:hAnsi="Times New Roman" w:cs="Times New Roman"/>
          <w:color w:val="000000" w:themeColor="text1"/>
          <w:sz w:val="24"/>
          <w:szCs w:val="24"/>
        </w:rPr>
        <w:t xml:space="preserve">  The commenter provided two words (“my assets”) and the comment was marked as “Incomplete” by the General Services Administration, who operates the Regulations.gov website.</w:t>
      </w:r>
    </w:p>
    <w:p w:rsidR="005148AD" w:rsidRPr="00A94742" w:rsidP="007F3F69" w14:paraId="0769E0BB" w14:textId="77777777">
      <w:pPr>
        <w:contextualSpacing/>
        <w:rPr>
          <w:rFonts w:ascii="Times New Roman" w:hAnsi="Times New Roman" w:cs="Times New Roman"/>
          <w:color w:val="000000" w:themeColor="text1"/>
          <w:sz w:val="24"/>
          <w:szCs w:val="24"/>
        </w:rPr>
      </w:pPr>
    </w:p>
    <w:p w:rsidR="00946FD8" w:rsidRPr="00E16BAA" w:rsidP="007F3F69" w14:paraId="4E172CC5" w14:textId="575749FC">
      <w:pPr>
        <w:contextualSpacing/>
        <w:rPr>
          <w:rFonts w:ascii="Times New Roman" w:hAnsi="Times New Roman" w:cs="Times New Roman"/>
          <w:color w:val="000000" w:themeColor="text1"/>
          <w:sz w:val="24"/>
          <w:szCs w:val="24"/>
        </w:rPr>
      </w:pPr>
      <w:r w:rsidRPr="00E16BAA">
        <w:rPr>
          <w:rFonts w:ascii="Times New Roman" w:hAnsi="Times New Roman" w:cs="Times New Roman"/>
          <w:color w:val="000000" w:themeColor="text1"/>
          <w:sz w:val="24"/>
          <w:szCs w:val="24"/>
        </w:rPr>
        <w:t>A 30-day Federal Register Notice inviting public comments was published o</w:t>
      </w:r>
      <w:r w:rsidRPr="00D77AC1">
        <w:rPr>
          <w:rFonts w:ascii="Times New Roman" w:hAnsi="Times New Roman" w:cs="Times New Roman"/>
          <w:color w:val="000000" w:themeColor="text1"/>
          <w:sz w:val="24"/>
          <w:szCs w:val="24"/>
        </w:rPr>
        <w:t xml:space="preserve">n </w:t>
      </w:r>
      <w:r w:rsidRPr="00E16BAA" w:rsidR="00D77AC1">
        <w:rPr>
          <w:rFonts w:ascii="Times New Roman" w:hAnsi="Times New Roman" w:cs="Times New Roman"/>
          <w:color w:val="000000" w:themeColor="text1"/>
          <w:sz w:val="24"/>
          <w:szCs w:val="24"/>
        </w:rPr>
        <w:t>February 22, 2023, at 88 FR 10921</w:t>
      </w:r>
      <w:r w:rsidRPr="00E16BAA">
        <w:rPr>
          <w:rFonts w:ascii="Times New Roman" w:hAnsi="Times New Roman" w:cs="Times New Roman"/>
          <w:color w:val="000000" w:themeColor="text1"/>
          <w:sz w:val="24"/>
          <w:szCs w:val="24"/>
        </w:rPr>
        <w:t xml:space="preserve">.  </w:t>
      </w:r>
      <w:r w:rsidRPr="00E16BAA" w:rsidR="00D77AC1">
        <w:rPr>
          <w:rFonts w:ascii="Times New Roman" w:hAnsi="Times New Roman" w:cs="Times New Roman"/>
          <w:color w:val="000000" w:themeColor="text1"/>
          <w:sz w:val="24"/>
          <w:szCs w:val="24"/>
        </w:rPr>
        <w:t>The public comment period is open until March 24, 2023</w:t>
      </w:r>
      <w:r w:rsidRPr="00E16BAA">
        <w:rPr>
          <w:rFonts w:ascii="Times New Roman" w:hAnsi="Times New Roman" w:cs="Times New Roman"/>
          <w:color w:val="000000" w:themeColor="text1"/>
          <w:sz w:val="24"/>
          <w:szCs w:val="24"/>
        </w:rPr>
        <w:t>.</w:t>
      </w:r>
    </w:p>
    <w:p w:rsidR="00DD41C0" w:rsidRPr="00E16BAA" w:rsidP="007F3F69" w14:paraId="27CF9091" w14:textId="77777777">
      <w:pPr>
        <w:tabs>
          <w:tab w:val="left" w:pos="360"/>
        </w:tabs>
        <w:contextualSpacing/>
        <w:rPr>
          <w:rFonts w:ascii="Times New Roman" w:hAnsi="Times New Roman" w:cs="Times New Roman"/>
          <w:color w:val="000000" w:themeColor="text1"/>
          <w:sz w:val="24"/>
          <w:szCs w:val="24"/>
        </w:rPr>
      </w:pPr>
      <w:r w:rsidRPr="00E16BAA">
        <w:rPr>
          <w:rFonts w:ascii="Times New Roman" w:hAnsi="Times New Roman" w:cs="Times New Roman"/>
          <w:color w:val="000000" w:themeColor="text1"/>
          <w:sz w:val="24"/>
          <w:szCs w:val="24"/>
        </w:rPr>
        <w:fldChar w:fldCharType="begin"/>
      </w:r>
      <w:r w:rsidRPr="00E16BAA">
        <w:rPr>
          <w:rFonts w:ascii="Times New Roman" w:hAnsi="Times New Roman" w:cs="Times New Roman"/>
          <w:color w:val="000000" w:themeColor="text1"/>
          <w:sz w:val="24"/>
          <w:szCs w:val="24"/>
        </w:rPr>
        <w:instrText>ADVANCE \R 0.95</w:instrText>
      </w:r>
      <w:r w:rsidRPr="00E16BAA">
        <w:rPr>
          <w:rFonts w:ascii="Times New Roman" w:hAnsi="Times New Roman" w:cs="Times New Roman"/>
          <w:color w:val="000000" w:themeColor="text1"/>
          <w:sz w:val="24"/>
          <w:szCs w:val="24"/>
        </w:rPr>
        <w:fldChar w:fldCharType="end"/>
      </w:r>
    </w:p>
    <w:p w:rsidR="00562915" w:rsidRPr="007F3F69" w:rsidP="007F3F69" w14:paraId="5E81BD08" w14:textId="12502607">
      <w:pPr>
        <w:tabs>
          <w:tab w:val="left" w:pos="360"/>
        </w:tabs>
        <w:contextualSpacing/>
        <w:rPr>
          <w:rFonts w:ascii="Times New Roman" w:hAnsi="Times New Roman" w:cs="Times New Roman"/>
          <w:b/>
          <w:bCs/>
          <w:sz w:val="24"/>
          <w:szCs w:val="24"/>
        </w:rPr>
      </w:pPr>
      <w:r w:rsidRPr="007F3F69">
        <w:rPr>
          <w:rFonts w:ascii="Times New Roman" w:hAnsi="Times New Roman" w:cs="Times New Roman"/>
          <w:sz w:val="24"/>
          <w:szCs w:val="24"/>
        </w:rPr>
        <w:tab/>
      </w:r>
      <w:r w:rsidRPr="007F3F69">
        <w:rPr>
          <w:rFonts w:ascii="Times New Roman" w:hAnsi="Times New Roman" w:cs="Times New Roman"/>
          <w:sz w:val="24"/>
          <w:szCs w:val="24"/>
        </w:rPr>
        <w:tab/>
      </w:r>
      <w:r w:rsidRPr="007F3F69">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41C0" w:rsidRPr="007F3F69" w:rsidP="007F3F69" w14:paraId="12E9117A" w14:textId="77777777">
      <w:pPr>
        <w:tabs>
          <w:tab w:val="left" w:pos="360"/>
        </w:tabs>
        <w:contextualSpacing/>
        <w:rPr>
          <w:rFonts w:ascii="Times New Roman" w:hAnsi="Times New Roman" w:cs="Times New Roman"/>
          <w:sz w:val="24"/>
          <w:szCs w:val="24"/>
        </w:rPr>
      </w:pPr>
    </w:p>
    <w:p w:rsidR="00B342BA" w:rsidRPr="007F3F69" w:rsidP="007F3F69" w14:paraId="00F82DF7" w14:textId="68CCD86D">
      <w:pPr>
        <w:tabs>
          <w:tab w:val="left" w:pos="360"/>
        </w:tabs>
        <w:contextualSpacing/>
        <w:rPr>
          <w:rFonts w:ascii="Times New Roman" w:hAnsi="Times New Roman" w:cs="Times New Roman"/>
          <w:sz w:val="24"/>
          <w:szCs w:val="24"/>
        </w:rPr>
      </w:pPr>
      <w:r w:rsidRPr="007F3F69">
        <w:rPr>
          <w:rFonts w:ascii="Times New Roman" w:hAnsi="Times New Roman" w:cs="Times New Roman"/>
          <w:sz w:val="24"/>
          <w:szCs w:val="24"/>
        </w:rPr>
        <w:t xml:space="preserve">Disaster applicants continually relay their feedback to FEMA through Voluntary Agency Liaisons, Disaster Recovery Center staff members, IA Liaisons, Congressional inquiries, etc. </w:t>
      </w:r>
      <w:r w:rsidRPr="007F3F69" w:rsidR="00083579">
        <w:rPr>
          <w:rFonts w:ascii="Times New Roman" w:hAnsi="Times New Roman" w:cs="Times New Roman"/>
          <w:sz w:val="24"/>
          <w:szCs w:val="24"/>
        </w:rPr>
        <w:t xml:space="preserve"> </w:t>
      </w:r>
      <w:r w:rsidRPr="007F3F69">
        <w:rPr>
          <w:rFonts w:ascii="Times New Roman" w:hAnsi="Times New Roman" w:cs="Times New Roman"/>
          <w:sz w:val="24"/>
          <w:szCs w:val="24"/>
        </w:rPr>
        <w:t xml:space="preserve">FEMA and external partners routinely perform audits pertaining to the </w:t>
      </w:r>
      <w:r w:rsidRPr="007F3F69" w:rsidR="00772CE1">
        <w:rPr>
          <w:rFonts w:ascii="Times New Roman" w:hAnsi="Times New Roman" w:cs="Times New Roman"/>
          <w:sz w:val="24"/>
          <w:szCs w:val="24"/>
        </w:rPr>
        <w:t>RI</w:t>
      </w:r>
      <w:r w:rsidRPr="007F3F69" w:rsidR="00737119">
        <w:rPr>
          <w:rFonts w:ascii="Times New Roman" w:hAnsi="Times New Roman" w:cs="Times New Roman"/>
          <w:sz w:val="24"/>
          <w:szCs w:val="24"/>
        </w:rPr>
        <w:t xml:space="preserve"> </w:t>
      </w:r>
      <w:r w:rsidRPr="007F3F69">
        <w:rPr>
          <w:rFonts w:ascii="Times New Roman" w:hAnsi="Times New Roman" w:cs="Times New Roman"/>
          <w:sz w:val="24"/>
          <w:szCs w:val="24"/>
        </w:rPr>
        <w:t>questions and process.</w:t>
      </w:r>
    </w:p>
    <w:p w:rsidR="00DD41C0" w:rsidRPr="007F3F69" w:rsidP="007F3F69" w14:paraId="6D5CECD0" w14:textId="77777777">
      <w:pPr>
        <w:tabs>
          <w:tab w:val="left" w:pos="360"/>
        </w:tabs>
        <w:contextualSpacing/>
        <w:rPr>
          <w:rFonts w:ascii="Times New Roman" w:hAnsi="Times New Roman" w:cs="Times New Roman"/>
          <w:b/>
          <w:bCs/>
          <w:sz w:val="24"/>
          <w:szCs w:val="24"/>
        </w:rPr>
      </w:pPr>
    </w:p>
    <w:p w:rsidR="00562915" w:rsidRPr="007F3F69" w:rsidP="007F3F69" w14:paraId="323DB7B2" w14:textId="2B3D651E">
      <w:pPr>
        <w:tabs>
          <w:tab w:val="left" w:pos="360"/>
        </w:tabs>
        <w:contextualSpacing/>
        <w:rPr>
          <w:rFonts w:ascii="Times New Roman" w:hAnsi="Times New Roman" w:cs="Times New Roman"/>
          <w:b/>
          <w:bCs/>
          <w:sz w:val="24"/>
          <w:szCs w:val="24"/>
        </w:rPr>
      </w:pPr>
      <w:r w:rsidRPr="007F3F69">
        <w:rPr>
          <w:rFonts w:ascii="Times New Roman" w:hAnsi="Times New Roman" w:cs="Times New Roman"/>
          <w:b/>
          <w:bCs/>
          <w:sz w:val="24"/>
          <w:szCs w:val="24"/>
        </w:rPr>
        <w:tab/>
      </w:r>
      <w:r w:rsidRPr="007F3F69">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DD41C0" w:rsidRPr="007F3F69" w:rsidP="007F3F69" w14:paraId="1210DF99" w14:textId="77777777">
      <w:pPr>
        <w:contextualSpacing/>
        <w:rPr>
          <w:rFonts w:ascii="Times New Roman" w:hAnsi="Times New Roman" w:cs="Times New Roman"/>
          <w:sz w:val="24"/>
          <w:szCs w:val="24"/>
        </w:rPr>
      </w:pPr>
    </w:p>
    <w:p w:rsidR="00562915" w:rsidRPr="007F3F69" w:rsidP="007F3F69" w14:paraId="04BCEEB3" w14:textId="0D05993D">
      <w:pPr>
        <w:contextualSpacing/>
        <w:rPr>
          <w:rFonts w:ascii="Times New Roman" w:hAnsi="Times New Roman" w:cs="Times New Roman"/>
          <w:sz w:val="24"/>
          <w:szCs w:val="24"/>
        </w:rPr>
      </w:pPr>
      <w:r w:rsidRPr="007F3F69">
        <w:rPr>
          <w:rFonts w:ascii="Times New Roman" w:hAnsi="Times New Roman" w:cs="Times New Roman"/>
          <w:sz w:val="24"/>
          <w:szCs w:val="24"/>
        </w:rPr>
        <w:t>Not applicable, please see the response in 8b</w:t>
      </w:r>
      <w:r w:rsidRPr="007F3F69" w:rsidR="002C0F95">
        <w:rPr>
          <w:rFonts w:ascii="Times New Roman" w:hAnsi="Times New Roman" w:cs="Times New Roman"/>
          <w:sz w:val="24"/>
          <w:szCs w:val="24"/>
        </w:rPr>
        <w:t xml:space="preserve"> above</w:t>
      </w:r>
      <w:r w:rsidRPr="007F3F69">
        <w:rPr>
          <w:rFonts w:ascii="Times New Roman" w:hAnsi="Times New Roman" w:cs="Times New Roman"/>
          <w:sz w:val="24"/>
          <w:szCs w:val="24"/>
        </w:rPr>
        <w:t>.</w:t>
      </w:r>
    </w:p>
    <w:p w:rsidR="00DD41C0" w:rsidRPr="007F3F69" w:rsidP="007F3F69" w14:paraId="253A991B" w14:textId="77777777">
      <w:pPr>
        <w:contextualSpacing/>
        <w:rPr>
          <w:rFonts w:ascii="Times New Roman" w:hAnsi="Times New Roman" w:cs="Times New Roman"/>
          <w:sz w:val="24"/>
          <w:szCs w:val="24"/>
        </w:rPr>
      </w:pPr>
    </w:p>
    <w:p w:rsidR="00562915" w:rsidRPr="007F3F69" w:rsidP="007F3F69" w14:paraId="5F1E03FF" w14:textId="77777777">
      <w:pPr>
        <w:contextualSpacing/>
        <w:rPr>
          <w:rFonts w:ascii="Times New Roman" w:hAnsi="Times New Roman" w:cs="Times New Roman"/>
          <w:b/>
          <w:bCs/>
          <w:sz w:val="24"/>
          <w:szCs w:val="24"/>
        </w:rPr>
      </w:pP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r w:rsidRPr="007F3F69">
        <w:rPr>
          <w:rFonts w:ascii="Times New Roman" w:hAnsi="Times New Roman" w:cs="Times New Roman"/>
          <w:b/>
          <w:bCs/>
          <w:sz w:val="24"/>
          <w:szCs w:val="24"/>
        </w:rPr>
        <w:t>9.  Explain any decision to provide any payment or gift to respondents, other than remuneration of contractors or grantees.</w:t>
      </w:r>
    </w:p>
    <w:p w:rsidR="00DD41C0" w:rsidRPr="007F3F69" w:rsidP="007F3F69" w14:paraId="6B57239F" w14:textId="77777777">
      <w:pPr>
        <w:contextualSpacing/>
        <w:rPr>
          <w:rFonts w:ascii="Times New Roman" w:hAnsi="Times New Roman" w:cs="Times New Roman"/>
          <w:sz w:val="24"/>
          <w:szCs w:val="24"/>
        </w:rPr>
      </w:pPr>
    </w:p>
    <w:p w:rsidR="00BA1011" w:rsidRPr="007F3F69" w:rsidP="007F3F69" w14:paraId="6F5B251B" w14:textId="3FB70567">
      <w:pPr>
        <w:contextualSpacing/>
        <w:rPr>
          <w:rFonts w:ascii="Times New Roman" w:hAnsi="Times New Roman" w:cs="Times New Roman"/>
          <w:sz w:val="24"/>
          <w:szCs w:val="24"/>
        </w:rPr>
      </w:pPr>
      <w:r w:rsidRPr="007F3F69">
        <w:rPr>
          <w:rFonts w:ascii="Times New Roman" w:hAnsi="Times New Roman" w:cs="Times New Roman"/>
          <w:sz w:val="24"/>
          <w:szCs w:val="24"/>
        </w:rPr>
        <w:t>FEMA does not provide any payments or gifts to respondents in exchange for a benefit sought.</w:t>
      </w:r>
    </w:p>
    <w:p w:rsidR="00DD41C0" w:rsidRPr="007F3F69" w:rsidP="007F3F69" w14:paraId="1C5D3B42" w14:textId="77777777">
      <w:pPr>
        <w:contextualSpacing/>
        <w:rPr>
          <w:rFonts w:ascii="Times New Roman" w:hAnsi="Times New Roman" w:cs="Times New Roman"/>
          <w:sz w:val="24"/>
          <w:szCs w:val="24"/>
        </w:rPr>
      </w:pPr>
    </w:p>
    <w:p w:rsidR="00562915" w:rsidRPr="007F3F69" w:rsidP="007F3F69" w14:paraId="248B683A" w14:textId="77777777">
      <w:pPr>
        <w:tabs>
          <w:tab w:val="left" w:pos="360"/>
        </w:tabs>
        <w:contextualSpacing/>
        <w:rPr>
          <w:rFonts w:ascii="Times New Roman" w:hAnsi="Times New Roman" w:cs="Times New Roman"/>
          <w:b/>
          <w:bCs/>
          <w:sz w:val="24"/>
          <w:szCs w:val="24"/>
        </w:rPr>
      </w:pPr>
      <w:r w:rsidRPr="007F3F69">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D41C0" w:rsidRPr="007F3F69" w:rsidP="007F3F69" w14:paraId="630AC1F8" w14:textId="77777777">
      <w:pPr>
        <w:tabs>
          <w:tab w:val="left" w:pos="360"/>
        </w:tabs>
        <w:contextualSpacing/>
        <w:rPr>
          <w:rFonts w:ascii="Times New Roman" w:hAnsi="Times New Roman" w:cs="Times New Roman"/>
          <w:sz w:val="24"/>
          <w:szCs w:val="24"/>
        </w:rPr>
      </w:pPr>
    </w:p>
    <w:p w:rsidR="00AC6887" w:rsidRPr="007F3F69" w:rsidP="007F3F69" w14:paraId="386F8653" w14:textId="721CBCDD">
      <w:pPr>
        <w:tabs>
          <w:tab w:val="left" w:pos="360"/>
        </w:tabs>
        <w:contextualSpacing/>
        <w:rPr>
          <w:rFonts w:ascii="Times New Roman" w:hAnsi="Times New Roman" w:cs="Times New Roman"/>
          <w:sz w:val="24"/>
          <w:szCs w:val="24"/>
        </w:rPr>
      </w:pPr>
      <w:r w:rsidRPr="007F3F69">
        <w:rPr>
          <w:rFonts w:ascii="Times New Roman" w:hAnsi="Times New Roman" w:cs="Times New Roman"/>
          <w:sz w:val="24"/>
          <w:szCs w:val="24"/>
        </w:rPr>
        <w:t xml:space="preserve">The Privacy Threshold Analysis (PTA) for the Disaster Assistance collection was approved by the DHS Privacy Office on </w:t>
      </w:r>
      <w:r w:rsidR="005B2471">
        <w:rPr>
          <w:rFonts w:ascii="Times New Roman" w:hAnsi="Times New Roman" w:cs="Times New Roman"/>
          <w:sz w:val="24"/>
          <w:szCs w:val="24"/>
        </w:rPr>
        <w:t>January 18</w:t>
      </w:r>
      <w:r w:rsidRPr="007F3F69">
        <w:rPr>
          <w:rFonts w:ascii="Times New Roman" w:hAnsi="Times New Roman" w:cs="Times New Roman"/>
          <w:sz w:val="24"/>
          <w:szCs w:val="24"/>
        </w:rPr>
        <w:t>, 202</w:t>
      </w:r>
      <w:r w:rsidR="005B2471">
        <w:rPr>
          <w:rFonts w:ascii="Times New Roman" w:hAnsi="Times New Roman" w:cs="Times New Roman"/>
          <w:sz w:val="24"/>
          <w:szCs w:val="24"/>
        </w:rPr>
        <w:t>3</w:t>
      </w:r>
      <w:r w:rsidRPr="007F3F69">
        <w:rPr>
          <w:rFonts w:ascii="Times New Roman" w:hAnsi="Times New Roman" w:cs="Times New Roman"/>
          <w:sz w:val="24"/>
          <w:szCs w:val="24"/>
        </w:rPr>
        <w:t xml:space="preserve">, and is valid through </w:t>
      </w:r>
      <w:r w:rsidR="005B2471">
        <w:rPr>
          <w:rFonts w:ascii="Times New Roman" w:hAnsi="Times New Roman" w:cs="Times New Roman"/>
          <w:sz w:val="24"/>
          <w:szCs w:val="24"/>
        </w:rPr>
        <w:t>January 18</w:t>
      </w:r>
      <w:r w:rsidRPr="007F3F69">
        <w:rPr>
          <w:rFonts w:ascii="Times New Roman" w:hAnsi="Times New Roman" w:cs="Times New Roman"/>
          <w:sz w:val="24"/>
          <w:szCs w:val="24"/>
        </w:rPr>
        <w:t>, 202</w:t>
      </w:r>
      <w:r w:rsidR="005B2471">
        <w:rPr>
          <w:rFonts w:ascii="Times New Roman" w:hAnsi="Times New Roman" w:cs="Times New Roman"/>
          <w:sz w:val="24"/>
          <w:szCs w:val="24"/>
        </w:rPr>
        <w:t>6</w:t>
      </w:r>
      <w:r w:rsidRPr="007F3F69" w:rsidR="0023052A">
        <w:rPr>
          <w:rFonts w:ascii="Times New Roman" w:hAnsi="Times New Roman" w:cs="Times New Roman"/>
          <w:sz w:val="24"/>
          <w:szCs w:val="24"/>
        </w:rPr>
        <w:t xml:space="preserve">. </w:t>
      </w:r>
      <w:r w:rsidRPr="007F3F69" w:rsidR="00E941F8">
        <w:rPr>
          <w:rFonts w:ascii="Times New Roman" w:hAnsi="Times New Roman" w:cs="Times New Roman"/>
          <w:sz w:val="24"/>
          <w:szCs w:val="24"/>
        </w:rPr>
        <w:t xml:space="preserve"> </w:t>
      </w:r>
    </w:p>
    <w:p w:rsidR="00AC6887" w:rsidRPr="007F3F69" w:rsidP="007F3F69" w14:paraId="50750273" w14:textId="77777777">
      <w:pPr>
        <w:tabs>
          <w:tab w:val="left" w:pos="360"/>
        </w:tabs>
        <w:contextualSpacing/>
        <w:rPr>
          <w:rFonts w:ascii="Times New Roman" w:hAnsi="Times New Roman" w:cs="Times New Roman"/>
          <w:sz w:val="24"/>
          <w:szCs w:val="24"/>
        </w:rPr>
      </w:pPr>
    </w:p>
    <w:p w:rsidR="00AC6887" w:rsidRPr="007F3F69" w:rsidP="007F3F69" w14:paraId="7957A8C1" w14:textId="23BD6EAC">
      <w:pPr>
        <w:tabs>
          <w:tab w:val="left" w:pos="360"/>
        </w:tabs>
        <w:contextualSpacing/>
        <w:rPr>
          <w:rFonts w:ascii="Times New Roman" w:hAnsi="Times New Roman" w:cs="Times New Roman"/>
          <w:sz w:val="24"/>
          <w:szCs w:val="24"/>
        </w:rPr>
      </w:pPr>
      <w:r w:rsidRPr="007F3F69">
        <w:rPr>
          <w:rFonts w:ascii="Times New Roman" w:hAnsi="Times New Roman" w:cs="Times New Roman"/>
          <w:sz w:val="24"/>
          <w:szCs w:val="24"/>
        </w:rPr>
        <w:t xml:space="preserve">As documented in </w:t>
      </w:r>
      <w:r w:rsidR="005B2471">
        <w:rPr>
          <w:rFonts w:ascii="Times New Roman" w:hAnsi="Times New Roman" w:cs="Times New Roman"/>
          <w:sz w:val="24"/>
          <w:szCs w:val="24"/>
        </w:rPr>
        <w:t xml:space="preserve">the </w:t>
      </w:r>
      <w:r w:rsidRPr="007F3F69">
        <w:rPr>
          <w:rFonts w:ascii="Times New Roman" w:hAnsi="Times New Roman" w:cs="Times New Roman"/>
          <w:sz w:val="24"/>
          <w:szCs w:val="24"/>
        </w:rPr>
        <w:t xml:space="preserve">PTA, a verbal Privacy Notice is read to applicants calling to register for assistance. </w:t>
      </w:r>
      <w:r w:rsidRPr="007F3F69" w:rsidR="00083579">
        <w:rPr>
          <w:rFonts w:ascii="Times New Roman" w:hAnsi="Times New Roman" w:cs="Times New Roman"/>
          <w:sz w:val="24"/>
          <w:szCs w:val="24"/>
        </w:rPr>
        <w:t xml:space="preserve"> </w:t>
      </w:r>
    </w:p>
    <w:p w:rsidR="00AC6887" w:rsidRPr="007F3F69" w:rsidP="007F3F69" w14:paraId="08AC485D" w14:textId="77777777">
      <w:pPr>
        <w:tabs>
          <w:tab w:val="left" w:pos="360"/>
        </w:tabs>
        <w:contextualSpacing/>
        <w:rPr>
          <w:rFonts w:ascii="Times New Roman" w:hAnsi="Times New Roman" w:cs="Times New Roman"/>
          <w:sz w:val="24"/>
          <w:szCs w:val="24"/>
        </w:rPr>
      </w:pPr>
    </w:p>
    <w:p w:rsidR="00AC6887" w:rsidRPr="007F3F69" w:rsidP="007F3F69" w14:paraId="21906D6F" w14:textId="0F47D3C3">
      <w:pPr>
        <w:tabs>
          <w:tab w:val="left" w:pos="360"/>
        </w:tabs>
        <w:contextualSpacing/>
        <w:rPr>
          <w:rFonts w:ascii="Times New Roman" w:hAnsi="Times New Roman" w:cs="Times New Roman"/>
          <w:sz w:val="24"/>
          <w:szCs w:val="24"/>
        </w:rPr>
      </w:pPr>
      <w:r w:rsidRPr="007F3F69">
        <w:rPr>
          <w:rFonts w:ascii="Times New Roman" w:hAnsi="Times New Roman" w:cs="Times New Roman"/>
          <w:sz w:val="24"/>
          <w:szCs w:val="24"/>
        </w:rPr>
        <w:t xml:space="preserve">This collection is supported by the existing System of Records Notice (SORN): </w:t>
      </w:r>
      <w:r w:rsidRPr="007F3F69">
        <w:rPr>
          <w:rFonts w:ascii="Times New Roman" w:hAnsi="Times New Roman" w:cs="Times New Roman"/>
          <w:i/>
          <w:iCs/>
          <w:sz w:val="24"/>
          <w:szCs w:val="24"/>
        </w:rPr>
        <w:t>DHS/FEMA-008 Disaster Recovery Assistance Files of Record</w:t>
      </w:r>
      <w:r w:rsidRPr="007F3F69">
        <w:rPr>
          <w:rFonts w:ascii="Times New Roman" w:hAnsi="Times New Roman" w:cs="Times New Roman"/>
          <w:sz w:val="24"/>
          <w:szCs w:val="24"/>
        </w:rPr>
        <w:t xml:space="preserve"> 78 FR 25282 dated</w:t>
      </w:r>
      <w:r w:rsidRPr="007F3F69" w:rsidR="00083579">
        <w:rPr>
          <w:rFonts w:ascii="Times New Roman" w:hAnsi="Times New Roman" w:cs="Times New Roman"/>
          <w:sz w:val="24"/>
          <w:szCs w:val="24"/>
        </w:rPr>
        <w:t xml:space="preserve"> </w:t>
      </w:r>
      <w:r w:rsidRPr="007F3F69" w:rsidR="0CDA7AF4">
        <w:rPr>
          <w:rFonts w:ascii="Times New Roman" w:hAnsi="Times New Roman" w:cs="Times New Roman"/>
          <w:sz w:val="24"/>
          <w:szCs w:val="24"/>
        </w:rPr>
        <w:t>February 10</w:t>
      </w:r>
      <w:r w:rsidRPr="007F3F69" w:rsidR="00033B1D">
        <w:rPr>
          <w:rFonts w:ascii="Times New Roman" w:hAnsi="Times New Roman" w:cs="Times New Roman"/>
          <w:sz w:val="24"/>
          <w:szCs w:val="24"/>
        </w:rPr>
        <w:t>, 2022</w:t>
      </w:r>
      <w:r w:rsidRPr="007F3F69">
        <w:rPr>
          <w:rFonts w:ascii="Times New Roman" w:hAnsi="Times New Roman" w:cs="Times New Roman"/>
          <w:sz w:val="24"/>
          <w:szCs w:val="24"/>
        </w:rPr>
        <w:t xml:space="preserve">.  </w:t>
      </w:r>
    </w:p>
    <w:p w:rsidR="00AC6887" w:rsidRPr="007F3F69" w:rsidP="007F3F69" w14:paraId="21637134" w14:textId="77777777">
      <w:pPr>
        <w:tabs>
          <w:tab w:val="left" w:pos="360"/>
        </w:tabs>
        <w:contextualSpacing/>
        <w:rPr>
          <w:rFonts w:ascii="Times New Roman" w:hAnsi="Times New Roman" w:cs="Times New Roman"/>
          <w:sz w:val="24"/>
          <w:szCs w:val="24"/>
        </w:rPr>
      </w:pPr>
    </w:p>
    <w:p w:rsidR="0023052A" w:rsidRPr="007F3F69" w:rsidP="007F3F69" w14:paraId="5050DC7B" w14:textId="3CC30A00">
      <w:pPr>
        <w:tabs>
          <w:tab w:val="left" w:pos="360"/>
        </w:tabs>
        <w:contextualSpacing/>
        <w:rPr>
          <w:rFonts w:ascii="Times New Roman" w:hAnsi="Times New Roman" w:cs="Times New Roman"/>
          <w:sz w:val="24"/>
          <w:szCs w:val="24"/>
        </w:rPr>
      </w:pPr>
      <w:r w:rsidRPr="007F3F69">
        <w:rPr>
          <w:rFonts w:ascii="Times New Roman" w:hAnsi="Times New Roman" w:cs="Times New Roman"/>
          <w:sz w:val="24"/>
          <w:szCs w:val="24"/>
        </w:rPr>
        <w:t xml:space="preserve">The Privacy Impact Assessment (PIA) supporting this collection is </w:t>
      </w:r>
      <w:r w:rsidRPr="007F3F69">
        <w:rPr>
          <w:rFonts w:ascii="Times New Roman" w:hAnsi="Times New Roman" w:cs="Times New Roman"/>
          <w:i/>
          <w:sz w:val="24"/>
          <w:szCs w:val="24"/>
        </w:rPr>
        <w:t>DHS/FEMA/PIA-049 Individual Assistance Program</w:t>
      </w:r>
      <w:r w:rsidRPr="007F3F69">
        <w:rPr>
          <w:rFonts w:ascii="Times New Roman" w:hAnsi="Times New Roman" w:cs="Times New Roman"/>
          <w:sz w:val="24"/>
          <w:szCs w:val="24"/>
        </w:rPr>
        <w:t>.</w:t>
      </w:r>
    </w:p>
    <w:p w:rsidR="002B2B7C" w:rsidRPr="007F3F69" w:rsidP="007F3F69" w14:paraId="57DB7BEA" w14:textId="77777777">
      <w:pPr>
        <w:tabs>
          <w:tab w:val="left" w:pos="360"/>
        </w:tabs>
        <w:contextualSpacing/>
        <w:rPr>
          <w:rFonts w:ascii="Times New Roman" w:hAnsi="Times New Roman" w:cs="Times New Roman"/>
          <w:sz w:val="24"/>
          <w:szCs w:val="24"/>
        </w:rPr>
      </w:pPr>
    </w:p>
    <w:p w:rsidR="00562915" w:rsidRPr="007F3F69" w:rsidP="007F3F69" w14:paraId="1A2D9714" w14:textId="77777777">
      <w:pPr>
        <w:tabs>
          <w:tab w:val="left" w:pos="360"/>
        </w:tabs>
        <w:contextualSpacing/>
        <w:rPr>
          <w:rFonts w:ascii="Times New Roman" w:hAnsi="Times New Roman" w:cs="Times New Roman"/>
          <w:b/>
          <w:bCs/>
          <w:sz w:val="24"/>
          <w:szCs w:val="24"/>
        </w:rPr>
      </w:pPr>
      <w:r w:rsidRPr="007F3F69">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D41C0" w:rsidRPr="007F3F69" w:rsidP="007F3F69" w14:paraId="5E0ED0CB" w14:textId="77777777">
      <w:pPr>
        <w:contextualSpacing/>
        <w:rPr>
          <w:rFonts w:ascii="Times New Roman" w:hAnsi="Times New Roman" w:cs="Times New Roman"/>
          <w:sz w:val="24"/>
          <w:szCs w:val="24"/>
        </w:rPr>
      </w:pPr>
    </w:p>
    <w:p w:rsidR="003D71BF" w:rsidRPr="007F3F69" w:rsidP="007F3F69" w14:paraId="465DF99B" w14:textId="5519E90F">
      <w:pPr>
        <w:contextualSpacing/>
        <w:rPr>
          <w:rFonts w:ascii="Times New Roman" w:hAnsi="Times New Roman" w:cs="Times New Roman"/>
          <w:sz w:val="24"/>
          <w:szCs w:val="24"/>
        </w:rPr>
      </w:pPr>
      <w:r w:rsidRPr="007F3F69">
        <w:rPr>
          <w:rFonts w:ascii="Times New Roman" w:hAnsi="Times New Roman" w:cs="Times New Roman"/>
          <w:sz w:val="24"/>
          <w:szCs w:val="24"/>
        </w:rPr>
        <w:t>There are no questions of a sensitive nature in this information collection.</w:t>
      </w:r>
    </w:p>
    <w:p w:rsidR="00DD41C0" w:rsidRPr="007F3F69" w:rsidP="007F3F69" w14:paraId="432DF4EC" w14:textId="77777777">
      <w:pPr>
        <w:contextualSpacing/>
        <w:rPr>
          <w:rFonts w:ascii="Times New Roman" w:hAnsi="Times New Roman" w:cs="Times New Roman"/>
          <w:sz w:val="24"/>
          <w:szCs w:val="24"/>
        </w:rPr>
      </w:pPr>
    </w:p>
    <w:p w:rsidR="00562915" w:rsidRPr="007F3F69" w:rsidP="007F3F69" w14:paraId="23F13F4D" w14:textId="2AD47016">
      <w:pPr>
        <w:contextualSpacing/>
        <w:rPr>
          <w:rFonts w:ascii="Times New Roman" w:hAnsi="Times New Roman" w:cs="Times New Roman"/>
          <w:b/>
          <w:bCs/>
          <w:color w:val="000000" w:themeColor="text1"/>
          <w:sz w:val="24"/>
          <w:szCs w:val="24"/>
        </w:rPr>
      </w:pP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r w:rsidRPr="007F3F69">
        <w:rPr>
          <w:rFonts w:ascii="Times New Roman" w:hAnsi="Times New Roman" w:cs="Times New Roman"/>
          <w:b/>
          <w:bCs/>
          <w:sz w:val="24"/>
          <w:szCs w:val="24"/>
        </w:rPr>
        <w:fldChar w:fldCharType="begin"/>
      </w:r>
      <w:r w:rsidRPr="007F3F69">
        <w:rPr>
          <w:rFonts w:ascii="Times New Roman" w:hAnsi="Times New Roman" w:cs="Times New Roman"/>
          <w:b/>
          <w:bCs/>
          <w:sz w:val="24"/>
          <w:szCs w:val="24"/>
        </w:rPr>
        <w:instrText>ADVANCE \R 0.95</w:instrText>
      </w:r>
      <w:r w:rsidRPr="007F3F69">
        <w:rPr>
          <w:rFonts w:ascii="Times New Roman" w:hAnsi="Times New Roman" w:cs="Times New Roman"/>
          <w:b/>
          <w:bCs/>
          <w:sz w:val="24"/>
          <w:szCs w:val="24"/>
        </w:rPr>
        <w:fldChar w:fldCharType="end"/>
      </w:r>
      <w:r w:rsidRPr="007F3F69">
        <w:rPr>
          <w:rFonts w:ascii="Times New Roman" w:hAnsi="Times New Roman" w:cs="Times New Roman"/>
          <w:b/>
          <w:bCs/>
          <w:color w:val="000000" w:themeColor="text1"/>
          <w:sz w:val="24"/>
          <w:szCs w:val="24"/>
        </w:rPr>
        <w:t>12.  Provide estimates of the hour burden of the collection of information.  The statement should:</w:t>
      </w:r>
      <w:r w:rsidRPr="007F3F69">
        <w:rPr>
          <w:rFonts w:ascii="Times New Roman" w:hAnsi="Times New Roman" w:cs="Times New Roman"/>
          <w:b/>
          <w:bCs/>
          <w:color w:val="000000" w:themeColor="text1"/>
          <w:sz w:val="24"/>
          <w:szCs w:val="24"/>
        </w:rPr>
        <w:fldChar w:fldCharType="begin"/>
      </w:r>
      <w:r w:rsidRPr="007F3F69">
        <w:rPr>
          <w:rFonts w:ascii="Times New Roman" w:hAnsi="Times New Roman" w:cs="Times New Roman"/>
          <w:b/>
          <w:bCs/>
          <w:color w:val="000000" w:themeColor="text1"/>
          <w:sz w:val="24"/>
          <w:szCs w:val="24"/>
        </w:rPr>
        <w:instrText>ADVANCE \R 0.95</w:instrText>
      </w:r>
      <w:r w:rsidRPr="007F3F69">
        <w:rPr>
          <w:rFonts w:ascii="Times New Roman" w:hAnsi="Times New Roman" w:cs="Times New Roman"/>
          <w:b/>
          <w:bCs/>
          <w:color w:val="000000" w:themeColor="text1"/>
          <w:sz w:val="24"/>
          <w:szCs w:val="24"/>
        </w:rPr>
        <w:fldChar w:fldCharType="end"/>
      </w:r>
      <w:r w:rsidRPr="007F3F69">
        <w:rPr>
          <w:rFonts w:ascii="Times New Roman" w:hAnsi="Times New Roman" w:cs="Times New Roman"/>
          <w:b/>
          <w:bCs/>
          <w:color w:val="000000" w:themeColor="text1"/>
          <w:sz w:val="24"/>
          <w:szCs w:val="24"/>
        </w:rPr>
        <w:t xml:space="preserve">                                             </w:t>
      </w:r>
    </w:p>
    <w:p w:rsidR="00562915" w:rsidRPr="007F3F69" w:rsidP="007F3F69" w14:paraId="79162D55" w14:textId="33FD7BE6">
      <w:pPr>
        <w:contextualSpacing/>
        <w:rPr>
          <w:rFonts w:ascii="Times New Roman" w:hAnsi="Times New Roman" w:cs="Times New Roman"/>
          <w:b/>
          <w:bCs/>
          <w:sz w:val="24"/>
          <w:szCs w:val="24"/>
        </w:rPr>
      </w:pPr>
      <w:r w:rsidRPr="007F3F69">
        <w:rPr>
          <w:rFonts w:ascii="Times New Roman" w:hAnsi="Times New Roman" w:cs="Times New Roman"/>
          <w:b/>
          <w:bCs/>
          <w:color w:val="000000" w:themeColor="text1"/>
          <w:sz w:val="24"/>
          <w:szCs w:val="24"/>
        </w:rPr>
        <w:fldChar w:fldCharType="begin"/>
      </w:r>
      <w:r w:rsidRPr="007F3F69">
        <w:rPr>
          <w:rFonts w:ascii="Times New Roman" w:hAnsi="Times New Roman" w:cs="Times New Roman"/>
          <w:b/>
          <w:bCs/>
          <w:color w:val="000000" w:themeColor="text1"/>
          <w:sz w:val="24"/>
          <w:szCs w:val="24"/>
        </w:rPr>
        <w:instrText>ADVANCE \R 0.95</w:instrText>
      </w:r>
      <w:r w:rsidRPr="007F3F69">
        <w:rPr>
          <w:rFonts w:ascii="Times New Roman" w:hAnsi="Times New Roman" w:cs="Times New Roman"/>
          <w:b/>
          <w:bCs/>
          <w:color w:val="000000" w:themeColor="text1"/>
          <w:sz w:val="24"/>
          <w:szCs w:val="24"/>
        </w:rPr>
        <w:fldChar w:fldCharType="end"/>
      </w:r>
      <w:r w:rsidRPr="007F3F69">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7F3F69">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7F3F69">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D41C0" w:rsidRPr="007F3F69" w:rsidP="007F3F69" w14:paraId="284B345E" w14:textId="77777777">
      <w:pPr>
        <w:tabs>
          <w:tab w:val="left" w:pos="-720"/>
        </w:tabs>
        <w:suppressAutoHyphens/>
        <w:spacing w:after="0"/>
        <w:contextualSpacing/>
        <w:rPr>
          <w:rFonts w:ascii="Times New Roman" w:eastAsia="Times New Roman" w:hAnsi="Times New Roman" w:cs="Times New Roman"/>
          <w:sz w:val="24"/>
          <w:szCs w:val="24"/>
        </w:rPr>
      </w:pPr>
      <w:bookmarkStart w:id="15" w:name="_Hlk29538142"/>
    </w:p>
    <w:p w:rsidR="00007953" w:rsidRPr="007F3F69" w:rsidP="007F3F69" w14:paraId="57C645CF" w14:textId="33964E6B">
      <w:pPr>
        <w:tabs>
          <w:tab w:val="left" w:pos="-720"/>
        </w:tabs>
        <w:suppressAutoHyphens/>
        <w:spacing w:after="0"/>
        <w:contextualSpacing/>
        <w:rPr>
          <w:rFonts w:ascii="Times New Roman" w:eastAsia="Times New Roman" w:hAnsi="Times New Roman" w:cs="Times New Roman"/>
          <w:sz w:val="24"/>
          <w:szCs w:val="24"/>
        </w:rPr>
      </w:pPr>
      <w:r w:rsidRPr="007F3F69">
        <w:rPr>
          <w:rFonts w:ascii="Times New Roman" w:eastAsia="Times New Roman" w:hAnsi="Times New Roman" w:cs="Times New Roman"/>
          <w:sz w:val="24"/>
          <w:szCs w:val="24"/>
        </w:rPr>
        <w:t>Based on historical data from 20</w:t>
      </w:r>
      <w:r w:rsidRPr="007F3F69" w:rsidR="002E3813">
        <w:rPr>
          <w:rFonts w:ascii="Times New Roman" w:eastAsia="Times New Roman" w:hAnsi="Times New Roman" w:cs="Times New Roman"/>
          <w:sz w:val="24"/>
          <w:szCs w:val="24"/>
        </w:rPr>
        <w:t>12</w:t>
      </w:r>
      <w:r w:rsidRPr="007F3F69">
        <w:rPr>
          <w:rFonts w:ascii="Times New Roman" w:eastAsia="Times New Roman" w:hAnsi="Times New Roman" w:cs="Times New Roman"/>
          <w:sz w:val="24"/>
          <w:szCs w:val="24"/>
        </w:rPr>
        <w:t xml:space="preserve"> through 20</w:t>
      </w:r>
      <w:r w:rsidRPr="007F3F69" w:rsidR="002E3813">
        <w:rPr>
          <w:rFonts w:ascii="Times New Roman" w:eastAsia="Times New Roman" w:hAnsi="Times New Roman" w:cs="Times New Roman"/>
          <w:sz w:val="24"/>
          <w:szCs w:val="24"/>
        </w:rPr>
        <w:t>21</w:t>
      </w:r>
      <w:r w:rsidRPr="007F3F69">
        <w:rPr>
          <w:rFonts w:ascii="Times New Roman" w:eastAsia="Times New Roman" w:hAnsi="Times New Roman" w:cs="Times New Roman"/>
          <w:sz w:val="24"/>
          <w:szCs w:val="24"/>
        </w:rPr>
        <w:t xml:space="preserve"> utilizing Croston’s Method for intermittent demand forecasting, it is estimated </w:t>
      </w:r>
      <w:r w:rsidRPr="007F3F69" w:rsidR="002E3813">
        <w:rPr>
          <w:rFonts w:ascii="Times New Roman" w:eastAsia="Times New Roman" w:hAnsi="Times New Roman" w:cs="Times New Roman"/>
          <w:bCs/>
          <w:sz w:val="24"/>
          <w:szCs w:val="24"/>
        </w:rPr>
        <w:t>989,506</w:t>
      </w:r>
      <w:r w:rsidRPr="007F3F69">
        <w:rPr>
          <w:rFonts w:ascii="Times New Roman" w:eastAsia="Times New Roman" w:hAnsi="Times New Roman" w:cs="Times New Roman"/>
          <w:bCs/>
          <w:sz w:val="24"/>
          <w:szCs w:val="24"/>
        </w:rPr>
        <w:t xml:space="preserve"> </w:t>
      </w:r>
      <w:r w:rsidRPr="007F3F69">
        <w:rPr>
          <w:rFonts w:ascii="Times New Roman" w:eastAsia="Times New Roman" w:hAnsi="Times New Roman" w:cs="Times New Roman"/>
          <w:sz w:val="24"/>
          <w:szCs w:val="24"/>
        </w:rPr>
        <w:t>individuals will apply for IHP assistance annually.</w:t>
      </w:r>
    </w:p>
    <w:bookmarkEnd w:id="15"/>
    <w:p w:rsidR="00007953" w:rsidRPr="007F3F69" w:rsidP="007F3F69" w14:paraId="6C7100F9" w14:textId="77777777">
      <w:pPr>
        <w:tabs>
          <w:tab w:val="left" w:pos="-720"/>
        </w:tabs>
        <w:suppressAutoHyphens/>
        <w:spacing w:after="0"/>
        <w:contextualSpacing/>
        <w:rPr>
          <w:rFonts w:ascii="Times New Roman" w:eastAsia="Times New Roman" w:hAnsi="Times New Roman" w:cs="Times New Roman"/>
          <w:sz w:val="24"/>
          <w:szCs w:val="24"/>
        </w:rPr>
      </w:pPr>
    </w:p>
    <w:p w:rsidR="002858B2" w:rsidRPr="007F3F69" w:rsidP="007F3F69" w14:paraId="35359043" w14:textId="1CB6FB99">
      <w:pPr>
        <w:suppressAutoHyphens/>
        <w:spacing w:after="0"/>
        <w:contextualSpacing/>
        <w:rPr>
          <w:rFonts w:ascii="Times New Roman" w:hAnsi="Times New Roman" w:cs="Times New Roman"/>
          <w:sz w:val="24"/>
          <w:szCs w:val="24"/>
        </w:rPr>
      </w:pPr>
      <w:bookmarkStart w:id="16" w:name="_Hlk29538149"/>
      <w:r w:rsidRPr="007F3F69">
        <w:rPr>
          <w:rFonts w:ascii="Times New Roman" w:hAnsi="Times New Roman" w:cs="Times New Roman"/>
          <w:b/>
          <w:bCs/>
          <w:sz w:val="24"/>
          <w:szCs w:val="24"/>
        </w:rPr>
        <w:t>FEMA Form FF-104-FY-21-122 (English) and FF-104-FY-21-122-A (Spanish) (formerly 009-0-1 and 009-0-2), Paper Application</w:t>
      </w:r>
      <w:r w:rsidRPr="007F3F69">
        <w:rPr>
          <w:rFonts w:ascii="Times New Roman" w:hAnsi="Times New Roman" w:cs="Times New Roman"/>
          <w:sz w:val="24"/>
          <w:szCs w:val="24"/>
        </w:rPr>
        <w:t>: is estimated to have 2,300 respondents times 1 response per respondent per year for 2,300 total annual responses (2,300 x 1 = 2,300).  It is estimated that each response will require 0.3333 burden hours (approximately 20 minutes) to complete, therefore 2,300 responses times 0.3333 hours equals 767 total annual burden hours (2,300 x 0.3333 = 767).</w:t>
      </w:r>
    </w:p>
    <w:p w:rsidR="005A26AD" w:rsidRPr="00A94742" w:rsidP="007F3F69" w14:paraId="0177BE79" w14:textId="77777777">
      <w:pPr>
        <w:suppressAutoHyphens/>
        <w:spacing w:after="0"/>
        <w:contextualSpacing/>
        <w:rPr>
          <w:rFonts w:ascii="Times New Roman" w:eastAsia="Times New Roman" w:hAnsi="Times New Roman" w:cs="Times New Roman"/>
          <w:color w:val="000000" w:themeColor="text1"/>
          <w:sz w:val="24"/>
          <w:szCs w:val="24"/>
        </w:rPr>
      </w:pPr>
    </w:p>
    <w:bookmarkEnd w:id="16"/>
    <w:p w:rsidR="006B19BF" w:rsidRPr="006B19BF" w:rsidP="006B19BF" w14:paraId="64F072DD" w14:textId="3B73ECF4">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FF-104-FY-21-123 (English) and FF-104-FY-21-123-A (Spanish) (formerly 009-0-1T</w:t>
      </w:r>
      <w:r w:rsidRPr="00A94742" w:rsidR="00873741">
        <w:rPr>
          <w:rFonts w:ascii="Times New Roman" w:hAnsi="Times New Roman" w:cs="Times New Roman"/>
          <w:b/>
          <w:bCs/>
          <w:color w:val="000000" w:themeColor="text1"/>
          <w:sz w:val="24"/>
          <w:szCs w:val="24"/>
        </w:rPr>
        <w:t>)</w:t>
      </w:r>
      <w:r w:rsidRPr="00A94742">
        <w:rPr>
          <w:rFonts w:ascii="Times New Roman" w:hAnsi="Times New Roman" w:cs="Times New Roman"/>
          <w:b/>
          <w:bCs/>
          <w:color w:val="000000" w:themeColor="text1"/>
          <w:sz w:val="24"/>
          <w:szCs w:val="24"/>
        </w:rPr>
        <w:t>, Tele-Registration</w:t>
      </w:r>
      <w:r w:rsidRPr="00A94742">
        <w:rPr>
          <w:rFonts w:ascii="Times New Roman" w:hAnsi="Times New Roman" w:cs="Times New Roman"/>
          <w:color w:val="000000" w:themeColor="text1"/>
          <w:sz w:val="24"/>
          <w:szCs w:val="24"/>
        </w:rPr>
        <w:t xml:space="preserve">: </w:t>
      </w:r>
      <w:r w:rsidRPr="00A94742" w:rsidR="005148AD">
        <w:rPr>
          <w:rFonts w:ascii="Times New Roman" w:hAnsi="Times New Roman" w:cs="Times New Roman"/>
          <w:color w:val="000000" w:themeColor="text1"/>
          <w:sz w:val="24"/>
          <w:szCs w:val="24"/>
        </w:rPr>
        <w:t>the Streamline RI forms below breakdown registration into flows based on the assistance the applicant has selected.</w:t>
      </w:r>
      <w:r w:rsidR="00AF32D6">
        <w:rPr>
          <w:rFonts w:ascii="Times New Roman" w:hAnsi="Times New Roman" w:cs="Times New Roman"/>
          <w:color w:val="000000" w:themeColor="text1"/>
          <w:sz w:val="24"/>
          <w:szCs w:val="24"/>
        </w:rPr>
        <w:t xml:space="preserve"> The burden reduction for the following</w:t>
      </w:r>
      <w:r>
        <w:rPr>
          <w:rFonts w:ascii="Times New Roman" w:hAnsi="Times New Roman" w:cs="Times New Roman"/>
          <w:color w:val="000000" w:themeColor="text1"/>
          <w:sz w:val="24"/>
          <w:szCs w:val="24"/>
        </w:rPr>
        <w:t xml:space="preserve"> streamline Registration Intake flows were calculated by </w:t>
      </w:r>
      <w:r w:rsidR="00FC731E">
        <w:rPr>
          <w:rFonts w:ascii="Times New Roman" w:hAnsi="Times New Roman" w:cs="Times New Roman"/>
          <w:color w:val="000000" w:themeColor="text1"/>
          <w:sz w:val="24"/>
          <w:szCs w:val="24"/>
        </w:rPr>
        <w:t>using a burden hour baseline provided by</w:t>
      </w:r>
      <w:r>
        <w:rPr>
          <w:rFonts w:ascii="Times New Roman" w:hAnsi="Times New Roman" w:cs="Times New Roman"/>
          <w:color w:val="000000" w:themeColor="text1"/>
          <w:sz w:val="24"/>
          <w:szCs w:val="24"/>
        </w:rPr>
        <w:t xml:space="preserve"> </w:t>
      </w:r>
      <w:r w:rsidRPr="006B19BF">
        <w:rPr>
          <w:rFonts w:ascii="Times New Roman" w:hAnsi="Times New Roman" w:cs="Times New Roman"/>
          <w:color w:val="000000" w:themeColor="text1"/>
          <w:sz w:val="24"/>
          <w:szCs w:val="24"/>
        </w:rPr>
        <w:t xml:space="preserve">RAD for the All Needs Flow including the individual times needed for 10 types of assistance. </w:t>
      </w:r>
    </w:p>
    <w:p w:rsidR="006B19BF" w:rsidP="00FC731E" w14:paraId="2427E63B" w14:textId="77777777">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RAD provided baseline data for the All Needs Flow and for cases that met criteria to match the separate streams.</w:t>
      </w:r>
    </w:p>
    <w:p w:rsidR="006B19BF" w:rsidRPr="006868C7" w:rsidP="006868C7" w14:paraId="3784E66D" w14:textId="21611323">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Separate streams from the All Needs Flow to show burden reduction through the streamlined process:</w:t>
      </w:r>
    </w:p>
    <w:p w:rsidR="006B19BF" w:rsidRPr="006868C7" w:rsidP="006868C7" w14:paraId="0088A996" w14:textId="5322F01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Home Damage</w:t>
      </w:r>
    </w:p>
    <w:p w:rsidR="006B19BF" w:rsidRPr="006868C7" w:rsidP="006868C7" w14:paraId="15DE85A2" w14:textId="7BBBC1B3">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Personal Property Damage</w:t>
      </w:r>
    </w:p>
    <w:p w:rsidR="006B19BF" w:rsidRPr="006868C7" w:rsidP="006868C7" w14:paraId="14B95CCA" w14:textId="7C6A52E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Vehicle Property Damage</w:t>
      </w:r>
    </w:p>
    <w:p w:rsidR="006B19BF" w:rsidRPr="006868C7" w:rsidP="006868C7" w14:paraId="2629748F" w14:textId="69BE4BB1">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Emergency Needs</w:t>
      </w:r>
    </w:p>
    <w:p w:rsidR="006B19BF" w:rsidRPr="006868C7" w:rsidP="006868C7" w14:paraId="1F695281" w14:textId="58F45A5D">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Essential Utilities Outage</w:t>
      </w:r>
    </w:p>
    <w:p w:rsidR="006B19BF" w:rsidRPr="006868C7" w:rsidP="006868C7" w14:paraId="268ED1B4" w14:textId="6A558CCC">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Funeral Expenses</w:t>
      </w:r>
    </w:p>
    <w:p w:rsidR="006B19BF" w:rsidRPr="006868C7" w:rsidP="006868C7" w14:paraId="500FB660" w14:textId="720FD6C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Childcare Expenses</w:t>
      </w:r>
    </w:p>
    <w:p w:rsidR="006B19BF" w:rsidRPr="006868C7" w:rsidP="006868C7" w14:paraId="05D46A1E" w14:textId="17DB3827">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Lodging Expenses</w:t>
      </w:r>
    </w:p>
    <w:p w:rsidR="006B19BF" w:rsidRPr="006868C7" w:rsidP="006868C7" w14:paraId="40F7A59D" w14:textId="696D96A9">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Medical/Dental Expenses</w:t>
      </w:r>
    </w:p>
    <w:p w:rsidR="00FC731E" w:rsidRPr="006868C7" w:rsidP="00FC731E" w14:paraId="2418B843" w14:textId="77777777">
      <w:pPr>
        <w:pStyle w:val="ListParagraph"/>
        <w:numPr>
          <w:ilvl w:val="2"/>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Expenses for Miscellaneous Items (e.g., chainsaws, generators, etc.), follows the home damage flow</w:t>
      </w:r>
      <w:r w:rsidRPr="006B19BF">
        <w:t xml:space="preserve"> </w:t>
      </w:r>
    </w:p>
    <w:p w:rsidR="006B19BF" w:rsidRPr="006868C7" w:rsidP="006868C7" w14:paraId="7FB34F8B" w14:textId="0138D80B">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 xml:space="preserve">RTPD </w:t>
      </w:r>
      <w:r w:rsidR="00FC731E">
        <w:rPr>
          <w:rFonts w:ascii="Times New Roman" w:hAnsi="Times New Roman" w:cs="Times New Roman"/>
          <w:color w:val="000000" w:themeColor="text1"/>
          <w:sz w:val="24"/>
          <w:szCs w:val="24"/>
        </w:rPr>
        <w:t>provided</w:t>
      </w:r>
      <w:r w:rsidRPr="006868C7">
        <w:rPr>
          <w:rFonts w:ascii="Times New Roman" w:hAnsi="Times New Roman" w:cs="Times New Roman"/>
          <w:color w:val="000000" w:themeColor="text1"/>
          <w:sz w:val="24"/>
          <w:szCs w:val="24"/>
        </w:rPr>
        <w:t xml:space="preserve"> 10 updated individual flows in separate PowerPoint slides.</w:t>
      </w:r>
    </w:p>
    <w:p w:rsidR="006B19BF" w:rsidP="00FC731E" w14:paraId="2C518FA4" w14:textId="77777777">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IHP calculated the burden for each Registration Intake (RI) stream flow by completing the process for each stream with three (3) testers.</w:t>
      </w:r>
    </w:p>
    <w:p w:rsidR="006B19BF" w:rsidP="00FC731E" w14:paraId="6F1E4CDD"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Each tester calculated the average handle time (AHT) and used the actual time to complete the registration as the burden hour.</w:t>
      </w:r>
    </w:p>
    <w:p w:rsidR="006B19BF" w:rsidP="00FC731E" w14:paraId="68A9C891"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Note the 10 streams are treated as an individual instrument with each having its own burden hours.</w:t>
      </w:r>
    </w:p>
    <w:p w:rsidR="00FC731E" w:rsidP="00FC731E" w14:paraId="60878BE8" w14:textId="77777777">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 xml:space="preserve">A baseline for burden hours was already accessible from the RAD reports previously requested for the All Needs Flow. RI currently is 23-27 minutes for an AHT. </w:t>
      </w:r>
    </w:p>
    <w:p w:rsidR="00FC731E" w:rsidP="00FC731E" w14:paraId="14E83985" w14:textId="77777777">
      <w:pPr>
        <w:pStyle w:val="ListParagraph"/>
        <w:numPr>
          <w:ilvl w:val="1"/>
          <w:numId w:val="69"/>
        </w:numPr>
        <w:tabs>
          <w:tab w:val="left" w:pos="-720"/>
        </w:tabs>
        <w:suppressAutoHyphen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IHP</w:t>
      </w:r>
      <w:r w:rsidRPr="006868C7" w:rsidR="006B19BF">
        <w:rPr>
          <w:rFonts w:ascii="Times New Roman" w:hAnsi="Times New Roman" w:cs="Times New Roman"/>
          <w:color w:val="000000" w:themeColor="text1"/>
          <w:sz w:val="24"/>
          <w:szCs w:val="24"/>
        </w:rPr>
        <w:t xml:space="preserve"> requested a report to breakdown the individual times needed to complete each of the above registrations.</w:t>
      </w:r>
    </w:p>
    <w:p w:rsidR="006B19BF" w:rsidRPr="006868C7" w:rsidP="006868C7" w14:paraId="330B4100" w14:textId="59FB3334">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From RI testing, 3 testers tested each of the above RI streams.</w:t>
      </w:r>
    </w:p>
    <w:p w:rsidR="006B19BF" w:rsidRPr="006868C7" w:rsidP="006868C7" w14:paraId="77995205" w14:textId="6DBF3AAC">
      <w:pPr>
        <w:pStyle w:val="ListParagraph"/>
        <w:numPr>
          <w:ilvl w:val="0"/>
          <w:numId w:val="69"/>
        </w:numPr>
        <w:tabs>
          <w:tab w:val="left" w:pos="-720"/>
        </w:tabs>
        <w:suppressAutoHyphens/>
        <w:spacing w:after="0"/>
        <w:rPr>
          <w:rFonts w:ascii="Times New Roman" w:hAnsi="Times New Roman" w:cs="Times New Roman"/>
          <w:color w:val="000000" w:themeColor="text1"/>
          <w:sz w:val="24"/>
          <w:szCs w:val="24"/>
        </w:rPr>
      </w:pPr>
      <w:r w:rsidRPr="006868C7">
        <w:rPr>
          <w:rFonts w:ascii="Times New Roman" w:hAnsi="Times New Roman" w:cs="Times New Roman"/>
          <w:color w:val="000000" w:themeColor="text1"/>
          <w:sz w:val="24"/>
          <w:szCs w:val="24"/>
        </w:rPr>
        <w:t>Finally, the average time for one (1) tester to compete each stream flow was added to the other two (2) testers average times then divided by three (3) to finalize an average handle time as noted in the RI testing</w:t>
      </w:r>
      <w:r w:rsidR="00FC731E">
        <w:rPr>
          <w:rFonts w:ascii="Times New Roman" w:hAnsi="Times New Roman" w:cs="Times New Roman"/>
          <w:color w:val="000000" w:themeColor="text1"/>
          <w:sz w:val="24"/>
          <w:szCs w:val="24"/>
        </w:rPr>
        <w:t xml:space="preserve"> burden reduction results</w:t>
      </w:r>
      <w:r w:rsidRPr="006868C7">
        <w:rPr>
          <w:rFonts w:ascii="Times New Roman" w:hAnsi="Times New Roman" w:cs="Times New Roman"/>
          <w:color w:val="000000" w:themeColor="text1"/>
          <w:sz w:val="24"/>
          <w:szCs w:val="24"/>
        </w:rPr>
        <w:t>.</w:t>
      </w:r>
    </w:p>
    <w:p w:rsidR="00E941F8" w:rsidRPr="00A94742" w:rsidP="007F3F69" w14:paraId="11DE387B" w14:textId="23529EB1">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5148AD" w:rsidRPr="00A94742" w:rsidP="55976F89" w14:paraId="68252AB8" w14:textId="6507845B">
      <w:pPr>
        <w:suppressAutoHyphens/>
        <w:spacing w:after="0"/>
        <w:contextualSpacing/>
        <w:rPr>
          <w:rFonts w:ascii="Times New Roman" w:hAnsi="Times New Roman" w:cs="Times New Roman"/>
          <w:color w:val="000000" w:themeColor="text1"/>
          <w:sz w:val="24"/>
          <w:szCs w:val="24"/>
        </w:rPr>
      </w:pPr>
      <w:r w:rsidRPr="55976F89">
        <w:rPr>
          <w:rFonts w:ascii="Times New Roman" w:hAnsi="Times New Roman" w:cs="Times New Roman"/>
          <w:b/>
          <w:bCs/>
          <w:color w:val="000000" w:themeColor="text1"/>
          <w:sz w:val="24"/>
          <w:szCs w:val="24"/>
        </w:rPr>
        <w:t>FEMA Form FF-104-FY-</w:t>
      </w:r>
      <w:r w:rsidRPr="55976F89" w:rsidR="000C21C2">
        <w:rPr>
          <w:rFonts w:ascii="Times New Roman" w:hAnsi="Times New Roman" w:cs="Times New Roman"/>
          <w:b/>
          <w:bCs/>
          <w:color w:val="000000" w:themeColor="text1"/>
          <w:sz w:val="24"/>
          <w:szCs w:val="24"/>
        </w:rPr>
        <w:t>22</w:t>
      </w:r>
      <w:r w:rsidRPr="55976F89" w:rsidR="00873741">
        <w:rPr>
          <w:rFonts w:ascii="Times New Roman" w:hAnsi="Times New Roman" w:cs="Times New Roman"/>
          <w:b/>
          <w:bCs/>
          <w:color w:val="000000" w:themeColor="text1"/>
          <w:sz w:val="24"/>
          <w:szCs w:val="24"/>
        </w:rPr>
        <w:t>-</w:t>
      </w:r>
      <w:r w:rsidRPr="55976F89" w:rsidR="000C21C2">
        <w:rPr>
          <w:rFonts w:ascii="Times New Roman" w:hAnsi="Times New Roman" w:cs="Times New Roman"/>
          <w:b/>
          <w:bCs/>
          <w:color w:val="000000" w:themeColor="text1"/>
          <w:sz w:val="24"/>
          <w:szCs w:val="24"/>
        </w:rPr>
        <w:t>255</w:t>
      </w:r>
      <w:r w:rsidRPr="55976F89">
        <w:rPr>
          <w:rFonts w:ascii="Times New Roman" w:hAnsi="Times New Roman" w:cs="Times New Roman"/>
          <w:b/>
          <w:bCs/>
          <w:color w:val="000000" w:themeColor="text1"/>
          <w:sz w:val="24"/>
          <w:szCs w:val="24"/>
        </w:rPr>
        <w:t>, Streamline Registration Intake for Home Damage</w:t>
      </w:r>
      <w:r w:rsidRPr="55976F89">
        <w:rPr>
          <w:rFonts w:ascii="Times New Roman" w:hAnsi="Times New Roman" w:cs="Times New Roman"/>
          <w:color w:val="000000" w:themeColor="text1"/>
          <w:sz w:val="24"/>
          <w:szCs w:val="24"/>
        </w:rPr>
        <w:t>: is estimated to have 135,000 respondents times 1 response per respondent per year for 135,000 total annual responses (135,000 x 1 = 135,000).  It is estimated that each response will require 0.2500 burden hours (approximately 15 minutes) to complete, therefore 135,000 responses times 0.2500 hours equals 33,750 total annual burden hours (135,000 x 0.2500 = 33,750).</w:t>
      </w:r>
    </w:p>
    <w:p w:rsidR="00693BE2" w:rsidRPr="00A94742" w:rsidP="00A94742" w14:paraId="0FA9F8B5" w14:textId="77777777">
      <w:pPr>
        <w:tabs>
          <w:tab w:val="left" w:pos="-720"/>
        </w:tabs>
        <w:suppressAutoHyphens/>
        <w:spacing w:after="0"/>
        <w:contextualSpacing/>
        <w:rPr>
          <w:rFonts w:ascii="Times New Roman" w:hAnsi="Times New Roman" w:cs="Times New Roman"/>
          <w:color w:val="000000" w:themeColor="text1"/>
          <w:sz w:val="24"/>
          <w:szCs w:val="24"/>
        </w:rPr>
      </w:pPr>
    </w:p>
    <w:p w:rsidR="005148AD" w:rsidRPr="00A94742" w:rsidP="00A94742" w14:paraId="74E4D3C5" w14:textId="3ED2EABE">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256</w:t>
      </w:r>
      <w:r w:rsidRPr="00A94742">
        <w:rPr>
          <w:rFonts w:ascii="Times New Roman" w:hAnsi="Times New Roman" w:cs="Times New Roman"/>
          <w:b/>
          <w:bCs/>
          <w:color w:val="000000" w:themeColor="text1"/>
          <w:sz w:val="24"/>
          <w:szCs w:val="24"/>
        </w:rPr>
        <w:t>, Streamline Registration Intake for Personal Property Damage</w:t>
      </w:r>
      <w:r w:rsidRPr="00A94742">
        <w:rPr>
          <w:rFonts w:ascii="Times New Roman" w:hAnsi="Times New Roman" w:cs="Times New Roman"/>
          <w:color w:val="000000" w:themeColor="text1"/>
          <w:sz w:val="24"/>
          <w:szCs w:val="24"/>
        </w:rPr>
        <w:t xml:space="preserve">: is estimated to have 50,800 respondents times 1 response per respondent per year for 50,800 total annual responses (50,800 x 1 = 50,800).  It is estimated that each response will require 0.2667 burden hours (approximately 16 minutes) to complete, therefore 50,800 responses times </w:t>
      </w:r>
      <w:r w:rsidRPr="00A94742">
        <w:rPr>
          <w:rFonts w:ascii="Times New Roman" w:eastAsia="Calibri" w:hAnsi="Times New Roman" w:cs="Times New Roman"/>
          <w:color w:val="000000" w:themeColor="text1"/>
          <w:sz w:val="24"/>
          <w:szCs w:val="24"/>
        </w:rPr>
        <w:t>0.2667</w:t>
      </w:r>
      <w:r w:rsidRPr="00A94742">
        <w:rPr>
          <w:rFonts w:ascii="Times New Roman" w:hAnsi="Times New Roman" w:cs="Times New Roman"/>
          <w:color w:val="000000" w:themeColor="text1"/>
          <w:sz w:val="24"/>
          <w:szCs w:val="24"/>
        </w:rPr>
        <w:t xml:space="preserve"> hours equals 13,548 total annual burden hours (50,800 x 0.2667 = 13,548).</w:t>
      </w:r>
    </w:p>
    <w:p w:rsidR="00693BE2" w:rsidRPr="00A94742" w:rsidP="00A94742" w14:paraId="33793BF3"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94742" w:rsidP="00A94742" w14:paraId="099D213C" w14:textId="3B7EF68B">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257</w:t>
      </w:r>
      <w:r w:rsidRPr="00A94742">
        <w:rPr>
          <w:rFonts w:ascii="Times New Roman" w:hAnsi="Times New Roman" w:cs="Times New Roman"/>
          <w:b/>
          <w:bCs/>
          <w:color w:val="000000" w:themeColor="text1"/>
          <w:sz w:val="24"/>
          <w:szCs w:val="24"/>
        </w:rPr>
        <w:t>, Streamline Registration Intake for Vehicle Property Damage</w:t>
      </w:r>
      <w:r w:rsidRPr="00A94742">
        <w:rPr>
          <w:rFonts w:ascii="Times New Roman" w:hAnsi="Times New Roman" w:cs="Times New Roman"/>
          <w:color w:val="000000" w:themeColor="text1"/>
          <w:sz w:val="24"/>
          <w:szCs w:val="24"/>
        </w:rPr>
        <w:t xml:space="preserve">: is estimated to have 5,000 respondents times 1 response per respondent per year for 5,000 total annual responses (5,000 x 1 = 5,000).  It is estimated </w:t>
      </w:r>
      <w:r w:rsidRPr="00A94742">
        <w:rPr>
          <w:rFonts w:ascii="Times New Roman" w:hAnsi="Times New Roman" w:cs="Times New Roman"/>
          <w:color w:val="000000" w:themeColor="text1"/>
          <w:sz w:val="24"/>
          <w:szCs w:val="24"/>
        </w:rPr>
        <w:t>that each response will require 0.2167 burden hours (approximately 13 minutes) to complete, therefore 5,000 responses times 0.2167 hours equals 1,084 total annual burden hours (5,000 x 0.2167 = 1,084).</w:t>
      </w:r>
    </w:p>
    <w:p w:rsidR="005148AD" w:rsidRPr="00A94742" w:rsidP="00A94742" w14:paraId="6C10A73A" w14:textId="734047DC">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258</w:t>
      </w:r>
      <w:r w:rsidRPr="00A94742">
        <w:rPr>
          <w:rFonts w:ascii="Times New Roman" w:hAnsi="Times New Roman" w:cs="Times New Roman"/>
          <w:b/>
          <w:bCs/>
          <w:color w:val="000000" w:themeColor="text1"/>
          <w:sz w:val="24"/>
          <w:szCs w:val="24"/>
        </w:rPr>
        <w:t>, Streamline Registration Intake for Emergency Needs</w:t>
      </w:r>
      <w:r w:rsidRPr="00A94742">
        <w:rPr>
          <w:rFonts w:ascii="Times New Roman" w:hAnsi="Times New Roman" w:cs="Times New Roman"/>
          <w:color w:val="000000" w:themeColor="text1"/>
          <w:sz w:val="24"/>
          <w:szCs w:val="24"/>
        </w:rPr>
        <w:t>: is estimated to have 100,700 respondents times 1 response per respondent per year for 100,700 total annual responses (100,700 x 1 = 100,700).  It is estimated that each response will require 0.2000 burden hours (approximately 12 minutes) to complete, therefore 100,700 responses times 0.2000 hours equals 20,140 total annual burden hours (100,700 x 0.2000 = 20,140).</w:t>
      </w:r>
    </w:p>
    <w:p w:rsidR="00693BE2" w:rsidRPr="00A94742" w:rsidP="00A94742" w14:paraId="5C199FD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94742" w:rsidP="00A94742" w14:paraId="55EC5142" w14:textId="3569978D">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259</w:t>
      </w:r>
      <w:r w:rsidRPr="00A94742">
        <w:rPr>
          <w:rFonts w:ascii="Times New Roman" w:hAnsi="Times New Roman" w:cs="Times New Roman"/>
          <w:b/>
          <w:bCs/>
          <w:color w:val="000000" w:themeColor="text1"/>
          <w:sz w:val="24"/>
          <w:szCs w:val="24"/>
        </w:rPr>
        <w:t>, Streamline Registration Intake for Essential Utilities Outage</w:t>
      </w:r>
      <w:r w:rsidRPr="00A94742">
        <w:rPr>
          <w:rFonts w:ascii="Times New Roman" w:hAnsi="Times New Roman" w:cs="Times New Roman"/>
          <w:color w:val="000000" w:themeColor="text1"/>
          <w:sz w:val="24"/>
          <w:szCs w:val="24"/>
        </w:rPr>
        <w:t>: is estimated to have 102,400 respondents times 1 response per respondent per year for 102,400 total annual responses (102,400 x 1 = 102,400).  It is estimated that each response will require 0.1833 burden hours (approximately 11 minutes) to complete, therefore 102,400 responses times 0.1833 hours equals 18,770 total annual burden hours (102,400 x 0.1833 = 18,770).</w:t>
      </w:r>
    </w:p>
    <w:p w:rsidR="00693BE2" w:rsidRPr="00A94742" w:rsidP="00A94742" w14:paraId="79CA2D04"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94742" w:rsidP="00A94742" w14:paraId="65F62E1C" w14:textId="0B883DF8">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260</w:t>
      </w:r>
      <w:r w:rsidRPr="00A94742">
        <w:rPr>
          <w:rFonts w:ascii="Times New Roman" w:hAnsi="Times New Roman" w:cs="Times New Roman"/>
          <w:b/>
          <w:bCs/>
          <w:color w:val="000000" w:themeColor="text1"/>
          <w:sz w:val="24"/>
          <w:szCs w:val="24"/>
        </w:rPr>
        <w:t>, Streamline Registration Intake for Funeral Expenses</w:t>
      </w:r>
      <w:r w:rsidRPr="00A94742">
        <w:rPr>
          <w:rFonts w:ascii="Times New Roman" w:hAnsi="Times New Roman" w:cs="Times New Roman"/>
          <w:color w:val="000000" w:themeColor="text1"/>
          <w:sz w:val="24"/>
          <w:szCs w:val="24"/>
        </w:rPr>
        <w:t>: is estimated to have 200,000 respondents times 1 response per respondent per year for 200,000 total annual responses (200,000 x 1 = 200,000).  It is estimated that each response will require 0.2000 burden hours (approximately 12 minutes) to complete, therefore 200,000 responses times 0.2000 hours equals 40,000 total annual burden hours (200,000 x 0.2000 = 40,000).</w:t>
      </w:r>
    </w:p>
    <w:p w:rsidR="00693BE2" w:rsidRPr="00A94742" w:rsidP="00A94742" w14:paraId="66984D3F"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94742" w:rsidP="00A94742" w14:paraId="3053DFE9" w14:textId="06D2DA73">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261</w:t>
      </w:r>
      <w:r w:rsidRPr="00A94742">
        <w:rPr>
          <w:rFonts w:ascii="Times New Roman" w:hAnsi="Times New Roman" w:cs="Times New Roman"/>
          <w:b/>
          <w:bCs/>
          <w:color w:val="000000" w:themeColor="text1"/>
          <w:sz w:val="24"/>
          <w:szCs w:val="24"/>
        </w:rPr>
        <w:t>, Streamline Registration Intake for Childcare Expenses</w:t>
      </w:r>
      <w:r w:rsidRPr="00A94742">
        <w:rPr>
          <w:rFonts w:ascii="Times New Roman" w:hAnsi="Times New Roman" w:cs="Times New Roman"/>
          <w:color w:val="000000" w:themeColor="text1"/>
          <w:sz w:val="24"/>
          <w:szCs w:val="24"/>
        </w:rPr>
        <w:t>: is estimated to have 12,600 respondents times 1 response per respondent per year for 12,600 total annual responses (12,600 x 1 = 12,600).  It is estimated that each response will require 0.2167 burden hours (approximately 13 minutes) to complete, therefore 12,600 responses times 0.2167 hours equals 2,730 total annual burden hours (12,600 x 0.2167 = 2,730).</w:t>
      </w:r>
    </w:p>
    <w:p w:rsidR="00693BE2" w:rsidRPr="00A94742" w:rsidP="00A94742" w14:paraId="35544998"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94742" w:rsidP="00A94742" w14:paraId="1CC1AB2A" w14:textId="1509141B">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262</w:t>
      </w:r>
      <w:r w:rsidRPr="00A94742">
        <w:rPr>
          <w:rFonts w:ascii="Times New Roman" w:hAnsi="Times New Roman" w:cs="Times New Roman"/>
          <w:b/>
          <w:bCs/>
          <w:color w:val="000000" w:themeColor="text1"/>
          <w:sz w:val="24"/>
          <w:szCs w:val="24"/>
        </w:rPr>
        <w:t>, Streamline Registration Intake for Lodging Expenses</w:t>
      </w:r>
      <w:r w:rsidRPr="00A94742">
        <w:rPr>
          <w:rFonts w:ascii="Times New Roman" w:hAnsi="Times New Roman" w:cs="Times New Roman"/>
          <w:color w:val="000000" w:themeColor="text1"/>
          <w:sz w:val="24"/>
          <w:szCs w:val="24"/>
        </w:rPr>
        <w:t>: is estimated to have 1,700 respondents times 1 response per respondent per year for 1,700 total annual responses (1,700 x 1 = 1,700).  It is estimated that each response will require 0.2000 burden hours (approximately 12 minutes) to complete, therefore 1,700 responses times 0.2000 hours equals 340 total annual burden hours (1,700 x 0.2000 = 340).</w:t>
      </w:r>
    </w:p>
    <w:p w:rsidR="00693BE2" w:rsidRPr="00A94742" w:rsidP="00A94742" w14:paraId="4E46FE2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94742" w:rsidP="00A94742" w14:paraId="4CD0229A" w14:textId="1C70EDC5">
      <w:pPr>
        <w:tabs>
          <w:tab w:val="left" w:pos="-720"/>
        </w:tabs>
        <w:suppressAutoHyphens/>
        <w:spacing w:after="0"/>
        <w:contextualSpacing/>
        <w:rPr>
          <w:rFonts w:ascii="Times New Roman" w:hAnsi="Times New Roman" w:cs="Times New Roman"/>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263</w:t>
      </w:r>
      <w:r w:rsidRPr="00A94742">
        <w:rPr>
          <w:rFonts w:ascii="Times New Roman" w:hAnsi="Times New Roman" w:cs="Times New Roman"/>
          <w:b/>
          <w:bCs/>
          <w:color w:val="000000" w:themeColor="text1"/>
          <w:sz w:val="24"/>
          <w:szCs w:val="24"/>
        </w:rPr>
        <w:t>, Streamline Registration Intake for Medical or Dental Expenses</w:t>
      </w:r>
      <w:r w:rsidRPr="00A94742">
        <w:rPr>
          <w:rFonts w:ascii="Times New Roman" w:hAnsi="Times New Roman" w:cs="Times New Roman"/>
          <w:color w:val="000000" w:themeColor="text1"/>
          <w:sz w:val="24"/>
          <w:szCs w:val="24"/>
        </w:rPr>
        <w:t xml:space="preserve">: is estimated to have 2,200 respondents times 1 response per </w:t>
      </w:r>
      <w:r w:rsidRPr="00A94742">
        <w:rPr>
          <w:rFonts w:ascii="Times New Roman" w:hAnsi="Times New Roman" w:cs="Times New Roman"/>
          <w:color w:val="000000" w:themeColor="text1"/>
          <w:sz w:val="24"/>
          <w:szCs w:val="24"/>
        </w:rPr>
        <w:t>respondent per year for 2,200 total annual responses (2,200 x 1 = 2,200).  It is estimated that each response will require 0.2500 burden hours (approximately 15 minutes) to complete, therefore 2,200 responses times 0.2500 hours equals 550 total annual burden hours (2,200 x 0.2500 = 550).</w:t>
      </w:r>
    </w:p>
    <w:p w:rsidR="00693BE2" w:rsidRPr="00A94742" w:rsidP="00A94742" w14:paraId="22B940F9" w14:textId="77777777">
      <w:pPr>
        <w:tabs>
          <w:tab w:val="left" w:pos="-720"/>
        </w:tabs>
        <w:suppressAutoHyphens/>
        <w:spacing w:after="0"/>
        <w:contextualSpacing/>
        <w:rPr>
          <w:rFonts w:ascii="Times New Roman" w:hAnsi="Times New Roman" w:cs="Times New Roman"/>
          <w:b/>
          <w:bCs/>
          <w:color w:val="000000" w:themeColor="text1"/>
          <w:sz w:val="24"/>
          <w:szCs w:val="24"/>
        </w:rPr>
      </w:pPr>
    </w:p>
    <w:p w:rsidR="005148AD" w:rsidRPr="00A94742" w:rsidP="00A94742" w14:paraId="67CC5E8F" w14:textId="7A96627E">
      <w:pPr>
        <w:tabs>
          <w:tab w:val="left" w:pos="-720"/>
        </w:tabs>
        <w:suppressAutoHyphens/>
        <w:spacing w:after="0"/>
        <w:contextualSpacing/>
        <w:rPr>
          <w:rFonts w:ascii="Times New Roman" w:hAnsi="Times New Roman" w:cs="Times New Roman"/>
          <w:b/>
          <w:bCs/>
          <w:color w:val="000000" w:themeColor="text1"/>
          <w:sz w:val="24"/>
          <w:szCs w:val="24"/>
        </w:rPr>
      </w:pPr>
      <w:r w:rsidRPr="00A94742">
        <w:rPr>
          <w:rFonts w:ascii="Times New Roman" w:hAnsi="Times New Roman" w:cs="Times New Roman"/>
          <w:b/>
          <w:bCs/>
          <w:color w:val="000000" w:themeColor="text1"/>
          <w:sz w:val="24"/>
          <w:szCs w:val="24"/>
        </w:rPr>
        <w:t>FEMA Form FF-104-FY-</w:t>
      </w:r>
      <w:r w:rsidRPr="00A94742" w:rsidR="000C21C2">
        <w:rPr>
          <w:rFonts w:ascii="Times New Roman" w:hAnsi="Times New Roman" w:cs="Times New Roman"/>
          <w:b/>
          <w:bCs/>
          <w:color w:val="000000" w:themeColor="text1"/>
          <w:sz w:val="24"/>
          <w:szCs w:val="24"/>
        </w:rPr>
        <w:t>22</w:t>
      </w:r>
      <w:r w:rsidRPr="00A94742" w:rsidR="00873741">
        <w:rPr>
          <w:rFonts w:ascii="Times New Roman" w:hAnsi="Times New Roman" w:cs="Times New Roman"/>
          <w:b/>
          <w:bCs/>
          <w:color w:val="000000" w:themeColor="text1"/>
          <w:sz w:val="24"/>
          <w:szCs w:val="24"/>
        </w:rPr>
        <w:t>-</w:t>
      </w:r>
      <w:r w:rsidRPr="00A94742" w:rsidR="000C21C2">
        <w:rPr>
          <w:rFonts w:ascii="Times New Roman" w:hAnsi="Times New Roman" w:cs="Times New Roman"/>
          <w:b/>
          <w:bCs/>
          <w:color w:val="000000" w:themeColor="text1"/>
          <w:sz w:val="24"/>
          <w:szCs w:val="24"/>
        </w:rPr>
        <w:t>264</w:t>
      </w:r>
      <w:r w:rsidRPr="00A94742">
        <w:rPr>
          <w:rFonts w:ascii="Times New Roman" w:hAnsi="Times New Roman" w:cs="Times New Roman"/>
          <w:b/>
          <w:bCs/>
          <w:color w:val="000000" w:themeColor="text1"/>
          <w:sz w:val="24"/>
          <w:szCs w:val="24"/>
        </w:rPr>
        <w:t>, Streamline Registration Intake for Expenses for Miscellaneous Items (e.g., chainsaws, generators, etc.)</w:t>
      </w:r>
      <w:r w:rsidRPr="00A94742">
        <w:rPr>
          <w:rFonts w:ascii="Times New Roman" w:hAnsi="Times New Roman" w:cs="Times New Roman"/>
          <w:color w:val="000000" w:themeColor="text1"/>
          <w:sz w:val="24"/>
          <w:szCs w:val="24"/>
        </w:rPr>
        <w:t xml:space="preserve">: </w:t>
      </w:r>
      <w:r w:rsidRPr="00A94742">
        <w:rPr>
          <w:rFonts w:ascii="Times New Roman" w:hAnsi="Times New Roman" w:cs="Times New Roman"/>
          <w:b/>
          <w:bCs/>
          <w:color w:val="000000" w:themeColor="text1"/>
          <w:sz w:val="24"/>
          <w:szCs w:val="24"/>
        </w:rPr>
        <w:t>Miscellaneous items follow the home damage flow</w:t>
      </w:r>
      <w:r w:rsidRPr="00A94742" w:rsidR="00DA2E78">
        <w:rPr>
          <w:rFonts w:ascii="Times New Roman" w:hAnsi="Times New Roman" w:cs="Times New Roman"/>
          <w:b/>
          <w:bCs/>
          <w:color w:val="000000" w:themeColor="text1"/>
          <w:sz w:val="24"/>
          <w:szCs w:val="24"/>
        </w:rPr>
        <w:t>:</w:t>
      </w:r>
      <w:r w:rsidRPr="00A94742">
        <w:rPr>
          <w:rFonts w:ascii="Times New Roman" w:hAnsi="Times New Roman" w:cs="Times New Roman"/>
          <w:color w:val="000000" w:themeColor="text1"/>
          <w:sz w:val="24"/>
          <w:szCs w:val="24"/>
        </w:rPr>
        <w:t xml:space="preserve"> is estimated to have 12,600 respondents times 1 response per respondent per year for 12,600 total annual responses (12,600 x 1 = 12,600).  It is estimated that each response will require 0.2500 burden hours (approximately 15 minutes) to complete, therefore 12,600 responses times 0.2500 hours equals 3,150 total annual burden hours (12,600 x 0.2500 = 3,150).</w:t>
      </w:r>
    </w:p>
    <w:p w:rsidR="00FF5D1A" w:rsidRPr="00A94742" w:rsidP="007F3F69" w14:paraId="7519FEB0" w14:textId="77777777">
      <w:pPr>
        <w:pStyle w:val="ListParagraph"/>
        <w:tabs>
          <w:tab w:val="left" w:pos="-720"/>
        </w:tabs>
        <w:suppressAutoHyphens/>
        <w:spacing w:after="0"/>
        <w:ind w:left="792"/>
        <w:rPr>
          <w:rFonts w:ascii="Times New Roman" w:hAnsi="Times New Roman" w:cs="Times New Roman"/>
          <w:b/>
          <w:bCs/>
          <w:color w:val="000000" w:themeColor="text1"/>
          <w:sz w:val="24"/>
          <w:szCs w:val="24"/>
        </w:rPr>
      </w:pPr>
    </w:p>
    <w:p w:rsidR="00347B9D" w:rsidRPr="007F3F69" w:rsidP="007F3F69" w14:paraId="7D1E9298" w14:textId="5B43BF90">
      <w:pPr>
        <w:spacing w:after="0"/>
        <w:contextualSpacing/>
        <w:rPr>
          <w:rFonts w:ascii="Times New Roman" w:hAnsi="Times New Roman" w:cs="Times New Roman"/>
          <w:sz w:val="24"/>
          <w:szCs w:val="24"/>
        </w:rPr>
      </w:pPr>
      <w:r w:rsidRPr="007F3F69">
        <w:rPr>
          <w:rFonts w:ascii="Times New Roman" w:hAnsi="Times New Roman" w:cs="Times New Roman"/>
          <w:b/>
          <w:bCs/>
          <w:sz w:val="24"/>
          <w:szCs w:val="24"/>
        </w:rPr>
        <w:t>FEMA Form FF-104-FY-21-125 (English) and FF-104-FY-21-125-A (Spanish) (formerly 009-0-1</w:t>
      </w:r>
      <w:r w:rsidRPr="007F3F69" w:rsidR="00367F5E">
        <w:rPr>
          <w:rFonts w:ascii="Times New Roman" w:hAnsi="Times New Roman" w:cs="Times New Roman"/>
          <w:b/>
          <w:bCs/>
          <w:sz w:val="24"/>
          <w:szCs w:val="24"/>
        </w:rPr>
        <w:t>Int and 009-0-2Int</w:t>
      </w:r>
      <w:r w:rsidRPr="007F3F69">
        <w:rPr>
          <w:rFonts w:ascii="Times New Roman" w:hAnsi="Times New Roman" w:cs="Times New Roman"/>
          <w:b/>
          <w:bCs/>
          <w:sz w:val="24"/>
          <w:szCs w:val="24"/>
        </w:rPr>
        <w:t xml:space="preserve">, </w:t>
      </w:r>
      <w:r w:rsidRPr="007F3F69" w:rsidR="00367F5E">
        <w:rPr>
          <w:rFonts w:ascii="Times New Roman" w:hAnsi="Times New Roman" w:cs="Times New Roman"/>
          <w:b/>
          <w:bCs/>
          <w:sz w:val="24"/>
          <w:szCs w:val="24"/>
        </w:rPr>
        <w:t>Internet Application</w:t>
      </w:r>
      <w:r w:rsidRPr="007F3F69">
        <w:rPr>
          <w:rFonts w:ascii="Times New Roman" w:hAnsi="Times New Roman" w:cs="Times New Roman"/>
          <w:sz w:val="24"/>
          <w:szCs w:val="24"/>
        </w:rPr>
        <w:t>: is estimated to have 7</w:t>
      </w:r>
      <w:r w:rsidRPr="007F3F69" w:rsidR="008468F6">
        <w:rPr>
          <w:rFonts w:ascii="Times New Roman" w:hAnsi="Times New Roman" w:cs="Times New Roman"/>
          <w:sz w:val="24"/>
          <w:szCs w:val="24"/>
        </w:rPr>
        <w:t>56</w:t>
      </w:r>
      <w:r w:rsidRPr="007F3F69">
        <w:rPr>
          <w:rFonts w:ascii="Times New Roman" w:hAnsi="Times New Roman" w:cs="Times New Roman"/>
          <w:sz w:val="24"/>
          <w:szCs w:val="24"/>
        </w:rPr>
        <w:t>,6</w:t>
      </w:r>
      <w:r w:rsidRPr="007F3F69" w:rsidR="00150C94">
        <w:rPr>
          <w:rFonts w:ascii="Times New Roman" w:hAnsi="Times New Roman" w:cs="Times New Roman"/>
          <w:sz w:val="24"/>
          <w:szCs w:val="24"/>
        </w:rPr>
        <w:t>00</w:t>
      </w:r>
      <w:r w:rsidRPr="007F3F69">
        <w:rPr>
          <w:rFonts w:ascii="Times New Roman" w:hAnsi="Times New Roman" w:cs="Times New Roman"/>
          <w:sz w:val="24"/>
          <w:szCs w:val="24"/>
        </w:rPr>
        <w:t xml:space="preserve"> respondents times 1 response per respondent per year for 7</w:t>
      </w:r>
      <w:r w:rsidRPr="007F3F69" w:rsidR="00150C94">
        <w:rPr>
          <w:rFonts w:ascii="Times New Roman" w:hAnsi="Times New Roman" w:cs="Times New Roman"/>
          <w:sz w:val="24"/>
          <w:szCs w:val="24"/>
        </w:rPr>
        <w:t>56</w:t>
      </w:r>
      <w:r w:rsidRPr="007F3F69">
        <w:rPr>
          <w:rFonts w:ascii="Times New Roman" w:hAnsi="Times New Roman" w:cs="Times New Roman"/>
          <w:sz w:val="24"/>
          <w:szCs w:val="24"/>
        </w:rPr>
        <w:t>,6</w:t>
      </w:r>
      <w:r w:rsidRPr="007F3F69" w:rsidR="00150C94">
        <w:rPr>
          <w:rFonts w:ascii="Times New Roman" w:hAnsi="Times New Roman" w:cs="Times New Roman"/>
          <w:sz w:val="24"/>
          <w:szCs w:val="24"/>
        </w:rPr>
        <w:t>00</w:t>
      </w:r>
      <w:r w:rsidRPr="007F3F69">
        <w:rPr>
          <w:rFonts w:ascii="Times New Roman" w:hAnsi="Times New Roman" w:cs="Times New Roman"/>
          <w:sz w:val="24"/>
          <w:szCs w:val="24"/>
        </w:rPr>
        <w:t xml:space="preserve"> total annual responses (7</w:t>
      </w:r>
      <w:r w:rsidRPr="007F3F69" w:rsidR="00150C94">
        <w:rPr>
          <w:rFonts w:ascii="Times New Roman" w:hAnsi="Times New Roman" w:cs="Times New Roman"/>
          <w:sz w:val="24"/>
          <w:szCs w:val="24"/>
        </w:rPr>
        <w:t>56</w:t>
      </w:r>
      <w:r w:rsidRPr="007F3F69">
        <w:rPr>
          <w:rFonts w:ascii="Times New Roman" w:hAnsi="Times New Roman" w:cs="Times New Roman"/>
          <w:sz w:val="24"/>
          <w:szCs w:val="24"/>
        </w:rPr>
        <w:t>,6</w:t>
      </w:r>
      <w:r w:rsidRPr="007F3F69" w:rsidR="00150C94">
        <w:rPr>
          <w:rFonts w:ascii="Times New Roman" w:hAnsi="Times New Roman" w:cs="Times New Roman"/>
          <w:sz w:val="24"/>
          <w:szCs w:val="24"/>
        </w:rPr>
        <w:t>00</w:t>
      </w:r>
      <w:r w:rsidRPr="007F3F69">
        <w:rPr>
          <w:rFonts w:ascii="Times New Roman" w:hAnsi="Times New Roman" w:cs="Times New Roman"/>
          <w:sz w:val="24"/>
          <w:szCs w:val="24"/>
        </w:rPr>
        <w:t xml:space="preserve"> x 1 = 7</w:t>
      </w:r>
      <w:r w:rsidRPr="007F3F69" w:rsidR="00150C94">
        <w:rPr>
          <w:rFonts w:ascii="Times New Roman" w:hAnsi="Times New Roman" w:cs="Times New Roman"/>
          <w:sz w:val="24"/>
          <w:szCs w:val="24"/>
        </w:rPr>
        <w:t>56</w:t>
      </w:r>
      <w:r w:rsidRPr="007F3F69">
        <w:rPr>
          <w:rFonts w:ascii="Times New Roman" w:hAnsi="Times New Roman" w:cs="Times New Roman"/>
          <w:sz w:val="24"/>
          <w:szCs w:val="24"/>
        </w:rPr>
        <w:t>,6</w:t>
      </w:r>
      <w:r w:rsidRPr="007F3F69" w:rsidR="00150C94">
        <w:rPr>
          <w:rFonts w:ascii="Times New Roman" w:hAnsi="Times New Roman" w:cs="Times New Roman"/>
          <w:sz w:val="24"/>
          <w:szCs w:val="24"/>
        </w:rPr>
        <w:t>00</w:t>
      </w:r>
      <w:r w:rsidRPr="007F3F69">
        <w:rPr>
          <w:rFonts w:ascii="Times New Roman" w:hAnsi="Times New Roman" w:cs="Times New Roman"/>
          <w:sz w:val="24"/>
          <w:szCs w:val="24"/>
        </w:rPr>
        <w:t>).  It is estimated that each response will require 0.</w:t>
      </w:r>
      <w:r w:rsidRPr="007F3F69" w:rsidR="00E74476">
        <w:rPr>
          <w:rFonts w:ascii="Times New Roman" w:hAnsi="Times New Roman" w:cs="Times New Roman"/>
          <w:sz w:val="24"/>
          <w:szCs w:val="24"/>
        </w:rPr>
        <w:t>3</w:t>
      </w:r>
      <w:r w:rsidRPr="007F3F69">
        <w:rPr>
          <w:rFonts w:ascii="Times New Roman" w:hAnsi="Times New Roman" w:cs="Times New Roman"/>
          <w:sz w:val="24"/>
          <w:szCs w:val="24"/>
        </w:rPr>
        <w:t>667 burden hours (approximately 2</w:t>
      </w:r>
      <w:r w:rsidRPr="007F3F69" w:rsidR="007D3038">
        <w:rPr>
          <w:rFonts w:ascii="Times New Roman" w:hAnsi="Times New Roman" w:cs="Times New Roman"/>
          <w:sz w:val="24"/>
          <w:szCs w:val="24"/>
        </w:rPr>
        <w:t>2</w:t>
      </w:r>
      <w:r w:rsidRPr="007F3F69">
        <w:rPr>
          <w:rFonts w:ascii="Times New Roman" w:hAnsi="Times New Roman" w:cs="Times New Roman"/>
          <w:sz w:val="24"/>
          <w:szCs w:val="24"/>
        </w:rPr>
        <w:t xml:space="preserve"> minutes) to complete, therefore 7</w:t>
      </w:r>
      <w:r w:rsidRPr="007F3F69" w:rsidR="007D3038">
        <w:rPr>
          <w:rFonts w:ascii="Times New Roman" w:hAnsi="Times New Roman" w:cs="Times New Roman"/>
          <w:sz w:val="24"/>
          <w:szCs w:val="24"/>
        </w:rPr>
        <w:t>56</w:t>
      </w:r>
      <w:r w:rsidRPr="007F3F69">
        <w:rPr>
          <w:rFonts w:ascii="Times New Roman" w:hAnsi="Times New Roman" w:cs="Times New Roman"/>
          <w:sz w:val="24"/>
          <w:szCs w:val="24"/>
        </w:rPr>
        <w:t>,6</w:t>
      </w:r>
      <w:r w:rsidRPr="007F3F69" w:rsidR="00CA5525">
        <w:rPr>
          <w:rFonts w:ascii="Times New Roman" w:hAnsi="Times New Roman" w:cs="Times New Roman"/>
          <w:sz w:val="24"/>
          <w:szCs w:val="24"/>
        </w:rPr>
        <w:t>00</w:t>
      </w:r>
      <w:r w:rsidRPr="007F3F69">
        <w:rPr>
          <w:rFonts w:ascii="Times New Roman" w:hAnsi="Times New Roman" w:cs="Times New Roman"/>
          <w:sz w:val="24"/>
          <w:szCs w:val="24"/>
        </w:rPr>
        <w:t xml:space="preserve"> responses times 0.</w:t>
      </w:r>
      <w:r w:rsidRPr="007F3F69" w:rsidR="00CA5525">
        <w:rPr>
          <w:rFonts w:ascii="Times New Roman" w:hAnsi="Times New Roman" w:cs="Times New Roman"/>
          <w:sz w:val="24"/>
          <w:szCs w:val="24"/>
        </w:rPr>
        <w:t>3</w:t>
      </w:r>
      <w:r w:rsidRPr="007F3F69">
        <w:rPr>
          <w:rFonts w:ascii="Times New Roman" w:hAnsi="Times New Roman" w:cs="Times New Roman"/>
          <w:sz w:val="24"/>
          <w:szCs w:val="24"/>
        </w:rPr>
        <w:t xml:space="preserve">667 hours equals </w:t>
      </w:r>
      <w:r w:rsidRPr="007F3F69" w:rsidR="00CA5525">
        <w:rPr>
          <w:rFonts w:ascii="Times New Roman" w:hAnsi="Times New Roman" w:cs="Times New Roman"/>
          <w:sz w:val="24"/>
          <w:szCs w:val="24"/>
        </w:rPr>
        <w:t>27</w:t>
      </w:r>
      <w:r w:rsidRPr="007F3F69">
        <w:rPr>
          <w:rFonts w:ascii="Times New Roman" w:hAnsi="Times New Roman" w:cs="Times New Roman"/>
          <w:sz w:val="24"/>
          <w:szCs w:val="24"/>
        </w:rPr>
        <w:t>7,4</w:t>
      </w:r>
      <w:r w:rsidRPr="007F3F69" w:rsidR="00CA5525">
        <w:rPr>
          <w:rFonts w:ascii="Times New Roman" w:hAnsi="Times New Roman" w:cs="Times New Roman"/>
          <w:sz w:val="24"/>
          <w:szCs w:val="24"/>
        </w:rPr>
        <w:t>45</w:t>
      </w:r>
      <w:r w:rsidRPr="007F3F69">
        <w:rPr>
          <w:rFonts w:ascii="Times New Roman" w:hAnsi="Times New Roman" w:cs="Times New Roman"/>
          <w:sz w:val="24"/>
          <w:szCs w:val="24"/>
        </w:rPr>
        <w:t xml:space="preserve"> total annual burden hours (7</w:t>
      </w:r>
      <w:r w:rsidRPr="007F3F69" w:rsidR="00CA5525">
        <w:rPr>
          <w:rFonts w:ascii="Times New Roman" w:hAnsi="Times New Roman" w:cs="Times New Roman"/>
          <w:sz w:val="24"/>
          <w:szCs w:val="24"/>
        </w:rPr>
        <w:t>56</w:t>
      </w:r>
      <w:r w:rsidRPr="007F3F69">
        <w:rPr>
          <w:rFonts w:ascii="Times New Roman" w:hAnsi="Times New Roman" w:cs="Times New Roman"/>
          <w:sz w:val="24"/>
          <w:szCs w:val="24"/>
        </w:rPr>
        <w:t>,6</w:t>
      </w:r>
      <w:r w:rsidRPr="007F3F69" w:rsidR="00CA5525">
        <w:rPr>
          <w:rFonts w:ascii="Times New Roman" w:hAnsi="Times New Roman" w:cs="Times New Roman"/>
          <w:sz w:val="24"/>
          <w:szCs w:val="24"/>
        </w:rPr>
        <w:t>00</w:t>
      </w:r>
      <w:r w:rsidRPr="007F3F69">
        <w:rPr>
          <w:rFonts w:ascii="Times New Roman" w:hAnsi="Times New Roman" w:cs="Times New Roman"/>
          <w:sz w:val="24"/>
          <w:szCs w:val="24"/>
        </w:rPr>
        <w:t xml:space="preserve"> x 0.</w:t>
      </w:r>
      <w:r w:rsidRPr="007F3F69" w:rsidR="00CA5525">
        <w:rPr>
          <w:rFonts w:ascii="Times New Roman" w:hAnsi="Times New Roman" w:cs="Times New Roman"/>
          <w:sz w:val="24"/>
          <w:szCs w:val="24"/>
        </w:rPr>
        <w:t>3</w:t>
      </w:r>
      <w:r w:rsidRPr="007F3F69">
        <w:rPr>
          <w:rFonts w:ascii="Times New Roman" w:hAnsi="Times New Roman" w:cs="Times New Roman"/>
          <w:sz w:val="24"/>
          <w:szCs w:val="24"/>
        </w:rPr>
        <w:t xml:space="preserve">667 = </w:t>
      </w:r>
      <w:r w:rsidRPr="007F3F69" w:rsidR="0070593D">
        <w:rPr>
          <w:rFonts w:ascii="Times New Roman" w:hAnsi="Times New Roman" w:cs="Times New Roman"/>
          <w:sz w:val="24"/>
          <w:szCs w:val="24"/>
        </w:rPr>
        <w:t>27</w:t>
      </w:r>
      <w:r w:rsidRPr="007F3F69">
        <w:rPr>
          <w:rFonts w:ascii="Times New Roman" w:hAnsi="Times New Roman" w:cs="Times New Roman"/>
          <w:sz w:val="24"/>
          <w:szCs w:val="24"/>
        </w:rPr>
        <w:t>7,4</w:t>
      </w:r>
      <w:r w:rsidRPr="007F3F69" w:rsidR="0070593D">
        <w:rPr>
          <w:rFonts w:ascii="Times New Roman" w:hAnsi="Times New Roman" w:cs="Times New Roman"/>
          <w:sz w:val="24"/>
          <w:szCs w:val="24"/>
        </w:rPr>
        <w:t>45</w:t>
      </w:r>
      <w:r w:rsidRPr="007F3F69">
        <w:rPr>
          <w:rFonts w:ascii="Times New Roman" w:hAnsi="Times New Roman" w:cs="Times New Roman"/>
          <w:sz w:val="24"/>
          <w:szCs w:val="24"/>
        </w:rPr>
        <w:t>).</w:t>
      </w:r>
    </w:p>
    <w:p w:rsidR="00955698" w:rsidRPr="007F3F69" w:rsidP="007F3F69" w14:paraId="5AF0AE09" w14:textId="77777777">
      <w:pPr>
        <w:tabs>
          <w:tab w:val="left" w:pos="-720"/>
        </w:tabs>
        <w:suppressAutoHyphens/>
        <w:spacing w:after="0"/>
        <w:contextualSpacing/>
        <w:rPr>
          <w:rFonts w:ascii="Times New Roman" w:eastAsia="Times New Roman" w:hAnsi="Times New Roman" w:cs="Times New Roman"/>
          <w:sz w:val="24"/>
          <w:szCs w:val="24"/>
        </w:rPr>
      </w:pPr>
    </w:p>
    <w:p w:rsidR="00C85C23" w:rsidRPr="007F3F69" w:rsidP="007F3F69" w14:paraId="7BF52835" w14:textId="462D479F">
      <w:pPr>
        <w:tabs>
          <w:tab w:val="left" w:pos="-720"/>
        </w:tabs>
        <w:suppressAutoHyphens/>
        <w:spacing w:after="0"/>
        <w:contextualSpacing/>
        <w:rPr>
          <w:rFonts w:ascii="Times New Roman" w:eastAsia="Times New Roman" w:hAnsi="Times New Roman" w:cs="Times New Roman"/>
          <w:sz w:val="24"/>
          <w:szCs w:val="24"/>
        </w:rPr>
      </w:pPr>
      <w:r w:rsidRPr="007F3F69">
        <w:rPr>
          <w:rFonts w:ascii="Times New Roman" w:hAnsi="Times New Roman" w:cs="Times New Roman"/>
          <w:b/>
          <w:bCs/>
          <w:sz w:val="24"/>
          <w:szCs w:val="24"/>
        </w:rPr>
        <w:t>FEMA Form FF-104-FY-21-127 (English) and FF-104-FY-21-127-A (Spanish) (formerly 009-0-</w:t>
      </w:r>
      <w:r w:rsidRPr="007F3F69" w:rsidR="00367F5E">
        <w:rPr>
          <w:rFonts w:ascii="Times New Roman" w:hAnsi="Times New Roman" w:cs="Times New Roman"/>
          <w:b/>
          <w:bCs/>
          <w:sz w:val="24"/>
          <w:szCs w:val="24"/>
        </w:rPr>
        <w:t>5 and 009-0-6</w:t>
      </w:r>
      <w:r w:rsidRPr="007F3F69" w:rsidR="00937082">
        <w:rPr>
          <w:rFonts w:ascii="Times New Roman" w:hAnsi="Times New Roman" w:cs="Times New Roman"/>
          <w:b/>
          <w:bCs/>
          <w:sz w:val="24"/>
          <w:szCs w:val="24"/>
        </w:rPr>
        <w:t>)</w:t>
      </w:r>
      <w:r w:rsidRPr="007F3F69">
        <w:rPr>
          <w:rFonts w:ascii="Times New Roman" w:hAnsi="Times New Roman" w:cs="Times New Roman"/>
          <w:b/>
          <w:bCs/>
          <w:sz w:val="24"/>
          <w:szCs w:val="24"/>
        </w:rPr>
        <w:t>, Revocable License</w:t>
      </w:r>
      <w:r w:rsidRPr="007F3F69">
        <w:rPr>
          <w:rFonts w:ascii="Times New Roman" w:hAnsi="Times New Roman" w:cs="Times New Roman"/>
          <w:sz w:val="24"/>
          <w:szCs w:val="24"/>
        </w:rPr>
        <w:t xml:space="preserve">: is estimated to have </w:t>
      </w:r>
      <w:r w:rsidRPr="007F3F69" w:rsidR="007C5B52">
        <w:rPr>
          <w:rFonts w:ascii="Times New Roman" w:hAnsi="Times New Roman" w:cs="Times New Roman"/>
          <w:sz w:val="24"/>
          <w:szCs w:val="24"/>
        </w:rPr>
        <w:t>9</w:t>
      </w:r>
      <w:r w:rsidRPr="007F3F69">
        <w:rPr>
          <w:rFonts w:ascii="Times New Roman" w:hAnsi="Times New Roman" w:cs="Times New Roman"/>
          <w:sz w:val="24"/>
          <w:szCs w:val="24"/>
        </w:rPr>
        <w:t>,</w:t>
      </w:r>
      <w:r w:rsidRPr="007F3F69" w:rsidR="007C5B52">
        <w:rPr>
          <w:rFonts w:ascii="Times New Roman" w:hAnsi="Times New Roman" w:cs="Times New Roman"/>
          <w:sz w:val="24"/>
          <w:szCs w:val="24"/>
        </w:rPr>
        <w:t>388</w:t>
      </w:r>
      <w:r w:rsidRPr="007F3F69">
        <w:rPr>
          <w:rFonts w:ascii="Times New Roman" w:hAnsi="Times New Roman" w:cs="Times New Roman"/>
          <w:sz w:val="24"/>
          <w:szCs w:val="24"/>
        </w:rPr>
        <w:t xml:space="preserve"> respondents times 1 response per respondent per year for </w:t>
      </w:r>
      <w:r w:rsidRPr="007F3F69" w:rsidR="007222F3">
        <w:rPr>
          <w:rFonts w:ascii="Times New Roman" w:hAnsi="Times New Roman" w:cs="Times New Roman"/>
          <w:sz w:val="24"/>
          <w:szCs w:val="24"/>
        </w:rPr>
        <w:t>9</w:t>
      </w:r>
      <w:r w:rsidRPr="007F3F69">
        <w:rPr>
          <w:rFonts w:ascii="Times New Roman" w:hAnsi="Times New Roman" w:cs="Times New Roman"/>
          <w:sz w:val="24"/>
          <w:szCs w:val="24"/>
        </w:rPr>
        <w:t>,</w:t>
      </w:r>
      <w:r w:rsidRPr="007F3F69" w:rsidR="007222F3">
        <w:rPr>
          <w:rFonts w:ascii="Times New Roman" w:hAnsi="Times New Roman" w:cs="Times New Roman"/>
          <w:sz w:val="24"/>
          <w:szCs w:val="24"/>
        </w:rPr>
        <w:t>388</w:t>
      </w:r>
      <w:r w:rsidRPr="007F3F69">
        <w:rPr>
          <w:rFonts w:ascii="Times New Roman" w:hAnsi="Times New Roman" w:cs="Times New Roman"/>
          <w:sz w:val="24"/>
          <w:szCs w:val="24"/>
        </w:rPr>
        <w:t xml:space="preserve"> total annual responses (</w:t>
      </w:r>
      <w:r w:rsidRPr="007F3F69" w:rsidR="007222F3">
        <w:rPr>
          <w:rFonts w:ascii="Times New Roman" w:hAnsi="Times New Roman" w:cs="Times New Roman"/>
          <w:sz w:val="24"/>
          <w:szCs w:val="24"/>
        </w:rPr>
        <w:t>9</w:t>
      </w:r>
      <w:r w:rsidRPr="007F3F69">
        <w:rPr>
          <w:rFonts w:ascii="Times New Roman" w:hAnsi="Times New Roman" w:cs="Times New Roman"/>
          <w:sz w:val="24"/>
          <w:szCs w:val="24"/>
        </w:rPr>
        <w:t>,</w:t>
      </w:r>
      <w:r w:rsidRPr="007F3F69" w:rsidR="007222F3">
        <w:rPr>
          <w:rFonts w:ascii="Times New Roman" w:hAnsi="Times New Roman" w:cs="Times New Roman"/>
          <w:sz w:val="24"/>
          <w:szCs w:val="24"/>
        </w:rPr>
        <w:t>388</w:t>
      </w:r>
      <w:r w:rsidRPr="007F3F69">
        <w:rPr>
          <w:rFonts w:ascii="Times New Roman" w:hAnsi="Times New Roman" w:cs="Times New Roman"/>
          <w:sz w:val="24"/>
          <w:szCs w:val="24"/>
        </w:rPr>
        <w:t xml:space="preserve"> x 1 = </w:t>
      </w:r>
      <w:r w:rsidRPr="007F3F69" w:rsidR="007222F3">
        <w:rPr>
          <w:rFonts w:ascii="Times New Roman" w:hAnsi="Times New Roman" w:cs="Times New Roman"/>
          <w:sz w:val="24"/>
          <w:szCs w:val="24"/>
        </w:rPr>
        <w:t>9</w:t>
      </w:r>
      <w:r w:rsidRPr="007F3F69">
        <w:rPr>
          <w:rFonts w:ascii="Times New Roman" w:hAnsi="Times New Roman" w:cs="Times New Roman"/>
          <w:sz w:val="24"/>
          <w:szCs w:val="24"/>
        </w:rPr>
        <w:t>,</w:t>
      </w:r>
      <w:r w:rsidRPr="007F3F69" w:rsidR="007222F3">
        <w:rPr>
          <w:rFonts w:ascii="Times New Roman" w:hAnsi="Times New Roman" w:cs="Times New Roman"/>
          <w:sz w:val="24"/>
          <w:szCs w:val="24"/>
        </w:rPr>
        <w:t>388</w:t>
      </w:r>
      <w:r w:rsidRPr="007F3F69">
        <w:rPr>
          <w:rFonts w:ascii="Times New Roman" w:hAnsi="Times New Roman" w:cs="Times New Roman"/>
          <w:sz w:val="24"/>
          <w:szCs w:val="24"/>
        </w:rPr>
        <w:t xml:space="preserve">).  It is estimated that each response will require 0.2500 burden hours (approximately 15 minutes) to complete, therefore </w:t>
      </w:r>
      <w:r w:rsidRPr="007F3F69" w:rsidR="006E09FD">
        <w:rPr>
          <w:rFonts w:ascii="Times New Roman" w:hAnsi="Times New Roman" w:cs="Times New Roman"/>
          <w:sz w:val="24"/>
          <w:szCs w:val="24"/>
        </w:rPr>
        <w:t>9</w:t>
      </w:r>
      <w:r w:rsidRPr="007F3F69">
        <w:rPr>
          <w:rFonts w:ascii="Times New Roman" w:hAnsi="Times New Roman" w:cs="Times New Roman"/>
          <w:sz w:val="24"/>
          <w:szCs w:val="24"/>
        </w:rPr>
        <w:t>,</w:t>
      </w:r>
      <w:r w:rsidRPr="007F3F69" w:rsidR="006E09FD">
        <w:rPr>
          <w:rFonts w:ascii="Times New Roman" w:hAnsi="Times New Roman" w:cs="Times New Roman"/>
          <w:sz w:val="24"/>
          <w:szCs w:val="24"/>
        </w:rPr>
        <w:t>388</w:t>
      </w:r>
      <w:r w:rsidRPr="007F3F69">
        <w:rPr>
          <w:rFonts w:ascii="Times New Roman" w:hAnsi="Times New Roman" w:cs="Times New Roman"/>
          <w:sz w:val="24"/>
          <w:szCs w:val="24"/>
        </w:rPr>
        <w:t xml:space="preserve"> responses times 0.2500 hours equals </w:t>
      </w:r>
      <w:r w:rsidRPr="007F3F69" w:rsidR="00D1432A">
        <w:rPr>
          <w:rFonts w:ascii="Times New Roman" w:hAnsi="Times New Roman" w:cs="Times New Roman"/>
          <w:sz w:val="24"/>
          <w:szCs w:val="24"/>
        </w:rPr>
        <w:t>2,3</w:t>
      </w:r>
      <w:r w:rsidRPr="007F3F69" w:rsidR="00695D16">
        <w:rPr>
          <w:rFonts w:ascii="Times New Roman" w:hAnsi="Times New Roman" w:cs="Times New Roman"/>
          <w:sz w:val="24"/>
          <w:szCs w:val="24"/>
        </w:rPr>
        <w:t>4</w:t>
      </w:r>
      <w:r w:rsidRPr="007F3F69">
        <w:rPr>
          <w:rFonts w:ascii="Times New Roman" w:hAnsi="Times New Roman" w:cs="Times New Roman"/>
          <w:sz w:val="24"/>
          <w:szCs w:val="24"/>
        </w:rPr>
        <w:t>7 total annual burden hours (</w:t>
      </w:r>
      <w:r w:rsidRPr="007F3F69" w:rsidR="00D1432A">
        <w:rPr>
          <w:rFonts w:ascii="Times New Roman" w:hAnsi="Times New Roman" w:cs="Times New Roman"/>
          <w:sz w:val="24"/>
          <w:szCs w:val="24"/>
        </w:rPr>
        <w:t>9</w:t>
      </w:r>
      <w:r w:rsidRPr="007F3F69" w:rsidR="00695D16">
        <w:rPr>
          <w:rFonts w:ascii="Times New Roman" w:hAnsi="Times New Roman" w:cs="Times New Roman"/>
          <w:sz w:val="24"/>
          <w:szCs w:val="24"/>
        </w:rPr>
        <w:t>,</w:t>
      </w:r>
      <w:r w:rsidRPr="007F3F69" w:rsidR="00D1432A">
        <w:rPr>
          <w:rFonts w:ascii="Times New Roman" w:hAnsi="Times New Roman" w:cs="Times New Roman"/>
          <w:sz w:val="24"/>
          <w:szCs w:val="24"/>
        </w:rPr>
        <w:t>388</w:t>
      </w:r>
      <w:r w:rsidRPr="007F3F69">
        <w:rPr>
          <w:rFonts w:ascii="Times New Roman" w:hAnsi="Times New Roman" w:cs="Times New Roman"/>
          <w:sz w:val="24"/>
          <w:szCs w:val="24"/>
        </w:rPr>
        <w:t xml:space="preserve"> x 0.2500 = </w:t>
      </w:r>
      <w:r w:rsidRPr="007F3F69" w:rsidR="00D1432A">
        <w:rPr>
          <w:rFonts w:ascii="Times New Roman" w:hAnsi="Times New Roman" w:cs="Times New Roman"/>
          <w:sz w:val="24"/>
          <w:szCs w:val="24"/>
        </w:rPr>
        <w:t>2,347</w:t>
      </w:r>
      <w:r w:rsidRPr="007F3F69">
        <w:rPr>
          <w:rFonts w:ascii="Times New Roman" w:hAnsi="Times New Roman" w:cs="Times New Roman"/>
          <w:sz w:val="24"/>
          <w:szCs w:val="24"/>
        </w:rPr>
        <w:t>).</w:t>
      </w:r>
    </w:p>
    <w:p w:rsidR="00C85C23" w:rsidRPr="007F3F69" w:rsidP="007F3F69" w14:paraId="74954FC9" w14:textId="77777777">
      <w:pPr>
        <w:tabs>
          <w:tab w:val="left" w:pos="-720"/>
        </w:tabs>
        <w:suppressAutoHyphens/>
        <w:spacing w:after="0"/>
        <w:contextualSpacing/>
        <w:rPr>
          <w:rFonts w:ascii="Times New Roman" w:eastAsia="Times New Roman" w:hAnsi="Times New Roman" w:cs="Times New Roman"/>
          <w:sz w:val="24"/>
          <w:szCs w:val="24"/>
        </w:rPr>
      </w:pPr>
    </w:p>
    <w:p w:rsidR="00367F5E" w:rsidRPr="007F3F69" w:rsidP="007F3F69" w14:paraId="04F97DBD" w14:textId="52217F1E">
      <w:pPr>
        <w:tabs>
          <w:tab w:val="left" w:pos="-720"/>
        </w:tabs>
        <w:suppressAutoHyphens/>
        <w:spacing w:after="0"/>
        <w:contextualSpacing/>
        <w:rPr>
          <w:rFonts w:ascii="Times New Roman" w:eastAsia="Times New Roman" w:hAnsi="Times New Roman" w:cs="Times New Roman"/>
          <w:sz w:val="24"/>
          <w:szCs w:val="24"/>
        </w:rPr>
      </w:pPr>
      <w:r w:rsidRPr="007F3F69">
        <w:rPr>
          <w:rFonts w:ascii="Times New Roman" w:hAnsi="Times New Roman" w:cs="Times New Roman"/>
          <w:b/>
          <w:bCs/>
          <w:sz w:val="24"/>
          <w:szCs w:val="24"/>
        </w:rPr>
        <w:t>FEMA Form FF-104-FY-21-128 (English) and FF-104-FY-21-128-A (Spanish) (formerly 009-0-3 and 009-0-4</w:t>
      </w:r>
      <w:r w:rsidRPr="007F3F69" w:rsidR="00937082">
        <w:rPr>
          <w:rFonts w:ascii="Times New Roman" w:hAnsi="Times New Roman" w:cs="Times New Roman"/>
          <w:b/>
          <w:bCs/>
          <w:sz w:val="24"/>
          <w:szCs w:val="24"/>
        </w:rPr>
        <w:t>)</w:t>
      </w:r>
      <w:r w:rsidRPr="007F3F69">
        <w:rPr>
          <w:rFonts w:ascii="Times New Roman" w:hAnsi="Times New Roman" w:cs="Times New Roman"/>
          <w:b/>
          <w:bCs/>
          <w:sz w:val="24"/>
          <w:szCs w:val="24"/>
        </w:rPr>
        <w:t>, Declaration and Release</w:t>
      </w:r>
      <w:r w:rsidRPr="007F3F69">
        <w:rPr>
          <w:rFonts w:ascii="Times New Roman" w:hAnsi="Times New Roman" w:cs="Times New Roman"/>
          <w:sz w:val="24"/>
          <w:szCs w:val="24"/>
        </w:rPr>
        <w:t xml:space="preserve">: is estimated to have </w:t>
      </w:r>
      <w:r w:rsidRPr="007F3F69" w:rsidR="005F2315">
        <w:rPr>
          <w:rFonts w:ascii="Times New Roman" w:hAnsi="Times New Roman" w:cs="Times New Roman"/>
          <w:sz w:val="24"/>
          <w:szCs w:val="24"/>
        </w:rPr>
        <w:t>2</w:t>
      </w:r>
      <w:r w:rsidRPr="007F3F69">
        <w:rPr>
          <w:rFonts w:ascii="Times New Roman" w:hAnsi="Times New Roman" w:cs="Times New Roman"/>
          <w:sz w:val="24"/>
          <w:szCs w:val="24"/>
        </w:rPr>
        <w:t>,</w:t>
      </w:r>
      <w:r w:rsidRPr="007F3F69" w:rsidR="005F2315">
        <w:rPr>
          <w:rFonts w:ascii="Times New Roman" w:hAnsi="Times New Roman" w:cs="Times New Roman"/>
          <w:sz w:val="24"/>
          <w:szCs w:val="24"/>
        </w:rPr>
        <w:t>300</w:t>
      </w:r>
      <w:r w:rsidRPr="007F3F69">
        <w:rPr>
          <w:rFonts w:ascii="Times New Roman" w:hAnsi="Times New Roman" w:cs="Times New Roman"/>
          <w:sz w:val="24"/>
          <w:szCs w:val="24"/>
        </w:rPr>
        <w:t xml:space="preserve"> respondents times 1 response per respondent per year for </w:t>
      </w:r>
      <w:r w:rsidRPr="007F3F69" w:rsidR="005F2315">
        <w:rPr>
          <w:rFonts w:ascii="Times New Roman" w:hAnsi="Times New Roman" w:cs="Times New Roman"/>
          <w:sz w:val="24"/>
          <w:szCs w:val="24"/>
        </w:rPr>
        <w:t>2</w:t>
      </w:r>
      <w:r w:rsidRPr="007F3F69">
        <w:rPr>
          <w:rFonts w:ascii="Times New Roman" w:hAnsi="Times New Roman" w:cs="Times New Roman"/>
          <w:sz w:val="24"/>
          <w:szCs w:val="24"/>
        </w:rPr>
        <w:t>,</w:t>
      </w:r>
      <w:r w:rsidRPr="007F3F69" w:rsidR="005F2315">
        <w:rPr>
          <w:rFonts w:ascii="Times New Roman" w:hAnsi="Times New Roman" w:cs="Times New Roman"/>
          <w:sz w:val="24"/>
          <w:szCs w:val="24"/>
        </w:rPr>
        <w:t>300</w:t>
      </w:r>
      <w:r w:rsidRPr="007F3F69">
        <w:rPr>
          <w:rFonts w:ascii="Times New Roman" w:hAnsi="Times New Roman" w:cs="Times New Roman"/>
          <w:sz w:val="24"/>
          <w:szCs w:val="24"/>
        </w:rPr>
        <w:t xml:space="preserve"> total annual responses (</w:t>
      </w:r>
      <w:r w:rsidRPr="007F3F69" w:rsidR="005F2315">
        <w:rPr>
          <w:rFonts w:ascii="Times New Roman" w:hAnsi="Times New Roman" w:cs="Times New Roman"/>
          <w:sz w:val="24"/>
          <w:szCs w:val="24"/>
        </w:rPr>
        <w:t>2</w:t>
      </w:r>
      <w:r w:rsidRPr="007F3F69">
        <w:rPr>
          <w:rFonts w:ascii="Times New Roman" w:hAnsi="Times New Roman" w:cs="Times New Roman"/>
          <w:sz w:val="24"/>
          <w:szCs w:val="24"/>
        </w:rPr>
        <w:t>,</w:t>
      </w:r>
      <w:r w:rsidRPr="007F3F69" w:rsidR="005F2315">
        <w:rPr>
          <w:rFonts w:ascii="Times New Roman" w:hAnsi="Times New Roman" w:cs="Times New Roman"/>
          <w:sz w:val="24"/>
          <w:szCs w:val="24"/>
        </w:rPr>
        <w:t>300</w:t>
      </w:r>
      <w:r w:rsidRPr="007F3F69">
        <w:rPr>
          <w:rFonts w:ascii="Times New Roman" w:hAnsi="Times New Roman" w:cs="Times New Roman"/>
          <w:sz w:val="24"/>
          <w:szCs w:val="24"/>
        </w:rPr>
        <w:t xml:space="preserve"> x 1 = </w:t>
      </w:r>
      <w:r w:rsidRPr="007F3F69" w:rsidR="005F2315">
        <w:rPr>
          <w:rFonts w:ascii="Times New Roman" w:hAnsi="Times New Roman" w:cs="Times New Roman"/>
          <w:sz w:val="24"/>
          <w:szCs w:val="24"/>
        </w:rPr>
        <w:t>2</w:t>
      </w:r>
      <w:r w:rsidRPr="007F3F69">
        <w:rPr>
          <w:rFonts w:ascii="Times New Roman" w:hAnsi="Times New Roman" w:cs="Times New Roman"/>
          <w:sz w:val="24"/>
          <w:szCs w:val="24"/>
        </w:rPr>
        <w:t>,</w:t>
      </w:r>
      <w:r w:rsidRPr="007F3F69" w:rsidR="005F2315">
        <w:rPr>
          <w:rFonts w:ascii="Times New Roman" w:hAnsi="Times New Roman" w:cs="Times New Roman"/>
          <w:sz w:val="24"/>
          <w:szCs w:val="24"/>
        </w:rPr>
        <w:t>300</w:t>
      </w:r>
      <w:r w:rsidRPr="007F3F69">
        <w:rPr>
          <w:rFonts w:ascii="Times New Roman" w:hAnsi="Times New Roman" w:cs="Times New Roman"/>
          <w:sz w:val="24"/>
          <w:szCs w:val="24"/>
        </w:rPr>
        <w:t>).  It is estimated that each response will require 0.</w:t>
      </w:r>
      <w:r w:rsidRPr="007F3F69" w:rsidR="005F2315">
        <w:rPr>
          <w:rFonts w:ascii="Times New Roman" w:hAnsi="Times New Roman" w:cs="Times New Roman"/>
          <w:sz w:val="24"/>
          <w:szCs w:val="24"/>
        </w:rPr>
        <w:t>0333</w:t>
      </w:r>
      <w:r w:rsidRPr="007F3F69">
        <w:rPr>
          <w:rFonts w:ascii="Times New Roman" w:hAnsi="Times New Roman" w:cs="Times New Roman"/>
          <w:sz w:val="24"/>
          <w:szCs w:val="24"/>
        </w:rPr>
        <w:t xml:space="preserve"> burden hours (approximately </w:t>
      </w:r>
      <w:r w:rsidRPr="007F3F69" w:rsidR="005F2315">
        <w:rPr>
          <w:rFonts w:ascii="Times New Roman" w:hAnsi="Times New Roman" w:cs="Times New Roman"/>
          <w:sz w:val="24"/>
          <w:szCs w:val="24"/>
        </w:rPr>
        <w:t>2</w:t>
      </w:r>
      <w:r w:rsidRPr="007F3F69">
        <w:rPr>
          <w:rFonts w:ascii="Times New Roman" w:hAnsi="Times New Roman" w:cs="Times New Roman"/>
          <w:sz w:val="24"/>
          <w:szCs w:val="24"/>
        </w:rPr>
        <w:t xml:space="preserve"> minutes) to complete, therefore </w:t>
      </w:r>
      <w:r w:rsidRPr="007F3F69" w:rsidR="005F2315">
        <w:rPr>
          <w:rFonts w:ascii="Times New Roman" w:hAnsi="Times New Roman" w:cs="Times New Roman"/>
          <w:sz w:val="24"/>
          <w:szCs w:val="24"/>
        </w:rPr>
        <w:t>2</w:t>
      </w:r>
      <w:r w:rsidRPr="007F3F69">
        <w:rPr>
          <w:rFonts w:ascii="Times New Roman" w:hAnsi="Times New Roman" w:cs="Times New Roman"/>
          <w:sz w:val="24"/>
          <w:szCs w:val="24"/>
        </w:rPr>
        <w:t>,</w:t>
      </w:r>
      <w:r w:rsidRPr="007F3F69" w:rsidR="005F2315">
        <w:rPr>
          <w:rFonts w:ascii="Times New Roman" w:hAnsi="Times New Roman" w:cs="Times New Roman"/>
          <w:sz w:val="24"/>
          <w:szCs w:val="24"/>
        </w:rPr>
        <w:t>300</w:t>
      </w:r>
      <w:r w:rsidRPr="007F3F69">
        <w:rPr>
          <w:rFonts w:ascii="Times New Roman" w:hAnsi="Times New Roman" w:cs="Times New Roman"/>
          <w:sz w:val="24"/>
          <w:szCs w:val="24"/>
        </w:rPr>
        <w:t xml:space="preserve"> responses times 0.</w:t>
      </w:r>
      <w:r w:rsidRPr="007F3F69" w:rsidR="005F2315">
        <w:rPr>
          <w:rFonts w:ascii="Times New Roman" w:hAnsi="Times New Roman" w:cs="Times New Roman"/>
          <w:sz w:val="24"/>
          <w:szCs w:val="24"/>
        </w:rPr>
        <w:t>0333</w:t>
      </w:r>
      <w:r w:rsidRPr="007F3F69">
        <w:rPr>
          <w:rFonts w:ascii="Times New Roman" w:hAnsi="Times New Roman" w:cs="Times New Roman"/>
          <w:sz w:val="24"/>
          <w:szCs w:val="24"/>
        </w:rPr>
        <w:t xml:space="preserve"> hours equals </w:t>
      </w:r>
      <w:r w:rsidRPr="007F3F69" w:rsidR="005F2315">
        <w:rPr>
          <w:rFonts w:ascii="Times New Roman" w:hAnsi="Times New Roman" w:cs="Times New Roman"/>
          <w:sz w:val="24"/>
          <w:szCs w:val="24"/>
        </w:rPr>
        <w:t>7</w:t>
      </w:r>
      <w:r w:rsidRPr="007F3F69">
        <w:rPr>
          <w:rFonts w:ascii="Times New Roman" w:hAnsi="Times New Roman" w:cs="Times New Roman"/>
          <w:sz w:val="24"/>
          <w:szCs w:val="24"/>
        </w:rPr>
        <w:t>7 total annual burden hours (</w:t>
      </w:r>
      <w:r w:rsidRPr="007F3F69" w:rsidR="005F2315">
        <w:rPr>
          <w:rFonts w:ascii="Times New Roman" w:hAnsi="Times New Roman" w:cs="Times New Roman"/>
          <w:sz w:val="24"/>
          <w:szCs w:val="24"/>
        </w:rPr>
        <w:t>2</w:t>
      </w:r>
      <w:r w:rsidRPr="007F3F69">
        <w:rPr>
          <w:rFonts w:ascii="Times New Roman" w:hAnsi="Times New Roman" w:cs="Times New Roman"/>
          <w:sz w:val="24"/>
          <w:szCs w:val="24"/>
        </w:rPr>
        <w:t>,</w:t>
      </w:r>
      <w:r w:rsidRPr="007F3F69" w:rsidR="005F2315">
        <w:rPr>
          <w:rFonts w:ascii="Times New Roman" w:hAnsi="Times New Roman" w:cs="Times New Roman"/>
          <w:sz w:val="24"/>
          <w:szCs w:val="24"/>
        </w:rPr>
        <w:t>300</w:t>
      </w:r>
      <w:r w:rsidRPr="007F3F69">
        <w:rPr>
          <w:rFonts w:ascii="Times New Roman" w:hAnsi="Times New Roman" w:cs="Times New Roman"/>
          <w:sz w:val="24"/>
          <w:szCs w:val="24"/>
        </w:rPr>
        <w:t xml:space="preserve"> x 0.</w:t>
      </w:r>
      <w:r w:rsidRPr="007F3F69" w:rsidR="005F2315">
        <w:rPr>
          <w:rFonts w:ascii="Times New Roman" w:hAnsi="Times New Roman" w:cs="Times New Roman"/>
          <w:sz w:val="24"/>
          <w:szCs w:val="24"/>
        </w:rPr>
        <w:t>0333</w:t>
      </w:r>
      <w:r w:rsidRPr="007F3F69">
        <w:rPr>
          <w:rFonts w:ascii="Times New Roman" w:hAnsi="Times New Roman" w:cs="Times New Roman"/>
          <w:sz w:val="24"/>
          <w:szCs w:val="24"/>
        </w:rPr>
        <w:t xml:space="preserve"> = </w:t>
      </w:r>
      <w:r w:rsidRPr="007F3F69" w:rsidR="005F2315">
        <w:rPr>
          <w:rFonts w:ascii="Times New Roman" w:hAnsi="Times New Roman" w:cs="Times New Roman"/>
          <w:sz w:val="24"/>
          <w:szCs w:val="24"/>
        </w:rPr>
        <w:t>7</w:t>
      </w:r>
      <w:r w:rsidRPr="007F3F69">
        <w:rPr>
          <w:rFonts w:ascii="Times New Roman" w:hAnsi="Times New Roman" w:cs="Times New Roman"/>
          <w:sz w:val="24"/>
          <w:szCs w:val="24"/>
        </w:rPr>
        <w:t>7).</w:t>
      </w:r>
    </w:p>
    <w:p w:rsidR="000D53C0" w:rsidRPr="00A94742" w:rsidP="007F3F69" w14:paraId="1AF3646B"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B43908" w:rsidRPr="00A94742" w:rsidP="007F3F69" w14:paraId="08CE0F61" w14:textId="46288067">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94742">
        <w:rPr>
          <w:rFonts w:ascii="Times New Roman" w:eastAsia="Calibri" w:hAnsi="Times New Roman" w:cs="Times New Roman"/>
          <w:b/>
          <w:bCs/>
          <w:color w:val="000000" w:themeColor="text1"/>
          <w:sz w:val="24"/>
          <w:szCs w:val="24"/>
        </w:rPr>
        <w:t xml:space="preserve">FEMA Template FT-104-FY-22-101 </w:t>
      </w:r>
      <w:r w:rsidRPr="00A94742">
        <w:rPr>
          <w:rFonts w:ascii="Times New Roman" w:hAnsi="Times New Roman" w:cs="Times New Roman"/>
          <w:b/>
          <w:bCs/>
          <w:color w:val="000000" w:themeColor="text1"/>
          <w:sz w:val="24"/>
          <w:szCs w:val="24"/>
        </w:rPr>
        <w:t xml:space="preserve">Request for Information (RFI) </w:t>
      </w:r>
      <w:r w:rsidRPr="00A94742" w:rsidR="001E2295">
        <w:rPr>
          <w:rFonts w:ascii="Times New Roman" w:hAnsi="Times New Roman" w:cs="Times New Roman"/>
          <w:b/>
          <w:bCs/>
          <w:color w:val="000000" w:themeColor="text1"/>
          <w:sz w:val="24"/>
          <w:szCs w:val="24"/>
        </w:rPr>
        <w:t>–</w:t>
      </w:r>
      <w:r w:rsidRPr="00A94742" w:rsidR="00875703">
        <w:rPr>
          <w:rFonts w:ascii="Times New Roman" w:hAnsi="Times New Roman" w:cs="Times New Roman"/>
          <w:b/>
          <w:bCs/>
          <w:color w:val="000000" w:themeColor="text1"/>
          <w:sz w:val="24"/>
          <w:szCs w:val="24"/>
        </w:rPr>
        <w:t xml:space="preserve">Funeral </w:t>
      </w:r>
      <w:r w:rsidR="00044238">
        <w:rPr>
          <w:rFonts w:ascii="Times New Roman" w:hAnsi="Times New Roman" w:cs="Times New Roman"/>
          <w:b/>
          <w:bCs/>
          <w:color w:val="000000" w:themeColor="text1"/>
          <w:sz w:val="24"/>
          <w:szCs w:val="24"/>
        </w:rPr>
        <w:t>Verification</w:t>
      </w:r>
      <w:r w:rsidRPr="00A94742" w:rsidR="00044238">
        <w:rPr>
          <w:rFonts w:ascii="Times New Roman" w:hAnsi="Times New Roman" w:cs="Times New Roman"/>
          <w:b/>
          <w:bCs/>
          <w:color w:val="000000" w:themeColor="text1"/>
          <w:sz w:val="24"/>
          <w:szCs w:val="24"/>
        </w:rPr>
        <w:t xml:space="preserve"> </w:t>
      </w:r>
      <w:r w:rsidRPr="00A94742">
        <w:rPr>
          <w:rFonts w:ascii="Times New Roman" w:hAnsi="Times New Roman" w:cs="Times New Roman"/>
          <w:b/>
          <w:bCs/>
          <w:color w:val="000000" w:themeColor="text1"/>
          <w:sz w:val="24"/>
          <w:szCs w:val="24"/>
        </w:rPr>
        <w:t>(English</w:t>
      </w:r>
      <w:r w:rsidRPr="00A94742" w:rsidR="00875703">
        <w:rPr>
          <w:rFonts w:ascii="Times New Roman" w:hAnsi="Times New Roman" w:cs="Times New Roman"/>
          <w:b/>
          <w:bCs/>
          <w:color w:val="000000" w:themeColor="text1"/>
          <w:sz w:val="24"/>
          <w:szCs w:val="24"/>
        </w:rPr>
        <w:t>)</w:t>
      </w:r>
      <w:r w:rsidRPr="00A94742">
        <w:rPr>
          <w:rFonts w:ascii="Times New Roman" w:hAnsi="Times New Roman" w:cs="Times New Roman"/>
          <w:color w:val="000000" w:themeColor="text1"/>
          <w:sz w:val="24"/>
          <w:szCs w:val="24"/>
        </w:rPr>
        <w:t xml:space="preserve">: is estimated to have </w:t>
      </w:r>
      <w:r w:rsidRPr="00A94742" w:rsidR="00937082">
        <w:rPr>
          <w:rFonts w:ascii="Times New Roman" w:hAnsi="Times New Roman" w:cs="Times New Roman"/>
          <w:color w:val="000000" w:themeColor="text1"/>
          <w:sz w:val="24"/>
          <w:szCs w:val="24"/>
        </w:rPr>
        <w:t>200</w:t>
      </w:r>
      <w:r w:rsidRPr="00A94742">
        <w:rPr>
          <w:rFonts w:ascii="Times New Roman" w:hAnsi="Times New Roman" w:cs="Times New Roman"/>
          <w:color w:val="000000" w:themeColor="text1"/>
          <w:sz w:val="24"/>
          <w:szCs w:val="24"/>
        </w:rPr>
        <w:t>,</w:t>
      </w:r>
      <w:r w:rsidRPr="00A94742" w:rsidR="00875703">
        <w:rPr>
          <w:rFonts w:ascii="Times New Roman" w:hAnsi="Times New Roman" w:cs="Times New Roman"/>
          <w:color w:val="000000" w:themeColor="text1"/>
          <w:sz w:val="24"/>
          <w:szCs w:val="24"/>
        </w:rPr>
        <w:t>000</w:t>
      </w:r>
      <w:r w:rsidRPr="00A94742">
        <w:rPr>
          <w:rFonts w:ascii="Times New Roman" w:hAnsi="Times New Roman" w:cs="Times New Roman"/>
          <w:color w:val="000000" w:themeColor="text1"/>
          <w:sz w:val="24"/>
          <w:szCs w:val="24"/>
        </w:rPr>
        <w:t xml:space="preserve"> respondents times 1 response per respondent) per year for </w:t>
      </w:r>
      <w:r w:rsidRPr="00A94742" w:rsidR="00937082">
        <w:rPr>
          <w:rFonts w:ascii="Times New Roman" w:hAnsi="Times New Roman" w:cs="Times New Roman"/>
          <w:color w:val="000000" w:themeColor="text1"/>
          <w:sz w:val="24"/>
          <w:szCs w:val="24"/>
        </w:rPr>
        <w:t>200</w:t>
      </w:r>
      <w:r w:rsidRPr="00A94742">
        <w:rPr>
          <w:rFonts w:ascii="Times New Roman" w:hAnsi="Times New Roman" w:cs="Times New Roman"/>
          <w:color w:val="000000" w:themeColor="text1"/>
          <w:sz w:val="24"/>
          <w:szCs w:val="24"/>
        </w:rPr>
        <w:t>,</w:t>
      </w:r>
      <w:r w:rsidRPr="00A94742" w:rsidR="00875703">
        <w:rPr>
          <w:rFonts w:ascii="Times New Roman" w:hAnsi="Times New Roman" w:cs="Times New Roman"/>
          <w:color w:val="000000" w:themeColor="text1"/>
          <w:sz w:val="24"/>
          <w:szCs w:val="24"/>
        </w:rPr>
        <w:t>000</w:t>
      </w:r>
      <w:r w:rsidRPr="00A94742">
        <w:rPr>
          <w:rFonts w:ascii="Times New Roman" w:hAnsi="Times New Roman" w:cs="Times New Roman"/>
          <w:color w:val="000000" w:themeColor="text1"/>
          <w:sz w:val="24"/>
          <w:szCs w:val="24"/>
        </w:rPr>
        <w:t xml:space="preserve"> total annual responses (</w:t>
      </w:r>
      <w:r w:rsidRPr="00A94742" w:rsidR="00937082">
        <w:rPr>
          <w:rFonts w:ascii="Times New Roman" w:hAnsi="Times New Roman" w:cs="Times New Roman"/>
          <w:color w:val="000000" w:themeColor="text1"/>
          <w:sz w:val="24"/>
          <w:szCs w:val="24"/>
        </w:rPr>
        <w:t>200</w:t>
      </w:r>
      <w:r w:rsidRPr="00A94742">
        <w:rPr>
          <w:rFonts w:ascii="Times New Roman" w:hAnsi="Times New Roman" w:cs="Times New Roman"/>
          <w:color w:val="000000" w:themeColor="text1"/>
          <w:sz w:val="24"/>
          <w:szCs w:val="24"/>
        </w:rPr>
        <w:t>,</w:t>
      </w:r>
      <w:r w:rsidRPr="00A94742" w:rsidR="00875703">
        <w:rPr>
          <w:rFonts w:ascii="Times New Roman" w:hAnsi="Times New Roman" w:cs="Times New Roman"/>
          <w:color w:val="000000" w:themeColor="text1"/>
          <w:sz w:val="24"/>
          <w:szCs w:val="24"/>
        </w:rPr>
        <w:t>000</w:t>
      </w:r>
      <w:r w:rsidRPr="00A94742">
        <w:rPr>
          <w:rFonts w:ascii="Times New Roman" w:hAnsi="Times New Roman" w:cs="Times New Roman"/>
          <w:color w:val="000000" w:themeColor="text1"/>
          <w:sz w:val="24"/>
          <w:szCs w:val="24"/>
        </w:rPr>
        <w:t xml:space="preserve"> x 1 = </w:t>
      </w:r>
      <w:r w:rsidRPr="00A94742" w:rsidR="00937082">
        <w:rPr>
          <w:rFonts w:ascii="Times New Roman" w:hAnsi="Times New Roman" w:cs="Times New Roman"/>
          <w:color w:val="000000" w:themeColor="text1"/>
          <w:sz w:val="24"/>
          <w:szCs w:val="24"/>
        </w:rPr>
        <w:t>200</w:t>
      </w:r>
      <w:r w:rsidRPr="00A94742">
        <w:rPr>
          <w:rFonts w:ascii="Times New Roman" w:hAnsi="Times New Roman" w:cs="Times New Roman"/>
          <w:color w:val="000000" w:themeColor="text1"/>
          <w:sz w:val="24"/>
          <w:szCs w:val="24"/>
        </w:rPr>
        <w:t>,</w:t>
      </w:r>
      <w:r w:rsidRPr="00A94742" w:rsidR="00875703">
        <w:rPr>
          <w:rFonts w:ascii="Times New Roman" w:hAnsi="Times New Roman" w:cs="Times New Roman"/>
          <w:color w:val="000000" w:themeColor="text1"/>
          <w:sz w:val="24"/>
          <w:szCs w:val="24"/>
        </w:rPr>
        <w:t>000</w:t>
      </w:r>
      <w:r w:rsidRPr="00A94742">
        <w:rPr>
          <w:rFonts w:ascii="Times New Roman" w:hAnsi="Times New Roman" w:cs="Times New Roman"/>
          <w:color w:val="000000" w:themeColor="text1"/>
          <w:sz w:val="24"/>
          <w:szCs w:val="24"/>
        </w:rPr>
        <w:t>).  It is estimated that each response will require 0.</w:t>
      </w:r>
      <w:r w:rsidRPr="00A94742" w:rsidR="00875703">
        <w:rPr>
          <w:rFonts w:ascii="Times New Roman" w:hAnsi="Times New Roman" w:cs="Times New Roman"/>
          <w:color w:val="000000" w:themeColor="text1"/>
          <w:sz w:val="24"/>
          <w:szCs w:val="24"/>
        </w:rPr>
        <w:t>1667</w:t>
      </w:r>
      <w:r w:rsidRPr="00A94742">
        <w:rPr>
          <w:rFonts w:ascii="Times New Roman" w:hAnsi="Times New Roman" w:cs="Times New Roman"/>
          <w:color w:val="000000" w:themeColor="text1"/>
          <w:sz w:val="24"/>
          <w:szCs w:val="24"/>
        </w:rPr>
        <w:t xml:space="preserve"> burden hours (approximately </w:t>
      </w:r>
      <w:r w:rsidRPr="00A94742" w:rsidR="00875703">
        <w:rPr>
          <w:rFonts w:ascii="Times New Roman" w:hAnsi="Times New Roman" w:cs="Times New Roman"/>
          <w:color w:val="000000" w:themeColor="text1"/>
          <w:sz w:val="24"/>
          <w:szCs w:val="24"/>
        </w:rPr>
        <w:t>1</w:t>
      </w:r>
      <w:r w:rsidRPr="00A94742" w:rsidR="00AD1F79">
        <w:rPr>
          <w:rFonts w:ascii="Times New Roman" w:hAnsi="Times New Roman" w:cs="Times New Roman"/>
          <w:color w:val="000000" w:themeColor="text1"/>
          <w:sz w:val="24"/>
          <w:szCs w:val="24"/>
        </w:rPr>
        <w:t>0</w:t>
      </w:r>
      <w:r w:rsidRPr="00A94742">
        <w:rPr>
          <w:rFonts w:ascii="Times New Roman" w:hAnsi="Times New Roman" w:cs="Times New Roman"/>
          <w:color w:val="000000" w:themeColor="text1"/>
          <w:sz w:val="24"/>
          <w:szCs w:val="24"/>
        </w:rPr>
        <w:t xml:space="preserve"> minute</w:t>
      </w:r>
      <w:r w:rsidRPr="00A94742" w:rsidR="00AD1F79">
        <w:rPr>
          <w:rFonts w:ascii="Times New Roman" w:hAnsi="Times New Roman" w:cs="Times New Roman"/>
          <w:color w:val="000000" w:themeColor="text1"/>
          <w:sz w:val="24"/>
          <w:szCs w:val="24"/>
        </w:rPr>
        <w:t>s</w:t>
      </w:r>
      <w:r w:rsidRPr="00A94742">
        <w:rPr>
          <w:rFonts w:ascii="Times New Roman" w:hAnsi="Times New Roman" w:cs="Times New Roman"/>
          <w:color w:val="000000" w:themeColor="text1"/>
          <w:sz w:val="24"/>
          <w:szCs w:val="24"/>
        </w:rPr>
        <w:t xml:space="preserve">) to complete, therefore </w:t>
      </w:r>
      <w:r w:rsidRPr="00A94742" w:rsidR="00937082">
        <w:rPr>
          <w:rFonts w:ascii="Times New Roman" w:hAnsi="Times New Roman" w:cs="Times New Roman"/>
          <w:color w:val="000000" w:themeColor="text1"/>
          <w:sz w:val="24"/>
          <w:szCs w:val="24"/>
        </w:rPr>
        <w:t>200</w:t>
      </w:r>
      <w:r w:rsidRPr="00A94742">
        <w:rPr>
          <w:rFonts w:ascii="Times New Roman" w:hAnsi="Times New Roman" w:cs="Times New Roman"/>
          <w:color w:val="000000" w:themeColor="text1"/>
          <w:sz w:val="24"/>
          <w:szCs w:val="24"/>
        </w:rPr>
        <w:t>,</w:t>
      </w:r>
      <w:r w:rsidRPr="00A94742" w:rsidR="00875703">
        <w:rPr>
          <w:rFonts w:ascii="Times New Roman" w:hAnsi="Times New Roman" w:cs="Times New Roman"/>
          <w:color w:val="000000" w:themeColor="text1"/>
          <w:sz w:val="24"/>
          <w:szCs w:val="24"/>
        </w:rPr>
        <w:t>000</w:t>
      </w:r>
      <w:r w:rsidRPr="00A94742">
        <w:rPr>
          <w:rFonts w:ascii="Times New Roman" w:hAnsi="Times New Roman" w:cs="Times New Roman"/>
          <w:color w:val="000000" w:themeColor="text1"/>
          <w:sz w:val="24"/>
          <w:szCs w:val="24"/>
        </w:rPr>
        <w:t xml:space="preserve"> responses times 0.</w:t>
      </w:r>
      <w:r w:rsidRPr="00A94742" w:rsidR="00875703">
        <w:rPr>
          <w:rFonts w:ascii="Times New Roman" w:hAnsi="Times New Roman" w:cs="Times New Roman"/>
          <w:color w:val="000000" w:themeColor="text1"/>
          <w:sz w:val="24"/>
          <w:szCs w:val="24"/>
        </w:rPr>
        <w:t>1667</w:t>
      </w:r>
      <w:r w:rsidRPr="00A94742">
        <w:rPr>
          <w:rFonts w:ascii="Times New Roman" w:hAnsi="Times New Roman" w:cs="Times New Roman"/>
          <w:color w:val="000000" w:themeColor="text1"/>
          <w:sz w:val="24"/>
          <w:szCs w:val="24"/>
        </w:rPr>
        <w:t xml:space="preserve"> hours equals </w:t>
      </w:r>
      <w:r w:rsidRPr="00A94742" w:rsidR="00937082">
        <w:rPr>
          <w:rFonts w:ascii="Times New Roman" w:hAnsi="Times New Roman" w:cs="Times New Roman"/>
          <w:color w:val="000000" w:themeColor="text1"/>
          <w:sz w:val="24"/>
          <w:szCs w:val="24"/>
        </w:rPr>
        <w:t>33</w:t>
      </w:r>
      <w:r w:rsidRPr="00A94742">
        <w:rPr>
          <w:rFonts w:ascii="Times New Roman" w:hAnsi="Times New Roman" w:cs="Times New Roman"/>
          <w:color w:val="000000" w:themeColor="text1"/>
          <w:sz w:val="24"/>
          <w:szCs w:val="24"/>
        </w:rPr>
        <w:t>,</w:t>
      </w:r>
      <w:r w:rsidRPr="00A94742" w:rsidR="00937082">
        <w:rPr>
          <w:rFonts w:ascii="Times New Roman" w:hAnsi="Times New Roman" w:cs="Times New Roman"/>
          <w:color w:val="000000" w:themeColor="text1"/>
          <w:sz w:val="24"/>
          <w:szCs w:val="24"/>
        </w:rPr>
        <w:t xml:space="preserve">340 </w:t>
      </w:r>
      <w:r w:rsidRPr="00A94742">
        <w:rPr>
          <w:rFonts w:ascii="Times New Roman" w:hAnsi="Times New Roman" w:cs="Times New Roman"/>
          <w:color w:val="000000" w:themeColor="text1"/>
          <w:sz w:val="24"/>
          <w:szCs w:val="24"/>
        </w:rPr>
        <w:t>total annual burden hours (</w:t>
      </w:r>
      <w:r w:rsidRPr="00A94742" w:rsidR="00937082">
        <w:rPr>
          <w:rFonts w:ascii="Times New Roman" w:hAnsi="Times New Roman" w:cs="Times New Roman"/>
          <w:color w:val="000000" w:themeColor="text1"/>
          <w:sz w:val="24"/>
          <w:szCs w:val="24"/>
        </w:rPr>
        <w:t>200</w:t>
      </w:r>
      <w:r w:rsidRPr="00A94742">
        <w:rPr>
          <w:rFonts w:ascii="Times New Roman" w:hAnsi="Times New Roman" w:cs="Times New Roman"/>
          <w:color w:val="000000" w:themeColor="text1"/>
          <w:sz w:val="24"/>
          <w:szCs w:val="24"/>
        </w:rPr>
        <w:t>,</w:t>
      </w:r>
      <w:r w:rsidRPr="00A94742" w:rsidR="00875703">
        <w:rPr>
          <w:rFonts w:ascii="Times New Roman" w:hAnsi="Times New Roman" w:cs="Times New Roman"/>
          <w:color w:val="000000" w:themeColor="text1"/>
          <w:sz w:val="24"/>
          <w:szCs w:val="24"/>
        </w:rPr>
        <w:t>000</w:t>
      </w:r>
      <w:r w:rsidRPr="00A94742">
        <w:rPr>
          <w:rFonts w:ascii="Times New Roman" w:hAnsi="Times New Roman" w:cs="Times New Roman"/>
          <w:color w:val="000000" w:themeColor="text1"/>
          <w:sz w:val="24"/>
          <w:szCs w:val="24"/>
        </w:rPr>
        <w:t xml:space="preserve"> x 0.</w:t>
      </w:r>
      <w:r w:rsidRPr="00A94742" w:rsidR="00875703">
        <w:rPr>
          <w:rFonts w:ascii="Times New Roman" w:hAnsi="Times New Roman" w:cs="Times New Roman"/>
          <w:color w:val="000000" w:themeColor="text1"/>
          <w:sz w:val="24"/>
          <w:szCs w:val="24"/>
        </w:rPr>
        <w:t>1667</w:t>
      </w:r>
      <w:r w:rsidRPr="00A94742">
        <w:rPr>
          <w:rFonts w:ascii="Times New Roman" w:hAnsi="Times New Roman" w:cs="Times New Roman"/>
          <w:color w:val="000000" w:themeColor="text1"/>
          <w:sz w:val="24"/>
          <w:szCs w:val="24"/>
        </w:rPr>
        <w:t xml:space="preserve"> = </w:t>
      </w:r>
      <w:r w:rsidRPr="00A94742" w:rsidR="00937082">
        <w:rPr>
          <w:rFonts w:ascii="Times New Roman" w:hAnsi="Times New Roman" w:cs="Times New Roman"/>
          <w:color w:val="000000" w:themeColor="text1"/>
          <w:sz w:val="24"/>
          <w:szCs w:val="24"/>
        </w:rPr>
        <w:t>33</w:t>
      </w:r>
      <w:r w:rsidRPr="00A94742">
        <w:rPr>
          <w:rFonts w:ascii="Times New Roman" w:hAnsi="Times New Roman" w:cs="Times New Roman"/>
          <w:color w:val="000000" w:themeColor="text1"/>
          <w:sz w:val="24"/>
          <w:szCs w:val="24"/>
        </w:rPr>
        <w:t>,</w:t>
      </w:r>
      <w:r w:rsidRPr="00A94742" w:rsidR="00937082">
        <w:rPr>
          <w:rFonts w:ascii="Times New Roman" w:hAnsi="Times New Roman" w:cs="Times New Roman"/>
          <w:color w:val="000000" w:themeColor="text1"/>
          <w:sz w:val="24"/>
          <w:szCs w:val="24"/>
        </w:rPr>
        <w:t>340</w:t>
      </w:r>
      <w:r w:rsidRPr="00A94742">
        <w:rPr>
          <w:rFonts w:ascii="Times New Roman" w:hAnsi="Times New Roman" w:cs="Times New Roman"/>
          <w:color w:val="000000" w:themeColor="text1"/>
          <w:sz w:val="24"/>
          <w:szCs w:val="24"/>
        </w:rPr>
        <w:t>).</w:t>
      </w:r>
    </w:p>
    <w:p w:rsidR="006D4746" w:rsidRPr="00A94742" w:rsidP="007F3F69" w14:paraId="4740A221" w14:textId="2DD526BB">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1E2295" w:rsidRPr="007F3F69" w:rsidP="007F3F69" w14:paraId="653BB1F7" w14:textId="3B36DB03">
      <w:pPr>
        <w:tabs>
          <w:tab w:val="left" w:pos="-720"/>
        </w:tabs>
        <w:suppressAutoHyphens/>
        <w:spacing w:after="0"/>
        <w:contextualSpacing/>
        <w:rPr>
          <w:rFonts w:ascii="Times New Roman" w:eastAsia="Times New Roman" w:hAnsi="Times New Roman" w:cs="Times New Roman"/>
          <w:sz w:val="24"/>
          <w:szCs w:val="24"/>
        </w:rPr>
      </w:pPr>
      <w:r w:rsidRPr="007F3F69">
        <w:rPr>
          <w:rFonts w:ascii="Times New Roman" w:eastAsia="Calibri" w:hAnsi="Times New Roman" w:cs="Times New Roman"/>
          <w:b/>
          <w:bCs/>
          <w:color w:val="000000" w:themeColor="text1"/>
          <w:sz w:val="24"/>
          <w:szCs w:val="24"/>
        </w:rPr>
        <w:t xml:space="preserve">FEMA Template FT-104-FY-22-102 </w:t>
      </w:r>
      <w:r w:rsidRPr="007F3F69">
        <w:rPr>
          <w:rFonts w:ascii="Times New Roman" w:hAnsi="Times New Roman" w:cs="Times New Roman"/>
          <w:b/>
          <w:bCs/>
          <w:sz w:val="24"/>
          <w:szCs w:val="24"/>
        </w:rPr>
        <w:t>Request for Information (RFI) – Ownership Verification (English)</w:t>
      </w:r>
      <w:r w:rsidRPr="007F3F69">
        <w:rPr>
          <w:rFonts w:ascii="Times New Roman" w:hAnsi="Times New Roman" w:cs="Times New Roman"/>
          <w:sz w:val="24"/>
          <w:szCs w:val="24"/>
        </w:rPr>
        <w:t>: is estimated to have 23,121 respondents times 1 response per respondent) per year for 23,121 total annual responses (23,121 x 1 = 23,121).  It is estimated that each response will require 0.500 burden hours (approximately 30 minutes) to complete, therefore 23,121 responses times 0.500 hours equals 11,561 total annual burden hours (23,121 x 0.500 = 11,561).</w:t>
      </w:r>
    </w:p>
    <w:p w:rsidR="001E2295" w:rsidRPr="007F3F69" w:rsidP="007F3F69" w14:paraId="051C5537" w14:textId="6A13BC85">
      <w:pPr>
        <w:tabs>
          <w:tab w:val="left" w:pos="-720"/>
        </w:tabs>
        <w:suppressAutoHyphens/>
        <w:spacing w:after="0"/>
        <w:contextualSpacing/>
        <w:rPr>
          <w:rFonts w:ascii="Times New Roman" w:eastAsia="Times New Roman" w:hAnsi="Times New Roman" w:cs="Times New Roman"/>
          <w:sz w:val="24"/>
          <w:szCs w:val="24"/>
        </w:rPr>
      </w:pPr>
    </w:p>
    <w:p w:rsidR="001E2295" w:rsidRPr="007F3F69" w:rsidP="007F3F69" w14:paraId="12343521" w14:textId="427CDEC7">
      <w:pPr>
        <w:tabs>
          <w:tab w:val="left" w:pos="-720"/>
        </w:tabs>
        <w:suppressAutoHyphens/>
        <w:spacing w:after="0"/>
        <w:contextualSpacing/>
        <w:rPr>
          <w:rFonts w:ascii="Times New Roman" w:eastAsia="Times New Roman" w:hAnsi="Times New Roman" w:cs="Times New Roman"/>
          <w:sz w:val="24"/>
          <w:szCs w:val="24"/>
        </w:rPr>
      </w:pPr>
      <w:r w:rsidRPr="007F3F69">
        <w:rPr>
          <w:rFonts w:ascii="Times New Roman" w:eastAsia="Calibri" w:hAnsi="Times New Roman" w:cs="Times New Roman"/>
          <w:b/>
          <w:bCs/>
          <w:color w:val="000000" w:themeColor="text1"/>
          <w:sz w:val="24"/>
          <w:szCs w:val="24"/>
        </w:rPr>
        <w:t xml:space="preserve">FEMA Template FT-104-FY-22-103 </w:t>
      </w:r>
      <w:r w:rsidRPr="007F3F69">
        <w:rPr>
          <w:rFonts w:ascii="Times New Roman" w:hAnsi="Times New Roman" w:cs="Times New Roman"/>
          <w:b/>
          <w:bCs/>
          <w:sz w:val="24"/>
          <w:szCs w:val="24"/>
        </w:rPr>
        <w:t>Request for Information (RFI) – Occupancy Verification (English)</w:t>
      </w:r>
      <w:r w:rsidRPr="007F3F69">
        <w:rPr>
          <w:rFonts w:ascii="Times New Roman" w:hAnsi="Times New Roman" w:cs="Times New Roman"/>
          <w:sz w:val="24"/>
          <w:szCs w:val="24"/>
        </w:rPr>
        <w:t xml:space="preserve">: is estimated to have </w:t>
      </w:r>
      <w:r w:rsidRPr="007F3F69" w:rsidR="00EE34CF">
        <w:rPr>
          <w:rFonts w:ascii="Times New Roman" w:hAnsi="Times New Roman" w:cs="Times New Roman"/>
          <w:sz w:val="24"/>
          <w:szCs w:val="24"/>
        </w:rPr>
        <w:t>15</w:t>
      </w:r>
      <w:r w:rsidRPr="007F3F69">
        <w:rPr>
          <w:rFonts w:ascii="Times New Roman" w:hAnsi="Times New Roman" w:cs="Times New Roman"/>
          <w:sz w:val="24"/>
          <w:szCs w:val="24"/>
        </w:rPr>
        <w:t>,</w:t>
      </w:r>
      <w:r w:rsidRPr="007F3F69" w:rsidR="00EE34CF">
        <w:rPr>
          <w:rFonts w:ascii="Times New Roman" w:hAnsi="Times New Roman" w:cs="Times New Roman"/>
          <w:sz w:val="24"/>
          <w:szCs w:val="24"/>
        </w:rPr>
        <w:t>525</w:t>
      </w:r>
      <w:r w:rsidRPr="007F3F69">
        <w:rPr>
          <w:rFonts w:ascii="Times New Roman" w:hAnsi="Times New Roman" w:cs="Times New Roman"/>
          <w:sz w:val="24"/>
          <w:szCs w:val="24"/>
        </w:rPr>
        <w:t xml:space="preserve"> respondents times 1 response per respondent per year for </w:t>
      </w:r>
      <w:r w:rsidRPr="007F3F69" w:rsidR="00EE34CF">
        <w:rPr>
          <w:rFonts w:ascii="Times New Roman" w:hAnsi="Times New Roman" w:cs="Times New Roman"/>
          <w:sz w:val="24"/>
          <w:szCs w:val="24"/>
        </w:rPr>
        <w:t>15</w:t>
      </w:r>
      <w:r w:rsidRPr="007F3F69">
        <w:rPr>
          <w:rFonts w:ascii="Times New Roman" w:hAnsi="Times New Roman" w:cs="Times New Roman"/>
          <w:sz w:val="24"/>
          <w:szCs w:val="24"/>
        </w:rPr>
        <w:t>,</w:t>
      </w:r>
      <w:r w:rsidRPr="007F3F69" w:rsidR="00EE34CF">
        <w:rPr>
          <w:rFonts w:ascii="Times New Roman" w:hAnsi="Times New Roman" w:cs="Times New Roman"/>
          <w:sz w:val="24"/>
          <w:szCs w:val="24"/>
        </w:rPr>
        <w:t>525</w:t>
      </w:r>
      <w:r w:rsidRPr="007F3F69">
        <w:rPr>
          <w:rFonts w:ascii="Times New Roman" w:hAnsi="Times New Roman" w:cs="Times New Roman"/>
          <w:sz w:val="24"/>
          <w:szCs w:val="24"/>
        </w:rPr>
        <w:t xml:space="preserve"> total annual responses (</w:t>
      </w:r>
      <w:r w:rsidRPr="007F3F69" w:rsidR="00EE34CF">
        <w:rPr>
          <w:rFonts w:ascii="Times New Roman" w:hAnsi="Times New Roman" w:cs="Times New Roman"/>
          <w:sz w:val="24"/>
          <w:szCs w:val="24"/>
        </w:rPr>
        <w:t>15</w:t>
      </w:r>
      <w:r w:rsidRPr="007F3F69">
        <w:rPr>
          <w:rFonts w:ascii="Times New Roman" w:hAnsi="Times New Roman" w:cs="Times New Roman"/>
          <w:sz w:val="24"/>
          <w:szCs w:val="24"/>
        </w:rPr>
        <w:t>,</w:t>
      </w:r>
      <w:r w:rsidRPr="007F3F69" w:rsidR="00EE34CF">
        <w:rPr>
          <w:rFonts w:ascii="Times New Roman" w:hAnsi="Times New Roman" w:cs="Times New Roman"/>
          <w:sz w:val="24"/>
          <w:szCs w:val="24"/>
        </w:rPr>
        <w:t>5</w:t>
      </w:r>
      <w:r w:rsidRPr="007F3F69">
        <w:rPr>
          <w:rFonts w:ascii="Times New Roman" w:hAnsi="Times New Roman" w:cs="Times New Roman"/>
          <w:sz w:val="24"/>
          <w:szCs w:val="24"/>
        </w:rPr>
        <w:t>2</w:t>
      </w:r>
      <w:r w:rsidRPr="007F3F69" w:rsidR="00EE34CF">
        <w:rPr>
          <w:rFonts w:ascii="Times New Roman" w:hAnsi="Times New Roman" w:cs="Times New Roman"/>
          <w:sz w:val="24"/>
          <w:szCs w:val="24"/>
        </w:rPr>
        <w:t>5</w:t>
      </w:r>
      <w:r w:rsidRPr="007F3F69">
        <w:rPr>
          <w:rFonts w:ascii="Times New Roman" w:hAnsi="Times New Roman" w:cs="Times New Roman"/>
          <w:sz w:val="24"/>
          <w:szCs w:val="24"/>
        </w:rPr>
        <w:t xml:space="preserve"> x 1 = </w:t>
      </w:r>
      <w:r w:rsidRPr="007F3F69" w:rsidR="00EE34CF">
        <w:rPr>
          <w:rFonts w:ascii="Times New Roman" w:hAnsi="Times New Roman" w:cs="Times New Roman"/>
          <w:sz w:val="24"/>
          <w:szCs w:val="24"/>
        </w:rPr>
        <w:t>15</w:t>
      </w:r>
      <w:r w:rsidRPr="007F3F69">
        <w:rPr>
          <w:rFonts w:ascii="Times New Roman" w:hAnsi="Times New Roman" w:cs="Times New Roman"/>
          <w:sz w:val="24"/>
          <w:szCs w:val="24"/>
        </w:rPr>
        <w:t>,</w:t>
      </w:r>
      <w:r w:rsidRPr="007F3F69" w:rsidR="00EE34CF">
        <w:rPr>
          <w:rFonts w:ascii="Times New Roman" w:hAnsi="Times New Roman" w:cs="Times New Roman"/>
          <w:sz w:val="24"/>
          <w:szCs w:val="24"/>
        </w:rPr>
        <w:t>5</w:t>
      </w:r>
      <w:r w:rsidRPr="007F3F69">
        <w:rPr>
          <w:rFonts w:ascii="Times New Roman" w:hAnsi="Times New Roman" w:cs="Times New Roman"/>
          <w:sz w:val="24"/>
          <w:szCs w:val="24"/>
        </w:rPr>
        <w:t>2</w:t>
      </w:r>
      <w:r w:rsidRPr="007F3F69" w:rsidR="00EE34CF">
        <w:rPr>
          <w:rFonts w:ascii="Times New Roman" w:hAnsi="Times New Roman" w:cs="Times New Roman"/>
          <w:sz w:val="24"/>
          <w:szCs w:val="24"/>
        </w:rPr>
        <w:t>5</w:t>
      </w:r>
      <w:r w:rsidRPr="007F3F69">
        <w:rPr>
          <w:rFonts w:ascii="Times New Roman" w:hAnsi="Times New Roman" w:cs="Times New Roman"/>
          <w:sz w:val="24"/>
          <w:szCs w:val="24"/>
        </w:rPr>
        <w:t xml:space="preserve">).  It is estimated that each response will require 0.500 burden hours (approximately 30 minutes) to complete, therefore </w:t>
      </w:r>
      <w:r w:rsidRPr="007F3F69" w:rsidR="007056F4">
        <w:rPr>
          <w:rFonts w:ascii="Times New Roman" w:hAnsi="Times New Roman" w:cs="Times New Roman"/>
          <w:sz w:val="24"/>
          <w:szCs w:val="24"/>
        </w:rPr>
        <w:t>15</w:t>
      </w:r>
      <w:r w:rsidRPr="007F3F69">
        <w:rPr>
          <w:rFonts w:ascii="Times New Roman" w:hAnsi="Times New Roman" w:cs="Times New Roman"/>
          <w:sz w:val="24"/>
          <w:szCs w:val="24"/>
        </w:rPr>
        <w:t>,</w:t>
      </w:r>
      <w:r w:rsidRPr="007F3F69" w:rsidR="007056F4">
        <w:rPr>
          <w:rFonts w:ascii="Times New Roman" w:hAnsi="Times New Roman" w:cs="Times New Roman"/>
          <w:sz w:val="24"/>
          <w:szCs w:val="24"/>
        </w:rPr>
        <w:t>5</w:t>
      </w:r>
      <w:r w:rsidRPr="007F3F69">
        <w:rPr>
          <w:rFonts w:ascii="Times New Roman" w:hAnsi="Times New Roman" w:cs="Times New Roman"/>
          <w:sz w:val="24"/>
          <w:szCs w:val="24"/>
        </w:rPr>
        <w:t>2</w:t>
      </w:r>
      <w:r w:rsidRPr="007F3F69" w:rsidR="007056F4">
        <w:rPr>
          <w:rFonts w:ascii="Times New Roman" w:hAnsi="Times New Roman" w:cs="Times New Roman"/>
          <w:sz w:val="24"/>
          <w:szCs w:val="24"/>
        </w:rPr>
        <w:t>5</w:t>
      </w:r>
      <w:r w:rsidRPr="007F3F69">
        <w:rPr>
          <w:rFonts w:ascii="Times New Roman" w:hAnsi="Times New Roman" w:cs="Times New Roman"/>
          <w:sz w:val="24"/>
          <w:szCs w:val="24"/>
        </w:rPr>
        <w:t xml:space="preserve"> responses times 0.500 hours equals </w:t>
      </w:r>
      <w:r w:rsidRPr="007F3F69" w:rsidR="007056F4">
        <w:rPr>
          <w:rFonts w:ascii="Times New Roman" w:hAnsi="Times New Roman" w:cs="Times New Roman"/>
          <w:sz w:val="24"/>
          <w:szCs w:val="24"/>
        </w:rPr>
        <w:t>7</w:t>
      </w:r>
      <w:r w:rsidRPr="007F3F69">
        <w:rPr>
          <w:rFonts w:ascii="Times New Roman" w:hAnsi="Times New Roman" w:cs="Times New Roman"/>
          <w:sz w:val="24"/>
          <w:szCs w:val="24"/>
        </w:rPr>
        <w:t>,</w:t>
      </w:r>
      <w:r w:rsidRPr="007F3F69" w:rsidR="007056F4">
        <w:rPr>
          <w:rFonts w:ascii="Times New Roman" w:hAnsi="Times New Roman" w:cs="Times New Roman"/>
          <w:sz w:val="24"/>
          <w:szCs w:val="24"/>
        </w:rPr>
        <w:t>7</w:t>
      </w:r>
      <w:r w:rsidRPr="007F3F69">
        <w:rPr>
          <w:rFonts w:ascii="Times New Roman" w:hAnsi="Times New Roman" w:cs="Times New Roman"/>
          <w:sz w:val="24"/>
          <w:szCs w:val="24"/>
        </w:rPr>
        <w:t>6</w:t>
      </w:r>
      <w:r w:rsidRPr="007F3F69" w:rsidR="007056F4">
        <w:rPr>
          <w:rFonts w:ascii="Times New Roman" w:hAnsi="Times New Roman" w:cs="Times New Roman"/>
          <w:sz w:val="24"/>
          <w:szCs w:val="24"/>
        </w:rPr>
        <w:t>3</w:t>
      </w:r>
      <w:r w:rsidRPr="007F3F69">
        <w:rPr>
          <w:rFonts w:ascii="Times New Roman" w:hAnsi="Times New Roman" w:cs="Times New Roman"/>
          <w:sz w:val="24"/>
          <w:szCs w:val="24"/>
        </w:rPr>
        <w:t xml:space="preserve"> total annual burden hours (</w:t>
      </w:r>
      <w:r w:rsidRPr="007F3F69" w:rsidR="007056F4">
        <w:rPr>
          <w:rFonts w:ascii="Times New Roman" w:hAnsi="Times New Roman" w:cs="Times New Roman"/>
          <w:sz w:val="24"/>
          <w:szCs w:val="24"/>
        </w:rPr>
        <w:t>15</w:t>
      </w:r>
      <w:r w:rsidRPr="007F3F69">
        <w:rPr>
          <w:rFonts w:ascii="Times New Roman" w:hAnsi="Times New Roman" w:cs="Times New Roman"/>
          <w:sz w:val="24"/>
          <w:szCs w:val="24"/>
        </w:rPr>
        <w:t>,</w:t>
      </w:r>
      <w:r w:rsidRPr="007F3F69" w:rsidR="007056F4">
        <w:rPr>
          <w:rFonts w:ascii="Times New Roman" w:hAnsi="Times New Roman" w:cs="Times New Roman"/>
          <w:sz w:val="24"/>
          <w:szCs w:val="24"/>
        </w:rPr>
        <w:t>5</w:t>
      </w:r>
      <w:r w:rsidRPr="007F3F69">
        <w:rPr>
          <w:rFonts w:ascii="Times New Roman" w:hAnsi="Times New Roman" w:cs="Times New Roman"/>
          <w:sz w:val="24"/>
          <w:szCs w:val="24"/>
        </w:rPr>
        <w:t>2</w:t>
      </w:r>
      <w:r w:rsidRPr="007F3F69" w:rsidR="007056F4">
        <w:rPr>
          <w:rFonts w:ascii="Times New Roman" w:hAnsi="Times New Roman" w:cs="Times New Roman"/>
          <w:sz w:val="24"/>
          <w:szCs w:val="24"/>
        </w:rPr>
        <w:t>5</w:t>
      </w:r>
      <w:r w:rsidRPr="007F3F69">
        <w:rPr>
          <w:rFonts w:ascii="Times New Roman" w:hAnsi="Times New Roman" w:cs="Times New Roman"/>
          <w:sz w:val="24"/>
          <w:szCs w:val="24"/>
        </w:rPr>
        <w:t xml:space="preserve"> x 0.500 = </w:t>
      </w:r>
      <w:r w:rsidRPr="007F3F69" w:rsidR="007056F4">
        <w:rPr>
          <w:rFonts w:ascii="Times New Roman" w:hAnsi="Times New Roman" w:cs="Times New Roman"/>
          <w:sz w:val="24"/>
          <w:szCs w:val="24"/>
        </w:rPr>
        <w:t>7</w:t>
      </w:r>
      <w:r w:rsidRPr="007F3F69">
        <w:rPr>
          <w:rFonts w:ascii="Times New Roman" w:hAnsi="Times New Roman" w:cs="Times New Roman"/>
          <w:sz w:val="24"/>
          <w:szCs w:val="24"/>
        </w:rPr>
        <w:t>,</w:t>
      </w:r>
      <w:r w:rsidRPr="007F3F69" w:rsidR="007056F4">
        <w:rPr>
          <w:rFonts w:ascii="Times New Roman" w:hAnsi="Times New Roman" w:cs="Times New Roman"/>
          <w:sz w:val="24"/>
          <w:szCs w:val="24"/>
        </w:rPr>
        <w:t>7</w:t>
      </w:r>
      <w:r w:rsidRPr="007F3F69">
        <w:rPr>
          <w:rFonts w:ascii="Times New Roman" w:hAnsi="Times New Roman" w:cs="Times New Roman"/>
          <w:sz w:val="24"/>
          <w:szCs w:val="24"/>
        </w:rPr>
        <w:t>6</w:t>
      </w:r>
      <w:r w:rsidRPr="007F3F69" w:rsidR="007056F4">
        <w:rPr>
          <w:rFonts w:ascii="Times New Roman" w:hAnsi="Times New Roman" w:cs="Times New Roman"/>
          <w:sz w:val="24"/>
          <w:szCs w:val="24"/>
        </w:rPr>
        <w:t>3</w:t>
      </w:r>
      <w:r w:rsidRPr="007F3F69">
        <w:rPr>
          <w:rFonts w:ascii="Times New Roman" w:hAnsi="Times New Roman" w:cs="Times New Roman"/>
          <w:sz w:val="24"/>
          <w:szCs w:val="24"/>
        </w:rPr>
        <w:t>).</w:t>
      </w:r>
    </w:p>
    <w:p w:rsidR="001E2295" w:rsidRPr="007F3F69" w:rsidP="007F3F69" w14:paraId="6E77E82B" w14:textId="1818A70C">
      <w:pPr>
        <w:tabs>
          <w:tab w:val="left" w:pos="-720"/>
        </w:tabs>
        <w:suppressAutoHyphens/>
        <w:spacing w:after="0"/>
        <w:contextualSpacing/>
        <w:rPr>
          <w:rFonts w:ascii="Times New Roman" w:eastAsia="Times New Roman" w:hAnsi="Times New Roman" w:cs="Times New Roman"/>
          <w:sz w:val="24"/>
          <w:szCs w:val="24"/>
        </w:rPr>
      </w:pPr>
    </w:p>
    <w:p w:rsidR="007056F4" w:rsidRPr="007F3F69" w:rsidP="007F3F69" w14:paraId="04CD3CAC" w14:textId="5B2A1A9E">
      <w:pPr>
        <w:tabs>
          <w:tab w:val="left" w:pos="-720"/>
        </w:tabs>
        <w:suppressAutoHyphens/>
        <w:spacing w:after="0"/>
        <w:contextualSpacing/>
        <w:rPr>
          <w:rFonts w:ascii="Times New Roman" w:eastAsia="Times New Roman" w:hAnsi="Times New Roman" w:cs="Times New Roman"/>
          <w:sz w:val="24"/>
          <w:szCs w:val="24"/>
        </w:rPr>
      </w:pPr>
      <w:r w:rsidRPr="007F3F69">
        <w:rPr>
          <w:rFonts w:ascii="Times New Roman" w:eastAsia="Calibri" w:hAnsi="Times New Roman" w:cs="Times New Roman"/>
          <w:b/>
          <w:bCs/>
          <w:color w:val="000000" w:themeColor="text1"/>
          <w:sz w:val="24"/>
          <w:szCs w:val="24"/>
        </w:rPr>
        <w:t xml:space="preserve">FEMA Template FT-104-FY-22-104 </w:t>
      </w:r>
      <w:r w:rsidRPr="007F3F69">
        <w:rPr>
          <w:rFonts w:ascii="Times New Roman" w:hAnsi="Times New Roman" w:cs="Times New Roman"/>
          <w:b/>
          <w:bCs/>
          <w:sz w:val="24"/>
          <w:szCs w:val="24"/>
        </w:rPr>
        <w:t>Request for Information (RFI) – Medical, Dental, Disability-Accessibility-Related Items (English)</w:t>
      </w:r>
      <w:r w:rsidRPr="007F3F69">
        <w:rPr>
          <w:rFonts w:ascii="Times New Roman" w:hAnsi="Times New Roman" w:cs="Times New Roman"/>
          <w:sz w:val="24"/>
          <w:szCs w:val="24"/>
        </w:rPr>
        <w:t xml:space="preserve">: is estimated to have 52,000 </w:t>
      </w:r>
      <w:r w:rsidRPr="007F3F69" w:rsidR="00346D68">
        <w:rPr>
          <w:rFonts w:ascii="Times New Roman" w:hAnsi="Times New Roman" w:cs="Times New Roman"/>
          <w:sz w:val="24"/>
          <w:szCs w:val="24"/>
        </w:rPr>
        <w:t>respondents’</w:t>
      </w:r>
      <w:r w:rsidRPr="007F3F69">
        <w:rPr>
          <w:rFonts w:ascii="Times New Roman" w:hAnsi="Times New Roman" w:cs="Times New Roman"/>
          <w:sz w:val="24"/>
          <w:szCs w:val="24"/>
        </w:rPr>
        <w:t xml:space="preserve"> times 1 response per respondent per year for 52,000 total annual responses (52,000 x 1 = 52,000).  It is estimated that each response will require 0.1667 burden hours (approximately 1</w:t>
      </w:r>
      <w:r w:rsidRPr="007F3F69" w:rsidR="00294A07">
        <w:rPr>
          <w:rFonts w:ascii="Times New Roman" w:hAnsi="Times New Roman" w:cs="Times New Roman"/>
          <w:sz w:val="24"/>
          <w:szCs w:val="24"/>
        </w:rPr>
        <w:t>0</w:t>
      </w:r>
      <w:r w:rsidRPr="007F3F69">
        <w:rPr>
          <w:rFonts w:ascii="Times New Roman" w:hAnsi="Times New Roman" w:cs="Times New Roman"/>
          <w:sz w:val="24"/>
          <w:szCs w:val="24"/>
        </w:rPr>
        <w:t xml:space="preserve"> minute</w:t>
      </w:r>
      <w:r w:rsidRPr="007F3F69" w:rsidR="00294A07">
        <w:rPr>
          <w:rFonts w:ascii="Times New Roman" w:hAnsi="Times New Roman" w:cs="Times New Roman"/>
          <w:sz w:val="24"/>
          <w:szCs w:val="24"/>
        </w:rPr>
        <w:t>s</w:t>
      </w:r>
      <w:r w:rsidRPr="007F3F69">
        <w:rPr>
          <w:rFonts w:ascii="Times New Roman" w:hAnsi="Times New Roman" w:cs="Times New Roman"/>
          <w:sz w:val="24"/>
          <w:szCs w:val="24"/>
        </w:rPr>
        <w:t>) to complete, therefore 52,000 responses times 0.1667 hours equals 8,668 total annual burden hours (52,000 x 0.1667 = 8,668).</w:t>
      </w:r>
    </w:p>
    <w:p w:rsidR="007056F4" w:rsidRPr="007F3F69" w:rsidP="007F3F69" w14:paraId="3CFEDAB2" w14:textId="77777777">
      <w:pPr>
        <w:tabs>
          <w:tab w:val="left" w:pos="-720"/>
        </w:tabs>
        <w:suppressAutoHyphens/>
        <w:spacing w:after="0"/>
        <w:contextualSpacing/>
        <w:rPr>
          <w:rFonts w:ascii="Times New Roman" w:eastAsia="Times New Roman" w:hAnsi="Times New Roman" w:cs="Times New Roman"/>
          <w:sz w:val="24"/>
          <w:szCs w:val="24"/>
        </w:rPr>
      </w:pPr>
    </w:p>
    <w:p w:rsidR="00007953" w:rsidRPr="00A94742" w:rsidP="007F3F69" w14:paraId="7380EF42" w14:textId="3691E54A">
      <w:pPr>
        <w:tabs>
          <w:tab w:val="left" w:pos="-720"/>
        </w:tabs>
        <w:suppressAutoHyphens/>
        <w:spacing w:after="0"/>
        <w:contextualSpacing/>
        <w:rPr>
          <w:rFonts w:ascii="Times New Roman" w:eastAsia="Times New Roman" w:hAnsi="Times New Roman" w:cs="Times New Roman"/>
          <w:color w:val="000000" w:themeColor="text1"/>
          <w:sz w:val="24"/>
          <w:szCs w:val="24"/>
        </w:rPr>
      </w:pPr>
      <w:r w:rsidRPr="00A94742">
        <w:rPr>
          <w:rFonts w:ascii="Times New Roman" w:eastAsia="Times New Roman" w:hAnsi="Times New Roman" w:cs="Times New Roman"/>
          <w:color w:val="000000" w:themeColor="text1"/>
          <w:sz w:val="24"/>
          <w:szCs w:val="24"/>
        </w:rPr>
        <w:t xml:space="preserve">Combined, it is estimated </w:t>
      </w:r>
      <w:r w:rsidRPr="00A94742" w:rsidR="00873741">
        <w:rPr>
          <w:rFonts w:ascii="Times New Roman" w:eastAsia="Times New Roman" w:hAnsi="Times New Roman" w:cs="Times New Roman"/>
          <w:color w:val="000000" w:themeColor="text1"/>
          <w:sz w:val="24"/>
          <w:szCs w:val="24"/>
        </w:rPr>
        <w:t>1</w:t>
      </w:r>
      <w:r w:rsidRPr="00A94742" w:rsidR="005B42E5">
        <w:rPr>
          <w:rFonts w:ascii="Times New Roman" w:eastAsia="Times New Roman" w:hAnsi="Times New Roman" w:cs="Times New Roman"/>
          <w:color w:val="000000" w:themeColor="text1"/>
          <w:sz w:val="24"/>
          <w:szCs w:val="24"/>
        </w:rPr>
        <w:t>,</w:t>
      </w:r>
      <w:r w:rsidRPr="00A94742" w:rsidR="00873741">
        <w:rPr>
          <w:rFonts w:ascii="Times New Roman" w:eastAsia="Times New Roman" w:hAnsi="Times New Roman" w:cs="Times New Roman"/>
          <w:color w:val="000000" w:themeColor="text1"/>
          <w:sz w:val="24"/>
          <w:szCs w:val="24"/>
        </w:rPr>
        <w:t>684</w:t>
      </w:r>
      <w:r w:rsidRPr="00A94742" w:rsidR="005B42E5">
        <w:rPr>
          <w:rFonts w:ascii="Times New Roman" w:eastAsia="Times New Roman" w:hAnsi="Times New Roman" w:cs="Times New Roman"/>
          <w:color w:val="000000" w:themeColor="text1"/>
          <w:sz w:val="24"/>
          <w:szCs w:val="24"/>
        </w:rPr>
        <w:t>,</w:t>
      </w:r>
      <w:r w:rsidRPr="00A94742" w:rsidR="00873741">
        <w:rPr>
          <w:rFonts w:ascii="Times New Roman" w:eastAsia="Times New Roman" w:hAnsi="Times New Roman" w:cs="Times New Roman"/>
          <w:color w:val="000000" w:themeColor="text1"/>
          <w:sz w:val="24"/>
          <w:szCs w:val="24"/>
        </w:rPr>
        <w:t xml:space="preserve">234 </w:t>
      </w:r>
      <w:r w:rsidRPr="00A94742">
        <w:rPr>
          <w:rFonts w:ascii="Times New Roman" w:eastAsia="Times New Roman" w:hAnsi="Times New Roman" w:cs="Times New Roman"/>
          <w:color w:val="000000" w:themeColor="text1"/>
          <w:sz w:val="24"/>
          <w:szCs w:val="24"/>
        </w:rPr>
        <w:t xml:space="preserve">responses will be collected, with a total annual hour burden of </w:t>
      </w:r>
      <w:r w:rsidRPr="00A94742" w:rsidR="00873741">
        <w:rPr>
          <w:rFonts w:ascii="Times New Roman" w:eastAsia="Times New Roman" w:hAnsi="Times New Roman" w:cs="Times New Roman"/>
          <w:color w:val="000000" w:themeColor="text1"/>
          <w:sz w:val="24"/>
          <w:szCs w:val="24"/>
        </w:rPr>
        <w:t>476</w:t>
      </w:r>
      <w:r w:rsidRPr="00A94742" w:rsidR="005B42E5">
        <w:rPr>
          <w:rFonts w:ascii="Times New Roman" w:eastAsia="Times New Roman" w:hAnsi="Times New Roman" w:cs="Times New Roman"/>
          <w:color w:val="000000" w:themeColor="text1"/>
          <w:sz w:val="24"/>
          <w:szCs w:val="24"/>
        </w:rPr>
        <w:t>,</w:t>
      </w:r>
      <w:r w:rsidRPr="00A94742" w:rsidR="003E2356">
        <w:rPr>
          <w:rFonts w:ascii="Times New Roman" w:eastAsia="Times New Roman" w:hAnsi="Times New Roman" w:cs="Times New Roman"/>
          <w:color w:val="000000" w:themeColor="text1"/>
          <w:sz w:val="24"/>
          <w:szCs w:val="24"/>
        </w:rPr>
        <w:t xml:space="preserve">030 </w:t>
      </w:r>
      <w:r w:rsidRPr="00A94742">
        <w:rPr>
          <w:rFonts w:ascii="Times New Roman" w:eastAsia="Times New Roman" w:hAnsi="Times New Roman" w:cs="Times New Roman"/>
          <w:color w:val="000000" w:themeColor="text1"/>
          <w:sz w:val="24"/>
          <w:szCs w:val="24"/>
        </w:rPr>
        <w:t>hours.</w:t>
      </w:r>
    </w:p>
    <w:p w:rsidR="0074338A" w:rsidRPr="00A94742" w:rsidP="007F3F69" w14:paraId="34C48810" w14:textId="77777777">
      <w:pPr>
        <w:contextualSpacing/>
        <w:rPr>
          <w:rFonts w:ascii="Times New Roman" w:hAnsi="Times New Roman" w:cs="Times New Roman"/>
          <w:color w:val="000000" w:themeColor="text1"/>
          <w:sz w:val="24"/>
          <w:szCs w:val="24"/>
        </w:rPr>
      </w:pPr>
    </w:p>
    <w:p w:rsidR="007F10BD" w:rsidRPr="007F3F69" w:rsidP="007F3F69" w14:paraId="15A9BDC2" w14:textId="1E8705CA">
      <w:pPr>
        <w:spacing w:after="0"/>
        <w:contextualSpacing/>
        <w:rPr>
          <w:rFonts w:ascii="Times New Roman" w:hAnsi="Times New Roman" w:cs="Times New Roman"/>
          <w:sz w:val="24"/>
          <w:szCs w:val="24"/>
        </w:rPr>
      </w:pPr>
      <w:r w:rsidRPr="00A94742">
        <w:rPr>
          <w:rFonts w:ascii="Times New Roman" w:hAnsi="Times New Roman" w:cs="Times New Roman"/>
          <w:color w:val="000000" w:themeColor="text1"/>
          <w:sz w:val="24"/>
          <w:szCs w:val="24"/>
        </w:rPr>
        <w:t xml:space="preserve">Usability </w:t>
      </w:r>
      <w:r w:rsidRPr="00A94742" w:rsidR="00AC6887">
        <w:rPr>
          <w:rFonts w:ascii="Times New Roman" w:hAnsi="Times New Roman" w:cs="Times New Roman"/>
          <w:color w:val="000000" w:themeColor="text1"/>
          <w:sz w:val="24"/>
          <w:szCs w:val="24"/>
        </w:rPr>
        <w:t>t</w:t>
      </w:r>
      <w:r w:rsidRPr="00A94742">
        <w:rPr>
          <w:rFonts w:ascii="Times New Roman" w:hAnsi="Times New Roman" w:cs="Times New Roman"/>
          <w:color w:val="000000" w:themeColor="text1"/>
          <w:sz w:val="24"/>
          <w:szCs w:val="24"/>
        </w:rPr>
        <w:t xml:space="preserve">esting was performed on the current Registration Intake script.  </w:t>
      </w:r>
      <w:r w:rsidRPr="00A94742" w:rsidR="00F22C57">
        <w:rPr>
          <w:rFonts w:ascii="Times New Roman" w:hAnsi="Times New Roman" w:cs="Times New Roman"/>
          <w:color w:val="000000" w:themeColor="text1"/>
          <w:sz w:val="24"/>
          <w:szCs w:val="24"/>
        </w:rPr>
        <w:t xml:space="preserve">As a result, a reduction of </w:t>
      </w:r>
      <w:r w:rsidRPr="00A94742" w:rsidR="00F42FF4">
        <w:rPr>
          <w:rFonts w:ascii="Times New Roman" w:hAnsi="Times New Roman" w:cs="Times New Roman"/>
          <w:color w:val="000000" w:themeColor="text1"/>
          <w:sz w:val="24"/>
          <w:szCs w:val="24"/>
        </w:rPr>
        <w:t>166</w:t>
      </w:r>
      <w:r w:rsidRPr="00A94742" w:rsidR="00F22C57">
        <w:rPr>
          <w:rFonts w:ascii="Times New Roman" w:hAnsi="Times New Roman" w:cs="Times New Roman"/>
          <w:color w:val="000000" w:themeColor="text1"/>
          <w:sz w:val="24"/>
          <w:szCs w:val="24"/>
        </w:rPr>
        <w:t>,</w:t>
      </w:r>
      <w:r w:rsidRPr="00A94742" w:rsidR="00F42FF4">
        <w:rPr>
          <w:rFonts w:ascii="Times New Roman" w:hAnsi="Times New Roman" w:cs="Times New Roman"/>
          <w:color w:val="000000" w:themeColor="text1"/>
          <w:sz w:val="24"/>
          <w:szCs w:val="24"/>
        </w:rPr>
        <w:t>001</w:t>
      </w:r>
      <w:r w:rsidRPr="00A94742" w:rsidR="00F22C57">
        <w:rPr>
          <w:rFonts w:ascii="Times New Roman" w:hAnsi="Times New Roman" w:cs="Times New Roman"/>
          <w:color w:val="000000" w:themeColor="text1"/>
          <w:sz w:val="24"/>
          <w:szCs w:val="24"/>
        </w:rPr>
        <w:t xml:space="preserve"> burden hours has been recognized and included as an update to this collection.  </w:t>
      </w:r>
      <w:r w:rsidRPr="00A94742">
        <w:rPr>
          <w:rFonts w:ascii="Times New Roman" w:hAnsi="Times New Roman" w:cs="Times New Roman"/>
          <w:color w:val="000000" w:themeColor="text1"/>
          <w:sz w:val="24"/>
          <w:szCs w:val="24"/>
        </w:rPr>
        <w:t xml:space="preserve">Based on responses from survivors from FEMA’s customer satisfaction surveys, feedback from audit reports, congressional and media inquiries FEMA is </w:t>
      </w:r>
      <w:r w:rsidRPr="007F3F69">
        <w:rPr>
          <w:rFonts w:ascii="Times New Roman" w:hAnsi="Times New Roman" w:cs="Times New Roman"/>
          <w:sz w:val="24"/>
          <w:szCs w:val="24"/>
        </w:rPr>
        <w:t>proposing the changes outlined in this Supporting Statement</w:t>
      </w:r>
      <w:r w:rsidRPr="007F3F69" w:rsidR="00AC6887">
        <w:rPr>
          <w:rFonts w:ascii="Times New Roman" w:hAnsi="Times New Roman" w:cs="Times New Roman"/>
          <w:sz w:val="24"/>
          <w:szCs w:val="24"/>
        </w:rPr>
        <w:t>,</w:t>
      </w:r>
      <w:r w:rsidRPr="007F3F69">
        <w:rPr>
          <w:rFonts w:ascii="Times New Roman" w:hAnsi="Times New Roman" w:cs="Times New Roman"/>
          <w:sz w:val="24"/>
          <w:szCs w:val="24"/>
        </w:rPr>
        <w:t xml:space="preserve"> </w:t>
      </w:r>
      <w:r w:rsidRPr="007F3F69" w:rsidR="24429C0A">
        <w:rPr>
          <w:rFonts w:ascii="Times New Roman" w:hAnsi="Times New Roman" w:cs="Times New Roman"/>
          <w:sz w:val="24"/>
          <w:szCs w:val="24"/>
        </w:rPr>
        <w:t xml:space="preserve">with </w:t>
      </w:r>
      <w:r w:rsidRPr="007F3F69">
        <w:rPr>
          <w:rFonts w:ascii="Times New Roman" w:hAnsi="Times New Roman" w:cs="Times New Roman"/>
          <w:sz w:val="24"/>
          <w:szCs w:val="24"/>
        </w:rPr>
        <w:t xml:space="preserve">RTPD </w:t>
      </w:r>
      <w:r w:rsidRPr="007F3F69" w:rsidR="3D435A00">
        <w:rPr>
          <w:rFonts w:ascii="Times New Roman" w:hAnsi="Times New Roman" w:cs="Times New Roman"/>
          <w:sz w:val="24"/>
          <w:szCs w:val="24"/>
        </w:rPr>
        <w:t>a</w:t>
      </w:r>
      <w:r w:rsidRPr="007F3F69">
        <w:rPr>
          <w:rFonts w:ascii="Times New Roman" w:hAnsi="Times New Roman" w:cs="Times New Roman"/>
          <w:sz w:val="24"/>
          <w:szCs w:val="24"/>
        </w:rPr>
        <w:t xml:space="preserve">s the lead partner for testing. </w:t>
      </w:r>
      <w:r w:rsidR="00C767D4">
        <w:rPr>
          <w:rFonts w:ascii="Times New Roman" w:hAnsi="Times New Roman" w:cs="Times New Roman"/>
          <w:color w:val="000000" w:themeColor="text1"/>
          <w:sz w:val="24"/>
          <w:szCs w:val="24"/>
        </w:rPr>
        <w:t>The FEMA UX team will conduct some limited user testing with the modern script in July 2023. More extensive usability testing will follow deployment after September 2023</w:t>
      </w:r>
      <w:r w:rsidR="007454E6">
        <w:rPr>
          <w:rFonts w:ascii="Times New Roman" w:hAnsi="Times New Roman" w:cs="Times New Roman"/>
          <w:color w:val="000000" w:themeColor="text1"/>
          <w:sz w:val="24"/>
          <w:szCs w:val="24"/>
        </w:rPr>
        <w:t>.</w:t>
      </w:r>
    </w:p>
    <w:p w:rsidR="00563A6D" w:rsidRPr="007F3F69" w:rsidP="007F3F69" w14:paraId="4C19633F" w14:textId="77777777">
      <w:pPr>
        <w:spacing w:after="0"/>
        <w:contextualSpacing/>
        <w:rPr>
          <w:rFonts w:ascii="Times New Roman" w:hAnsi="Times New Roman" w:cs="Times New Roman"/>
          <w:color w:val="000000" w:themeColor="text1"/>
          <w:sz w:val="24"/>
          <w:szCs w:val="24"/>
        </w:rPr>
      </w:pPr>
    </w:p>
    <w:p w:rsidR="00562915" w:rsidRPr="007F3F69" w:rsidP="007F3F69" w14:paraId="62D61734" w14:textId="77777777">
      <w:pPr>
        <w:contextualSpacing/>
        <w:rPr>
          <w:rFonts w:ascii="Times New Roman" w:hAnsi="Times New Roman" w:cs="Times New Roman"/>
          <w:b/>
          <w:bCs/>
          <w:sz w:val="24"/>
          <w:szCs w:val="24"/>
        </w:rPr>
      </w:pPr>
      <w:r w:rsidRPr="007F3F69">
        <w:rPr>
          <w:rFonts w:ascii="Times New Roman" w:hAnsi="Times New Roman" w:cs="Times New Roman"/>
          <w:sz w:val="24"/>
          <w:szCs w:val="24"/>
        </w:rPr>
        <w:fldChar w:fldCharType="begin"/>
      </w:r>
      <w:r w:rsidRPr="007F3F69">
        <w:rPr>
          <w:rFonts w:ascii="Times New Roman" w:hAnsi="Times New Roman" w:cs="Times New Roman"/>
          <w:sz w:val="24"/>
          <w:szCs w:val="24"/>
        </w:rPr>
        <w:instrText>ADVANCE \R 0.95</w:instrText>
      </w:r>
      <w:r w:rsidRPr="007F3F69">
        <w:rPr>
          <w:rFonts w:ascii="Times New Roman" w:hAnsi="Times New Roman" w:cs="Times New Roman"/>
          <w:sz w:val="24"/>
          <w:szCs w:val="24"/>
        </w:rPr>
        <w:fldChar w:fldCharType="end"/>
      </w:r>
      <w:r w:rsidRPr="007F3F69">
        <w:rPr>
          <w:rFonts w:ascii="Times New Roman" w:hAnsi="Times New Roman" w:cs="Times New Roman"/>
          <w:sz w:val="24"/>
          <w:szCs w:val="24"/>
        </w:rPr>
        <w:tab/>
      </w:r>
      <w:r w:rsidRPr="007F3F69">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DD41C0" w:rsidRPr="007F3F69" w:rsidP="007F3F69" w14:paraId="189F5541" w14:textId="77777777">
      <w:pPr>
        <w:contextualSpacing/>
        <w:rPr>
          <w:rFonts w:ascii="Times New Roman" w:hAnsi="Times New Roman" w:cs="Times New Roman"/>
          <w:sz w:val="24"/>
          <w:szCs w:val="24"/>
        </w:rPr>
      </w:pPr>
    </w:p>
    <w:p w:rsidR="00D3793C" w:rsidRPr="007F3F69" w:rsidP="007F3F69" w14:paraId="4F245C3A" w14:textId="373764B4">
      <w:pPr>
        <w:contextualSpacing/>
        <w:rPr>
          <w:rFonts w:ascii="Times New Roman" w:hAnsi="Times New Roman" w:cs="Times New Roman"/>
          <w:sz w:val="24"/>
          <w:szCs w:val="24"/>
        </w:rPr>
      </w:pPr>
      <w:r w:rsidRPr="007F3F69">
        <w:rPr>
          <w:rFonts w:ascii="Times New Roman" w:hAnsi="Times New Roman" w:cs="Times New Roman"/>
          <w:sz w:val="24"/>
          <w:szCs w:val="24"/>
        </w:rPr>
        <w:t>Please see the response to 12a above and 12b below.</w:t>
      </w:r>
    </w:p>
    <w:p w:rsidR="00D3793C" w:rsidRPr="007F3F69" w:rsidP="007F3F69" w14:paraId="4416B8E5" w14:textId="77777777">
      <w:pPr>
        <w:contextualSpacing/>
        <w:rPr>
          <w:rFonts w:ascii="Times New Roman" w:hAnsi="Times New Roman" w:cs="Times New Roman"/>
          <w:sz w:val="24"/>
          <w:szCs w:val="24"/>
        </w:rPr>
      </w:pPr>
    </w:p>
    <w:p w:rsidR="005F1625" w:rsidRPr="007F3F69" w:rsidP="007F3F69" w14:paraId="0B1464EB" w14:textId="2BAEC7C0">
      <w:pPr>
        <w:contextualSpacing/>
        <w:rPr>
          <w:rFonts w:ascii="Times New Roman" w:hAnsi="Times New Roman" w:cs="Times New Roman"/>
          <w:b/>
          <w:bCs/>
          <w:sz w:val="24"/>
          <w:szCs w:val="24"/>
        </w:rPr>
      </w:pPr>
      <w:r w:rsidRPr="007F3F69">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5F1625" w:rsidRPr="007F3F69" w:rsidP="007F3F69" w14:paraId="6460C673" w14:textId="09289690">
      <w:pPr>
        <w:contextualSpacing/>
        <w:rPr>
          <w:rFonts w:ascii="Times New Roman" w:hAnsi="Times New Roman" w:cs="Times New Roman"/>
          <w:b/>
          <w:bCs/>
          <w:sz w:val="24"/>
          <w:szCs w:val="24"/>
        </w:rPr>
      </w:pPr>
    </w:p>
    <w:tbl>
      <w:tblPr>
        <w:tblW w:w="11745" w:type="dxa"/>
        <w:jc w:val="center"/>
        <w:tblLayout w:type="fixed"/>
        <w:tblLook w:val="04A0"/>
      </w:tblPr>
      <w:tblGrid>
        <w:gridCol w:w="1170"/>
        <w:gridCol w:w="2430"/>
        <w:gridCol w:w="1204"/>
        <w:gridCol w:w="1151"/>
        <w:gridCol w:w="1106"/>
        <w:gridCol w:w="1352"/>
        <w:gridCol w:w="990"/>
        <w:gridCol w:w="810"/>
        <w:gridCol w:w="1532"/>
      </w:tblGrid>
      <w:tr w14:paraId="6916CDA7" w14:textId="77777777" w:rsidTr="00A94742">
        <w:tblPrEx>
          <w:tblW w:w="11745" w:type="dxa"/>
          <w:jc w:val="center"/>
          <w:tblLayout w:type="fixed"/>
          <w:tblLook w:val="04A0"/>
        </w:tblPrEx>
        <w:trPr>
          <w:trHeight w:val="236"/>
          <w:jc w:val="center"/>
        </w:trPr>
        <w:tc>
          <w:tcPr>
            <w:tcW w:w="11745" w:type="dxa"/>
            <w:gridSpan w:val="9"/>
            <w:tcBorders>
              <w:top w:val="single" w:sz="8" w:space="0" w:color="auto"/>
              <w:left w:val="single" w:sz="8" w:space="0" w:color="auto"/>
              <w:bottom w:val="single" w:sz="4" w:space="0" w:color="auto"/>
              <w:right w:val="single" w:sz="4" w:space="0" w:color="auto"/>
            </w:tcBorders>
            <w:shd w:val="clear" w:color="auto" w:fill="B8CCE4" w:themeFill="accent1" w:themeFillTint="66"/>
            <w:vAlign w:val="bottom"/>
            <w:hideMark/>
          </w:tcPr>
          <w:p w:rsidR="00F03013" w:rsidRPr="00557AE7" w:rsidP="003606E8" w14:paraId="3BA94DB4" w14:textId="77777777">
            <w:pPr>
              <w:spacing w:after="0" w:line="240" w:lineRule="auto"/>
              <w:jc w:val="center"/>
              <w:rPr>
                <w:rFonts w:ascii="Times New Roman" w:eastAsia="Times New Roman" w:hAnsi="Times New Roman" w:cs="Times New Roman"/>
                <w:b/>
                <w:bCs/>
                <w:color w:val="000000"/>
                <w:sz w:val="20"/>
                <w:szCs w:val="20"/>
              </w:rPr>
            </w:pPr>
            <w:r w:rsidRPr="00557AE7">
              <w:rPr>
                <w:rFonts w:ascii="Times New Roman" w:eastAsia="Times New Roman" w:hAnsi="Times New Roman" w:cs="Times New Roman"/>
                <w:b/>
                <w:bCs/>
                <w:color w:val="000000"/>
                <w:sz w:val="20"/>
                <w:szCs w:val="20"/>
              </w:rPr>
              <w:t>Estimated Annualized Burden Hours and Costs</w:t>
            </w:r>
          </w:p>
        </w:tc>
      </w:tr>
      <w:tr w14:paraId="73B0AB26" w14:textId="77777777" w:rsidTr="00A94742">
        <w:tblPrEx>
          <w:tblW w:w="11745" w:type="dxa"/>
          <w:jc w:val="center"/>
          <w:tblLayout w:type="fixed"/>
          <w:tblLook w:val="04A0"/>
        </w:tblPrEx>
        <w:trPr>
          <w:trHeight w:val="946"/>
          <w:jc w:val="center"/>
        </w:trPr>
        <w:tc>
          <w:tcPr>
            <w:tcW w:w="1170" w:type="dxa"/>
            <w:tcBorders>
              <w:top w:val="nil"/>
              <w:left w:val="single" w:sz="4" w:space="0" w:color="auto"/>
              <w:bottom w:val="single" w:sz="4" w:space="0" w:color="auto"/>
              <w:right w:val="single" w:sz="4" w:space="0" w:color="auto"/>
            </w:tcBorders>
            <w:shd w:val="clear" w:color="auto" w:fill="B8CCE4" w:themeFill="accent1" w:themeFillTint="66"/>
            <w:hideMark/>
          </w:tcPr>
          <w:p w:rsidR="00F03013" w:rsidRPr="00F930F8" w:rsidP="00F930F8" w14:paraId="2ADC62A6"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Type of Respondent</w:t>
            </w:r>
          </w:p>
        </w:tc>
        <w:tc>
          <w:tcPr>
            <w:tcW w:w="243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63C1521E"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Form Name / Form No.</w:t>
            </w:r>
          </w:p>
        </w:tc>
        <w:tc>
          <w:tcPr>
            <w:tcW w:w="1204"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0A78449C"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Respondents</w:t>
            </w:r>
          </w:p>
        </w:tc>
        <w:tc>
          <w:tcPr>
            <w:tcW w:w="1151"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2ECC3E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No. of Responses per Respondent</w:t>
            </w:r>
          </w:p>
        </w:tc>
        <w:tc>
          <w:tcPr>
            <w:tcW w:w="1106"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102352DA"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No. of Responses</w:t>
            </w:r>
          </w:p>
        </w:tc>
        <w:tc>
          <w:tcPr>
            <w:tcW w:w="135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2E2CF1"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Burden per Response (in hours)</w:t>
            </w:r>
          </w:p>
        </w:tc>
        <w:tc>
          <w:tcPr>
            <w:tcW w:w="99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247EF8C9"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Burden (in hours)</w:t>
            </w:r>
          </w:p>
        </w:tc>
        <w:tc>
          <w:tcPr>
            <w:tcW w:w="810"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361B0BB0"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Avg. Hourly Wage Rate</w:t>
            </w:r>
          </w:p>
        </w:tc>
        <w:tc>
          <w:tcPr>
            <w:tcW w:w="1532" w:type="dxa"/>
            <w:tcBorders>
              <w:top w:val="nil"/>
              <w:left w:val="nil"/>
              <w:bottom w:val="single" w:sz="4" w:space="0" w:color="auto"/>
              <w:right w:val="single" w:sz="4" w:space="0" w:color="auto"/>
            </w:tcBorders>
            <w:shd w:val="clear" w:color="auto" w:fill="B8CCE4" w:themeFill="accent1" w:themeFillTint="66"/>
            <w:hideMark/>
          </w:tcPr>
          <w:p w:rsidR="00F03013" w:rsidRPr="00F930F8" w:rsidP="00F930F8" w14:paraId="469C4284" w14:textId="77777777">
            <w:pPr>
              <w:spacing w:after="0" w:line="240" w:lineRule="auto"/>
              <w:rPr>
                <w:rFonts w:ascii="Times New Roman" w:eastAsia="Times New Roman" w:hAnsi="Times New Roman" w:cs="Times New Roman"/>
                <w:color w:val="000000"/>
                <w:sz w:val="18"/>
                <w:szCs w:val="18"/>
              </w:rPr>
            </w:pPr>
            <w:r w:rsidRPr="00F930F8">
              <w:rPr>
                <w:rFonts w:ascii="Times New Roman" w:eastAsia="Times New Roman" w:hAnsi="Times New Roman" w:cs="Times New Roman"/>
                <w:color w:val="000000"/>
                <w:sz w:val="18"/>
                <w:szCs w:val="18"/>
              </w:rPr>
              <w:t>Total Annual Respondent Cost</w:t>
            </w:r>
          </w:p>
        </w:tc>
      </w:tr>
      <w:tr w14:paraId="0DF80E29"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FE250B" w:rsidP="008E49B4" w14:paraId="5BA2D1E8" w14:textId="1EC5A6E0">
            <w:pPr>
              <w:spacing w:after="0" w:line="240" w:lineRule="auto"/>
              <w:jc w:val="center"/>
              <w:rPr>
                <w:rFonts w:ascii="Times New Roman" w:eastAsia="Times New Roman" w:hAnsi="Times New Roman" w:cs="Times New Roman"/>
                <w:color w:val="000000"/>
                <w:sz w:val="18"/>
                <w:szCs w:val="18"/>
              </w:rPr>
            </w:pPr>
            <w:r w:rsidRPr="00FE250B">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FE250B" w:rsidP="008E49B4" w14:paraId="105B89ED" w14:textId="48E85A53">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Paper Application for Disaster Assistance (English and Spanish) FF-104-FY-21-122 and FF-104-FY-21-122-A</w:t>
            </w:r>
          </w:p>
        </w:tc>
        <w:tc>
          <w:tcPr>
            <w:tcW w:w="1204" w:type="dxa"/>
            <w:tcBorders>
              <w:top w:val="nil"/>
              <w:left w:val="nil"/>
              <w:bottom w:val="single" w:sz="4" w:space="0" w:color="auto"/>
              <w:right w:val="single" w:sz="4" w:space="0" w:color="auto"/>
            </w:tcBorders>
            <w:shd w:val="clear" w:color="auto" w:fill="auto"/>
            <w:vAlign w:val="center"/>
          </w:tcPr>
          <w:p w:rsidR="008E49B4" w:rsidRPr="00FE250B" w:rsidP="008E49B4" w14:paraId="22C6F801" w14:textId="14DDEB6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151" w:type="dxa"/>
            <w:tcBorders>
              <w:top w:val="nil"/>
              <w:left w:val="nil"/>
              <w:bottom w:val="single" w:sz="4" w:space="0" w:color="auto"/>
              <w:right w:val="single" w:sz="4" w:space="0" w:color="auto"/>
            </w:tcBorders>
            <w:shd w:val="clear" w:color="auto" w:fill="auto"/>
            <w:vAlign w:val="center"/>
          </w:tcPr>
          <w:p w:rsidR="008E49B4" w:rsidRPr="00FE250B" w:rsidP="008E49B4" w14:paraId="46250CF7" w14:textId="209DCD8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FE250B" w:rsidP="008E49B4" w14:paraId="166F27F7" w14:textId="60E28377">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2,300</w:t>
            </w:r>
          </w:p>
        </w:tc>
        <w:tc>
          <w:tcPr>
            <w:tcW w:w="1352" w:type="dxa"/>
            <w:tcBorders>
              <w:top w:val="nil"/>
              <w:left w:val="nil"/>
              <w:bottom w:val="single" w:sz="4" w:space="0" w:color="auto"/>
              <w:right w:val="single" w:sz="4" w:space="0" w:color="auto"/>
            </w:tcBorders>
            <w:shd w:val="clear" w:color="auto" w:fill="auto"/>
            <w:noWrap/>
            <w:vAlign w:val="center"/>
          </w:tcPr>
          <w:p w:rsidR="008E49B4" w:rsidRPr="00FE250B" w:rsidP="008E49B4" w14:paraId="415CE61A" w14:textId="6CDA5ABF">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0.3333</w:t>
            </w:r>
          </w:p>
        </w:tc>
        <w:tc>
          <w:tcPr>
            <w:tcW w:w="990" w:type="dxa"/>
            <w:tcBorders>
              <w:top w:val="nil"/>
              <w:left w:val="nil"/>
              <w:bottom w:val="single" w:sz="4" w:space="0" w:color="auto"/>
              <w:right w:val="single" w:sz="4" w:space="0" w:color="auto"/>
            </w:tcBorders>
            <w:shd w:val="clear" w:color="auto" w:fill="auto"/>
            <w:noWrap/>
            <w:vAlign w:val="center"/>
          </w:tcPr>
          <w:p w:rsidR="008E49B4" w:rsidRPr="00FE250B" w:rsidP="008E49B4" w14:paraId="23F45634" w14:textId="0FD84E85">
            <w:pPr>
              <w:spacing w:after="0" w:line="240" w:lineRule="auto"/>
              <w:jc w:val="center"/>
              <w:rPr>
                <w:rFonts w:ascii="Times New Roman" w:eastAsia="Times New Roman" w:hAnsi="Times New Roman" w:cs="Times New Roman"/>
                <w:sz w:val="18"/>
                <w:szCs w:val="18"/>
              </w:rPr>
            </w:pPr>
            <w:r w:rsidRPr="00FE250B">
              <w:rPr>
                <w:rFonts w:ascii="Times New Roman" w:eastAsia="Calibri" w:hAnsi="Times New Roman" w:cs="Times New Roman"/>
                <w:sz w:val="18"/>
                <w:szCs w:val="18"/>
              </w:rPr>
              <w:t>767</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6F9BCBCD" w14:textId="161607A6">
            <w:pPr>
              <w:spacing w:after="0" w:line="240" w:lineRule="auto"/>
              <w:jc w:val="center"/>
              <w:rPr>
                <w:rFonts w:ascii="Times New Roman" w:eastAsia="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46E6592E" w14:textId="663034E2">
            <w:pPr>
              <w:spacing w:after="0" w:line="240" w:lineRule="auto"/>
              <w:jc w:val="right"/>
              <w:rPr>
                <w:rFonts w:ascii="Times New Roman" w:eastAsia="Times New Roman" w:hAnsi="Times New Roman" w:cs="Times New Roman"/>
                <w:sz w:val="18"/>
                <w:szCs w:val="18"/>
              </w:rPr>
            </w:pPr>
            <w:r w:rsidRPr="00806EFD">
              <w:rPr>
                <w:rFonts w:ascii="Times New Roman" w:hAnsi="Times New Roman" w:cs="Times New Roman"/>
                <w:color w:val="000000"/>
                <w:sz w:val="18"/>
                <w:szCs w:val="18"/>
              </w:rPr>
              <w:t xml:space="preserve">$31,148 </w:t>
            </w:r>
          </w:p>
        </w:tc>
      </w:tr>
      <w:tr w14:paraId="36B1E5C9" w14:textId="77777777" w:rsidTr="006136ED">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DC11A6" w:rsidRPr="000165A2" w:rsidP="008E49B4" w14:paraId="23AFAED6" w14:textId="53D4F5E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DC11A6" w:rsidRPr="000165A2" w:rsidP="008E49B4" w14:paraId="25D2FB12" w14:textId="5E0D9AC2">
            <w:pPr>
              <w:spacing w:after="0" w:line="240" w:lineRule="auto"/>
              <w:jc w:val="center"/>
              <w:rPr>
                <w:rFonts w:ascii="Times New Roman" w:eastAsia="Calibri" w:hAnsi="Times New Roman" w:cs="Times New Roman"/>
                <w:sz w:val="18"/>
                <w:szCs w:val="18"/>
              </w:rPr>
            </w:pPr>
            <w:r w:rsidRPr="00DC11A6">
              <w:rPr>
                <w:rFonts w:ascii="Times New Roman" w:eastAsia="Calibri" w:hAnsi="Times New Roman" w:cs="Times New Roman"/>
                <w:sz w:val="18"/>
                <w:szCs w:val="18"/>
              </w:rPr>
              <w:t>Tele-Registration, Disaster Assistance Registration</w:t>
            </w:r>
            <w:r>
              <w:rPr>
                <w:rFonts w:ascii="Times New Roman" w:eastAsia="Calibri" w:hAnsi="Times New Roman" w:cs="Times New Roman"/>
                <w:sz w:val="18"/>
                <w:szCs w:val="18"/>
              </w:rPr>
              <w:t xml:space="preserve"> (English and Spanish)</w:t>
            </w:r>
            <w:r w:rsidRPr="00DC11A6">
              <w:rPr>
                <w:rFonts w:ascii="Times New Roman" w:eastAsia="Calibri" w:hAnsi="Times New Roman" w:cs="Times New Roman"/>
                <w:sz w:val="18"/>
                <w:szCs w:val="18"/>
              </w:rPr>
              <w:t xml:space="preserve"> FF-104-FY-21-123 </w:t>
            </w:r>
            <w:r>
              <w:rPr>
                <w:rFonts w:ascii="Times New Roman" w:eastAsia="Calibri" w:hAnsi="Times New Roman" w:cs="Times New Roman"/>
                <w:sz w:val="18"/>
                <w:szCs w:val="18"/>
              </w:rPr>
              <w:t xml:space="preserve">and </w:t>
            </w:r>
            <w:r w:rsidRPr="00FE250B">
              <w:rPr>
                <w:rFonts w:ascii="Times New Roman" w:eastAsia="Calibri" w:hAnsi="Times New Roman" w:cs="Times New Roman"/>
                <w:sz w:val="18"/>
                <w:szCs w:val="18"/>
              </w:rPr>
              <w:t>FF-104-FY-21-122-A</w:t>
            </w:r>
            <w:r>
              <w:rPr>
                <w:rFonts w:ascii="Times New Roman" w:eastAsia="Calibri" w:hAnsi="Times New Roman" w:cs="Times New Roman"/>
                <w:sz w:val="18"/>
                <w:szCs w:val="18"/>
              </w:rPr>
              <w:t xml:space="preserve"> </w:t>
            </w:r>
          </w:p>
        </w:tc>
        <w:tc>
          <w:tcPr>
            <w:tcW w:w="8145" w:type="dxa"/>
            <w:gridSpan w:val="7"/>
            <w:tcBorders>
              <w:top w:val="nil"/>
              <w:left w:val="nil"/>
              <w:bottom w:val="single" w:sz="4" w:space="0" w:color="auto"/>
              <w:right w:val="single" w:sz="4" w:space="0" w:color="auto"/>
            </w:tcBorders>
            <w:shd w:val="clear" w:color="auto" w:fill="auto"/>
            <w:vAlign w:val="center"/>
          </w:tcPr>
          <w:p w:rsidR="00F82704" w:rsidP="00F82704" w14:paraId="23F8F9AC" w14:textId="77777777">
            <w:pPr>
              <w:spacing w:after="0" w:line="240" w:lineRule="auto"/>
              <w:jc w:val="center"/>
              <w:rPr>
                <w:rFonts w:ascii="Times New Roman" w:eastAsia="Calibri" w:hAnsi="Times New Roman" w:cs="Times New Roman"/>
                <w:b/>
                <w:bCs/>
                <w:sz w:val="18"/>
                <w:szCs w:val="18"/>
                <w:highlight w:val="yellow"/>
              </w:rPr>
            </w:pPr>
            <w:bookmarkStart w:id="17" w:name="_Hlk140249924"/>
            <w:r w:rsidRPr="00DC11A6">
              <w:rPr>
                <w:rFonts w:ascii="Times New Roman" w:eastAsia="Calibri" w:hAnsi="Times New Roman" w:cs="Times New Roman"/>
                <w:b/>
                <w:bCs/>
                <w:sz w:val="18"/>
                <w:szCs w:val="18"/>
                <w:highlight w:val="yellow"/>
              </w:rPr>
              <w:t xml:space="preserve">This form will be used until </w:t>
            </w:r>
            <w:r>
              <w:rPr>
                <w:rFonts w:ascii="Times New Roman" w:eastAsia="Calibri" w:hAnsi="Times New Roman" w:cs="Times New Roman"/>
                <w:b/>
                <w:bCs/>
                <w:sz w:val="18"/>
                <w:szCs w:val="18"/>
                <w:highlight w:val="yellow"/>
              </w:rPr>
              <w:t xml:space="preserve">full rollout in </w:t>
            </w:r>
            <w:r w:rsidRPr="00DC11A6">
              <w:rPr>
                <w:rFonts w:ascii="Times New Roman" w:eastAsia="Calibri" w:hAnsi="Times New Roman" w:cs="Times New Roman"/>
                <w:b/>
                <w:bCs/>
                <w:sz w:val="18"/>
                <w:szCs w:val="18"/>
                <w:highlight w:val="yellow"/>
              </w:rPr>
              <w:t xml:space="preserve">2023. </w:t>
            </w:r>
          </w:p>
          <w:p w:rsidR="00DC11A6" w:rsidRPr="00806EFD" w:rsidP="00F82704" w14:paraId="143E5790" w14:textId="70450C62">
            <w:pPr>
              <w:spacing w:after="0" w:line="240" w:lineRule="auto"/>
              <w:jc w:val="center"/>
              <w:rPr>
                <w:rFonts w:ascii="Times New Roman" w:hAnsi="Times New Roman" w:cs="Times New Roman"/>
                <w:color w:val="000000"/>
                <w:sz w:val="18"/>
                <w:szCs w:val="18"/>
              </w:rPr>
            </w:pPr>
            <w:r w:rsidRPr="00DC11A6">
              <w:rPr>
                <w:rFonts w:ascii="Times New Roman" w:eastAsia="Calibri" w:hAnsi="Times New Roman" w:cs="Times New Roman"/>
                <w:b/>
                <w:bCs/>
                <w:sz w:val="18"/>
                <w:szCs w:val="18"/>
                <w:highlight w:val="yellow"/>
              </w:rPr>
              <w:t>It will be replaced by forms FF-104-FY-22-255 through FF-104-FY-22-264</w:t>
            </w:r>
            <w:bookmarkEnd w:id="17"/>
          </w:p>
        </w:tc>
      </w:tr>
      <w:tr w14:paraId="50CAF362"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0F2D5319" w14:textId="76A7FFA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58D99A02" w14:textId="6269AA2D">
            <w:pPr>
              <w:spacing w:after="0" w:line="240" w:lineRule="auto"/>
              <w:jc w:val="center"/>
              <w:rPr>
                <w:rFonts w:ascii="Times New Roman" w:eastAsia="Calibri" w:hAnsi="Times New Roman" w:cs="Times New Roman"/>
                <w:sz w:val="18"/>
                <w:szCs w:val="18"/>
              </w:rPr>
            </w:pPr>
            <w:bookmarkStart w:id="18" w:name="_Hlk125383850"/>
            <w:r w:rsidRPr="000165A2">
              <w:rPr>
                <w:rFonts w:ascii="Times New Roman" w:eastAsia="Calibri" w:hAnsi="Times New Roman" w:cs="Times New Roman"/>
                <w:sz w:val="18"/>
                <w:szCs w:val="18"/>
              </w:rPr>
              <w:t>Streamline Registration Intake for Disaster Assistance, Home Damage</w:t>
            </w:r>
            <w:bookmarkEnd w:id="18"/>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55</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2EF613D9" w14:textId="6DA7E25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31642C7F" w14:textId="5CA4490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6B0BD49B" w14:textId="259173D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135,000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3FE841A9" w14:textId="58150B9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4C2BB3E8" w14:textId="3A69901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33,750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43A19802" w14:textId="0AB265A7">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29515E91" w14:textId="78F28152">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$1,370,588 </w:t>
            </w:r>
          </w:p>
        </w:tc>
      </w:tr>
      <w:tr w14:paraId="082E7610"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3B71922A" w14:textId="2391D3E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0F0117F3" w14:textId="0A5815D6">
            <w:pPr>
              <w:spacing w:after="0" w:line="240" w:lineRule="auto"/>
              <w:jc w:val="center"/>
              <w:rPr>
                <w:rFonts w:ascii="Times New Roman" w:eastAsia="Calibri" w:hAnsi="Times New Roman" w:cs="Times New Roman"/>
                <w:sz w:val="18"/>
                <w:szCs w:val="18"/>
              </w:rPr>
            </w:pPr>
            <w:bookmarkStart w:id="19" w:name="_Hlk125438050"/>
            <w:r w:rsidRPr="000165A2">
              <w:rPr>
                <w:rFonts w:ascii="Times New Roman" w:eastAsia="Calibri" w:hAnsi="Times New Roman" w:cs="Times New Roman"/>
                <w:sz w:val="18"/>
                <w:szCs w:val="18"/>
              </w:rPr>
              <w:t>Streamline Registration Intake for Disaster Assistance, Personal Property Damage</w:t>
            </w:r>
            <w:bookmarkEnd w:id="19"/>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56</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38006BB7" w14:textId="2D0FBA4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03312C4B" w14:textId="4F69E32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107CE070" w14:textId="2C3B1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50,800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21BADC18" w14:textId="7221BA03">
            <w:pPr>
              <w:spacing w:after="0" w:line="240" w:lineRule="auto"/>
              <w:jc w:val="center"/>
              <w:rPr>
                <w:rFonts w:ascii="Times New Roman" w:eastAsia="Calibri" w:hAnsi="Times New Roman" w:cs="Times New Roman"/>
                <w:sz w:val="18"/>
                <w:szCs w:val="18"/>
              </w:rPr>
            </w:pPr>
            <w:bookmarkStart w:id="20" w:name="_Hlk125451839"/>
            <w:r w:rsidRPr="000165A2">
              <w:rPr>
                <w:rFonts w:ascii="Times New Roman" w:eastAsia="Calibri" w:hAnsi="Times New Roman" w:cs="Times New Roman"/>
                <w:sz w:val="18"/>
                <w:szCs w:val="18"/>
              </w:rPr>
              <w:t>0.2667</w:t>
            </w:r>
            <w:bookmarkEnd w:id="20"/>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189A4011" w14:textId="12EA015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13,548</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70987A41" w14:textId="704A6DB5">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249704A7" w14:textId="725FB715">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$550,184 </w:t>
            </w:r>
          </w:p>
        </w:tc>
      </w:tr>
      <w:tr w14:paraId="0C2D3A57"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5DA8F034" w14:textId="1773271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3513D7E1" w14:textId="5CFF840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Vehicle Property Damage</w:t>
            </w:r>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57</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554D962C" w14:textId="6FF5C4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1C87021C" w14:textId="42723A3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0268A3C6" w14:textId="332F751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5,000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035F8DDE" w14:textId="3EABE6E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0.2167</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03D23434" w14:textId="63C5BC7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1,084</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32295BFD" w14:textId="517A0EC9">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77BAD0D3" w14:textId="52961EF8">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$44,021 </w:t>
            </w:r>
          </w:p>
        </w:tc>
      </w:tr>
      <w:tr w14:paraId="42595A0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7DB32E78" w14:textId="3AE6821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5E0AB517" w14:textId="642EE3C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Emergency Needs</w:t>
            </w:r>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58</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5BD22B2A" w14:textId="3D1A271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28CED51B" w14:textId="2F5B212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21D24766" w14:textId="5612E58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100,700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1B09DEB0" w14:textId="2DFC2D2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0.2000</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64B0B61D" w14:textId="3E5D2B7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20,140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6A476EDE" w14:textId="75E59219">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51752FE9" w14:textId="0322C17F">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$817,885 </w:t>
            </w:r>
          </w:p>
        </w:tc>
      </w:tr>
      <w:tr w14:paraId="3370C73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19D054CB" w14:textId="7D51AA6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6851B55A" w14:textId="6765D4B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Essential Utilities Outage</w:t>
            </w:r>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59</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21A73416" w14:textId="5FE7C8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2685E32C" w14:textId="59FDBE5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7968C4C8" w14:textId="767B2E4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102,400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43521688" w14:textId="6EAB0F2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0.1833</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3F372C35" w14:textId="3370BE8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18,770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42A7CE10" w14:textId="489E576F">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3A99095D" w14:textId="7D8D1DD4">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$762,250 </w:t>
            </w:r>
          </w:p>
        </w:tc>
      </w:tr>
      <w:tr w14:paraId="1813C3DB"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7EA3EF60" w14:textId="236C592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722320DF" w14:textId="29BE4C6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Funeral Expenses</w:t>
            </w:r>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60</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48B10A9D" w14:textId="2EF485E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200,000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4AF10FC3" w14:textId="75C26C2C">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1CF686CE" w14:textId="3EBCD217">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200,000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389E53F2" w14:textId="6CD48AC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0.2000</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2D072CDA" w14:textId="30DDE17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40,000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07507B0B" w14:textId="04868F33">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358D124A" w14:textId="39304157">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$1,624,400 </w:t>
            </w:r>
          </w:p>
        </w:tc>
      </w:tr>
      <w:tr w14:paraId="29309CAA"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31DB2047" w14:textId="7E9DFF3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3E721AA3" w14:textId="0B4767B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Childcare Expenses</w:t>
            </w:r>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61</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3A74A6B2" w14:textId="5F87EA6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282BDF72" w14:textId="7C37C701">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3627D7A8" w14:textId="02DA78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31890732" w14:textId="125D4CC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0.2167</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70E5E7B9" w14:textId="20562DE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2,730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3EF786E3" w14:textId="4D62D1C3">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38FE94D9" w14:textId="63161076">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$110,865 </w:t>
            </w:r>
          </w:p>
        </w:tc>
      </w:tr>
      <w:tr w14:paraId="7A296E03"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00412A1D" w14:textId="6AC304E0">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5EF94B03" w14:textId="60826AE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Streamline Registration Intake for Disaster Assistance, Lodging Expenses</w:t>
            </w:r>
            <w:r>
              <w:rPr>
                <w:rFonts w:ascii="Times New Roman" w:eastAsia="Calibri" w:hAnsi="Times New Roman" w:cs="Times New Roman"/>
                <w:sz w:val="18"/>
                <w:szCs w:val="18"/>
              </w:rPr>
              <w:t xml:space="preserve"> 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62</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1CBF9FF0" w14:textId="2A5E763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1,700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7E6786FC" w14:textId="04E96A0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64B278B7" w14:textId="09947C4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1,700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2DCDF865" w14:textId="2070C0C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0.2000</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51BF1474" w14:textId="20A07E58">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340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2A809736" w14:textId="064C6A01">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2235A9C4" w14:textId="3C8B576B">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$13,807 </w:t>
            </w:r>
          </w:p>
        </w:tc>
      </w:tr>
      <w:tr w14:paraId="4147EFB5"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5E66FBDE" w14:textId="2740098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2FD95249" w14:textId="4E1E951D">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 xml:space="preserve">Streamline Registration Intake for Disaster Assistance, </w:t>
            </w:r>
            <w:r w:rsidRPr="000165A2">
              <w:rPr>
                <w:rFonts w:ascii="Times New Roman" w:eastAsia="Calibri" w:hAnsi="Times New Roman" w:cs="Times New Roman"/>
                <w:sz w:val="18"/>
                <w:szCs w:val="18"/>
              </w:rPr>
              <w:t>Medical or Dental Expenses</w:t>
            </w:r>
            <w:r>
              <w:rPr>
                <w:rFonts w:ascii="Times New Roman" w:eastAsia="Calibri" w:hAnsi="Times New Roman" w:cs="Times New Roman"/>
                <w:sz w:val="18"/>
                <w:szCs w:val="18"/>
              </w:rPr>
              <w:t xml:space="preserve"> FF-104-FY-22-</w:t>
            </w:r>
            <w:r w:rsidR="00DA6A36">
              <w:rPr>
                <w:rFonts w:ascii="Times New Roman" w:eastAsia="Calibri" w:hAnsi="Times New Roman" w:cs="Times New Roman"/>
                <w:sz w:val="18"/>
                <w:szCs w:val="18"/>
              </w:rPr>
              <w:t>2</w:t>
            </w:r>
            <w:r>
              <w:rPr>
                <w:rFonts w:ascii="Times New Roman" w:eastAsia="Calibri" w:hAnsi="Times New Roman" w:cs="Times New Roman"/>
                <w:sz w:val="18"/>
                <w:szCs w:val="18"/>
              </w:rPr>
              <w:t>63</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3F367DCE" w14:textId="3B768ABF">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2,200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28852606" w14:textId="4DB59D19">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17107405" w14:textId="4B58AE82">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2,200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6D3FB45D" w14:textId="242B96A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3FF737BD" w14:textId="374068CE">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550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0A22337E" w14:textId="48A58068">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5D1E167A" w14:textId="103BFC23">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$22,336 </w:t>
            </w:r>
          </w:p>
        </w:tc>
      </w:tr>
      <w:tr w14:paraId="5A44B1EE" w14:textId="77777777" w:rsidTr="000E18CC">
        <w:tblPrEx>
          <w:tblW w:w="11745" w:type="dxa"/>
          <w:jc w:val="center"/>
          <w:tblLayout w:type="fixed"/>
          <w:tblLook w:val="04A0"/>
        </w:tblPrEx>
        <w:trPr>
          <w:trHeight w:val="709"/>
          <w:jc w:val="center"/>
        </w:trPr>
        <w:tc>
          <w:tcPr>
            <w:tcW w:w="1170" w:type="dxa"/>
            <w:tcBorders>
              <w:top w:val="nil"/>
              <w:left w:val="single" w:sz="4" w:space="0" w:color="auto"/>
              <w:bottom w:val="single" w:sz="4" w:space="0" w:color="auto"/>
              <w:right w:val="single" w:sz="4" w:space="0" w:color="auto"/>
            </w:tcBorders>
            <w:shd w:val="clear" w:color="auto" w:fill="auto"/>
            <w:vAlign w:val="center"/>
          </w:tcPr>
          <w:p w:rsidR="008E49B4" w:rsidRPr="00937082" w:rsidP="008E49B4" w14:paraId="3131B8EA" w14:textId="32D714C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vAlign w:val="center"/>
          </w:tcPr>
          <w:p w:rsidR="008E49B4" w:rsidRPr="00937082" w:rsidP="008E49B4" w14:paraId="5B8FA95F" w14:textId="684482D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 xml:space="preserve">Streamline Registration Intake for Disaster Assistance, </w:t>
            </w:r>
            <w:r w:rsidRPr="000165A2">
              <w:rPr>
                <w:rFonts w:ascii="Times New Roman" w:hAnsi="Times New Roman" w:cs="Times New Roman"/>
                <w:sz w:val="18"/>
                <w:szCs w:val="18"/>
              </w:rPr>
              <w:t>Expenses for miscellaneous items (e.g., chainsaws, generators, etc.)***</w:t>
            </w:r>
            <w:r>
              <w:rPr>
                <w:rFonts w:ascii="Times New Roman" w:hAnsi="Times New Roman" w:cs="Times New Roman"/>
                <w:sz w:val="18"/>
                <w:szCs w:val="18"/>
              </w:rPr>
              <w:t xml:space="preserve"> </w:t>
            </w:r>
            <w:r>
              <w:rPr>
                <w:rFonts w:ascii="Times New Roman" w:eastAsia="Calibri" w:hAnsi="Times New Roman" w:cs="Times New Roman"/>
                <w:sz w:val="18"/>
                <w:szCs w:val="18"/>
              </w:rPr>
              <w:t>FF-104-FY-22-</w:t>
            </w:r>
            <w:r w:rsidR="00E55397">
              <w:rPr>
                <w:rFonts w:ascii="Times New Roman" w:eastAsia="Calibri" w:hAnsi="Times New Roman" w:cs="Times New Roman"/>
                <w:sz w:val="18"/>
                <w:szCs w:val="18"/>
              </w:rPr>
              <w:t>2</w:t>
            </w:r>
            <w:r>
              <w:rPr>
                <w:rFonts w:ascii="Times New Roman" w:eastAsia="Calibri" w:hAnsi="Times New Roman" w:cs="Times New Roman"/>
                <w:sz w:val="18"/>
                <w:szCs w:val="18"/>
              </w:rPr>
              <w:t>64</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31617C7A" w14:textId="667C8496">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151" w:type="dxa"/>
            <w:tcBorders>
              <w:top w:val="nil"/>
              <w:left w:val="nil"/>
              <w:bottom w:val="single" w:sz="4" w:space="0" w:color="auto"/>
              <w:right w:val="single" w:sz="4" w:space="0" w:color="auto"/>
            </w:tcBorders>
            <w:shd w:val="clear" w:color="auto" w:fill="auto"/>
            <w:vAlign w:val="center"/>
          </w:tcPr>
          <w:p w:rsidR="008E49B4" w:rsidRPr="00937082" w:rsidP="008E49B4" w14:paraId="03F11B6E" w14:textId="51F75BAA">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53B60CE6" w14:textId="19846393">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12,600</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0A19A767" w14:textId="06ECB794">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1537D7B6" w14:textId="424B4C95">
            <w:pPr>
              <w:spacing w:after="0" w:line="240" w:lineRule="auto"/>
              <w:jc w:val="center"/>
              <w:rPr>
                <w:rFonts w:ascii="Times New Roman" w:eastAsia="Calibri" w:hAnsi="Times New Roman" w:cs="Times New Roman"/>
                <w:sz w:val="18"/>
                <w:szCs w:val="18"/>
              </w:rPr>
            </w:pPr>
            <w:r w:rsidRPr="000165A2">
              <w:rPr>
                <w:rFonts w:ascii="Times New Roman" w:eastAsia="Calibri" w:hAnsi="Times New Roman" w:cs="Times New Roman"/>
                <w:color w:val="000000" w:themeColor="text1"/>
                <w:sz w:val="18"/>
                <w:szCs w:val="18"/>
              </w:rPr>
              <w:t>3,150</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1A5B2AED" w14:textId="275C2775">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368A765A" w14:textId="15627392">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$127,922 </w:t>
            </w:r>
          </w:p>
        </w:tc>
      </w:tr>
      <w:tr w14:paraId="7DA8C116"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9B4" w:rsidRPr="00937082" w:rsidP="008E49B4" w14:paraId="600B201F" w14:textId="77777777">
            <w:pPr>
              <w:spacing w:after="0" w:line="240" w:lineRule="auto"/>
              <w:rPr>
                <w:rFonts w:ascii="Times New Roman" w:eastAsia="Times New Roman" w:hAnsi="Times New Roman" w:cs="Times New Roman"/>
                <w:color w:val="000000"/>
                <w:sz w:val="18"/>
                <w:szCs w:val="18"/>
              </w:rPr>
            </w:pPr>
            <w:r w:rsidRPr="00937082">
              <w:rPr>
                <w:rFonts w:ascii="Times New Roman" w:eastAsia="Calibri" w:hAnsi="Times New Roman" w:cs="Times New Roman"/>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25DC28FE" w14:textId="77777777">
            <w:pPr>
              <w:spacing w:after="0" w:line="240" w:lineRule="auto"/>
              <w:jc w:val="center"/>
              <w:rPr>
                <w:rFonts w:ascii="Times New Roman" w:eastAsia="Times New Roman" w:hAnsi="Times New Roman" w:cs="Times New Roman"/>
                <w:sz w:val="18"/>
                <w:szCs w:val="18"/>
              </w:rPr>
            </w:pPr>
            <w:r w:rsidRPr="00937082">
              <w:rPr>
                <w:rFonts w:ascii="Times New Roman" w:eastAsia="Calibri" w:hAnsi="Times New Roman" w:cs="Times New Roman"/>
                <w:sz w:val="18"/>
                <w:szCs w:val="18"/>
              </w:rPr>
              <w:t>Internet Application for Disaster Assistance (English and Spanish) FF-104-FY-21-125 and FF-104-FY-21-125-A</w:t>
            </w:r>
          </w:p>
        </w:tc>
        <w:tc>
          <w:tcPr>
            <w:tcW w:w="1204" w:type="dxa"/>
            <w:tcBorders>
              <w:top w:val="single" w:sz="4" w:space="0" w:color="auto"/>
              <w:left w:val="nil"/>
              <w:bottom w:val="single" w:sz="4" w:space="0" w:color="auto"/>
              <w:right w:val="single" w:sz="4" w:space="0" w:color="auto"/>
            </w:tcBorders>
            <w:shd w:val="clear" w:color="auto" w:fill="auto"/>
            <w:vAlign w:val="center"/>
          </w:tcPr>
          <w:p w:rsidR="008E49B4" w:rsidRPr="00937082" w:rsidP="008E49B4" w14:paraId="0A1D690D" w14:textId="77777777">
            <w:pPr>
              <w:spacing w:after="0" w:line="240" w:lineRule="auto"/>
              <w:jc w:val="center"/>
              <w:rPr>
                <w:rFonts w:ascii="Times New Roman" w:eastAsia="Times New Roman" w:hAnsi="Times New Roman" w:cs="Times New Roman"/>
                <w:sz w:val="18"/>
                <w:szCs w:val="18"/>
              </w:rPr>
            </w:pPr>
            <w:r w:rsidRPr="00937082">
              <w:rPr>
                <w:rFonts w:ascii="Times New Roman" w:eastAsia="Calibri" w:hAnsi="Times New Roman" w:cs="Times New Roman"/>
                <w:sz w:val="18"/>
                <w:szCs w:val="18"/>
              </w:rPr>
              <w:t>756,600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2553C3DB" w14:textId="77777777">
            <w:pPr>
              <w:spacing w:after="0" w:line="240" w:lineRule="auto"/>
              <w:jc w:val="center"/>
              <w:rPr>
                <w:rFonts w:ascii="Times New Roman" w:eastAsia="Times New Roman"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8E49B4" w:rsidRPr="00937082" w:rsidP="008E49B4" w14:paraId="198D81E0" w14:textId="77777777">
            <w:pPr>
              <w:spacing w:after="0" w:line="240" w:lineRule="auto"/>
              <w:jc w:val="center"/>
              <w:rPr>
                <w:rFonts w:ascii="Times New Roman" w:eastAsia="Times New Roman" w:hAnsi="Times New Roman" w:cs="Times New Roman"/>
                <w:sz w:val="18"/>
                <w:szCs w:val="18"/>
              </w:rPr>
            </w:pPr>
            <w:r w:rsidRPr="00937082">
              <w:rPr>
                <w:rFonts w:ascii="Times New Roman" w:eastAsia="Calibri" w:hAnsi="Times New Roman" w:cs="Times New Roman"/>
                <w:sz w:val="18"/>
                <w:szCs w:val="18"/>
              </w:rPr>
              <w:t>756,600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64BC35A1" w14:textId="77777777">
            <w:pPr>
              <w:spacing w:after="0" w:line="240" w:lineRule="auto"/>
              <w:jc w:val="center"/>
              <w:rPr>
                <w:rFonts w:ascii="Times New Roman" w:eastAsia="Times New Roman" w:hAnsi="Times New Roman" w:cs="Times New Roman"/>
                <w:sz w:val="18"/>
                <w:szCs w:val="18"/>
              </w:rPr>
            </w:pPr>
            <w:r w:rsidRPr="00937082">
              <w:rPr>
                <w:rFonts w:ascii="Times New Roman" w:eastAsia="Calibri" w:hAnsi="Times New Roman" w:cs="Times New Roman"/>
                <w:sz w:val="18"/>
                <w:szCs w:val="18"/>
              </w:rPr>
              <w:t>0.3667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236257BA" w14:textId="77777777">
            <w:pPr>
              <w:spacing w:after="0" w:line="240" w:lineRule="auto"/>
              <w:jc w:val="center"/>
              <w:rPr>
                <w:rFonts w:ascii="Times New Roman" w:eastAsia="Times New Roman" w:hAnsi="Times New Roman" w:cs="Times New Roman"/>
                <w:sz w:val="18"/>
                <w:szCs w:val="18"/>
              </w:rPr>
            </w:pPr>
            <w:r w:rsidRPr="00937082">
              <w:rPr>
                <w:rFonts w:ascii="Times New Roman" w:eastAsia="Calibri" w:hAnsi="Times New Roman" w:cs="Times New Roman"/>
                <w:sz w:val="18"/>
                <w:szCs w:val="18"/>
              </w:rPr>
              <w:t>277,445</w:t>
            </w:r>
          </w:p>
        </w:tc>
        <w:tc>
          <w:tcPr>
            <w:tcW w:w="810" w:type="dxa"/>
            <w:tcBorders>
              <w:top w:val="single" w:sz="4" w:space="0" w:color="auto"/>
              <w:left w:val="nil"/>
              <w:bottom w:val="single" w:sz="4" w:space="0" w:color="auto"/>
              <w:right w:val="single" w:sz="4" w:space="0" w:color="auto"/>
            </w:tcBorders>
            <w:shd w:val="clear" w:color="auto" w:fill="auto"/>
            <w:vAlign w:val="center"/>
          </w:tcPr>
          <w:p w:rsidR="008E49B4" w:rsidRPr="00D24CC2" w:rsidP="008E49B4" w14:paraId="0ECC462D" w14:textId="7CF86720">
            <w:pPr>
              <w:spacing w:after="0" w:line="240" w:lineRule="auto"/>
              <w:jc w:val="center"/>
              <w:rPr>
                <w:rFonts w:ascii="Times New Roman" w:eastAsia="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8E49B4" w:rsidRPr="00D24CC2" w:rsidP="00806EFD" w14:paraId="4DACEA63" w14:textId="60993494">
            <w:pPr>
              <w:spacing w:after="0" w:line="240" w:lineRule="auto"/>
              <w:jc w:val="right"/>
              <w:rPr>
                <w:rFonts w:ascii="Times New Roman" w:eastAsia="Times New Roman" w:hAnsi="Times New Roman" w:cs="Times New Roman"/>
                <w:sz w:val="18"/>
                <w:szCs w:val="18"/>
              </w:rPr>
            </w:pPr>
            <w:r w:rsidRPr="00806EFD">
              <w:rPr>
                <w:rFonts w:ascii="Times New Roman" w:hAnsi="Times New Roman" w:cs="Times New Roman"/>
                <w:color w:val="000000"/>
                <w:sz w:val="18"/>
                <w:szCs w:val="18"/>
              </w:rPr>
              <w:t xml:space="preserve">$11,267,041 </w:t>
            </w:r>
          </w:p>
        </w:tc>
      </w:tr>
      <w:tr w14:paraId="57A77D93" w14:textId="77777777" w:rsidTr="000E18CC">
        <w:tblPrEx>
          <w:tblW w:w="11745" w:type="dxa"/>
          <w:jc w:val="center"/>
          <w:tblLayout w:type="fixed"/>
          <w:tblLook w:val="04A0"/>
        </w:tblPrEx>
        <w:trPr>
          <w:trHeight w:val="236"/>
          <w:jc w:val="center"/>
        </w:trPr>
        <w:tc>
          <w:tcPr>
            <w:tcW w:w="1170" w:type="dxa"/>
            <w:tcBorders>
              <w:top w:val="nil"/>
              <w:left w:val="single" w:sz="4" w:space="0" w:color="auto"/>
              <w:bottom w:val="single" w:sz="4" w:space="0" w:color="auto"/>
              <w:right w:val="single" w:sz="4" w:space="0" w:color="auto"/>
            </w:tcBorders>
            <w:shd w:val="clear" w:color="auto" w:fill="auto"/>
            <w:noWrap/>
            <w:vAlign w:val="center"/>
          </w:tcPr>
          <w:p w:rsidR="008E49B4" w:rsidRPr="00937082" w:rsidP="008E49B4" w14:paraId="367A6803" w14:textId="74C742E3">
            <w:pPr>
              <w:spacing w:after="0" w:line="240" w:lineRule="auto"/>
              <w:rPr>
                <w:rFonts w:ascii="Times New Roman" w:eastAsia="Calibri" w:hAnsi="Times New Roman" w:cs="Times New Roman"/>
                <w:sz w:val="18"/>
                <w:szCs w:val="18"/>
              </w:rPr>
            </w:pPr>
            <w:r w:rsidRPr="00937082">
              <w:rPr>
                <w:rFonts w:ascii="Times New Roman" w:eastAsia="Calibri" w:hAnsi="Times New Roman" w:cs="Times New Roman"/>
                <w:sz w:val="18"/>
                <w:szCs w:val="18"/>
              </w:rPr>
              <w:t>Individuals or Households</w:t>
            </w:r>
          </w:p>
        </w:tc>
        <w:tc>
          <w:tcPr>
            <w:tcW w:w="2430" w:type="dxa"/>
            <w:tcBorders>
              <w:top w:val="nil"/>
              <w:left w:val="nil"/>
              <w:bottom w:val="single" w:sz="4" w:space="0" w:color="auto"/>
              <w:right w:val="single" w:sz="4" w:space="0" w:color="auto"/>
            </w:tcBorders>
            <w:shd w:val="clear" w:color="auto" w:fill="auto"/>
            <w:noWrap/>
            <w:vAlign w:val="center"/>
          </w:tcPr>
          <w:p w:rsidR="008E49B4" w:rsidRPr="00937082" w:rsidP="008E49B4" w14:paraId="10F4FF34" w14:textId="1B5DE951">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Manufactured Housing Unit Revocable License and Receipt for Government Property (English and Spanish) FF-104-FY-21-127 and FF-104-FY-21-127-A</w:t>
            </w:r>
          </w:p>
        </w:tc>
        <w:tc>
          <w:tcPr>
            <w:tcW w:w="1204" w:type="dxa"/>
            <w:tcBorders>
              <w:top w:val="nil"/>
              <w:left w:val="nil"/>
              <w:bottom w:val="single" w:sz="4" w:space="0" w:color="auto"/>
              <w:right w:val="single" w:sz="4" w:space="0" w:color="auto"/>
            </w:tcBorders>
            <w:shd w:val="clear" w:color="auto" w:fill="auto"/>
            <w:vAlign w:val="center"/>
          </w:tcPr>
          <w:p w:rsidR="008E49B4" w:rsidRPr="00937082" w:rsidP="008E49B4" w14:paraId="21EF25A4" w14:textId="7CCC7CCC">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151" w:type="dxa"/>
            <w:tcBorders>
              <w:top w:val="nil"/>
              <w:left w:val="nil"/>
              <w:bottom w:val="single" w:sz="4" w:space="0" w:color="auto"/>
              <w:right w:val="single" w:sz="4" w:space="0" w:color="auto"/>
            </w:tcBorders>
            <w:shd w:val="clear" w:color="auto" w:fill="auto"/>
            <w:noWrap/>
            <w:vAlign w:val="center"/>
          </w:tcPr>
          <w:p w:rsidR="008E49B4" w:rsidRPr="00937082" w:rsidP="008E49B4" w14:paraId="6E83BD72" w14:textId="4BDC9D0A">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8E49B4" w:rsidRPr="00937082" w:rsidP="008E49B4" w14:paraId="4F07B972" w14:textId="69815715">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9,388</w:t>
            </w:r>
          </w:p>
        </w:tc>
        <w:tc>
          <w:tcPr>
            <w:tcW w:w="1352" w:type="dxa"/>
            <w:tcBorders>
              <w:top w:val="nil"/>
              <w:left w:val="nil"/>
              <w:bottom w:val="single" w:sz="4" w:space="0" w:color="auto"/>
              <w:right w:val="single" w:sz="4" w:space="0" w:color="auto"/>
            </w:tcBorders>
            <w:shd w:val="clear" w:color="auto" w:fill="auto"/>
            <w:noWrap/>
            <w:vAlign w:val="center"/>
          </w:tcPr>
          <w:p w:rsidR="008E49B4" w:rsidRPr="00937082" w:rsidP="008E49B4" w14:paraId="76622E24" w14:textId="21F6A14A">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0.2500</w:t>
            </w:r>
          </w:p>
        </w:tc>
        <w:tc>
          <w:tcPr>
            <w:tcW w:w="990" w:type="dxa"/>
            <w:tcBorders>
              <w:top w:val="nil"/>
              <w:left w:val="nil"/>
              <w:bottom w:val="single" w:sz="4" w:space="0" w:color="auto"/>
              <w:right w:val="single" w:sz="4" w:space="0" w:color="auto"/>
            </w:tcBorders>
            <w:shd w:val="clear" w:color="auto" w:fill="auto"/>
            <w:noWrap/>
            <w:vAlign w:val="center"/>
          </w:tcPr>
          <w:p w:rsidR="008E49B4" w:rsidRPr="00937082" w:rsidP="008E49B4" w14:paraId="2F911237" w14:textId="0D965380">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2,347</w:t>
            </w:r>
          </w:p>
        </w:tc>
        <w:tc>
          <w:tcPr>
            <w:tcW w:w="810" w:type="dxa"/>
            <w:tcBorders>
              <w:top w:val="nil"/>
              <w:left w:val="nil"/>
              <w:bottom w:val="single" w:sz="4" w:space="0" w:color="auto"/>
              <w:right w:val="single" w:sz="4" w:space="0" w:color="auto"/>
            </w:tcBorders>
            <w:shd w:val="clear" w:color="auto" w:fill="auto"/>
            <w:vAlign w:val="center"/>
          </w:tcPr>
          <w:p w:rsidR="008E49B4" w:rsidRPr="00D24CC2" w:rsidP="008E49B4" w14:paraId="6B749AA0" w14:textId="7082F8A4">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nil"/>
              <w:left w:val="nil"/>
              <w:bottom w:val="single" w:sz="4" w:space="0" w:color="auto"/>
              <w:right w:val="single" w:sz="4" w:space="0" w:color="auto"/>
            </w:tcBorders>
            <w:shd w:val="clear" w:color="auto" w:fill="auto"/>
            <w:noWrap/>
            <w:vAlign w:val="center"/>
          </w:tcPr>
          <w:p w:rsidR="008E49B4" w:rsidRPr="00D24CC2" w:rsidP="00806EFD" w14:paraId="735CD360" w14:textId="6B89947A">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$95,312 </w:t>
            </w:r>
          </w:p>
        </w:tc>
      </w:tr>
      <w:tr w14:paraId="1ECC216D"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9B4" w:rsidRPr="00937082" w:rsidP="008E49B4" w14:paraId="7819C99A" w14:textId="77777777">
            <w:pPr>
              <w:spacing w:after="0" w:line="240" w:lineRule="auto"/>
              <w:rPr>
                <w:rFonts w:ascii="Times New Roman" w:eastAsia="Calibri" w:hAnsi="Times New Roman" w:cs="Times New Roman"/>
                <w:sz w:val="18"/>
                <w:szCs w:val="18"/>
              </w:rPr>
            </w:pPr>
            <w:r w:rsidRPr="00937082">
              <w:rPr>
                <w:rFonts w:ascii="Times New Roman" w:eastAsia="Calibri" w:hAnsi="Times New Roman" w:cs="Times New Roman"/>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10580C1D"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Declaration and Release (English and Spanish) FF-104-FY-21-128 and FF-104-FY-21-128-A</w:t>
            </w:r>
          </w:p>
        </w:tc>
        <w:tc>
          <w:tcPr>
            <w:tcW w:w="1204" w:type="dxa"/>
            <w:tcBorders>
              <w:top w:val="single" w:sz="4" w:space="0" w:color="auto"/>
              <w:left w:val="nil"/>
              <w:bottom w:val="single" w:sz="4" w:space="0" w:color="auto"/>
              <w:right w:val="single" w:sz="4" w:space="0" w:color="auto"/>
            </w:tcBorders>
            <w:shd w:val="clear" w:color="auto" w:fill="auto"/>
            <w:vAlign w:val="center"/>
          </w:tcPr>
          <w:p w:rsidR="008E49B4" w:rsidRPr="00937082" w:rsidP="008E49B4" w14:paraId="1CD56F0E"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4312409B"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8E49B4" w:rsidRPr="00937082" w:rsidP="008E49B4" w14:paraId="2E454FF4"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2,300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34190EB8"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0.0333</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405682D5"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sz w:val="18"/>
                <w:szCs w:val="18"/>
              </w:rPr>
              <w:t>77</w:t>
            </w:r>
          </w:p>
        </w:tc>
        <w:tc>
          <w:tcPr>
            <w:tcW w:w="810" w:type="dxa"/>
            <w:tcBorders>
              <w:top w:val="single" w:sz="4" w:space="0" w:color="auto"/>
              <w:left w:val="nil"/>
              <w:bottom w:val="single" w:sz="4" w:space="0" w:color="auto"/>
              <w:right w:val="single" w:sz="4" w:space="0" w:color="auto"/>
            </w:tcBorders>
            <w:shd w:val="clear" w:color="auto" w:fill="auto"/>
            <w:vAlign w:val="center"/>
          </w:tcPr>
          <w:p w:rsidR="008E49B4" w:rsidRPr="00D24CC2" w:rsidP="008E49B4" w14:paraId="51E604FD" w14:textId="1811F18D">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8E49B4" w:rsidRPr="00D24CC2" w:rsidP="00806EFD" w14:paraId="005A2F10" w14:textId="036C70FD">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sz w:val="18"/>
                <w:szCs w:val="18"/>
              </w:rPr>
              <w:t xml:space="preserve">$3,127 </w:t>
            </w:r>
          </w:p>
        </w:tc>
      </w:tr>
      <w:tr w14:paraId="2FB50AA6"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9B4" w:rsidRPr="00937082" w:rsidP="008E49B4" w14:paraId="32B6673A" w14:textId="77777777">
            <w:pPr>
              <w:spacing w:after="0" w:line="240" w:lineRule="auto"/>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1AA2FD68" w14:textId="2E908AC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 xml:space="preserve">Request for Information (RFI) (Funeral </w:t>
            </w:r>
            <w:r w:rsidR="00486098">
              <w:rPr>
                <w:rFonts w:ascii="Times New Roman" w:eastAsia="Calibri" w:hAnsi="Times New Roman" w:cs="Times New Roman"/>
                <w:color w:val="000000" w:themeColor="text1"/>
                <w:sz w:val="18"/>
                <w:szCs w:val="18"/>
              </w:rPr>
              <w:t>Verification</w:t>
            </w:r>
            <w:r w:rsidRPr="00937082">
              <w:rPr>
                <w:rFonts w:ascii="Times New Roman" w:eastAsia="Calibri" w:hAnsi="Times New Roman" w:cs="Times New Roman"/>
                <w:color w:val="000000" w:themeColor="text1"/>
                <w:sz w:val="18"/>
                <w:szCs w:val="18"/>
              </w:rPr>
              <w:t>) FT-104-FY-22-101</w:t>
            </w:r>
          </w:p>
        </w:tc>
        <w:tc>
          <w:tcPr>
            <w:tcW w:w="1204" w:type="dxa"/>
            <w:tcBorders>
              <w:top w:val="single" w:sz="4" w:space="0" w:color="auto"/>
              <w:left w:val="nil"/>
              <w:bottom w:val="single" w:sz="4" w:space="0" w:color="auto"/>
              <w:right w:val="single" w:sz="4" w:space="0" w:color="auto"/>
            </w:tcBorders>
            <w:shd w:val="clear" w:color="auto" w:fill="auto"/>
            <w:vAlign w:val="center"/>
          </w:tcPr>
          <w:p w:rsidR="008E49B4" w:rsidRPr="00937082" w:rsidP="008E49B4" w14:paraId="79E03061" w14:textId="362A15C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28AD02E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8E49B4" w:rsidRPr="00937082" w:rsidP="008E49B4" w14:paraId="10546581" w14:textId="07937E0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2</w:t>
            </w:r>
            <w:r w:rsidRPr="00937082">
              <w:rPr>
                <w:rFonts w:ascii="Times New Roman" w:eastAsia="Calibri" w:hAnsi="Times New Roman" w:cs="Times New Roman"/>
                <w:color w:val="000000" w:themeColor="text1"/>
                <w:sz w:val="18"/>
                <w:szCs w:val="18"/>
              </w:rPr>
              <w:t>00,000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10C6D1B2" w14:textId="77777777">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8E49B4" w:rsidRPr="00937082" w:rsidP="008E49B4" w14:paraId="3667463F" w14:textId="46344BA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color w:val="000000" w:themeColor="text1"/>
                <w:sz w:val="18"/>
                <w:szCs w:val="18"/>
              </w:rPr>
              <w:t>3</w:t>
            </w:r>
            <w:r w:rsidRPr="00937082">
              <w:rPr>
                <w:rFonts w:ascii="Times New Roman" w:eastAsia="Calibri" w:hAnsi="Times New Roman" w:cs="Times New Roman"/>
                <w:color w:val="000000" w:themeColor="text1"/>
                <w:sz w:val="18"/>
                <w:szCs w:val="18"/>
              </w:rPr>
              <w:t>3,3</w:t>
            </w:r>
            <w:r>
              <w:rPr>
                <w:rFonts w:ascii="Times New Roman" w:eastAsia="Calibri" w:hAnsi="Times New Roman" w:cs="Times New Roman"/>
                <w:color w:val="000000" w:themeColor="text1"/>
                <w:sz w:val="18"/>
                <w:szCs w:val="18"/>
              </w:rPr>
              <w:t>4</w:t>
            </w:r>
            <w:r w:rsidRPr="00937082">
              <w:rPr>
                <w:rFonts w:ascii="Times New Roman" w:eastAsia="Calibri" w:hAnsi="Times New Roman" w:cs="Times New Roman"/>
                <w:color w:val="000000" w:themeColor="text1"/>
                <w:sz w:val="18"/>
                <w:szCs w:val="18"/>
              </w:rPr>
              <w:t>0</w:t>
            </w:r>
          </w:p>
        </w:tc>
        <w:tc>
          <w:tcPr>
            <w:tcW w:w="810" w:type="dxa"/>
            <w:tcBorders>
              <w:top w:val="single" w:sz="4" w:space="0" w:color="auto"/>
              <w:left w:val="nil"/>
              <w:bottom w:val="single" w:sz="4" w:space="0" w:color="auto"/>
              <w:right w:val="single" w:sz="4" w:space="0" w:color="auto"/>
            </w:tcBorders>
            <w:shd w:val="clear" w:color="auto" w:fill="auto"/>
            <w:vAlign w:val="center"/>
          </w:tcPr>
          <w:p w:rsidR="008E49B4" w:rsidRPr="00D24CC2" w:rsidP="008E49B4" w14:paraId="32FEBBA6" w14:textId="72374750">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 xml:space="preserve">$40.61 </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8E49B4" w:rsidRPr="00D24CC2" w:rsidP="00806EFD" w14:paraId="7171A432" w14:textId="4DB7CB1D">
            <w:pPr>
              <w:spacing w:after="0" w:line="240" w:lineRule="auto"/>
              <w:jc w:val="right"/>
              <w:rPr>
                <w:rFonts w:ascii="Times New Roman" w:hAnsi="Times New Roman" w:cs="Times New Roman"/>
                <w:sz w:val="18"/>
                <w:szCs w:val="18"/>
              </w:rPr>
            </w:pPr>
            <w:r w:rsidRPr="00806EFD">
              <w:rPr>
                <w:rFonts w:ascii="Times New Roman" w:hAnsi="Times New Roman" w:cs="Times New Roman"/>
                <w:color w:val="000000" w:themeColor="text1"/>
                <w:sz w:val="18"/>
                <w:szCs w:val="18"/>
              </w:rPr>
              <w:t xml:space="preserve">$1,353,937 </w:t>
            </w:r>
          </w:p>
        </w:tc>
      </w:tr>
      <w:tr w14:paraId="227E3DC3"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082" w:rsidRPr="00937082" w:rsidP="00937082" w14:paraId="4F665F24"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 xml:space="preserve">Individuals or Households </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454EC80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(Ownership Verification)</w:t>
            </w:r>
          </w:p>
          <w:p w:rsidR="00937082" w:rsidRPr="00937082" w:rsidP="00937082" w14:paraId="255CC3F1" w14:textId="4EF3D8CD">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FT-104-FY-22-102</w:t>
            </w:r>
          </w:p>
        </w:tc>
        <w:tc>
          <w:tcPr>
            <w:tcW w:w="1204" w:type="dxa"/>
            <w:tcBorders>
              <w:top w:val="single" w:sz="4" w:space="0" w:color="auto"/>
              <w:left w:val="nil"/>
              <w:bottom w:val="single" w:sz="4" w:space="0" w:color="auto"/>
              <w:right w:val="single" w:sz="4" w:space="0" w:color="auto"/>
            </w:tcBorders>
            <w:shd w:val="clear" w:color="auto" w:fill="auto"/>
            <w:vAlign w:val="center"/>
          </w:tcPr>
          <w:p w:rsidR="00937082" w:rsidRPr="00937082" w:rsidP="00937082" w14:paraId="72D5C28C"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0D957870"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937082" w:rsidRPr="00937082" w:rsidP="00937082" w14:paraId="3A3A12A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23,121</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60EAE384"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2E271E0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11,561</w:t>
            </w:r>
          </w:p>
        </w:tc>
        <w:tc>
          <w:tcPr>
            <w:tcW w:w="810" w:type="dxa"/>
            <w:tcBorders>
              <w:top w:val="single" w:sz="4" w:space="0" w:color="auto"/>
              <w:left w:val="nil"/>
              <w:bottom w:val="single" w:sz="4" w:space="0" w:color="auto"/>
              <w:right w:val="single" w:sz="4" w:space="0" w:color="auto"/>
            </w:tcBorders>
            <w:shd w:val="clear" w:color="auto" w:fill="auto"/>
            <w:vAlign w:val="center"/>
          </w:tcPr>
          <w:p w:rsidR="00937082" w:rsidRPr="00D24CC2" w:rsidP="00937082" w14:paraId="2DB82C5E" w14:textId="1EF7E58A">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$40.61</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937082" w:rsidRPr="00D24CC2" w:rsidP="00806EFD" w14:paraId="0D8AD79C" w14:textId="1ADF9687">
            <w:pPr>
              <w:jc w:val="right"/>
              <w:rPr>
                <w:rFonts w:ascii="Times New Roman" w:hAnsi="Times New Roman" w:cs="Times New Roman"/>
                <w:sz w:val="18"/>
                <w:szCs w:val="18"/>
              </w:rPr>
            </w:pPr>
            <w:r w:rsidRPr="00D24CC2">
              <w:rPr>
                <w:rFonts w:ascii="Times New Roman" w:eastAsia="Times New Roman" w:hAnsi="Times New Roman" w:cs="Times New Roman"/>
                <w:color w:val="000000" w:themeColor="text1"/>
                <w:sz w:val="18"/>
                <w:szCs w:val="18"/>
              </w:rPr>
              <w:t xml:space="preserve">$469,492 </w:t>
            </w:r>
          </w:p>
        </w:tc>
      </w:tr>
      <w:tr w14:paraId="48EA1FA5"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082" w:rsidRPr="00937082" w:rsidP="00937082" w14:paraId="60141D42" w14:textId="77777777">
            <w:pPr>
              <w:spacing w:after="0" w:line="240" w:lineRule="auto"/>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937082" w:rsidRPr="00937082" w:rsidP="00937082" w14:paraId="1C51DE93"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(Occupancy Verification)</w:t>
            </w:r>
          </w:p>
          <w:p w:rsidR="00937082" w:rsidRPr="00937082" w:rsidP="00937082" w14:paraId="7EB34863" w14:textId="6C304F6B">
            <w:pPr>
              <w:spacing w:after="0" w:line="240" w:lineRule="auto"/>
              <w:jc w:val="center"/>
              <w:rPr>
                <w:rFonts w:ascii="Times New Roman" w:eastAsia="Calibri" w:hAnsi="Times New Roman" w:cs="Times New Roman"/>
                <w:sz w:val="18"/>
                <w:szCs w:val="18"/>
              </w:rPr>
            </w:pPr>
            <w:r w:rsidRPr="00937082">
              <w:rPr>
                <w:rFonts w:ascii="Times New Roman" w:eastAsia="Calibri" w:hAnsi="Times New Roman" w:cs="Times New Roman"/>
                <w:color w:val="000000" w:themeColor="text1"/>
                <w:sz w:val="18"/>
                <w:szCs w:val="18"/>
              </w:rPr>
              <w:t>FT-104-FY-22-103</w:t>
            </w:r>
          </w:p>
        </w:tc>
        <w:tc>
          <w:tcPr>
            <w:tcW w:w="1204" w:type="dxa"/>
            <w:tcBorders>
              <w:top w:val="single" w:sz="4" w:space="0" w:color="auto"/>
              <w:left w:val="nil"/>
              <w:bottom w:val="single" w:sz="4" w:space="0" w:color="auto"/>
              <w:right w:val="single" w:sz="4" w:space="0" w:color="auto"/>
            </w:tcBorders>
            <w:shd w:val="clear" w:color="auto" w:fill="auto"/>
            <w:vAlign w:val="center"/>
          </w:tcPr>
          <w:p w:rsidR="00937082" w:rsidRPr="00937082" w:rsidP="00937082" w14:paraId="3EECEEE2"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229523C1"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937082" w:rsidRPr="00937082" w:rsidP="00937082" w14:paraId="4E8959CF"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15,525</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06474AF8"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7813CDBA" w14:textId="77777777">
            <w:pPr>
              <w:spacing w:after="0" w:line="240" w:lineRule="auto"/>
              <w:jc w:val="center"/>
              <w:rPr>
                <w:rFonts w:ascii="Times New Roman" w:eastAsia="Calibri" w:hAnsi="Times New Roman" w:cs="Times New Roman"/>
                <w:sz w:val="18"/>
                <w:szCs w:val="18"/>
              </w:rPr>
            </w:pPr>
            <w:r w:rsidRPr="00937082">
              <w:rPr>
                <w:rFonts w:ascii="Times New Roman" w:eastAsia="Times New Roman" w:hAnsi="Times New Roman" w:cs="Times New Roman"/>
                <w:color w:val="000000" w:themeColor="text1"/>
                <w:sz w:val="18"/>
                <w:szCs w:val="18"/>
              </w:rPr>
              <w:t>7,763</w:t>
            </w:r>
          </w:p>
        </w:tc>
        <w:tc>
          <w:tcPr>
            <w:tcW w:w="810" w:type="dxa"/>
            <w:tcBorders>
              <w:top w:val="single" w:sz="4" w:space="0" w:color="auto"/>
              <w:left w:val="nil"/>
              <w:bottom w:val="single" w:sz="4" w:space="0" w:color="auto"/>
              <w:right w:val="single" w:sz="4" w:space="0" w:color="auto"/>
            </w:tcBorders>
            <w:shd w:val="clear" w:color="auto" w:fill="auto"/>
            <w:vAlign w:val="center"/>
          </w:tcPr>
          <w:p w:rsidR="00937082" w:rsidRPr="00D24CC2" w:rsidP="00937082" w14:paraId="2AC85D45" w14:textId="0E9E7271">
            <w:pPr>
              <w:spacing w:after="0" w:line="240" w:lineRule="auto"/>
              <w:jc w:val="center"/>
              <w:rPr>
                <w:rFonts w:ascii="Times New Roman" w:hAnsi="Times New Roman" w:cs="Times New Roman"/>
                <w:sz w:val="18"/>
                <w:szCs w:val="18"/>
              </w:rPr>
            </w:pPr>
            <w:r w:rsidRPr="00806EFD">
              <w:rPr>
                <w:rFonts w:ascii="Times New Roman" w:hAnsi="Times New Roman" w:cs="Times New Roman"/>
                <w:color w:val="000000"/>
                <w:sz w:val="18"/>
                <w:szCs w:val="18"/>
              </w:rPr>
              <w:t>$40.61</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937082" w:rsidRPr="00D24CC2" w:rsidP="00806EFD" w14:paraId="63AEEDEA" w14:textId="5E4B9FA9">
            <w:pPr>
              <w:jc w:val="right"/>
              <w:rPr>
                <w:rFonts w:ascii="Times New Roman" w:hAnsi="Times New Roman" w:cs="Times New Roman"/>
                <w:sz w:val="18"/>
                <w:szCs w:val="18"/>
              </w:rPr>
            </w:pPr>
            <w:r w:rsidRPr="00D24CC2">
              <w:rPr>
                <w:rFonts w:ascii="Times New Roman" w:eastAsia="Times New Roman" w:hAnsi="Times New Roman" w:cs="Times New Roman"/>
                <w:color w:val="000000" w:themeColor="text1"/>
                <w:sz w:val="18"/>
                <w:szCs w:val="18"/>
              </w:rPr>
              <w:t xml:space="preserve">$315,255 </w:t>
            </w:r>
          </w:p>
        </w:tc>
      </w:tr>
      <w:tr w14:paraId="1D87E29F" w14:textId="77777777" w:rsidTr="000E18CC">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082" w:rsidRPr="00937082" w:rsidP="00937082" w14:paraId="58CCDD86" w14:textId="77777777">
            <w:pPr>
              <w:spacing w:after="0" w:line="240" w:lineRule="auto"/>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Individuals or Households</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937082" w:rsidRPr="00937082" w:rsidP="00937082" w14:paraId="4C2570D8" w14:textId="77777777">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Request for Information (RFI) (Medical, Dental, Disability-Accessibility-Related Items)</w:t>
            </w:r>
          </w:p>
          <w:p w:rsidR="00937082" w:rsidRPr="00937082" w:rsidP="00937082" w14:paraId="465B3CB0" w14:textId="16DE3B5E">
            <w:pPr>
              <w:spacing w:after="0" w:line="240" w:lineRule="auto"/>
              <w:jc w:val="center"/>
              <w:rPr>
                <w:rFonts w:ascii="Times New Roman" w:eastAsia="Calibri" w:hAnsi="Times New Roman" w:cs="Times New Roman"/>
                <w:color w:val="000000" w:themeColor="text1"/>
                <w:sz w:val="18"/>
                <w:szCs w:val="18"/>
              </w:rPr>
            </w:pPr>
            <w:r w:rsidRPr="00937082">
              <w:rPr>
                <w:rFonts w:ascii="Times New Roman" w:eastAsia="Calibri" w:hAnsi="Times New Roman" w:cs="Times New Roman"/>
                <w:color w:val="000000" w:themeColor="text1"/>
                <w:sz w:val="18"/>
                <w:szCs w:val="18"/>
              </w:rPr>
              <w:t>FT-104-FY-22-104</w:t>
            </w:r>
          </w:p>
        </w:tc>
        <w:tc>
          <w:tcPr>
            <w:tcW w:w="1204" w:type="dxa"/>
            <w:tcBorders>
              <w:top w:val="single" w:sz="4" w:space="0" w:color="auto"/>
              <w:left w:val="nil"/>
              <w:bottom w:val="single" w:sz="4" w:space="0" w:color="auto"/>
              <w:right w:val="single" w:sz="4" w:space="0" w:color="auto"/>
            </w:tcBorders>
            <w:shd w:val="clear" w:color="auto" w:fill="auto"/>
            <w:vAlign w:val="center"/>
          </w:tcPr>
          <w:p w:rsidR="00937082" w:rsidRPr="00937082" w:rsidP="00937082" w14:paraId="35341211"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52,000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29A5DFC2"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1</w:t>
            </w:r>
          </w:p>
        </w:tc>
        <w:tc>
          <w:tcPr>
            <w:tcW w:w="1106" w:type="dxa"/>
            <w:tcBorders>
              <w:top w:val="single" w:sz="4" w:space="0" w:color="auto"/>
              <w:left w:val="nil"/>
              <w:bottom w:val="single" w:sz="4" w:space="0" w:color="auto"/>
              <w:right w:val="single" w:sz="4" w:space="0" w:color="auto"/>
            </w:tcBorders>
            <w:shd w:val="clear" w:color="auto" w:fill="auto"/>
            <w:vAlign w:val="center"/>
          </w:tcPr>
          <w:p w:rsidR="00937082" w:rsidRPr="00937082" w:rsidP="00937082" w14:paraId="5B85D730"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Times New Roman" w:hAnsi="Times New Roman" w:cs="Times New Roman"/>
                <w:color w:val="000000" w:themeColor="text1"/>
                <w:sz w:val="18"/>
                <w:szCs w:val="18"/>
              </w:rPr>
              <w:t>52,000</w:t>
            </w:r>
          </w:p>
        </w:tc>
        <w:tc>
          <w:tcPr>
            <w:tcW w:w="1352"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389D31BE"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Calibri" w:hAnsi="Times New Roman" w:cs="Times New Roman"/>
                <w:sz w:val="18"/>
                <w:szCs w:val="18"/>
              </w:rPr>
              <w:t>0.1667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37082" w:rsidRPr="00937082" w:rsidP="00937082" w14:paraId="018A0FAF" w14:textId="77777777">
            <w:pPr>
              <w:spacing w:after="0" w:line="240" w:lineRule="auto"/>
              <w:jc w:val="center"/>
              <w:rPr>
                <w:rFonts w:ascii="Times New Roman" w:eastAsia="Times New Roman" w:hAnsi="Times New Roman" w:cs="Times New Roman"/>
                <w:color w:val="000000" w:themeColor="text1"/>
                <w:sz w:val="18"/>
                <w:szCs w:val="18"/>
              </w:rPr>
            </w:pPr>
            <w:r w:rsidRPr="00937082">
              <w:rPr>
                <w:rFonts w:ascii="Times New Roman" w:eastAsia="Calibri" w:hAnsi="Times New Roman" w:cs="Times New Roman"/>
                <w:sz w:val="18"/>
                <w:szCs w:val="18"/>
              </w:rPr>
              <w:t>8,668</w:t>
            </w:r>
          </w:p>
        </w:tc>
        <w:tc>
          <w:tcPr>
            <w:tcW w:w="810" w:type="dxa"/>
            <w:tcBorders>
              <w:top w:val="single" w:sz="4" w:space="0" w:color="auto"/>
              <w:left w:val="nil"/>
              <w:bottom w:val="single" w:sz="4" w:space="0" w:color="auto"/>
              <w:right w:val="single" w:sz="4" w:space="0" w:color="auto"/>
            </w:tcBorders>
            <w:shd w:val="clear" w:color="auto" w:fill="auto"/>
            <w:vAlign w:val="center"/>
          </w:tcPr>
          <w:p w:rsidR="00937082" w:rsidRPr="00D24CC2" w:rsidP="00937082" w14:paraId="28884EE5" w14:textId="16390238">
            <w:pPr>
              <w:spacing w:after="0" w:line="240" w:lineRule="auto"/>
              <w:jc w:val="center"/>
              <w:rPr>
                <w:rFonts w:ascii="Times New Roman" w:eastAsia="Times New Roman" w:hAnsi="Times New Roman" w:cs="Times New Roman"/>
                <w:color w:val="000000" w:themeColor="text1"/>
                <w:sz w:val="18"/>
                <w:szCs w:val="18"/>
              </w:rPr>
            </w:pPr>
            <w:r w:rsidRPr="00806EFD">
              <w:rPr>
                <w:rFonts w:ascii="Times New Roman" w:hAnsi="Times New Roman" w:cs="Times New Roman"/>
                <w:color w:val="000000"/>
                <w:sz w:val="18"/>
                <w:szCs w:val="18"/>
              </w:rPr>
              <w:t>$40.61</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937082" w:rsidRPr="00D24CC2" w:rsidP="00806EFD" w14:paraId="10476204" w14:textId="1CACBDBF">
            <w:pPr>
              <w:jc w:val="right"/>
              <w:rPr>
                <w:rFonts w:ascii="Times New Roman" w:eastAsia="Times New Roman" w:hAnsi="Times New Roman" w:cs="Times New Roman"/>
                <w:color w:val="000000" w:themeColor="text1"/>
                <w:sz w:val="18"/>
                <w:szCs w:val="18"/>
              </w:rPr>
            </w:pPr>
            <w:r w:rsidRPr="00D24CC2">
              <w:rPr>
                <w:rFonts w:ascii="Times New Roman" w:eastAsia="Calibri" w:hAnsi="Times New Roman" w:cs="Times New Roman"/>
                <w:sz w:val="18"/>
                <w:szCs w:val="18"/>
              </w:rPr>
              <w:t xml:space="preserve">$352,007 </w:t>
            </w:r>
          </w:p>
        </w:tc>
      </w:tr>
      <w:tr w14:paraId="37CDA650" w14:textId="77777777" w:rsidTr="000165A2">
        <w:tblPrEx>
          <w:tblW w:w="11745" w:type="dxa"/>
          <w:jc w:val="center"/>
          <w:tblLayout w:type="fixed"/>
          <w:tblLook w:val="04A0"/>
        </w:tblPrEx>
        <w:trPr>
          <w:trHeight w:val="236"/>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7082" w:rsidRPr="000165A2" w:rsidP="000165A2" w14:paraId="010DC193" w14:textId="77777777">
            <w:pPr>
              <w:spacing w:after="0" w:line="240" w:lineRule="auto"/>
              <w:jc w:val="center"/>
              <w:rPr>
                <w:rFonts w:ascii="Times New Roman" w:eastAsia="Calibri" w:hAnsi="Times New Roman" w:cs="Times New Roman"/>
                <w:b/>
                <w:bCs/>
                <w:sz w:val="18"/>
                <w:szCs w:val="18"/>
              </w:rPr>
            </w:pPr>
            <w:r w:rsidRPr="000165A2">
              <w:rPr>
                <w:rFonts w:ascii="Times New Roman" w:eastAsia="Times New Roman" w:hAnsi="Times New Roman" w:cs="Times New Roman"/>
                <w:b/>
                <w:bCs/>
                <w:color w:val="000000"/>
                <w:sz w:val="18"/>
                <w:szCs w:val="18"/>
              </w:rPr>
              <w:t>Total</w:t>
            </w:r>
          </w:p>
        </w:tc>
        <w:tc>
          <w:tcPr>
            <w:tcW w:w="2430" w:type="dxa"/>
            <w:tcBorders>
              <w:top w:val="single" w:sz="4" w:space="0" w:color="auto"/>
              <w:left w:val="nil"/>
              <w:bottom w:val="single" w:sz="4" w:space="0" w:color="auto"/>
              <w:right w:val="single" w:sz="4" w:space="0" w:color="auto"/>
            </w:tcBorders>
            <w:shd w:val="clear" w:color="auto" w:fill="000000" w:themeFill="text1"/>
            <w:noWrap/>
            <w:vAlign w:val="bottom"/>
          </w:tcPr>
          <w:p w:rsidR="00937082" w:rsidRPr="000165A2" w:rsidP="008708FA" w14:paraId="07C7CB08" w14:textId="14D20FD8">
            <w:pPr>
              <w:spacing w:after="0" w:line="240" w:lineRule="auto"/>
              <w:jc w:val="center"/>
              <w:rPr>
                <w:rFonts w:ascii="Times New Roman" w:eastAsia="Calibri" w:hAnsi="Times New Roman" w:cs="Times New Roman"/>
                <w:b/>
                <w:bCs/>
                <w:sz w:val="18"/>
                <w:szCs w:val="18"/>
              </w:rPr>
            </w:pPr>
          </w:p>
        </w:tc>
        <w:tc>
          <w:tcPr>
            <w:tcW w:w="1204" w:type="dxa"/>
            <w:tcBorders>
              <w:top w:val="single" w:sz="4" w:space="0" w:color="auto"/>
              <w:left w:val="nil"/>
              <w:bottom w:val="single" w:sz="4" w:space="0" w:color="auto"/>
              <w:right w:val="single" w:sz="4" w:space="0" w:color="auto"/>
            </w:tcBorders>
            <w:shd w:val="clear" w:color="auto" w:fill="auto"/>
            <w:vAlign w:val="bottom"/>
          </w:tcPr>
          <w:p w:rsidR="00937082" w:rsidRPr="000165A2" w:rsidP="008708FA" w14:paraId="16C4AA98" w14:textId="723588EC">
            <w:pPr>
              <w:spacing w:after="0" w:line="240" w:lineRule="auto"/>
              <w:jc w:val="center"/>
              <w:rPr>
                <w:rFonts w:ascii="Times New Roman" w:eastAsia="Calibri" w:hAnsi="Times New Roman" w:cs="Times New Roman"/>
                <w:b/>
                <w:bCs/>
                <w:sz w:val="18"/>
                <w:szCs w:val="18"/>
              </w:rPr>
            </w:pPr>
            <w:r>
              <w:rPr>
                <w:rFonts w:ascii="Times New Roman" w:eastAsia="Times New Roman" w:hAnsi="Times New Roman" w:cs="Times New Roman"/>
                <w:b/>
                <w:bCs/>
                <w:sz w:val="18"/>
                <w:szCs w:val="18"/>
              </w:rPr>
              <w:t>1,684,234</w:t>
            </w:r>
          </w:p>
        </w:tc>
        <w:tc>
          <w:tcPr>
            <w:tcW w:w="1151" w:type="dxa"/>
            <w:tcBorders>
              <w:top w:val="single" w:sz="4" w:space="0" w:color="auto"/>
              <w:left w:val="nil"/>
              <w:bottom w:val="single" w:sz="4" w:space="0" w:color="auto"/>
              <w:right w:val="single" w:sz="4" w:space="0" w:color="auto"/>
            </w:tcBorders>
            <w:shd w:val="clear" w:color="auto" w:fill="000000" w:themeFill="text1"/>
            <w:noWrap/>
            <w:vAlign w:val="bottom"/>
          </w:tcPr>
          <w:p w:rsidR="00937082" w:rsidRPr="000165A2" w:rsidP="008708FA" w14:paraId="11D144CA" w14:textId="59B68565">
            <w:pPr>
              <w:spacing w:after="0" w:line="240" w:lineRule="auto"/>
              <w:jc w:val="center"/>
              <w:rPr>
                <w:rFonts w:ascii="Times New Roman" w:eastAsia="Calibri" w:hAnsi="Times New Roman" w:cs="Times New Roman"/>
                <w:b/>
                <w:bCs/>
                <w:sz w:val="18"/>
                <w:szCs w:val="18"/>
              </w:rPr>
            </w:pPr>
          </w:p>
        </w:tc>
        <w:tc>
          <w:tcPr>
            <w:tcW w:w="1106" w:type="dxa"/>
            <w:tcBorders>
              <w:top w:val="single" w:sz="4" w:space="0" w:color="auto"/>
              <w:left w:val="nil"/>
              <w:bottom w:val="single" w:sz="4" w:space="0" w:color="auto"/>
              <w:right w:val="single" w:sz="4" w:space="0" w:color="auto"/>
            </w:tcBorders>
            <w:shd w:val="clear" w:color="auto" w:fill="auto"/>
            <w:vAlign w:val="bottom"/>
          </w:tcPr>
          <w:p w:rsidR="00937082" w:rsidRPr="000165A2" w:rsidP="008708FA" w14:paraId="2448BC5F" w14:textId="0AD2C125">
            <w:pPr>
              <w:spacing w:after="0" w:line="240" w:lineRule="auto"/>
              <w:jc w:val="center"/>
              <w:rPr>
                <w:rFonts w:ascii="Times New Roman" w:eastAsia="Calibri" w:hAnsi="Times New Roman" w:cs="Times New Roman"/>
                <w:b/>
                <w:bCs/>
                <w:sz w:val="18"/>
                <w:szCs w:val="18"/>
              </w:rPr>
            </w:pPr>
            <w:r>
              <w:rPr>
                <w:rFonts w:ascii="Times New Roman" w:eastAsia="Times New Roman" w:hAnsi="Times New Roman" w:cs="Times New Roman"/>
                <w:b/>
                <w:bCs/>
                <w:sz w:val="18"/>
                <w:szCs w:val="18"/>
              </w:rPr>
              <w:t>1,684,234</w:t>
            </w:r>
          </w:p>
        </w:tc>
        <w:tc>
          <w:tcPr>
            <w:tcW w:w="1352" w:type="dxa"/>
            <w:tcBorders>
              <w:top w:val="single" w:sz="4" w:space="0" w:color="auto"/>
              <w:left w:val="nil"/>
              <w:bottom w:val="single" w:sz="4" w:space="0" w:color="auto"/>
              <w:right w:val="single" w:sz="4" w:space="0" w:color="auto"/>
            </w:tcBorders>
            <w:shd w:val="clear" w:color="auto" w:fill="000000" w:themeFill="text1"/>
            <w:noWrap/>
            <w:vAlign w:val="bottom"/>
          </w:tcPr>
          <w:p w:rsidR="00937082" w:rsidRPr="000165A2" w:rsidP="008708FA" w14:paraId="156F4AD4" w14:textId="4A2848CF">
            <w:pPr>
              <w:spacing w:after="0" w:line="240" w:lineRule="auto"/>
              <w:jc w:val="center"/>
              <w:rPr>
                <w:rFonts w:ascii="Times New Roman" w:eastAsia="Calibri" w:hAnsi="Times New Roman" w:cs="Times New Roman"/>
                <w:b/>
                <w:bCs/>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937082" w:rsidRPr="000165A2" w:rsidP="008708FA" w14:paraId="699650F9" w14:textId="29F7FD70">
            <w:pPr>
              <w:spacing w:after="0" w:line="240" w:lineRule="auto"/>
              <w:jc w:val="center"/>
              <w:rPr>
                <w:rFonts w:ascii="Times New Roman" w:eastAsia="Calibri" w:hAnsi="Times New Roman" w:cs="Times New Roman"/>
                <w:b/>
                <w:bCs/>
                <w:sz w:val="18"/>
                <w:szCs w:val="18"/>
              </w:rPr>
            </w:pPr>
            <w:r w:rsidRPr="00D24CC2">
              <w:rPr>
                <w:rFonts w:ascii="Times New Roman" w:eastAsia="Times New Roman" w:hAnsi="Times New Roman" w:cs="Times New Roman"/>
                <w:b/>
                <w:bCs/>
                <w:sz w:val="18"/>
                <w:szCs w:val="18"/>
              </w:rPr>
              <w:t>476,030</w:t>
            </w:r>
          </w:p>
        </w:tc>
        <w:tc>
          <w:tcPr>
            <w:tcW w:w="810" w:type="dxa"/>
            <w:tcBorders>
              <w:top w:val="single" w:sz="4" w:space="0" w:color="auto"/>
              <w:left w:val="nil"/>
              <w:bottom w:val="single" w:sz="4" w:space="0" w:color="auto"/>
              <w:right w:val="single" w:sz="4" w:space="0" w:color="auto"/>
            </w:tcBorders>
            <w:shd w:val="clear" w:color="auto" w:fill="000000" w:themeFill="text1"/>
            <w:vAlign w:val="bottom"/>
          </w:tcPr>
          <w:p w:rsidR="00937082" w:rsidRPr="00D24CC2" w:rsidP="008708FA" w14:paraId="46AD55DF" w14:textId="067E143B">
            <w:pPr>
              <w:spacing w:after="0" w:line="240" w:lineRule="auto"/>
              <w:jc w:val="center"/>
              <w:rPr>
                <w:rFonts w:ascii="Times New Roman" w:hAnsi="Times New Roman" w:cs="Times New Roman"/>
                <w:b/>
                <w:bCs/>
                <w:sz w:val="18"/>
                <w:szCs w:val="18"/>
              </w:rPr>
            </w:pP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937082" w:rsidRPr="00D24CC2" w:rsidP="00806EFD" w14:paraId="02C417B1" w14:textId="25252619">
            <w:pPr>
              <w:spacing w:after="0" w:line="240" w:lineRule="auto"/>
              <w:jc w:val="right"/>
              <w:rPr>
                <w:rFonts w:ascii="Times New Roman" w:hAnsi="Times New Roman" w:cs="Times New Roman"/>
                <w:b/>
                <w:sz w:val="18"/>
                <w:szCs w:val="18"/>
              </w:rPr>
            </w:pPr>
            <w:r w:rsidRPr="00806EFD">
              <w:rPr>
                <w:rFonts w:ascii="Times New Roman" w:eastAsia="Times New Roman" w:hAnsi="Times New Roman" w:cs="Times New Roman"/>
                <w:b/>
                <w:bCs/>
                <w:sz w:val="18"/>
                <w:szCs w:val="18"/>
              </w:rPr>
              <w:t>$19,331,577</w:t>
            </w:r>
          </w:p>
        </w:tc>
      </w:tr>
    </w:tbl>
    <w:p w:rsidR="00F03013" w:rsidRPr="00A94742" w:rsidP="00B54B91" w14:paraId="56F622FE" w14:textId="4CC83A41">
      <w:pPr>
        <w:contextualSpacing/>
        <w:rPr>
          <w:rFonts w:ascii="Times New Roman" w:hAnsi="Times New Roman" w:cs="Times New Roman"/>
          <w:b/>
          <w:bCs/>
          <w:color w:val="000000" w:themeColor="text1"/>
          <w:sz w:val="24"/>
          <w:szCs w:val="24"/>
        </w:rPr>
      </w:pPr>
    </w:p>
    <w:p w:rsidR="00B54B91" w:rsidRPr="00A94742" w:rsidP="00B54B91" w14:paraId="48D72D9E" w14:textId="77777777">
      <w:pPr>
        <w:tabs>
          <w:tab w:val="left" w:pos="-720"/>
        </w:tabs>
        <w:suppressAutoHyphens/>
        <w:contextualSpacing/>
        <w:rPr>
          <w:rFonts w:ascii="Times New Roman" w:hAnsi="Times New Roman" w:cs="Times New Roman"/>
          <w:color w:val="000000" w:themeColor="text1"/>
          <w:sz w:val="24"/>
          <w:szCs w:val="24"/>
        </w:rPr>
      </w:pPr>
      <w:r w:rsidRPr="00A94742">
        <w:rPr>
          <w:rFonts w:ascii="Times New Roman" w:hAnsi="Times New Roman" w:cs="Times New Roman"/>
          <w:color w:val="000000" w:themeColor="text1"/>
          <w:sz w:val="24"/>
          <w:szCs w:val="24"/>
        </w:rPr>
        <w:t>*The Tele-Registration Application for Disaster Assistance form has been removed (total cost $2,618,093) as the Streamline RI flows have replaced it.</w:t>
      </w:r>
    </w:p>
    <w:p w:rsidR="00B54B91" w:rsidRPr="00A94742" w:rsidP="00B54B91" w14:paraId="01FDDF91" w14:textId="77777777">
      <w:pPr>
        <w:tabs>
          <w:tab w:val="left" w:pos="-720"/>
        </w:tabs>
        <w:suppressAutoHyphens/>
        <w:contextualSpacing/>
        <w:rPr>
          <w:rFonts w:ascii="Times New Roman" w:hAnsi="Times New Roman" w:cs="Times New Roman"/>
          <w:color w:val="000000" w:themeColor="text1"/>
          <w:sz w:val="24"/>
          <w:szCs w:val="24"/>
        </w:rPr>
      </w:pPr>
      <w:r w:rsidRPr="00A94742">
        <w:rPr>
          <w:rFonts w:ascii="Times New Roman" w:hAnsi="Times New Roman" w:cs="Times New Roman"/>
          <w:color w:val="000000" w:themeColor="text1"/>
          <w:sz w:val="24"/>
          <w:szCs w:val="24"/>
        </w:rPr>
        <w:t>**The Tele-Registration Application for COVID-19 Funeral Assistance form has been removed (total cost $7,196,488) as the Streamline RI for Funeral Expenses has replaced it.</w:t>
      </w:r>
    </w:p>
    <w:p w:rsidR="00B54B91" w:rsidRPr="00A94742" w:rsidP="00B54B91" w14:paraId="03767700" w14:textId="77777777">
      <w:pPr>
        <w:tabs>
          <w:tab w:val="left" w:pos="-720"/>
        </w:tabs>
        <w:suppressAutoHyphens/>
        <w:contextualSpacing/>
        <w:rPr>
          <w:rFonts w:ascii="Times New Roman" w:hAnsi="Times New Roman" w:cs="Times New Roman"/>
          <w:color w:val="000000" w:themeColor="text1"/>
          <w:sz w:val="18"/>
          <w:szCs w:val="18"/>
        </w:rPr>
      </w:pPr>
      <w:r w:rsidRPr="00A94742">
        <w:rPr>
          <w:rFonts w:ascii="Times New Roman" w:hAnsi="Times New Roman" w:cs="Times New Roman"/>
          <w:color w:val="000000" w:themeColor="text1"/>
          <w:sz w:val="24"/>
          <w:szCs w:val="24"/>
        </w:rPr>
        <w:t>***Miscellaneous items follow the home damage flow.</w:t>
      </w:r>
    </w:p>
    <w:p w:rsidR="00B54B91" w:rsidRPr="00A94742" w:rsidP="00B54B91" w14:paraId="6D3A709A" w14:textId="77777777">
      <w:pPr>
        <w:contextualSpacing/>
        <w:rPr>
          <w:rFonts w:ascii="Times New Roman" w:hAnsi="Times New Roman" w:cs="Times New Roman"/>
          <w:b/>
          <w:bCs/>
          <w:color w:val="000000" w:themeColor="text1"/>
          <w:sz w:val="24"/>
          <w:szCs w:val="24"/>
        </w:rPr>
      </w:pPr>
    </w:p>
    <w:p w:rsidR="00562915" w:rsidRPr="00A94742" w:rsidP="00B54B91" w14:paraId="384B6CC8" w14:textId="692E93BF">
      <w:pPr>
        <w:tabs>
          <w:tab w:val="left" w:pos="-720"/>
        </w:tabs>
        <w:suppressAutoHyphens/>
        <w:contextualSpacing/>
        <w:rPr>
          <w:rFonts w:ascii="Times New Roman" w:hAnsi="Times New Roman" w:cs="Times New Roman"/>
          <w:color w:val="000000" w:themeColor="text1"/>
          <w:sz w:val="24"/>
          <w:szCs w:val="24"/>
        </w:rPr>
      </w:pPr>
      <w:r w:rsidRPr="00A94742">
        <w:rPr>
          <w:rFonts w:ascii="Times New Roman" w:hAnsi="Times New Roman" w:cs="Times New Roman"/>
          <w:b/>
          <w:color w:val="000000" w:themeColor="text1"/>
          <w:sz w:val="24"/>
          <w:szCs w:val="24"/>
        </w:rPr>
        <w:t>Instruction for Wage-rate category multiplier:  Take each non-loaded “Avg. Hourly Wage Rate” from the BLS website table and multiply that number by 1.</w:t>
      </w:r>
      <w:r w:rsidRPr="00A94742" w:rsidR="007F6267">
        <w:rPr>
          <w:rFonts w:ascii="Times New Roman" w:hAnsi="Times New Roman" w:cs="Times New Roman"/>
          <w:b/>
          <w:color w:val="000000" w:themeColor="text1"/>
          <w:sz w:val="24"/>
          <w:szCs w:val="24"/>
        </w:rPr>
        <w:t>45</w:t>
      </w:r>
      <w:r w:rsidRPr="00A94742">
        <w:rPr>
          <w:rFonts w:ascii="Times New Roman" w:hAnsi="Times New Roman" w:cs="Times New Roman"/>
          <w:b/>
          <w:color w:val="000000" w:themeColor="text1"/>
          <w:sz w:val="24"/>
          <w:szCs w:val="24"/>
        </w:rPr>
        <w:t>.</w:t>
      </w:r>
      <w:r>
        <w:rPr>
          <w:rStyle w:val="FootnoteReference"/>
          <w:rFonts w:ascii="Times New Roman" w:hAnsi="Times New Roman" w:cs="Times New Roman"/>
          <w:b/>
          <w:color w:val="000000" w:themeColor="text1"/>
          <w:sz w:val="24"/>
          <w:szCs w:val="24"/>
        </w:rPr>
        <w:footnoteReference w:id="3"/>
      </w:r>
      <w:r w:rsidRPr="00A94742">
        <w:rPr>
          <w:rFonts w:ascii="Times New Roman" w:hAnsi="Times New Roman" w:cs="Times New Roman"/>
          <w:b/>
          <w:color w:val="000000" w:themeColor="text1"/>
          <w:sz w:val="24"/>
          <w:szCs w:val="24"/>
        </w:rPr>
        <w:t xml:space="preserve">  For example, a non-loaded BLS table wage rate of $42.51 would be multiplied by 1.</w:t>
      </w:r>
      <w:r w:rsidRPr="00A94742" w:rsidR="005966E8">
        <w:rPr>
          <w:rFonts w:ascii="Times New Roman" w:hAnsi="Times New Roman" w:cs="Times New Roman"/>
          <w:b/>
          <w:color w:val="000000" w:themeColor="text1"/>
          <w:sz w:val="24"/>
          <w:szCs w:val="24"/>
        </w:rPr>
        <w:t>45</w:t>
      </w:r>
      <w:r w:rsidRPr="00A94742">
        <w:rPr>
          <w:rFonts w:ascii="Times New Roman" w:hAnsi="Times New Roman" w:cs="Times New Roman"/>
          <w:b/>
          <w:color w:val="000000" w:themeColor="text1"/>
          <w:sz w:val="24"/>
          <w:szCs w:val="24"/>
        </w:rPr>
        <w:t>, and the entry for the “Avg. Hourly Wage Rate” would b</w:t>
      </w:r>
      <w:r w:rsidRPr="00A94742" w:rsidR="00507A6F">
        <w:rPr>
          <w:rFonts w:ascii="Times New Roman" w:hAnsi="Times New Roman" w:cs="Times New Roman"/>
          <w:b/>
          <w:color w:val="000000" w:themeColor="text1"/>
          <w:sz w:val="24"/>
          <w:szCs w:val="24"/>
        </w:rPr>
        <w:t>e $</w:t>
      </w:r>
      <w:r w:rsidRPr="00A94742" w:rsidR="005966E8">
        <w:rPr>
          <w:rFonts w:ascii="Times New Roman" w:hAnsi="Times New Roman" w:cs="Times New Roman"/>
          <w:b/>
          <w:color w:val="000000" w:themeColor="text1"/>
          <w:sz w:val="24"/>
          <w:szCs w:val="24"/>
        </w:rPr>
        <w:t>61.64</w:t>
      </w:r>
      <w:r w:rsidRPr="00A94742">
        <w:rPr>
          <w:rFonts w:ascii="Times New Roman" w:hAnsi="Times New Roman" w:cs="Times New Roman"/>
          <w:b/>
          <w:color w:val="000000" w:themeColor="text1"/>
          <w:sz w:val="24"/>
          <w:szCs w:val="24"/>
        </w:rPr>
        <w:t>.</w:t>
      </w:r>
      <w:r w:rsidRPr="00A94742" w:rsidR="00117B35">
        <w:rPr>
          <w:rFonts w:ascii="Times New Roman" w:hAnsi="Times New Roman" w:cs="Times New Roman"/>
          <w:b/>
          <w:color w:val="000000" w:themeColor="text1"/>
          <w:sz w:val="24"/>
          <w:szCs w:val="24"/>
        </w:rPr>
        <w:t xml:space="preserve"> </w:t>
      </w:r>
    </w:p>
    <w:p w:rsidR="0053234A" w:rsidRPr="00A94742" w:rsidP="00B54B91" w14:paraId="48E135E7" w14:textId="77777777">
      <w:pPr>
        <w:tabs>
          <w:tab w:val="left" w:pos="-720"/>
        </w:tabs>
        <w:suppressAutoHyphens/>
        <w:contextualSpacing/>
        <w:rPr>
          <w:rFonts w:ascii="Times New Roman" w:hAnsi="Times New Roman" w:cs="Times New Roman"/>
          <w:color w:val="000000" w:themeColor="text1"/>
          <w:sz w:val="24"/>
          <w:szCs w:val="24"/>
        </w:rPr>
      </w:pPr>
    </w:p>
    <w:p w:rsidR="00471FD9" w:rsidRPr="00A94742" w:rsidP="00B54B91" w14:paraId="032A6D35" w14:textId="245D9A3D">
      <w:pPr>
        <w:tabs>
          <w:tab w:val="left" w:pos="-720"/>
        </w:tabs>
        <w:suppressAutoHyphens/>
        <w:contextualSpacing/>
        <w:rPr>
          <w:rFonts w:ascii="Times New Roman" w:hAnsi="Times New Roman" w:cs="Times New Roman"/>
          <w:color w:val="000000" w:themeColor="text1"/>
          <w:sz w:val="24"/>
          <w:szCs w:val="24"/>
        </w:rPr>
      </w:pPr>
      <w:r w:rsidRPr="00A94742">
        <w:rPr>
          <w:rFonts w:ascii="Times New Roman" w:hAnsi="Times New Roman" w:cs="Times New Roman"/>
          <w:color w:val="000000" w:themeColor="text1"/>
          <w:sz w:val="24"/>
          <w:szCs w:val="24"/>
        </w:rPr>
        <w:t>According to the U.S. Department of Labor, Bureau of Labor Statistics</w:t>
      </w:r>
      <w:r>
        <w:rPr>
          <w:rFonts w:ascii="Times New Roman" w:hAnsi="Times New Roman" w:cs="Times New Roman"/>
          <w:color w:val="000000" w:themeColor="text1"/>
          <w:sz w:val="24"/>
          <w:szCs w:val="24"/>
          <w:vertAlign w:val="superscript"/>
        </w:rPr>
        <w:footnoteReference w:id="4"/>
      </w:r>
      <w:r w:rsidRPr="00A94742">
        <w:rPr>
          <w:rFonts w:ascii="Times New Roman" w:hAnsi="Times New Roman" w:cs="Times New Roman"/>
          <w:color w:val="000000" w:themeColor="text1"/>
          <w:sz w:val="24"/>
          <w:szCs w:val="24"/>
        </w:rPr>
        <w:t xml:space="preserve">, the May </w:t>
      </w:r>
      <w:r w:rsidRPr="00A94742" w:rsidR="00BF7AE3">
        <w:rPr>
          <w:rFonts w:ascii="Times New Roman" w:hAnsi="Times New Roman" w:cs="Times New Roman"/>
          <w:color w:val="000000" w:themeColor="text1"/>
          <w:sz w:val="24"/>
          <w:szCs w:val="24"/>
        </w:rPr>
        <w:t xml:space="preserve">2021 </w:t>
      </w:r>
      <w:r w:rsidRPr="00A94742">
        <w:rPr>
          <w:rFonts w:ascii="Times New Roman" w:hAnsi="Times New Roman" w:cs="Times New Roman"/>
          <w:color w:val="000000" w:themeColor="text1"/>
          <w:sz w:val="24"/>
          <w:szCs w:val="24"/>
        </w:rPr>
        <w:t>Occupational Employment and Wage Estimates wage rate for All Occupations (SOC: 00-0000) is $</w:t>
      </w:r>
      <w:r w:rsidRPr="00A94742" w:rsidR="00693F86">
        <w:rPr>
          <w:rFonts w:ascii="Times New Roman" w:hAnsi="Times New Roman" w:cs="Times New Roman"/>
          <w:color w:val="000000" w:themeColor="text1"/>
          <w:sz w:val="24"/>
          <w:szCs w:val="24"/>
        </w:rPr>
        <w:t>28.01</w:t>
      </w:r>
      <w:r w:rsidRPr="00A94742">
        <w:rPr>
          <w:rFonts w:ascii="Times New Roman" w:hAnsi="Times New Roman" w:cs="Times New Roman"/>
          <w:color w:val="000000" w:themeColor="text1"/>
          <w:sz w:val="24"/>
          <w:szCs w:val="24"/>
        </w:rPr>
        <w:t>.  Including the wage rate multiplier of 1.45, the fully-loaded wage rate is $</w:t>
      </w:r>
      <w:r w:rsidRPr="00A94742" w:rsidR="005866D5">
        <w:rPr>
          <w:rFonts w:ascii="Times New Roman" w:hAnsi="Times New Roman" w:cs="Times New Roman"/>
          <w:color w:val="000000" w:themeColor="text1"/>
          <w:sz w:val="24"/>
          <w:szCs w:val="24"/>
        </w:rPr>
        <w:t>40.61</w:t>
      </w:r>
      <w:r w:rsidRPr="00A94742">
        <w:rPr>
          <w:rFonts w:ascii="Times New Roman" w:hAnsi="Times New Roman" w:cs="Times New Roman"/>
          <w:color w:val="000000" w:themeColor="text1"/>
          <w:sz w:val="24"/>
          <w:szCs w:val="24"/>
        </w:rPr>
        <w:t xml:space="preserve"> per hour.  Therefore, the annual burden hour cost is estimated to be </w:t>
      </w:r>
      <w:r w:rsidRPr="00A94742" w:rsidR="00137431">
        <w:rPr>
          <w:rFonts w:ascii="Times New Roman" w:hAnsi="Times New Roman" w:cs="Times New Roman"/>
          <w:color w:val="000000" w:themeColor="text1"/>
          <w:sz w:val="24"/>
          <w:szCs w:val="24"/>
        </w:rPr>
        <w:t>$19,331,578</w:t>
      </w:r>
      <w:r w:rsidRPr="00A94742" w:rsidR="00B54B91">
        <w:rPr>
          <w:rFonts w:ascii="Times New Roman" w:hAnsi="Times New Roman" w:cs="Times New Roman"/>
          <w:color w:val="000000" w:themeColor="text1"/>
          <w:sz w:val="24"/>
          <w:szCs w:val="24"/>
        </w:rPr>
        <w:t xml:space="preserve"> </w:t>
      </w:r>
      <w:r w:rsidRPr="00A94742">
        <w:rPr>
          <w:rFonts w:ascii="Times New Roman" w:hAnsi="Times New Roman" w:cs="Times New Roman"/>
          <w:color w:val="000000" w:themeColor="text1"/>
          <w:sz w:val="24"/>
          <w:szCs w:val="24"/>
        </w:rPr>
        <w:t>annually ($</w:t>
      </w:r>
      <w:r w:rsidRPr="00A94742" w:rsidR="00466B8A">
        <w:rPr>
          <w:rFonts w:ascii="Times New Roman" w:hAnsi="Times New Roman" w:cs="Times New Roman"/>
          <w:color w:val="000000" w:themeColor="text1"/>
          <w:sz w:val="24"/>
          <w:szCs w:val="24"/>
        </w:rPr>
        <w:t>40.61</w:t>
      </w:r>
      <w:r w:rsidRPr="00A94742">
        <w:rPr>
          <w:rFonts w:ascii="Times New Roman" w:hAnsi="Times New Roman" w:cs="Times New Roman"/>
          <w:color w:val="000000" w:themeColor="text1"/>
          <w:sz w:val="24"/>
          <w:szCs w:val="24"/>
        </w:rPr>
        <w:t xml:space="preserve"> x </w:t>
      </w:r>
      <w:r w:rsidRPr="00A94742" w:rsidR="00A86794">
        <w:rPr>
          <w:rFonts w:ascii="Times New Roman" w:hAnsi="Times New Roman" w:cs="Times New Roman"/>
          <w:color w:val="000000" w:themeColor="text1"/>
          <w:sz w:val="24"/>
          <w:szCs w:val="24"/>
        </w:rPr>
        <w:t>476,030</w:t>
      </w:r>
      <w:r w:rsidRPr="00A94742">
        <w:rPr>
          <w:rFonts w:ascii="Times New Roman" w:hAnsi="Times New Roman" w:cs="Times New Roman"/>
          <w:color w:val="000000" w:themeColor="text1"/>
          <w:sz w:val="24"/>
          <w:szCs w:val="24"/>
        </w:rPr>
        <w:t xml:space="preserve"> hour</w:t>
      </w:r>
      <w:r w:rsidRPr="00A94742" w:rsidR="00040AB2">
        <w:rPr>
          <w:rFonts w:ascii="Times New Roman" w:hAnsi="Times New Roman" w:cs="Times New Roman"/>
          <w:color w:val="000000" w:themeColor="text1"/>
          <w:sz w:val="24"/>
          <w:szCs w:val="24"/>
        </w:rPr>
        <w:t xml:space="preserve">s, </w:t>
      </w:r>
      <w:r w:rsidRPr="00A94742" w:rsidR="001B5510">
        <w:rPr>
          <w:rFonts w:ascii="Times New Roman" w:hAnsi="Times New Roman" w:cs="Times New Roman"/>
          <w:color w:val="000000" w:themeColor="text1"/>
          <w:sz w:val="24"/>
          <w:szCs w:val="24"/>
        </w:rPr>
        <w:t>+1 due to rounding</w:t>
      </w:r>
      <w:r w:rsidRPr="00A94742">
        <w:rPr>
          <w:rFonts w:ascii="Times New Roman" w:hAnsi="Times New Roman" w:cs="Times New Roman"/>
          <w:color w:val="000000" w:themeColor="text1"/>
          <w:sz w:val="24"/>
          <w:szCs w:val="24"/>
        </w:rPr>
        <w:t>).</w:t>
      </w:r>
    </w:p>
    <w:p w:rsidR="00471FD9" w:rsidRPr="005667A3" w:rsidP="00B54B91" w14:paraId="42A0ADB9" w14:textId="77777777">
      <w:pPr>
        <w:tabs>
          <w:tab w:val="left" w:pos="-720"/>
        </w:tabs>
        <w:suppressAutoHyphens/>
        <w:contextualSpacing/>
        <w:rPr>
          <w:rFonts w:ascii="Times New Roman" w:hAnsi="Times New Roman" w:cs="Times New Roman"/>
          <w:sz w:val="24"/>
          <w:szCs w:val="24"/>
        </w:rPr>
      </w:pPr>
    </w:p>
    <w:p w:rsidR="00471FD9" w:rsidRPr="00E46ECE" w:rsidP="00B54B91" w14:paraId="0DAC3A83" w14:textId="7DD8476C">
      <w:pPr>
        <w:tabs>
          <w:tab w:val="left" w:pos="-720"/>
        </w:tabs>
        <w:suppressAutoHyphens/>
        <w:contextualSpacing/>
        <w:rPr>
          <w:rFonts w:ascii="Times New Roman" w:hAnsi="Times New Roman" w:cs="Times New Roman"/>
          <w:sz w:val="24"/>
          <w:szCs w:val="24"/>
        </w:rPr>
      </w:pPr>
      <w:r w:rsidRPr="00E46ECE">
        <w:rPr>
          <w:rFonts w:ascii="Times New Roman" w:hAnsi="Times New Roman" w:cs="Times New Roman"/>
          <w:sz w:val="24"/>
          <w:szCs w:val="24"/>
        </w:rPr>
        <w:t xml:space="preserve">The estimated annual burden hour cost to </w:t>
      </w:r>
      <w:r w:rsidRPr="00E46ECE">
        <w:rPr>
          <w:rFonts w:ascii="Times New Roman" w:hAnsi="Times New Roman" w:cs="Times New Roman"/>
          <w:b/>
          <w:bCs/>
          <w:sz w:val="24"/>
          <w:szCs w:val="24"/>
        </w:rPr>
        <w:t>Individuals and Households</w:t>
      </w:r>
      <w:r w:rsidRPr="00E46ECE">
        <w:rPr>
          <w:rFonts w:ascii="Times New Roman" w:hAnsi="Times New Roman" w:cs="Times New Roman"/>
          <w:sz w:val="24"/>
          <w:szCs w:val="24"/>
        </w:rPr>
        <w:t xml:space="preserve"> respondents submitting ownership verification is estimated to be </w:t>
      </w:r>
      <w:r w:rsidR="009E5D27">
        <w:rPr>
          <w:rFonts w:ascii="Times New Roman" w:hAnsi="Times New Roman" w:cs="Times New Roman"/>
          <w:sz w:val="24"/>
          <w:szCs w:val="24"/>
        </w:rPr>
        <w:t>$469,492</w:t>
      </w:r>
      <w:r w:rsidRPr="00E46ECE">
        <w:rPr>
          <w:rFonts w:ascii="Times New Roman" w:hAnsi="Times New Roman" w:cs="Times New Roman"/>
          <w:sz w:val="24"/>
          <w:szCs w:val="24"/>
        </w:rPr>
        <w:t>.</w:t>
      </w:r>
    </w:p>
    <w:p w:rsidR="00471FD9" w:rsidRPr="00E46ECE" w:rsidP="00B54B91" w14:paraId="57A28A60" w14:textId="77777777">
      <w:pPr>
        <w:tabs>
          <w:tab w:val="left" w:pos="-720"/>
        </w:tabs>
        <w:suppressAutoHyphens/>
        <w:contextualSpacing/>
        <w:rPr>
          <w:rFonts w:ascii="Times New Roman" w:hAnsi="Times New Roman" w:cs="Times New Roman"/>
          <w:sz w:val="24"/>
          <w:szCs w:val="24"/>
        </w:rPr>
      </w:pPr>
    </w:p>
    <w:p w:rsidR="00471FD9" w:rsidP="00B54B91" w14:paraId="234D662C" w14:textId="15F22750">
      <w:pPr>
        <w:tabs>
          <w:tab w:val="left" w:pos="-720"/>
        </w:tabs>
        <w:suppressAutoHyphens/>
        <w:contextualSpacing/>
        <w:rPr>
          <w:rFonts w:ascii="Times New Roman" w:hAnsi="Times New Roman" w:cs="Times New Roman"/>
          <w:sz w:val="24"/>
          <w:szCs w:val="24"/>
        </w:rPr>
      </w:pPr>
      <w:r w:rsidRPr="00E46ECE">
        <w:rPr>
          <w:rFonts w:ascii="Times New Roman" w:hAnsi="Times New Roman" w:cs="Times New Roman"/>
          <w:sz w:val="24"/>
          <w:szCs w:val="24"/>
        </w:rPr>
        <w:t xml:space="preserve">The estimated annual burden hour cost to </w:t>
      </w:r>
      <w:r w:rsidRPr="00E46ECE">
        <w:rPr>
          <w:rFonts w:ascii="Times New Roman" w:hAnsi="Times New Roman" w:cs="Times New Roman"/>
          <w:b/>
          <w:bCs/>
          <w:sz w:val="24"/>
          <w:szCs w:val="24"/>
        </w:rPr>
        <w:t>Individuals and Households</w:t>
      </w:r>
      <w:r w:rsidRPr="00E46ECE">
        <w:rPr>
          <w:rFonts w:ascii="Times New Roman" w:hAnsi="Times New Roman" w:cs="Times New Roman"/>
          <w:sz w:val="24"/>
          <w:szCs w:val="24"/>
        </w:rPr>
        <w:t xml:space="preserve"> respondents submitting occupancy verification is estimated to be </w:t>
      </w:r>
      <w:r w:rsidR="00D90357">
        <w:rPr>
          <w:rFonts w:ascii="Times New Roman" w:hAnsi="Times New Roman" w:cs="Times New Roman"/>
          <w:sz w:val="24"/>
          <w:szCs w:val="24"/>
        </w:rPr>
        <w:t>$315,</w:t>
      </w:r>
      <w:r w:rsidR="00493BCD">
        <w:rPr>
          <w:rFonts w:ascii="Times New Roman" w:hAnsi="Times New Roman" w:cs="Times New Roman"/>
          <w:sz w:val="24"/>
          <w:szCs w:val="24"/>
        </w:rPr>
        <w:t>255</w:t>
      </w:r>
      <w:r w:rsidRPr="00E46ECE">
        <w:rPr>
          <w:rFonts w:ascii="Times New Roman" w:hAnsi="Times New Roman" w:cs="Times New Roman"/>
          <w:sz w:val="24"/>
          <w:szCs w:val="24"/>
        </w:rPr>
        <w:t>.</w:t>
      </w:r>
    </w:p>
    <w:p w:rsidR="00BE2F35" w:rsidRPr="00E46ECE" w:rsidP="00B54B91" w14:paraId="7E0B8F78" w14:textId="77777777">
      <w:pPr>
        <w:tabs>
          <w:tab w:val="left" w:pos="-720"/>
        </w:tabs>
        <w:suppressAutoHyphens/>
        <w:contextualSpacing/>
        <w:rPr>
          <w:rFonts w:ascii="Times New Roman" w:hAnsi="Times New Roman" w:cs="Times New Roman"/>
          <w:sz w:val="24"/>
          <w:szCs w:val="24"/>
        </w:rPr>
      </w:pPr>
    </w:p>
    <w:p w:rsidR="00562915" w:rsidRPr="00E46ECE" w:rsidP="00B54B91" w14:paraId="49E51A49" w14:textId="77777777">
      <w:pPr>
        <w:contextualSpacing/>
        <w:rPr>
          <w:rFonts w:ascii="Times New Roman" w:hAnsi="Times New Roman" w:cs="Times New Roman"/>
          <w:b/>
          <w:bCs/>
          <w:color w:val="000000" w:themeColor="text1"/>
          <w:sz w:val="24"/>
          <w:szCs w:val="24"/>
        </w:rPr>
      </w:pPr>
      <w:r w:rsidRPr="00E46ECE">
        <w:rPr>
          <w:rFonts w:ascii="Times New Roman" w:hAnsi="Times New Roman" w:cs="Times New Roman"/>
          <w:sz w:val="24"/>
          <w:szCs w:val="24"/>
        </w:rPr>
        <w:fldChar w:fldCharType="begin"/>
      </w:r>
      <w:r w:rsidRPr="00E46ECE">
        <w:rPr>
          <w:rFonts w:ascii="Times New Roman" w:hAnsi="Times New Roman" w:cs="Times New Roman"/>
          <w:sz w:val="24"/>
          <w:szCs w:val="24"/>
        </w:rPr>
        <w:instrText>ADVANCE \R 0.95</w:instrText>
      </w:r>
      <w:r w:rsidRPr="00E46ECE">
        <w:rPr>
          <w:rFonts w:ascii="Times New Roman" w:hAnsi="Times New Roman" w:cs="Times New Roman"/>
          <w:sz w:val="24"/>
          <w:szCs w:val="24"/>
        </w:rPr>
        <w:fldChar w:fldCharType="end"/>
      </w:r>
      <w:r w:rsidRPr="00E46ECE">
        <w:rPr>
          <w:rFonts w:ascii="Times New Roman" w:hAnsi="Times New Roman" w:cs="Times New Roman"/>
          <w:b/>
          <w:color w:val="000000" w:themeColor="text1"/>
          <w:sz w:val="24"/>
          <w:szCs w:val="24"/>
        </w:rPr>
        <w:t>13.</w:t>
      </w:r>
      <w:r w:rsidRPr="00E46ECE">
        <w:rPr>
          <w:rFonts w:ascii="Times New Roman" w:hAnsi="Times New Roman" w:cs="Times New Roman"/>
          <w:color w:val="000000" w:themeColor="text1"/>
          <w:sz w:val="24"/>
          <w:szCs w:val="24"/>
        </w:rPr>
        <w:t xml:space="preserve">  </w:t>
      </w:r>
      <w:r w:rsidRPr="00E46ECE">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6A3F2C" w:rsidRPr="00E46ECE" w:rsidP="00B54B91" w14:paraId="3CE09A78" w14:textId="77777777">
      <w:pPr>
        <w:contextualSpacing/>
        <w:rPr>
          <w:rFonts w:ascii="Times New Roman" w:hAnsi="Times New Roman" w:cs="Times New Roman"/>
          <w:sz w:val="24"/>
          <w:szCs w:val="24"/>
        </w:rPr>
      </w:pPr>
    </w:p>
    <w:tbl>
      <w:tblPr>
        <w:tblStyle w:val="TableGrid1"/>
        <w:tblW w:w="0" w:type="auto"/>
        <w:tblLook w:val="04A0"/>
      </w:tblPr>
      <w:tblGrid>
        <w:gridCol w:w="1799"/>
        <w:gridCol w:w="1667"/>
        <w:gridCol w:w="1848"/>
        <w:gridCol w:w="1667"/>
        <w:gridCol w:w="1649"/>
      </w:tblGrid>
      <w:tr w14:paraId="0973279C" w14:textId="77777777" w:rsidTr="00A94742">
        <w:tblPrEx>
          <w:tblW w:w="0" w:type="auto"/>
          <w:tblLook w:val="04A0"/>
        </w:tblPrEx>
        <w:tc>
          <w:tcPr>
            <w:tcW w:w="9350" w:type="dxa"/>
            <w:gridSpan w:val="5"/>
            <w:shd w:val="clear" w:color="auto" w:fill="B8CCE4" w:themeFill="accent1" w:themeFillTint="66"/>
          </w:tcPr>
          <w:p w:rsidR="006A3F2C" w:rsidRPr="008D1279" w:rsidP="003606E8" w14:paraId="0F92AFE9" w14:textId="77777777">
            <w:pPr>
              <w:keepNext/>
              <w:jc w:val="center"/>
              <w:rPr>
                <w:rFonts w:ascii="Times New Roman" w:eastAsia="Calibri" w:hAnsi="Times New Roman" w:cs="Times New Roman"/>
                <w:b/>
                <w:sz w:val="20"/>
                <w:szCs w:val="20"/>
              </w:rPr>
            </w:pPr>
            <w:bookmarkStart w:id="21" w:name="_Hlk30754312"/>
            <w:r w:rsidRPr="008D1279">
              <w:rPr>
                <w:rFonts w:ascii="Times New Roman" w:eastAsia="Calibri" w:hAnsi="Times New Roman" w:cs="Times New Roman"/>
                <w:b/>
                <w:sz w:val="20"/>
                <w:szCs w:val="20"/>
              </w:rPr>
              <w:t>Annual Cost Burden to Respondents or Recordkeepers</w:t>
            </w:r>
          </w:p>
        </w:tc>
      </w:tr>
      <w:tr w14:paraId="59CBB0A8" w14:textId="77777777" w:rsidTr="00A94742">
        <w:tblPrEx>
          <w:tblW w:w="0" w:type="auto"/>
          <w:tblLook w:val="04A0"/>
        </w:tblPrEx>
        <w:tc>
          <w:tcPr>
            <w:tcW w:w="1870" w:type="dxa"/>
            <w:shd w:val="clear" w:color="auto" w:fill="B8CCE4" w:themeFill="accent1" w:themeFillTint="66"/>
            <w:vAlign w:val="center"/>
          </w:tcPr>
          <w:p w:rsidR="006A3F2C" w:rsidRPr="000E7ADC" w:rsidP="003606E8" w14:paraId="21C3345C"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Data Collection Activity/Instrument</w:t>
            </w:r>
          </w:p>
        </w:tc>
        <w:tc>
          <w:tcPr>
            <w:tcW w:w="1870" w:type="dxa"/>
            <w:shd w:val="clear" w:color="auto" w:fill="B8CCE4" w:themeFill="accent1" w:themeFillTint="66"/>
            <w:vAlign w:val="center"/>
          </w:tcPr>
          <w:p w:rsidR="006A3F2C" w:rsidRPr="000E7ADC" w:rsidP="003606E8" w14:paraId="58BC7919"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Capital Start-Up Cost (investments in overhead, equipment, and other one-time expenditures)</w:t>
            </w:r>
          </w:p>
        </w:tc>
        <w:tc>
          <w:tcPr>
            <w:tcW w:w="1870" w:type="dxa"/>
            <w:shd w:val="clear" w:color="auto" w:fill="B8CCE4" w:themeFill="accent1" w:themeFillTint="66"/>
            <w:vAlign w:val="center"/>
          </w:tcPr>
          <w:p w:rsidR="006A3F2C" w:rsidRPr="000E7ADC" w:rsidP="003606E8" w14:paraId="517E9F74"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Operations and Maintenance Costs (such as recordkeeping, technical/professional services, etc.)</w:t>
            </w:r>
          </w:p>
        </w:tc>
        <w:tc>
          <w:tcPr>
            <w:tcW w:w="1870" w:type="dxa"/>
            <w:shd w:val="clear" w:color="auto" w:fill="B8CCE4" w:themeFill="accent1" w:themeFillTint="66"/>
            <w:vAlign w:val="center"/>
          </w:tcPr>
          <w:p w:rsidR="006A3F2C" w:rsidRPr="000E7ADC" w:rsidP="003606E8" w14:paraId="01B80A26"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Annual Non-Labor Cost (expenditures on training, travel, and other resources)</w:t>
            </w:r>
          </w:p>
        </w:tc>
        <w:tc>
          <w:tcPr>
            <w:tcW w:w="1870" w:type="dxa"/>
            <w:shd w:val="clear" w:color="auto" w:fill="B8CCE4" w:themeFill="accent1" w:themeFillTint="66"/>
            <w:vAlign w:val="center"/>
          </w:tcPr>
          <w:p w:rsidR="006A3F2C" w:rsidRPr="000E7ADC" w:rsidP="003606E8" w14:paraId="0C6A0197" w14:textId="77777777">
            <w:pPr>
              <w:keepNext/>
              <w:rPr>
                <w:rFonts w:ascii="Times New Roman" w:eastAsia="Calibri" w:hAnsi="Times New Roman" w:cs="Times New Roman"/>
                <w:sz w:val="18"/>
                <w:szCs w:val="18"/>
              </w:rPr>
            </w:pPr>
            <w:r w:rsidRPr="000E7ADC">
              <w:rPr>
                <w:rFonts w:ascii="Times New Roman" w:eastAsia="Calibri" w:hAnsi="Times New Roman" w:cs="Times New Roman"/>
                <w:sz w:val="18"/>
                <w:szCs w:val="18"/>
              </w:rPr>
              <w:t>Total Annual Cost to Respondents</w:t>
            </w:r>
          </w:p>
        </w:tc>
      </w:tr>
      <w:tr w14:paraId="04A5DB54" w14:textId="77777777" w:rsidTr="003606E8">
        <w:tblPrEx>
          <w:tblW w:w="0" w:type="auto"/>
          <w:tblLook w:val="04A0"/>
        </w:tblPrEx>
        <w:tc>
          <w:tcPr>
            <w:tcW w:w="1870" w:type="dxa"/>
          </w:tcPr>
          <w:p w:rsidR="006A3F2C" w:rsidRPr="00FE250B" w:rsidP="003606E8" w14:paraId="764513B5" w14:textId="2F6D218B">
            <w:pPr>
              <w:keepNext/>
              <w:rPr>
                <w:rFonts w:ascii="Times New Roman" w:eastAsia="Calibri" w:hAnsi="Times New Roman" w:cs="Times New Roman"/>
                <w:sz w:val="18"/>
                <w:szCs w:val="18"/>
              </w:rPr>
            </w:pPr>
            <w:r w:rsidRPr="00FE250B">
              <w:rPr>
                <w:rFonts w:ascii="Times New Roman" w:eastAsia="Calibri" w:hAnsi="Times New Roman" w:cs="Times New Roman"/>
                <w:sz w:val="18"/>
                <w:szCs w:val="18"/>
              </w:rPr>
              <w:t>N/A</w:t>
            </w:r>
          </w:p>
        </w:tc>
        <w:tc>
          <w:tcPr>
            <w:tcW w:w="1870" w:type="dxa"/>
            <w:vAlign w:val="center"/>
          </w:tcPr>
          <w:p w:rsidR="006A3F2C" w:rsidRPr="00FE250B" w:rsidP="003606E8" w14:paraId="5311ECE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1B963C1"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7034D228" w14:textId="77777777">
            <w:pPr>
              <w:keepNext/>
              <w:jc w:val="right"/>
              <w:rPr>
                <w:rFonts w:ascii="Times New Roman" w:eastAsia="Calibri" w:hAnsi="Times New Roman" w:cs="Times New Roman"/>
                <w:sz w:val="18"/>
                <w:szCs w:val="18"/>
              </w:rPr>
            </w:pPr>
          </w:p>
        </w:tc>
        <w:tc>
          <w:tcPr>
            <w:tcW w:w="1870" w:type="dxa"/>
            <w:vAlign w:val="center"/>
          </w:tcPr>
          <w:p w:rsidR="006A3F2C" w:rsidRPr="00FE250B" w:rsidP="003606E8" w14:paraId="356F29DD" w14:textId="77777777">
            <w:pPr>
              <w:keepNext/>
              <w:jc w:val="right"/>
              <w:rPr>
                <w:rFonts w:ascii="Times New Roman" w:eastAsia="Calibri" w:hAnsi="Times New Roman" w:cs="Times New Roman"/>
                <w:sz w:val="18"/>
                <w:szCs w:val="18"/>
              </w:rPr>
            </w:pPr>
          </w:p>
        </w:tc>
      </w:tr>
      <w:tr w14:paraId="3B607C89" w14:textId="77777777" w:rsidTr="003606E8">
        <w:tblPrEx>
          <w:tblW w:w="0" w:type="auto"/>
          <w:tblLook w:val="04A0"/>
        </w:tblPrEx>
        <w:tc>
          <w:tcPr>
            <w:tcW w:w="1870" w:type="dxa"/>
          </w:tcPr>
          <w:p w:rsidR="006A3F2C" w:rsidRPr="00FE250B" w:rsidP="003606E8" w14:paraId="69DBE966" w14:textId="77777777">
            <w:pPr>
              <w:keepNext/>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870" w:type="dxa"/>
            <w:vAlign w:val="center"/>
          </w:tcPr>
          <w:p w:rsidR="006A3F2C" w:rsidRPr="00FE250B" w:rsidP="003606E8" w14:paraId="3495DDA0"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7464085B"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3CA184F8"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c>
          <w:tcPr>
            <w:tcW w:w="1870" w:type="dxa"/>
            <w:vAlign w:val="center"/>
          </w:tcPr>
          <w:p w:rsidR="006A3F2C" w:rsidRPr="00FE250B" w:rsidP="003606E8" w14:paraId="1B76E5F4" w14:textId="77777777">
            <w:pPr>
              <w:keepNext/>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$0</w:t>
            </w:r>
          </w:p>
        </w:tc>
      </w:tr>
      <w:bookmarkEnd w:id="21"/>
    </w:tbl>
    <w:p w:rsidR="00B40DFE" w:rsidRPr="00E46ECE" w:rsidP="000165A2" w14:paraId="3E4034FA" w14:textId="5081883A">
      <w:pPr>
        <w:contextualSpacing/>
        <w:rPr>
          <w:rFonts w:ascii="Times New Roman" w:hAnsi="Times New Roman" w:cs="Times New Roman"/>
          <w:b/>
          <w:bCs/>
          <w:color w:val="000000" w:themeColor="text1"/>
          <w:sz w:val="24"/>
          <w:szCs w:val="24"/>
        </w:rPr>
      </w:pPr>
    </w:p>
    <w:p w:rsidR="00562915" w:rsidRPr="00E46ECE" w:rsidP="000165A2" w14:paraId="752E3071" w14:textId="33BC922D">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The cost estimates should be split into two components:</w:t>
      </w:r>
    </w:p>
    <w:p w:rsidR="00FE250B" w:rsidP="000165A2" w14:paraId="5B620378" w14:textId="77777777">
      <w:pPr>
        <w:contextualSpacing/>
        <w:rPr>
          <w:rFonts w:ascii="Times New Roman" w:hAnsi="Times New Roman" w:cs="Times New Roman"/>
          <w:b/>
          <w:bCs/>
          <w:color w:val="000000" w:themeColor="text1"/>
          <w:sz w:val="24"/>
          <w:szCs w:val="24"/>
        </w:rPr>
      </w:pPr>
    </w:p>
    <w:p w:rsidR="00562915" w:rsidRPr="00E46ECE" w:rsidP="000165A2" w14:paraId="08055BA9" w14:textId="7D3AFF5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A0CAB" w:rsidRPr="00E46ECE" w:rsidP="000165A2" w14:paraId="56ABD654" w14:textId="77777777">
      <w:pPr>
        <w:contextualSpacing/>
        <w:rPr>
          <w:rFonts w:ascii="Times New Roman" w:hAnsi="Times New Roman" w:cs="Times New Roman"/>
          <w:b/>
          <w:bCs/>
          <w:color w:val="000000" w:themeColor="text1"/>
          <w:sz w:val="24"/>
          <w:szCs w:val="24"/>
        </w:rPr>
      </w:pPr>
    </w:p>
    <w:p w:rsidR="007A0CAB" w:rsidRPr="00E46ECE" w:rsidP="000165A2" w14:paraId="63F39C2E" w14:textId="3FDDA2E0">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operation or maintenance costs associated with this information collection.</w:t>
      </w:r>
    </w:p>
    <w:p w:rsidR="007A0CAB" w:rsidRPr="00E46ECE" w:rsidP="000165A2" w14:paraId="0BA78FA8" w14:textId="77777777">
      <w:pPr>
        <w:contextualSpacing/>
        <w:rPr>
          <w:rFonts w:ascii="Times New Roman" w:hAnsi="Times New Roman" w:cs="Times New Roman"/>
          <w:b/>
          <w:bCs/>
          <w:color w:val="000000" w:themeColor="text1"/>
          <w:sz w:val="24"/>
          <w:szCs w:val="24"/>
        </w:rPr>
      </w:pPr>
    </w:p>
    <w:p w:rsidR="00562915" w:rsidRPr="00E46ECE" w:rsidP="000165A2" w14:paraId="509A1891" w14:textId="65B27E63">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E46ECE" w:rsidR="00BB543D">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software, monitoring sampling, drilling and testing equipment, and record storage facilities.  </w:t>
      </w:r>
    </w:p>
    <w:p w:rsidR="007A0CAB" w:rsidRPr="00E46ECE" w:rsidP="000165A2" w14:paraId="25DFD5E6" w14:textId="77777777">
      <w:pPr>
        <w:contextualSpacing/>
        <w:rPr>
          <w:rFonts w:ascii="Times New Roman" w:hAnsi="Times New Roman" w:cs="Times New Roman"/>
          <w:color w:val="000000" w:themeColor="text1"/>
          <w:sz w:val="24"/>
          <w:szCs w:val="24"/>
        </w:rPr>
      </w:pPr>
    </w:p>
    <w:p w:rsidR="00E80FA5" w:rsidRPr="00E46ECE" w:rsidP="000165A2" w14:paraId="0D2EA9B5" w14:textId="636D6EB4">
      <w:pPr>
        <w:contextualSpacing/>
        <w:rPr>
          <w:rFonts w:ascii="Times New Roman" w:hAnsi="Times New Roman" w:cs="Times New Roman"/>
          <w:color w:val="000000" w:themeColor="text1"/>
          <w:sz w:val="24"/>
          <w:szCs w:val="24"/>
        </w:rPr>
      </w:pPr>
      <w:r w:rsidRPr="00E46ECE">
        <w:rPr>
          <w:rFonts w:ascii="Times New Roman" w:hAnsi="Times New Roman" w:cs="Times New Roman"/>
          <w:color w:val="000000" w:themeColor="text1"/>
          <w:sz w:val="24"/>
          <w:szCs w:val="24"/>
        </w:rPr>
        <w:t>There are no capital</w:t>
      </w:r>
      <w:r w:rsidRPr="00E46ECE" w:rsidR="007A0CAB">
        <w:rPr>
          <w:rFonts w:ascii="Times New Roman" w:hAnsi="Times New Roman" w:cs="Times New Roman"/>
          <w:color w:val="000000" w:themeColor="text1"/>
          <w:sz w:val="24"/>
          <w:szCs w:val="24"/>
        </w:rPr>
        <w:t xml:space="preserve"> or</w:t>
      </w:r>
      <w:r w:rsidRPr="00E46ECE">
        <w:rPr>
          <w:rFonts w:ascii="Times New Roman" w:hAnsi="Times New Roman" w:cs="Times New Roman"/>
          <w:color w:val="000000" w:themeColor="text1"/>
          <w:sz w:val="24"/>
          <w:szCs w:val="24"/>
        </w:rPr>
        <w:t xml:space="preserve"> start-up costs associated with this information collection.</w:t>
      </w:r>
    </w:p>
    <w:p w:rsidR="00562915" w:rsidRPr="00E46ECE" w:rsidP="000165A2" w14:paraId="42AD5907" w14:textId="783CEC5E">
      <w:pPr>
        <w:contextualSpacing/>
        <w:rPr>
          <w:rFonts w:ascii="Times New Roman" w:hAnsi="Times New Roman" w:cs="Times New Roman"/>
          <w:color w:val="000000" w:themeColor="text1"/>
          <w:sz w:val="24"/>
          <w:szCs w:val="24"/>
        </w:rPr>
      </w:pPr>
    </w:p>
    <w:p w:rsidR="00562915" w:rsidRPr="00E46ECE" w:rsidP="000165A2" w14:paraId="0F3D4008" w14:textId="5C5CC460">
      <w:pPr>
        <w:contextualSpacing/>
        <w:rPr>
          <w:rFonts w:ascii="Times New Roman" w:hAnsi="Times New Roman" w:cs="Times New Roman"/>
          <w:b/>
          <w:bCs/>
          <w:color w:val="000000" w:themeColor="text1"/>
          <w:sz w:val="24"/>
          <w:szCs w:val="24"/>
        </w:rPr>
      </w:pPr>
      <w:r w:rsidRPr="00E46ECE">
        <w:rPr>
          <w:rFonts w:ascii="Times New Roman" w:hAnsi="Times New Roman" w:cs="Times New Roman"/>
          <w:b/>
          <w:bCs/>
          <w:color w:val="000000" w:themeColor="text1"/>
          <w:sz w:val="24"/>
          <w:szCs w:val="24"/>
        </w:rPr>
        <w:t xml:space="preserve">14. </w:t>
      </w:r>
      <w:r w:rsidR="00040AB2">
        <w:rPr>
          <w:rFonts w:ascii="Times New Roman" w:hAnsi="Times New Roman" w:cs="Times New Roman"/>
          <w:b/>
          <w:bCs/>
          <w:color w:val="000000" w:themeColor="text1"/>
          <w:sz w:val="24"/>
          <w:szCs w:val="24"/>
        </w:rPr>
        <w:t xml:space="preserve"> </w:t>
      </w:r>
      <w:r w:rsidRPr="00E46ECE">
        <w:rPr>
          <w:rFonts w:ascii="Times New Roman" w:hAnsi="Times New Roman" w:cs="Times New Roman"/>
          <w:b/>
          <w:bCs/>
          <w:color w:val="000000" w:themeColor="text1"/>
          <w:sz w:val="24"/>
          <w:szCs w:val="24"/>
        </w:rPr>
        <w:t xml:space="preserve">Provide estimates of annualized cost to the </w:t>
      </w:r>
      <w:r w:rsidR="00040AB2">
        <w:rPr>
          <w:rFonts w:ascii="Times New Roman" w:hAnsi="Times New Roman" w:cs="Times New Roman"/>
          <w:b/>
          <w:bCs/>
          <w:color w:val="000000" w:themeColor="text1"/>
          <w:sz w:val="24"/>
          <w:szCs w:val="24"/>
        </w:rPr>
        <w:t>F</w:t>
      </w:r>
      <w:r w:rsidRPr="00E46ECE">
        <w:rPr>
          <w:rFonts w:ascii="Times New Roman" w:hAnsi="Times New Roman" w:cs="Times New Roman"/>
          <w:b/>
          <w:bCs/>
          <w:color w:val="000000" w:themeColor="text1"/>
          <w:sz w:val="24"/>
          <w:szCs w:val="24"/>
        </w:rPr>
        <w:t xml:space="preserve">ederal </w:t>
      </w:r>
      <w:r w:rsidR="00040AB2">
        <w:rPr>
          <w:rFonts w:ascii="Times New Roman" w:hAnsi="Times New Roman" w:cs="Times New Roman"/>
          <w:b/>
          <w:bCs/>
          <w:color w:val="000000" w:themeColor="text1"/>
          <w:sz w:val="24"/>
          <w:szCs w:val="24"/>
        </w:rPr>
        <w:t>G</w:t>
      </w:r>
      <w:r w:rsidRPr="00E46ECE">
        <w:rPr>
          <w:rFonts w:ascii="Times New Roman" w:hAnsi="Times New Roman" w:cs="Times New Roman"/>
          <w:b/>
          <w:bCs/>
          <w:color w:val="000000" w:themeColor="text1"/>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A717A4" w:rsidRPr="00E46ECE" w:rsidP="000165A2" w14:paraId="788009B9" w14:textId="7524D931">
      <w:pPr>
        <w:contextualSpacing/>
        <w:rPr>
          <w:rFonts w:ascii="Times New Roman" w:hAnsi="Times New Roman" w:cs="Times New Roman"/>
        </w:rPr>
      </w:pPr>
    </w:p>
    <w:tbl>
      <w:tblPr>
        <w:tblStyle w:val="TableGrid2"/>
        <w:tblW w:w="0" w:type="auto"/>
        <w:tblLook w:val="04A0"/>
      </w:tblPr>
      <w:tblGrid>
        <w:gridCol w:w="6749"/>
        <w:gridCol w:w="1881"/>
      </w:tblGrid>
      <w:tr w14:paraId="3A387ED6" w14:textId="77777777" w:rsidTr="00A94742">
        <w:tblPrEx>
          <w:tblW w:w="0" w:type="auto"/>
          <w:tblLook w:val="04A0"/>
        </w:tblPrEx>
        <w:tc>
          <w:tcPr>
            <w:tcW w:w="9350" w:type="dxa"/>
            <w:gridSpan w:val="2"/>
            <w:shd w:val="clear" w:color="auto" w:fill="B8CCE4" w:themeFill="accent1" w:themeFillTint="66"/>
          </w:tcPr>
          <w:p w:rsidR="00A717A4" w:rsidRPr="008D1279" w:rsidP="003606E8" w14:paraId="3D171975" w14:textId="77777777">
            <w:pPr>
              <w:jc w:val="center"/>
              <w:rPr>
                <w:rFonts w:ascii="Times New Roman" w:eastAsia="Calibri" w:hAnsi="Times New Roman" w:cs="Times New Roman"/>
                <w:b/>
                <w:sz w:val="20"/>
                <w:szCs w:val="20"/>
              </w:rPr>
            </w:pPr>
            <w:bookmarkStart w:id="22" w:name="_Hlk51849777"/>
            <w:r w:rsidRPr="008D1279">
              <w:rPr>
                <w:rFonts w:ascii="Times New Roman" w:eastAsia="Calibri" w:hAnsi="Times New Roman" w:cs="Times New Roman"/>
                <w:b/>
                <w:sz w:val="20"/>
                <w:szCs w:val="20"/>
              </w:rPr>
              <w:t>Annual Cost to the Federal Government</w:t>
            </w:r>
          </w:p>
        </w:tc>
      </w:tr>
      <w:tr w14:paraId="5DDBA498" w14:textId="77777777" w:rsidTr="00A94742">
        <w:tblPrEx>
          <w:tblW w:w="0" w:type="auto"/>
          <w:tblLook w:val="04A0"/>
        </w:tblPrEx>
        <w:tc>
          <w:tcPr>
            <w:tcW w:w="7375" w:type="dxa"/>
            <w:shd w:val="clear" w:color="auto" w:fill="B8CCE4" w:themeFill="accent1" w:themeFillTint="66"/>
          </w:tcPr>
          <w:p w:rsidR="00A717A4" w:rsidRPr="000E7ADC" w:rsidP="003606E8" w14:paraId="2466AFB6"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Item</w:t>
            </w:r>
          </w:p>
        </w:tc>
        <w:tc>
          <w:tcPr>
            <w:tcW w:w="1975" w:type="dxa"/>
            <w:shd w:val="clear" w:color="auto" w:fill="B8CCE4" w:themeFill="accent1" w:themeFillTint="66"/>
          </w:tcPr>
          <w:p w:rsidR="00A717A4" w:rsidRPr="000E7ADC" w:rsidP="003606E8" w14:paraId="126F9609" w14:textId="77777777">
            <w:pPr>
              <w:jc w:val="center"/>
              <w:rPr>
                <w:rFonts w:ascii="Times New Roman" w:eastAsia="Calibri" w:hAnsi="Times New Roman" w:cs="Times New Roman"/>
                <w:sz w:val="18"/>
                <w:szCs w:val="18"/>
              </w:rPr>
            </w:pPr>
            <w:r w:rsidRPr="000E7ADC">
              <w:rPr>
                <w:rFonts w:ascii="Times New Roman" w:eastAsia="Calibri" w:hAnsi="Times New Roman" w:cs="Times New Roman"/>
                <w:sz w:val="18"/>
                <w:szCs w:val="18"/>
              </w:rPr>
              <w:t>Cost ($)</w:t>
            </w:r>
          </w:p>
        </w:tc>
      </w:tr>
      <w:tr w14:paraId="4D7A03F2" w14:textId="77777777" w:rsidTr="003606E8">
        <w:tblPrEx>
          <w:tblW w:w="0" w:type="auto"/>
          <w:tblLook w:val="04A0"/>
        </w:tblPrEx>
        <w:tc>
          <w:tcPr>
            <w:tcW w:w="7375" w:type="dxa"/>
          </w:tcPr>
          <w:p w:rsidR="00A717A4" w:rsidRPr="00FE250B" w:rsidP="003606E8" w14:paraId="4E464671"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Contract Costs:</w:t>
            </w:r>
          </w:p>
          <w:p w:rsidR="004A7311" w:rsidRPr="00FE250B" w:rsidP="003606E8" w14:paraId="09F1297D" w14:textId="7F41EBE0">
            <w:pPr>
              <w:rPr>
                <w:rFonts w:ascii="Times New Roman" w:eastAsia="Calibri" w:hAnsi="Times New Roman" w:cs="Times New Roman"/>
                <w:sz w:val="18"/>
                <w:szCs w:val="18"/>
              </w:rPr>
            </w:pPr>
            <w:r w:rsidRPr="00FE250B">
              <w:rPr>
                <w:rFonts w:ascii="Times New Roman" w:eastAsia="Calibri" w:hAnsi="Times New Roman" w:cs="Times New Roman"/>
                <w:sz w:val="18"/>
                <w:szCs w:val="18"/>
              </w:rPr>
              <w:t>350 remote local hire personnel performing Tele-Registration at $20 per hour for 10 hours per day for 180 days</w:t>
            </w:r>
            <w:r w:rsidRPr="00FE250B" w:rsidR="0094426C">
              <w:rPr>
                <w:rFonts w:ascii="Times New Roman" w:eastAsia="Calibri" w:hAnsi="Times New Roman" w:cs="Times New Roman"/>
                <w:sz w:val="18"/>
                <w:szCs w:val="18"/>
              </w:rPr>
              <w:t xml:space="preserve"> </w:t>
            </w:r>
            <w:r w:rsidRPr="00FE250B" w:rsidR="002E6B35">
              <w:rPr>
                <w:rFonts w:ascii="Times New Roman" w:eastAsia="Calibri" w:hAnsi="Times New Roman" w:cs="Times New Roman"/>
                <w:sz w:val="18"/>
                <w:szCs w:val="18"/>
              </w:rPr>
              <w:t>= $12,600,000</w:t>
            </w:r>
            <w:r w:rsidRPr="00FE250B">
              <w:rPr>
                <w:rFonts w:ascii="Times New Roman" w:eastAsia="Calibri" w:hAnsi="Times New Roman" w:cs="Times New Roman"/>
                <w:sz w:val="18"/>
                <w:szCs w:val="18"/>
              </w:rPr>
              <w:t xml:space="preserve"> </w:t>
            </w:r>
          </w:p>
          <w:p w:rsidR="00A717A4" w:rsidRPr="00FE250B" w:rsidP="003606E8" w14:paraId="2385AC03" w14:textId="0D720D64">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x </w:t>
            </w:r>
            <w:r w:rsidRPr="00FE250B" w:rsidR="00C53F8C">
              <w:rPr>
                <w:rFonts w:ascii="Times New Roman" w:eastAsia="Calibri" w:hAnsi="Times New Roman" w:cs="Times New Roman"/>
                <w:sz w:val="18"/>
                <w:szCs w:val="18"/>
              </w:rPr>
              <w:t>$</w:t>
            </w:r>
            <w:r w:rsidRPr="00FE250B">
              <w:rPr>
                <w:rFonts w:ascii="Times New Roman" w:eastAsia="Calibri" w:hAnsi="Times New Roman" w:cs="Times New Roman"/>
                <w:sz w:val="18"/>
                <w:szCs w:val="18"/>
              </w:rPr>
              <w:t>20 x 10 x 180</w:t>
            </w:r>
            <w:r w:rsidRPr="00FE250B" w:rsidR="00C843C9">
              <w:rPr>
                <w:rFonts w:ascii="Times New Roman" w:eastAsia="Calibri" w:hAnsi="Times New Roman" w:cs="Times New Roman"/>
                <w:sz w:val="18"/>
                <w:szCs w:val="18"/>
              </w:rPr>
              <w:t>]</w:t>
            </w:r>
          </w:p>
        </w:tc>
        <w:tc>
          <w:tcPr>
            <w:tcW w:w="1975" w:type="dxa"/>
            <w:vAlign w:val="center"/>
          </w:tcPr>
          <w:p w:rsidR="00A717A4" w:rsidRPr="00FE250B" w:rsidP="003606E8" w14:paraId="5A24B67F" w14:textId="6113B142">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$12,600,000</w:t>
            </w:r>
          </w:p>
        </w:tc>
      </w:tr>
      <w:tr w14:paraId="2264415D" w14:textId="77777777" w:rsidTr="003606E8">
        <w:tblPrEx>
          <w:tblW w:w="0" w:type="auto"/>
          <w:tblLook w:val="04A0"/>
        </w:tblPrEx>
        <w:tc>
          <w:tcPr>
            <w:tcW w:w="7375" w:type="dxa"/>
          </w:tcPr>
          <w:p w:rsidR="00A717A4" w:rsidRPr="00FE250B" w:rsidP="003606E8" w14:paraId="5CF644A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Staff</w:t>
            </w:r>
            <w:r w:rsidRPr="00FE250B">
              <w:rPr>
                <w:rFonts w:ascii="Times New Roman" w:eastAsia="Calibri" w:hAnsi="Times New Roman" w:cs="Times New Roman"/>
                <w:sz w:val="18"/>
                <w:szCs w:val="18"/>
              </w:rPr>
              <w:t xml:space="preserve"> </w:t>
            </w:r>
            <w:r w:rsidRPr="00FE250B">
              <w:rPr>
                <w:rFonts w:ascii="Times New Roman" w:eastAsia="Calibri" w:hAnsi="Times New Roman" w:cs="Times New Roman"/>
                <w:b/>
                <w:bCs/>
                <w:sz w:val="18"/>
                <w:szCs w:val="18"/>
              </w:rPr>
              <w:t>Salaries</w:t>
            </w:r>
            <w:r w:rsidRPr="00FE250B">
              <w:rPr>
                <w:rFonts w:ascii="Times New Roman" w:eastAsia="Calibri" w:hAnsi="Times New Roman" w:cs="Times New Roman"/>
                <w:sz w:val="18"/>
                <w:szCs w:val="18"/>
              </w:rPr>
              <w:t xml:space="preserve">: </w:t>
            </w:r>
          </w:p>
          <w:p w:rsidR="00161FFE" w:rsidRPr="00FE250B" w:rsidP="003606E8" w14:paraId="0413C32B" w14:textId="58D4A256">
            <w:pPr>
              <w:rPr>
                <w:rFonts w:ascii="Times New Roman" w:eastAsia="Calibri" w:hAnsi="Times New Roman" w:cs="Times New Roman"/>
                <w:sz w:val="18"/>
                <w:szCs w:val="18"/>
              </w:rPr>
            </w:pPr>
            <w:r w:rsidRPr="00FE250B">
              <w:rPr>
                <w:rFonts w:ascii="Times New Roman" w:eastAsia="Calibri" w:hAnsi="Times New Roman" w:cs="Times New Roman"/>
                <w:sz w:val="18"/>
                <w:szCs w:val="18"/>
              </w:rPr>
              <w:t>193 GS 9, step 5 employees</w:t>
            </w:r>
            <w:r w:rsidRPr="00FE250B" w:rsidR="00132FB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at $</w:t>
            </w:r>
            <w:r w:rsidR="00FD0A38">
              <w:rPr>
                <w:rFonts w:ascii="Times New Roman" w:eastAsia="Calibri" w:hAnsi="Times New Roman" w:cs="Times New Roman"/>
                <w:sz w:val="18"/>
                <w:szCs w:val="18"/>
              </w:rPr>
              <w:t>51.14</w:t>
            </w:r>
            <w:r w:rsidRPr="00FE250B">
              <w:rPr>
                <w:rFonts w:ascii="Times New Roman" w:eastAsia="Calibri" w:hAnsi="Times New Roman" w:cs="Times New Roman"/>
                <w:sz w:val="18"/>
                <w:szCs w:val="18"/>
              </w:rPr>
              <w:t xml:space="preserve"> ($</w:t>
            </w:r>
            <w:r w:rsidR="00400883">
              <w:rPr>
                <w:rFonts w:ascii="Times New Roman" w:eastAsia="Calibri" w:hAnsi="Times New Roman" w:cs="Times New Roman"/>
                <w:sz w:val="18"/>
                <w:szCs w:val="18"/>
              </w:rPr>
              <w:t>35.27</w:t>
            </w:r>
            <w:r w:rsidRPr="00FE250B">
              <w:rPr>
                <w:rFonts w:ascii="Times New Roman" w:eastAsia="Calibri" w:hAnsi="Times New Roman" w:cs="Times New Roman"/>
                <w:sz w:val="18"/>
                <w:szCs w:val="18"/>
              </w:rPr>
              <w:t xml:space="preserve"> x 1.45)</w:t>
            </w:r>
            <w:r w:rsidRPr="00FE250B" w:rsidR="00132FB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per hour for 10 hours per day for 180 days= $</w:t>
            </w:r>
            <w:r w:rsidR="00B9618C">
              <w:rPr>
                <w:rFonts w:ascii="Times New Roman" w:eastAsia="Calibri" w:hAnsi="Times New Roman" w:cs="Times New Roman"/>
                <w:sz w:val="18"/>
                <w:szCs w:val="18"/>
              </w:rPr>
              <w:t>17,766,036</w:t>
            </w:r>
          </w:p>
          <w:p w:rsidR="00A717A4" w:rsidRPr="00FE250B" w:rsidP="003606E8" w14:paraId="0B65263C" w14:textId="706498A7">
            <w:pPr>
              <w:rPr>
                <w:rFonts w:ascii="Times New Roman" w:eastAsia="Calibri" w:hAnsi="Times New Roman" w:cs="Times New Roman"/>
                <w:sz w:val="18"/>
                <w:szCs w:val="18"/>
              </w:rPr>
            </w:pPr>
            <w:r w:rsidRPr="00FE250B">
              <w:rPr>
                <w:rFonts w:ascii="Times New Roman" w:eastAsia="Calibri" w:hAnsi="Times New Roman" w:cs="Times New Roman"/>
                <w:sz w:val="18"/>
                <w:szCs w:val="18"/>
              </w:rPr>
              <w:t>[1</w:t>
            </w:r>
            <w:r w:rsidRPr="00FE250B" w:rsidR="005C1602">
              <w:rPr>
                <w:rFonts w:ascii="Times New Roman" w:eastAsia="Calibri" w:hAnsi="Times New Roman" w:cs="Times New Roman"/>
                <w:sz w:val="18"/>
                <w:szCs w:val="18"/>
              </w:rPr>
              <w:t>93 x $4</w:t>
            </w:r>
            <w:r w:rsidR="003F6F2B">
              <w:rPr>
                <w:rFonts w:ascii="Times New Roman" w:eastAsia="Calibri" w:hAnsi="Times New Roman" w:cs="Times New Roman"/>
                <w:sz w:val="18"/>
                <w:szCs w:val="18"/>
              </w:rPr>
              <w:t>51.14</w:t>
            </w:r>
            <w:r w:rsidRPr="00FE250B" w:rsidR="005C1602">
              <w:rPr>
                <w:rFonts w:ascii="Times New Roman" w:eastAsia="Calibri" w:hAnsi="Times New Roman" w:cs="Times New Roman"/>
                <w:sz w:val="18"/>
                <w:szCs w:val="18"/>
              </w:rPr>
              <w:t xml:space="preserve"> x 10 x 180</w:t>
            </w:r>
            <w:r w:rsidRPr="00FE250B">
              <w:rPr>
                <w:rFonts w:ascii="Times New Roman" w:eastAsia="Calibri" w:hAnsi="Times New Roman" w:cs="Times New Roman"/>
                <w:sz w:val="18"/>
                <w:szCs w:val="18"/>
              </w:rPr>
              <w:t>]</w:t>
            </w:r>
            <w:r w:rsidRPr="00FE250B" w:rsidR="005C1602">
              <w:rPr>
                <w:rFonts w:ascii="Times New Roman" w:eastAsia="Calibri" w:hAnsi="Times New Roman" w:cs="Times New Roman"/>
                <w:sz w:val="18"/>
                <w:szCs w:val="18"/>
              </w:rPr>
              <w:t xml:space="preserve"> </w:t>
            </w:r>
          </w:p>
        </w:tc>
        <w:tc>
          <w:tcPr>
            <w:tcW w:w="1975" w:type="dxa"/>
            <w:vAlign w:val="center"/>
          </w:tcPr>
          <w:p w:rsidR="00A717A4" w:rsidRPr="00FE250B" w:rsidP="003606E8" w14:paraId="4278766E" w14:textId="5E412F95">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00B9618C">
              <w:rPr>
                <w:rFonts w:ascii="Times New Roman" w:eastAsia="Calibri" w:hAnsi="Times New Roman" w:cs="Times New Roman"/>
                <w:sz w:val="18"/>
                <w:szCs w:val="18"/>
              </w:rPr>
              <w:t>17,766,036</w:t>
            </w:r>
          </w:p>
        </w:tc>
      </w:tr>
      <w:tr w14:paraId="6D861B74" w14:textId="77777777" w:rsidTr="003606E8">
        <w:tblPrEx>
          <w:tblW w:w="0" w:type="auto"/>
          <w:tblLook w:val="04A0"/>
        </w:tblPrEx>
        <w:tc>
          <w:tcPr>
            <w:tcW w:w="7375" w:type="dxa"/>
          </w:tcPr>
          <w:p w:rsidR="00A717A4" w:rsidRPr="00FE250B" w:rsidP="003606E8" w14:paraId="56BD0449" w14:textId="1F118C59">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Facilities</w:t>
            </w:r>
            <w:r w:rsidRPr="00FE250B">
              <w:rPr>
                <w:rFonts w:ascii="Times New Roman" w:eastAsia="Calibri" w:hAnsi="Times New Roman" w:cs="Times New Roman"/>
                <w:sz w:val="18"/>
                <w:szCs w:val="18"/>
              </w:rPr>
              <w:t xml:space="preserve"> [cost for renting, overhead, etc. for data collection activity]</w:t>
            </w:r>
          </w:p>
          <w:p w:rsidR="00C711C8" w:rsidRPr="00FE250B" w:rsidP="00C711C8" w14:paraId="3A6BDC76" w14:textId="225D7A19">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Average of $42 per square foot for approximately 35,000 sq ft to lease a temporary Disaster Assistance Tele-Registration Center </w:t>
            </w:r>
            <w:r w:rsidRPr="00FE250B" w:rsidR="00A7452C">
              <w:rPr>
                <w:rFonts w:ascii="Times New Roman" w:eastAsia="Calibri" w:hAnsi="Times New Roman" w:cs="Times New Roman"/>
                <w:sz w:val="18"/>
                <w:szCs w:val="18"/>
              </w:rPr>
              <w:t>= $1,470,000</w:t>
            </w:r>
          </w:p>
          <w:p w:rsidR="00C711C8" w:rsidRPr="00FE250B" w:rsidP="00C711C8" w14:paraId="7B2C59BC" w14:textId="6C865B36">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[$42 x 35,000] </w:t>
            </w:r>
          </w:p>
        </w:tc>
        <w:tc>
          <w:tcPr>
            <w:tcW w:w="1975" w:type="dxa"/>
            <w:vAlign w:val="center"/>
          </w:tcPr>
          <w:p w:rsidR="00A717A4" w:rsidRPr="00FE250B" w:rsidP="003606E8" w14:paraId="6F7B700A" w14:textId="776F974E">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$1,470,000</w:t>
            </w:r>
          </w:p>
        </w:tc>
      </w:tr>
      <w:tr w14:paraId="31C16D64" w14:textId="77777777" w:rsidTr="003606E8">
        <w:tblPrEx>
          <w:tblW w:w="0" w:type="auto"/>
          <w:tblLook w:val="04A0"/>
        </w:tblPrEx>
        <w:tc>
          <w:tcPr>
            <w:tcW w:w="7375" w:type="dxa"/>
          </w:tcPr>
          <w:p w:rsidR="00A717A4" w:rsidRPr="00FE250B" w:rsidP="003606E8" w14:paraId="6398D497"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Computer Hardware and Software</w:t>
            </w:r>
            <w:r w:rsidRPr="00FE250B">
              <w:rPr>
                <w:rFonts w:ascii="Times New Roman" w:eastAsia="Calibri" w:hAnsi="Times New Roman" w:cs="Times New Roman"/>
                <w:sz w:val="18"/>
                <w:szCs w:val="18"/>
              </w:rPr>
              <w:t xml:space="preserve"> [cost of equipment annual lifecycle]</w:t>
            </w:r>
          </w:p>
          <w:p w:rsidR="008F7D99" w:rsidRPr="00FE250B" w:rsidP="003606E8" w14:paraId="4E33E15B" w14:textId="697AE5B5">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350 FEMA workstations provided to local hire personnel to perform Tele-Registration at $2,886 per workstation. Workstation costs include laptop, monitors, adapters, keyboard, mouse, desk phone and headset with applicable accessories= </w:t>
            </w:r>
            <w:r w:rsidRPr="00FE250B" w:rsidR="0094426C">
              <w:rPr>
                <w:rFonts w:ascii="Times New Roman" w:eastAsia="Calibri" w:hAnsi="Times New Roman" w:cs="Times New Roman"/>
                <w:sz w:val="18"/>
                <w:szCs w:val="18"/>
              </w:rPr>
              <w:t>$1,010,100</w:t>
            </w:r>
          </w:p>
          <w:p w:rsidR="00C711C8" w:rsidRPr="00FE250B" w:rsidP="003606E8" w14:paraId="4CD819AA" w14:textId="29A03AA3">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 xml:space="preserve">350 x </w:t>
            </w:r>
            <w:r w:rsidRPr="00FE250B" w:rsidR="00C21D21">
              <w:rPr>
                <w:rFonts w:ascii="Times New Roman" w:eastAsia="Calibri" w:hAnsi="Times New Roman" w:cs="Times New Roman"/>
                <w:sz w:val="18"/>
                <w:szCs w:val="18"/>
              </w:rPr>
              <w:t>$</w:t>
            </w:r>
            <w:r w:rsidRPr="00FE250B" w:rsidR="00E60266">
              <w:rPr>
                <w:rFonts w:ascii="Times New Roman" w:eastAsia="Calibri" w:hAnsi="Times New Roman" w:cs="Times New Roman"/>
                <w:sz w:val="18"/>
                <w:szCs w:val="18"/>
              </w:rPr>
              <w:t>2,886</w:t>
            </w:r>
            <w:r w:rsidRPr="00FE250B">
              <w:rPr>
                <w:rFonts w:ascii="Times New Roman" w:eastAsia="Calibri" w:hAnsi="Times New Roman" w:cs="Times New Roman"/>
                <w:sz w:val="18"/>
                <w:szCs w:val="18"/>
              </w:rPr>
              <w:t>]</w:t>
            </w:r>
          </w:p>
        </w:tc>
        <w:tc>
          <w:tcPr>
            <w:tcW w:w="1975" w:type="dxa"/>
            <w:vAlign w:val="center"/>
          </w:tcPr>
          <w:p w:rsidR="00A717A4" w:rsidRPr="00FE250B" w:rsidP="003606E8" w14:paraId="195D7796" w14:textId="7299FDA7">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$1,010,100</w:t>
            </w:r>
          </w:p>
        </w:tc>
      </w:tr>
      <w:tr w14:paraId="4FF48468" w14:textId="77777777" w:rsidTr="003606E8">
        <w:tblPrEx>
          <w:tblW w:w="0" w:type="auto"/>
          <w:tblLook w:val="04A0"/>
        </w:tblPrEx>
        <w:tc>
          <w:tcPr>
            <w:tcW w:w="7375" w:type="dxa"/>
          </w:tcPr>
          <w:p w:rsidR="00A717A4" w:rsidRPr="00FE250B" w:rsidP="003606E8" w14:paraId="4DEE14D8"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Equipment Maintenance</w:t>
            </w:r>
            <w:r w:rsidRPr="00FE250B">
              <w:rPr>
                <w:rFonts w:ascii="Times New Roman" w:eastAsia="Calibri" w:hAnsi="Times New Roman" w:cs="Times New Roman"/>
                <w:sz w:val="18"/>
                <w:szCs w:val="18"/>
              </w:rPr>
              <w:t xml:space="preserve"> [cost of annual maintenance/service agreements for equipment]</w:t>
            </w:r>
          </w:p>
          <w:p w:rsidR="0094426C" w:rsidRPr="00FE250B" w:rsidP="003606E8" w14:paraId="0606E437" w14:textId="211E6449">
            <w:pPr>
              <w:rPr>
                <w:rFonts w:ascii="Times New Roman" w:eastAsia="Calibri" w:hAnsi="Times New Roman" w:cs="Times New Roman"/>
                <w:sz w:val="18"/>
                <w:szCs w:val="18"/>
              </w:rPr>
            </w:pPr>
            <w:r w:rsidRPr="00FE250B">
              <w:rPr>
                <w:rFonts w:ascii="Times New Roman" w:eastAsia="Calibri" w:hAnsi="Times New Roman" w:cs="Times New Roman"/>
                <w:sz w:val="18"/>
                <w:szCs w:val="18"/>
              </w:rPr>
              <w:t>Estimated 10% of the computer hardware and software cost= $101,010</w:t>
            </w:r>
          </w:p>
          <w:p w:rsidR="00C711C8" w:rsidRPr="00FE250B" w:rsidP="003606E8" w14:paraId="648E5C22" w14:textId="05B95D68">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513752">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1,010,100 x </w:t>
            </w:r>
            <w:r w:rsidRPr="00FE250B" w:rsidR="00A21807">
              <w:rPr>
                <w:rFonts w:ascii="Times New Roman" w:eastAsia="Calibri" w:hAnsi="Times New Roman" w:cs="Times New Roman"/>
                <w:sz w:val="18"/>
                <w:szCs w:val="18"/>
              </w:rPr>
              <w:t>.</w:t>
            </w:r>
            <w:r w:rsidRPr="00FE250B">
              <w:rPr>
                <w:rFonts w:ascii="Times New Roman" w:eastAsia="Calibri" w:hAnsi="Times New Roman" w:cs="Times New Roman"/>
                <w:sz w:val="18"/>
                <w:szCs w:val="18"/>
              </w:rPr>
              <w:t>10]</w:t>
            </w:r>
          </w:p>
        </w:tc>
        <w:tc>
          <w:tcPr>
            <w:tcW w:w="1975" w:type="dxa"/>
            <w:vAlign w:val="center"/>
          </w:tcPr>
          <w:p w:rsidR="00A717A4" w:rsidRPr="00FE250B" w:rsidP="003606E8" w14:paraId="44717724" w14:textId="5A4DA2D0">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$101,010</w:t>
            </w:r>
          </w:p>
        </w:tc>
      </w:tr>
      <w:tr w14:paraId="33A011A7" w14:textId="77777777" w:rsidTr="003606E8">
        <w:tblPrEx>
          <w:tblW w:w="0" w:type="auto"/>
          <w:tblLook w:val="04A0"/>
        </w:tblPrEx>
        <w:tc>
          <w:tcPr>
            <w:tcW w:w="7375" w:type="dxa"/>
          </w:tcPr>
          <w:p w:rsidR="00A717A4" w:rsidRPr="00FE250B" w:rsidP="003606E8" w14:paraId="542F4C1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Travel</w:t>
            </w:r>
            <w:r w:rsidRPr="00FE250B">
              <w:rPr>
                <w:rFonts w:ascii="Times New Roman" w:eastAsia="Calibri" w:hAnsi="Times New Roman" w:cs="Times New Roman"/>
                <w:sz w:val="18"/>
                <w:szCs w:val="18"/>
              </w:rPr>
              <w:t xml:space="preserve"> (not to exceed)</w:t>
            </w:r>
          </w:p>
          <w:p w:rsidR="008A762D" w:rsidRPr="00FE250B" w:rsidP="003606E8" w14:paraId="393BBE81" w14:textId="1BE4B815">
            <w:pPr>
              <w:rPr>
                <w:rFonts w:ascii="Times New Roman" w:eastAsia="Calibri" w:hAnsi="Times New Roman" w:cs="Times New Roman"/>
                <w:sz w:val="18"/>
                <w:szCs w:val="18"/>
              </w:rPr>
            </w:pPr>
            <w:r w:rsidRPr="00FE250B">
              <w:rPr>
                <w:rFonts w:ascii="Times New Roman" w:eastAsia="Calibri" w:hAnsi="Times New Roman" w:cs="Times New Roman"/>
                <w:sz w:val="18"/>
                <w:szCs w:val="18"/>
              </w:rPr>
              <w:t>10 FEMA employees at $6,500 per employee to travel to a remote site for 2 weeks to provide start-up assistance and orientation for supervisory personnel managing the temporary Disaster Assistance Tele-Registration Center. Estimate includes airfare, hotel, rental car, meals and incidentals = $65,000</w:t>
            </w:r>
          </w:p>
          <w:p w:rsidR="008A762D" w:rsidRPr="00FE250B" w:rsidP="003606E8" w14:paraId="72886BEF" w14:textId="7DD013BE">
            <w:pPr>
              <w:rPr>
                <w:rFonts w:ascii="Times New Roman" w:eastAsia="Calibri" w:hAnsi="Times New Roman" w:cs="Times New Roman"/>
                <w:sz w:val="18"/>
                <w:szCs w:val="18"/>
              </w:rPr>
            </w:pPr>
            <w:r w:rsidRPr="00FE250B">
              <w:rPr>
                <w:rFonts w:ascii="Times New Roman" w:eastAsia="Calibri" w:hAnsi="Times New Roman" w:cs="Times New Roman"/>
                <w:sz w:val="18"/>
                <w:szCs w:val="18"/>
              </w:rPr>
              <w:t>[10 x $6,500]</w:t>
            </w:r>
          </w:p>
        </w:tc>
        <w:tc>
          <w:tcPr>
            <w:tcW w:w="1975" w:type="dxa"/>
            <w:vAlign w:val="center"/>
          </w:tcPr>
          <w:p w:rsidR="00A717A4" w:rsidRPr="00FE250B" w:rsidP="003606E8" w14:paraId="76A1AE13" w14:textId="083EDBCA">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$65,000</w:t>
            </w:r>
          </w:p>
        </w:tc>
      </w:tr>
      <w:tr w14:paraId="4B06EBC5" w14:textId="77777777" w:rsidTr="003606E8">
        <w:tblPrEx>
          <w:tblW w:w="0" w:type="auto"/>
          <w:tblLook w:val="04A0"/>
        </w:tblPrEx>
        <w:tc>
          <w:tcPr>
            <w:tcW w:w="7375" w:type="dxa"/>
          </w:tcPr>
          <w:p w:rsidR="00214F76" w:rsidRPr="00FE250B" w:rsidP="00214F76" w14:paraId="606854EA" w14:textId="77777777">
            <w:pPr>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 xml:space="preserve">Printing </w:t>
            </w:r>
          </w:p>
          <w:p w:rsidR="00214F76" w:rsidRPr="00FE250B" w:rsidP="00214F76" w14:paraId="7D5BDFB2" w14:textId="5537E654">
            <w:pPr>
              <w:rPr>
                <w:rFonts w:ascii="Times New Roman" w:eastAsia="Calibri" w:hAnsi="Times New Roman" w:cs="Times New Roman"/>
                <w:sz w:val="18"/>
                <w:szCs w:val="18"/>
              </w:rPr>
            </w:pPr>
            <w:r w:rsidRPr="00FE250B">
              <w:rPr>
                <w:rFonts w:ascii="Times New Roman" w:eastAsia="Calibri" w:hAnsi="Times New Roman" w:cs="Times New Roman"/>
                <w:sz w:val="18"/>
                <w:szCs w:val="18"/>
              </w:rPr>
              <w:t>$15 to print 500 copies of FF</w:t>
            </w:r>
            <w:r w:rsidRPr="00FE250B" w:rsidR="00DB3776">
              <w:rPr>
                <w:rFonts w:ascii="Times New Roman" w:eastAsia="Calibri" w:hAnsi="Times New Roman" w:cs="Times New Roman"/>
                <w:sz w:val="18"/>
                <w:szCs w:val="18"/>
              </w:rPr>
              <w:t xml:space="preserve">-104-FY-21-122 </w:t>
            </w:r>
            <w:r w:rsidRPr="00FE250B">
              <w:rPr>
                <w:rFonts w:ascii="Times New Roman" w:eastAsia="Calibri" w:hAnsi="Times New Roman" w:cs="Times New Roman"/>
                <w:sz w:val="18"/>
                <w:szCs w:val="18"/>
              </w:rPr>
              <w:t xml:space="preserve">and </w:t>
            </w:r>
            <w:r w:rsidRPr="00FE250B" w:rsidR="00DB3776">
              <w:rPr>
                <w:rFonts w:ascii="Times New Roman" w:eastAsia="Calibri" w:hAnsi="Times New Roman" w:cs="Times New Roman"/>
                <w:sz w:val="18"/>
                <w:szCs w:val="18"/>
              </w:rPr>
              <w:t>FF-104-FY-21-122-A</w:t>
            </w:r>
            <w:r w:rsidRPr="00FE250B">
              <w:rPr>
                <w:rFonts w:ascii="Times New Roman" w:eastAsia="Calibri" w:hAnsi="Times New Roman" w:cs="Times New Roman"/>
                <w:sz w:val="18"/>
                <w:szCs w:val="18"/>
              </w:rPr>
              <w:t xml:space="preserve"> to send to 14 Disaster Recovery Centers in the event Internet and Tele-Registration are inaccessible</w:t>
            </w:r>
            <w:r w:rsidRPr="00FE250B" w:rsidR="00C06EE8">
              <w:rPr>
                <w:rFonts w:ascii="Times New Roman" w:eastAsia="Calibri" w:hAnsi="Times New Roman" w:cs="Times New Roman"/>
                <w:sz w:val="18"/>
                <w:szCs w:val="18"/>
              </w:rPr>
              <w:t>= $210</w:t>
            </w:r>
          </w:p>
          <w:p w:rsidR="00214F76" w:rsidRPr="00FE250B" w:rsidP="00214F76" w14:paraId="76A794A2" w14:textId="576D485D">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[$15 x 14] </w:t>
            </w:r>
          </w:p>
        </w:tc>
        <w:tc>
          <w:tcPr>
            <w:tcW w:w="1975" w:type="dxa"/>
            <w:vAlign w:val="center"/>
          </w:tcPr>
          <w:p w:rsidR="00214F76" w:rsidRPr="00FE250B" w:rsidP="003606E8" w14:paraId="15FDF75A" w14:textId="3A3B192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$210</w:t>
            </w:r>
          </w:p>
        </w:tc>
      </w:tr>
      <w:tr w14:paraId="2E9213FE" w14:textId="77777777" w:rsidTr="003606E8">
        <w:tblPrEx>
          <w:tblW w:w="0" w:type="auto"/>
          <w:tblLook w:val="04A0"/>
        </w:tblPrEx>
        <w:tc>
          <w:tcPr>
            <w:tcW w:w="7375" w:type="dxa"/>
          </w:tcPr>
          <w:p w:rsidR="009A36C3" w:rsidRPr="00FE250B" w:rsidP="001C64A6" w14:paraId="1551CBBA"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Postage</w:t>
            </w:r>
            <w:r w:rsidRPr="00FE250B">
              <w:rPr>
                <w:rFonts w:ascii="Times New Roman" w:eastAsia="Calibri" w:hAnsi="Times New Roman" w:cs="Times New Roman"/>
                <w:sz w:val="18"/>
                <w:szCs w:val="18"/>
              </w:rPr>
              <w:t xml:space="preserve"> </w:t>
            </w:r>
          </w:p>
          <w:p w:rsidR="009A36C3" w:rsidRPr="00FE250B" w:rsidP="001C64A6" w14:paraId="034AFBA4" w14:textId="5C8C0C4A">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Cost to mail 430,595 copies of </w:t>
            </w:r>
            <w:r w:rsidRPr="00FE250B" w:rsidR="00DB3776">
              <w:rPr>
                <w:rFonts w:ascii="Times New Roman" w:eastAsia="Calibri" w:hAnsi="Times New Roman" w:cs="Times New Roman"/>
                <w:sz w:val="18"/>
                <w:szCs w:val="18"/>
              </w:rPr>
              <w:t xml:space="preserve">FF-104-FY-21-122 </w:t>
            </w:r>
            <w:r w:rsidRPr="00FE250B">
              <w:rPr>
                <w:rFonts w:ascii="Times New Roman" w:eastAsia="Calibri" w:hAnsi="Times New Roman" w:cs="Times New Roman"/>
                <w:sz w:val="18"/>
                <w:szCs w:val="18"/>
              </w:rPr>
              <w:t>to individuals at $0.60 per mailing based on annual registration projects= $258,339</w:t>
            </w:r>
          </w:p>
          <w:p w:rsidR="00214F76" w:rsidRPr="00FE250B" w:rsidP="001C64A6" w14:paraId="34B0B515" w14:textId="024DC104">
            <w:pPr>
              <w:rPr>
                <w:rFonts w:ascii="Times New Roman" w:eastAsia="Calibri" w:hAnsi="Times New Roman" w:cs="Times New Roman"/>
                <w:sz w:val="18"/>
                <w:szCs w:val="18"/>
              </w:rPr>
            </w:pPr>
            <w:r w:rsidRPr="00FE250B">
              <w:rPr>
                <w:rFonts w:ascii="Times New Roman" w:eastAsia="Calibri" w:hAnsi="Times New Roman" w:cs="Times New Roman"/>
                <w:sz w:val="18"/>
                <w:szCs w:val="18"/>
              </w:rPr>
              <w:t>[</w:t>
            </w:r>
            <w:r w:rsidRPr="00FE250B" w:rsidR="000732CD">
              <w:rPr>
                <w:rFonts w:ascii="Times New Roman" w:eastAsia="Calibri" w:hAnsi="Times New Roman" w:cs="Times New Roman"/>
                <w:sz w:val="18"/>
                <w:szCs w:val="18"/>
              </w:rPr>
              <w:t xml:space="preserve">430,595 x </w:t>
            </w:r>
            <w:r w:rsidRPr="00FE250B">
              <w:rPr>
                <w:rFonts w:ascii="Times New Roman" w:eastAsia="Calibri" w:hAnsi="Times New Roman" w:cs="Times New Roman"/>
                <w:sz w:val="18"/>
                <w:szCs w:val="18"/>
              </w:rPr>
              <w:t>$0</w:t>
            </w:r>
            <w:r w:rsidRPr="00FE250B" w:rsidR="000732CD">
              <w:rPr>
                <w:rFonts w:ascii="Times New Roman" w:eastAsia="Calibri" w:hAnsi="Times New Roman" w:cs="Times New Roman"/>
                <w:sz w:val="18"/>
                <w:szCs w:val="18"/>
              </w:rPr>
              <w:t>.60</w:t>
            </w:r>
            <w:r w:rsidRPr="00FE250B">
              <w:rPr>
                <w:rFonts w:ascii="Times New Roman" w:eastAsia="Calibri" w:hAnsi="Times New Roman" w:cs="Times New Roman"/>
                <w:sz w:val="18"/>
                <w:szCs w:val="18"/>
              </w:rPr>
              <w:t>]</w:t>
            </w:r>
          </w:p>
        </w:tc>
        <w:tc>
          <w:tcPr>
            <w:tcW w:w="1975" w:type="dxa"/>
            <w:vAlign w:val="center"/>
          </w:tcPr>
          <w:p w:rsidR="00214F76" w:rsidRPr="00FE250B" w:rsidP="003606E8" w14:paraId="7A1FBC92" w14:textId="4D57E5BF">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$258,3</w:t>
            </w:r>
            <w:r w:rsidRPr="00FE250B" w:rsidR="00A66BF8">
              <w:rPr>
                <w:rFonts w:ascii="Times New Roman" w:eastAsia="Calibri" w:hAnsi="Times New Roman" w:cs="Times New Roman"/>
                <w:sz w:val="18"/>
                <w:szCs w:val="18"/>
              </w:rPr>
              <w:t>57</w:t>
            </w:r>
          </w:p>
        </w:tc>
      </w:tr>
      <w:tr w14:paraId="45EDD751" w14:textId="77777777" w:rsidTr="003606E8">
        <w:tblPrEx>
          <w:tblW w:w="0" w:type="auto"/>
          <w:tblLook w:val="04A0"/>
        </w:tblPrEx>
        <w:tc>
          <w:tcPr>
            <w:tcW w:w="7375" w:type="dxa"/>
          </w:tcPr>
          <w:p w:rsidR="009A36C3" w:rsidRPr="00FE250B" w:rsidP="003606E8" w14:paraId="2A14C803" w14:textId="77777777">
            <w:pPr>
              <w:rPr>
                <w:rFonts w:ascii="Times New Roman" w:eastAsia="Calibri" w:hAnsi="Times New Roman" w:cs="Times New Roman"/>
                <w:sz w:val="18"/>
                <w:szCs w:val="18"/>
              </w:rPr>
            </w:pPr>
            <w:r w:rsidRPr="00FE250B">
              <w:rPr>
                <w:rFonts w:ascii="Times New Roman" w:eastAsia="Calibri" w:hAnsi="Times New Roman" w:cs="Times New Roman"/>
                <w:b/>
                <w:bCs/>
                <w:sz w:val="18"/>
                <w:szCs w:val="18"/>
              </w:rPr>
              <w:t>Other</w:t>
            </w:r>
            <w:r w:rsidRPr="00FE250B">
              <w:rPr>
                <w:rFonts w:ascii="Times New Roman" w:eastAsia="Calibri" w:hAnsi="Times New Roman" w:cs="Times New Roman"/>
                <w:sz w:val="18"/>
                <w:szCs w:val="18"/>
              </w:rPr>
              <w:t xml:space="preserve"> </w:t>
            </w:r>
          </w:p>
          <w:p w:rsidR="009A36C3" w:rsidRPr="00FE250B" w:rsidP="003606E8" w14:paraId="596A1CAA" w14:textId="3A644862">
            <w:pPr>
              <w:rPr>
                <w:rFonts w:ascii="Times New Roman" w:eastAsia="Calibri" w:hAnsi="Times New Roman" w:cs="Times New Roman"/>
                <w:sz w:val="18"/>
                <w:szCs w:val="18"/>
              </w:rPr>
            </w:pPr>
            <w:r w:rsidRPr="00FE250B">
              <w:rPr>
                <w:rFonts w:ascii="Times New Roman" w:eastAsia="Calibri" w:hAnsi="Times New Roman" w:cs="Times New Roman"/>
                <w:sz w:val="18"/>
                <w:szCs w:val="18"/>
              </w:rPr>
              <w:t>Cost of security badges for 350 local hire personnel at $93.39 per security profile setup and badge creation</w:t>
            </w:r>
            <w:r w:rsidRPr="00FE250B" w:rsidR="00EA6877">
              <w:rPr>
                <w:rFonts w:ascii="Times New Roman" w:eastAsia="Calibri" w:hAnsi="Times New Roman" w:cs="Times New Roman"/>
                <w:sz w:val="18"/>
                <w:szCs w:val="18"/>
              </w:rPr>
              <w:t>= $32,687</w:t>
            </w:r>
          </w:p>
          <w:p w:rsidR="001C64A6" w:rsidRPr="00FE250B" w:rsidP="003606E8" w14:paraId="7547C6B7" w14:textId="52A3F02E">
            <w:pPr>
              <w:rPr>
                <w:rFonts w:ascii="Times New Roman" w:eastAsia="Calibri" w:hAnsi="Times New Roman" w:cs="Times New Roman"/>
                <w:sz w:val="18"/>
                <w:szCs w:val="18"/>
              </w:rPr>
            </w:pPr>
            <w:r w:rsidRPr="00FE250B">
              <w:rPr>
                <w:rFonts w:ascii="Times New Roman" w:eastAsia="Calibri" w:hAnsi="Times New Roman" w:cs="Times New Roman"/>
                <w:sz w:val="18"/>
                <w:szCs w:val="18"/>
              </w:rPr>
              <w:t xml:space="preserve"> </w:t>
            </w:r>
            <w:r w:rsidRPr="00FE250B" w:rsidR="00541577">
              <w:rPr>
                <w:rFonts w:ascii="Times New Roman" w:eastAsia="Calibri" w:hAnsi="Times New Roman" w:cs="Times New Roman"/>
                <w:sz w:val="18"/>
                <w:szCs w:val="18"/>
              </w:rPr>
              <w:t>[</w:t>
            </w:r>
            <w:r w:rsidRPr="00FE250B">
              <w:rPr>
                <w:rFonts w:ascii="Times New Roman" w:eastAsia="Calibri" w:hAnsi="Times New Roman" w:cs="Times New Roman"/>
                <w:sz w:val="18"/>
                <w:szCs w:val="18"/>
              </w:rPr>
              <w:t xml:space="preserve">350 x </w:t>
            </w:r>
            <w:r w:rsidRPr="00FE250B" w:rsidR="00A66BF8">
              <w:rPr>
                <w:rFonts w:ascii="Times New Roman" w:eastAsia="Calibri" w:hAnsi="Times New Roman" w:cs="Times New Roman"/>
                <w:sz w:val="18"/>
                <w:szCs w:val="18"/>
              </w:rPr>
              <w:t>$</w:t>
            </w:r>
            <w:r w:rsidRPr="00FE250B">
              <w:rPr>
                <w:rFonts w:ascii="Times New Roman" w:eastAsia="Calibri" w:hAnsi="Times New Roman" w:cs="Times New Roman"/>
                <w:sz w:val="18"/>
                <w:szCs w:val="18"/>
              </w:rPr>
              <w:t>93.39</w:t>
            </w:r>
            <w:r w:rsidRPr="00FE250B" w:rsidR="00541577">
              <w:rPr>
                <w:rFonts w:ascii="Times New Roman" w:eastAsia="Calibri" w:hAnsi="Times New Roman" w:cs="Times New Roman"/>
                <w:sz w:val="18"/>
                <w:szCs w:val="18"/>
              </w:rPr>
              <w:t>]</w:t>
            </w:r>
          </w:p>
        </w:tc>
        <w:tc>
          <w:tcPr>
            <w:tcW w:w="1975" w:type="dxa"/>
            <w:vAlign w:val="center"/>
          </w:tcPr>
          <w:p w:rsidR="001C64A6" w:rsidRPr="00FE250B" w:rsidP="003606E8" w14:paraId="5D9F5E34" w14:textId="2F6BEE96">
            <w:pPr>
              <w:jc w:val="right"/>
              <w:rPr>
                <w:rFonts w:ascii="Times New Roman" w:eastAsia="Calibri" w:hAnsi="Times New Roman" w:cs="Times New Roman"/>
                <w:sz w:val="18"/>
                <w:szCs w:val="18"/>
              </w:rPr>
            </w:pPr>
            <w:r w:rsidRPr="00FE250B">
              <w:rPr>
                <w:rFonts w:ascii="Times New Roman" w:eastAsia="Calibri" w:hAnsi="Times New Roman" w:cs="Times New Roman"/>
                <w:sz w:val="18"/>
                <w:szCs w:val="18"/>
              </w:rPr>
              <w:t>$32,687</w:t>
            </w:r>
          </w:p>
        </w:tc>
      </w:tr>
      <w:tr w14:paraId="79C4AFE9" w14:textId="77777777" w:rsidTr="003606E8">
        <w:tblPrEx>
          <w:tblW w:w="0" w:type="auto"/>
          <w:tblLook w:val="04A0"/>
        </w:tblPrEx>
        <w:tc>
          <w:tcPr>
            <w:tcW w:w="7375" w:type="dxa"/>
          </w:tcPr>
          <w:p w:rsidR="00A717A4" w:rsidRPr="00FE250B" w:rsidP="003606E8" w14:paraId="1ED20C29" w14:textId="77777777">
            <w:pPr>
              <w:rPr>
                <w:rFonts w:ascii="Times New Roman" w:eastAsia="Calibri" w:hAnsi="Times New Roman" w:cs="Times New Roman"/>
                <w:b/>
                <w:sz w:val="18"/>
                <w:szCs w:val="18"/>
              </w:rPr>
            </w:pPr>
            <w:r w:rsidRPr="00FE250B">
              <w:rPr>
                <w:rFonts w:ascii="Times New Roman" w:eastAsia="Calibri" w:hAnsi="Times New Roman" w:cs="Times New Roman"/>
                <w:b/>
                <w:sz w:val="18"/>
                <w:szCs w:val="18"/>
              </w:rPr>
              <w:t>Total</w:t>
            </w:r>
          </w:p>
        </w:tc>
        <w:tc>
          <w:tcPr>
            <w:tcW w:w="1975" w:type="dxa"/>
            <w:vAlign w:val="center"/>
          </w:tcPr>
          <w:p w:rsidR="00A717A4" w:rsidRPr="00FE250B" w:rsidP="003606E8" w14:paraId="7B294839" w14:textId="65C10B23">
            <w:pPr>
              <w:jc w:val="right"/>
              <w:rPr>
                <w:rFonts w:ascii="Times New Roman" w:eastAsia="Calibri" w:hAnsi="Times New Roman" w:cs="Times New Roman"/>
                <w:b/>
                <w:bCs/>
                <w:sz w:val="18"/>
                <w:szCs w:val="18"/>
              </w:rPr>
            </w:pPr>
            <w:r w:rsidRPr="00FE250B">
              <w:rPr>
                <w:rFonts w:ascii="Times New Roman" w:eastAsia="Calibri" w:hAnsi="Times New Roman" w:cs="Times New Roman"/>
                <w:b/>
                <w:bCs/>
                <w:sz w:val="18"/>
                <w:szCs w:val="18"/>
              </w:rPr>
              <w:t>$</w:t>
            </w:r>
            <w:r w:rsidR="00B0441E">
              <w:rPr>
                <w:rFonts w:ascii="Times New Roman" w:eastAsia="Calibri" w:hAnsi="Times New Roman" w:cs="Times New Roman"/>
                <w:b/>
                <w:bCs/>
                <w:sz w:val="18"/>
                <w:szCs w:val="18"/>
              </w:rPr>
              <w:t>33,303,400</w:t>
            </w:r>
          </w:p>
        </w:tc>
      </w:tr>
      <w:tr w14:paraId="2F3283CE" w14:textId="77777777" w:rsidTr="003606E8">
        <w:tblPrEx>
          <w:tblW w:w="0" w:type="auto"/>
          <w:tblLook w:val="04A0"/>
        </w:tblPrEx>
        <w:tc>
          <w:tcPr>
            <w:tcW w:w="9350" w:type="dxa"/>
            <w:gridSpan w:val="2"/>
          </w:tcPr>
          <w:p w:rsidR="00A717A4" w:rsidRPr="00FE250B" w:rsidP="003606E8" w14:paraId="099D6B91" w14:textId="7FAF04E8">
            <w:pPr>
              <w:rPr>
                <w:rFonts w:ascii="Times New Roman" w:eastAsia="Calibri" w:hAnsi="Times New Roman" w:cs="Times New Roman"/>
                <w:sz w:val="18"/>
                <w:szCs w:val="18"/>
              </w:rPr>
            </w:pPr>
            <w:bookmarkStart w:id="23" w:name="OLE_LINK1"/>
            <w:r w:rsidRPr="00FE250B">
              <w:rPr>
                <w:rFonts w:ascii="Times New Roman" w:eastAsia="Calibri" w:hAnsi="Times New Roman" w:cs="Times New Roman"/>
                <w:sz w:val="18"/>
                <w:szCs w:val="18"/>
                <w:vertAlign w:val="superscript"/>
              </w:rPr>
              <w:t>1</w:t>
            </w:r>
            <w:r w:rsidRPr="00FE250B">
              <w:rPr>
                <w:rFonts w:ascii="Times New Roman" w:eastAsia="Calibri" w:hAnsi="Times New Roman" w:cs="Times New Roman"/>
                <w:sz w:val="18"/>
                <w:szCs w:val="18"/>
              </w:rPr>
              <w:t xml:space="preserve"> Office of Personnel Management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r w:rsidRPr="00FE250B" w:rsidR="003A388B">
              <w:rPr>
                <w:rFonts w:ascii="Times New Roman" w:eastAsia="Calibri" w:hAnsi="Times New Roman" w:cs="Times New Roman"/>
                <w:sz w:val="18"/>
                <w:szCs w:val="18"/>
              </w:rPr>
              <w:t xml:space="preserve"> </w:t>
            </w:r>
            <w:r w:rsidRPr="00FE250B">
              <w:rPr>
                <w:rFonts w:ascii="Times New Roman" w:eastAsia="Calibri" w:hAnsi="Times New Roman" w:cs="Times New Roman"/>
                <w:sz w:val="18"/>
                <w:szCs w:val="18"/>
              </w:rPr>
              <w:t xml:space="preserve">Pay and Leave Tables for the Washington-Baltimore-Arlington, DC-MD-VA-WV-PA locality. Available online at </w:t>
            </w:r>
            <w:hyperlink r:id="rId12" w:history="1">
              <w:r w:rsidR="003A388B">
                <w:rPr>
                  <w:rStyle w:val="Hyperlink"/>
                  <w:rFonts w:ascii="Times New Roman" w:eastAsia="Calibri" w:hAnsi="Times New Roman" w:cs="Times New Roman"/>
                  <w:sz w:val="18"/>
                  <w:szCs w:val="18"/>
                </w:rPr>
                <w:t>https://www.opm.gov/policy-data-oversight/pay-leave/salaries-wages/salary-tables/pdf/2023/DCB_h.pdf</w:t>
              </w:r>
            </w:hyperlink>
            <w:r w:rsidRPr="00FE250B">
              <w:rPr>
                <w:rFonts w:ascii="Times New Roman" w:eastAsia="Calibri" w:hAnsi="Times New Roman" w:cs="Times New Roman"/>
                <w:sz w:val="18"/>
                <w:szCs w:val="18"/>
              </w:rPr>
              <w:t xml:space="preserve">. Accessed </w:t>
            </w:r>
            <w:r w:rsidR="003A388B">
              <w:rPr>
                <w:rFonts w:ascii="Times New Roman" w:eastAsia="Calibri" w:hAnsi="Times New Roman" w:cs="Times New Roman"/>
                <w:sz w:val="18"/>
                <w:szCs w:val="18"/>
              </w:rPr>
              <w:t>February 8</w:t>
            </w:r>
            <w:r w:rsidRPr="00FE250B">
              <w:rPr>
                <w:rFonts w:ascii="Times New Roman" w:eastAsia="Calibri" w:hAnsi="Times New Roman" w:cs="Times New Roman"/>
                <w:sz w:val="18"/>
                <w:szCs w:val="18"/>
              </w:rPr>
              <w:t xml:space="preserve">, </w:t>
            </w:r>
            <w:r w:rsidRPr="00FE250B" w:rsidR="003A388B">
              <w:rPr>
                <w:rFonts w:ascii="Times New Roman" w:eastAsia="Calibri" w:hAnsi="Times New Roman" w:cs="Times New Roman"/>
                <w:sz w:val="18"/>
                <w:szCs w:val="18"/>
              </w:rPr>
              <w:t>202</w:t>
            </w:r>
            <w:r w:rsidR="003A388B">
              <w:rPr>
                <w:rFonts w:ascii="Times New Roman" w:eastAsia="Calibri" w:hAnsi="Times New Roman" w:cs="Times New Roman"/>
                <w:sz w:val="18"/>
                <w:szCs w:val="18"/>
              </w:rPr>
              <w:t>3.</w:t>
            </w:r>
          </w:p>
          <w:p w:rsidR="00A717A4" w:rsidRPr="00FE250B" w:rsidP="003606E8" w14:paraId="77345F22" w14:textId="77777777">
            <w:pPr>
              <w:rPr>
                <w:rFonts w:ascii="Times New Roman" w:eastAsia="Calibri" w:hAnsi="Times New Roman" w:cs="Times New Roman"/>
                <w:sz w:val="18"/>
                <w:szCs w:val="18"/>
              </w:rPr>
            </w:pPr>
            <w:r w:rsidRPr="00FE250B">
              <w:rPr>
                <w:rFonts w:ascii="Times New Roman" w:eastAsia="Calibri" w:hAnsi="Times New Roman" w:cs="Times New Roman"/>
                <w:sz w:val="18"/>
                <w:szCs w:val="18"/>
                <w:vertAlign w:val="superscript"/>
              </w:rPr>
              <w:t>2</w:t>
            </w:r>
            <w:r w:rsidRPr="00FE250B">
              <w:rPr>
                <w:rFonts w:ascii="Times New Roman" w:eastAsia="Calibri" w:hAnsi="Times New Roman" w:cs="Times New Roman"/>
                <w:sz w:val="18"/>
                <w:szCs w:val="18"/>
              </w:rPr>
              <w:t xml:space="preserve"> Wage rate includes a 1.45 multiplier to reflect the fully-loaded wage rate.</w:t>
            </w:r>
            <w:bookmarkEnd w:id="23"/>
          </w:p>
        </w:tc>
      </w:tr>
      <w:bookmarkEnd w:id="22"/>
    </w:tbl>
    <w:p w:rsidR="00A717A4" w:rsidRPr="00E46ECE" w:rsidP="000165A2" w14:paraId="37C58683" w14:textId="77777777">
      <w:pPr>
        <w:contextualSpacing/>
        <w:rPr>
          <w:rFonts w:ascii="Times New Roman" w:hAnsi="Times New Roman" w:cs="Times New Roman"/>
          <w:color w:val="000000" w:themeColor="text1"/>
          <w:sz w:val="24"/>
          <w:szCs w:val="24"/>
        </w:rPr>
      </w:pPr>
    </w:p>
    <w:p w:rsidR="00562915" w:rsidRPr="00E46ECE" w:rsidP="000165A2" w14:paraId="6EEB2C0A" w14:textId="3D9A6C30">
      <w:pPr>
        <w:contextualSpacing/>
        <w:rPr>
          <w:rFonts w:ascii="Times New Roman" w:hAnsi="Times New Roman" w:cs="Times New Roman"/>
          <w:b/>
          <w:sz w:val="24"/>
          <w:szCs w:val="24"/>
        </w:rPr>
      </w:pPr>
      <w:r w:rsidRPr="00E46ECE">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F873A0" w:rsidP="000165A2" w14:paraId="4F056116" w14:textId="0C341CC8">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increase</w:t>
      </w:r>
      <w:r w:rsidRPr="00F873A0" w:rsidR="00056900">
        <w:rPr>
          <w:b/>
          <w:bCs/>
          <w:i/>
          <w:sz w:val="20"/>
          <w:szCs w:val="20"/>
        </w:rPr>
        <w:t>”</w:t>
      </w:r>
      <w:r w:rsidRPr="00F873A0">
        <w:rPr>
          <w:i/>
          <w:sz w:val="20"/>
          <w:szCs w:val="20"/>
        </w:rPr>
        <w:t xml:space="preserve"> is an additional burden resulting from an </w:t>
      </w:r>
      <w:r w:rsidRPr="00F873A0" w:rsidR="00056900">
        <w:rPr>
          <w:i/>
          <w:sz w:val="20"/>
          <w:szCs w:val="20"/>
        </w:rPr>
        <w:t>F</w:t>
      </w:r>
      <w:r w:rsidRPr="00F873A0">
        <w:rPr>
          <w:i/>
          <w:sz w:val="20"/>
          <w:szCs w:val="20"/>
        </w:rPr>
        <w:t xml:space="preserve">ederal </w:t>
      </w:r>
      <w:r w:rsidRPr="00F873A0" w:rsidR="00056900">
        <w:rPr>
          <w:i/>
          <w:sz w:val="20"/>
          <w:szCs w:val="20"/>
        </w:rPr>
        <w:t>G</w:t>
      </w:r>
      <w:r w:rsidRPr="00F873A0">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F873A0" w:rsidP="000165A2" w14:paraId="1C6A60BC" w14:textId="20042650">
      <w:pPr>
        <w:pStyle w:val="NormalWeb"/>
        <w:spacing w:line="276" w:lineRule="auto"/>
        <w:contextualSpacing/>
        <w:rPr>
          <w:i/>
          <w:sz w:val="20"/>
          <w:szCs w:val="20"/>
        </w:rPr>
      </w:pPr>
      <w:r w:rsidRPr="00F873A0">
        <w:rPr>
          <w:i/>
          <w:sz w:val="20"/>
          <w:szCs w:val="20"/>
        </w:rPr>
        <w:t xml:space="preserve">A </w:t>
      </w:r>
      <w:r w:rsidRPr="00F873A0" w:rsidR="00056900">
        <w:rPr>
          <w:b/>
          <w:bCs/>
          <w:i/>
          <w:sz w:val="20"/>
          <w:szCs w:val="20"/>
        </w:rPr>
        <w:t>“</w:t>
      </w:r>
      <w:r w:rsidRPr="00F873A0">
        <w:rPr>
          <w:b/>
          <w:bCs/>
          <w:i/>
          <w:sz w:val="20"/>
          <w:szCs w:val="20"/>
        </w:rPr>
        <w:t>Program decrease</w:t>
      </w:r>
      <w:r w:rsidRPr="00F873A0" w:rsidR="00056900">
        <w:rPr>
          <w:b/>
          <w:bCs/>
          <w:i/>
          <w:sz w:val="20"/>
          <w:szCs w:val="20"/>
        </w:rPr>
        <w:t>”</w:t>
      </w:r>
      <w:r w:rsidRPr="00F873A0">
        <w:rPr>
          <w:b/>
          <w:bCs/>
          <w:i/>
          <w:sz w:val="20"/>
          <w:szCs w:val="20"/>
        </w:rPr>
        <w:t xml:space="preserve">, </w:t>
      </w:r>
      <w:r w:rsidRPr="00F873A0">
        <w:rPr>
          <w:i/>
          <w:sz w:val="20"/>
          <w:szCs w:val="20"/>
        </w:rPr>
        <w:t xml:space="preserve">is a reduction in burden because of: (1) the discontinuation of an information collection; or (2) a change in an existing information collection by a Federal </w:t>
      </w:r>
      <w:r w:rsidR="00295EAF">
        <w:rPr>
          <w:i/>
          <w:sz w:val="20"/>
          <w:szCs w:val="20"/>
        </w:rPr>
        <w:t>A</w:t>
      </w:r>
      <w:r w:rsidRPr="00F873A0">
        <w:rPr>
          <w:i/>
          <w:sz w:val="20"/>
          <w:szCs w:val="20"/>
        </w:rPr>
        <w:t xml:space="preserve">gency (e.g., the use of sampling (or smaller samples), a decrease in the amount of information requested (fewer questions), or a decrease in reporting frequency). </w:t>
      </w:r>
    </w:p>
    <w:p w:rsidR="00562915" w:rsidRPr="00F873A0" w:rsidP="000165A2" w14:paraId="380DDAAC" w14:textId="47DE2F32">
      <w:pPr>
        <w:pStyle w:val="NormalWeb"/>
        <w:spacing w:line="276" w:lineRule="auto"/>
        <w:contextualSpacing/>
        <w:rPr>
          <w:i/>
          <w:sz w:val="20"/>
          <w:szCs w:val="20"/>
        </w:rPr>
      </w:pPr>
      <w:r w:rsidRPr="00F873A0">
        <w:rPr>
          <w:bCs/>
          <w:i/>
          <w:sz w:val="20"/>
          <w:szCs w:val="20"/>
        </w:rPr>
        <w:t xml:space="preserve">An </w:t>
      </w:r>
      <w:r w:rsidRPr="00E361B1">
        <w:rPr>
          <w:b/>
          <w:bCs/>
          <w:i/>
          <w:sz w:val="20"/>
          <w:szCs w:val="20"/>
        </w:rPr>
        <w:t>“</w:t>
      </w:r>
      <w:r w:rsidRPr="00F873A0">
        <w:rPr>
          <w:b/>
          <w:bCs/>
          <w:i/>
          <w:sz w:val="20"/>
          <w:szCs w:val="20"/>
        </w:rPr>
        <w:t>Adjustment”</w:t>
      </w:r>
      <w:r w:rsidRPr="00F873A0">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1606C" w:rsidP="000165A2" w14:paraId="7021F32C" w14:textId="617AD78B">
      <w:pPr>
        <w:pStyle w:val="NormalWeb"/>
        <w:spacing w:line="276" w:lineRule="auto"/>
        <w:contextualSpacing/>
        <w:rPr>
          <w:i/>
          <w:sz w:val="20"/>
          <w:szCs w:val="20"/>
        </w:rPr>
      </w:pPr>
    </w:p>
    <w:tbl>
      <w:tblPr>
        <w:tblStyle w:val="TableGrid"/>
        <w:tblW w:w="11440" w:type="dxa"/>
        <w:jc w:val="center"/>
        <w:tblLook w:val="04A0"/>
      </w:tblPr>
      <w:tblGrid>
        <w:gridCol w:w="3323"/>
        <w:gridCol w:w="1336"/>
        <w:gridCol w:w="1536"/>
        <w:gridCol w:w="1536"/>
        <w:gridCol w:w="1361"/>
        <w:gridCol w:w="1141"/>
        <w:gridCol w:w="1207"/>
      </w:tblGrid>
      <w:tr w14:paraId="62E31B64" w14:textId="77777777" w:rsidTr="00486098">
        <w:tblPrEx>
          <w:tblW w:w="11440" w:type="dxa"/>
          <w:jc w:val="center"/>
          <w:tblLook w:val="04A0"/>
        </w:tblPrEx>
        <w:trPr>
          <w:jc w:val="center"/>
        </w:trPr>
        <w:tc>
          <w:tcPr>
            <w:tcW w:w="11440" w:type="dxa"/>
            <w:gridSpan w:val="7"/>
            <w:shd w:val="clear" w:color="auto" w:fill="B8CCE4" w:themeFill="accent1" w:themeFillTint="66"/>
          </w:tcPr>
          <w:p w:rsidR="00F0312C" w:rsidRPr="008D1279" w:rsidP="003606E8" w14:paraId="58EEF969" w14:textId="77777777">
            <w:pPr>
              <w:jc w:val="center"/>
              <w:rPr>
                <w:rFonts w:ascii="Times New Roman" w:hAnsi="Times New Roman" w:cs="Times New Roman"/>
                <w:b/>
                <w:sz w:val="20"/>
                <w:szCs w:val="20"/>
              </w:rPr>
            </w:pPr>
            <w:bookmarkStart w:id="24" w:name="_Hlk23326361"/>
            <w:r w:rsidRPr="008D1279">
              <w:rPr>
                <w:rFonts w:ascii="Times New Roman" w:hAnsi="Times New Roman" w:cs="Times New Roman"/>
                <w:b/>
                <w:sz w:val="20"/>
                <w:szCs w:val="20"/>
              </w:rPr>
              <w:t>Itemized Changes in Annual Burden Hours</w:t>
            </w:r>
          </w:p>
        </w:tc>
      </w:tr>
      <w:tr w14:paraId="5D2DE2A2" w14:textId="77777777" w:rsidTr="00486098">
        <w:tblPrEx>
          <w:tblW w:w="11440" w:type="dxa"/>
          <w:jc w:val="center"/>
          <w:tblLook w:val="04A0"/>
        </w:tblPrEx>
        <w:trPr>
          <w:jc w:val="center"/>
        </w:trPr>
        <w:tc>
          <w:tcPr>
            <w:tcW w:w="3323" w:type="dxa"/>
            <w:shd w:val="clear" w:color="auto" w:fill="B8CCE4" w:themeFill="accent1" w:themeFillTint="66"/>
          </w:tcPr>
          <w:p w:rsidR="00F0312C" w:rsidRPr="00177A36" w:rsidP="00FE250B" w14:paraId="3D9EBAE6" w14:textId="77777777">
            <w:pPr>
              <w:jc w:val="center"/>
              <w:rPr>
                <w:rFonts w:ascii="Times New Roman" w:hAnsi="Times New Roman" w:cs="Times New Roman"/>
                <w:sz w:val="18"/>
                <w:szCs w:val="18"/>
              </w:rPr>
            </w:pPr>
            <w:r w:rsidRPr="00177A36">
              <w:rPr>
                <w:rFonts w:ascii="Times New Roman" w:hAnsi="Times New Roman" w:cs="Times New Roman"/>
                <w:sz w:val="18"/>
                <w:szCs w:val="18"/>
              </w:rPr>
              <w:t>Data Collection Activity/Instrument</w:t>
            </w:r>
          </w:p>
        </w:tc>
        <w:tc>
          <w:tcPr>
            <w:tcW w:w="1336" w:type="dxa"/>
            <w:shd w:val="clear" w:color="auto" w:fill="B8CCE4" w:themeFill="accent1" w:themeFillTint="66"/>
          </w:tcPr>
          <w:p w:rsidR="00F0312C" w:rsidRPr="00177A36" w:rsidP="00FE250B" w14:paraId="0D74CECB" w14:textId="77777777">
            <w:pPr>
              <w:jc w:val="center"/>
              <w:rPr>
                <w:rFonts w:ascii="Times New Roman" w:hAnsi="Times New Roman" w:cs="Times New Roman"/>
                <w:sz w:val="18"/>
                <w:szCs w:val="18"/>
              </w:rPr>
            </w:pPr>
            <w:r w:rsidRPr="00177A36">
              <w:rPr>
                <w:rFonts w:ascii="Times New Roman" w:hAnsi="Times New Roman" w:cs="Times New Roman"/>
                <w:sz w:val="18"/>
                <w:szCs w:val="18"/>
              </w:rPr>
              <w:t>Program Change (hours currently on OMB inventory)</w:t>
            </w:r>
          </w:p>
        </w:tc>
        <w:tc>
          <w:tcPr>
            <w:tcW w:w="1536" w:type="dxa"/>
            <w:shd w:val="clear" w:color="auto" w:fill="B8CCE4" w:themeFill="accent1" w:themeFillTint="66"/>
          </w:tcPr>
          <w:p w:rsidR="00F0312C" w:rsidRPr="00177A36" w:rsidP="00FE250B" w14:paraId="552DEEED" w14:textId="77777777">
            <w:pPr>
              <w:jc w:val="center"/>
              <w:rPr>
                <w:rFonts w:ascii="Times New Roman" w:hAnsi="Times New Roman" w:cs="Times New Roman"/>
                <w:sz w:val="18"/>
                <w:szCs w:val="18"/>
              </w:rPr>
            </w:pPr>
            <w:r w:rsidRPr="00177A36">
              <w:rPr>
                <w:rFonts w:ascii="Times New Roman" w:hAnsi="Times New Roman" w:cs="Times New Roman"/>
                <w:sz w:val="18"/>
                <w:szCs w:val="18"/>
              </w:rPr>
              <w:t>Program Change (new)</w:t>
            </w:r>
          </w:p>
        </w:tc>
        <w:tc>
          <w:tcPr>
            <w:tcW w:w="1536" w:type="dxa"/>
            <w:shd w:val="clear" w:color="auto" w:fill="B8CCE4" w:themeFill="accent1" w:themeFillTint="66"/>
          </w:tcPr>
          <w:p w:rsidR="00F0312C" w:rsidRPr="00177A36" w:rsidP="00FE250B" w14:paraId="5E33E83E" w14:textId="77777777">
            <w:pPr>
              <w:jc w:val="center"/>
              <w:rPr>
                <w:rFonts w:ascii="Times New Roman" w:hAnsi="Times New Roman" w:cs="Times New Roman"/>
                <w:sz w:val="18"/>
                <w:szCs w:val="18"/>
              </w:rPr>
            </w:pPr>
            <w:r w:rsidRPr="00177A36">
              <w:rPr>
                <w:rFonts w:ascii="Times New Roman" w:hAnsi="Times New Roman" w:cs="Times New Roman"/>
                <w:sz w:val="18"/>
                <w:szCs w:val="18"/>
              </w:rPr>
              <w:t>Difference</w:t>
            </w:r>
          </w:p>
        </w:tc>
        <w:tc>
          <w:tcPr>
            <w:tcW w:w="1361" w:type="dxa"/>
            <w:shd w:val="clear" w:color="auto" w:fill="B8CCE4" w:themeFill="accent1" w:themeFillTint="66"/>
          </w:tcPr>
          <w:p w:rsidR="00F0312C" w:rsidRPr="00177A36" w:rsidP="00FE250B" w14:paraId="08616CD1" w14:textId="77777777">
            <w:pPr>
              <w:jc w:val="center"/>
              <w:rPr>
                <w:rFonts w:ascii="Times New Roman" w:hAnsi="Times New Roman" w:cs="Times New Roman"/>
                <w:sz w:val="18"/>
                <w:szCs w:val="18"/>
              </w:rPr>
            </w:pPr>
            <w:r w:rsidRPr="00177A36">
              <w:rPr>
                <w:rFonts w:ascii="Times New Roman" w:hAnsi="Times New Roman" w:cs="Times New Roman"/>
                <w:sz w:val="18"/>
                <w:szCs w:val="18"/>
              </w:rPr>
              <w:t>Adjustment (hours currently on OMB inventory)</w:t>
            </w:r>
          </w:p>
        </w:tc>
        <w:tc>
          <w:tcPr>
            <w:tcW w:w="1141" w:type="dxa"/>
            <w:shd w:val="clear" w:color="auto" w:fill="B8CCE4" w:themeFill="accent1" w:themeFillTint="66"/>
          </w:tcPr>
          <w:p w:rsidR="00F0312C" w:rsidRPr="00177A36" w:rsidP="00FE250B" w14:paraId="1C983CAF" w14:textId="77777777">
            <w:pPr>
              <w:jc w:val="center"/>
              <w:rPr>
                <w:rFonts w:ascii="Times New Roman" w:hAnsi="Times New Roman" w:cs="Times New Roman"/>
                <w:sz w:val="18"/>
                <w:szCs w:val="18"/>
              </w:rPr>
            </w:pPr>
            <w:r w:rsidRPr="00177A36">
              <w:rPr>
                <w:rFonts w:ascii="Times New Roman" w:hAnsi="Times New Roman" w:cs="Times New Roman"/>
                <w:sz w:val="18"/>
                <w:szCs w:val="18"/>
              </w:rPr>
              <w:t>Adjustment (new)</w:t>
            </w:r>
          </w:p>
        </w:tc>
        <w:tc>
          <w:tcPr>
            <w:tcW w:w="1207" w:type="dxa"/>
            <w:shd w:val="clear" w:color="auto" w:fill="B8CCE4" w:themeFill="accent1" w:themeFillTint="66"/>
          </w:tcPr>
          <w:p w:rsidR="00F0312C" w:rsidRPr="00177A36" w:rsidP="00FE250B" w14:paraId="175CC63D" w14:textId="77777777">
            <w:pPr>
              <w:jc w:val="center"/>
              <w:rPr>
                <w:rFonts w:ascii="Times New Roman" w:hAnsi="Times New Roman" w:cs="Times New Roman"/>
                <w:sz w:val="18"/>
                <w:szCs w:val="18"/>
              </w:rPr>
            </w:pPr>
            <w:r w:rsidRPr="00177A36">
              <w:rPr>
                <w:rFonts w:ascii="Times New Roman" w:hAnsi="Times New Roman" w:cs="Times New Roman"/>
                <w:sz w:val="18"/>
                <w:szCs w:val="18"/>
              </w:rPr>
              <w:t>Difference</w:t>
            </w:r>
          </w:p>
        </w:tc>
      </w:tr>
      <w:tr w14:paraId="628F05FD" w14:textId="77777777" w:rsidTr="00486098">
        <w:tblPrEx>
          <w:tblW w:w="11440" w:type="dxa"/>
          <w:jc w:val="center"/>
          <w:tblLook w:val="04A0"/>
        </w:tblPrEx>
        <w:trPr>
          <w:jc w:val="center"/>
        </w:trPr>
        <w:tc>
          <w:tcPr>
            <w:tcW w:w="3323" w:type="dxa"/>
            <w:vAlign w:val="center"/>
          </w:tcPr>
          <w:p w:rsidR="005C0894" w:rsidRPr="00FE250B" w:rsidP="005C0894" w14:paraId="445C3DD6" w14:textId="6DE68CCF">
            <w:pPr>
              <w:rPr>
                <w:rFonts w:ascii="Times New Roman" w:hAnsi="Times New Roman" w:cs="Times New Roman"/>
                <w:sz w:val="18"/>
                <w:szCs w:val="18"/>
              </w:rPr>
            </w:pPr>
            <w:r w:rsidRPr="003E4EF1">
              <w:rPr>
                <w:rFonts w:ascii="Times New Roman" w:eastAsia="Times New Roman" w:hAnsi="Times New Roman" w:cs="Times New Roman"/>
                <w:color w:val="000000"/>
                <w:sz w:val="20"/>
                <w:szCs w:val="20"/>
              </w:rPr>
              <w:t>Paper Application for Disaster Assistance (English and Spanish) FF-104-FY-21-122 and FF-104-FY-21-122-A (formerly FFs 009-0-1 and 009-0-2)</w:t>
            </w:r>
          </w:p>
        </w:tc>
        <w:tc>
          <w:tcPr>
            <w:tcW w:w="1336" w:type="dxa"/>
            <w:vAlign w:val="center"/>
          </w:tcPr>
          <w:p w:rsidR="005C0894" w:rsidRPr="00FE250B" w14:paraId="21BD248B" w14:textId="77777777">
            <w:pPr>
              <w:jc w:val="right"/>
              <w:rPr>
                <w:rFonts w:ascii="Times New Roman" w:hAnsi="Times New Roman" w:cs="Times New Roman"/>
                <w:sz w:val="18"/>
                <w:szCs w:val="18"/>
              </w:rPr>
            </w:pPr>
          </w:p>
        </w:tc>
        <w:tc>
          <w:tcPr>
            <w:tcW w:w="1536" w:type="dxa"/>
            <w:vAlign w:val="center"/>
          </w:tcPr>
          <w:p w:rsidR="005C0894" w:rsidRPr="00FE250B" w14:paraId="702FAE40" w14:textId="77777777">
            <w:pPr>
              <w:jc w:val="right"/>
              <w:rPr>
                <w:rFonts w:ascii="Times New Roman" w:hAnsi="Times New Roman" w:cs="Times New Roman"/>
                <w:sz w:val="18"/>
                <w:szCs w:val="18"/>
              </w:rPr>
            </w:pPr>
          </w:p>
        </w:tc>
        <w:tc>
          <w:tcPr>
            <w:tcW w:w="1536" w:type="dxa"/>
            <w:vAlign w:val="center"/>
          </w:tcPr>
          <w:p w:rsidR="005C0894" w:rsidRPr="00FE250B" w14:paraId="703CD192" w14:textId="77777777">
            <w:pPr>
              <w:jc w:val="right"/>
              <w:rPr>
                <w:rFonts w:ascii="Times New Roman" w:hAnsi="Times New Roman" w:cs="Times New Roman"/>
                <w:sz w:val="18"/>
                <w:szCs w:val="18"/>
              </w:rPr>
            </w:pPr>
          </w:p>
        </w:tc>
        <w:tc>
          <w:tcPr>
            <w:tcW w:w="1361" w:type="dxa"/>
            <w:vAlign w:val="center"/>
          </w:tcPr>
          <w:p w:rsidR="005C0894" w:rsidRPr="00FE250B" w14:paraId="6840C5D9" w14:textId="4C8F976D">
            <w:pPr>
              <w:jc w:val="right"/>
              <w:rPr>
                <w:rFonts w:ascii="Times New Roman" w:hAnsi="Times New Roman" w:cs="Times New Roman"/>
                <w:sz w:val="18"/>
                <w:szCs w:val="18"/>
              </w:rPr>
            </w:pPr>
            <w:r>
              <w:rPr>
                <w:rFonts w:ascii="Times New Roman" w:hAnsi="Times New Roman" w:cs="Times New Roman"/>
                <w:sz w:val="20"/>
                <w:szCs w:val="20"/>
              </w:rPr>
              <w:t>767</w:t>
            </w:r>
          </w:p>
        </w:tc>
        <w:tc>
          <w:tcPr>
            <w:tcW w:w="1141" w:type="dxa"/>
            <w:vAlign w:val="center"/>
          </w:tcPr>
          <w:p w:rsidR="005C0894" w:rsidRPr="00FE250B" w14:paraId="17F300C2" w14:textId="3BB10A96">
            <w:pPr>
              <w:jc w:val="right"/>
              <w:rPr>
                <w:rFonts w:ascii="Times New Roman" w:hAnsi="Times New Roman" w:cs="Times New Roman"/>
                <w:sz w:val="18"/>
                <w:szCs w:val="18"/>
              </w:rPr>
            </w:pPr>
            <w:r>
              <w:rPr>
                <w:rFonts w:ascii="Times New Roman" w:hAnsi="Times New Roman" w:cs="Times New Roman"/>
                <w:sz w:val="20"/>
                <w:szCs w:val="20"/>
              </w:rPr>
              <w:t>767</w:t>
            </w:r>
          </w:p>
        </w:tc>
        <w:tc>
          <w:tcPr>
            <w:tcW w:w="1207" w:type="dxa"/>
            <w:vAlign w:val="center"/>
          </w:tcPr>
          <w:p w:rsidR="005C0894" w:rsidRPr="00FE250B" w14:paraId="6070CDAB" w14:textId="11EFFC1B">
            <w:pPr>
              <w:jc w:val="right"/>
              <w:rPr>
                <w:rFonts w:ascii="Times New Roman" w:hAnsi="Times New Roman" w:cs="Times New Roman"/>
                <w:sz w:val="18"/>
                <w:szCs w:val="18"/>
              </w:rPr>
            </w:pPr>
            <w:r w:rsidRPr="003E4EF1">
              <w:rPr>
                <w:rFonts w:ascii="Times New Roman" w:eastAsia="Times New Roman" w:hAnsi="Times New Roman" w:cs="Times New Roman"/>
                <w:color w:val="000000"/>
                <w:sz w:val="20"/>
                <w:szCs w:val="20"/>
              </w:rPr>
              <w:t>0</w:t>
            </w:r>
          </w:p>
        </w:tc>
      </w:tr>
      <w:tr w14:paraId="50AB19A0" w14:textId="77777777" w:rsidTr="00486098">
        <w:tblPrEx>
          <w:tblW w:w="11440" w:type="dxa"/>
          <w:jc w:val="center"/>
          <w:tblLook w:val="04A0"/>
        </w:tblPrEx>
        <w:trPr>
          <w:jc w:val="center"/>
        </w:trPr>
        <w:tc>
          <w:tcPr>
            <w:tcW w:w="3323" w:type="dxa"/>
            <w:vAlign w:val="center"/>
          </w:tcPr>
          <w:p w:rsidR="00DD3833" w:rsidRPr="00FE250B" w:rsidP="00DD3833" w14:paraId="5680B711" w14:textId="3EA74298">
            <w:pPr>
              <w:rPr>
                <w:rFonts w:ascii="Times New Roman" w:hAnsi="Times New Roman" w:cs="Times New Roman"/>
                <w:sz w:val="18"/>
                <w:szCs w:val="18"/>
              </w:rPr>
            </w:pPr>
            <w:r w:rsidRPr="001C55E1">
              <w:rPr>
                <w:rFonts w:ascii="Times New Roman" w:eastAsia="Times New Roman" w:hAnsi="Times New Roman" w:cs="Times New Roman"/>
                <w:color w:val="000000"/>
                <w:sz w:val="20"/>
                <w:szCs w:val="20"/>
              </w:rPr>
              <w:t>Tele-Registration Application for Disaster Assistance (English and Spanish) FF-104-21-123 and FF-104-21-123-A</w:t>
            </w:r>
          </w:p>
        </w:tc>
        <w:tc>
          <w:tcPr>
            <w:tcW w:w="1336" w:type="dxa"/>
            <w:vAlign w:val="center"/>
          </w:tcPr>
          <w:p w:rsidR="00DD3833" w:rsidRPr="00FE250B" w:rsidP="00DD3833" w14:paraId="22FBE00B" w14:textId="2007909B">
            <w:pPr>
              <w:jc w:val="right"/>
              <w:rPr>
                <w:rFonts w:ascii="Times New Roman" w:hAnsi="Times New Roman" w:cs="Times New Roman"/>
                <w:sz w:val="18"/>
                <w:szCs w:val="18"/>
              </w:rPr>
            </w:pPr>
            <w:r w:rsidRPr="000F306F">
              <w:rPr>
                <w:rFonts w:ascii="Times New Roman" w:eastAsia="Calibri" w:hAnsi="Times New Roman" w:cs="Times New Roman"/>
                <w:sz w:val="20"/>
                <w:szCs w:val="20"/>
              </w:rPr>
              <w:t>66,703</w:t>
            </w:r>
          </w:p>
        </w:tc>
        <w:tc>
          <w:tcPr>
            <w:tcW w:w="1536" w:type="dxa"/>
            <w:vAlign w:val="center"/>
          </w:tcPr>
          <w:p w:rsidR="00DD3833" w:rsidRPr="00FE250B" w:rsidP="00DD3833" w14:paraId="33CEC9CF" w14:textId="5D434C05">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DD3833" w:rsidRPr="00FE250B" w:rsidP="00DD3833" w14:paraId="1F20CC70" w14:textId="657CE6B8">
            <w:pPr>
              <w:jc w:val="right"/>
              <w:rPr>
                <w:rFonts w:ascii="Times New Roman" w:hAnsi="Times New Roman" w:cs="Times New Roman"/>
                <w:sz w:val="18"/>
                <w:szCs w:val="18"/>
              </w:rPr>
            </w:pPr>
            <w:r>
              <w:rPr>
                <w:rFonts w:ascii="Times New Roman" w:eastAsia="Calibri" w:hAnsi="Times New Roman" w:cs="Times New Roman"/>
                <w:sz w:val="20"/>
                <w:szCs w:val="20"/>
              </w:rPr>
              <w:t>-</w:t>
            </w:r>
            <w:r w:rsidRPr="000F306F">
              <w:rPr>
                <w:rFonts w:ascii="Times New Roman" w:eastAsia="Calibri" w:hAnsi="Times New Roman" w:cs="Times New Roman"/>
                <w:sz w:val="20"/>
                <w:szCs w:val="20"/>
              </w:rPr>
              <w:t>66,703</w:t>
            </w:r>
          </w:p>
        </w:tc>
        <w:tc>
          <w:tcPr>
            <w:tcW w:w="1361" w:type="dxa"/>
            <w:vAlign w:val="center"/>
          </w:tcPr>
          <w:p w:rsidR="00DD3833" w:rsidRPr="00FE250B" w:rsidP="00DD3833" w14:paraId="484FAE0B" w14:textId="1C5C78A2">
            <w:pPr>
              <w:jc w:val="right"/>
              <w:rPr>
                <w:rFonts w:ascii="Times New Roman" w:hAnsi="Times New Roman" w:cs="Times New Roman"/>
                <w:sz w:val="18"/>
                <w:szCs w:val="18"/>
              </w:rPr>
            </w:pPr>
          </w:p>
        </w:tc>
        <w:tc>
          <w:tcPr>
            <w:tcW w:w="1141" w:type="dxa"/>
            <w:vAlign w:val="center"/>
          </w:tcPr>
          <w:p w:rsidR="00DD3833" w:rsidRPr="00FE250B" w:rsidP="00DD3833" w14:paraId="33D4AF2B" w14:textId="228CA789">
            <w:pPr>
              <w:jc w:val="right"/>
              <w:rPr>
                <w:rFonts w:ascii="Times New Roman" w:hAnsi="Times New Roman" w:cs="Times New Roman"/>
                <w:sz w:val="18"/>
                <w:szCs w:val="18"/>
              </w:rPr>
            </w:pPr>
          </w:p>
        </w:tc>
        <w:tc>
          <w:tcPr>
            <w:tcW w:w="1207" w:type="dxa"/>
            <w:vAlign w:val="center"/>
          </w:tcPr>
          <w:p w:rsidR="00DD3833" w:rsidRPr="00FE250B" w:rsidP="00DD3833" w14:paraId="0150CFEE" w14:textId="05D660A1">
            <w:pPr>
              <w:jc w:val="right"/>
              <w:rPr>
                <w:rFonts w:ascii="Times New Roman" w:hAnsi="Times New Roman" w:cs="Times New Roman"/>
                <w:sz w:val="18"/>
                <w:szCs w:val="18"/>
              </w:rPr>
            </w:pPr>
          </w:p>
        </w:tc>
      </w:tr>
      <w:tr w14:paraId="3B3E2349" w14:textId="77777777" w:rsidTr="00486098">
        <w:tblPrEx>
          <w:tblW w:w="11440" w:type="dxa"/>
          <w:jc w:val="center"/>
          <w:tblLook w:val="04A0"/>
        </w:tblPrEx>
        <w:trPr>
          <w:jc w:val="center"/>
        </w:trPr>
        <w:tc>
          <w:tcPr>
            <w:tcW w:w="3323" w:type="dxa"/>
            <w:vAlign w:val="center"/>
          </w:tcPr>
          <w:p w:rsidR="00634114" w:rsidRPr="00FE250B" w:rsidP="00634114" w14:paraId="59E2C9CD" w14:textId="7AF18D7D">
            <w:pPr>
              <w:rPr>
                <w:rFonts w:ascii="Times New Roman" w:hAnsi="Times New Roman" w:cs="Times New Roman"/>
                <w:sz w:val="18"/>
                <w:szCs w:val="18"/>
              </w:rPr>
            </w:pPr>
            <w:r w:rsidRPr="00FA5A13">
              <w:rPr>
                <w:rFonts w:ascii="Times New Roman" w:eastAsia="Calibri" w:hAnsi="Times New Roman" w:cs="Times New Roman"/>
                <w:color w:val="000000" w:themeColor="text1"/>
                <w:sz w:val="20"/>
                <w:szCs w:val="20"/>
              </w:rPr>
              <w:t>Tele-Registration Application for COVID-19 Funeral Assistance (English) FF</w:t>
            </w:r>
            <w:r>
              <w:rPr>
                <w:rFonts w:ascii="Times New Roman" w:eastAsia="Calibri" w:hAnsi="Times New Roman" w:cs="Times New Roman"/>
                <w:color w:val="000000" w:themeColor="text1"/>
                <w:sz w:val="20"/>
                <w:szCs w:val="20"/>
              </w:rPr>
              <w:t>-104-21-123</w:t>
            </w:r>
            <w:r w:rsidRPr="00FA5A13">
              <w:rPr>
                <w:rFonts w:ascii="Times New Roman" w:eastAsia="Calibri" w:hAnsi="Times New Roman" w:cs="Times New Roman"/>
                <w:color w:val="000000" w:themeColor="text1"/>
                <w:sz w:val="20"/>
                <w:szCs w:val="20"/>
              </w:rPr>
              <w:t>-COVID-FA</w:t>
            </w:r>
          </w:p>
        </w:tc>
        <w:tc>
          <w:tcPr>
            <w:tcW w:w="1336" w:type="dxa"/>
            <w:vAlign w:val="center"/>
          </w:tcPr>
          <w:p w:rsidR="00634114" w:rsidRPr="00FE250B" w:rsidP="00634114" w14:paraId="6C64B14F" w14:textId="70A91E4A">
            <w:pPr>
              <w:jc w:val="right"/>
              <w:rPr>
                <w:rFonts w:ascii="Times New Roman" w:hAnsi="Times New Roman" w:cs="Times New Roman"/>
                <w:sz w:val="18"/>
                <w:szCs w:val="18"/>
              </w:rPr>
            </w:pPr>
            <w:r>
              <w:rPr>
                <w:rFonts w:ascii="Times New Roman" w:eastAsia="Calibri" w:hAnsi="Times New Roman" w:cs="Times New Roman"/>
                <w:sz w:val="20"/>
                <w:szCs w:val="20"/>
              </w:rPr>
              <w:t>183,350</w:t>
            </w:r>
          </w:p>
        </w:tc>
        <w:tc>
          <w:tcPr>
            <w:tcW w:w="1536" w:type="dxa"/>
            <w:vAlign w:val="center"/>
          </w:tcPr>
          <w:p w:rsidR="00634114" w:rsidRPr="00FE250B" w:rsidP="00634114" w14:paraId="6DF31CDB" w14:textId="22FBF36C">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22A6F2D3" w14:textId="05F05F04">
            <w:pPr>
              <w:jc w:val="right"/>
              <w:rPr>
                <w:rFonts w:ascii="Times New Roman" w:hAnsi="Times New Roman" w:cs="Times New Roman"/>
                <w:sz w:val="18"/>
                <w:szCs w:val="18"/>
              </w:rPr>
            </w:pPr>
            <w:r>
              <w:rPr>
                <w:rFonts w:ascii="Times New Roman" w:eastAsia="Calibri" w:hAnsi="Times New Roman" w:cs="Times New Roman"/>
                <w:sz w:val="20"/>
                <w:szCs w:val="20"/>
              </w:rPr>
              <w:t>-183,350</w:t>
            </w:r>
          </w:p>
        </w:tc>
        <w:tc>
          <w:tcPr>
            <w:tcW w:w="1361" w:type="dxa"/>
            <w:vAlign w:val="center"/>
          </w:tcPr>
          <w:p w:rsidR="00634114" w:rsidRPr="00FE250B" w:rsidP="00634114" w14:paraId="79BE4677" w14:textId="0C45A6C8">
            <w:pPr>
              <w:jc w:val="right"/>
              <w:rPr>
                <w:rFonts w:ascii="Times New Roman" w:hAnsi="Times New Roman" w:cs="Times New Roman"/>
                <w:sz w:val="18"/>
                <w:szCs w:val="18"/>
              </w:rPr>
            </w:pPr>
          </w:p>
        </w:tc>
        <w:tc>
          <w:tcPr>
            <w:tcW w:w="1141" w:type="dxa"/>
            <w:vAlign w:val="center"/>
          </w:tcPr>
          <w:p w:rsidR="00634114" w:rsidRPr="00FE250B" w:rsidP="00634114" w14:paraId="13A23DD1" w14:textId="671BF329">
            <w:pPr>
              <w:jc w:val="right"/>
              <w:rPr>
                <w:rFonts w:ascii="Times New Roman" w:hAnsi="Times New Roman" w:cs="Times New Roman"/>
                <w:sz w:val="18"/>
                <w:szCs w:val="18"/>
              </w:rPr>
            </w:pPr>
          </w:p>
        </w:tc>
        <w:tc>
          <w:tcPr>
            <w:tcW w:w="1207" w:type="dxa"/>
            <w:vAlign w:val="center"/>
          </w:tcPr>
          <w:p w:rsidR="00634114" w:rsidRPr="00FE250B" w:rsidP="00634114" w14:paraId="522A34B2" w14:textId="364C680D">
            <w:pPr>
              <w:jc w:val="right"/>
              <w:rPr>
                <w:rFonts w:ascii="Times New Roman" w:hAnsi="Times New Roman" w:cs="Times New Roman"/>
                <w:sz w:val="18"/>
                <w:szCs w:val="18"/>
              </w:rPr>
            </w:pPr>
          </w:p>
        </w:tc>
      </w:tr>
      <w:tr w14:paraId="28684728" w14:textId="77777777" w:rsidTr="00486098">
        <w:tblPrEx>
          <w:tblW w:w="11440" w:type="dxa"/>
          <w:jc w:val="center"/>
          <w:tblLook w:val="04A0"/>
        </w:tblPrEx>
        <w:trPr>
          <w:jc w:val="center"/>
        </w:trPr>
        <w:tc>
          <w:tcPr>
            <w:tcW w:w="3323" w:type="dxa"/>
            <w:vAlign w:val="center"/>
          </w:tcPr>
          <w:p w:rsidR="00634114" w:rsidRPr="00FE250B" w:rsidP="00634114" w14:paraId="1581397D" w14:textId="25BB3673">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Home Damage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55</w:t>
            </w:r>
          </w:p>
        </w:tc>
        <w:tc>
          <w:tcPr>
            <w:tcW w:w="1336" w:type="dxa"/>
            <w:vAlign w:val="center"/>
          </w:tcPr>
          <w:p w:rsidR="00634114" w:rsidRPr="00FE250B" w:rsidP="00634114" w14:paraId="19873A98" w14:textId="556468A7">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73DF85F3" w14:textId="080FB0AE">
            <w:pPr>
              <w:jc w:val="right"/>
              <w:rPr>
                <w:rFonts w:ascii="Times New Roman" w:hAnsi="Times New Roman" w:cs="Times New Roman"/>
                <w:sz w:val="18"/>
                <w:szCs w:val="18"/>
              </w:rPr>
            </w:pPr>
            <w:r>
              <w:rPr>
                <w:rFonts w:ascii="Times New Roman" w:eastAsia="Calibri" w:hAnsi="Times New Roman" w:cs="Times New Roman"/>
                <w:sz w:val="20"/>
                <w:szCs w:val="20"/>
              </w:rPr>
              <w:t>33,750</w:t>
            </w:r>
          </w:p>
        </w:tc>
        <w:tc>
          <w:tcPr>
            <w:tcW w:w="1536" w:type="dxa"/>
            <w:vAlign w:val="center"/>
          </w:tcPr>
          <w:p w:rsidR="00634114" w:rsidRPr="00FE250B" w:rsidP="00634114" w14:paraId="6122A5F9" w14:textId="5CF9A6CD">
            <w:pPr>
              <w:jc w:val="right"/>
              <w:rPr>
                <w:rFonts w:ascii="Times New Roman" w:hAnsi="Times New Roman" w:cs="Times New Roman"/>
                <w:sz w:val="18"/>
                <w:szCs w:val="18"/>
              </w:rPr>
            </w:pPr>
            <w:r>
              <w:rPr>
                <w:rFonts w:ascii="Times New Roman" w:eastAsia="Calibri" w:hAnsi="Times New Roman" w:cs="Times New Roman"/>
                <w:sz w:val="20"/>
                <w:szCs w:val="20"/>
              </w:rPr>
              <w:t>33,750</w:t>
            </w:r>
          </w:p>
        </w:tc>
        <w:tc>
          <w:tcPr>
            <w:tcW w:w="1361" w:type="dxa"/>
            <w:vAlign w:val="center"/>
          </w:tcPr>
          <w:p w:rsidR="00634114" w:rsidRPr="00FE250B" w:rsidP="00634114" w14:paraId="0946347A" w14:textId="77777777">
            <w:pPr>
              <w:jc w:val="right"/>
              <w:rPr>
                <w:rFonts w:ascii="Times New Roman" w:hAnsi="Times New Roman" w:cs="Times New Roman"/>
                <w:sz w:val="18"/>
                <w:szCs w:val="18"/>
              </w:rPr>
            </w:pPr>
          </w:p>
        </w:tc>
        <w:tc>
          <w:tcPr>
            <w:tcW w:w="1141" w:type="dxa"/>
            <w:vAlign w:val="center"/>
          </w:tcPr>
          <w:p w:rsidR="00634114" w:rsidRPr="00FE250B" w:rsidP="00634114" w14:paraId="6557D8D3" w14:textId="77777777">
            <w:pPr>
              <w:jc w:val="right"/>
              <w:rPr>
                <w:rFonts w:ascii="Times New Roman" w:hAnsi="Times New Roman" w:cs="Times New Roman"/>
                <w:sz w:val="18"/>
                <w:szCs w:val="18"/>
              </w:rPr>
            </w:pPr>
          </w:p>
        </w:tc>
        <w:tc>
          <w:tcPr>
            <w:tcW w:w="1207" w:type="dxa"/>
            <w:vAlign w:val="center"/>
          </w:tcPr>
          <w:p w:rsidR="00634114" w:rsidRPr="00FE250B" w:rsidP="00634114" w14:paraId="762612CE" w14:textId="77777777">
            <w:pPr>
              <w:jc w:val="right"/>
              <w:rPr>
                <w:rFonts w:ascii="Times New Roman" w:hAnsi="Times New Roman" w:cs="Times New Roman"/>
                <w:sz w:val="18"/>
                <w:szCs w:val="18"/>
              </w:rPr>
            </w:pPr>
          </w:p>
        </w:tc>
      </w:tr>
      <w:tr w14:paraId="0CF9821F" w14:textId="77777777" w:rsidTr="00486098">
        <w:tblPrEx>
          <w:tblW w:w="11440" w:type="dxa"/>
          <w:jc w:val="center"/>
          <w:tblLook w:val="04A0"/>
        </w:tblPrEx>
        <w:trPr>
          <w:jc w:val="center"/>
        </w:trPr>
        <w:tc>
          <w:tcPr>
            <w:tcW w:w="3323" w:type="dxa"/>
            <w:vAlign w:val="center"/>
          </w:tcPr>
          <w:p w:rsidR="00634114" w:rsidRPr="00FE250B" w:rsidP="00634114" w14:paraId="329F05AC" w14:textId="1A24A828">
            <w:pPr>
              <w:rPr>
                <w:rFonts w:ascii="Times New Roman" w:hAnsi="Times New Roman" w:cs="Times New Roman"/>
                <w:sz w:val="18"/>
                <w:szCs w:val="18"/>
              </w:rPr>
            </w:pPr>
            <w:r w:rsidRPr="00D53E92">
              <w:rPr>
                <w:rFonts w:ascii="Times New Roman" w:eastAsia="Calibri" w:hAnsi="Times New Roman" w:cs="Times New Roman"/>
                <w:sz w:val="20"/>
                <w:szCs w:val="20"/>
              </w:rPr>
              <w:t xml:space="preserve">Streamline </w:t>
            </w:r>
            <w:r w:rsidRPr="001011DA">
              <w:rPr>
                <w:rFonts w:ascii="Times New Roman" w:eastAsia="Calibri" w:hAnsi="Times New Roman" w:cs="Times New Roman"/>
                <w:sz w:val="20"/>
                <w:szCs w:val="20"/>
              </w:rPr>
              <w:t>Registration Intake for Disaster Assistance, Personal Property Damage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56</w:t>
            </w:r>
          </w:p>
        </w:tc>
        <w:tc>
          <w:tcPr>
            <w:tcW w:w="1336" w:type="dxa"/>
            <w:vAlign w:val="center"/>
          </w:tcPr>
          <w:p w:rsidR="00634114" w:rsidRPr="00FE250B" w:rsidP="00634114" w14:paraId="19A95753" w14:textId="27EA57AB">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1087DBB4" w14:textId="2F2473FB">
            <w:pPr>
              <w:jc w:val="right"/>
              <w:rPr>
                <w:rFonts w:ascii="Times New Roman" w:hAnsi="Times New Roman" w:cs="Times New Roman"/>
                <w:sz w:val="18"/>
                <w:szCs w:val="18"/>
              </w:rPr>
            </w:pPr>
            <w:r>
              <w:rPr>
                <w:rFonts w:ascii="Times New Roman" w:eastAsia="Calibri" w:hAnsi="Times New Roman" w:cs="Times New Roman"/>
                <w:sz w:val="20"/>
                <w:szCs w:val="20"/>
              </w:rPr>
              <w:t>13,548</w:t>
            </w:r>
          </w:p>
        </w:tc>
        <w:tc>
          <w:tcPr>
            <w:tcW w:w="1536" w:type="dxa"/>
            <w:vAlign w:val="center"/>
          </w:tcPr>
          <w:p w:rsidR="00634114" w:rsidRPr="00FE250B" w:rsidP="00634114" w14:paraId="470445FB" w14:textId="278E18D1">
            <w:pPr>
              <w:jc w:val="right"/>
              <w:rPr>
                <w:rFonts w:ascii="Times New Roman" w:hAnsi="Times New Roman" w:cs="Times New Roman"/>
                <w:sz w:val="18"/>
                <w:szCs w:val="18"/>
              </w:rPr>
            </w:pPr>
            <w:r>
              <w:rPr>
                <w:rFonts w:ascii="Times New Roman" w:eastAsia="Calibri" w:hAnsi="Times New Roman" w:cs="Times New Roman"/>
                <w:sz w:val="20"/>
                <w:szCs w:val="20"/>
              </w:rPr>
              <w:t>13,548</w:t>
            </w:r>
          </w:p>
        </w:tc>
        <w:tc>
          <w:tcPr>
            <w:tcW w:w="1361" w:type="dxa"/>
            <w:vAlign w:val="center"/>
          </w:tcPr>
          <w:p w:rsidR="00634114" w:rsidRPr="00FE250B" w:rsidP="00634114" w14:paraId="09FD93DD" w14:textId="77777777">
            <w:pPr>
              <w:jc w:val="right"/>
              <w:rPr>
                <w:rFonts w:ascii="Times New Roman" w:hAnsi="Times New Roman" w:cs="Times New Roman"/>
                <w:sz w:val="18"/>
                <w:szCs w:val="18"/>
              </w:rPr>
            </w:pPr>
          </w:p>
        </w:tc>
        <w:tc>
          <w:tcPr>
            <w:tcW w:w="1141" w:type="dxa"/>
            <w:vAlign w:val="center"/>
          </w:tcPr>
          <w:p w:rsidR="00634114" w:rsidRPr="00FE250B" w:rsidP="00634114" w14:paraId="601E4B6B" w14:textId="77777777">
            <w:pPr>
              <w:jc w:val="right"/>
              <w:rPr>
                <w:rFonts w:ascii="Times New Roman" w:hAnsi="Times New Roman" w:cs="Times New Roman"/>
                <w:sz w:val="18"/>
                <w:szCs w:val="18"/>
              </w:rPr>
            </w:pPr>
          </w:p>
        </w:tc>
        <w:tc>
          <w:tcPr>
            <w:tcW w:w="1207" w:type="dxa"/>
            <w:vAlign w:val="center"/>
          </w:tcPr>
          <w:p w:rsidR="00634114" w:rsidRPr="00FE250B" w:rsidP="00634114" w14:paraId="05402250" w14:textId="77777777">
            <w:pPr>
              <w:jc w:val="right"/>
              <w:rPr>
                <w:rFonts w:ascii="Times New Roman" w:hAnsi="Times New Roman" w:cs="Times New Roman"/>
                <w:sz w:val="18"/>
                <w:szCs w:val="18"/>
              </w:rPr>
            </w:pPr>
          </w:p>
        </w:tc>
      </w:tr>
      <w:tr w14:paraId="5D5A3BB2" w14:textId="77777777" w:rsidTr="00486098">
        <w:tblPrEx>
          <w:tblW w:w="11440" w:type="dxa"/>
          <w:jc w:val="center"/>
          <w:tblLook w:val="04A0"/>
        </w:tblPrEx>
        <w:trPr>
          <w:jc w:val="center"/>
        </w:trPr>
        <w:tc>
          <w:tcPr>
            <w:tcW w:w="3323" w:type="dxa"/>
            <w:vAlign w:val="center"/>
          </w:tcPr>
          <w:p w:rsidR="00634114" w:rsidRPr="00FE250B" w:rsidP="00634114" w14:paraId="394415B7" w14:textId="0B53B9DC">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Vehicle Property Damage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57</w:t>
            </w:r>
          </w:p>
        </w:tc>
        <w:tc>
          <w:tcPr>
            <w:tcW w:w="1336" w:type="dxa"/>
            <w:vAlign w:val="center"/>
          </w:tcPr>
          <w:p w:rsidR="00634114" w:rsidRPr="00FE250B" w:rsidP="00634114" w14:paraId="0401EB72" w14:textId="6712411F">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58B21F59" w14:textId="2FBEC8D0">
            <w:pPr>
              <w:jc w:val="right"/>
              <w:rPr>
                <w:rFonts w:ascii="Times New Roman" w:hAnsi="Times New Roman" w:cs="Times New Roman"/>
                <w:sz w:val="18"/>
                <w:szCs w:val="18"/>
              </w:rPr>
            </w:pPr>
            <w:r>
              <w:rPr>
                <w:rFonts w:ascii="Times New Roman" w:eastAsia="Calibri" w:hAnsi="Times New Roman" w:cs="Times New Roman"/>
                <w:sz w:val="20"/>
                <w:szCs w:val="20"/>
              </w:rPr>
              <w:t>1,084</w:t>
            </w:r>
          </w:p>
        </w:tc>
        <w:tc>
          <w:tcPr>
            <w:tcW w:w="1536" w:type="dxa"/>
            <w:vAlign w:val="center"/>
          </w:tcPr>
          <w:p w:rsidR="00634114" w:rsidRPr="00FE250B" w:rsidP="00634114" w14:paraId="4469763E" w14:textId="1391BC9B">
            <w:pPr>
              <w:jc w:val="right"/>
              <w:rPr>
                <w:rFonts w:ascii="Times New Roman" w:hAnsi="Times New Roman" w:cs="Times New Roman"/>
                <w:sz w:val="18"/>
                <w:szCs w:val="18"/>
              </w:rPr>
            </w:pPr>
            <w:r>
              <w:rPr>
                <w:rFonts w:ascii="Times New Roman" w:eastAsia="Calibri" w:hAnsi="Times New Roman" w:cs="Times New Roman"/>
                <w:sz w:val="20"/>
                <w:szCs w:val="20"/>
              </w:rPr>
              <w:t>1,084</w:t>
            </w:r>
          </w:p>
        </w:tc>
        <w:tc>
          <w:tcPr>
            <w:tcW w:w="1361" w:type="dxa"/>
            <w:vAlign w:val="center"/>
          </w:tcPr>
          <w:p w:rsidR="00634114" w:rsidRPr="00FE250B" w:rsidP="00634114" w14:paraId="1CEA0B5B" w14:textId="77777777">
            <w:pPr>
              <w:jc w:val="right"/>
              <w:rPr>
                <w:rFonts w:ascii="Times New Roman" w:hAnsi="Times New Roman" w:cs="Times New Roman"/>
                <w:sz w:val="18"/>
                <w:szCs w:val="18"/>
              </w:rPr>
            </w:pPr>
          </w:p>
        </w:tc>
        <w:tc>
          <w:tcPr>
            <w:tcW w:w="1141" w:type="dxa"/>
            <w:vAlign w:val="center"/>
          </w:tcPr>
          <w:p w:rsidR="00634114" w:rsidRPr="00FE250B" w:rsidP="00634114" w14:paraId="59C26BF0" w14:textId="77777777">
            <w:pPr>
              <w:jc w:val="right"/>
              <w:rPr>
                <w:rFonts w:ascii="Times New Roman" w:hAnsi="Times New Roman" w:cs="Times New Roman"/>
                <w:sz w:val="18"/>
                <w:szCs w:val="18"/>
              </w:rPr>
            </w:pPr>
          </w:p>
        </w:tc>
        <w:tc>
          <w:tcPr>
            <w:tcW w:w="1207" w:type="dxa"/>
            <w:vAlign w:val="center"/>
          </w:tcPr>
          <w:p w:rsidR="00634114" w:rsidRPr="00FE250B" w:rsidP="00634114" w14:paraId="12B3B3C7" w14:textId="77777777">
            <w:pPr>
              <w:jc w:val="right"/>
              <w:rPr>
                <w:rFonts w:ascii="Times New Roman" w:hAnsi="Times New Roman" w:cs="Times New Roman"/>
                <w:sz w:val="18"/>
                <w:szCs w:val="18"/>
              </w:rPr>
            </w:pPr>
          </w:p>
        </w:tc>
      </w:tr>
      <w:tr w14:paraId="3568A624" w14:textId="77777777" w:rsidTr="00486098">
        <w:tblPrEx>
          <w:tblW w:w="11440" w:type="dxa"/>
          <w:jc w:val="center"/>
          <w:tblLook w:val="04A0"/>
        </w:tblPrEx>
        <w:trPr>
          <w:jc w:val="center"/>
        </w:trPr>
        <w:tc>
          <w:tcPr>
            <w:tcW w:w="3323" w:type="dxa"/>
            <w:vAlign w:val="center"/>
          </w:tcPr>
          <w:p w:rsidR="00634114" w:rsidRPr="00FE250B" w:rsidP="00634114" w14:paraId="4E956403" w14:textId="260DF0A9">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Emergency Needs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58</w:t>
            </w:r>
          </w:p>
        </w:tc>
        <w:tc>
          <w:tcPr>
            <w:tcW w:w="1336" w:type="dxa"/>
            <w:vAlign w:val="center"/>
          </w:tcPr>
          <w:p w:rsidR="00634114" w:rsidRPr="00FE250B" w:rsidP="00634114" w14:paraId="542AA533" w14:textId="47CEAEED">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031074C4" w14:textId="758C15FE">
            <w:pPr>
              <w:jc w:val="right"/>
              <w:rPr>
                <w:rFonts w:ascii="Times New Roman" w:hAnsi="Times New Roman" w:cs="Times New Roman"/>
                <w:sz w:val="18"/>
                <w:szCs w:val="18"/>
              </w:rPr>
            </w:pPr>
            <w:r>
              <w:rPr>
                <w:rFonts w:ascii="Times New Roman" w:eastAsia="Calibri" w:hAnsi="Times New Roman" w:cs="Times New Roman"/>
                <w:sz w:val="20"/>
                <w:szCs w:val="20"/>
              </w:rPr>
              <w:t>20,140</w:t>
            </w:r>
          </w:p>
        </w:tc>
        <w:tc>
          <w:tcPr>
            <w:tcW w:w="1536" w:type="dxa"/>
            <w:vAlign w:val="center"/>
          </w:tcPr>
          <w:p w:rsidR="00634114" w:rsidRPr="00FE250B" w:rsidP="00634114" w14:paraId="295C3183" w14:textId="6FAF47EA">
            <w:pPr>
              <w:jc w:val="right"/>
              <w:rPr>
                <w:rFonts w:ascii="Times New Roman" w:hAnsi="Times New Roman" w:cs="Times New Roman"/>
                <w:sz w:val="18"/>
                <w:szCs w:val="18"/>
              </w:rPr>
            </w:pPr>
            <w:r>
              <w:rPr>
                <w:rFonts w:ascii="Times New Roman" w:eastAsia="Calibri" w:hAnsi="Times New Roman" w:cs="Times New Roman"/>
                <w:sz w:val="20"/>
                <w:szCs w:val="20"/>
              </w:rPr>
              <w:t>20,140</w:t>
            </w:r>
          </w:p>
        </w:tc>
        <w:tc>
          <w:tcPr>
            <w:tcW w:w="1361" w:type="dxa"/>
            <w:vAlign w:val="center"/>
          </w:tcPr>
          <w:p w:rsidR="00634114" w:rsidRPr="00FE250B" w:rsidP="00634114" w14:paraId="50E42BCF" w14:textId="77777777">
            <w:pPr>
              <w:jc w:val="right"/>
              <w:rPr>
                <w:rFonts w:ascii="Times New Roman" w:hAnsi="Times New Roman" w:cs="Times New Roman"/>
                <w:sz w:val="18"/>
                <w:szCs w:val="18"/>
              </w:rPr>
            </w:pPr>
          </w:p>
        </w:tc>
        <w:tc>
          <w:tcPr>
            <w:tcW w:w="1141" w:type="dxa"/>
            <w:vAlign w:val="center"/>
          </w:tcPr>
          <w:p w:rsidR="00634114" w:rsidRPr="00FE250B" w:rsidP="00634114" w14:paraId="5C717E09" w14:textId="77777777">
            <w:pPr>
              <w:jc w:val="right"/>
              <w:rPr>
                <w:rFonts w:ascii="Times New Roman" w:hAnsi="Times New Roman" w:cs="Times New Roman"/>
                <w:sz w:val="18"/>
                <w:szCs w:val="18"/>
              </w:rPr>
            </w:pPr>
          </w:p>
        </w:tc>
        <w:tc>
          <w:tcPr>
            <w:tcW w:w="1207" w:type="dxa"/>
            <w:vAlign w:val="center"/>
          </w:tcPr>
          <w:p w:rsidR="00634114" w:rsidRPr="00FE250B" w:rsidP="00634114" w14:paraId="08FD174F" w14:textId="77777777">
            <w:pPr>
              <w:jc w:val="right"/>
              <w:rPr>
                <w:rFonts w:ascii="Times New Roman" w:hAnsi="Times New Roman" w:cs="Times New Roman"/>
                <w:sz w:val="18"/>
                <w:szCs w:val="18"/>
              </w:rPr>
            </w:pPr>
          </w:p>
        </w:tc>
      </w:tr>
      <w:tr w14:paraId="68692F38" w14:textId="77777777" w:rsidTr="00486098">
        <w:tblPrEx>
          <w:tblW w:w="11440" w:type="dxa"/>
          <w:jc w:val="center"/>
          <w:tblLook w:val="04A0"/>
        </w:tblPrEx>
        <w:trPr>
          <w:jc w:val="center"/>
        </w:trPr>
        <w:tc>
          <w:tcPr>
            <w:tcW w:w="3323" w:type="dxa"/>
            <w:vAlign w:val="center"/>
          </w:tcPr>
          <w:p w:rsidR="00634114" w:rsidRPr="00FE250B" w:rsidP="00634114" w14:paraId="4EEEDDF2" w14:textId="7FD63EA9">
            <w:pPr>
              <w:rPr>
                <w:rFonts w:ascii="Times New Roman" w:hAnsi="Times New Roman" w:cs="Times New Roman"/>
                <w:sz w:val="18"/>
                <w:szCs w:val="18"/>
              </w:rPr>
            </w:pPr>
            <w:r w:rsidRPr="00D53E92">
              <w:rPr>
                <w:rFonts w:ascii="Times New Roman" w:eastAsia="Calibri" w:hAnsi="Times New Roman" w:cs="Times New Roman"/>
                <w:sz w:val="20"/>
                <w:szCs w:val="20"/>
              </w:rPr>
              <w:t xml:space="preserve">Streamline Registration Intake for Disaster Assistance, </w:t>
            </w:r>
            <w:r w:rsidRPr="001011DA">
              <w:rPr>
                <w:rFonts w:ascii="Times New Roman" w:eastAsia="Calibri" w:hAnsi="Times New Roman" w:cs="Times New Roman"/>
                <w:sz w:val="20"/>
                <w:szCs w:val="20"/>
              </w:rPr>
              <w:t>Essential Utilities Outage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59</w:t>
            </w:r>
          </w:p>
        </w:tc>
        <w:tc>
          <w:tcPr>
            <w:tcW w:w="1336" w:type="dxa"/>
            <w:vAlign w:val="center"/>
          </w:tcPr>
          <w:p w:rsidR="00634114" w:rsidRPr="00FE250B" w:rsidP="00634114" w14:paraId="3CC56CBF" w14:textId="215D18D6">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7CE9C170" w14:textId="761060DD">
            <w:pPr>
              <w:jc w:val="right"/>
              <w:rPr>
                <w:rFonts w:ascii="Times New Roman" w:hAnsi="Times New Roman" w:cs="Times New Roman"/>
                <w:sz w:val="18"/>
                <w:szCs w:val="18"/>
              </w:rPr>
            </w:pPr>
            <w:r>
              <w:rPr>
                <w:rFonts w:ascii="Times New Roman" w:eastAsia="Calibri" w:hAnsi="Times New Roman" w:cs="Times New Roman"/>
                <w:sz w:val="20"/>
                <w:szCs w:val="20"/>
              </w:rPr>
              <w:t>18,770</w:t>
            </w:r>
          </w:p>
        </w:tc>
        <w:tc>
          <w:tcPr>
            <w:tcW w:w="1536" w:type="dxa"/>
            <w:vAlign w:val="center"/>
          </w:tcPr>
          <w:p w:rsidR="00634114" w:rsidRPr="00FE250B" w:rsidP="00634114" w14:paraId="2EAECEAA" w14:textId="4356AADD">
            <w:pPr>
              <w:jc w:val="right"/>
              <w:rPr>
                <w:rFonts w:ascii="Times New Roman" w:hAnsi="Times New Roman" w:cs="Times New Roman"/>
                <w:sz w:val="18"/>
                <w:szCs w:val="18"/>
              </w:rPr>
            </w:pPr>
            <w:r>
              <w:rPr>
                <w:rFonts w:ascii="Times New Roman" w:eastAsia="Calibri" w:hAnsi="Times New Roman" w:cs="Times New Roman"/>
                <w:sz w:val="20"/>
                <w:szCs w:val="20"/>
              </w:rPr>
              <w:t>18,770</w:t>
            </w:r>
          </w:p>
        </w:tc>
        <w:tc>
          <w:tcPr>
            <w:tcW w:w="1361" w:type="dxa"/>
            <w:vAlign w:val="center"/>
          </w:tcPr>
          <w:p w:rsidR="00634114" w:rsidRPr="00FE250B" w:rsidP="00634114" w14:paraId="033B15AC" w14:textId="77777777">
            <w:pPr>
              <w:jc w:val="right"/>
              <w:rPr>
                <w:rFonts w:ascii="Times New Roman" w:hAnsi="Times New Roman" w:cs="Times New Roman"/>
                <w:sz w:val="18"/>
                <w:szCs w:val="18"/>
              </w:rPr>
            </w:pPr>
          </w:p>
        </w:tc>
        <w:tc>
          <w:tcPr>
            <w:tcW w:w="1141" w:type="dxa"/>
            <w:vAlign w:val="center"/>
          </w:tcPr>
          <w:p w:rsidR="00634114" w:rsidRPr="00FE250B" w:rsidP="00634114" w14:paraId="0CBB06A8" w14:textId="77777777">
            <w:pPr>
              <w:jc w:val="right"/>
              <w:rPr>
                <w:rFonts w:ascii="Times New Roman" w:hAnsi="Times New Roman" w:cs="Times New Roman"/>
                <w:sz w:val="18"/>
                <w:szCs w:val="18"/>
              </w:rPr>
            </w:pPr>
          </w:p>
        </w:tc>
        <w:tc>
          <w:tcPr>
            <w:tcW w:w="1207" w:type="dxa"/>
            <w:vAlign w:val="center"/>
          </w:tcPr>
          <w:p w:rsidR="00634114" w:rsidRPr="00FE250B" w:rsidP="00634114" w14:paraId="7DFB2416" w14:textId="77777777">
            <w:pPr>
              <w:jc w:val="right"/>
              <w:rPr>
                <w:rFonts w:ascii="Times New Roman" w:hAnsi="Times New Roman" w:cs="Times New Roman"/>
                <w:sz w:val="18"/>
                <w:szCs w:val="18"/>
              </w:rPr>
            </w:pPr>
          </w:p>
        </w:tc>
      </w:tr>
      <w:tr w14:paraId="721F38FA" w14:textId="77777777" w:rsidTr="00486098">
        <w:tblPrEx>
          <w:tblW w:w="11440" w:type="dxa"/>
          <w:jc w:val="center"/>
          <w:tblLook w:val="04A0"/>
        </w:tblPrEx>
        <w:trPr>
          <w:jc w:val="center"/>
        </w:trPr>
        <w:tc>
          <w:tcPr>
            <w:tcW w:w="3323" w:type="dxa"/>
            <w:vAlign w:val="center"/>
          </w:tcPr>
          <w:p w:rsidR="00634114" w:rsidRPr="00FE250B" w:rsidP="00634114" w14:paraId="0E5179E2" w14:textId="592ECD3C">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Funeral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60</w:t>
            </w:r>
          </w:p>
        </w:tc>
        <w:tc>
          <w:tcPr>
            <w:tcW w:w="1336" w:type="dxa"/>
            <w:vAlign w:val="center"/>
          </w:tcPr>
          <w:p w:rsidR="00634114" w:rsidRPr="00FE250B" w:rsidP="00634114" w14:paraId="66BD85FA" w14:textId="0CF91A8A">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0</w:t>
            </w:r>
          </w:p>
        </w:tc>
        <w:tc>
          <w:tcPr>
            <w:tcW w:w="1536" w:type="dxa"/>
            <w:vAlign w:val="center"/>
          </w:tcPr>
          <w:p w:rsidR="00634114" w:rsidRPr="00690BD8" w:rsidP="00634114" w14:paraId="0FC9AE7A" w14:textId="5126D985">
            <w:pPr>
              <w:jc w:val="right"/>
              <w:rPr>
                <w:rFonts w:ascii="Times New Roman" w:hAnsi="Times New Roman" w:cs="Times New Roman"/>
                <w:sz w:val="18"/>
                <w:szCs w:val="18"/>
              </w:rPr>
            </w:pPr>
            <w:r w:rsidRPr="000165A2">
              <w:rPr>
                <w:rFonts w:ascii="Times New Roman" w:eastAsia="Calibri" w:hAnsi="Times New Roman" w:cs="Times New Roman"/>
                <w:color w:val="000000" w:themeColor="text1"/>
                <w:sz w:val="20"/>
                <w:szCs w:val="20"/>
              </w:rPr>
              <w:t>40,000</w:t>
            </w:r>
          </w:p>
        </w:tc>
        <w:tc>
          <w:tcPr>
            <w:tcW w:w="1536" w:type="dxa"/>
            <w:vAlign w:val="center"/>
          </w:tcPr>
          <w:p w:rsidR="00634114" w:rsidRPr="00690BD8" w:rsidP="00634114" w14:paraId="47372BF4" w14:textId="77777777">
            <w:pPr>
              <w:jc w:val="right"/>
              <w:rPr>
                <w:rFonts w:ascii="Times New Roman" w:hAnsi="Times New Roman" w:cs="Times New Roman"/>
                <w:sz w:val="18"/>
                <w:szCs w:val="18"/>
              </w:rPr>
            </w:pPr>
            <w:r w:rsidRPr="000165A2">
              <w:rPr>
                <w:rFonts w:ascii="Times New Roman" w:eastAsia="Calibri" w:hAnsi="Times New Roman" w:cs="Times New Roman"/>
                <w:color w:val="000000" w:themeColor="text1"/>
                <w:sz w:val="20"/>
                <w:szCs w:val="20"/>
              </w:rPr>
              <w:t>40,000</w:t>
            </w:r>
          </w:p>
        </w:tc>
        <w:tc>
          <w:tcPr>
            <w:tcW w:w="1361" w:type="dxa"/>
            <w:vAlign w:val="center"/>
          </w:tcPr>
          <w:p w:rsidR="00634114" w:rsidRPr="00FE250B" w:rsidP="00634114" w14:paraId="2A9DFADF" w14:textId="77777777">
            <w:pPr>
              <w:jc w:val="right"/>
              <w:rPr>
                <w:rFonts w:ascii="Times New Roman" w:hAnsi="Times New Roman" w:cs="Times New Roman"/>
                <w:sz w:val="18"/>
                <w:szCs w:val="18"/>
              </w:rPr>
            </w:pPr>
          </w:p>
        </w:tc>
        <w:tc>
          <w:tcPr>
            <w:tcW w:w="1141" w:type="dxa"/>
            <w:vAlign w:val="center"/>
          </w:tcPr>
          <w:p w:rsidR="00634114" w:rsidRPr="00FE250B" w:rsidP="00634114" w14:paraId="09ADFE94" w14:textId="77777777">
            <w:pPr>
              <w:jc w:val="right"/>
              <w:rPr>
                <w:rFonts w:ascii="Times New Roman" w:hAnsi="Times New Roman" w:cs="Times New Roman"/>
                <w:sz w:val="18"/>
                <w:szCs w:val="18"/>
              </w:rPr>
            </w:pPr>
          </w:p>
        </w:tc>
        <w:tc>
          <w:tcPr>
            <w:tcW w:w="1207" w:type="dxa"/>
            <w:vAlign w:val="center"/>
          </w:tcPr>
          <w:p w:rsidR="00634114" w:rsidRPr="00FE250B" w:rsidP="00634114" w14:paraId="730C24C4" w14:textId="77777777">
            <w:pPr>
              <w:jc w:val="right"/>
              <w:rPr>
                <w:rFonts w:ascii="Times New Roman" w:hAnsi="Times New Roman" w:cs="Times New Roman"/>
                <w:sz w:val="18"/>
                <w:szCs w:val="18"/>
              </w:rPr>
            </w:pPr>
          </w:p>
        </w:tc>
      </w:tr>
      <w:tr w14:paraId="4D8F227A" w14:textId="77777777" w:rsidTr="00486098">
        <w:tblPrEx>
          <w:tblW w:w="11440" w:type="dxa"/>
          <w:jc w:val="center"/>
          <w:tblLook w:val="04A0"/>
        </w:tblPrEx>
        <w:trPr>
          <w:jc w:val="center"/>
        </w:trPr>
        <w:tc>
          <w:tcPr>
            <w:tcW w:w="3323" w:type="dxa"/>
            <w:vAlign w:val="center"/>
          </w:tcPr>
          <w:p w:rsidR="00634114" w:rsidRPr="00FE250B" w:rsidP="00634114" w14:paraId="3BB4FAA6" w14:textId="738449BD">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Childcare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61</w:t>
            </w:r>
          </w:p>
        </w:tc>
        <w:tc>
          <w:tcPr>
            <w:tcW w:w="1336" w:type="dxa"/>
            <w:vAlign w:val="center"/>
          </w:tcPr>
          <w:p w:rsidR="00634114" w:rsidRPr="00FE250B" w:rsidP="00634114" w14:paraId="29008088" w14:textId="5257BFD2">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134FAD29" w14:textId="16528458">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2,730</w:t>
            </w:r>
          </w:p>
        </w:tc>
        <w:tc>
          <w:tcPr>
            <w:tcW w:w="1536" w:type="dxa"/>
            <w:vAlign w:val="center"/>
          </w:tcPr>
          <w:p w:rsidR="00634114" w:rsidRPr="00FE250B" w:rsidP="00634114" w14:paraId="72B2C9DE" w14:textId="1B38EC5E">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2,730</w:t>
            </w:r>
          </w:p>
        </w:tc>
        <w:tc>
          <w:tcPr>
            <w:tcW w:w="1361" w:type="dxa"/>
            <w:vAlign w:val="center"/>
          </w:tcPr>
          <w:p w:rsidR="00634114" w:rsidRPr="00FE250B" w:rsidP="00634114" w14:paraId="4FF750E5" w14:textId="77777777">
            <w:pPr>
              <w:jc w:val="right"/>
              <w:rPr>
                <w:rFonts w:ascii="Times New Roman" w:hAnsi="Times New Roman" w:cs="Times New Roman"/>
                <w:sz w:val="18"/>
                <w:szCs w:val="18"/>
              </w:rPr>
            </w:pPr>
          </w:p>
        </w:tc>
        <w:tc>
          <w:tcPr>
            <w:tcW w:w="1141" w:type="dxa"/>
            <w:vAlign w:val="center"/>
          </w:tcPr>
          <w:p w:rsidR="00634114" w:rsidRPr="00FE250B" w:rsidP="00634114" w14:paraId="5DE735C9" w14:textId="77777777">
            <w:pPr>
              <w:jc w:val="right"/>
              <w:rPr>
                <w:rFonts w:ascii="Times New Roman" w:hAnsi="Times New Roman" w:cs="Times New Roman"/>
                <w:sz w:val="18"/>
                <w:szCs w:val="18"/>
              </w:rPr>
            </w:pPr>
          </w:p>
        </w:tc>
        <w:tc>
          <w:tcPr>
            <w:tcW w:w="1207" w:type="dxa"/>
            <w:vAlign w:val="center"/>
          </w:tcPr>
          <w:p w:rsidR="00634114" w:rsidRPr="00FE250B" w:rsidP="00634114" w14:paraId="0A073CA2" w14:textId="77777777">
            <w:pPr>
              <w:jc w:val="right"/>
              <w:rPr>
                <w:rFonts w:ascii="Times New Roman" w:hAnsi="Times New Roman" w:cs="Times New Roman"/>
                <w:sz w:val="18"/>
                <w:szCs w:val="18"/>
              </w:rPr>
            </w:pPr>
          </w:p>
        </w:tc>
      </w:tr>
      <w:tr w14:paraId="468AB724" w14:textId="77777777" w:rsidTr="00486098">
        <w:tblPrEx>
          <w:tblW w:w="11440" w:type="dxa"/>
          <w:jc w:val="center"/>
          <w:tblLook w:val="04A0"/>
        </w:tblPrEx>
        <w:trPr>
          <w:jc w:val="center"/>
        </w:trPr>
        <w:tc>
          <w:tcPr>
            <w:tcW w:w="3323" w:type="dxa"/>
            <w:vAlign w:val="center"/>
          </w:tcPr>
          <w:p w:rsidR="00634114" w:rsidRPr="00FE250B" w:rsidP="00634114" w14:paraId="567E6A77" w14:textId="350DDAC9">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Lodging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62</w:t>
            </w:r>
          </w:p>
        </w:tc>
        <w:tc>
          <w:tcPr>
            <w:tcW w:w="1336" w:type="dxa"/>
            <w:vAlign w:val="center"/>
          </w:tcPr>
          <w:p w:rsidR="00634114" w:rsidRPr="00FE250B" w:rsidP="00634114" w14:paraId="4AC73B8F" w14:textId="4715B7A1">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0</w:t>
            </w:r>
          </w:p>
        </w:tc>
        <w:tc>
          <w:tcPr>
            <w:tcW w:w="1536" w:type="dxa"/>
            <w:vAlign w:val="center"/>
          </w:tcPr>
          <w:p w:rsidR="00634114" w:rsidRPr="00FE250B" w:rsidP="00634114" w14:paraId="5844BF1B" w14:textId="5423C84E">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340</w:t>
            </w:r>
          </w:p>
        </w:tc>
        <w:tc>
          <w:tcPr>
            <w:tcW w:w="1536" w:type="dxa"/>
            <w:vAlign w:val="center"/>
          </w:tcPr>
          <w:p w:rsidR="00634114" w:rsidRPr="00FE250B" w:rsidP="00634114" w14:paraId="606446B3" w14:textId="0397F420">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340</w:t>
            </w:r>
          </w:p>
        </w:tc>
        <w:tc>
          <w:tcPr>
            <w:tcW w:w="1361" w:type="dxa"/>
            <w:vAlign w:val="center"/>
          </w:tcPr>
          <w:p w:rsidR="00634114" w:rsidRPr="00FE250B" w:rsidP="00634114" w14:paraId="01F91D58" w14:textId="77777777">
            <w:pPr>
              <w:jc w:val="right"/>
              <w:rPr>
                <w:rFonts w:ascii="Times New Roman" w:hAnsi="Times New Roman" w:cs="Times New Roman"/>
                <w:sz w:val="18"/>
                <w:szCs w:val="18"/>
              </w:rPr>
            </w:pPr>
          </w:p>
        </w:tc>
        <w:tc>
          <w:tcPr>
            <w:tcW w:w="1141" w:type="dxa"/>
            <w:vAlign w:val="center"/>
          </w:tcPr>
          <w:p w:rsidR="00634114" w:rsidRPr="00FE250B" w:rsidP="00634114" w14:paraId="4CE7640D" w14:textId="77777777">
            <w:pPr>
              <w:jc w:val="right"/>
              <w:rPr>
                <w:rFonts w:ascii="Times New Roman" w:hAnsi="Times New Roman" w:cs="Times New Roman"/>
                <w:sz w:val="18"/>
                <w:szCs w:val="18"/>
              </w:rPr>
            </w:pPr>
          </w:p>
        </w:tc>
        <w:tc>
          <w:tcPr>
            <w:tcW w:w="1207" w:type="dxa"/>
            <w:vAlign w:val="center"/>
          </w:tcPr>
          <w:p w:rsidR="00634114" w:rsidRPr="00FE250B" w:rsidP="00634114" w14:paraId="63F63192" w14:textId="77777777">
            <w:pPr>
              <w:jc w:val="right"/>
              <w:rPr>
                <w:rFonts w:ascii="Times New Roman" w:hAnsi="Times New Roman" w:cs="Times New Roman"/>
                <w:sz w:val="18"/>
                <w:szCs w:val="18"/>
              </w:rPr>
            </w:pPr>
          </w:p>
        </w:tc>
      </w:tr>
      <w:tr w14:paraId="6FAA9170" w14:textId="77777777" w:rsidTr="00486098">
        <w:tblPrEx>
          <w:tblW w:w="11440" w:type="dxa"/>
          <w:jc w:val="center"/>
          <w:tblLook w:val="04A0"/>
        </w:tblPrEx>
        <w:trPr>
          <w:jc w:val="center"/>
        </w:trPr>
        <w:tc>
          <w:tcPr>
            <w:tcW w:w="3323" w:type="dxa"/>
            <w:vAlign w:val="center"/>
          </w:tcPr>
          <w:p w:rsidR="00634114" w:rsidRPr="00FE250B" w:rsidP="00634114" w14:paraId="3E7C8C11" w14:textId="6F8F2610">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Medical or Dental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63</w:t>
            </w:r>
          </w:p>
        </w:tc>
        <w:tc>
          <w:tcPr>
            <w:tcW w:w="1336" w:type="dxa"/>
            <w:vAlign w:val="center"/>
          </w:tcPr>
          <w:p w:rsidR="00634114" w:rsidRPr="00FE250B" w:rsidP="00634114" w14:paraId="4B164E28" w14:textId="5347BD33">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31C1272E" w14:textId="5739DE21">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550</w:t>
            </w:r>
          </w:p>
        </w:tc>
        <w:tc>
          <w:tcPr>
            <w:tcW w:w="1536" w:type="dxa"/>
            <w:vAlign w:val="center"/>
          </w:tcPr>
          <w:p w:rsidR="00634114" w:rsidRPr="00FE250B" w:rsidP="00634114" w14:paraId="5A08D099" w14:textId="1D8BF74C">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550</w:t>
            </w:r>
          </w:p>
        </w:tc>
        <w:tc>
          <w:tcPr>
            <w:tcW w:w="1361" w:type="dxa"/>
            <w:vAlign w:val="center"/>
          </w:tcPr>
          <w:p w:rsidR="00634114" w:rsidRPr="00FE250B" w:rsidP="00634114" w14:paraId="1F3762F6" w14:textId="77777777">
            <w:pPr>
              <w:jc w:val="right"/>
              <w:rPr>
                <w:rFonts w:ascii="Times New Roman" w:hAnsi="Times New Roman" w:cs="Times New Roman"/>
                <w:sz w:val="18"/>
                <w:szCs w:val="18"/>
              </w:rPr>
            </w:pPr>
          </w:p>
        </w:tc>
        <w:tc>
          <w:tcPr>
            <w:tcW w:w="1141" w:type="dxa"/>
            <w:vAlign w:val="center"/>
          </w:tcPr>
          <w:p w:rsidR="00634114" w:rsidRPr="00FE250B" w:rsidP="00634114" w14:paraId="2ADC47FE" w14:textId="77777777">
            <w:pPr>
              <w:jc w:val="right"/>
              <w:rPr>
                <w:rFonts w:ascii="Times New Roman" w:hAnsi="Times New Roman" w:cs="Times New Roman"/>
                <w:sz w:val="18"/>
                <w:szCs w:val="18"/>
              </w:rPr>
            </w:pPr>
          </w:p>
        </w:tc>
        <w:tc>
          <w:tcPr>
            <w:tcW w:w="1207" w:type="dxa"/>
            <w:vAlign w:val="center"/>
          </w:tcPr>
          <w:p w:rsidR="00634114" w:rsidRPr="00FE250B" w:rsidP="00634114" w14:paraId="5FC29FD5" w14:textId="77777777">
            <w:pPr>
              <w:jc w:val="right"/>
              <w:rPr>
                <w:rFonts w:ascii="Times New Roman" w:hAnsi="Times New Roman" w:cs="Times New Roman"/>
                <w:sz w:val="18"/>
                <w:szCs w:val="18"/>
              </w:rPr>
            </w:pPr>
          </w:p>
        </w:tc>
      </w:tr>
      <w:tr w14:paraId="21002004" w14:textId="77777777" w:rsidTr="00486098">
        <w:tblPrEx>
          <w:tblW w:w="11440" w:type="dxa"/>
          <w:jc w:val="center"/>
          <w:tblLook w:val="04A0"/>
        </w:tblPrEx>
        <w:trPr>
          <w:jc w:val="center"/>
        </w:trPr>
        <w:tc>
          <w:tcPr>
            <w:tcW w:w="3323" w:type="dxa"/>
            <w:vAlign w:val="center"/>
          </w:tcPr>
          <w:p w:rsidR="00634114" w:rsidRPr="00FE250B" w:rsidP="00634114" w14:paraId="56E224D1" w14:textId="61B413DE">
            <w:pPr>
              <w:rPr>
                <w:rFonts w:ascii="Times New Roman" w:hAnsi="Times New Roman" w:cs="Times New Roman"/>
                <w:sz w:val="18"/>
                <w:szCs w:val="18"/>
              </w:rPr>
            </w:pPr>
            <w:r w:rsidRPr="00D53E92">
              <w:rPr>
                <w:rFonts w:ascii="Times New Roman" w:eastAsia="Calibri" w:hAnsi="Times New Roman" w:cs="Times New Roman"/>
                <w:sz w:val="20"/>
                <w:szCs w:val="20"/>
              </w:rPr>
              <w:t xml:space="preserve">Streamline Registration Intake for Disaster Assistance, </w:t>
            </w:r>
            <w:r w:rsidRPr="001011DA">
              <w:rPr>
                <w:rFonts w:ascii="Times New Roman" w:hAnsi="Times New Roman" w:cs="Times New Roman"/>
                <w:sz w:val="20"/>
                <w:szCs w:val="20"/>
              </w:rPr>
              <w:t>Expenses for miscellaneous items (e.g., chainsaws, generators, etc.)*</w:t>
            </w:r>
            <w:r>
              <w:rPr>
                <w:rFonts w:ascii="Times New Roman"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64</w:t>
            </w:r>
          </w:p>
        </w:tc>
        <w:tc>
          <w:tcPr>
            <w:tcW w:w="1336" w:type="dxa"/>
            <w:vAlign w:val="center"/>
          </w:tcPr>
          <w:p w:rsidR="00634114" w:rsidRPr="00FE250B" w:rsidP="00634114" w14:paraId="3CAB5CFD" w14:textId="202A3787">
            <w:pPr>
              <w:jc w:val="right"/>
              <w:rPr>
                <w:rFonts w:ascii="Times New Roman" w:hAnsi="Times New Roman" w:cs="Times New Roman"/>
                <w:sz w:val="18"/>
                <w:szCs w:val="18"/>
              </w:rPr>
            </w:pPr>
            <w:r>
              <w:rPr>
                <w:rFonts w:ascii="Times New Roman" w:hAnsi="Times New Roman" w:cs="Times New Roman"/>
                <w:sz w:val="20"/>
                <w:szCs w:val="20"/>
              </w:rPr>
              <w:t>0</w:t>
            </w:r>
          </w:p>
        </w:tc>
        <w:tc>
          <w:tcPr>
            <w:tcW w:w="1536" w:type="dxa"/>
            <w:vAlign w:val="center"/>
          </w:tcPr>
          <w:p w:rsidR="00634114" w:rsidRPr="00FE250B" w:rsidP="00634114" w14:paraId="151B2171" w14:textId="20582260">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3,150</w:t>
            </w:r>
          </w:p>
        </w:tc>
        <w:tc>
          <w:tcPr>
            <w:tcW w:w="1536" w:type="dxa"/>
            <w:vAlign w:val="center"/>
          </w:tcPr>
          <w:p w:rsidR="00634114" w:rsidRPr="00FE250B" w:rsidP="00634114" w14:paraId="4CDEA31F" w14:textId="414EF8BA">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3,150</w:t>
            </w:r>
          </w:p>
        </w:tc>
        <w:tc>
          <w:tcPr>
            <w:tcW w:w="1361" w:type="dxa"/>
            <w:vAlign w:val="center"/>
          </w:tcPr>
          <w:p w:rsidR="00634114" w:rsidRPr="00FE250B" w:rsidP="00634114" w14:paraId="1424C983" w14:textId="77777777">
            <w:pPr>
              <w:jc w:val="right"/>
              <w:rPr>
                <w:rFonts w:ascii="Times New Roman" w:hAnsi="Times New Roman" w:cs="Times New Roman"/>
                <w:sz w:val="18"/>
                <w:szCs w:val="18"/>
              </w:rPr>
            </w:pPr>
          </w:p>
        </w:tc>
        <w:tc>
          <w:tcPr>
            <w:tcW w:w="1141" w:type="dxa"/>
            <w:vAlign w:val="center"/>
          </w:tcPr>
          <w:p w:rsidR="00634114" w:rsidRPr="00FE250B" w:rsidP="00634114" w14:paraId="6253539F" w14:textId="77777777">
            <w:pPr>
              <w:jc w:val="right"/>
              <w:rPr>
                <w:rFonts w:ascii="Times New Roman" w:hAnsi="Times New Roman" w:cs="Times New Roman"/>
                <w:sz w:val="18"/>
                <w:szCs w:val="18"/>
              </w:rPr>
            </w:pPr>
          </w:p>
        </w:tc>
        <w:tc>
          <w:tcPr>
            <w:tcW w:w="1207" w:type="dxa"/>
            <w:vAlign w:val="center"/>
          </w:tcPr>
          <w:p w:rsidR="00634114" w:rsidRPr="00FE250B" w:rsidP="00634114" w14:paraId="31BBDAF9" w14:textId="77777777">
            <w:pPr>
              <w:jc w:val="right"/>
              <w:rPr>
                <w:rFonts w:ascii="Times New Roman" w:hAnsi="Times New Roman" w:cs="Times New Roman"/>
                <w:sz w:val="18"/>
                <w:szCs w:val="18"/>
              </w:rPr>
            </w:pPr>
          </w:p>
        </w:tc>
      </w:tr>
      <w:tr w14:paraId="3108C653" w14:textId="77777777" w:rsidTr="00486098">
        <w:tblPrEx>
          <w:tblW w:w="11440" w:type="dxa"/>
          <w:jc w:val="center"/>
          <w:tblLook w:val="04A0"/>
        </w:tblPrEx>
        <w:trPr>
          <w:jc w:val="center"/>
        </w:trPr>
        <w:tc>
          <w:tcPr>
            <w:tcW w:w="3323" w:type="dxa"/>
            <w:vAlign w:val="center"/>
          </w:tcPr>
          <w:p w:rsidR="00634114" w:rsidRPr="00FE250B" w:rsidP="00634114" w14:paraId="25DA5FDE" w14:textId="0DA8C6A0">
            <w:pPr>
              <w:rPr>
                <w:rFonts w:ascii="Times New Roman" w:hAnsi="Times New Roman" w:cs="Times New Roman"/>
                <w:sz w:val="18"/>
                <w:szCs w:val="18"/>
              </w:rPr>
            </w:pPr>
            <w:r w:rsidRPr="00D53E92">
              <w:rPr>
                <w:rFonts w:ascii="Times New Roman" w:eastAsia="Calibri" w:hAnsi="Times New Roman" w:cs="Times New Roman"/>
                <w:sz w:val="20"/>
                <w:szCs w:val="20"/>
              </w:rPr>
              <w:t xml:space="preserve">Internet Application for Disaster Assistance </w:t>
            </w:r>
            <w:r w:rsidRPr="001011DA">
              <w:rPr>
                <w:rFonts w:ascii="Times New Roman" w:eastAsia="Calibri" w:hAnsi="Times New Roman" w:cs="Times New Roman"/>
                <w:sz w:val="20"/>
                <w:szCs w:val="20"/>
              </w:rPr>
              <w:t>(English and Spanish) FF-104-FY-21-125 and FF-104-FY-21-125-A</w:t>
            </w:r>
          </w:p>
        </w:tc>
        <w:tc>
          <w:tcPr>
            <w:tcW w:w="1336" w:type="dxa"/>
            <w:vAlign w:val="center"/>
          </w:tcPr>
          <w:p w:rsidR="00634114" w:rsidRPr="00FE250B" w:rsidP="00634114" w14:paraId="459C8504" w14:textId="77777777">
            <w:pPr>
              <w:jc w:val="right"/>
              <w:rPr>
                <w:rFonts w:ascii="Times New Roman" w:hAnsi="Times New Roman" w:cs="Times New Roman"/>
                <w:sz w:val="18"/>
                <w:szCs w:val="18"/>
              </w:rPr>
            </w:pPr>
          </w:p>
        </w:tc>
        <w:tc>
          <w:tcPr>
            <w:tcW w:w="1536" w:type="dxa"/>
            <w:vAlign w:val="center"/>
          </w:tcPr>
          <w:p w:rsidR="00634114" w:rsidRPr="00FE250B" w:rsidP="00634114" w14:paraId="20A7BB3A" w14:textId="77777777">
            <w:pPr>
              <w:jc w:val="right"/>
              <w:rPr>
                <w:rFonts w:ascii="Times New Roman" w:hAnsi="Times New Roman" w:cs="Times New Roman"/>
                <w:sz w:val="18"/>
                <w:szCs w:val="18"/>
              </w:rPr>
            </w:pPr>
          </w:p>
        </w:tc>
        <w:tc>
          <w:tcPr>
            <w:tcW w:w="1536" w:type="dxa"/>
            <w:vAlign w:val="center"/>
          </w:tcPr>
          <w:p w:rsidR="00634114" w:rsidRPr="00FE250B" w:rsidP="00634114" w14:paraId="5DC67291" w14:textId="77777777">
            <w:pPr>
              <w:jc w:val="right"/>
              <w:rPr>
                <w:rFonts w:ascii="Times New Roman" w:hAnsi="Times New Roman" w:cs="Times New Roman"/>
                <w:sz w:val="18"/>
                <w:szCs w:val="18"/>
              </w:rPr>
            </w:pPr>
          </w:p>
        </w:tc>
        <w:tc>
          <w:tcPr>
            <w:tcW w:w="1361" w:type="dxa"/>
            <w:vAlign w:val="center"/>
          </w:tcPr>
          <w:p w:rsidR="00634114" w:rsidRPr="00FE250B" w:rsidP="00634114" w14:paraId="2125FDFE" w14:textId="41474CAF">
            <w:pPr>
              <w:jc w:val="right"/>
              <w:rPr>
                <w:rFonts w:ascii="Times New Roman" w:hAnsi="Times New Roman" w:cs="Times New Roman"/>
                <w:sz w:val="18"/>
                <w:szCs w:val="18"/>
              </w:rPr>
            </w:pPr>
            <w:r>
              <w:rPr>
                <w:rFonts w:ascii="Times New Roman" w:hAnsi="Times New Roman" w:cs="Times New Roman"/>
                <w:sz w:val="20"/>
                <w:szCs w:val="20"/>
              </w:rPr>
              <w:t>277,445</w:t>
            </w:r>
          </w:p>
        </w:tc>
        <w:tc>
          <w:tcPr>
            <w:tcW w:w="1141" w:type="dxa"/>
            <w:vAlign w:val="center"/>
          </w:tcPr>
          <w:p w:rsidR="00634114" w:rsidRPr="00FE250B" w:rsidP="00634114" w14:paraId="498DC088" w14:textId="0E1DC906">
            <w:pPr>
              <w:jc w:val="right"/>
              <w:rPr>
                <w:rFonts w:ascii="Times New Roman" w:hAnsi="Times New Roman" w:cs="Times New Roman"/>
                <w:sz w:val="18"/>
                <w:szCs w:val="18"/>
              </w:rPr>
            </w:pPr>
            <w:r w:rsidRPr="000F306F">
              <w:rPr>
                <w:rFonts w:ascii="Times New Roman" w:eastAsia="Calibri" w:hAnsi="Times New Roman" w:cs="Times New Roman"/>
                <w:sz w:val="20"/>
                <w:szCs w:val="20"/>
              </w:rPr>
              <w:t>277,445</w:t>
            </w:r>
          </w:p>
        </w:tc>
        <w:tc>
          <w:tcPr>
            <w:tcW w:w="1207" w:type="dxa"/>
            <w:vAlign w:val="center"/>
          </w:tcPr>
          <w:p w:rsidR="00634114" w:rsidRPr="00FE250B" w:rsidP="00634114" w14:paraId="5E1FF147" w14:textId="2327F842">
            <w:pPr>
              <w:jc w:val="right"/>
              <w:rPr>
                <w:rFonts w:ascii="Times New Roman" w:hAnsi="Times New Roman" w:cs="Times New Roman"/>
                <w:sz w:val="18"/>
                <w:szCs w:val="18"/>
              </w:rPr>
            </w:pPr>
            <w:r>
              <w:rPr>
                <w:rFonts w:ascii="Times New Roman" w:hAnsi="Times New Roman" w:cs="Times New Roman"/>
                <w:sz w:val="20"/>
                <w:szCs w:val="20"/>
              </w:rPr>
              <w:t>0</w:t>
            </w:r>
          </w:p>
        </w:tc>
      </w:tr>
      <w:tr w14:paraId="4DC06D64" w14:textId="77777777" w:rsidTr="00486098">
        <w:tblPrEx>
          <w:tblW w:w="11440" w:type="dxa"/>
          <w:jc w:val="center"/>
          <w:tblLook w:val="04A0"/>
        </w:tblPrEx>
        <w:trPr>
          <w:jc w:val="center"/>
        </w:trPr>
        <w:tc>
          <w:tcPr>
            <w:tcW w:w="3323" w:type="dxa"/>
            <w:vAlign w:val="center"/>
          </w:tcPr>
          <w:p w:rsidR="00634114" w:rsidRPr="00FE250B" w:rsidP="00634114" w14:paraId="0B259F03" w14:textId="4F6BCDB9">
            <w:pPr>
              <w:rPr>
                <w:rFonts w:ascii="Times New Roman" w:hAnsi="Times New Roman" w:cs="Times New Roman"/>
                <w:sz w:val="18"/>
                <w:szCs w:val="18"/>
              </w:rPr>
            </w:pPr>
            <w:r w:rsidRPr="00D53E92">
              <w:rPr>
                <w:rFonts w:ascii="Times New Roman" w:eastAsia="Calibri" w:hAnsi="Times New Roman" w:cs="Times New Roman"/>
                <w:sz w:val="20"/>
                <w:szCs w:val="20"/>
              </w:rPr>
              <w:t>Manufactured Housing Unit Revocable License and Receipt for Government Property (English and Spanish) FF</w:t>
            </w:r>
            <w:r w:rsidRPr="001011DA">
              <w:rPr>
                <w:rFonts w:ascii="Times New Roman" w:eastAsia="Calibri" w:hAnsi="Times New Roman" w:cs="Times New Roman"/>
                <w:sz w:val="20"/>
                <w:szCs w:val="20"/>
              </w:rPr>
              <w:t>-104-FY-21-127 and FF-104-FY-21-127-A</w:t>
            </w:r>
          </w:p>
        </w:tc>
        <w:tc>
          <w:tcPr>
            <w:tcW w:w="1336" w:type="dxa"/>
            <w:vAlign w:val="center"/>
          </w:tcPr>
          <w:p w:rsidR="00634114" w:rsidRPr="00FE250B" w:rsidP="00634114" w14:paraId="3D51FCE6" w14:textId="77777777">
            <w:pPr>
              <w:jc w:val="right"/>
              <w:rPr>
                <w:rFonts w:ascii="Times New Roman" w:hAnsi="Times New Roman" w:cs="Times New Roman"/>
                <w:sz w:val="18"/>
                <w:szCs w:val="18"/>
              </w:rPr>
            </w:pPr>
          </w:p>
        </w:tc>
        <w:tc>
          <w:tcPr>
            <w:tcW w:w="1536" w:type="dxa"/>
            <w:vAlign w:val="center"/>
          </w:tcPr>
          <w:p w:rsidR="00634114" w:rsidRPr="00FE250B" w:rsidP="00634114" w14:paraId="0D5FCFFC" w14:textId="77777777">
            <w:pPr>
              <w:jc w:val="right"/>
              <w:rPr>
                <w:rFonts w:ascii="Times New Roman" w:hAnsi="Times New Roman" w:cs="Times New Roman"/>
                <w:sz w:val="18"/>
                <w:szCs w:val="18"/>
              </w:rPr>
            </w:pPr>
          </w:p>
        </w:tc>
        <w:tc>
          <w:tcPr>
            <w:tcW w:w="1536" w:type="dxa"/>
            <w:vAlign w:val="center"/>
          </w:tcPr>
          <w:p w:rsidR="00634114" w:rsidRPr="00FE250B" w:rsidP="00634114" w14:paraId="2FBAB484" w14:textId="77777777">
            <w:pPr>
              <w:jc w:val="right"/>
              <w:rPr>
                <w:rFonts w:ascii="Times New Roman" w:hAnsi="Times New Roman" w:cs="Times New Roman"/>
                <w:sz w:val="18"/>
                <w:szCs w:val="18"/>
              </w:rPr>
            </w:pPr>
          </w:p>
        </w:tc>
        <w:tc>
          <w:tcPr>
            <w:tcW w:w="1361" w:type="dxa"/>
            <w:vAlign w:val="center"/>
          </w:tcPr>
          <w:p w:rsidR="00634114" w:rsidRPr="00FE250B" w:rsidP="00634114" w14:paraId="28ABE7BF" w14:textId="0322E59C">
            <w:pPr>
              <w:jc w:val="right"/>
              <w:rPr>
                <w:rFonts w:ascii="Times New Roman" w:hAnsi="Times New Roman" w:cs="Times New Roman"/>
                <w:sz w:val="18"/>
                <w:szCs w:val="18"/>
              </w:rPr>
            </w:pPr>
            <w:r w:rsidRPr="000F306F">
              <w:rPr>
                <w:rFonts w:ascii="Times New Roman" w:eastAsia="Calibri" w:hAnsi="Times New Roman" w:cs="Times New Roman"/>
                <w:sz w:val="20"/>
                <w:szCs w:val="20"/>
              </w:rPr>
              <w:t>2,347</w:t>
            </w:r>
          </w:p>
        </w:tc>
        <w:tc>
          <w:tcPr>
            <w:tcW w:w="1141" w:type="dxa"/>
            <w:vAlign w:val="center"/>
          </w:tcPr>
          <w:p w:rsidR="00634114" w:rsidRPr="00FE250B" w:rsidP="00634114" w14:paraId="65E66247" w14:textId="129EBF06">
            <w:pPr>
              <w:jc w:val="right"/>
              <w:rPr>
                <w:rFonts w:ascii="Times New Roman" w:hAnsi="Times New Roman" w:cs="Times New Roman"/>
                <w:sz w:val="18"/>
                <w:szCs w:val="18"/>
              </w:rPr>
            </w:pPr>
            <w:r w:rsidRPr="000F306F">
              <w:rPr>
                <w:rFonts w:ascii="Times New Roman" w:eastAsia="Calibri" w:hAnsi="Times New Roman" w:cs="Times New Roman"/>
                <w:sz w:val="20"/>
                <w:szCs w:val="20"/>
              </w:rPr>
              <w:t>2,347</w:t>
            </w:r>
          </w:p>
        </w:tc>
        <w:tc>
          <w:tcPr>
            <w:tcW w:w="1207" w:type="dxa"/>
            <w:vAlign w:val="center"/>
          </w:tcPr>
          <w:p w:rsidR="00634114" w:rsidRPr="00FE250B" w:rsidP="00634114" w14:paraId="52551A1B" w14:textId="12B0B3D8">
            <w:pPr>
              <w:jc w:val="right"/>
              <w:rPr>
                <w:rFonts w:ascii="Times New Roman" w:hAnsi="Times New Roman" w:cs="Times New Roman"/>
                <w:sz w:val="18"/>
                <w:szCs w:val="18"/>
              </w:rPr>
            </w:pPr>
            <w:r>
              <w:rPr>
                <w:rFonts w:ascii="Times New Roman" w:hAnsi="Times New Roman" w:cs="Times New Roman"/>
                <w:sz w:val="20"/>
                <w:szCs w:val="20"/>
              </w:rPr>
              <w:t>0</w:t>
            </w:r>
          </w:p>
        </w:tc>
      </w:tr>
      <w:tr w14:paraId="746984A0" w14:textId="77777777" w:rsidTr="00486098">
        <w:tblPrEx>
          <w:tblW w:w="11440" w:type="dxa"/>
          <w:jc w:val="center"/>
          <w:tblLook w:val="04A0"/>
        </w:tblPrEx>
        <w:trPr>
          <w:jc w:val="center"/>
        </w:trPr>
        <w:tc>
          <w:tcPr>
            <w:tcW w:w="3323" w:type="dxa"/>
            <w:vAlign w:val="center"/>
          </w:tcPr>
          <w:p w:rsidR="00634114" w:rsidRPr="00FE250B" w:rsidP="00634114" w14:paraId="7FF3665A" w14:textId="1FF01E91">
            <w:pPr>
              <w:rPr>
                <w:rFonts w:ascii="Times New Roman" w:hAnsi="Times New Roman" w:cs="Times New Roman"/>
                <w:sz w:val="18"/>
                <w:szCs w:val="18"/>
              </w:rPr>
            </w:pPr>
            <w:r w:rsidRPr="00D53E92">
              <w:rPr>
                <w:rFonts w:ascii="Times New Roman" w:eastAsia="Calibri" w:hAnsi="Times New Roman" w:cs="Times New Roman"/>
                <w:sz w:val="20"/>
                <w:szCs w:val="20"/>
              </w:rPr>
              <w:t>Declaration and Release (English and Spanish) FF</w:t>
            </w:r>
            <w:r w:rsidRPr="001011DA">
              <w:rPr>
                <w:rFonts w:ascii="Times New Roman" w:eastAsia="Calibri" w:hAnsi="Times New Roman" w:cs="Times New Roman"/>
                <w:sz w:val="20"/>
                <w:szCs w:val="20"/>
              </w:rPr>
              <w:t>-104-FY-21-128 and FF-104-FY-21-128-A</w:t>
            </w:r>
          </w:p>
        </w:tc>
        <w:tc>
          <w:tcPr>
            <w:tcW w:w="1336" w:type="dxa"/>
            <w:vAlign w:val="center"/>
          </w:tcPr>
          <w:p w:rsidR="00634114" w:rsidRPr="00FE250B" w:rsidP="00634114" w14:paraId="37AA91F1" w14:textId="77777777">
            <w:pPr>
              <w:jc w:val="right"/>
              <w:rPr>
                <w:rFonts w:ascii="Times New Roman" w:hAnsi="Times New Roman" w:cs="Times New Roman"/>
                <w:sz w:val="18"/>
                <w:szCs w:val="18"/>
              </w:rPr>
            </w:pPr>
          </w:p>
        </w:tc>
        <w:tc>
          <w:tcPr>
            <w:tcW w:w="1536" w:type="dxa"/>
            <w:vAlign w:val="center"/>
          </w:tcPr>
          <w:p w:rsidR="00634114" w:rsidRPr="00FE250B" w:rsidP="00634114" w14:paraId="25AD9F26" w14:textId="77777777">
            <w:pPr>
              <w:jc w:val="right"/>
              <w:rPr>
                <w:rFonts w:ascii="Times New Roman" w:hAnsi="Times New Roman" w:cs="Times New Roman"/>
                <w:sz w:val="18"/>
                <w:szCs w:val="18"/>
              </w:rPr>
            </w:pPr>
          </w:p>
        </w:tc>
        <w:tc>
          <w:tcPr>
            <w:tcW w:w="1536" w:type="dxa"/>
            <w:vAlign w:val="center"/>
          </w:tcPr>
          <w:p w:rsidR="00634114" w:rsidRPr="00FE250B" w:rsidP="00634114" w14:paraId="10BF2B0E" w14:textId="77777777">
            <w:pPr>
              <w:jc w:val="right"/>
              <w:rPr>
                <w:rFonts w:ascii="Times New Roman" w:hAnsi="Times New Roman" w:cs="Times New Roman"/>
                <w:sz w:val="18"/>
                <w:szCs w:val="18"/>
              </w:rPr>
            </w:pPr>
          </w:p>
        </w:tc>
        <w:tc>
          <w:tcPr>
            <w:tcW w:w="1361" w:type="dxa"/>
            <w:vAlign w:val="center"/>
          </w:tcPr>
          <w:p w:rsidR="00634114" w:rsidRPr="00FE250B" w:rsidP="00634114" w14:paraId="10E37F0C" w14:textId="05C122F2">
            <w:pPr>
              <w:jc w:val="right"/>
              <w:rPr>
                <w:rFonts w:ascii="Times New Roman" w:hAnsi="Times New Roman" w:cs="Times New Roman"/>
                <w:sz w:val="18"/>
                <w:szCs w:val="18"/>
              </w:rPr>
            </w:pPr>
            <w:r w:rsidRPr="000F306F">
              <w:rPr>
                <w:rFonts w:ascii="Times New Roman" w:eastAsia="Calibri" w:hAnsi="Times New Roman" w:cs="Times New Roman"/>
                <w:sz w:val="20"/>
                <w:szCs w:val="20"/>
              </w:rPr>
              <w:t>77</w:t>
            </w:r>
          </w:p>
        </w:tc>
        <w:tc>
          <w:tcPr>
            <w:tcW w:w="1141" w:type="dxa"/>
            <w:vAlign w:val="center"/>
          </w:tcPr>
          <w:p w:rsidR="00634114" w:rsidRPr="00FE250B" w:rsidP="00634114" w14:paraId="028DA35D" w14:textId="366FF775">
            <w:pPr>
              <w:jc w:val="right"/>
              <w:rPr>
                <w:rFonts w:ascii="Times New Roman" w:hAnsi="Times New Roman" w:cs="Times New Roman"/>
                <w:sz w:val="18"/>
                <w:szCs w:val="18"/>
              </w:rPr>
            </w:pPr>
            <w:r w:rsidRPr="000F306F">
              <w:rPr>
                <w:rFonts w:ascii="Times New Roman" w:eastAsia="Calibri" w:hAnsi="Times New Roman" w:cs="Times New Roman"/>
                <w:sz w:val="20"/>
                <w:szCs w:val="20"/>
              </w:rPr>
              <w:t>77</w:t>
            </w:r>
          </w:p>
        </w:tc>
        <w:tc>
          <w:tcPr>
            <w:tcW w:w="1207" w:type="dxa"/>
            <w:vAlign w:val="center"/>
          </w:tcPr>
          <w:p w:rsidR="00634114" w:rsidRPr="00FE250B" w:rsidP="00634114" w14:paraId="0EC0DC83" w14:textId="2997B21E">
            <w:pPr>
              <w:jc w:val="right"/>
              <w:rPr>
                <w:rFonts w:ascii="Times New Roman" w:hAnsi="Times New Roman" w:cs="Times New Roman"/>
                <w:sz w:val="18"/>
                <w:szCs w:val="18"/>
              </w:rPr>
            </w:pPr>
            <w:r>
              <w:rPr>
                <w:rFonts w:ascii="Times New Roman" w:hAnsi="Times New Roman" w:cs="Times New Roman"/>
                <w:sz w:val="20"/>
                <w:szCs w:val="20"/>
              </w:rPr>
              <w:t>0</w:t>
            </w:r>
          </w:p>
        </w:tc>
      </w:tr>
      <w:tr w14:paraId="3B26A167" w14:textId="77777777" w:rsidTr="00486098">
        <w:tblPrEx>
          <w:tblW w:w="11440" w:type="dxa"/>
          <w:jc w:val="center"/>
          <w:tblLook w:val="04A0"/>
        </w:tblPrEx>
        <w:trPr>
          <w:jc w:val="center"/>
        </w:trPr>
        <w:tc>
          <w:tcPr>
            <w:tcW w:w="3323" w:type="dxa"/>
            <w:vAlign w:val="center"/>
          </w:tcPr>
          <w:p w:rsidR="00634114" w:rsidRPr="00FE250B" w:rsidP="00634114" w14:paraId="54BA86FB" w14:textId="51F7DDCB">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Request for Information (RFI</w:t>
            </w:r>
            <w:r w:rsidRPr="001011DA">
              <w:rPr>
                <w:rFonts w:ascii="Times New Roman" w:eastAsia="Calibri" w:hAnsi="Times New Roman" w:cs="Times New Roman"/>
                <w:color w:val="000000" w:themeColor="text1"/>
                <w:sz w:val="20"/>
                <w:szCs w:val="20"/>
              </w:rPr>
              <w:t>) (Funeral Verification)</w:t>
            </w:r>
            <w:r w:rsidR="00486098">
              <w:rPr>
                <w:rFonts w:ascii="Times New Roman" w:eastAsia="Calibri" w:hAnsi="Times New Roman" w:cs="Times New Roman"/>
                <w:color w:val="000000" w:themeColor="text1"/>
                <w:sz w:val="20"/>
                <w:szCs w:val="20"/>
              </w:rPr>
              <w:t xml:space="preserve"> </w:t>
            </w:r>
            <w:r w:rsidRPr="00937082" w:rsidR="00486098">
              <w:rPr>
                <w:rFonts w:ascii="Times New Roman" w:eastAsia="Calibri" w:hAnsi="Times New Roman" w:cs="Times New Roman"/>
                <w:color w:val="000000" w:themeColor="text1"/>
                <w:sz w:val="18"/>
                <w:szCs w:val="18"/>
              </w:rPr>
              <w:t>FT-104-FY-22-101</w:t>
            </w:r>
          </w:p>
        </w:tc>
        <w:tc>
          <w:tcPr>
            <w:tcW w:w="1336" w:type="dxa"/>
            <w:vAlign w:val="center"/>
          </w:tcPr>
          <w:p w:rsidR="00634114" w:rsidRPr="00FE250B" w:rsidP="00634114" w14:paraId="12D93091" w14:textId="77777777">
            <w:pPr>
              <w:jc w:val="right"/>
              <w:rPr>
                <w:rFonts w:ascii="Times New Roman" w:hAnsi="Times New Roman" w:cs="Times New Roman"/>
                <w:sz w:val="18"/>
                <w:szCs w:val="18"/>
              </w:rPr>
            </w:pPr>
          </w:p>
        </w:tc>
        <w:tc>
          <w:tcPr>
            <w:tcW w:w="1536" w:type="dxa"/>
            <w:vAlign w:val="center"/>
          </w:tcPr>
          <w:p w:rsidR="00634114" w:rsidRPr="00FE250B" w:rsidP="00634114" w14:paraId="3128D4F0" w14:textId="77777777">
            <w:pPr>
              <w:jc w:val="right"/>
              <w:rPr>
                <w:rFonts w:ascii="Times New Roman" w:hAnsi="Times New Roman" w:cs="Times New Roman"/>
                <w:sz w:val="18"/>
                <w:szCs w:val="18"/>
              </w:rPr>
            </w:pPr>
          </w:p>
        </w:tc>
        <w:tc>
          <w:tcPr>
            <w:tcW w:w="1536" w:type="dxa"/>
            <w:vAlign w:val="center"/>
          </w:tcPr>
          <w:p w:rsidR="00634114" w:rsidRPr="00FE250B" w:rsidP="00634114" w14:paraId="067DBFC0" w14:textId="77777777">
            <w:pPr>
              <w:jc w:val="right"/>
              <w:rPr>
                <w:rFonts w:ascii="Times New Roman" w:hAnsi="Times New Roman" w:cs="Times New Roman"/>
                <w:sz w:val="18"/>
                <w:szCs w:val="18"/>
              </w:rPr>
            </w:pPr>
          </w:p>
        </w:tc>
        <w:tc>
          <w:tcPr>
            <w:tcW w:w="1361" w:type="dxa"/>
            <w:vAlign w:val="center"/>
          </w:tcPr>
          <w:p w:rsidR="00634114" w:rsidRPr="00FE250B" w:rsidP="00634114" w14:paraId="2131E3F2" w14:textId="752DDF4F">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83,350</w:t>
            </w:r>
          </w:p>
        </w:tc>
        <w:tc>
          <w:tcPr>
            <w:tcW w:w="1141" w:type="dxa"/>
            <w:vAlign w:val="center"/>
          </w:tcPr>
          <w:p w:rsidR="00634114" w:rsidRPr="00FE250B" w:rsidP="00634114" w14:paraId="1202816D" w14:textId="7BDCC225">
            <w:pPr>
              <w:jc w:val="right"/>
              <w:rPr>
                <w:rFonts w:ascii="Times New Roman" w:hAnsi="Times New Roman" w:cs="Times New Roman"/>
                <w:sz w:val="18"/>
                <w:szCs w:val="18"/>
              </w:rPr>
            </w:pPr>
            <w:r>
              <w:rPr>
                <w:rFonts w:ascii="Times New Roman" w:eastAsia="Calibri" w:hAnsi="Times New Roman" w:cs="Times New Roman"/>
                <w:color w:val="000000" w:themeColor="text1"/>
                <w:sz w:val="20"/>
                <w:szCs w:val="20"/>
              </w:rPr>
              <w:t>33,340</w:t>
            </w:r>
          </w:p>
        </w:tc>
        <w:tc>
          <w:tcPr>
            <w:tcW w:w="1207" w:type="dxa"/>
            <w:vAlign w:val="center"/>
          </w:tcPr>
          <w:p w:rsidR="00634114" w:rsidRPr="00FE250B" w:rsidP="00634114" w14:paraId="052BE328" w14:textId="44708B68">
            <w:pPr>
              <w:jc w:val="right"/>
              <w:rPr>
                <w:rFonts w:ascii="Times New Roman" w:hAnsi="Times New Roman" w:cs="Times New Roman"/>
                <w:sz w:val="18"/>
                <w:szCs w:val="18"/>
              </w:rPr>
            </w:pPr>
            <w:r>
              <w:rPr>
                <w:rFonts w:ascii="Times New Roman" w:hAnsi="Times New Roman" w:cs="Times New Roman"/>
                <w:sz w:val="20"/>
                <w:szCs w:val="20"/>
              </w:rPr>
              <w:t>-50,010</w:t>
            </w:r>
          </w:p>
        </w:tc>
      </w:tr>
      <w:tr w14:paraId="5CC1E8A9" w14:textId="77777777" w:rsidTr="00486098">
        <w:tblPrEx>
          <w:tblW w:w="11440" w:type="dxa"/>
          <w:jc w:val="center"/>
          <w:tblLook w:val="04A0"/>
        </w:tblPrEx>
        <w:trPr>
          <w:jc w:val="center"/>
        </w:trPr>
        <w:tc>
          <w:tcPr>
            <w:tcW w:w="3323" w:type="dxa"/>
            <w:vAlign w:val="center"/>
          </w:tcPr>
          <w:p w:rsidR="00634114" w:rsidRPr="00FE250B" w:rsidP="00634114" w14:paraId="70E74DB8" w14:textId="670F4933">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Request for Information (RFI) (Ownership Verification)</w:t>
            </w:r>
            <w:r w:rsidR="00486098">
              <w:rPr>
                <w:rFonts w:ascii="Times New Roman" w:eastAsia="Calibri" w:hAnsi="Times New Roman" w:cs="Times New Roman"/>
                <w:color w:val="000000" w:themeColor="text1"/>
                <w:sz w:val="20"/>
                <w:szCs w:val="20"/>
              </w:rPr>
              <w:t xml:space="preserve"> </w:t>
            </w:r>
            <w:r w:rsidRPr="00937082" w:rsidR="00486098">
              <w:rPr>
                <w:rFonts w:ascii="Times New Roman" w:eastAsia="Calibri" w:hAnsi="Times New Roman" w:cs="Times New Roman"/>
                <w:color w:val="000000" w:themeColor="text1"/>
                <w:sz w:val="18"/>
                <w:szCs w:val="18"/>
              </w:rPr>
              <w:t>FT-104-FY-22-10</w:t>
            </w:r>
            <w:r w:rsidR="00486098">
              <w:rPr>
                <w:rFonts w:ascii="Times New Roman" w:eastAsia="Calibri" w:hAnsi="Times New Roman" w:cs="Times New Roman"/>
                <w:color w:val="000000" w:themeColor="text1"/>
                <w:sz w:val="18"/>
                <w:szCs w:val="18"/>
              </w:rPr>
              <w:t>2</w:t>
            </w:r>
          </w:p>
        </w:tc>
        <w:tc>
          <w:tcPr>
            <w:tcW w:w="1336" w:type="dxa"/>
            <w:vAlign w:val="center"/>
          </w:tcPr>
          <w:p w:rsidR="00634114" w:rsidRPr="00FE250B" w:rsidP="00634114" w14:paraId="749D7C3C" w14:textId="77777777">
            <w:pPr>
              <w:jc w:val="right"/>
              <w:rPr>
                <w:rFonts w:ascii="Times New Roman" w:hAnsi="Times New Roman" w:cs="Times New Roman"/>
                <w:sz w:val="18"/>
                <w:szCs w:val="18"/>
              </w:rPr>
            </w:pPr>
          </w:p>
        </w:tc>
        <w:tc>
          <w:tcPr>
            <w:tcW w:w="1536" w:type="dxa"/>
            <w:vAlign w:val="center"/>
          </w:tcPr>
          <w:p w:rsidR="00634114" w:rsidRPr="00FE250B" w:rsidP="00634114" w14:paraId="58B3F551" w14:textId="77777777">
            <w:pPr>
              <w:jc w:val="right"/>
              <w:rPr>
                <w:rFonts w:ascii="Times New Roman" w:hAnsi="Times New Roman" w:cs="Times New Roman"/>
                <w:sz w:val="18"/>
                <w:szCs w:val="18"/>
              </w:rPr>
            </w:pPr>
          </w:p>
        </w:tc>
        <w:tc>
          <w:tcPr>
            <w:tcW w:w="1536" w:type="dxa"/>
            <w:vAlign w:val="center"/>
          </w:tcPr>
          <w:p w:rsidR="00634114" w:rsidRPr="00FE250B" w:rsidP="00634114" w14:paraId="0AD71772" w14:textId="77777777">
            <w:pPr>
              <w:jc w:val="right"/>
              <w:rPr>
                <w:rFonts w:ascii="Times New Roman" w:hAnsi="Times New Roman" w:cs="Times New Roman"/>
                <w:sz w:val="18"/>
                <w:szCs w:val="18"/>
              </w:rPr>
            </w:pPr>
          </w:p>
        </w:tc>
        <w:tc>
          <w:tcPr>
            <w:tcW w:w="1361" w:type="dxa"/>
            <w:vAlign w:val="center"/>
          </w:tcPr>
          <w:p w:rsidR="00634114" w:rsidRPr="00FE250B" w:rsidP="00634114" w14:paraId="78AB1CEB" w14:textId="64C67975">
            <w:pPr>
              <w:jc w:val="right"/>
              <w:rPr>
                <w:rFonts w:ascii="Times New Roman" w:hAnsi="Times New Roman" w:cs="Times New Roman"/>
                <w:sz w:val="18"/>
                <w:szCs w:val="18"/>
              </w:rPr>
            </w:pPr>
            <w:r w:rsidRPr="003102F7">
              <w:rPr>
                <w:rFonts w:ascii="Times New Roman" w:eastAsia="Times New Roman" w:hAnsi="Times New Roman" w:cs="Times New Roman"/>
                <w:color w:val="000000" w:themeColor="text1"/>
                <w:sz w:val="20"/>
                <w:szCs w:val="20"/>
              </w:rPr>
              <w:t>11</w:t>
            </w:r>
            <w:r>
              <w:rPr>
                <w:rFonts w:ascii="Times New Roman" w:eastAsia="Times New Roman" w:hAnsi="Times New Roman" w:cs="Times New Roman"/>
                <w:color w:val="000000" w:themeColor="text1"/>
                <w:sz w:val="20"/>
                <w:szCs w:val="20"/>
              </w:rPr>
              <w:t>,</w:t>
            </w:r>
            <w:r w:rsidRPr="003102F7">
              <w:rPr>
                <w:rFonts w:ascii="Times New Roman" w:eastAsia="Times New Roman" w:hAnsi="Times New Roman" w:cs="Times New Roman"/>
                <w:color w:val="000000" w:themeColor="text1"/>
                <w:sz w:val="20"/>
                <w:szCs w:val="20"/>
              </w:rPr>
              <w:t>56</w:t>
            </w:r>
            <w:r>
              <w:rPr>
                <w:rFonts w:ascii="Times New Roman" w:eastAsia="Times New Roman" w:hAnsi="Times New Roman" w:cs="Times New Roman"/>
                <w:color w:val="000000" w:themeColor="text1"/>
                <w:sz w:val="20"/>
                <w:szCs w:val="20"/>
              </w:rPr>
              <w:t>1</w:t>
            </w:r>
          </w:p>
        </w:tc>
        <w:tc>
          <w:tcPr>
            <w:tcW w:w="1141" w:type="dxa"/>
            <w:vAlign w:val="center"/>
          </w:tcPr>
          <w:p w:rsidR="00634114" w:rsidRPr="00FE250B" w:rsidP="00634114" w14:paraId="57815F87" w14:textId="0114ADCD">
            <w:pPr>
              <w:jc w:val="right"/>
              <w:rPr>
                <w:rFonts w:ascii="Times New Roman" w:hAnsi="Times New Roman" w:cs="Times New Roman"/>
                <w:sz w:val="18"/>
                <w:szCs w:val="18"/>
              </w:rPr>
            </w:pPr>
            <w:r w:rsidRPr="003102F7">
              <w:rPr>
                <w:rFonts w:ascii="Times New Roman" w:eastAsia="Times New Roman" w:hAnsi="Times New Roman" w:cs="Times New Roman"/>
                <w:color w:val="000000" w:themeColor="text1"/>
                <w:sz w:val="20"/>
                <w:szCs w:val="20"/>
              </w:rPr>
              <w:t>11</w:t>
            </w:r>
            <w:r>
              <w:rPr>
                <w:rFonts w:ascii="Times New Roman" w:eastAsia="Times New Roman" w:hAnsi="Times New Roman" w:cs="Times New Roman"/>
                <w:color w:val="000000" w:themeColor="text1"/>
                <w:sz w:val="20"/>
                <w:szCs w:val="20"/>
              </w:rPr>
              <w:t>,</w:t>
            </w:r>
            <w:r w:rsidRPr="003102F7">
              <w:rPr>
                <w:rFonts w:ascii="Times New Roman" w:eastAsia="Times New Roman" w:hAnsi="Times New Roman" w:cs="Times New Roman"/>
                <w:color w:val="000000" w:themeColor="text1"/>
                <w:sz w:val="20"/>
                <w:szCs w:val="20"/>
              </w:rPr>
              <w:t>56</w:t>
            </w:r>
            <w:r>
              <w:rPr>
                <w:rFonts w:ascii="Times New Roman" w:eastAsia="Times New Roman" w:hAnsi="Times New Roman" w:cs="Times New Roman"/>
                <w:color w:val="000000" w:themeColor="text1"/>
                <w:sz w:val="20"/>
                <w:szCs w:val="20"/>
              </w:rPr>
              <w:t>1</w:t>
            </w:r>
          </w:p>
        </w:tc>
        <w:tc>
          <w:tcPr>
            <w:tcW w:w="1207" w:type="dxa"/>
            <w:vAlign w:val="center"/>
          </w:tcPr>
          <w:p w:rsidR="00634114" w:rsidRPr="00FE250B" w:rsidP="00634114" w14:paraId="193A9723" w14:textId="38703715">
            <w:pPr>
              <w:jc w:val="right"/>
              <w:rPr>
                <w:rFonts w:ascii="Times New Roman" w:hAnsi="Times New Roman" w:cs="Times New Roman"/>
                <w:sz w:val="18"/>
                <w:szCs w:val="18"/>
              </w:rPr>
            </w:pPr>
            <w:r>
              <w:rPr>
                <w:rFonts w:ascii="Times New Roman" w:hAnsi="Times New Roman" w:cs="Times New Roman"/>
                <w:sz w:val="20"/>
                <w:szCs w:val="20"/>
              </w:rPr>
              <w:t>0</w:t>
            </w:r>
          </w:p>
        </w:tc>
      </w:tr>
      <w:tr w14:paraId="2D991314" w14:textId="77777777" w:rsidTr="00486098">
        <w:tblPrEx>
          <w:tblW w:w="11440" w:type="dxa"/>
          <w:jc w:val="center"/>
          <w:tblLook w:val="04A0"/>
        </w:tblPrEx>
        <w:trPr>
          <w:jc w:val="center"/>
        </w:trPr>
        <w:tc>
          <w:tcPr>
            <w:tcW w:w="3323" w:type="dxa"/>
            <w:vAlign w:val="bottom"/>
          </w:tcPr>
          <w:p w:rsidR="00634114" w:rsidRPr="00FE250B" w:rsidP="00634114" w14:paraId="20A0514D" w14:textId="321747F5">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Request for Information (RFI) (Occupancy Verification)</w:t>
            </w:r>
            <w:r w:rsidR="00486098">
              <w:rPr>
                <w:rFonts w:ascii="Times New Roman" w:eastAsia="Calibri" w:hAnsi="Times New Roman" w:cs="Times New Roman"/>
                <w:color w:val="000000" w:themeColor="text1"/>
                <w:sz w:val="20"/>
                <w:szCs w:val="20"/>
              </w:rPr>
              <w:t xml:space="preserve"> </w:t>
            </w:r>
            <w:r w:rsidRPr="00937082" w:rsidR="00486098">
              <w:rPr>
                <w:rFonts w:ascii="Times New Roman" w:eastAsia="Calibri" w:hAnsi="Times New Roman" w:cs="Times New Roman"/>
                <w:color w:val="000000" w:themeColor="text1"/>
                <w:sz w:val="18"/>
                <w:szCs w:val="18"/>
              </w:rPr>
              <w:t>FT-104-FY-22-10</w:t>
            </w:r>
            <w:r w:rsidR="00486098">
              <w:rPr>
                <w:rFonts w:ascii="Times New Roman" w:eastAsia="Calibri" w:hAnsi="Times New Roman" w:cs="Times New Roman"/>
                <w:color w:val="000000" w:themeColor="text1"/>
                <w:sz w:val="18"/>
                <w:szCs w:val="18"/>
              </w:rPr>
              <w:t>3</w:t>
            </w:r>
          </w:p>
        </w:tc>
        <w:tc>
          <w:tcPr>
            <w:tcW w:w="1336" w:type="dxa"/>
            <w:vAlign w:val="center"/>
          </w:tcPr>
          <w:p w:rsidR="00634114" w:rsidRPr="00FE250B" w:rsidP="00634114" w14:paraId="415BB949" w14:textId="77777777">
            <w:pPr>
              <w:jc w:val="right"/>
              <w:rPr>
                <w:rFonts w:ascii="Times New Roman" w:hAnsi="Times New Roman" w:cs="Times New Roman"/>
                <w:sz w:val="18"/>
                <w:szCs w:val="18"/>
              </w:rPr>
            </w:pPr>
          </w:p>
        </w:tc>
        <w:tc>
          <w:tcPr>
            <w:tcW w:w="1536" w:type="dxa"/>
            <w:vAlign w:val="center"/>
          </w:tcPr>
          <w:p w:rsidR="00634114" w:rsidRPr="00FE250B" w:rsidP="00634114" w14:paraId="76DFF5D7" w14:textId="77777777">
            <w:pPr>
              <w:jc w:val="right"/>
              <w:rPr>
                <w:rFonts w:ascii="Times New Roman" w:hAnsi="Times New Roman" w:cs="Times New Roman"/>
                <w:sz w:val="18"/>
                <w:szCs w:val="18"/>
              </w:rPr>
            </w:pPr>
          </w:p>
        </w:tc>
        <w:tc>
          <w:tcPr>
            <w:tcW w:w="1536" w:type="dxa"/>
            <w:vAlign w:val="center"/>
          </w:tcPr>
          <w:p w:rsidR="00634114" w:rsidRPr="00FE250B" w:rsidP="00634114" w14:paraId="08E72E86" w14:textId="77777777">
            <w:pPr>
              <w:jc w:val="right"/>
              <w:rPr>
                <w:rFonts w:ascii="Times New Roman" w:hAnsi="Times New Roman" w:cs="Times New Roman"/>
                <w:sz w:val="18"/>
                <w:szCs w:val="18"/>
              </w:rPr>
            </w:pPr>
          </w:p>
        </w:tc>
        <w:tc>
          <w:tcPr>
            <w:tcW w:w="1361" w:type="dxa"/>
            <w:vAlign w:val="center"/>
          </w:tcPr>
          <w:p w:rsidR="00634114" w:rsidRPr="00FE250B" w:rsidP="00634114" w14:paraId="27F07012" w14:textId="6797B78F">
            <w:pPr>
              <w:jc w:val="right"/>
              <w:rPr>
                <w:rFonts w:ascii="Times New Roman" w:hAnsi="Times New Roman" w:cs="Times New Roman"/>
                <w:sz w:val="18"/>
                <w:szCs w:val="18"/>
              </w:rPr>
            </w:pPr>
            <w:r w:rsidRPr="003102F7">
              <w:rPr>
                <w:rFonts w:ascii="Times New Roman" w:eastAsia="Times New Roman" w:hAnsi="Times New Roman" w:cs="Times New Roman"/>
                <w:color w:val="000000" w:themeColor="text1"/>
                <w:sz w:val="20"/>
                <w:szCs w:val="20"/>
              </w:rPr>
              <w:t>7,76</w:t>
            </w:r>
            <w:r>
              <w:rPr>
                <w:rFonts w:ascii="Times New Roman" w:eastAsia="Times New Roman" w:hAnsi="Times New Roman" w:cs="Times New Roman"/>
                <w:color w:val="000000" w:themeColor="text1"/>
                <w:sz w:val="20"/>
                <w:szCs w:val="20"/>
              </w:rPr>
              <w:t>3</w:t>
            </w:r>
          </w:p>
        </w:tc>
        <w:tc>
          <w:tcPr>
            <w:tcW w:w="1141" w:type="dxa"/>
            <w:vAlign w:val="center"/>
          </w:tcPr>
          <w:p w:rsidR="00634114" w:rsidRPr="00FE250B" w:rsidP="00634114" w14:paraId="4E082E84" w14:textId="2E48DF62">
            <w:pPr>
              <w:jc w:val="right"/>
              <w:rPr>
                <w:rFonts w:ascii="Times New Roman" w:hAnsi="Times New Roman" w:cs="Times New Roman"/>
                <w:sz w:val="18"/>
                <w:szCs w:val="18"/>
              </w:rPr>
            </w:pPr>
            <w:r w:rsidRPr="003102F7">
              <w:rPr>
                <w:rFonts w:ascii="Times New Roman" w:eastAsia="Times New Roman" w:hAnsi="Times New Roman" w:cs="Times New Roman"/>
                <w:color w:val="000000" w:themeColor="text1"/>
                <w:sz w:val="20"/>
                <w:szCs w:val="20"/>
              </w:rPr>
              <w:t>7,76</w:t>
            </w:r>
            <w:r>
              <w:rPr>
                <w:rFonts w:ascii="Times New Roman" w:eastAsia="Times New Roman" w:hAnsi="Times New Roman" w:cs="Times New Roman"/>
                <w:color w:val="000000" w:themeColor="text1"/>
                <w:sz w:val="20"/>
                <w:szCs w:val="20"/>
              </w:rPr>
              <w:t>3</w:t>
            </w:r>
          </w:p>
        </w:tc>
        <w:tc>
          <w:tcPr>
            <w:tcW w:w="1207" w:type="dxa"/>
            <w:vAlign w:val="center"/>
          </w:tcPr>
          <w:p w:rsidR="00634114" w:rsidRPr="00FE250B" w:rsidP="00634114" w14:paraId="2AED5ED6" w14:textId="71F514C5">
            <w:pPr>
              <w:jc w:val="right"/>
              <w:rPr>
                <w:rFonts w:ascii="Times New Roman" w:hAnsi="Times New Roman" w:cs="Times New Roman"/>
                <w:sz w:val="18"/>
                <w:szCs w:val="18"/>
              </w:rPr>
            </w:pPr>
            <w:r>
              <w:rPr>
                <w:rFonts w:ascii="Times New Roman" w:hAnsi="Times New Roman" w:cs="Times New Roman"/>
                <w:sz w:val="20"/>
                <w:szCs w:val="20"/>
              </w:rPr>
              <w:t>0</w:t>
            </w:r>
          </w:p>
        </w:tc>
      </w:tr>
      <w:tr w14:paraId="7766A188" w14:textId="77777777" w:rsidTr="00486098">
        <w:tblPrEx>
          <w:tblW w:w="11440" w:type="dxa"/>
          <w:jc w:val="center"/>
          <w:tblLook w:val="04A0"/>
        </w:tblPrEx>
        <w:trPr>
          <w:jc w:val="center"/>
        </w:trPr>
        <w:tc>
          <w:tcPr>
            <w:tcW w:w="3323" w:type="dxa"/>
            <w:vAlign w:val="bottom"/>
          </w:tcPr>
          <w:p w:rsidR="00634114" w:rsidRPr="00FE250B" w:rsidP="00634114" w14:paraId="2A3E9F2F" w14:textId="59679D5F">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 xml:space="preserve">Request for Information (RFI) (Medical, Dental, </w:t>
            </w:r>
            <w:r w:rsidRPr="001011DA">
              <w:rPr>
                <w:rFonts w:ascii="Times New Roman" w:eastAsia="Calibri" w:hAnsi="Times New Roman" w:cs="Times New Roman"/>
                <w:color w:val="000000" w:themeColor="text1"/>
                <w:sz w:val="20"/>
                <w:szCs w:val="20"/>
              </w:rPr>
              <w:t>Disability-Accessibility-Related Items)</w:t>
            </w:r>
            <w:r w:rsidR="00486098">
              <w:rPr>
                <w:rFonts w:ascii="Times New Roman" w:eastAsia="Calibri" w:hAnsi="Times New Roman" w:cs="Times New Roman"/>
                <w:color w:val="000000" w:themeColor="text1"/>
                <w:sz w:val="20"/>
                <w:szCs w:val="20"/>
              </w:rPr>
              <w:t xml:space="preserve"> </w:t>
            </w:r>
            <w:r w:rsidRPr="00937082" w:rsidR="00486098">
              <w:rPr>
                <w:rFonts w:ascii="Times New Roman" w:eastAsia="Calibri" w:hAnsi="Times New Roman" w:cs="Times New Roman"/>
                <w:color w:val="000000" w:themeColor="text1"/>
                <w:sz w:val="18"/>
                <w:szCs w:val="18"/>
              </w:rPr>
              <w:t>FT-104-FY-22-10</w:t>
            </w:r>
            <w:r w:rsidR="00486098">
              <w:rPr>
                <w:rFonts w:ascii="Times New Roman" w:eastAsia="Calibri" w:hAnsi="Times New Roman" w:cs="Times New Roman"/>
                <w:color w:val="000000" w:themeColor="text1"/>
                <w:sz w:val="18"/>
                <w:szCs w:val="18"/>
              </w:rPr>
              <w:t>4</w:t>
            </w:r>
          </w:p>
        </w:tc>
        <w:tc>
          <w:tcPr>
            <w:tcW w:w="1336" w:type="dxa"/>
            <w:vAlign w:val="center"/>
          </w:tcPr>
          <w:p w:rsidR="00634114" w:rsidRPr="00FE250B" w:rsidP="00634114" w14:paraId="3F6DA9DD" w14:textId="77777777">
            <w:pPr>
              <w:jc w:val="right"/>
              <w:rPr>
                <w:rFonts w:ascii="Times New Roman" w:hAnsi="Times New Roman" w:cs="Times New Roman"/>
                <w:sz w:val="18"/>
                <w:szCs w:val="18"/>
              </w:rPr>
            </w:pPr>
          </w:p>
        </w:tc>
        <w:tc>
          <w:tcPr>
            <w:tcW w:w="1536" w:type="dxa"/>
            <w:vAlign w:val="center"/>
          </w:tcPr>
          <w:p w:rsidR="00634114" w:rsidRPr="00FE250B" w:rsidP="00634114" w14:paraId="6D1A4A51" w14:textId="77777777">
            <w:pPr>
              <w:jc w:val="right"/>
              <w:rPr>
                <w:rFonts w:ascii="Times New Roman" w:hAnsi="Times New Roman" w:cs="Times New Roman"/>
                <w:sz w:val="18"/>
                <w:szCs w:val="18"/>
              </w:rPr>
            </w:pPr>
          </w:p>
        </w:tc>
        <w:tc>
          <w:tcPr>
            <w:tcW w:w="1536" w:type="dxa"/>
            <w:vAlign w:val="center"/>
          </w:tcPr>
          <w:p w:rsidR="00634114" w:rsidRPr="00FE250B" w:rsidP="00634114" w14:paraId="24A1E6C2" w14:textId="77777777">
            <w:pPr>
              <w:jc w:val="right"/>
              <w:rPr>
                <w:rFonts w:ascii="Times New Roman" w:hAnsi="Times New Roman" w:cs="Times New Roman"/>
                <w:sz w:val="18"/>
                <w:szCs w:val="18"/>
              </w:rPr>
            </w:pPr>
          </w:p>
        </w:tc>
        <w:tc>
          <w:tcPr>
            <w:tcW w:w="1361" w:type="dxa"/>
            <w:vAlign w:val="center"/>
          </w:tcPr>
          <w:p w:rsidR="00634114" w:rsidRPr="00FE250B" w:rsidP="00634114" w14:paraId="721E7884" w14:textId="1C71AF4B">
            <w:pPr>
              <w:jc w:val="right"/>
              <w:rPr>
                <w:rFonts w:ascii="Times New Roman" w:hAnsi="Times New Roman" w:cs="Times New Roman"/>
                <w:sz w:val="18"/>
                <w:szCs w:val="18"/>
              </w:rPr>
            </w:pPr>
            <w:r>
              <w:rPr>
                <w:rFonts w:ascii="Times New Roman" w:eastAsia="Calibri" w:hAnsi="Times New Roman" w:cs="Times New Roman"/>
                <w:sz w:val="20"/>
                <w:szCs w:val="20"/>
              </w:rPr>
              <w:t>8,668</w:t>
            </w:r>
          </w:p>
        </w:tc>
        <w:tc>
          <w:tcPr>
            <w:tcW w:w="1141" w:type="dxa"/>
            <w:vAlign w:val="center"/>
          </w:tcPr>
          <w:p w:rsidR="00634114" w:rsidRPr="00FE250B" w:rsidP="00634114" w14:paraId="16024A34" w14:textId="04E164A6">
            <w:pPr>
              <w:jc w:val="right"/>
              <w:rPr>
                <w:rFonts w:ascii="Times New Roman" w:hAnsi="Times New Roman" w:cs="Times New Roman"/>
                <w:sz w:val="18"/>
                <w:szCs w:val="18"/>
              </w:rPr>
            </w:pPr>
            <w:r>
              <w:rPr>
                <w:rFonts w:ascii="Times New Roman" w:eastAsia="Calibri" w:hAnsi="Times New Roman" w:cs="Times New Roman"/>
                <w:sz w:val="20"/>
                <w:szCs w:val="20"/>
              </w:rPr>
              <w:t>8,668</w:t>
            </w:r>
          </w:p>
        </w:tc>
        <w:tc>
          <w:tcPr>
            <w:tcW w:w="1207" w:type="dxa"/>
            <w:vAlign w:val="center"/>
          </w:tcPr>
          <w:p w:rsidR="00634114" w:rsidRPr="00FE250B" w:rsidP="00634114" w14:paraId="70E5763E" w14:textId="5A598ABB">
            <w:pPr>
              <w:jc w:val="right"/>
              <w:rPr>
                <w:rFonts w:ascii="Times New Roman" w:hAnsi="Times New Roman" w:cs="Times New Roman"/>
                <w:sz w:val="18"/>
                <w:szCs w:val="18"/>
              </w:rPr>
            </w:pPr>
            <w:r>
              <w:rPr>
                <w:rFonts w:ascii="Times New Roman" w:hAnsi="Times New Roman" w:cs="Times New Roman"/>
                <w:sz w:val="20"/>
                <w:szCs w:val="20"/>
              </w:rPr>
              <w:t>0</w:t>
            </w:r>
          </w:p>
        </w:tc>
      </w:tr>
      <w:tr w14:paraId="13D14F70" w14:textId="77777777" w:rsidTr="00486098">
        <w:tblPrEx>
          <w:tblW w:w="11440" w:type="dxa"/>
          <w:jc w:val="center"/>
          <w:tblLook w:val="04A0"/>
        </w:tblPrEx>
        <w:trPr>
          <w:jc w:val="center"/>
        </w:trPr>
        <w:tc>
          <w:tcPr>
            <w:tcW w:w="3323" w:type="dxa"/>
            <w:vAlign w:val="center"/>
          </w:tcPr>
          <w:p w:rsidR="008A27C0" w:rsidRPr="00486098" w:rsidP="008A27C0" w14:paraId="00702653" w14:textId="382C0C30">
            <w:pPr>
              <w:rPr>
                <w:rFonts w:ascii="Times New Roman" w:hAnsi="Times New Roman" w:cs="Times New Roman"/>
                <w:b/>
                <w:sz w:val="18"/>
                <w:szCs w:val="18"/>
              </w:rPr>
            </w:pPr>
            <w:r w:rsidRPr="00486098">
              <w:rPr>
                <w:rFonts w:ascii="Times New Roman" w:hAnsi="Times New Roman" w:cs="Times New Roman"/>
                <w:b/>
                <w:sz w:val="20"/>
                <w:szCs w:val="20"/>
              </w:rPr>
              <w:t>Total</w:t>
            </w:r>
          </w:p>
        </w:tc>
        <w:tc>
          <w:tcPr>
            <w:tcW w:w="1336" w:type="dxa"/>
            <w:vAlign w:val="bottom"/>
          </w:tcPr>
          <w:p w:rsidR="008A27C0" w:rsidRPr="00486098" w:rsidP="008A27C0" w14:paraId="697AE7A9" w14:textId="2CA0F524">
            <w:pPr>
              <w:jc w:val="right"/>
              <w:rPr>
                <w:rFonts w:ascii="Times New Roman" w:hAnsi="Times New Roman" w:cs="Times New Roman"/>
                <w:b/>
                <w:sz w:val="20"/>
                <w:szCs w:val="20"/>
              </w:rPr>
            </w:pPr>
            <w:r w:rsidRPr="00486098">
              <w:rPr>
                <w:rFonts w:ascii="Times New Roman" w:hAnsi="Times New Roman" w:cs="Times New Roman"/>
                <w:b/>
                <w:color w:val="000000"/>
                <w:sz w:val="20"/>
                <w:szCs w:val="20"/>
              </w:rPr>
              <w:t>250</w:t>
            </w:r>
            <w:r w:rsidRPr="00486098" w:rsidR="00ED1E49">
              <w:rPr>
                <w:rFonts w:ascii="Times New Roman" w:hAnsi="Times New Roman" w:cs="Times New Roman"/>
                <w:b/>
                <w:color w:val="000000"/>
                <w:sz w:val="20"/>
                <w:szCs w:val="20"/>
              </w:rPr>
              <w:t>,</w:t>
            </w:r>
            <w:r w:rsidRPr="00486098">
              <w:rPr>
                <w:rFonts w:ascii="Times New Roman" w:hAnsi="Times New Roman" w:cs="Times New Roman"/>
                <w:b/>
                <w:color w:val="000000"/>
                <w:sz w:val="20"/>
                <w:szCs w:val="20"/>
              </w:rPr>
              <w:t>053</w:t>
            </w:r>
          </w:p>
        </w:tc>
        <w:tc>
          <w:tcPr>
            <w:tcW w:w="1536" w:type="dxa"/>
            <w:vAlign w:val="bottom"/>
          </w:tcPr>
          <w:p w:rsidR="008A27C0" w:rsidRPr="00486098" w:rsidP="008A27C0" w14:paraId="2B16305D" w14:textId="35E9302F">
            <w:pPr>
              <w:jc w:val="right"/>
              <w:rPr>
                <w:rFonts w:ascii="Times New Roman" w:hAnsi="Times New Roman" w:cs="Times New Roman"/>
                <w:b/>
                <w:sz w:val="20"/>
                <w:szCs w:val="20"/>
              </w:rPr>
            </w:pPr>
            <w:r w:rsidRPr="00486098">
              <w:rPr>
                <w:rFonts w:ascii="Times New Roman" w:hAnsi="Times New Roman" w:cs="Times New Roman"/>
                <w:b/>
                <w:color w:val="000000"/>
                <w:sz w:val="20"/>
                <w:szCs w:val="20"/>
              </w:rPr>
              <w:t>134</w:t>
            </w:r>
            <w:r w:rsidRPr="00486098" w:rsidR="00ED1E49">
              <w:rPr>
                <w:rFonts w:ascii="Times New Roman" w:hAnsi="Times New Roman" w:cs="Times New Roman"/>
                <w:b/>
                <w:color w:val="000000"/>
                <w:sz w:val="20"/>
                <w:szCs w:val="20"/>
              </w:rPr>
              <w:t>,</w:t>
            </w:r>
            <w:r w:rsidRPr="00486098">
              <w:rPr>
                <w:rFonts w:ascii="Times New Roman" w:hAnsi="Times New Roman" w:cs="Times New Roman"/>
                <w:b/>
                <w:color w:val="000000"/>
                <w:sz w:val="20"/>
                <w:szCs w:val="20"/>
              </w:rPr>
              <w:t>062</w:t>
            </w:r>
          </w:p>
        </w:tc>
        <w:tc>
          <w:tcPr>
            <w:tcW w:w="1536" w:type="dxa"/>
            <w:vAlign w:val="bottom"/>
          </w:tcPr>
          <w:p w:rsidR="008A27C0" w:rsidRPr="00486098" w:rsidP="008A27C0" w14:paraId="0D4A294B" w14:textId="4DEA4733">
            <w:pPr>
              <w:jc w:val="right"/>
              <w:rPr>
                <w:rFonts w:ascii="Times New Roman" w:hAnsi="Times New Roman" w:cs="Times New Roman"/>
                <w:b/>
                <w:sz w:val="20"/>
                <w:szCs w:val="20"/>
              </w:rPr>
            </w:pPr>
            <w:r w:rsidRPr="00486098">
              <w:rPr>
                <w:rFonts w:ascii="Times New Roman" w:hAnsi="Times New Roman" w:cs="Times New Roman"/>
                <w:b/>
                <w:color w:val="000000"/>
                <w:sz w:val="20"/>
                <w:szCs w:val="20"/>
              </w:rPr>
              <w:t>-115</w:t>
            </w:r>
            <w:r w:rsidRPr="00486098" w:rsidR="00ED1E49">
              <w:rPr>
                <w:rFonts w:ascii="Times New Roman" w:hAnsi="Times New Roman" w:cs="Times New Roman"/>
                <w:b/>
                <w:color w:val="000000"/>
                <w:sz w:val="20"/>
                <w:szCs w:val="20"/>
              </w:rPr>
              <w:t>,</w:t>
            </w:r>
            <w:r w:rsidRPr="00486098">
              <w:rPr>
                <w:rFonts w:ascii="Times New Roman" w:hAnsi="Times New Roman" w:cs="Times New Roman"/>
                <w:b/>
                <w:color w:val="000000"/>
                <w:sz w:val="20"/>
                <w:szCs w:val="20"/>
              </w:rPr>
              <w:t>991</w:t>
            </w:r>
          </w:p>
        </w:tc>
        <w:tc>
          <w:tcPr>
            <w:tcW w:w="1361" w:type="dxa"/>
            <w:vAlign w:val="bottom"/>
          </w:tcPr>
          <w:p w:rsidR="008A27C0" w:rsidRPr="00486098" w:rsidP="008A27C0" w14:paraId="711EDCFD" w14:textId="2FBA5E59">
            <w:pPr>
              <w:jc w:val="right"/>
              <w:rPr>
                <w:rFonts w:ascii="Times New Roman" w:hAnsi="Times New Roman" w:cs="Times New Roman"/>
                <w:b/>
                <w:sz w:val="20"/>
                <w:szCs w:val="20"/>
              </w:rPr>
            </w:pPr>
            <w:r w:rsidRPr="00486098">
              <w:rPr>
                <w:rFonts w:ascii="Times New Roman" w:hAnsi="Times New Roman" w:cs="Times New Roman"/>
                <w:b/>
                <w:color w:val="000000"/>
                <w:sz w:val="20"/>
                <w:szCs w:val="20"/>
              </w:rPr>
              <w:t>391</w:t>
            </w:r>
            <w:r w:rsidRPr="00486098" w:rsidR="00ED1E49">
              <w:rPr>
                <w:rFonts w:ascii="Times New Roman" w:hAnsi="Times New Roman" w:cs="Times New Roman"/>
                <w:b/>
                <w:color w:val="000000"/>
                <w:sz w:val="20"/>
                <w:szCs w:val="20"/>
              </w:rPr>
              <w:t>,</w:t>
            </w:r>
            <w:r w:rsidRPr="00486098">
              <w:rPr>
                <w:rFonts w:ascii="Times New Roman" w:hAnsi="Times New Roman" w:cs="Times New Roman"/>
                <w:b/>
                <w:color w:val="000000"/>
                <w:sz w:val="20"/>
                <w:szCs w:val="20"/>
              </w:rPr>
              <w:t>978</w:t>
            </w:r>
          </w:p>
        </w:tc>
        <w:tc>
          <w:tcPr>
            <w:tcW w:w="1141" w:type="dxa"/>
            <w:vAlign w:val="bottom"/>
          </w:tcPr>
          <w:p w:rsidR="008A27C0" w:rsidRPr="00486098" w:rsidP="008A27C0" w14:paraId="4810BF56" w14:textId="1BC2489D">
            <w:pPr>
              <w:jc w:val="right"/>
              <w:rPr>
                <w:rFonts w:ascii="Times New Roman" w:hAnsi="Times New Roman" w:cs="Times New Roman"/>
                <w:b/>
                <w:sz w:val="20"/>
                <w:szCs w:val="20"/>
              </w:rPr>
            </w:pPr>
            <w:r w:rsidRPr="00486098">
              <w:rPr>
                <w:rFonts w:ascii="Times New Roman" w:hAnsi="Times New Roman" w:cs="Times New Roman"/>
                <w:b/>
                <w:color w:val="000000"/>
                <w:sz w:val="20"/>
                <w:szCs w:val="20"/>
              </w:rPr>
              <w:t>341</w:t>
            </w:r>
            <w:r w:rsidRPr="00486098" w:rsidR="00ED1E49">
              <w:rPr>
                <w:rFonts w:ascii="Times New Roman" w:hAnsi="Times New Roman" w:cs="Times New Roman"/>
                <w:b/>
                <w:color w:val="000000"/>
                <w:sz w:val="20"/>
                <w:szCs w:val="20"/>
              </w:rPr>
              <w:t>,</w:t>
            </w:r>
            <w:r w:rsidRPr="00486098">
              <w:rPr>
                <w:rFonts w:ascii="Times New Roman" w:hAnsi="Times New Roman" w:cs="Times New Roman"/>
                <w:b/>
                <w:color w:val="000000"/>
                <w:sz w:val="20"/>
                <w:szCs w:val="20"/>
              </w:rPr>
              <w:t>968</w:t>
            </w:r>
          </w:p>
        </w:tc>
        <w:tc>
          <w:tcPr>
            <w:tcW w:w="1207" w:type="dxa"/>
            <w:vAlign w:val="bottom"/>
          </w:tcPr>
          <w:p w:rsidR="008A27C0" w:rsidRPr="00486098" w:rsidP="008A27C0" w14:paraId="45890F99" w14:textId="07685F11">
            <w:pPr>
              <w:jc w:val="right"/>
              <w:rPr>
                <w:rFonts w:ascii="Times New Roman" w:hAnsi="Times New Roman" w:cs="Times New Roman"/>
                <w:b/>
                <w:sz w:val="20"/>
                <w:szCs w:val="20"/>
              </w:rPr>
            </w:pPr>
            <w:r w:rsidRPr="00486098">
              <w:rPr>
                <w:rFonts w:ascii="Times New Roman" w:hAnsi="Times New Roman" w:cs="Times New Roman"/>
                <w:b/>
                <w:color w:val="000000"/>
                <w:sz w:val="20"/>
                <w:szCs w:val="20"/>
              </w:rPr>
              <w:t>-50</w:t>
            </w:r>
            <w:r w:rsidRPr="00486098" w:rsidR="00ED1E49">
              <w:rPr>
                <w:rFonts w:ascii="Times New Roman" w:hAnsi="Times New Roman" w:cs="Times New Roman"/>
                <w:b/>
                <w:color w:val="000000"/>
                <w:sz w:val="20"/>
                <w:szCs w:val="20"/>
              </w:rPr>
              <w:t>,</w:t>
            </w:r>
            <w:r w:rsidRPr="00486098">
              <w:rPr>
                <w:rFonts w:ascii="Times New Roman" w:hAnsi="Times New Roman" w:cs="Times New Roman"/>
                <w:b/>
                <w:color w:val="000000"/>
                <w:sz w:val="20"/>
                <w:szCs w:val="20"/>
              </w:rPr>
              <w:t>010</w:t>
            </w:r>
          </w:p>
        </w:tc>
      </w:tr>
      <w:bookmarkEnd w:id="24"/>
    </w:tbl>
    <w:p w:rsidR="0094461D" w:rsidRPr="00A94742" w:rsidP="000165A2" w14:paraId="55513D89" w14:textId="77777777">
      <w:pPr>
        <w:pStyle w:val="NormalWeb"/>
        <w:spacing w:line="276" w:lineRule="auto"/>
        <w:contextualSpacing/>
        <w:rPr>
          <w:iCs/>
          <w:color w:val="000000" w:themeColor="text1"/>
        </w:rPr>
      </w:pPr>
    </w:p>
    <w:p w:rsidR="000165A2" w:rsidRPr="000165A2" w:rsidP="00D21FB4" w14:paraId="531934D0" w14:textId="0AAD1C3C">
      <w:pPr>
        <w:pStyle w:val="NormalWeb"/>
        <w:spacing w:line="276" w:lineRule="auto"/>
        <w:contextualSpacing/>
        <w:rPr>
          <w:color w:val="000000" w:themeColor="text1"/>
        </w:rPr>
      </w:pPr>
      <w:r w:rsidRPr="00A94742">
        <w:rPr>
          <w:b/>
          <w:bCs/>
          <w:i/>
          <w:color w:val="000000" w:themeColor="text1"/>
        </w:rPr>
        <w:t>Explain:</w:t>
      </w:r>
      <w:r w:rsidRPr="00A94742" w:rsidR="007A51D0">
        <w:rPr>
          <w:iCs/>
          <w:color w:val="000000" w:themeColor="text1"/>
        </w:rPr>
        <w:t xml:space="preserve">  </w:t>
      </w:r>
      <w:r w:rsidRPr="00A94742">
        <w:rPr>
          <w:color w:val="000000" w:themeColor="text1"/>
        </w:rPr>
        <w:t xml:space="preserve">There is an overall decrease of </w:t>
      </w:r>
      <w:r w:rsidRPr="00A94742" w:rsidR="00690BD8">
        <w:rPr>
          <w:color w:val="000000" w:themeColor="text1"/>
        </w:rPr>
        <w:t>166</w:t>
      </w:r>
      <w:r w:rsidRPr="00A94742">
        <w:rPr>
          <w:color w:val="000000" w:themeColor="text1"/>
        </w:rPr>
        <w:t>,</w:t>
      </w:r>
      <w:r w:rsidRPr="00A94742" w:rsidR="00690BD8">
        <w:rPr>
          <w:color w:val="000000" w:themeColor="text1"/>
        </w:rPr>
        <w:t>001</w:t>
      </w:r>
      <w:r w:rsidRPr="00A94742">
        <w:rPr>
          <w:color w:val="000000" w:themeColor="text1"/>
        </w:rPr>
        <w:t xml:space="preserve"> </w:t>
      </w:r>
      <w:r w:rsidRPr="00A94742" w:rsidR="001F7EA2">
        <w:rPr>
          <w:color w:val="000000" w:themeColor="text1"/>
        </w:rPr>
        <w:t>(</w:t>
      </w:r>
      <w:r w:rsidRPr="00A94742" w:rsidR="00583063">
        <w:rPr>
          <w:color w:val="000000" w:themeColor="text1"/>
        </w:rPr>
        <w:t>-</w:t>
      </w:r>
      <w:r w:rsidRPr="00A94742" w:rsidR="001F7EA2">
        <w:rPr>
          <w:color w:val="000000" w:themeColor="text1"/>
        </w:rPr>
        <w:t xml:space="preserve">115,991 + </w:t>
      </w:r>
      <w:r w:rsidRPr="00A94742" w:rsidR="00583063">
        <w:rPr>
          <w:color w:val="000000" w:themeColor="text1"/>
        </w:rPr>
        <w:t>-</w:t>
      </w:r>
      <w:r w:rsidRPr="00A94742" w:rsidR="001F7EA2">
        <w:rPr>
          <w:color w:val="000000" w:themeColor="text1"/>
        </w:rPr>
        <w:t xml:space="preserve">50,010) </w:t>
      </w:r>
      <w:r w:rsidRPr="00A94742">
        <w:rPr>
          <w:color w:val="000000" w:themeColor="text1"/>
        </w:rPr>
        <w:t xml:space="preserve">in burden hours due to the addition of the Streamline RI flows (Home, Personal Property, Vehicle, Emergency Needs, Essential Utilities, Funeral, Childcare, Lodging, Medical/Dental, </w:t>
      </w:r>
      <w:r w:rsidRPr="00A94742" w:rsidR="00B22B56">
        <w:rPr>
          <w:color w:val="000000" w:themeColor="text1"/>
        </w:rPr>
        <w:t>Misc.</w:t>
      </w:r>
      <w:r w:rsidRPr="00A94742">
        <w:rPr>
          <w:color w:val="000000" w:themeColor="text1"/>
        </w:rPr>
        <w:t xml:space="preserve">) and removal of </w:t>
      </w:r>
      <w:r w:rsidRPr="00A94742" w:rsidR="000C6D29">
        <w:rPr>
          <w:color w:val="000000" w:themeColor="text1"/>
        </w:rPr>
        <w:t xml:space="preserve">FEMA Forms FF-104-FY-21-123 (formerly 009-0-1T, English) </w:t>
      </w:r>
      <w:r w:rsidRPr="00A94742" w:rsidR="000C6D29">
        <w:rPr>
          <w:color w:val="000000" w:themeColor="text1"/>
        </w:rPr>
        <w:t xml:space="preserve">and FF-104-FY-21-123-A (formerly 009-0-1T, Spanish), Tele-Registration </w:t>
      </w:r>
      <w:r w:rsidRPr="00A94742">
        <w:rPr>
          <w:color w:val="000000" w:themeColor="text1"/>
        </w:rPr>
        <w:t>Application for Disaster Assistance</w:t>
      </w:r>
      <w:r w:rsidRPr="00A94742" w:rsidR="000C6D29">
        <w:rPr>
          <w:color w:val="000000" w:themeColor="text1"/>
        </w:rPr>
        <w:t>;</w:t>
      </w:r>
      <w:r w:rsidRPr="00A94742">
        <w:rPr>
          <w:color w:val="000000" w:themeColor="text1"/>
        </w:rPr>
        <w:t xml:space="preserve"> </w:t>
      </w:r>
      <w:r w:rsidRPr="00A94742" w:rsidR="000C6D29">
        <w:rPr>
          <w:color w:val="000000" w:themeColor="text1"/>
        </w:rPr>
        <w:t>FEMA Form FF-104-FY-21-123-COVID-FA (English), Tele-Registration, COVID-19 Funeral Assistance;</w:t>
      </w:r>
      <w:r w:rsidRPr="00A94742">
        <w:rPr>
          <w:color w:val="000000" w:themeColor="text1"/>
        </w:rPr>
        <w:t xml:space="preserve"> and from the removal of COVID-19 Funeral from </w:t>
      </w:r>
      <w:r w:rsidRPr="00A94742" w:rsidR="000C6D29">
        <w:rPr>
          <w:rFonts w:eastAsia="Calibri"/>
          <w:color w:val="000000" w:themeColor="text1"/>
        </w:rPr>
        <w:t xml:space="preserve">FEMA Template FT-104-FY-22-101 </w:t>
      </w:r>
      <w:r w:rsidRPr="00A94742" w:rsidR="000C6D29">
        <w:rPr>
          <w:color w:val="000000" w:themeColor="text1"/>
        </w:rPr>
        <w:t>Request for Information (RFI) –Funeral Assistance (English)</w:t>
      </w:r>
      <w:r w:rsidRPr="00A94742">
        <w:rPr>
          <w:color w:val="000000" w:themeColor="text1"/>
        </w:rPr>
        <w:t>.</w:t>
      </w:r>
    </w:p>
    <w:tbl>
      <w:tblPr>
        <w:tblStyle w:val="TableGrid"/>
        <w:tblW w:w="11530" w:type="dxa"/>
        <w:jc w:val="center"/>
        <w:tblLayout w:type="fixed"/>
        <w:tblLook w:val="04A0"/>
      </w:tblPr>
      <w:tblGrid>
        <w:gridCol w:w="3965"/>
        <w:gridCol w:w="1260"/>
        <w:gridCol w:w="1170"/>
        <w:gridCol w:w="1170"/>
        <w:gridCol w:w="1360"/>
        <w:gridCol w:w="1255"/>
        <w:gridCol w:w="1350"/>
      </w:tblGrid>
      <w:tr w14:paraId="54A706B3" w14:textId="77777777" w:rsidTr="00486098">
        <w:tblPrEx>
          <w:tblW w:w="11530" w:type="dxa"/>
          <w:jc w:val="center"/>
          <w:tblLayout w:type="fixed"/>
          <w:tblLook w:val="04A0"/>
        </w:tblPrEx>
        <w:trPr>
          <w:jc w:val="center"/>
        </w:trPr>
        <w:tc>
          <w:tcPr>
            <w:tcW w:w="11530" w:type="dxa"/>
            <w:gridSpan w:val="7"/>
            <w:shd w:val="clear" w:color="auto" w:fill="B8CCE4" w:themeFill="accent1" w:themeFillTint="66"/>
          </w:tcPr>
          <w:p w:rsidR="00E52262" w:rsidRPr="008D1279" w:rsidP="003606E8" w14:paraId="09A3314D" w14:textId="135BBC7F">
            <w:pPr>
              <w:jc w:val="center"/>
              <w:rPr>
                <w:rFonts w:ascii="Times New Roman" w:hAnsi="Times New Roman" w:cs="Times New Roman"/>
                <w:b/>
                <w:sz w:val="20"/>
                <w:szCs w:val="20"/>
              </w:rPr>
            </w:pPr>
            <w:r w:rsidRPr="000165A2">
              <w:rPr>
                <w:rFonts w:ascii="Times New Roman" w:hAnsi="Times New Roman" w:cs="Times New Roman"/>
                <w:sz w:val="24"/>
                <w:szCs w:val="24"/>
              </w:rPr>
              <w:br w:type="page"/>
            </w:r>
            <w:bookmarkStart w:id="25" w:name="_Hlk51851522"/>
            <w:r w:rsidRPr="008D1279">
              <w:rPr>
                <w:rFonts w:ascii="Times New Roman" w:hAnsi="Times New Roman" w:cs="Times New Roman"/>
                <w:b/>
                <w:sz w:val="20"/>
                <w:szCs w:val="20"/>
              </w:rPr>
              <w:t>Itemized Changes in Annual Cost Burden</w:t>
            </w:r>
          </w:p>
        </w:tc>
      </w:tr>
      <w:tr w14:paraId="68BF7CDB" w14:textId="77777777" w:rsidTr="00486098">
        <w:tblPrEx>
          <w:tblW w:w="11530" w:type="dxa"/>
          <w:jc w:val="center"/>
          <w:tblLayout w:type="fixed"/>
          <w:tblLook w:val="04A0"/>
        </w:tblPrEx>
        <w:trPr>
          <w:jc w:val="center"/>
        </w:trPr>
        <w:tc>
          <w:tcPr>
            <w:tcW w:w="3965" w:type="dxa"/>
            <w:shd w:val="clear" w:color="auto" w:fill="B8CCE4" w:themeFill="accent1" w:themeFillTint="66"/>
          </w:tcPr>
          <w:p w:rsidR="00E52262" w:rsidRPr="003F764B" w:rsidP="00FE250B" w14:paraId="26B8F5EB" w14:textId="77777777">
            <w:pPr>
              <w:jc w:val="center"/>
              <w:rPr>
                <w:rFonts w:ascii="Times New Roman" w:hAnsi="Times New Roman" w:cs="Times New Roman"/>
                <w:sz w:val="18"/>
                <w:szCs w:val="18"/>
              </w:rPr>
            </w:pPr>
            <w:r w:rsidRPr="003F764B">
              <w:rPr>
                <w:rFonts w:ascii="Times New Roman" w:hAnsi="Times New Roman" w:cs="Times New Roman"/>
                <w:sz w:val="18"/>
                <w:szCs w:val="18"/>
              </w:rPr>
              <w:t>Data Collection Activity/Instrument</w:t>
            </w:r>
          </w:p>
        </w:tc>
        <w:tc>
          <w:tcPr>
            <w:tcW w:w="1260" w:type="dxa"/>
            <w:shd w:val="clear" w:color="auto" w:fill="B8CCE4" w:themeFill="accent1" w:themeFillTint="66"/>
          </w:tcPr>
          <w:p w:rsidR="00E52262" w:rsidRPr="003F764B" w:rsidP="00FE250B" w14:paraId="20BEF9A3" w14:textId="77777777">
            <w:pPr>
              <w:jc w:val="center"/>
              <w:rPr>
                <w:rFonts w:ascii="Times New Roman" w:hAnsi="Times New Roman" w:cs="Times New Roman"/>
                <w:sz w:val="18"/>
                <w:szCs w:val="18"/>
              </w:rPr>
            </w:pPr>
            <w:r w:rsidRPr="003F764B">
              <w:rPr>
                <w:rFonts w:ascii="Times New Roman" w:hAnsi="Times New Roman" w:cs="Times New Roman"/>
                <w:sz w:val="18"/>
                <w:szCs w:val="18"/>
              </w:rPr>
              <w:t>Program Change (cost currently on OMB inventory)</w:t>
            </w:r>
          </w:p>
        </w:tc>
        <w:tc>
          <w:tcPr>
            <w:tcW w:w="1170" w:type="dxa"/>
            <w:shd w:val="clear" w:color="auto" w:fill="B8CCE4" w:themeFill="accent1" w:themeFillTint="66"/>
          </w:tcPr>
          <w:p w:rsidR="00E52262" w:rsidRPr="003F764B" w:rsidP="00FE250B" w14:paraId="597B9DB5" w14:textId="77777777">
            <w:pPr>
              <w:jc w:val="center"/>
              <w:rPr>
                <w:rFonts w:ascii="Times New Roman" w:hAnsi="Times New Roman" w:cs="Times New Roman"/>
                <w:sz w:val="18"/>
                <w:szCs w:val="18"/>
              </w:rPr>
            </w:pPr>
            <w:r w:rsidRPr="003F764B">
              <w:rPr>
                <w:rFonts w:ascii="Times New Roman" w:hAnsi="Times New Roman" w:cs="Times New Roman"/>
                <w:sz w:val="18"/>
                <w:szCs w:val="18"/>
              </w:rPr>
              <w:t>Program Change (new)</w:t>
            </w:r>
          </w:p>
        </w:tc>
        <w:tc>
          <w:tcPr>
            <w:tcW w:w="1170" w:type="dxa"/>
            <w:shd w:val="clear" w:color="auto" w:fill="B8CCE4" w:themeFill="accent1" w:themeFillTint="66"/>
          </w:tcPr>
          <w:p w:rsidR="00E52262" w:rsidRPr="003F764B" w:rsidP="00FE250B" w14:paraId="765E0B22" w14:textId="77777777">
            <w:pPr>
              <w:jc w:val="center"/>
              <w:rPr>
                <w:rFonts w:ascii="Times New Roman" w:hAnsi="Times New Roman" w:cs="Times New Roman"/>
                <w:sz w:val="18"/>
                <w:szCs w:val="18"/>
              </w:rPr>
            </w:pPr>
            <w:r w:rsidRPr="003F764B">
              <w:rPr>
                <w:rFonts w:ascii="Times New Roman" w:hAnsi="Times New Roman" w:cs="Times New Roman"/>
                <w:sz w:val="18"/>
                <w:szCs w:val="18"/>
              </w:rPr>
              <w:t>Difference</w:t>
            </w:r>
          </w:p>
        </w:tc>
        <w:tc>
          <w:tcPr>
            <w:tcW w:w="1360" w:type="dxa"/>
            <w:shd w:val="clear" w:color="auto" w:fill="B8CCE4" w:themeFill="accent1" w:themeFillTint="66"/>
          </w:tcPr>
          <w:p w:rsidR="00E52262" w:rsidRPr="003F764B" w:rsidP="00FE250B" w14:paraId="10DE0427" w14:textId="77777777">
            <w:pPr>
              <w:jc w:val="center"/>
              <w:rPr>
                <w:rFonts w:ascii="Times New Roman" w:hAnsi="Times New Roman" w:cs="Times New Roman"/>
                <w:sz w:val="18"/>
                <w:szCs w:val="18"/>
              </w:rPr>
            </w:pPr>
            <w:r w:rsidRPr="003F764B">
              <w:rPr>
                <w:rFonts w:ascii="Times New Roman" w:hAnsi="Times New Roman" w:cs="Times New Roman"/>
                <w:sz w:val="18"/>
                <w:szCs w:val="18"/>
              </w:rPr>
              <w:t>Adjustment (cost currently on OMB inventory)</w:t>
            </w:r>
          </w:p>
        </w:tc>
        <w:tc>
          <w:tcPr>
            <w:tcW w:w="1255" w:type="dxa"/>
            <w:shd w:val="clear" w:color="auto" w:fill="B8CCE4" w:themeFill="accent1" w:themeFillTint="66"/>
          </w:tcPr>
          <w:p w:rsidR="00E52262" w:rsidRPr="003F764B" w:rsidP="00FE250B" w14:paraId="3051F5C1" w14:textId="77777777">
            <w:pPr>
              <w:jc w:val="center"/>
              <w:rPr>
                <w:rFonts w:ascii="Times New Roman" w:hAnsi="Times New Roman" w:cs="Times New Roman"/>
                <w:sz w:val="18"/>
                <w:szCs w:val="18"/>
              </w:rPr>
            </w:pPr>
            <w:r w:rsidRPr="003F764B">
              <w:rPr>
                <w:rFonts w:ascii="Times New Roman" w:hAnsi="Times New Roman" w:cs="Times New Roman"/>
                <w:sz w:val="18"/>
                <w:szCs w:val="18"/>
              </w:rPr>
              <w:t>Adjustment (new)</w:t>
            </w:r>
          </w:p>
        </w:tc>
        <w:tc>
          <w:tcPr>
            <w:tcW w:w="1350" w:type="dxa"/>
            <w:shd w:val="clear" w:color="auto" w:fill="B8CCE4" w:themeFill="accent1" w:themeFillTint="66"/>
          </w:tcPr>
          <w:p w:rsidR="00E52262" w:rsidRPr="003F764B" w:rsidP="00FE250B" w14:paraId="534DBFAF" w14:textId="77777777">
            <w:pPr>
              <w:jc w:val="center"/>
              <w:rPr>
                <w:rFonts w:ascii="Times New Roman" w:hAnsi="Times New Roman" w:cs="Times New Roman"/>
                <w:sz w:val="18"/>
                <w:szCs w:val="18"/>
              </w:rPr>
            </w:pPr>
            <w:r w:rsidRPr="003F764B">
              <w:rPr>
                <w:rFonts w:ascii="Times New Roman" w:hAnsi="Times New Roman" w:cs="Times New Roman"/>
                <w:sz w:val="18"/>
                <w:szCs w:val="18"/>
              </w:rPr>
              <w:t>Difference</w:t>
            </w:r>
          </w:p>
        </w:tc>
      </w:tr>
      <w:tr w14:paraId="0A6CDFB5" w14:textId="77777777" w:rsidTr="00486098">
        <w:tblPrEx>
          <w:tblW w:w="11530" w:type="dxa"/>
          <w:jc w:val="center"/>
          <w:tblLayout w:type="fixed"/>
          <w:tblLook w:val="04A0"/>
        </w:tblPrEx>
        <w:trPr>
          <w:jc w:val="center"/>
        </w:trPr>
        <w:tc>
          <w:tcPr>
            <w:tcW w:w="3965" w:type="dxa"/>
            <w:vAlign w:val="center"/>
          </w:tcPr>
          <w:p w:rsidR="005C0894" w:rsidRPr="00FE250B" w:rsidP="005C0894" w14:paraId="1525C710" w14:textId="415B1BD8">
            <w:pPr>
              <w:rPr>
                <w:rFonts w:ascii="Times New Roman" w:hAnsi="Times New Roman" w:cs="Times New Roman"/>
                <w:sz w:val="18"/>
                <w:szCs w:val="18"/>
              </w:rPr>
            </w:pPr>
            <w:r w:rsidRPr="00725DC8">
              <w:rPr>
                <w:rFonts w:ascii="Times New Roman" w:eastAsia="Times New Roman" w:hAnsi="Times New Roman" w:cs="Times New Roman"/>
                <w:color w:val="000000"/>
                <w:sz w:val="20"/>
                <w:szCs w:val="20"/>
              </w:rPr>
              <w:t>Paper Application for Disaster Assistance (English and Spanish) FF-104-FY-21-122 and FF-104-FY-21-122-A (formerly FFs 009-0-1 and 009-0-2)</w:t>
            </w:r>
          </w:p>
        </w:tc>
        <w:tc>
          <w:tcPr>
            <w:tcW w:w="1260" w:type="dxa"/>
            <w:vAlign w:val="center"/>
          </w:tcPr>
          <w:p w:rsidR="005C0894" w:rsidRPr="00FE250B" w14:paraId="65525AB2" w14:textId="77777777">
            <w:pPr>
              <w:jc w:val="right"/>
              <w:rPr>
                <w:rFonts w:ascii="Times New Roman" w:hAnsi="Times New Roman" w:cs="Times New Roman"/>
                <w:sz w:val="18"/>
                <w:szCs w:val="18"/>
              </w:rPr>
            </w:pPr>
          </w:p>
        </w:tc>
        <w:tc>
          <w:tcPr>
            <w:tcW w:w="1170" w:type="dxa"/>
            <w:vAlign w:val="center"/>
          </w:tcPr>
          <w:p w:rsidR="005C0894" w:rsidRPr="00FE250B" w14:paraId="236E4D1C" w14:textId="77777777">
            <w:pPr>
              <w:jc w:val="right"/>
              <w:rPr>
                <w:rFonts w:ascii="Times New Roman" w:hAnsi="Times New Roman" w:cs="Times New Roman"/>
                <w:sz w:val="18"/>
                <w:szCs w:val="18"/>
              </w:rPr>
            </w:pPr>
          </w:p>
        </w:tc>
        <w:tc>
          <w:tcPr>
            <w:tcW w:w="1170" w:type="dxa"/>
            <w:vAlign w:val="center"/>
          </w:tcPr>
          <w:p w:rsidR="005C0894" w:rsidRPr="00FE250B" w14:paraId="5990FAF8" w14:textId="77777777">
            <w:pPr>
              <w:jc w:val="right"/>
              <w:rPr>
                <w:rFonts w:ascii="Times New Roman" w:hAnsi="Times New Roman" w:cs="Times New Roman"/>
                <w:sz w:val="18"/>
                <w:szCs w:val="18"/>
              </w:rPr>
            </w:pPr>
          </w:p>
        </w:tc>
        <w:tc>
          <w:tcPr>
            <w:tcW w:w="1360" w:type="dxa"/>
            <w:vAlign w:val="center"/>
          </w:tcPr>
          <w:p w:rsidR="005C0894" w:rsidRPr="00FE250B" w14:paraId="29F8E718" w14:textId="205E42E8">
            <w:pPr>
              <w:jc w:val="right"/>
              <w:rPr>
                <w:rFonts w:ascii="Times New Roman" w:hAnsi="Times New Roman" w:cs="Times New Roman"/>
                <w:sz w:val="18"/>
                <w:szCs w:val="18"/>
              </w:rPr>
            </w:pPr>
            <w:r>
              <w:rPr>
                <w:rFonts w:ascii="Times New Roman" w:hAnsi="Times New Roman" w:cs="Times New Roman"/>
                <w:sz w:val="20"/>
                <w:szCs w:val="20"/>
              </w:rPr>
              <w:t>$30,105</w:t>
            </w:r>
          </w:p>
        </w:tc>
        <w:tc>
          <w:tcPr>
            <w:tcW w:w="1255" w:type="dxa"/>
            <w:vAlign w:val="center"/>
          </w:tcPr>
          <w:p w:rsidR="005C0894" w:rsidRPr="00FE250B" w14:paraId="4CC645E1" w14:textId="643A8CD2">
            <w:pPr>
              <w:jc w:val="right"/>
              <w:rPr>
                <w:rFonts w:ascii="Times New Roman" w:hAnsi="Times New Roman" w:cs="Times New Roman"/>
                <w:sz w:val="18"/>
                <w:szCs w:val="18"/>
              </w:rPr>
            </w:pPr>
            <w:r w:rsidRPr="003A5243">
              <w:rPr>
                <w:rFonts w:ascii="Times New Roman" w:hAnsi="Times New Roman" w:cs="Times New Roman"/>
                <w:sz w:val="20"/>
                <w:szCs w:val="20"/>
              </w:rPr>
              <w:t>$</w:t>
            </w:r>
            <w:r w:rsidR="00E74900">
              <w:rPr>
                <w:rFonts w:ascii="Times New Roman" w:hAnsi="Times New Roman" w:cs="Times New Roman"/>
                <w:sz w:val="20"/>
                <w:szCs w:val="20"/>
              </w:rPr>
              <w:t>31,148</w:t>
            </w:r>
          </w:p>
        </w:tc>
        <w:tc>
          <w:tcPr>
            <w:tcW w:w="1350" w:type="dxa"/>
            <w:vAlign w:val="center"/>
          </w:tcPr>
          <w:p w:rsidR="005C0894" w:rsidRPr="00FE250B" w14:paraId="6D73B17C" w14:textId="708598CF">
            <w:pPr>
              <w:jc w:val="right"/>
              <w:rPr>
                <w:rFonts w:ascii="Times New Roman" w:hAnsi="Times New Roman" w:cs="Times New Roman"/>
                <w:sz w:val="18"/>
                <w:szCs w:val="18"/>
              </w:rPr>
            </w:pPr>
            <w:r w:rsidRPr="00F80380">
              <w:rPr>
                <w:rFonts w:ascii="Times New Roman" w:eastAsia="Times New Roman" w:hAnsi="Times New Roman" w:cs="Times New Roman"/>
                <w:color w:val="000000"/>
                <w:sz w:val="20"/>
                <w:szCs w:val="20"/>
              </w:rPr>
              <w:t xml:space="preserve">$1,043 </w:t>
            </w:r>
          </w:p>
        </w:tc>
      </w:tr>
      <w:tr w14:paraId="56EE887B" w14:textId="77777777" w:rsidTr="00486098">
        <w:tblPrEx>
          <w:tblW w:w="11530" w:type="dxa"/>
          <w:jc w:val="center"/>
          <w:tblLayout w:type="fixed"/>
          <w:tblLook w:val="04A0"/>
        </w:tblPrEx>
        <w:trPr>
          <w:jc w:val="center"/>
        </w:trPr>
        <w:tc>
          <w:tcPr>
            <w:tcW w:w="3965" w:type="dxa"/>
            <w:vAlign w:val="center"/>
          </w:tcPr>
          <w:p w:rsidR="00EC751A" w:rsidRPr="00FE250B" w:rsidP="00EC751A" w14:paraId="21B64C11" w14:textId="45716AC7">
            <w:pPr>
              <w:rPr>
                <w:rFonts w:ascii="Times New Roman" w:hAnsi="Times New Roman" w:cs="Times New Roman"/>
                <w:sz w:val="18"/>
                <w:szCs w:val="18"/>
              </w:rPr>
            </w:pPr>
            <w:r w:rsidRPr="001C55E1">
              <w:rPr>
                <w:rFonts w:ascii="Times New Roman" w:eastAsia="Times New Roman" w:hAnsi="Times New Roman" w:cs="Times New Roman"/>
                <w:color w:val="000000"/>
                <w:sz w:val="20"/>
                <w:szCs w:val="20"/>
              </w:rPr>
              <w:t>Tele-Registration Application for Disaster Assistance (English and Spanish) FF-104-21-123 and FF-104-21-123-A</w:t>
            </w:r>
          </w:p>
        </w:tc>
        <w:tc>
          <w:tcPr>
            <w:tcW w:w="1260" w:type="dxa"/>
            <w:vAlign w:val="center"/>
          </w:tcPr>
          <w:p w:rsidR="00EC751A" w:rsidRPr="00FE250B" w:rsidP="00EC751A" w14:paraId="6990D9ED" w14:textId="17BC56DA">
            <w:pPr>
              <w:jc w:val="right"/>
              <w:rPr>
                <w:rFonts w:ascii="Times New Roman" w:hAnsi="Times New Roman" w:cs="Times New Roman"/>
                <w:sz w:val="18"/>
                <w:szCs w:val="18"/>
              </w:rPr>
            </w:pPr>
            <w:r w:rsidRPr="00893C7D">
              <w:rPr>
                <w:rFonts w:ascii="Times New Roman" w:hAnsi="Times New Roman" w:cs="Times New Roman"/>
                <w:sz w:val="20"/>
                <w:szCs w:val="20"/>
              </w:rPr>
              <w:t>$2,618,093</w:t>
            </w:r>
          </w:p>
        </w:tc>
        <w:tc>
          <w:tcPr>
            <w:tcW w:w="1170" w:type="dxa"/>
            <w:vAlign w:val="center"/>
          </w:tcPr>
          <w:p w:rsidR="00EC751A" w:rsidRPr="00FE250B" w:rsidP="00EC751A" w14:paraId="75054A50" w14:textId="2F5CAF41">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6700CA82" w14:textId="15387621">
            <w:pPr>
              <w:jc w:val="right"/>
              <w:rPr>
                <w:rFonts w:ascii="Times New Roman" w:hAnsi="Times New Roman" w:cs="Times New Roman"/>
                <w:sz w:val="18"/>
                <w:szCs w:val="18"/>
              </w:rPr>
            </w:pPr>
            <w:r>
              <w:rPr>
                <w:rFonts w:ascii="Times New Roman" w:eastAsia="Times New Roman" w:hAnsi="Times New Roman" w:cs="Times New Roman"/>
                <w:sz w:val="18"/>
                <w:szCs w:val="18"/>
              </w:rPr>
              <w:t>-</w:t>
            </w:r>
            <w:r w:rsidRPr="002E0DE8">
              <w:rPr>
                <w:rFonts w:ascii="Times New Roman" w:hAnsi="Times New Roman" w:cs="Times New Roman"/>
                <w:sz w:val="20"/>
                <w:szCs w:val="20"/>
              </w:rPr>
              <w:t>$2,618,093</w:t>
            </w:r>
          </w:p>
        </w:tc>
        <w:tc>
          <w:tcPr>
            <w:tcW w:w="1360" w:type="dxa"/>
            <w:vAlign w:val="center"/>
          </w:tcPr>
          <w:p w:rsidR="00EC751A" w:rsidRPr="00FE250B" w:rsidP="00EC751A" w14:paraId="2465C95A" w14:textId="50443203">
            <w:pPr>
              <w:jc w:val="right"/>
              <w:rPr>
                <w:rFonts w:ascii="Times New Roman" w:hAnsi="Times New Roman" w:cs="Times New Roman"/>
                <w:sz w:val="18"/>
                <w:szCs w:val="18"/>
              </w:rPr>
            </w:pPr>
          </w:p>
        </w:tc>
        <w:tc>
          <w:tcPr>
            <w:tcW w:w="1255" w:type="dxa"/>
            <w:vAlign w:val="center"/>
          </w:tcPr>
          <w:p w:rsidR="00EC751A" w:rsidRPr="00FE250B" w:rsidP="00EC751A" w14:paraId="6FEA394A" w14:textId="633F7DD2">
            <w:pPr>
              <w:jc w:val="right"/>
              <w:rPr>
                <w:rFonts w:ascii="Times New Roman" w:hAnsi="Times New Roman" w:cs="Times New Roman"/>
                <w:sz w:val="18"/>
                <w:szCs w:val="18"/>
              </w:rPr>
            </w:pPr>
          </w:p>
        </w:tc>
        <w:tc>
          <w:tcPr>
            <w:tcW w:w="1350" w:type="dxa"/>
            <w:vAlign w:val="center"/>
          </w:tcPr>
          <w:p w:rsidR="00EC751A" w:rsidRPr="002E0DE8" w:rsidP="00EC751A" w14:paraId="07A4C38C" w14:textId="2056B1AF">
            <w:pPr>
              <w:jc w:val="right"/>
              <w:rPr>
                <w:rFonts w:ascii="Times New Roman" w:hAnsi="Times New Roman" w:cs="Times New Roman"/>
                <w:sz w:val="18"/>
                <w:szCs w:val="18"/>
              </w:rPr>
            </w:pPr>
          </w:p>
        </w:tc>
      </w:tr>
      <w:tr w14:paraId="48EAF1CC" w14:textId="77777777" w:rsidTr="00486098">
        <w:tblPrEx>
          <w:tblW w:w="11530" w:type="dxa"/>
          <w:jc w:val="center"/>
          <w:tblLayout w:type="fixed"/>
          <w:tblLook w:val="04A0"/>
        </w:tblPrEx>
        <w:trPr>
          <w:jc w:val="center"/>
        </w:trPr>
        <w:tc>
          <w:tcPr>
            <w:tcW w:w="3965" w:type="dxa"/>
            <w:vAlign w:val="center"/>
          </w:tcPr>
          <w:p w:rsidR="00EC751A" w:rsidRPr="00FE250B" w:rsidP="00EC751A" w14:paraId="1A7C6069" w14:textId="3D1499F8">
            <w:pPr>
              <w:rPr>
                <w:rFonts w:ascii="Times New Roman" w:hAnsi="Times New Roman" w:cs="Times New Roman"/>
                <w:sz w:val="18"/>
                <w:szCs w:val="18"/>
              </w:rPr>
            </w:pPr>
            <w:r w:rsidRPr="00FA5A13">
              <w:rPr>
                <w:rFonts w:ascii="Times New Roman" w:eastAsia="Calibri" w:hAnsi="Times New Roman" w:cs="Times New Roman"/>
                <w:color w:val="000000" w:themeColor="text1"/>
                <w:sz w:val="20"/>
                <w:szCs w:val="20"/>
              </w:rPr>
              <w:t>Tele-Registration Application for COVID-19 Funeral Assistance (English) FF</w:t>
            </w:r>
            <w:r>
              <w:rPr>
                <w:rFonts w:ascii="Times New Roman" w:eastAsia="Calibri" w:hAnsi="Times New Roman" w:cs="Times New Roman"/>
                <w:color w:val="000000" w:themeColor="text1"/>
                <w:sz w:val="20"/>
                <w:szCs w:val="20"/>
              </w:rPr>
              <w:t>-104-21-123</w:t>
            </w:r>
            <w:r w:rsidRPr="00FA5A13">
              <w:rPr>
                <w:rFonts w:ascii="Times New Roman" w:eastAsia="Calibri" w:hAnsi="Times New Roman" w:cs="Times New Roman"/>
                <w:color w:val="000000" w:themeColor="text1"/>
                <w:sz w:val="20"/>
                <w:szCs w:val="20"/>
              </w:rPr>
              <w:t>-COVID-FA</w:t>
            </w:r>
          </w:p>
        </w:tc>
        <w:tc>
          <w:tcPr>
            <w:tcW w:w="1260" w:type="dxa"/>
            <w:vAlign w:val="center"/>
          </w:tcPr>
          <w:p w:rsidR="00EC751A" w:rsidRPr="00FE250B" w:rsidP="00EC751A" w14:paraId="308B4954" w14:textId="77777777">
            <w:pPr>
              <w:jc w:val="right"/>
              <w:rPr>
                <w:rFonts w:ascii="Times New Roman" w:hAnsi="Times New Roman" w:cs="Times New Roman"/>
                <w:sz w:val="18"/>
                <w:szCs w:val="18"/>
              </w:rPr>
            </w:pPr>
          </w:p>
        </w:tc>
        <w:tc>
          <w:tcPr>
            <w:tcW w:w="1170" w:type="dxa"/>
            <w:vAlign w:val="center"/>
          </w:tcPr>
          <w:p w:rsidR="00EC751A" w:rsidRPr="00FE250B" w:rsidP="00EC751A" w14:paraId="6A88E34B" w14:textId="77777777">
            <w:pPr>
              <w:jc w:val="right"/>
              <w:rPr>
                <w:rFonts w:ascii="Times New Roman" w:hAnsi="Times New Roman" w:cs="Times New Roman"/>
                <w:sz w:val="18"/>
                <w:szCs w:val="18"/>
              </w:rPr>
            </w:pPr>
          </w:p>
        </w:tc>
        <w:tc>
          <w:tcPr>
            <w:tcW w:w="1170" w:type="dxa"/>
            <w:vAlign w:val="center"/>
          </w:tcPr>
          <w:p w:rsidR="00EC751A" w:rsidRPr="00FE250B" w:rsidP="00EC751A" w14:paraId="2084B4E6" w14:textId="77777777">
            <w:pPr>
              <w:jc w:val="right"/>
              <w:rPr>
                <w:rFonts w:ascii="Times New Roman" w:hAnsi="Times New Roman" w:cs="Times New Roman"/>
                <w:sz w:val="18"/>
                <w:szCs w:val="18"/>
              </w:rPr>
            </w:pPr>
          </w:p>
        </w:tc>
        <w:tc>
          <w:tcPr>
            <w:tcW w:w="1360" w:type="dxa"/>
            <w:vAlign w:val="center"/>
          </w:tcPr>
          <w:p w:rsidR="00EC751A" w:rsidRPr="00FE250B" w:rsidP="00EC751A" w14:paraId="1E1CB0AD" w14:textId="5A639EA0">
            <w:pPr>
              <w:jc w:val="right"/>
              <w:rPr>
                <w:rFonts w:ascii="Times New Roman" w:hAnsi="Times New Roman" w:cs="Times New Roman"/>
                <w:sz w:val="18"/>
                <w:szCs w:val="18"/>
              </w:rPr>
            </w:pPr>
            <w:r w:rsidRPr="006C7917">
              <w:rPr>
                <w:rFonts w:ascii="Times New Roman" w:hAnsi="Times New Roman" w:cs="Times New Roman"/>
                <w:sz w:val="20"/>
                <w:szCs w:val="20"/>
              </w:rPr>
              <w:t>$7,196,488</w:t>
            </w:r>
          </w:p>
        </w:tc>
        <w:tc>
          <w:tcPr>
            <w:tcW w:w="1255" w:type="dxa"/>
            <w:vAlign w:val="center"/>
          </w:tcPr>
          <w:p w:rsidR="00EC751A" w:rsidRPr="00FE250B" w:rsidP="00EC751A" w14:paraId="4DB29D83" w14:textId="3AC950AB">
            <w:pPr>
              <w:jc w:val="right"/>
              <w:rPr>
                <w:rFonts w:ascii="Times New Roman" w:hAnsi="Times New Roman" w:cs="Times New Roman"/>
                <w:sz w:val="18"/>
                <w:szCs w:val="18"/>
              </w:rPr>
            </w:pPr>
            <w:r>
              <w:rPr>
                <w:rFonts w:ascii="Times New Roman" w:hAnsi="Times New Roman" w:cs="Times New Roman"/>
                <w:sz w:val="20"/>
                <w:szCs w:val="20"/>
              </w:rPr>
              <w:t>$0</w:t>
            </w:r>
          </w:p>
        </w:tc>
        <w:tc>
          <w:tcPr>
            <w:tcW w:w="1350" w:type="dxa"/>
            <w:vAlign w:val="center"/>
          </w:tcPr>
          <w:p w:rsidR="00EC751A" w:rsidRPr="002E0DE8" w:rsidP="00EC751A" w14:paraId="58517B10" w14:textId="368B8EF3">
            <w:pPr>
              <w:jc w:val="right"/>
              <w:rPr>
                <w:rFonts w:ascii="Times New Roman" w:hAnsi="Times New Roman" w:cs="Times New Roman"/>
                <w:sz w:val="18"/>
                <w:szCs w:val="18"/>
              </w:rPr>
            </w:pPr>
            <w:r>
              <w:rPr>
                <w:rFonts w:ascii="Times New Roman" w:eastAsia="Times New Roman" w:hAnsi="Times New Roman" w:cs="Times New Roman"/>
                <w:sz w:val="18"/>
                <w:szCs w:val="18"/>
              </w:rPr>
              <w:t>-</w:t>
            </w:r>
            <w:r w:rsidRPr="002E0DE8">
              <w:rPr>
                <w:rFonts w:ascii="Times New Roman" w:hAnsi="Times New Roman" w:cs="Times New Roman"/>
                <w:sz w:val="20"/>
                <w:szCs w:val="20"/>
              </w:rPr>
              <w:t>$7,196,488</w:t>
            </w:r>
          </w:p>
        </w:tc>
      </w:tr>
      <w:tr w14:paraId="2F29C0AE" w14:textId="77777777" w:rsidTr="00486098">
        <w:tblPrEx>
          <w:tblW w:w="11530" w:type="dxa"/>
          <w:jc w:val="center"/>
          <w:tblLayout w:type="fixed"/>
          <w:tblLook w:val="04A0"/>
        </w:tblPrEx>
        <w:trPr>
          <w:jc w:val="center"/>
        </w:trPr>
        <w:tc>
          <w:tcPr>
            <w:tcW w:w="3965" w:type="dxa"/>
            <w:vAlign w:val="center"/>
          </w:tcPr>
          <w:p w:rsidR="00EC751A" w:rsidRPr="00FE250B" w:rsidP="00EC751A" w14:paraId="2BF291C2" w14:textId="69C9A3E8">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Home Damage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55</w:t>
            </w:r>
          </w:p>
        </w:tc>
        <w:tc>
          <w:tcPr>
            <w:tcW w:w="1260" w:type="dxa"/>
            <w:vAlign w:val="center"/>
          </w:tcPr>
          <w:p w:rsidR="00EC751A" w:rsidRPr="00FE250B" w:rsidP="00EC751A" w14:paraId="13CE9173" w14:textId="734C42DC">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76AEB7AC" w14:textId="22F7E2BC">
            <w:pPr>
              <w:jc w:val="right"/>
              <w:rPr>
                <w:rFonts w:ascii="Times New Roman" w:hAnsi="Times New Roman" w:cs="Times New Roman"/>
                <w:sz w:val="18"/>
                <w:szCs w:val="18"/>
              </w:rPr>
            </w:pPr>
            <w:r w:rsidRPr="002E24B3">
              <w:rPr>
                <w:rFonts w:ascii="Times New Roman" w:hAnsi="Times New Roman" w:cs="Times New Roman"/>
                <w:sz w:val="20"/>
                <w:szCs w:val="20"/>
              </w:rPr>
              <w:t>$1,370,588</w:t>
            </w:r>
          </w:p>
        </w:tc>
        <w:tc>
          <w:tcPr>
            <w:tcW w:w="1170" w:type="dxa"/>
            <w:vAlign w:val="center"/>
          </w:tcPr>
          <w:p w:rsidR="00EC751A" w:rsidRPr="00FE250B" w:rsidP="00EC751A" w14:paraId="27C94BF4" w14:textId="1AC213B3">
            <w:pPr>
              <w:jc w:val="right"/>
              <w:rPr>
                <w:rFonts w:ascii="Times New Roman" w:hAnsi="Times New Roman" w:cs="Times New Roman"/>
                <w:sz w:val="18"/>
                <w:szCs w:val="18"/>
              </w:rPr>
            </w:pPr>
            <w:r w:rsidRPr="002E24B3">
              <w:rPr>
                <w:rFonts w:ascii="Times New Roman" w:hAnsi="Times New Roman" w:cs="Times New Roman"/>
                <w:sz w:val="20"/>
                <w:szCs w:val="20"/>
              </w:rPr>
              <w:t>$1,370,588</w:t>
            </w:r>
          </w:p>
        </w:tc>
        <w:tc>
          <w:tcPr>
            <w:tcW w:w="1360" w:type="dxa"/>
            <w:vAlign w:val="center"/>
          </w:tcPr>
          <w:p w:rsidR="00EC751A" w:rsidRPr="00FE250B" w:rsidP="00EC751A" w14:paraId="70739CE4" w14:textId="77777777">
            <w:pPr>
              <w:jc w:val="right"/>
              <w:rPr>
                <w:rFonts w:ascii="Times New Roman" w:hAnsi="Times New Roman" w:cs="Times New Roman"/>
                <w:sz w:val="18"/>
                <w:szCs w:val="18"/>
              </w:rPr>
            </w:pPr>
          </w:p>
        </w:tc>
        <w:tc>
          <w:tcPr>
            <w:tcW w:w="1255" w:type="dxa"/>
            <w:vAlign w:val="center"/>
          </w:tcPr>
          <w:p w:rsidR="00EC751A" w:rsidRPr="00FE250B" w:rsidP="00EC751A" w14:paraId="1E56BB16" w14:textId="77777777">
            <w:pPr>
              <w:jc w:val="right"/>
              <w:rPr>
                <w:rFonts w:ascii="Times New Roman" w:hAnsi="Times New Roman" w:cs="Times New Roman"/>
                <w:sz w:val="18"/>
                <w:szCs w:val="18"/>
              </w:rPr>
            </w:pPr>
          </w:p>
        </w:tc>
        <w:tc>
          <w:tcPr>
            <w:tcW w:w="1350" w:type="dxa"/>
            <w:vAlign w:val="center"/>
          </w:tcPr>
          <w:p w:rsidR="00EC751A" w:rsidRPr="00FE250B" w:rsidP="00EC751A" w14:paraId="0053EFF9" w14:textId="77777777">
            <w:pPr>
              <w:jc w:val="right"/>
              <w:rPr>
                <w:rFonts w:ascii="Times New Roman" w:hAnsi="Times New Roman" w:cs="Times New Roman"/>
                <w:sz w:val="18"/>
                <w:szCs w:val="18"/>
              </w:rPr>
            </w:pPr>
          </w:p>
        </w:tc>
      </w:tr>
      <w:tr w14:paraId="54DF92F3" w14:textId="77777777" w:rsidTr="00486098">
        <w:tblPrEx>
          <w:tblW w:w="11530" w:type="dxa"/>
          <w:jc w:val="center"/>
          <w:tblLayout w:type="fixed"/>
          <w:tblLook w:val="04A0"/>
        </w:tblPrEx>
        <w:trPr>
          <w:jc w:val="center"/>
        </w:trPr>
        <w:tc>
          <w:tcPr>
            <w:tcW w:w="3965" w:type="dxa"/>
            <w:vAlign w:val="center"/>
          </w:tcPr>
          <w:p w:rsidR="00EC751A" w:rsidRPr="00FE250B" w:rsidP="00EC751A" w14:paraId="3AE117D3" w14:textId="77A1EF1E">
            <w:pPr>
              <w:rPr>
                <w:rFonts w:ascii="Times New Roman" w:hAnsi="Times New Roman" w:cs="Times New Roman"/>
                <w:sz w:val="18"/>
                <w:szCs w:val="18"/>
              </w:rPr>
            </w:pPr>
            <w:r w:rsidRPr="00D53E92">
              <w:rPr>
                <w:rFonts w:ascii="Times New Roman" w:eastAsia="Calibri" w:hAnsi="Times New Roman" w:cs="Times New Roman"/>
                <w:sz w:val="20"/>
                <w:szCs w:val="20"/>
              </w:rPr>
              <w:t xml:space="preserve">Streamline </w:t>
            </w:r>
            <w:r w:rsidRPr="001011DA">
              <w:rPr>
                <w:rFonts w:ascii="Times New Roman" w:eastAsia="Calibri" w:hAnsi="Times New Roman" w:cs="Times New Roman"/>
                <w:sz w:val="20"/>
                <w:szCs w:val="20"/>
              </w:rPr>
              <w:t>Registration Intake for Disaster Assistance, Personal Property Damage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56</w:t>
            </w:r>
          </w:p>
        </w:tc>
        <w:tc>
          <w:tcPr>
            <w:tcW w:w="1260" w:type="dxa"/>
            <w:vAlign w:val="center"/>
          </w:tcPr>
          <w:p w:rsidR="00EC751A" w:rsidRPr="00FE250B" w:rsidP="00EC751A" w14:paraId="685BD523" w14:textId="6D6C64D1">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260C979A" w14:textId="227A85DB">
            <w:pPr>
              <w:jc w:val="right"/>
              <w:rPr>
                <w:rFonts w:ascii="Times New Roman" w:hAnsi="Times New Roman" w:cs="Times New Roman"/>
                <w:sz w:val="18"/>
                <w:szCs w:val="18"/>
              </w:rPr>
            </w:pPr>
            <w:r w:rsidRPr="003D74AA">
              <w:rPr>
                <w:rFonts w:ascii="Times New Roman" w:hAnsi="Times New Roman" w:cs="Times New Roman"/>
                <w:sz w:val="20"/>
                <w:szCs w:val="20"/>
              </w:rPr>
              <w:t>$550,184</w:t>
            </w:r>
          </w:p>
        </w:tc>
        <w:tc>
          <w:tcPr>
            <w:tcW w:w="1170" w:type="dxa"/>
            <w:vAlign w:val="center"/>
          </w:tcPr>
          <w:p w:rsidR="00EC751A" w:rsidRPr="00FE250B" w:rsidP="00EC751A" w14:paraId="4C20BA66" w14:textId="516DF581">
            <w:pPr>
              <w:jc w:val="right"/>
              <w:rPr>
                <w:rFonts w:ascii="Times New Roman" w:hAnsi="Times New Roman" w:cs="Times New Roman"/>
                <w:sz w:val="18"/>
                <w:szCs w:val="18"/>
              </w:rPr>
            </w:pPr>
            <w:r w:rsidRPr="003D74AA">
              <w:rPr>
                <w:rFonts w:ascii="Times New Roman" w:hAnsi="Times New Roman" w:cs="Times New Roman"/>
                <w:sz w:val="20"/>
                <w:szCs w:val="20"/>
              </w:rPr>
              <w:t>$550,184</w:t>
            </w:r>
          </w:p>
        </w:tc>
        <w:tc>
          <w:tcPr>
            <w:tcW w:w="1360" w:type="dxa"/>
            <w:vAlign w:val="center"/>
          </w:tcPr>
          <w:p w:rsidR="00EC751A" w:rsidRPr="00FE250B" w:rsidP="00EC751A" w14:paraId="1E9BB186" w14:textId="77777777">
            <w:pPr>
              <w:jc w:val="right"/>
              <w:rPr>
                <w:rFonts w:ascii="Times New Roman" w:hAnsi="Times New Roman" w:cs="Times New Roman"/>
                <w:sz w:val="18"/>
                <w:szCs w:val="18"/>
              </w:rPr>
            </w:pPr>
          </w:p>
        </w:tc>
        <w:tc>
          <w:tcPr>
            <w:tcW w:w="1255" w:type="dxa"/>
            <w:vAlign w:val="center"/>
          </w:tcPr>
          <w:p w:rsidR="00EC751A" w:rsidRPr="00FE250B" w:rsidP="00EC751A" w14:paraId="55F62CAF" w14:textId="77777777">
            <w:pPr>
              <w:jc w:val="right"/>
              <w:rPr>
                <w:rFonts w:ascii="Times New Roman" w:hAnsi="Times New Roman" w:cs="Times New Roman"/>
                <w:sz w:val="18"/>
                <w:szCs w:val="18"/>
              </w:rPr>
            </w:pPr>
          </w:p>
        </w:tc>
        <w:tc>
          <w:tcPr>
            <w:tcW w:w="1350" w:type="dxa"/>
            <w:vAlign w:val="center"/>
          </w:tcPr>
          <w:p w:rsidR="00EC751A" w:rsidRPr="00FE250B" w:rsidP="00EC751A" w14:paraId="601D0898" w14:textId="77777777">
            <w:pPr>
              <w:jc w:val="right"/>
              <w:rPr>
                <w:rFonts w:ascii="Times New Roman" w:hAnsi="Times New Roman" w:cs="Times New Roman"/>
                <w:sz w:val="18"/>
                <w:szCs w:val="18"/>
              </w:rPr>
            </w:pPr>
          </w:p>
        </w:tc>
      </w:tr>
      <w:tr w14:paraId="293C6184" w14:textId="77777777" w:rsidTr="00486098">
        <w:tblPrEx>
          <w:tblW w:w="11530" w:type="dxa"/>
          <w:jc w:val="center"/>
          <w:tblLayout w:type="fixed"/>
          <w:tblLook w:val="04A0"/>
        </w:tblPrEx>
        <w:trPr>
          <w:jc w:val="center"/>
        </w:trPr>
        <w:tc>
          <w:tcPr>
            <w:tcW w:w="3965" w:type="dxa"/>
            <w:vAlign w:val="center"/>
          </w:tcPr>
          <w:p w:rsidR="00EC751A" w:rsidRPr="00FE250B" w:rsidP="00EC751A" w14:paraId="60E0C13C" w14:textId="1A5F4B0F">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Vehicle Property Damage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57</w:t>
            </w:r>
          </w:p>
        </w:tc>
        <w:tc>
          <w:tcPr>
            <w:tcW w:w="1260" w:type="dxa"/>
            <w:vAlign w:val="center"/>
          </w:tcPr>
          <w:p w:rsidR="00EC751A" w:rsidRPr="00FE250B" w:rsidP="00EC751A" w14:paraId="29621648" w14:textId="3BD30BBA">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32FD88D2" w14:textId="027032A1">
            <w:pPr>
              <w:jc w:val="right"/>
              <w:rPr>
                <w:rFonts w:ascii="Times New Roman" w:hAnsi="Times New Roman" w:cs="Times New Roman"/>
                <w:sz w:val="18"/>
                <w:szCs w:val="18"/>
              </w:rPr>
            </w:pPr>
            <w:r w:rsidRPr="00A64D0B">
              <w:rPr>
                <w:rFonts w:ascii="Times New Roman" w:hAnsi="Times New Roman" w:cs="Times New Roman"/>
                <w:sz w:val="20"/>
                <w:szCs w:val="20"/>
              </w:rPr>
              <w:t>$44,021</w:t>
            </w:r>
          </w:p>
        </w:tc>
        <w:tc>
          <w:tcPr>
            <w:tcW w:w="1170" w:type="dxa"/>
            <w:vAlign w:val="center"/>
          </w:tcPr>
          <w:p w:rsidR="00EC751A" w:rsidRPr="00FE250B" w:rsidP="00EC751A" w14:paraId="4376B0C3" w14:textId="2552F905">
            <w:pPr>
              <w:jc w:val="right"/>
              <w:rPr>
                <w:rFonts w:ascii="Times New Roman" w:hAnsi="Times New Roman" w:cs="Times New Roman"/>
                <w:sz w:val="18"/>
                <w:szCs w:val="18"/>
              </w:rPr>
            </w:pPr>
            <w:r w:rsidRPr="00A64D0B">
              <w:rPr>
                <w:rFonts w:ascii="Times New Roman" w:hAnsi="Times New Roman" w:cs="Times New Roman"/>
                <w:sz w:val="20"/>
                <w:szCs w:val="20"/>
              </w:rPr>
              <w:t>$44,021</w:t>
            </w:r>
          </w:p>
        </w:tc>
        <w:tc>
          <w:tcPr>
            <w:tcW w:w="1360" w:type="dxa"/>
            <w:vAlign w:val="center"/>
          </w:tcPr>
          <w:p w:rsidR="00EC751A" w:rsidRPr="00FE250B" w:rsidP="00EC751A" w14:paraId="3B6805D4" w14:textId="77777777">
            <w:pPr>
              <w:jc w:val="right"/>
              <w:rPr>
                <w:rFonts w:ascii="Times New Roman" w:hAnsi="Times New Roman" w:cs="Times New Roman"/>
                <w:sz w:val="18"/>
                <w:szCs w:val="18"/>
              </w:rPr>
            </w:pPr>
          </w:p>
        </w:tc>
        <w:tc>
          <w:tcPr>
            <w:tcW w:w="1255" w:type="dxa"/>
            <w:vAlign w:val="center"/>
          </w:tcPr>
          <w:p w:rsidR="00EC751A" w:rsidRPr="00FE250B" w:rsidP="00EC751A" w14:paraId="20B45974" w14:textId="77777777">
            <w:pPr>
              <w:jc w:val="right"/>
              <w:rPr>
                <w:rFonts w:ascii="Times New Roman" w:hAnsi="Times New Roman" w:cs="Times New Roman"/>
                <w:sz w:val="18"/>
                <w:szCs w:val="18"/>
              </w:rPr>
            </w:pPr>
          </w:p>
        </w:tc>
        <w:tc>
          <w:tcPr>
            <w:tcW w:w="1350" w:type="dxa"/>
            <w:vAlign w:val="center"/>
          </w:tcPr>
          <w:p w:rsidR="00EC751A" w:rsidRPr="00FE250B" w:rsidP="00EC751A" w14:paraId="41D87CE6" w14:textId="77777777">
            <w:pPr>
              <w:jc w:val="right"/>
              <w:rPr>
                <w:rFonts w:ascii="Times New Roman" w:hAnsi="Times New Roman" w:cs="Times New Roman"/>
                <w:sz w:val="18"/>
                <w:szCs w:val="18"/>
              </w:rPr>
            </w:pPr>
          </w:p>
        </w:tc>
      </w:tr>
      <w:tr w14:paraId="3CEFEF52" w14:textId="77777777" w:rsidTr="00486098">
        <w:tblPrEx>
          <w:tblW w:w="11530" w:type="dxa"/>
          <w:jc w:val="center"/>
          <w:tblLayout w:type="fixed"/>
          <w:tblLook w:val="04A0"/>
        </w:tblPrEx>
        <w:trPr>
          <w:jc w:val="center"/>
        </w:trPr>
        <w:tc>
          <w:tcPr>
            <w:tcW w:w="3965" w:type="dxa"/>
            <w:vAlign w:val="center"/>
          </w:tcPr>
          <w:p w:rsidR="00EC751A" w:rsidRPr="00FE250B" w:rsidP="00EC751A" w14:paraId="2FCB8BE9" w14:textId="54CF4D59">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Emergency Needs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58</w:t>
            </w:r>
          </w:p>
        </w:tc>
        <w:tc>
          <w:tcPr>
            <w:tcW w:w="1260" w:type="dxa"/>
            <w:vAlign w:val="center"/>
          </w:tcPr>
          <w:p w:rsidR="00EC751A" w:rsidRPr="00FE250B" w:rsidP="00EC751A" w14:paraId="2EC32C2F" w14:textId="75C5D36D">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1082C5F1" w14:textId="7B2806F0">
            <w:pPr>
              <w:jc w:val="right"/>
              <w:rPr>
                <w:rFonts w:ascii="Times New Roman" w:hAnsi="Times New Roman" w:cs="Times New Roman"/>
                <w:sz w:val="18"/>
                <w:szCs w:val="18"/>
              </w:rPr>
            </w:pPr>
            <w:r w:rsidRPr="002D4CF4">
              <w:rPr>
                <w:rFonts w:ascii="Times New Roman" w:hAnsi="Times New Roman" w:cs="Times New Roman"/>
                <w:sz w:val="20"/>
                <w:szCs w:val="20"/>
              </w:rPr>
              <w:t>$817,885</w:t>
            </w:r>
          </w:p>
        </w:tc>
        <w:tc>
          <w:tcPr>
            <w:tcW w:w="1170" w:type="dxa"/>
            <w:vAlign w:val="center"/>
          </w:tcPr>
          <w:p w:rsidR="00EC751A" w:rsidRPr="00FE250B" w:rsidP="00EC751A" w14:paraId="03F0713E" w14:textId="499F1907">
            <w:pPr>
              <w:jc w:val="right"/>
              <w:rPr>
                <w:rFonts w:ascii="Times New Roman" w:hAnsi="Times New Roman" w:cs="Times New Roman"/>
                <w:sz w:val="18"/>
                <w:szCs w:val="18"/>
              </w:rPr>
            </w:pPr>
            <w:r w:rsidRPr="002D4CF4">
              <w:rPr>
                <w:rFonts w:ascii="Times New Roman" w:hAnsi="Times New Roman" w:cs="Times New Roman"/>
                <w:sz w:val="20"/>
                <w:szCs w:val="20"/>
              </w:rPr>
              <w:t>$817,885</w:t>
            </w:r>
          </w:p>
        </w:tc>
        <w:tc>
          <w:tcPr>
            <w:tcW w:w="1360" w:type="dxa"/>
            <w:vAlign w:val="center"/>
          </w:tcPr>
          <w:p w:rsidR="00EC751A" w:rsidRPr="00FE250B" w:rsidP="00EC751A" w14:paraId="3A34FDF6" w14:textId="77777777">
            <w:pPr>
              <w:jc w:val="right"/>
              <w:rPr>
                <w:rFonts w:ascii="Times New Roman" w:hAnsi="Times New Roman" w:cs="Times New Roman"/>
                <w:sz w:val="18"/>
                <w:szCs w:val="18"/>
              </w:rPr>
            </w:pPr>
          </w:p>
        </w:tc>
        <w:tc>
          <w:tcPr>
            <w:tcW w:w="1255" w:type="dxa"/>
            <w:vAlign w:val="center"/>
          </w:tcPr>
          <w:p w:rsidR="00EC751A" w:rsidRPr="00FE250B" w:rsidP="00EC751A" w14:paraId="1DFFA72D" w14:textId="77777777">
            <w:pPr>
              <w:jc w:val="right"/>
              <w:rPr>
                <w:rFonts w:ascii="Times New Roman" w:hAnsi="Times New Roman" w:cs="Times New Roman"/>
                <w:sz w:val="18"/>
                <w:szCs w:val="18"/>
              </w:rPr>
            </w:pPr>
          </w:p>
        </w:tc>
        <w:tc>
          <w:tcPr>
            <w:tcW w:w="1350" w:type="dxa"/>
            <w:vAlign w:val="center"/>
          </w:tcPr>
          <w:p w:rsidR="00EC751A" w:rsidRPr="00FE250B" w:rsidP="00EC751A" w14:paraId="73BD36E5" w14:textId="77777777">
            <w:pPr>
              <w:jc w:val="right"/>
              <w:rPr>
                <w:rFonts w:ascii="Times New Roman" w:hAnsi="Times New Roman" w:cs="Times New Roman"/>
                <w:sz w:val="18"/>
                <w:szCs w:val="18"/>
              </w:rPr>
            </w:pPr>
          </w:p>
        </w:tc>
      </w:tr>
      <w:tr w14:paraId="6B89FEDB" w14:textId="77777777" w:rsidTr="00486098">
        <w:tblPrEx>
          <w:tblW w:w="11530" w:type="dxa"/>
          <w:jc w:val="center"/>
          <w:tblLayout w:type="fixed"/>
          <w:tblLook w:val="04A0"/>
        </w:tblPrEx>
        <w:trPr>
          <w:jc w:val="center"/>
        </w:trPr>
        <w:tc>
          <w:tcPr>
            <w:tcW w:w="3965" w:type="dxa"/>
            <w:vAlign w:val="center"/>
          </w:tcPr>
          <w:p w:rsidR="00EC751A" w:rsidRPr="00FE250B" w:rsidP="00EC751A" w14:paraId="1F822508" w14:textId="2FD73370">
            <w:pPr>
              <w:rPr>
                <w:rFonts w:ascii="Times New Roman" w:hAnsi="Times New Roman" w:cs="Times New Roman"/>
                <w:sz w:val="18"/>
                <w:szCs w:val="18"/>
              </w:rPr>
            </w:pPr>
            <w:r w:rsidRPr="00D53E92">
              <w:rPr>
                <w:rFonts w:ascii="Times New Roman" w:eastAsia="Calibri" w:hAnsi="Times New Roman" w:cs="Times New Roman"/>
                <w:sz w:val="20"/>
                <w:szCs w:val="20"/>
              </w:rPr>
              <w:t xml:space="preserve">Streamline Registration Intake for Disaster Assistance, </w:t>
            </w:r>
            <w:r w:rsidRPr="00725DC8">
              <w:rPr>
                <w:rFonts w:ascii="Times New Roman" w:eastAsia="Calibri" w:hAnsi="Times New Roman" w:cs="Times New Roman"/>
                <w:sz w:val="20"/>
                <w:szCs w:val="20"/>
              </w:rPr>
              <w:t>Essential Utilities Outage</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59</w:t>
            </w:r>
          </w:p>
        </w:tc>
        <w:tc>
          <w:tcPr>
            <w:tcW w:w="1260" w:type="dxa"/>
            <w:vAlign w:val="center"/>
          </w:tcPr>
          <w:p w:rsidR="00EC751A" w:rsidRPr="00FE250B" w:rsidP="00EC751A" w14:paraId="5ED35655" w14:textId="671F827F">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6CA3DE15" w14:textId="778FF47C">
            <w:pPr>
              <w:jc w:val="right"/>
              <w:rPr>
                <w:rFonts w:ascii="Times New Roman" w:hAnsi="Times New Roman" w:cs="Times New Roman"/>
                <w:sz w:val="18"/>
                <w:szCs w:val="18"/>
              </w:rPr>
            </w:pPr>
            <w:r w:rsidRPr="003A2C37">
              <w:rPr>
                <w:rFonts w:ascii="Times New Roman" w:hAnsi="Times New Roman" w:cs="Times New Roman"/>
                <w:sz w:val="20"/>
                <w:szCs w:val="20"/>
              </w:rPr>
              <w:t>$762,250</w:t>
            </w:r>
          </w:p>
        </w:tc>
        <w:tc>
          <w:tcPr>
            <w:tcW w:w="1170" w:type="dxa"/>
            <w:vAlign w:val="center"/>
          </w:tcPr>
          <w:p w:rsidR="00EC751A" w:rsidRPr="00FE250B" w:rsidP="00EC751A" w14:paraId="658BB859" w14:textId="68A33C2B">
            <w:pPr>
              <w:jc w:val="right"/>
              <w:rPr>
                <w:rFonts w:ascii="Times New Roman" w:hAnsi="Times New Roman" w:cs="Times New Roman"/>
                <w:sz w:val="18"/>
                <w:szCs w:val="18"/>
              </w:rPr>
            </w:pPr>
            <w:r w:rsidRPr="003A2C37">
              <w:rPr>
                <w:rFonts w:ascii="Times New Roman" w:hAnsi="Times New Roman" w:cs="Times New Roman"/>
                <w:sz w:val="20"/>
                <w:szCs w:val="20"/>
              </w:rPr>
              <w:t>$762,250</w:t>
            </w:r>
          </w:p>
        </w:tc>
        <w:tc>
          <w:tcPr>
            <w:tcW w:w="1360" w:type="dxa"/>
            <w:vAlign w:val="center"/>
          </w:tcPr>
          <w:p w:rsidR="00EC751A" w:rsidRPr="00FE250B" w:rsidP="00EC751A" w14:paraId="3C2C1DC0" w14:textId="77777777">
            <w:pPr>
              <w:jc w:val="right"/>
              <w:rPr>
                <w:rFonts w:ascii="Times New Roman" w:hAnsi="Times New Roman" w:cs="Times New Roman"/>
                <w:sz w:val="18"/>
                <w:szCs w:val="18"/>
              </w:rPr>
            </w:pPr>
          </w:p>
        </w:tc>
        <w:tc>
          <w:tcPr>
            <w:tcW w:w="1255" w:type="dxa"/>
            <w:vAlign w:val="center"/>
          </w:tcPr>
          <w:p w:rsidR="00EC751A" w:rsidRPr="00FE250B" w:rsidP="00EC751A" w14:paraId="037E2C6A" w14:textId="77777777">
            <w:pPr>
              <w:jc w:val="right"/>
              <w:rPr>
                <w:rFonts w:ascii="Times New Roman" w:hAnsi="Times New Roman" w:cs="Times New Roman"/>
                <w:sz w:val="18"/>
                <w:szCs w:val="18"/>
              </w:rPr>
            </w:pPr>
          </w:p>
        </w:tc>
        <w:tc>
          <w:tcPr>
            <w:tcW w:w="1350" w:type="dxa"/>
            <w:vAlign w:val="center"/>
          </w:tcPr>
          <w:p w:rsidR="00EC751A" w:rsidRPr="00FE250B" w:rsidP="00EC751A" w14:paraId="1A7A93EF" w14:textId="77777777">
            <w:pPr>
              <w:jc w:val="right"/>
              <w:rPr>
                <w:rFonts w:ascii="Times New Roman" w:hAnsi="Times New Roman" w:cs="Times New Roman"/>
                <w:sz w:val="18"/>
                <w:szCs w:val="18"/>
              </w:rPr>
            </w:pPr>
          </w:p>
        </w:tc>
      </w:tr>
      <w:tr w14:paraId="65E130C5" w14:textId="77777777" w:rsidTr="00486098">
        <w:tblPrEx>
          <w:tblW w:w="11530" w:type="dxa"/>
          <w:jc w:val="center"/>
          <w:tblLayout w:type="fixed"/>
          <w:tblLook w:val="04A0"/>
        </w:tblPrEx>
        <w:trPr>
          <w:jc w:val="center"/>
        </w:trPr>
        <w:tc>
          <w:tcPr>
            <w:tcW w:w="3965" w:type="dxa"/>
            <w:vAlign w:val="center"/>
          </w:tcPr>
          <w:p w:rsidR="00EC751A" w:rsidRPr="00FE250B" w:rsidP="00EC751A" w14:paraId="2631872E" w14:textId="6DDD1CF0">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Funeral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60</w:t>
            </w:r>
          </w:p>
        </w:tc>
        <w:tc>
          <w:tcPr>
            <w:tcW w:w="1260" w:type="dxa"/>
            <w:vAlign w:val="center"/>
          </w:tcPr>
          <w:p w:rsidR="00EC751A" w:rsidRPr="003D6A73" w:rsidP="00EC751A" w14:paraId="551BBEC2" w14:textId="6B47DB4C">
            <w:pPr>
              <w:jc w:val="right"/>
              <w:rPr>
                <w:rFonts w:ascii="Times New Roman" w:hAnsi="Times New Roman" w:cs="Times New Roman"/>
                <w:sz w:val="18"/>
                <w:szCs w:val="18"/>
              </w:rPr>
            </w:pPr>
            <w:r w:rsidRPr="00690BD8">
              <w:rPr>
                <w:rFonts w:ascii="Times New Roman" w:hAnsi="Times New Roman" w:cs="Times New Roman"/>
                <w:sz w:val="20"/>
                <w:szCs w:val="20"/>
              </w:rPr>
              <w:t>$0</w:t>
            </w:r>
          </w:p>
        </w:tc>
        <w:tc>
          <w:tcPr>
            <w:tcW w:w="1170" w:type="dxa"/>
            <w:vAlign w:val="center"/>
          </w:tcPr>
          <w:p w:rsidR="00EC751A" w:rsidRPr="00690BD8" w:rsidP="00EC751A" w14:paraId="24720A85" w14:textId="59483907">
            <w:pPr>
              <w:jc w:val="right"/>
              <w:rPr>
                <w:rFonts w:ascii="Times New Roman" w:hAnsi="Times New Roman" w:cs="Times New Roman"/>
                <w:sz w:val="18"/>
                <w:szCs w:val="18"/>
              </w:rPr>
            </w:pPr>
            <w:r w:rsidRPr="00FC19E5">
              <w:rPr>
                <w:rFonts w:ascii="Times New Roman" w:hAnsi="Times New Roman" w:cs="Times New Roman"/>
                <w:sz w:val="20"/>
                <w:szCs w:val="20"/>
              </w:rPr>
              <w:t>$1,624,400</w:t>
            </w:r>
          </w:p>
        </w:tc>
        <w:tc>
          <w:tcPr>
            <w:tcW w:w="1170" w:type="dxa"/>
            <w:vAlign w:val="center"/>
          </w:tcPr>
          <w:p w:rsidR="00EC751A" w:rsidRPr="00690BD8" w:rsidP="00EC751A" w14:paraId="460A5553" w14:textId="42C0A19A">
            <w:pPr>
              <w:jc w:val="right"/>
              <w:rPr>
                <w:rFonts w:ascii="Times New Roman" w:hAnsi="Times New Roman" w:cs="Times New Roman"/>
                <w:sz w:val="18"/>
                <w:szCs w:val="18"/>
              </w:rPr>
            </w:pPr>
            <w:r w:rsidRPr="00FC19E5">
              <w:rPr>
                <w:rFonts w:ascii="Times New Roman" w:hAnsi="Times New Roman" w:cs="Times New Roman"/>
                <w:sz w:val="20"/>
                <w:szCs w:val="20"/>
              </w:rPr>
              <w:t>$1,624,400</w:t>
            </w:r>
          </w:p>
        </w:tc>
        <w:tc>
          <w:tcPr>
            <w:tcW w:w="1360" w:type="dxa"/>
            <w:vAlign w:val="center"/>
          </w:tcPr>
          <w:p w:rsidR="00EC751A" w:rsidRPr="00FE250B" w:rsidP="00EC751A" w14:paraId="15783629" w14:textId="77777777">
            <w:pPr>
              <w:jc w:val="right"/>
              <w:rPr>
                <w:rFonts w:ascii="Times New Roman" w:hAnsi="Times New Roman" w:cs="Times New Roman"/>
                <w:sz w:val="18"/>
                <w:szCs w:val="18"/>
              </w:rPr>
            </w:pPr>
          </w:p>
        </w:tc>
        <w:tc>
          <w:tcPr>
            <w:tcW w:w="1255" w:type="dxa"/>
            <w:vAlign w:val="center"/>
          </w:tcPr>
          <w:p w:rsidR="00EC751A" w:rsidRPr="00FE250B" w:rsidP="00EC751A" w14:paraId="3FC270AD" w14:textId="77777777">
            <w:pPr>
              <w:jc w:val="right"/>
              <w:rPr>
                <w:rFonts w:ascii="Times New Roman" w:hAnsi="Times New Roman" w:cs="Times New Roman"/>
                <w:sz w:val="18"/>
                <w:szCs w:val="18"/>
              </w:rPr>
            </w:pPr>
          </w:p>
        </w:tc>
        <w:tc>
          <w:tcPr>
            <w:tcW w:w="1350" w:type="dxa"/>
            <w:vAlign w:val="center"/>
          </w:tcPr>
          <w:p w:rsidR="00EC751A" w:rsidRPr="00FE250B" w:rsidP="00EC751A" w14:paraId="21697604" w14:textId="77777777">
            <w:pPr>
              <w:jc w:val="right"/>
              <w:rPr>
                <w:rFonts w:ascii="Times New Roman" w:hAnsi="Times New Roman" w:cs="Times New Roman"/>
                <w:sz w:val="18"/>
                <w:szCs w:val="18"/>
              </w:rPr>
            </w:pPr>
          </w:p>
        </w:tc>
      </w:tr>
      <w:tr w14:paraId="720BB001" w14:textId="77777777" w:rsidTr="00486098">
        <w:tblPrEx>
          <w:tblW w:w="11530" w:type="dxa"/>
          <w:jc w:val="center"/>
          <w:tblLayout w:type="fixed"/>
          <w:tblLook w:val="04A0"/>
        </w:tblPrEx>
        <w:trPr>
          <w:jc w:val="center"/>
        </w:trPr>
        <w:tc>
          <w:tcPr>
            <w:tcW w:w="3965" w:type="dxa"/>
            <w:vAlign w:val="center"/>
          </w:tcPr>
          <w:p w:rsidR="00EC751A" w:rsidRPr="00FE250B" w:rsidP="00EC751A" w14:paraId="7BC00A19" w14:textId="56AC0771">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Childcare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61</w:t>
            </w:r>
          </w:p>
        </w:tc>
        <w:tc>
          <w:tcPr>
            <w:tcW w:w="1260" w:type="dxa"/>
            <w:vAlign w:val="center"/>
          </w:tcPr>
          <w:p w:rsidR="00EC751A" w:rsidRPr="00FE250B" w:rsidP="00EC751A" w14:paraId="11506CC0" w14:textId="10358C0A">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5568CB67" w14:textId="73046589">
            <w:pPr>
              <w:jc w:val="right"/>
              <w:rPr>
                <w:rFonts w:ascii="Times New Roman" w:hAnsi="Times New Roman" w:cs="Times New Roman"/>
                <w:sz w:val="18"/>
                <w:szCs w:val="18"/>
              </w:rPr>
            </w:pPr>
            <w:r w:rsidRPr="007E763C">
              <w:rPr>
                <w:rFonts w:ascii="Times New Roman" w:hAnsi="Times New Roman" w:cs="Times New Roman"/>
                <w:sz w:val="20"/>
                <w:szCs w:val="20"/>
              </w:rPr>
              <w:t>$110,865</w:t>
            </w:r>
          </w:p>
        </w:tc>
        <w:tc>
          <w:tcPr>
            <w:tcW w:w="1170" w:type="dxa"/>
            <w:vAlign w:val="center"/>
          </w:tcPr>
          <w:p w:rsidR="00EC751A" w:rsidRPr="00FE250B" w:rsidP="00EC751A" w14:paraId="30501D77" w14:textId="0AB83BBF">
            <w:pPr>
              <w:jc w:val="right"/>
              <w:rPr>
                <w:rFonts w:ascii="Times New Roman" w:hAnsi="Times New Roman" w:cs="Times New Roman"/>
                <w:sz w:val="18"/>
                <w:szCs w:val="18"/>
              </w:rPr>
            </w:pPr>
            <w:r w:rsidRPr="007E763C">
              <w:rPr>
                <w:rFonts w:ascii="Times New Roman" w:hAnsi="Times New Roman" w:cs="Times New Roman"/>
                <w:sz w:val="20"/>
                <w:szCs w:val="20"/>
              </w:rPr>
              <w:t>$110,865</w:t>
            </w:r>
          </w:p>
        </w:tc>
        <w:tc>
          <w:tcPr>
            <w:tcW w:w="1360" w:type="dxa"/>
            <w:vAlign w:val="center"/>
          </w:tcPr>
          <w:p w:rsidR="00EC751A" w:rsidRPr="00FE250B" w:rsidP="00EC751A" w14:paraId="0C87190D" w14:textId="77777777">
            <w:pPr>
              <w:jc w:val="right"/>
              <w:rPr>
                <w:rFonts w:ascii="Times New Roman" w:hAnsi="Times New Roman" w:cs="Times New Roman"/>
                <w:sz w:val="18"/>
                <w:szCs w:val="18"/>
              </w:rPr>
            </w:pPr>
          </w:p>
        </w:tc>
        <w:tc>
          <w:tcPr>
            <w:tcW w:w="1255" w:type="dxa"/>
            <w:vAlign w:val="center"/>
          </w:tcPr>
          <w:p w:rsidR="00EC751A" w:rsidRPr="00FE250B" w:rsidP="00EC751A" w14:paraId="35D8D1C1" w14:textId="77777777">
            <w:pPr>
              <w:jc w:val="right"/>
              <w:rPr>
                <w:rFonts w:ascii="Times New Roman" w:hAnsi="Times New Roman" w:cs="Times New Roman"/>
                <w:sz w:val="18"/>
                <w:szCs w:val="18"/>
              </w:rPr>
            </w:pPr>
          </w:p>
        </w:tc>
        <w:tc>
          <w:tcPr>
            <w:tcW w:w="1350" w:type="dxa"/>
            <w:vAlign w:val="center"/>
          </w:tcPr>
          <w:p w:rsidR="00EC751A" w:rsidRPr="00FE250B" w:rsidP="00EC751A" w14:paraId="59F39E45" w14:textId="77777777">
            <w:pPr>
              <w:jc w:val="right"/>
              <w:rPr>
                <w:rFonts w:ascii="Times New Roman" w:hAnsi="Times New Roman" w:cs="Times New Roman"/>
                <w:sz w:val="18"/>
                <w:szCs w:val="18"/>
              </w:rPr>
            </w:pPr>
          </w:p>
        </w:tc>
      </w:tr>
      <w:tr w14:paraId="056B1091" w14:textId="77777777" w:rsidTr="00486098">
        <w:tblPrEx>
          <w:tblW w:w="11530" w:type="dxa"/>
          <w:jc w:val="center"/>
          <w:tblLayout w:type="fixed"/>
          <w:tblLook w:val="04A0"/>
        </w:tblPrEx>
        <w:trPr>
          <w:jc w:val="center"/>
        </w:trPr>
        <w:tc>
          <w:tcPr>
            <w:tcW w:w="3965" w:type="dxa"/>
            <w:vAlign w:val="center"/>
          </w:tcPr>
          <w:p w:rsidR="00EC751A" w:rsidRPr="00FE250B" w:rsidP="00EC751A" w14:paraId="027B913D" w14:textId="3E1FD26B">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Lodging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FF-104-FY-22-162</w:t>
            </w:r>
          </w:p>
        </w:tc>
        <w:tc>
          <w:tcPr>
            <w:tcW w:w="1260" w:type="dxa"/>
            <w:vAlign w:val="center"/>
          </w:tcPr>
          <w:p w:rsidR="00EC751A" w:rsidRPr="00FE250B" w:rsidP="00EC751A" w14:paraId="597F933F" w14:textId="5CBD4099">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0E40B9AD" w14:textId="58D8D558">
            <w:pPr>
              <w:jc w:val="right"/>
              <w:rPr>
                <w:rFonts w:ascii="Times New Roman" w:hAnsi="Times New Roman" w:cs="Times New Roman"/>
                <w:sz w:val="18"/>
                <w:szCs w:val="18"/>
              </w:rPr>
            </w:pPr>
            <w:r w:rsidRPr="007E763C">
              <w:rPr>
                <w:rFonts w:ascii="Times New Roman" w:hAnsi="Times New Roman" w:cs="Times New Roman"/>
                <w:sz w:val="20"/>
                <w:szCs w:val="20"/>
              </w:rPr>
              <w:t>$13,807</w:t>
            </w:r>
          </w:p>
        </w:tc>
        <w:tc>
          <w:tcPr>
            <w:tcW w:w="1170" w:type="dxa"/>
            <w:vAlign w:val="center"/>
          </w:tcPr>
          <w:p w:rsidR="00EC751A" w:rsidRPr="00FE250B" w:rsidP="00EC751A" w14:paraId="641FC789" w14:textId="117D6B56">
            <w:pPr>
              <w:jc w:val="right"/>
              <w:rPr>
                <w:rFonts w:ascii="Times New Roman" w:hAnsi="Times New Roman" w:cs="Times New Roman"/>
                <w:sz w:val="18"/>
                <w:szCs w:val="18"/>
              </w:rPr>
            </w:pPr>
            <w:r w:rsidRPr="007E763C">
              <w:rPr>
                <w:rFonts w:ascii="Times New Roman" w:hAnsi="Times New Roman" w:cs="Times New Roman"/>
                <w:sz w:val="20"/>
                <w:szCs w:val="20"/>
              </w:rPr>
              <w:t>$13,807</w:t>
            </w:r>
          </w:p>
        </w:tc>
        <w:tc>
          <w:tcPr>
            <w:tcW w:w="1360" w:type="dxa"/>
            <w:vAlign w:val="center"/>
          </w:tcPr>
          <w:p w:rsidR="00EC751A" w:rsidRPr="00FE250B" w:rsidP="00EC751A" w14:paraId="3236BA9F" w14:textId="77777777">
            <w:pPr>
              <w:jc w:val="right"/>
              <w:rPr>
                <w:rFonts w:ascii="Times New Roman" w:hAnsi="Times New Roman" w:cs="Times New Roman"/>
                <w:sz w:val="18"/>
                <w:szCs w:val="18"/>
              </w:rPr>
            </w:pPr>
          </w:p>
        </w:tc>
        <w:tc>
          <w:tcPr>
            <w:tcW w:w="1255" w:type="dxa"/>
            <w:vAlign w:val="center"/>
          </w:tcPr>
          <w:p w:rsidR="00EC751A" w:rsidRPr="00FE250B" w:rsidP="00EC751A" w14:paraId="78A23628" w14:textId="77777777">
            <w:pPr>
              <w:jc w:val="right"/>
              <w:rPr>
                <w:rFonts w:ascii="Times New Roman" w:hAnsi="Times New Roman" w:cs="Times New Roman"/>
                <w:sz w:val="18"/>
                <w:szCs w:val="18"/>
              </w:rPr>
            </w:pPr>
          </w:p>
        </w:tc>
        <w:tc>
          <w:tcPr>
            <w:tcW w:w="1350" w:type="dxa"/>
            <w:vAlign w:val="center"/>
          </w:tcPr>
          <w:p w:rsidR="00EC751A" w:rsidRPr="00FE250B" w:rsidP="00EC751A" w14:paraId="020498EB" w14:textId="77777777">
            <w:pPr>
              <w:jc w:val="right"/>
              <w:rPr>
                <w:rFonts w:ascii="Times New Roman" w:hAnsi="Times New Roman" w:cs="Times New Roman"/>
                <w:sz w:val="18"/>
                <w:szCs w:val="18"/>
              </w:rPr>
            </w:pPr>
          </w:p>
        </w:tc>
      </w:tr>
      <w:tr w14:paraId="75B21D42" w14:textId="77777777" w:rsidTr="00486098">
        <w:tblPrEx>
          <w:tblW w:w="11530" w:type="dxa"/>
          <w:jc w:val="center"/>
          <w:tblLayout w:type="fixed"/>
          <w:tblLook w:val="04A0"/>
        </w:tblPrEx>
        <w:trPr>
          <w:jc w:val="center"/>
        </w:trPr>
        <w:tc>
          <w:tcPr>
            <w:tcW w:w="3965" w:type="dxa"/>
            <w:vAlign w:val="center"/>
          </w:tcPr>
          <w:p w:rsidR="00EC751A" w:rsidRPr="00FE250B" w:rsidP="00EC751A" w14:paraId="18443914" w14:textId="20A65564">
            <w:pPr>
              <w:rPr>
                <w:rFonts w:ascii="Times New Roman" w:hAnsi="Times New Roman" w:cs="Times New Roman"/>
                <w:sz w:val="18"/>
                <w:szCs w:val="18"/>
              </w:rPr>
            </w:pPr>
            <w:r w:rsidRPr="00D53E92">
              <w:rPr>
                <w:rFonts w:ascii="Times New Roman" w:eastAsia="Calibri" w:hAnsi="Times New Roman" w:cs="Times New Roman"/>
                <w:sz w:val="20"/>
                <w:szCs w:val="20"/>
              </w:rPr>
              <w:t>Streamline Registration Intake for Disaster Assistance, Medical or Dental Expenses</w:t>
            </w:r>
            <w:r>
              <w:rPr>
                <w:rFonts w:ascii="Times New Roman" w:eastAsia="Calibri"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63</w:t>
            </w:r>
          </w:p>
        </w:tc>
        <w:tc>
          <w:tcPr>
            <w:tcW w:w="1260" w:type="dxa"/>
            <w:vAlign w:val="center"/>
          </w:tcPr>
          <w:p w:rsidR="00EC751A" w:rsidRPr="00FE250B" w:rsidP="00EC751A" w14:paraId="0C4E7130" w14:textId="71764946">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3858E567" w14:textId="138B77F8">
            <w:pPr>
              <w:jc w:val="right"/>
              <w:rPr>
                <w:rFonts w:ascii="Times New Roman" w:hAnsi="Times New Roman" w:cs="Times New Roman"/>
                <w:sz w:val="18"/>
                <w:szCs w:val="18"/>
              </w:rPr>
            </w:pPr>
            <w:r w:rsidRPr="007E763C">
              <w:rPr>
                <w:rFonts w:ascii="Times New Roman" w:hAnsi="Times New Roman" w:cs="Times New Roman"/>
                <w:sz w:val="20"/>
                <w:szCs w:val="20"/>
              </w:rPr>
              <w:t>$22,336</w:t>
            </w:r>
          </w:p>
        </w:tc>
        <w:tc>
          <w:tcPr>
            <w:tcW w:w="1170" w:type="dxa"/>
            <w:vAlign w:val="center"/>
          </w:tcPr>
          <w:p w:rsidR="00EC751A" w:rsidRPr="00FE250B" w:rsidP="00EC751A" w14:paraId="45656547" w14:textId="688621A2">
            <w:pPr>
              <w:jc w:val="right"/>
              <w:rPr>
                <w:rFonts w:ascii="Times New Roman" w:hAnsi="Times New Roman" w:cs="Times New Roman"/>
                <w:sz w:val="18"/>
                <w:szCs w:val="18"/>
              </w:rPr>
            </w:pPr>
            <w:r w:rsidRPr="007E763C">
              <w:rPr>
                <w:rFonts w:ascii="Times New Roman" w:hAnsi="Times New Roman" w:cs="Times New Roman"/>
                <w:sz w:val="20"/>
                <w:szCs w:val="20"/>
              </w:rPr>
              <w:t>$22,336</w:t>
            </w:r>
          </w:p>
        </w:tc>
        <w:tc>
          <w:tcPr>
            <w:tcW w:w="1360" w:type="dxa"/>
            <w:vAlign w:val="center"/>
          </w:tcPr>
          <w:p w:rsidR="00EC751A" w:rsidRPr="00FE250B" w:rsidP="00EC751A" w14:paraId="5DEB2BDC" w14:textId="77777777">
            <w:pPr>
              <w:jc w:val="right"/>
              <w:rPr>
                <w:rFonts w:ascii="Times New Roman" w:hAnsi="Times New Roman" w:cs="Times New Roman"/>
                <w:sz w:val="18"/>
                <w:szCs w:val="18"/>
              </w:rPr>
            </w:pPr>
          </w:p>
        </w:tc>
        <w:tc>
          <w:tcPr>
            <w:tcW w:w="1255" w:type="dxa"/>
            <w:vAlign w:val="center"/>
          </w:tcPr>
          <w:p w:rsidR="00EC751A" w:rsidRPr="00FE250B" w:rsidP="00EC751A" w14:paraId="21FE7350" w14:textId="77777777">
            <w:pPr>
              <w:jc w:val="right"/>
              <w:rPr>
                <w:rFonts w:ascii="Times New Roman" w:hAnsi="Times New Roman" w:cs="Times New Roman"/>
                <w:sz w:val="18"/>
                <w:szCs w:val="18"/>
              </w:rPr>
            </w:pPr>
          </w:p>
        </w:tc>
        <w:tc>
          <w:tcPr>
            <w:tcW w:w="1350" w:type="dxa"/>
            <w:vAlign w:val="center"/>
          </w:tcPr>
          <w:p w:rsidR="00EC751A" w:rsidRPr="00FE250B" w:rsidP="00EC751A" w14:paraId="399A761E" w14:textId="77777777">
            <w:pPr>
              <w:jc w:val="right"/>
              <w:rPr>
                <w:rFonts w:ascii="Times New Roman" w:hAnsi="Times New Roman" w:cs="Times New Roman"/>
                <w:sz w:val="18"/>
                <w:szCs w:val="18"/>
              </w:rPr>
            </w:pPr>
          </w:p>
        </w:tc>
      </w:tr>
      <w:tr w14:paraId="7B40ECCA" w14:textId="77777777" w:rsidTr="00486098">
        <w:tblPrEx>
          <w:tblW w:w="11530" w:type="dxa"/>
          <w:jc w:val="center"/>
          <w:tblLayout w:type="fixed"/>
          <w:tblLook w:val="04A0"/>
        </w:tblPrEx>
        <w:trPr>
          <w:jc w:val="center"/>
        </w:trPr>
        <w:tc>
          <w:tcPr>
            <w:tcW w:w="3965" w:type="dxa"/>
            <w:vAlign w:val="center"/>
          </w:tcPr>
          <w:p w:rsidR="00EC751A" w:rsidRPr="00FE250B" w:rsidP="00EC751A" w14:paraId="5A184689" w14:textId="2826A0EA">
            <w:pPr>
              <w:rPr>
                <w:rFonts w:ascii="Times New Roman" w:hAnsi="Times New Roman" w:cs="Times New Roman"/>
                <w:sz w:val="18"/>
                <w:szCs w:val="18"/>
              </w:rPr>
            </w:pPr>
            <w:r w:rsidRPr="00D53E92">
              <w:rPr>
                <w:rFonts w:ascii="Times New Roman" w:eastAsia="Calibri" w:hAnsi="Times New Roman" w:cs="Times New Roman"/>
                <w:sz w:val="20"/>
                <w:szCs w:val="20"/>
              </w:rPr>
              <w:t xml:space="preserve">Streamline Registration Intake for Disaster Assistance, </w:t>
            </w:r>
            <w:r w:rsidRPr="00725DC8">
              <w:rPr>
                <w:rFonts w:ascii="Times New Roman" w:hAnsi="Times New Roman" w:cs="Times New Roman"/>
                <w:sz w:val="20"/>
                <w:szCs w:val="20"/>
              </w:rPr>
              <w:t>Expenses for miscellaneous items (e.g., chainsaws, generators, etc.)*</w:t>
            </w:r>
            <w:r>
              <w:rPr>
                <w:rFonts w:ascii="Times New Roman" w:hAnsi="Times New Roman" w:cs="Times New Roman"/>
                <w:sz w:val="20"/>
                <w:szCs w:val="20"/>
              </w:rPr>
              <w:t xml:space="preserve"> </w:t>
            </w:r>
            <w:r>
              <w:rPr>
                <w:rFonts w:ascii="Times New Roman" w:eastAsia="Calibri" w:hAnsi="Times New Roman" w:cs="Times New Roman"/>
                <w:sz w:val="18"/>
                <w:szCs w:val="18"/>
              </w:rPr>
              <w:t>FF-104-FY-22-</w:t>
            </w:r>
            <w:r w:rsidR="00486098">
              <w:rPr>
                <w:rFonts w:ascii="Times New Roman" w:eastAsia="Calibri" w:hAnsi="Times New Roman" w:cs="Times New Roman"/>
                <w:sz w:val="18"/>
                <w:szCs w:val="18"/>
              </w:rPr>
              <w:t>2</w:t>
            </w:r>
            <w:r>
              <w:rPr>
                <w:rFonts w:ascii="Times New Roman" w:eastAsia="Calibri" w:hAnsi="Times New Roman" w:cs="Times New Roman"/>
                <w:sz w:val="18"/>
                <w:szCs w:val="18"/>
              </w:rPr>
              <w:t>64</w:t>
            </w:r>
          </w:p>
        </w:tc>
        <w:tc>
          <w:tcPr>
            <w:tcW w:w="1260" w:type="dxa"/>
            <w:vAlign w:val="center"/>
          </w:tcPr>
          <w:p w:rsidR="00EC751A" w:rsidRPr="00FE250B" w:rsidP="00EC751A" w14:paraId="7056E6AF" w14:textId="72EB1726">
            <w:pPr>
              <w:jc w:val="right"/>
              <w:rPr>
                <w:rFonts w:ascii="Times New Roman" w:hAnsi="Times New Roman" w:cs="Times New Roman"/>
                <w:sz w:val="18"/>
                <w:szCs w:val="18"/>
              </w:rPr>
            </w:pPr>
            <w:r>
              <w:rPr>
                <w:rFonts w:ascii="Times New Roman" w:hAnsi="Times New Roman" w:cs="Times New Roman"/>
                <w:sz w:val="20"/>
                <w:szCs w:val="20"/>
              </w:rPr>
              <w:t>$0</w:t>
            </w:r>
          </w:p>
        </w:tc>
        <w:tc>
          <w:tcPr>
            <w:tcW w:w="1170" w:type="dxa"/>
            <w:vAlign w:val="center"/>
          </w:tcPr>
          <w:p w:rsidR="00EC751A" w:rsidRPr="00FE250B" w:rsidP="00EC751A" w14:paraId="50DCBD83" w14:textId="7CC53B0F">
            <w:pPr>
              <w:jc w:val="right"/>
              <w:rPr>
                <w:rFonts w:ascii="Times New Roman" w:hAnsi="Times New Roman" w:cs="Times New Roman"/>
                <w:sz w:val="18"/>
                <w:szCs w:val="18"/>
              </w:rPr>
            </w:pPr>
            <w:r w:rsidRPr="001924B4">
              <w:rPr>
                <w:rFonts w:ascii="Times New Roman" w:hAnsi="Times New Roman" w:cs="Times New Roman"/>
                <w:sz w:val="20"/>
                <w:szCs w:val="20"/>
              </w:rPr>
              <w:t>$127,922</w:t>
            </w:r>
          </w:p>
        </w:tc>
        <w:tc>
          <w:tcPr>
            <w:tcW w:w="1170" w:type="dxa"/>
            <w:vAlign w:val="center"/>
          </w:tcPr>
          <w:p w:rsidR="00EC751A" w:rsidRPr="00FE250B" w:rsidP="00EC751A" w14:paraId="3F5F20D5" w14:textId="3577AE47">
            <w:pPr>
              <w:jc w:val="right"/>
              <w:rPr>
                <w:rFonts w:ascii="Times New Roman" w:hAnsi="Times New Roman" w:cs="Times New Roman"/>
                <w:sz w:val="18"/>
                <w:szCs w:val="18"/>
              </w:rPr>
            </w:pPr>
            <w:r w:rsidRPr="001924B4">
              <w:rPr>
                <w:rFonts w:ascii="Times New Roman" w:hAnsi="Times New Roman" w:cs="Times New Roman"/>
                <w:sz w:val="20"/>
                <w:szCs w:val="20"/>
              </w:rPr>
              <w:t>$127,922</w:t>
            </w:r>
          </w:p>
        </w:tc>
        <w:tc>
          <w:tcPr>
            <w:tcW w:w="1360" w:type="dxa"/>
            <w:vAlign w:val="center"/>
          </w:tcPr>
          <w:p w:rsidR="00EC751A" w:rsidRPr="00FE250B" w:rsidP="00EC751A" w14:paraId="3F7B67D7" w14:textId="77777777">
            <w:pPr>
              <w:jc w:val="right"/>
              <w:rPr>
                <w:rFonts w:ascii="Times New Roman" w:hAnsi="Times New Roman" w:cs="Times New Roman"/>
                <w:sz w:val="18"/>
                <w:szCs w:val="18"/>
              </w:rPr>
            </w:pPr>
          </w:p>
        </w:tc>
        <w:tc>
          <w:tcPr>
            <w:tcW w:w="1255" w:type="dxa"/>
            <w:vAlign w:val="center"/>
          </w:tcPr>
          <w:p w:rsidR="00EC751A" w:rsidRPr="00FE250B" w:rsidP="00EC751A" w14:paraId="7C4B827C" w14:textId="77777777">
            <w:pPr>
              <w:jc w:val="right"/>
              <w:rPr>
                <w:rFonts w:ascii="Times New Roman" w:hAnsi="Times New Roman" w:cs="Times New Roman"/>
                <w:sz w:val="18"/>
                <w:szCs w:val="18"/>
              </w:rPr>
            </w:pPr>
          </w:p>
        </w:tc>
        <w:tc>
          <w:tcPr>
            <w:tcW w:w="1350" w:type="dxa"/>
            <w:vAlign w:val="center"/>
          </w:tcPr>
          <w:p w:rsidR="00EC751A" w:rsidRPr="00FE250B" w:rsidP="00EC751A" w14:paraId="77D9D803" w14:textId="77777777">
            <w:pPr>
              <w:jc w:val="right"/>
              <w:rPr>
                <w:rFonts w:ascii="Times New Roman" w:hAnsi="Times New Roman" w:cs="Times New Roman"/>
                <w:sz w:val="18"/>
                <w:szCs w:val="18"/>
              </w:rPr>
            </w:pPr>
          </w:p>
        </w:tc>
      </w:tr>
      <w:tr w14:paraId="0DBFBA54" w14:textId="77777777" w:rsidTr="00486098">
        <w:tblPrEx>
          <w:tblW w:w="11530" w:type="dxa"/>
          <w:jc w:val="center"/>
          <w:tblLayout w:type="fixed"/>
          <w:tblLook w:val="04A0"/>
        </w:tblPrEx>
        <w:trPr>
          <w:jc w:val="center"/>
        </w:trPr>
        <w:tc>
          <w:tcPr>
            <w:tcW w:w="3965" w:type="dxa"/>
            <w:vAlign w:val="center"/>
          </w:tcPr>
          <w:p w:rsidR="00EC751A" w:rsidRPr="00FE250B" w:rsidP="00EC751A" w14:paraId="47DF67A0" w14:textId="10B758CA">
            <w:pPr>
              <w:rPr>
                <w:rFonts w:ascii="Times New Roman" w:hAnsi="Times New Roman" w:cs="Times New Roman"/>
                <w:sz w:val="18"/>
                <w:szCs w:val="18"/>
              </w:rPr>
            </w:pPr>
            <w:r w:rsidRPr="00D53E92">
              <w:rPr>
                <w:rFonts w:ascii="Times New Roman" w:eastAsia="Calibri" w:hAnsi="Times New Roman" w:cs="Times New Roman"/>
                <w:sz w:val="20"/>
                <w:szCs w:val="20"/>
              </w:rPr>
              <w:t xml:space="preserve">Internet Application for Disaster Assistance </w:t>
            </w:r>
            <w:r w:rsidRPr="00725DC8">
              <w:rPr>
                <w:rFonts w:ascii="Times New Roman" w:eastAsia="Calibri" w:hAnsi="Times New Roman" w:cs="Times New Roman"/>
                <w:sz w:val="20"/>
                <w:szCs w:val="20"/>
              </w:rPr>
              <w:t>(English and Spanish) FF-104-FY-21-125 and FF-104-FY-21-125-A</w:t>
            </w:r>
          </w:p>
        </w:tc>
        <w:tc>
          <w:tcPr>
            <w:tcW w:w="1260" w:type="dxa"/>
            <w:vAlign w:val="center"/>
          </w:tcPr>
          <w:p w:rsidR="00EC751A" w:rsidRPr="00FE250B" w:rsidP="00EC751A" w14:paraId="60974C86" w14:textId="77777777">
            <w:pPr>
              <w:jc w:val="right"/>
              <w:rPr>
                <w:rFonts w:ascii="Times New Roman" w:hAnsi="Times New Roman" w:cs="Times New Roman"/>
                <w:sz w:val="18"/>
                <w:szCs w:val="18"/>
              </w:rPr>
            </w:pPr>
          </w:p>
        </w:tc>
        <w:tc>
          <w:tcPr>
            <w:tcW w:w="1170" w:type="dxa"/>
            <w:vAlign w:val="center"/>
          </w:tcPr>
          <w:p w:rsidR="00EC751A" w:rsidRPr="00FE250B" w:rsidP="00EC751A" w14:paraId="275FA3FF" w14:textId="77777777">
            <w:pPr>
              <w:jc w:val="right"/>
              <w:rPr>
                <w:rFonts w:ascii="Times New Roman" w:hAnsi="Times New Roman" w:cs="Times New Roman"/>
                <w:sz w:val="18"/>
                <w:szCs w:val="18"/>
              </w:rPr>
            </w:pPr>
          </w:p>
        </w:tc>
        <w:tc>
          <w:tcPr>
            <w:tcW w:w="1170" w:type="dxa"/>
            <w:vAlign w:val="center"/>
          </w:tcPr>
          <w:p w:rsidR="00EC751A" w:rsidRPr="00FE250B" w:rsidP="00EC751A" w14:paraId="1B233605" w14:textId="77777777">
            <w:pPr>
              <w:jc w:val="right"/>
              <w:rPr>
                <w:rFonts w:ascii="Times New Roman" w:hAnsi="Times New Roman" w:cs="Times New Roman"/>
                <w:sz w:val="18"/>
                <w:szCs w:val="18"/>
              </w:rPr>
            </w:pPr>
          </w:p>
        </w:tc>
        <w:tc>
          <w:tcPr>
            <w:tcW w:w="1360" w:type="dxa"/>
            <w:vAlign w:val="center"/>
          </w:tcPr>
          <w:p w:rsidR="00EC751A" w:rsidRPr="00FE250B" w:rsidP="00EC751A" w14:paraId="30DC2320" w14:textId="1DB23053">
            <w:pPr>
              <w:jc w:val="right"/>
              <w:rPr>
                <w:rFonts w:ascii="Times New Roman" w:hAnsi="Times New Roman" w:cs="Times New Roman"/>
                <w:sz w:val="18"/>
                <w:szCs w:val="18"/>
              </w:rPr>
            </w:pPr>
            <w:r w:rsidRPr="00E5743F">
              <w:rPr>
                <w:rFonts w:ascii="Times New Roman" w:hAnsi="Times New Roman" w:cs="Times New Roman"/>
                <w:sz w:val="20"/>
                <w:szCs w:val="20"/>
              </w:rPr>
              <w:t>$10,889,716</w:t>
            </w:r>
          </w:p>
        </w:tc>
        <w:tc>
          <w:tcPr>
            <w:tcW w:w="1255" w:type="dxa"/>
            <w:vAlign w:val="center"/>
          </w:tcPr>
          <w:p w:rsidR="00EC751A" w:rsidRPr="00FE250B" w:rsidP="00EC751A" w14:paraId="083C5D24" w14:textId="0253BC90">
            <w:pPr>
              <w:jc w:val="right"/>
              <w:rPr>
                <w:rFonts w:ascii="Times New Roman" w:hAnsi="Times New Roman" w:cs="Times New Roman"/>
                <w:sz w:val="18"/>
                <w:szCs w:val="18"/>
              </w:rPr>
            </w:pPr>
            <w:r w:rsidRPr="00E5743F">
              <w:rPr>
                <w:rFonts w:ascii="Times New Roman" w:hAnsi="Times New Roman" w:cs="Times New Roman"/>
                <w:sz w:val="20"/>
                <w:szCs w:val="20"/>
              </w:rPr>
              <w:t>$10,889,716</w:t>
            </w:r>
          </w:p>
        </w:tc>
        <w:tc>
          <w:tcPr>
            <w:tcW w:w="1350" w:type="dxa"/>
            <w:vAlign w:val="center"/>
          </w:tcPr>
          <w:p w:rsidR="00EC751A" w:rsidRPr="00FE250B" w:rsidP="00EC751A" w14:paraId="0ECDF1BE" w14:textId="1824CB18">
            <w:pPr>
              <w:jc w:val="right"/>
              <w:rPr>
                <w:rFonts w:ascii="Times New Roman" w:hAnsi="Times New Roman" w:cs="Times New Roman"/>
                <w:sz w:val="18"/>
                <w:szCs w:val="18"/>
              </w:rPr>
            </w:pPr>
            <w:r>
              <w:rPr>
                <w:rFonts w:ascii="Times New Roman" w:hAnsi="Times New Roman" w:cs="Times New Roman"/>
                <w:sz w:val="20"/>
                <w:szCs w:val="20"/>
              </w:rPr>
              <w:t>$0</w:t>
            </w:r>
          </w:p>
        </w:tc>
      </w:tr>
      <w:tr w14:paraId="108B0C6B" w14:textId="77777777" w:rsidTr="00486098">
        <w:tblPrEx>
          <w:tblW w:w="11530" w:type="dxa"/>
          <w:jc w:val="center"/>
          <w:tblLayout w:type="fixed"/>
          <w:tblLook w:val="04A0"/>
        </w:tblPrEx>
        <w:trPr>
          <w:jc w:val="center"/>
        </w:trPr>
        <w:tc>
          <w:tcPr>
            <w:tcW w:w="3965" w:type="dxa"/>
            <w:vAlign w:val="center"/>
          </w:tcPr>
          <w:p w:rsidR="00EC751A" w:rsidRPr="00FE250B" w:rsidP="00EC751A" w14:paraId="27EB9856" w14:textId="56900653">
            <w:pPr>
              <w:rPr>
                <w:rFonts w:ascii="Times New Roman" w:hAnsi="Times New Roman" w:cs="Times New Roman"/>
                <w:sz w:val="18"/>
                <w:szCs w:val="18"/>
              </w:rPr>
            </w:pPr>
            <w:r w:rsidRPr="00D53E92">
              <w:rPr>
                <w:rFonts w:ascii="Times New Roman" w:eastAsia="Calibri" w:hAnsi="Times New Roman" w:cs="Times New Roman"/>
                <w:sz w:val="20"/>
                <w:szCs w:val="20"/>
              </w:rPr>
              <w:t>Manufactured Housing Unit Revocable License and Receipt for Government Property (English and Spanish) FF</w:t>
            </w:r>
            <w:r w:rsidRPr="00725DC8">
              <w:rPr>
                <w:rFonts w:ascii="Times New Roman" w:eastAsia="Calibri" w:hAnsi="Times New Roman" w:cs="Times New Roman"/>
                <w:sz w:val="20"/>
                <w:szCs w:val="20"/>
              </w:rPr>
              <w:t>-104-FY-21-127 and FF-104-FY-21-127-A</w:t>
            </w:r>
          </w:p>
        </w:tc>
        <w:tc>
          <w:tcPr>
            <w:tcW w:w="1260" w:type="dxa"/>
            <w:vAlign w:val="center"/>
          </w:tcPr>
          <w:p w:rsidR="00EC751A" w:rsidRPr="00FE250B" w:rsidP="00EC751A" w14:paraId="143FE7F9" w14:textId="77777777">
            <w:pPr>
              <w:jc w:val="right"/>
              <w:rPr>
                <w:rFonts w:ascii="Times New Roman" w:hAnsi="Times New Roman" w:cs="Times New Roman"/>
                <w:sz w:val="18"/>
                <w:szCs w:val="18"/>
              </w:rPr>
            </w:pPr>
          </w:p>
        </w:tc>
        <w:tc>
          <w:tcPr>
            <w:tcW w:w="1170" w:type="dxa"/>
            <w:vAlign w:val="center"/>
          </w:tcPr>
          <w:p w:rsidR="00EC751A" w:rsidRPr="00FE250B" w:rsidP="00EC751A" w14:paraId="72B2EEEE" w14:textId="77777777">
            <w:pPr>
              <w:jc w:val="right"/>
              <w:rPr>
                <w:rFonts w:ascii="Times New Roman" w:hAnsi="Times New Roman" w:cs="Times New Roman"/>
                <w:sz w:val="18"/>
                <w:szCs w:val="18"/>
              </w:rPr>
            </w:pPr>
          </w:p>
        </w:tc>
        <w:tc>
          <w:tcPr>
            <w:tcW w:w="1170" w:type="dxa"/>
            <w:vAlign w:val="center"/>
          </w:tcPr>
          <w:p w:rsidR="00EC751A" w:rsidRPr="00FE250B" w:rsidP="00EC751A" w14:paraId="5585187F" w14:textId="77777777">
            <w:pPr>
              <w:jc w:val="right"/>
              <w:rPr>
                <w:rFonts w:ascii="Times New Roman" w:hAnsi="Times New Roman" w:cs="Times New Roman"/>
                <w:sz w:val="18"/>
                <w:szCs w:val="18"/>
              </w:rPr>
            </w:pPr>
          </w:p>
        </w:tc>
        <w:tc>
          <w:tcPr>
            <w:tcW w:w="1360" w:type="dxa"/>
            <w:vAlign w:val="center"/>
          </w:tcPr>
          <w:p w:rsidR="00EC751A" w:rsidRPr="00FE250B" w:rsidP="00EC751A" w14:paraId="6E0999AC" w14:textId="40D7E19C">
            <w:pPr>
              <w:jc w:val="right"/>
              <w:rPr>
                <w:rFonts w:ascii="Times New Roman" w:hAnsi="Times New Roman" w:cs="Times New Roman"/>
                <w:sz w:val="18"/>
                <w:szCs w:val="18"/>
              </w:rPr>
            </w:pPr>
            <w:r w:rsidRPr="005844B8">
              <w:rPr>
                <w:rFonts w:ascii="Times New Roman" w:hAnsi="Times New Roman" w:cs="Times New Roman"/>
                <w:sz w:val="20"/>
                <w:szCs w:val="20"/>
              </w:rPr>
              <w:t>$92,120</w:t>
            </w:r>
          </w:p>
        </w:tc>
        <w:tc>
          <w:tcPr>
            <w:tcW w:w="1255" w:type="dxa"/>
            <w:vAlign w:val="center"/>
          </w:tcPr>
          <w:p w:rsidR="00EC751A" w:rsidRPr="00FE250B" w:rsidP="00EC751A" w14:paraId="01595E03" w14:textId="4B65AF23">
            <w:pPr>
              <w:jc w:val="right"/>
              <w:rPr>
                <w:rFonts w:ascii="Times New Roman" w:hAnsi="Times New Roman" w:cs="Times New Roman"/>
                <w:sz w:val="18"/>
                <w:szCs w:val="18"/>
              </w:rPr>
            </w:pPr>
            <w:r w:rsidRPr="008C3270">
              <w:rPr>
                <w:rFonts w:ascii="Times New Roman" w:hAnsi="Times New Roman" w:cs="Times New Roman"/>
                <w:sz w:val="20"/>
                <w:szCs w:val="20"/>
              </w:rPr>
              <w:t>$95,312</w:t>
            </w:r>
          </w:p>
        </w:tc>
        <w:tc>
          <w:tcPr>
            <w:tcW w:w="1350" w:type="dxa"/>
            <w:vAlign w:val="center"/>
          </w:tcPr>
          <w:p w:rsidR="00EC751A" w:rsidRPr="00FE250B" w:rsidP="00EC751A" w14:paraId="5C785CC0" w14:textId="16FCA749">
            <w:pPr>
              <w:jc w:val="right"/>
              <w:rPr>
                <w:rFonts w:ascii="Times New Roman" w:hAnsi="Times New Roman" w:cs="Times New Roman"/>
                <w:sz w:val="18"/>
                <w:szCs w:val="18"/>
              </w:rPr>
            </w:pPr>
            <w:r w:rsidRPr="00080EC3">
              <w:rPr>
                <w:rFonts w:ascii="Times New Roman" w:hAnsi="Times New Roman" w:cs="Times New Roman"/>
                <w:sz w:val="20"/>
                <w:szCs w:val="20"/>
              </w:rPr>
              <w:t>$3,192</w:t>
            </w:r>
          </w:p>
        </w:tc>
      </w:tr>
      <w:tr w14:paraId="0597716C" w14:textId="77777777" w:rsidTr="00486098">
        <w:tblPrEx>
          <w:tblW w:w="11530" w:type="dxa"/>
          <w:jc w:val="center"/>
          <w:tblLayout w:type="fixed"/>
          <w:tblLook w:val="04A0"/>
        </w:tblPrEx>
        <w:trPr>
          <w:jc w:val="center"/>
        </w:trPr>
        <w:tc>
          <w:tcPr>
            <w:tcW w:w="3965" w:type="dxa"/>
            <w:vAlign w:val="center"/>
          </w:tcPr>
          <w:p w:rsidR="00EC751A" w:rsidRPr="00FE250B" w:rsidP="00EC751A" w14:paraId="59F5E2C2" w14:textId="04A7E9E0">
            <w:pPr>
              <w:rPr>
                <w:rFonts w:ascii="Times New Roman" w:hAnsi="Times New Roman" w:cs="Times New Roman"/>
                <w:sz w:val="18"/>
                <w:szCs w:val="18"/>
              </w:rPr>
            </w:pPr>
            <w:r w:rsidRPr="00D53E92">
              <w:rPr>
                <w:rFonts w:ascii="Times New Roman" w:eastAsia="Calibri" w:hAnsi="Times New Roman" w:cs="Times New Roman"/>
                <w:sz w:val="20"/>
                <w:szCs w:val="20"/>
              </w:rPr>
              <w:t>Declaration and Release (English and Spanish) FF</w:t>
            </w:r>
            <w:r w:rsidRPr="00725DC8">
              <w:rPr>
                <w:rFonts w:ascii="Times New Roman" w:eastAsia="Calibri" w:hAnsi="Times New Roman" w:cs="Times New Roman"/>
                <w:sz w:val="20"/>
                <w:szCs w:val="20"/>
              </w:rPr>
              <w:t>-104-FY-21-128 and FF-104-FY-21-128-A</w:t>
            </w:r>
          </w:p>
        </w:tc>
        <w:tc>
          <w:tcPr>
            <w:tcW w:w="1260" w:type="dxa"/>
            <w:vAlign w:val="center"/>
          </w:tcPr>
          <w:p w:rsidR="00EC751A" w:rsidRPr="00FE250B" w:rsidP="00EC751A" w14:paraId="49090424" w14:textId="77777777">
            <w:pPr>
              <w:jc w:val="right"/>
              <w:rPr>
                <w:rFonts w:ascii="Times New Roman" w:hAnsi="Times New Roman" w:cs="Times New Roman"/>
                <w:sz w:val="18"/>
                <w:szCs w:val="18"/>
              </w:rPr>
            </w:pPr>
          </w:p>
        </w:tc>
        <w:tc>
          <w:tcPr>
            <w:tcW w:w="1170" w:type="dxa"/>
            <w:vAlign w:val="center"/>
          </w:tcPr>
          <w:p w:rsidR="00EC751A" w:rsidRPr="00FE250B" w:rsidP="00EC751A" w14:paraId="79F0C6D8" w14:textId="77777777">
            <w:pPr>
              <w:jc w:val="right"/>
              <w:rPr>
                <w:rFonts w:ascii="Times New Roman" w:hAnsi="Times New Roman" w:cs="Times New Roman"/>
                <w:sz w:val="18"/>
                <w:szCs w:val="18"/>
              </w:rPr>
            </w:pPr>
          </w:p>
        </w:tc>
        <w:tc>
          <w:tcPr>
            <w:tcW w:w="1170" w:type="dxa"/>
            <w:vAlign w:val="center"/>
          </w:tcPr>
          <w:p w:rsidR="00EC751A" w:rsidRPr="00FE250B" w:rsidP="00EC751A" w14:paraId="250950A5" w14:textId="77777777">
            <w:pPr>
              <w:jc w:val="right"/>
              <w:rPr>
                <w:rFonts w:ascii="Times New Roman" w:hAnsi="Times New Roman" w:cs="Times New Roman"/>
                <w:sz w:val="18"/>
                <w:szCs w:val="18"/>
              </w:rPr>
            </w:pPr>
          </w:p>
        </w:tc>
        <w:tc>
          <w:tcPr>
            <w:tcW w:w="1360" w:type="dxa"/>
            <w:vAlign w:val="center"/>
          </w:tcPr>
          <w:p w:rsidR="00EC751A" w:rsidRPr="00FE250B" w:rsidP="00EC751A" w14:paraId="71678D4D" w14:textId="77611CDB">
            <w:pPr>
              <w:jc w:val="right"/>
              <w:rPr>
                <w:rFonts w:ascii="Times New Roman" w:hAnsi="Times New Roman" w:cs="Times New Roman"/>
                <w:sz w:val="18"/>
                <w:szCs w:val="18"/>
              </w:rPr>
            </w:pPr>
            <w:r w:rsidRPr="00346CC8">
              <w:rPr>
                <w:rFonts w:ascii="Times New Roman" w:hAnsi="Times New Roman" w:cs="Times New Roman"/>
                <w:sz w:val="20"/>
                <w:szCs w:val="20"/>
              </w:rPr>
              <w:t>$3,022</w:t>
            </w:r>
          </w:p>
        </w:tc>
        <w:tc>
          <w:tcPr>
            <w:tcW w:w="1255" w:type="dxa"/>
            <w:vAlign w:val="center"/>
          </w:tcPr>
          <w:p w:rsidR="00EC751A" w:rsidRPr="00FE250B" w:rsidP="00EC751A" w14:paraId="2CA4A821" w14:textId="75AA5FA0">
            <w:pPr>
              <w:jc w:val="right"/>
              <w:rPr>
                <w:rFonts w:ascii="Times New Roman" w:hAnsi="Times New Roman" w:cs="Times New Roman"/>
                <w:sz w:val="18"/>
                <w:szCs w:val="18"/>
              </w:rPr>
            </w:pPr>
            <w:r w:rsidRPr="00B664AB">
              <w:rPr>
                <w:rFonts w:ascii="Times New Roman" w:hAnsi="Times New Roman" w:cs="Times New Roman"/>
                <w:sz w:val="20"/>
                <w:szCs w:val="20"/>
              </w:rPr>
              <w:t>$3,127</w:t>
            </w:r>
          </w:p>
        </w:tc>
        <w:tc>
          <w:tcPr>
            <w:tcW w:w="1350" w:type="dxa"/>
            <w:vAlign w:val="center"/>
          </w:tcPr>
          <w:p w:rsidR="00EC751A" w:rsidRPr="00FE250B" w:rsidP="00EC751A" w14:paraId="43D2B5DB" w14:textId="2423819A">
            <w:pPr>
              <w:jc w:val="right"/>
              <w:rPr>
                <w:rFonts w:ascii="Times New Roman" w:hAnsi="Times New Roman" w:cs="Times New Roman"/>
                <w:sz w:val="18"/>
                <w:szCs w:val="18"/>
              </w:rPr>
            </w:pPr>
            <w:r w:rsidRPr="00080EC3">
              <w:rPr>
                <w:rFonts w:ascii="Times New Roman" w:hAnsi="Times New Roman" w:cs="Times New Roman"/>
                <w:sz w:val="20"/>
                <w:szCs w:val="20"/>
              </w:rPr>
              <w:t>$105</w:t>
            </w:r>
          </w:p>
        </w:tc>
      </w:tr>
      <w:tr w14:paraId="25C8F672" w14:textId="77777777" w:rsidTr="00486098">
        <w:tblPrEx>
          <w:tblW w:w="11530" w:type="dxa"/>
          <w:jc w:val="center"/>
          <w:tblLayout w:type="fixed"/>
          <w:tblLook w:val="04A0"/>
        </w:tblPrEx>
        <w:trPr>
          <w:jc w:val="center"/>
        </w:trPr>
        <w:tc>
          <w:tcPr>
            <w:tcW w:w="3965" w:type="dxa"/>
            <w:vAlign w:val="center"/>
          </w:tcPr>
          <w:p w:rsidR="00EC751A" w:rsidRPr="00FE250B" w:rsidP="00EC751A" w14:paraId="47DEC459" w14:textId="4F50E9F6">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Request for Information (RFI</w:t>
            </w:r>
            <w:r w:rsidRPr="001011DA">
              <w:rPr>
                <w:rFonts w:ascii="Times New Roman" w:eastAsia="Calibri" w:hAnsi="Times New Roman" w:cs="Times New Roman"/>
                <w:color w:val="000000" w:themeColor="text1"/>
                <w:sz w:val="20"/>
                <w:szCs w:val="20"/>
              </w:rPr>
              <w:t xml:space="preserve">) </w:t>
            </w:r>
            <w:r w:rsidRPr="00725DC8">
              <w:rPr>
                <w:rFonts w:ascii="Times New Roman" w:eastAsia="Calibri" w:hAnsi="Times New Roman" w:cs="Times New Roman"/>
                <w:color w:val="000000" w:themeColor="text1"/>
                <w:sz w:val="20"/>
                <w:szCs w:val="20"/>
              </w:rPr>
              <w:t>(Funeral Verification)</w:t>
            </w:r>
            <w:r w:rsidR="00486098">
              <w:rPr>
                <w:rFonts w:ascii="Times New Roman" w:eastAsia="Calibri" w:hAnsi="Times New Roman" w:cs="Times New Roman"/>
                <w:color w:val="000000" w:themeColor="text1"/>
                <w:sz w:val="20"/>
                <w:szCs w:val="20"/>
              </w:rPr>
              <w:t xml:space="preserve"> </w:t>
            </w:r>
            <w:r w:rsidRPr="00937082" w:rsidR="00486098">
              <w:rPr>
                <w:rFonts w:ascii="Times New Roman" w:eastAsia="Calibri" w:hAnsi="Times New Roman" w:cs="Times New Roman"/>
                <w:color w:val="000000" w:themeColor="text1"/>
                <w:sz w:val="18"/>
                <w:szCs w:val="18"/>
              </w:rPr>
              <w:t>FT-104-FY-22-101</w:t>
            </w:r>
          </w:p>
        </w:tc>
        <w:tc>
          <w:tcPr>
            <w:tcW w:w="1260" w:type="dxa"/>
            <w:vAlign w:val="center"/>
          </w:tcPr>
          <w:p w:rsidR="00EC751A" w:rsidRPr="00FE250B" w:rsidP="00EC751A" w14:paraId="481F6EA9" w14:textId="77777777">
            <w:pPr>
              <w:jc w:val="right"/>
              <w:rPr>
                <w:rFonts w:ascii="Times New Roman" w:hAnsi="Times New Roman" w:cs="Times New Roman"/>
                <w:sz w:val="18"/>
                <w:szCs w:val="18"/>
              </w:rPr>
            </w:pPr>
          </w:p>
        </w:tc>
        <w:tc>
          <w:tcPr>
            <w:tcW w:w="1170" w:type="dxa"/>
            <w:vAlign w:val="center"/>
          </w:tcPr>
          <w:p w:rsidR="00EC751A" w:rsidRPr="00FE250B" w:rsidP="00EC751A" w14:paraId="78E52B8C" w14:textId="77777777">
            <w:pPr>
              <w:jc w:val="right"/>
              <w:rPr>
                <w:rFonts w:ascii="Times New Roman" w:hAnsi="Times New Roman" w:cs="Times New Roman"/>
                <w:sz w:val="18"/>
                <w:szCs w:val="18"/>
              </w:rPr>
            </w:pPr>
          </w:p>
        </w:tc>
        <w:tc>
          <w:tcPr>
            <w:tcW w:w="1170" w:type="dxa"/>
            <w:vAlign w:val="center"/>
          </w:tcPr>
          <w:p w:rsidR="00EC751A" w:rsidRPr="00FE250B" w:rsidP="00EC751A" w14:paraId="0AC4981E" w14:textId="77777777">
            <w:pPr>
              <w:jc w:val="right"/>
              <w:rPr>
                <w:rFonts w:ascii="Times New Roman" w:hAnsi="Times New Roman" w:cs="Times New Roman"/>
                <w:sz w:val="18"/>
                <w:szCs w:val="18"/>
              </w:rPr>
            </w:pPr>
          </w:p>
        </w:tc>
        <w:tc>
          <w:tcPr>
            <w:tcW w:w="1360" w:type="dxa"/>
            <w:vAlign w:val="center"/>
          </w:tcPr>
          <w:p w:rsidR="00EC751A" w:rsidRPr="00FE250B" w:rsidP="005D696F" w14:paraId="330C6CEC" w14:textId="54376B0B">
            <w:pPr>
              <w:jc w:val="right"/>
              <w:rPr>
                <w:rFonts w:ascii="Times New Roman" w:hAnsi="Times New Roman" w:cs="Times New Roman"/>
                <w:sz w:val="18"/>
                <w:szCs w:val="18"/>
              </w:rPr>
            </w:pPr>
            <w:r>
              <w:rPr>
                <w:rFonts w:ascii="Times New Roman" w:hAnsi="Times New Roman" w:cs="Times New Roman"/>
                <w:color w:val="000000" w:themeColor="text1"/>
                <w:sz w:val="20"/>
                <w:szCs w:val="20"/>
              </w:rPr>
              <w:t>$3,271,488</w:t>
            </w:r>
          </w:p>
        </w:tc>
        <w:tc>
          <w:tcPr>
            <w:tcW w:w="1255" w:type="dxa"/>
            <w:vAlign w:val="center"/>
          </w:tcPr>
          <w:p w:rsidR="00EC751A" w:rsidRPr="00FE250B" w:rsidP="005D696F" w14:paraId="7EBB7225" w14:textId="012FA9D2">
            <w:pPr>
              <w:jc w:val="right"/>
              <w:rPr>
                <w:rFonts w:ascii="Times New Roman" w:hAnsi="Times New Roman" w:cs="Times New Roman"/>
                <w:sz w:val="18"/>
                <w:szCs w:val="18"/>
              </w:rPr>
            </w:pPr>
            <w:r w:rsidRPr="00EA7D7B">
              <w:rPr>
                <w:rFonts w:ascii="Times New Roman" w:hAnsi="Times New Roman" w:cs="Times New Roman"/>
                <w:color w:val="000000" w:themeColor="text1"/>
                <w:sz w:val="20"/>
                <w:szCs w:val="20"/>
              </w:rPr>
              <w:t>$1,353,937</w:t>
            </w:r>
          </w:p>
        </w:tc>
        <w:tc>
          <w:tcPr>
            <w:tcW w:w="1350" w:type="dxa"/>
            <w:vAlign w:val="center"/>
          </w:tcPr>
          <w:p w:rsidR="00EC751A" w:rsidRPr="002E0DE8" w:rsidP="005D696F" w14:paraId="78170287" w14:textId="1C928B99">
            <w:pPr>
              <w:jc w:val="right"/>
              <w:rPr>
                <w:rFonts w:ascii="Times New Roman" w:hAnsi="Times New Roman" w:cs="Times New Roman"/>
                <w:sz w:val="18"/>
                <w:szCs w:val="18"/>
              </w:rPr>
            </w:pPr>
            <w:r>
              <w:t xml:space="preserve"> </w:t>
            </w:r>
            <w:r>
              <w:rPr>
                <w:rFonts w:ascii="Times New Roman" w:hAnsi="Times New Roman" w:cs="Times New Roman"/>
                <w:sz w:val="20"/>
                <w:szCs w:val="20"/>
              </w:rPr>
              <w:t>-</w:t>
            </w:r>
            <w:r w:rsidRPr="00080EC3">
              <w:rPr>
                <w:rFonts w:ascii="Times New Roman" w:hAnsi="Times New Roman" w:cs="Times New Roman"/>
                <w:sz w:val="20"/>
                <w:szCs w:val="20"/>
              </w:rPr>
              <w:t>$1,917,551</w:t>
            </w:r>
          </w:p>
        </w:tc>
      </w:tr>
      <w:tr w14:paraId="0DD07514" w14:textId="77777777" w:rsidTr="00486098">
        <w:tblPrEx>
          <w:tblW w:w="11530" w:type="dxa"/>
          <w:jc w:val="center"/>
          <w:tblLayout w:type="fixed"/>
          <w:tblLook w:val="04A0"/>
        </w:tblPrEx>
        <w:trPr>
          <w:jc w:val="center"/>
        </w:trPr>
        <w:tc>
          <w:tcPr>
            <w:tcW w:w="3965" w:type="dxa"/>
            <w:vAlign w:val="center"/>
          </w:tcPr>
          <w:p w:rsidR="00EC751A" w:rsidRPr="00FE250B" w:rsidP="00EC751A" w14:paraId="636BFF9A" w14:textId="0018343F">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Request for Information (RFI) (Ownership Verification)</w:t>
            </w:r>
            <w:r w:rsidR="00486098">
              <w:rPr>
                <w:rFonts w:ascii="Times New Roman" w:eastAsia="Calibri" w:hAnsi="Times New Roman" w:cs="Times New Roman"/>
                <w:color w:val="000000" w:themeColor="text1"/>
                <w:sz w:val="20"/>
                <w:szCs w:val="20"/>
              </w:rPr>
              <w:t xml:space="preserve"> </w:t>
            </w:r>
            <w:r w:rsidRPr="00937082" w:rsidR="00486098">
              <w:rPr>
                <w:rFonts w:ascii="Times New Roman" w:eastAsia="Calibri" w:hAnsi="Times New Roman" w:cs="Times New Roman"/>
                <w:color w:val="000000" w:themeColor="text1"/>
                <w:sz w:val="18"/>
                <w:szCs w:val="18"/>
              </w:rPr>
              <w:t>FT-104-FY-22-10</w:t>
            </w:r>
            <w:r w:rsidR="00486098">
              <w:rPr>
                <w:rFonts w:ascii="Times New Roman" w:eastAsia="Calibri" w:hAnsi="Times New Roman" w:cs="Times New Roman"/>
                <w:color w:val="000000" w:themeColor="text1"/>
                <w:sz w:val="18"/>
                <w:szCs w:val="18"/>
              </w:rPr>
              <w:t>2</w:t>
            </w:r>
          </w:p>
        </w:tc>
        <w:tc>
          <w:tcPr>
            <w:tcW w:w="1260" w:type="dxa"/>
            <w:vAlign w:val="center"/>
          </w:tcPr>
          <w:p w:rsidR="00EC751A" w:rsidRPr="00FE250B" w:rsidP="00EC751A" w14:paraId="41399D13" w14:textId="77777777">
            <w:pPr>
              <w:jc w:val="right"/>
              <w:rPr>
                <w:rFonts w:ascii="Times New Roman" w:hAnsi="Times New Roman" w:cs="Times New Roman"/>
                <w:sz w:val="18"/>
                <w:szCs w:val="18"/>
              </w:rPr>
            </w:pPr>
          </w:p>
        </w:tc>
        <w:tc>
          <w:tcPr>
            <w:tcW w:w="1170" w:type="dxa"/>
            <w:vAlign w:val="center"/>
          </w:tcPr>
          <w:p w:rsidR="00EC751A" w:rsidRPr="00FE250B" w:rsidP="00EC751A" w14:paraId="5A4BAB7B" w14:textId="77777777">
            <w:pPr>
              <w:jc w:val="right"/>
              <w:rPr>
                <w:rFonts w:ascii="Times New Roman" w:hAnsi="Times New Roman" w:cs="Times New Roman"/>
                <w:sz w:val="18"/>
                <w:szCs w:val="18"/>
              </w:rPr>
            </w:pPr>
          </w:p>
        </w:tc>
        <w:tc>
          <w:tcPr>
            <w:tcW w:w="1170" w:type="dxa"/>
            <w:vAlign w:val="center"/>
          </w:tcPr>
          <w:p w:rsidR="00EC751A" w:rsidRPr="00FE250B" w:rsidP="00EC751A" w14:paraId="23FE75C3" w14:textId="77777777">
            <w:pPr>
              <w:jc w:val="right"/>
              <w:rPr>
                <w:rFonts w:ascii="Times New Roman" w:hAnsi="Times New Roman" w:cs="Times New Roman"/>
                <w:sz w:val="18"/>
                <w:szCs w:val="18"/>
              </w:rPr>
            </w:pPr>
          </w:p>
        </w:tc>
        <w:tc>
          <w:tcPr>
            <w:tcW w:w="1360" w:type="dxa"/>
            <w:vAlign w:val="center"/>
          </w:tcPr>
          <w:p w:rsidR="00EC751A" w:rsidRPr="00FE250B" w:rsidP="005D696F" w14:paraId="73F878C7" w14:textId="61197CAB">
            <w:pPr>
              <w:jc w:val="right"/>
              <w:rPr>
                <w:rFonts w:ascii="Times New Roman" w:hAnsi="Times New Roman" w:cs="Times New Roman"/>
                <w:sz w:val="18"/>
                <w:szCs w:val="18"/>
              </w:rPr>
            </w:pPr>
            <w:r w:rsidRPr="00A12DBD">
              <w:rPr>
                <w:rFonts w:ascii="Times New Roman" w:eastAsia="Times New Roman" w:hAnsi="Times New Roman" w:cs="Times New Roman"/>
                <w:color w:val="000000" w:themeColor="text1"/>
                <w:sz w:val="20"/>
                <w:szCs w:val="20"/>
              </w:rPr>
              <w:t>$453,769</w:t>
            </w:r>
          </w:p>
        </w:tc>
        <w:tc>
          <w:tcPr>
            <w:tcW w:w="1255" w:type="dxa"/>
            <w:vAlign w:val="center"/>
          </w:tcPr>
          <w:p w:rsidR="00FA3F0C" w:rsidRPr="00FA3F0C" w:rsidP="005D696F" w14:paraId="5C5A22E7" w14:textId="77777777">
            <w:pPr>
              <w:jc w:val="right"/>
              <w:rPr>
                <w:rFonts w:ascii="Times New Roman" w:eastAsia="Times New Roman" w:hAnsi="Times New Roman" w:cs="Times New Roman"/>
                <w:color w:val="000000" w:themeColor="text1"/>
                <w:sz w:val="20"/>
                <w:szCs w:val="20"/>
              </w:rPr>
            </w:pPr>
            <w:r w:rsidRPr="00FA3F0C">
              <w:rPr>
                <w:rFonts w:ascii="Times New Roman" w:eastAsia="Times New Roman" w:hAnsi="Times New Roman" w:cs="Times New Roman"/>
                <w:color w:val="000000" w:themeColor="text1"/>
                <w:sz w:val="20"/>
                <w:szCs w:val="20"/>
              </w:rPr>
              <w:t xml:space="preserve">$469,492 </w:t>
            </w:r>
          </w:p>
          <w:p w:rsidR="00EC751A" w:rsidRPr="00FE250B" w:rsidP="005D696F" w14:paraId="1E3E5A50" w14:textId="3D0229CD">
            <w:pPr>
              <w:jc w:val="right"/>
              <w:rPr>
                <w:rFonts w:ascii="Times New Roman" w:hAnsi="Times New Roman" w:cs="Times New Roman"/>
                <w:sz w:val="18"/>
                <w:szCs w:val="18"/>
              </w:rPr>
            </w:pPr>
          </w:p>
        </w:tc>
        <w:tc>
          <w:tcPr>
            <w:tcW w:w="1350" w:type="dxa"/>
            <w:vAlign w:val="center"/>
          </w:tcPr>
          <w:p w:rsidR="005D696F" w:rsidRPr="005D696F" w:rsidP="005D696F" w14:paraId="20E8BA6A" w14:textId="77777777">
            <w:pPr>
              <w:jc w:val="right"/>
              <w:rPr>
                <w:rFonts w:ascii="Times New Roman" w:hAnsi="Times New Roman" w:cs="Times New Roman"/>
                <w:sz w:val="20"/>
                <w:szCs w:val="20"/>
              </w:rPr>
            </w:pPr>
            <w:r w:rsidRPr="005D696F">
              <w:rPr>
                <w:rFonts w:ascii="Times New Roman" w:hAnsi="Times New Roman" w:cs="Times New Roman"/>
                <w:sz w:val="20"/>
                <w:szCs w:val="20"/>
              </w:rPr>
              <w:t xml:space="preserve">$15,723 </w:t>
            </w:r>
          </w:p>
          <w:p w:rsidR="00EC751A" w:rsidRPr="002E0DE8" w:rsidP="005D696F" w14:paraId="591B77D1" w14:textId="170A6BD0">
            <w:pPr>
              <w:jc w:val="right"/>
              <w:rPr>
                <w:rFonts w:ascii="Times New Roman" w:hAnsi="Times New Roman" w:cs="Times New Roman"/>
                <w:sz w:val="18"/>
                <w:szCs w:val="18"/>
              </w:rPr>
            </w:pPr>
          </w:p>
        </w:tc>
      </w:tr>
      <w:tr w14:paraId="17321B28" w14:textId="77777777" w:rsidTr="00486098">
        <w:tblPrEx>
          <w:tblW w:w="11530" w:type="dxa"/>
          <w:jc w:val="center"/>
          <w:tblLayout w:type="fixed"/>
          <w:tblLook w:val="04A0"/>
        </w:tblPrEx>
        <w:trPr>
          <w:jc w:val="center"/>
        </w:trPr>
        <w:tc>
          <w:tcPr>
            <w:tcW w:w="3965" w:type="dxa"/>
            <w:vAlign w:val="bottom"/>
          </w:tcPr>
          <w:p w:rsidR="00EC751A" w:rsidRPr="00FE250B" w:rsidP="00EC751A" w14:paraId="294FE17C" w14:textId="2C86E441">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Request for Information (RFI) (Occupancy Verification)</w:t>
            </w:r>
            <w:r w:rsidR="00486098">
              <w:rPr>
                <w:rFonts w:ascii="Times New Roman" w:eastAsia="Calibri" w:hAnsi="Times New Roman" w:cs="Times New Roman"/>
                <w:color w:val="000000" w:themeColor="text1"/>
                <w:sz w:val="20"/>
                <w:szCs w:val="20"/>
              </w:rPr>
              <w:t xml:space="preserve"> </w:t>
            </w:r>
            <w:r w:rsidRPr="00937082" w:rsidR="00486098">
              <w:rPr>
                <w:rFonts w:ascii="Times New Roman" w:eastAsia="Calibri" w:hAnsi="Times New Roman" w:cs="Times New Roman"/>
                <w:color w:val="000000" w:themeColor="text1"/>
                <w:sz w:val="18"/>
                <w:szCs w:val="18"/>
              </w:rPr>
              <w:t>FT-104-FY-22-10</w:t>
            </w:r>
            <w:r w:rsidR="00486098">
              <w:rPr>
                <w:rFonts w:ascii="Times New Roman" w:eastAsia="Calibri" w:hAnsi="Times New Roman" w:cs="Times New Roman"/>
                <w:color w:val="000000" w:themeColor="text1"/>
                <w:sz w:val="18"/>
                <w:szCs w:val="18"/>
              </w:rPr>
              <w:t>3</w:t>
            </w:r>
          </w:p>
        </w:tc>
        <w:tc>
          <w:tcPr>
            <w:tcW w:w="1260" w:type="dxa"/>
            <w:vAlign w:val="center"/>
          </w:tcPr>
          <w:p w:rsidR="00EC751A" w:rsidRPr="00FE250B" w:rsidP="00EC751A" w14:paraId="788A0DFD" w14:textId="77777777">
            <w:pPr>
              <w:jc w:val="right"/>
              <w:rPr>
                <w:rFonts w:ascii="Times New Roman" w:hAnsi="Times New Roman" w:cs="Times New Roman"/>
                <w:sz w:val="18"/>
                <w:szCs w:val="18"/>
              </w:rPr>
            </w:pPr>
          </w:p>
        </w:tc>
        <w:tc>
          <w:tcPr>
            <w:tcW w:w="1170" w:type="dxa"/>
            <w:vAlign w:val="center"/>
          </w:tcPr>
          <w:p w:rsidR="00EC751A" w:rsidRPr="00FE250B" w:rsidP="00EC751A" w14:paraId="634788BC" w14:textId="77777777">
            <w:pPr>
              <w:jc w:val="right"/>
              <w:rPr>
                <w:rFonts w:ascii="Times New Roman" w:hAnsi="Times New Roman" w:cs="Times New Roman"/>
                <w:sz w:val="18"/>
                <w:szCs w:val="18"/>
              </w:rPr>
            </w:pPr>
          </w:p>
        </w:tc>
        <w:tc>
          <w:tcPr>
            <w:tcW w:w="1170" w:type="dxa"/>
            <w:vAlign w:val="center"/>
          </w:tcPr>
          <w:p w:rsidR="00EC751A" w:rsidRPr="00FE250B" w:rsidP="00EC751A" w14:paraId="4A558ECE" w14:textId="77777777">
            <w:pPr>
              <w:jc w:val="right"/>
              <w:rPr>
                <w:rFonts w:ascii="Times New Roman" w:hAnsi="Times New Roman" w:cs="Times New Roman"/>
                <w:sz w:val="18"/>
                <w:szCs w:val="18"/>
              </w:rPr>
            </w:pPr>
          </w:p>
        </w:tc>
        <w:tc>
          <w:tcPr>
            <w:tcW w:w="1360" w:type="dxa"/>
            <w:vAlign w:val="center"/>
          </w:tcPr>
          <w:p w:rsidR="00EC751A" w:rsidRPr="00FE250B" w:rsidP="005D696F" w14:paraId="4F544E00" w14:textId="6E05EE17">
            <w:pPr>
              <w:jc w:val="right"/>
              <w:rPr>
                <w:rFonts w:ascii="Times New Roman" w:hAnsi="Times New Roman" w:cs="Times New Roman"/>
                <w:sz w:val="18"/>
                <w:szCs w:val="18"/>
              </w:rPr>
            </w:pPr>
            <w:r w:rsidRPr="00476BD2">
              <w:rPr>
                <w:rFonts w:ascii="Times New Roman" w:eastAsia="Times New Roman" w:hAnsi="Times New Roman" w:cs="Times New Roman"/>
                <w:color w:val="000000" w:themeColor="text1"/>
                <w:sz w:val="20"/>
                <w:szCs w:val="20"/>
              </w:rPr>
              <w:t>$304,698</w:t>
            </w:r>
          </w:p>
        </w:tc>
        <w:tc>
          <w:tcPr>
            <w:tcW w:w="1255" w:type="dxa"/>
            <w:vAlign w:val="center"/>
          </w:tcPr>
          <w:p w:rsidR="004F4649" w:rsidRPr="004F4649" w:rsidP="005D696F" w14:paraId="0E6C779A" w14:textId="77777777">
            <w:pPr>
              <w:jc w:val="right"/>
              <w:rPr>
                <w:rFonts w:ascii="Times New Roman" w:eastAsia="Times New Roman" w:hAnsi="Times New Roman" w:cs="Times New Roman"/>
                <w:color w:val="000000" w:themeColor="text1"/>
                <w:sz w:val="20"/>
                <w:szCs w:val="20"/>
              </w:rPr>
            </w:pPr>
            <w:r w:rsidRPr="004F4649">
              <w:rPr>
                <w:rFonts w:ascii="Times New Roman" w:eastAsia="Times New Roman" w:hAnsi="Times New Roman" w:cs="Times New Roman"/>
                <w:color w:val="000000" w:themeColor="text1"/>
                <w:sz w:val="20"/>
                <w:szCs w:val="20"/>
              </w:rPr>
              <w:t xml:space="preserve">$315,255 </w:t>
            </w:r>
          </w:p>
          <w:p w:rsidR="00EC751A" w:rsidRPr="00FE250B" w:rsidP="005D696F" w14:paraId="704135AE" w14:textId="05D6CD8D">
            <w:pPr>
              <w:jc w:val="right"/>
              <w:rPr>
                <w:rFonts w:ascii="Times New Roman" w:hAnsi="Times New Roman" w:cs="Times New Roman"/>
                <w:sz w:val="18"/>
                <w:szCs w:val="18"/>
              </w:rPr>
            </w:pPr>
          </w:p>
        </w:tc>
        <w:tc>
          <w:tcPr>
            <w:tcW w:w="1350" w:type="dxa"/>
            <w:vAlign w:val="center"/>
          </w:tcPr>
          <w:p w:rsidR="005D696F" w:rsidRPr="005D696F" w:rsidP="005D696F" w14:paraId="100DD792" w14:textId="77777777">
            <w:pPr>
              <w:jc w:val="right"/>
              <w:rPr>
                <w:rFonts w:ascii="Times New Roman" w:hAnsi="Times New Roman" w:cs="Times New Roman"/>
                <w:sz w:val="20"/>
                <w:szCs w:val="20"/>
              </w:rPr>
            </w:pPr>
            <w:r w:rsidRPr="005D696F">
              <w:rPr>
                <w:rFonts w:ascii="Times New Roman" w:hAnsi="Times New Roman" w:cs="Times New Roman"/>
                <w:sz w:val="20"/>
                <w:szCs w:val="20"/>
              </w:rPr>
              <w:t xml:space="preserve">$10,557 </w:t>
            </w:r>
          </w:p>
          <w:p w:rsidR="00EC751A" w:rsidRPr="002E0DE8" w:rsidP="005D696F" w14:paraId="10B552B1" w14:textId="1C985C89">
            <w:pPr>
              <w:jc w:val="right"/>
              <w:rPr>
                <w:rFonts w:ascii="Times New Roman" w:hAnsi="Times New Roman" w:cs="Times New Roman"/>
                <w:sz w:val="18"/>
                <w:szCs w:val="18"/>
              </w:rPr>
            </w:pPr>
          </w:p>
        </w:tc>
      </w:tr>
      <w:tr w14:paraId="7E910353" w14:textId="77777777" w:rsidTr="00486098">
        <w:tblPrEx>
          <w:tblW w:w="11530" w:type="dxa"/>
          <w:jc w:val="center"/>
          <w:tblLayout w:type="fixed"/>
          <w:tblLook w:val="04A0"/>
        </w:tblPrEx>
        <w:trPr>
          <w:jc w:val="center"/>
        </w:trPr>
        <w:tc>
          <w:tcPr>
            <w:tcW w:w="3965" w:type="dxa"/>
            <w:vAlign w:val="bottom"/>
          </w:tcPr>
          <w:p w:rsidR="00EC751A" w:rsidRPr="00FE250B" w:rsidP="00EC751A" w14:paraId="212DC858" w14:textId="78ACD5DF">
            <w:pPr>
              <w:rPr>
                <w:rFonts w:ascii="Times New Roman" w:hAnsi="Times New Roman" w:cs="Times New Roman"/>
                <w:sz w:val="18"/>
                <w:szCs w:val="18"/>
              </w:rPr>
            </w:pPr>
            <w:r w:rsidRPr="00D53E92">
              <w:rPr>
                <w:rFonts w:ascii="Times New Roman" w:eastAsia="Calibri" w:hAnsi="Times New Roman" w:cs="Times New Roman"/>
                <w:color w:val="000000" w:themeColor="text1"/>
                <w:sz w:val="20"/>
                <w:szCs w:val="20"/>
              </w:rPr>
              <w:t xml:space="preserve">Request for Information (RFI) (Medical, Dental, </w:t>
            </w:r>
            <w:r w:rsidRPr="00725DC8">
              <w:rPr>
                <w:rFonts w:ascii="Times New Roman" w:eastAsia="Calibri" w:hAnsi="Times New Roman" w:cs="Times New Roman"/>
                <w:color w:val="000000" w:themeColor="text1"/>
                <w:sz w:val="20"/>
                <w:szCs w:val="20"/>
              </w:rPr>
              <w:t>Disability-Accessibility-Related Items)</w:t>
            </w:r>
            <w:r w:rsidRPr="00937082" w:rsidR="00486098">
              <w:rPr>
                <w:rFonts w:ascii="Times New Roman" w:eastAsia="Calibri" w:hAnsi="Times New Roman" w:cs="Times New Roman"/>
                <w:color w:val="000000" w:themeColor="text1"/>
                <w:sz w:val="18"/>
                <w:szCs w:val="18"/>
              </w:rPr>
              <w:t xml:space="preserve"> FT-104-FY-22-10</w:t>
            </w:r>
            <w:r w:rsidR="00486098">
              <w:rPr>
                <w:rFonts w:ascii="Times New Roman" w:eastAsia="Calibri" w:hAnsi="Times New Roman" w:cs="Times New Roman"/>
                <w:color w:val="000000" w:themeColor="text1"/>
                <w:sz w:val="18"/>
                <w:szCs w:val="18"/>
              </w:rPr>
              <w:t>4</w:t>
            </w:r>
          </w:p>
        </w:tc>
        <w:tc>
          <w:tcPr>
            <w:tcW w:w="1260" w:type="dxa"/>
            <w:vAlign w:val="center"/>
          </w:tcPr>
          <w:p w:rsidR="00EC751A" w:rsidRPr="00FE250B" w:rsidP="00EC751A" w14:paraId="746B9256" w14:textId="77777777">
            <w:pPr>
              <w:jc w:val="right"/>
              <w:rPr>
                <w:rFonts w:ascii="Times New Roman" w:hAnsi="Times New Roman" w:cs="Times New Roman"/>
                <w:sz w:val="18"/>
                <w:szCs w:val="18"/>
              </w:rPr>
            </w:pPr>
          </w:p>
        </w:tc>
        <w:tc>
          <w:tcPr>
            <w:tcW w:w="1170" w:type="dxa"/>
            <w:vAlign w:val="center"/>
          </w:tcPr>
          <w:p w:rsidR="00EC751A" w:rsidRPr="00FE250B" w:rsidP="00EC751A" w14:paraId="5DD9DA30" w14:textId="77777777">
            <w:pPr>
              <w:jc w:val="right"/>
              <w:rPr>
                <w:rFonts w:ascii="Times New Roman" w:hAnsi="Times New Roman" w:cs="Times New Roman"/>
                <w:sz w:val="18"/>
                <w:szCs w:val="18"/>
              </w:rPr>
            </w:pPr>
          </w:p>
        </w:tc>
        <w:tc>
          <w:tcPr>
            <w:tcW w:w="1170" w:type="dxa"/>
            <w:vAlign w:val="center"/>
          </w:tcPr>
          <w:p w:rsidR="00EC751A" w:rsidRPr="00FE250B" w:rsidP="00EC751A" w14:paraId="0994417A" w14:textId="77777777">
            <w:pPr>
              <w:jc w:val="right"/>
              <w:rPr>
                <w:rFonts w:ascii="Times New Roman" w:hAnsi="Times New Roman" w:cs="Times New Roman"/>
                <w:sz w:val="18"/>
                <w:szCs w:val="18"/>
              </w:rPr>
            </w:pPr>
          </w:p>
        </w:tc>
        <w:tc>
          <w:tcPr>
            <w:tcW w:w="1360" w:type="dxa"/>
            <w:vAlign w:val="center"/>
          </w:tcPr>
          <w:p w:rsidR="00EC751A" w:rsidRPr="00FE250B" w:rsidP="005D696F" w14:paraId="17A0973A" w14:textId="75B1441B">
            <w:pPr>
              <w:jc w:val="right"/>
              <w:rPr>
                <w:rFonts w:ascii="Times New Roman" w:hAnsi="Times New Roman" w:cs="Times New Roman"/>
                <w:sz w:val="18"/>
                <w:szCs w:val="18"/>
              </w:rPr>
            </w:pPr>
            <w:r>
              <w:rPr>
                <w:rFonts w:ascii="Times New Roman" w:eastAsia="Calibri" w:hAnsi="Times New Roman" w:cs="Times New Roman"/>
                <w:sz w:val="20"/>
                <w:szCs w:val="20"/>
              </w:rPr>
              <w:t>$340,219</w:t>
            </w:r>
          </w:p>
        </w:tc>
        <w:tc>
          <w:tcPr>
            <w:tcW w:w="1255" w:type="dxa"/>
            <w:vAlign w:val="center"/>
          </w:tcPr>
          <w:p w:rsidR="00244EE4" w:rsidRPr="00244EE4" w:rsidP="005D696F" w14:paraId="0F02AC0B" w14:textId="77777777">
            <w:pPr>
              <w:jc w:val="right"/>
              <w:rPr>
                <w:rFonts w:ascii="Times New Roman" w:eastAsia="Calibri" w:hAnsi="Times New Roman" w:cs="Times New Roman"/>
                <w:sz w:val="20"/>
                <w:szCs w:val="20"/>
              </w:rPr>
            </w:pPr>
            <w:r w:rsidRPr="00244EE4">
              <w:rPr>
                <w:rFonts w:ascii="Times New Roman" w:eastAsia="Calibri" w:hAnsi="Times New Roman" w:cs="Times New Roman"/>
                <w:sz w:val="20"/>
                <w:szCs w:val="20"/>
              </w:rPr>
              <w:t xml:space="preserve">$352,007 </w:t>
            </w:r>
          </w:p>
          <w:p w:rsidR="00EC751A" w:rsidRPr="00FE250B" w:rsidP="005D696F" w14:paraId="06D63E80" w14:textId="1C22C418">
            <w:pPr>
              <w:jc w:val="right"/>
              <w:rPr>
                <w:rFonts w:ascii="Times New Roman" w:hAnsi="Times New Roman" w:cs="Times New Roman"/>
                <w:sz w:val="18"/>
                <w:szCs w:val="18"/>
              </w:rPr>
            </w:pPr>
          </w:p>
        </w:tc>
        <w:tc>
          <w:tcPr>
            <w:tcW w:w="1350" w:type="dxa"/>
            <w:vAlign w:val="center"/>
          </w:tcPr>
          <w:p w:rsidR="005D696F" w:rsidRPr="005D696F" w:rsidP="005D696F" w14:paraId="3F05279F" w14:textId="77777777">
            <w:pPr>
              <w:jc w:val="right"/>
              <w:rPr>
                <w:rFonts w:ascii="Times New Roman" w:hAnsi="Times New Roman" w:cs="Times New Roman"/>
                <w:sz w:val="20"/>
                <w:szCs w:val="20"/>
              </w:rPr>
            </w:pPr>
            <w:r w:rsidRPr="005D696F">
              <w:rPr>
                <w:rFonts w:ascii="Times New Roman" w:hAnsi="Times New Roman" w:cs="Times New Roman"/>
                <w:sz w:val="20"/>
                <w:szCs w:val="20"/>
              </w:rPr>
              <w:t xml:space="preserve">$11,788 </w:t>
            </w:r>
          </w:p>
          <w:p w:rsidR="00EC751A" w:rsidRPr="002E0DE8" w:rsidP="005D696F" w14:paraId="64287157" w14:textId="7CC99BC4">
            <w:pPr>
              <w:jc w:val="right"/>
              <w:rPr>
                <w:rFonts w:ascii="Times New Roman" w:hAnsi="Times New Roman" w:cs="Times New Roman"/>
                <w:sz w:val="18"/>
                <w:szCs w:val="18"/>
              </w:rPr>
            </w:pPr>
          </w:p>
        </w:tc>
      </w:tr>
      <w:tr w14:paraId="40AD803C" w14:textId="77777777" w:rsidTr="00486098">
        <w:tblPrEx>
          <w:tblW w:w="11530" w:type="dxa"/>
          <w:jc w:val="center"/>
          <w:tblLayout w:type="fixed"/>
          <w:tblLook w:val="04A0"/>
        </w:tblPrEx>
        <w:trPr>
          <w:jc w:val="center"/>
        </w:trPr>
        <w:tc>
          <w:tcPr>
            <w:tcW w:w="3965" w:type="dxa"/>
          </w:tcPr>
          <w:p w:rsidR="005D696F" w:rsidRPr="00FE250B" w:rsidP="005D696F" w14:paraId="0DCEC766" w14:textId="5F4800CA">
            <w:pPr>
              <w:rPr>
                <w:rFonts w:ascii="Times New Roman" w:hAnsi="Times New Roman" w:cs="Times New Roman"/>
                <w:b/>
                <w:sz w:val="18"/>
                <w:szCs w:val="18"/>
              </w:rPr>
            </w:pPr>
            <w:r w:rsidRPr="008D1279">
              <w:rPr>
                <w:rFonts w:ascii="Times New Roman" w:hAnsi="Times New Roman" w:cs="Times New Roman"/>
                <w:b/>
                <w:sz w:val="20"/>
                <w:szCs w:val="20"/>
              </w:rPr>
              <w:t>Total</w:t>
            </w:r>
          </w:p>
        </w:tc>
        <w:tc>
          <w:tcPr>
            <w:tcW w:w="1260" w:type="dxa"/>
            <w:vAlign w:val="center"/>
          </w:tcPr>
          <w:p w:rsidR="005D696F" w:rsidRPr="005D696F" w:rsidP="005D696F" w14:paraId="50C440B6" w14:textId="5D69A03E">
            <w:pPr>
              <w:jc w:val="right"/>
              <w:rPr>
                <w:rFonts w:ascii="Times New Roman" w:hAnsi="Times New Roman" w:cs="Times New Roman"/>
                <w:b/>
                <w:bCs/>
                <w:sz w:val="20"/>
                <w:szCs w:val="20"/>
              </w:rPr>
            </w:pPr>
            <w:r w:rsidRPr="005D696F">
              <w:rPr>
                <w:rFonts w:ascii="Times New Roman" w:hAnsi="Times New Roman" w:cs="Times New Roman"/>
                <w:b/>
                <w:bCs/>
                <w:color w:val="000000"/>
                <w:sz w:val="20"/>
                <w:szCs w:val="20"/>
              </w:rPr>
              <w:t xml:space="preserve"> $2,618,093 </w:t>
            </w:r>
          </w:p>
        </w:tc>
        <w:tc>
          <w:tcPr>
            <w:tcW w:w="1170" w:type="dxa"/>
            <w:vAlign w:val="center"/>
          </w:tcPr>
          <w:p w:rsidR="005D696F" w:rsidRPr="005D696F" w:rsidP="005D696F" w14:paraId="13F369DA" w14:textId="3835560C">
            <w:pPr>
              <w:jc w:val="right"/>
              <w:rPr>
                <w:rFonts w:ascii="Times New Roman" w:hAnsi="Times New Roman" w:cs="Times New Roman"/>
                <w:b/>
                <w:bCs/>
                <w:sz w:val="20"/>
                <w:szCs w:val="20"/>
              </w:rPr>
            </w:pPr>
            <w:r w:rsidRPr="005D696F">
              <w:rPr>
                <w:rFonts w:ascii="Times New Roman" w:hAnsi="Times New Roman" w:cs="Times New Roman"/>
                <w:b/>
                <w:bCs/>
                <w:color w:val="000000"/>
                <w:sz w:val="20"/>
                <w:szCs w:val="20"/>
              </w:rPr>
              <w:t xml:space="preserve"> $5,444,258 </w:t>
            </w:r>
          </w:p>
        </w:tc>
        <w:tc>
          <w:tcPr>
            <w:tcW w:w="1170" w:type="dxa"/>
            <w:vAlign w:val="center"/>
          </w:tcPr>
          <w:p w:rsidR="005D696F" w:rsidRPr="005D696F" w:rsidP="005D696F" w14:paraId="7C307A9A" w14:textId="7132D6EF">
            <w:pPr>
              <w:jc w:val="right"/>
              <w:rPr>
                <w:rFonts w:ascii="Times New Roman" w:hAnsi="Times New Roman" w:cs="Times New Roman"/>
                <w:b/>
                <w:bCs/>
                <w:sz w:val="20"/>
                <w:szCs w:val="20"/>
              </w:rPr>
            </w:pPr>
            <w:r w:rsidRPr="005D696F">
              <w:rPr>
                <w:rFonts w:ascii="Times New Roman" w:hAnsi="Times New Roman" w:cs="Times New Roman"/>
                <w:b/>
                <w:bCs/>
                <w:color w:val="000000"/>
                <w:sz w:val="20"/>
                <w:szCs w:val="20"/>
              </w:rPr>
              <w:t xml:space="preserve"> $2,826,165 </w:t>
            </w:r>
          </w:p>
        </w:tc>
        <w:tc>
          <w:tcPr>
            <w:tcW w:w="1360" w:type="dxa"/>
            <w:vAlign w:val="center"/>
          </w:tcPr>
          <w:p w:rsidR="005D696F" w:rsidRPr="005D696F" w:rsidP="005D696F" w14:paraId="6ADC5ECD" w14:textId="466C8117">
            <w:pPr>
              <w:jc w:val="right"/>
              <w:rPr>
                <w:rFonts w:ascii="Times New Roman" w:hAnsi="Times New Roman" w:cs="Times New Roman"/>
                <w:b/>
                <w:bCs/>
                <w:sz w:val="20"/>
                <w:szCs w:val="20"/>
              </w:rPr>
            </w:pPr>
            <w:r w:rsidRPr="005D696F">
              <w:rPr>
                <w:rFonts w:ascii="Times New Roman" w:hAnsi="Times New Roman" w:cs="Times New Roman"/>
                <w:b/>
                <w:bCs/>
                <w:color w:val="000000"/>
                <w:sz w:val="20"/>
                <w:szCs w:val="20"/>
              </w:rPr>
              <w:t xml:space="preserve"> $22,581,625 </w:t>
            </w:r>
          </w:p>
        </w:tc>
        <w:tc>
          <w:tcPr>
            <w:tcW w:w="1255" w:type="dxa"/>
            <w:vAlign w:val="center"/>
          </w:tcPr>
          <w:p w:rsidR="005D696F" w:rsidRPr="005D696F" w:rsidP="005D696F" w14:paraId="232DDE3A" w14:textId="4BA12958">
            <w:pPr>
              <w:jc w:val="center"/>
              <w:rPr>
                <w:rFonts w:ascii="Times New Roman" w:hAnsi="Times New Roman" w:cs="Times New Roman"/>
                <w:b/>
                <w:bCs/>
                <w:sz w:val="20"/>
                <w:szCs w:val="20"/>
              </w:rPr>
            </w:pPr>
            <w:r w:rsidRPr="005D696F">
              <w:rPr>
                <w:rFonts w:ascii="Times New Roman" w:hAnsi="Times New Roman" w:cs="Times New Roman"/>
                <w:b/>
                <w:bCs/>
                <w:color w:val="000000"/>
                <w:sz w:val="20"/>
                <w:szCs w:val="20"/>
              </w:rPr>
              <w:t xml:space="preserve">$13,509,994 </w:t>
            </w:r>
          </w:p>
        </w:tc>
        <w:tc>
          <w:tcPr>
            <w:tcW w:w="1350" w:type="dxa"/>
            <w:vAlign w:val="center"/>
          </w:tcPr>
          <w:p w:rsidR="005D696F" w:rsidRPr="00A94742" w:rsidP="005D696F" w14:paraId="31B3255F" w14:textId="45A2A2EA">
            <w:pPr>
              <w:jc w:val="right"/>
              <w:rPr>
                <w:rFonts w:ascii="Times New Roman" w:hAnsi="Times New Roman" w:cs="Times New Roman"/>
                <w:b/>
                <w:bCs/>
                <w:sz w:val="20"/>
                <w:szCs w:val="20"/>
              </w:rPr>
            </w:pPr>
            <w:r w:rsidRPr="005D696F">
              <w:rPr>
                <w:rFonts w:ascii="Times New Roman" w:hAnsi="Times New Roman" w:cs="Times New Roman"/>
                <w:b/>
                <w:bCs/>
                <w:color w:val="000000"/>
                <w:sz w:val="20"/>
                <w:szCs w:val="20"/>
              </w:rPr>
              <w:t xml:space="preserve"> -$9,071,631</w:t>
            </w:r>
          </w:p>
        </w:tc>
      </w:tr>
      <w:bookmarkEnd w:id="25"/>
    </w:tbl>
    <w:p w:rsidR="00AE27EC" w:rsidRPr="000C6D29" w:rsidP="000165A2" w14:paraId="2CB3879E" w14:textId="77777777">
      <w:pPr>
        <w:contextualSpacing/>
        <w:rPr>
          <w:rFonts w:ascii="Times New Roman" w:hAnsi="Times New Roman" w:cs="Times New Roman"/>
          <w:b/>
          <w:bCs/>
          <w:i/>
          <w:sz w:val="24"/>
          <w:szCs w:val="24"/>
        </w:rPr>
      </w:pPr>
    </w:p>
    <w:p w:rsidR="00E80FA5" w:rsidRPr="00A94742" w:rsidP="000165A2" w14:paraId="7CAA05DD" w14:textId="5E0B47D2">
      <w:pPr>
        <w:contextualSpacing/>
        <w:rPr>
          <w:rFonts w:ascii="Times New Roman" w:hAnsi="Times New Roman" w:cs="Times New Roman"/>
          <w:color w:val="000000" w:themeColor="text1"/>
          <w:sz w:val="24"/>
          <w:szCs w:val="24"/>
        </w:rPr>
      </w:pPr>
      <w:r w:rsidRPr="00A94742">
        <w:rPr>
          <w:rFonts w:ascii="Times New Roman" w:hAnsi="Times New Roman" w:cs="Times New Roman"/>
          <w:b/>
          <w:bCs/>
          <w:i/>
          <w:color w:val="000000" w:themeColor="text1"/>
          <w:sz w:val="24"/>
          <w:szCs w:val="24"/>
        </w:rPr>
        <w:t>Explain:</w:t>
      </w:r>
      <w:r w:rsidRPr="00A94742">
        <w:rPr>
          <w:rFonts w:ascii="Times New Roman" w:hAnsi="Times New Roman" w:cs="Times New Roman"/>
          <w:bCs/>
          <w:i/>
          <w:color w:val="000000" w:themeColor="text1"/>
          <w:sz w:val="24"/>
          <w:szCs w:val="24"/>
        </w:rPr>
        <w:t xml:space="preserve"> </w:t>
      </w:r>
      <w:r w:rsidRPr="00A94742" w:rsidR="00BA19C8">
        <w:rPr>
          <w:rFonts w:ascii="Times New Roman" w:hAnsi="Times New Roman" w:cs="Times New Roman"/>
          <w:bCs/>
          <w:color w:val="000000" w:themeColor="text1"/>
          <w:sz w:val="24"/>
          <w:szCs w:val="24"/>
        </w:rPr>
        <w:t xml:space="preserve"> </w:t>
      </w:r>
      <w:r w:rsidRPr="00A94742" w:rsidR="006F5D5A">
        <w:rPr>
          <w:rFonts w:ascii="Times New Roman" w:hAnsi="Times New Roman" w:cs="Times New Roman"/>
          <w:color w:val="000000" w:themeColor="text1"/>
          <w:sz w:val="24"/>
          <w:szCs w:val="24"/>
        </w:rPr>
        <w:t>There is an overall decrease of $6</w:t>
      </w:r>
      <w:r w:rsidRPr="00A94742" w:rsidR="00AA53BD">
        <w:rPr>
          <w:rFonts w:ascii="Times New Roman" w:hAnsi="Times New Roman" w:cs="Times New Roman"/>
          <w:color w:val="000000" w:themeColor="text1"/>
          <w:sz w:val="24"/>
          <w:szCs w:val="24"/>
        </w:rPr>
        <w:t>,245,466 (</w:t>
      </w:r>
      <w:r w:rsidRPr="00A94742" w:rsidR="00583063">
        <w:rPr>
          <w:rFonts w:ascii="Times New Roman" w:hAnsi="Times New Roman" w:cs="Times New Roman"/>
          <w:color w:val="000000" w:themeColor="text1"/>
          <w:sz w:val="24"/>
          <w:szCs w:val="24"/>
        </w:rPr>
        <w:t>$2,826,165 + -$9,071,631)</w:t>
      </w:r>
      <w:r w:rsidRPr="00A94742" w:rsidR="006F5D5A">
        <w:rPr>
          <w:rFonts w:ascii="Times New Roman" w:hAnsi="Times New Roman" w:cs="Times New Roman"/>
          <w:color w:val="000000" w:themeColor="text1"/>
          <w:sz w:val="24"/>
          <w:szCs w:val="24"/>
        </w:rPr>
        <w:t xml:space="preserve"> in burden costs due to the addition of the Streamline RI flows (Home, Personal Property, Vehicle, Emergency Needs, Essential Utilities, Funeral, Childcare, Lodging, Medical/Dental, </w:t>
      </w:r>
      <w:r w:rsidRPr="00A94742" w:rsidR="00B22B56">
        <w:rPr>
          <w:rFonts w:ascii="Times New Roman" w:hAnsi="Times New Roman" w:cs="Times New Roman"/>
          <w:color w:val="000000" w:themeColor="text1"/>
          <w:sz w:val="24"/>
          <w:szCs w:val="24"/>
        </w:rPr>
        <w:t>Misc.</w:t>
      </w:r>
      <w:r w:rsidRPr="00A94742" w:rsidR="006F5D5A">
        <w:rPr>
          <w:rFonts w:ascii="Times New Roman" w:hAnsi="Times New Roman" w:cs="Times New Roman"/>
          <w:color w:val="000000" w:themeColor="text1"/>
          <w:sz w:val="24"/>
          <w:szCs w:val="24"/>
        </w:rPr>
        <w:t xml:space="preserve">) and </w:t>
      </w:r>
      <w:r w:rsidRPr="00A94742" w:rsidR="000C6D29">
        <w:rPr>
          <w:rFonts w:ascii="Times New Roman" w:hAnsi="Times New Roman" w:cs="Times New Roman"/>
          <w:color w:val="000000" w:themeColor="text1"/>
          <w:sz w:val="24"/>
          <w:szCs w:val="24"/>
        </w:rPr>
        <w:t>removal of FEMA Forms FF-104-FY-21-123 (formerly 009-0-1T, English) and FF-104-FY-21-123-A (formerly 009-0-1T, Spanish), Tele-Registration</w:t>
      </w:r>
      <w:r w:rsidRPr="00A94742" w:rsidR="000C6D29">
        <w:rPr>
          <w:rFonts w:ascii="Times New Roman" w:eastAsia="Times New Roman" w:hAnsi="Times New Roman" w:cs="Times New Roman"/>
          <w:color w:val="000000" w:themeColor="text1"/>
          <w:sz w:val="24"/>
          <w:szCs w:val="24"/>
        </w:rPr>
        <w:t xml:space="preserve"> </w:t>
      </w:r>
      <w:r w:rsidRPr="00A94742" w:rsidR="000C6D29">
        <w:rPr>
          <w:rFonts w:ascii="Times New Roman" w:hAnsi="Times New Roman" w:cs="Times New Roman"/>
          <w:color w:val="000000" w:themeColor="text1"/>
          <w:sz w:val="24"/>
          <w:szCs w:val="24"/>
        </w:rPr>
        <w:t xml:space="preserve">Application for Disaster Assistance; FEMA Form FF-104-FY-21-123-COVID-FA (English), Tele-Registration, COVID-19 Funeral Assistance; and from the removal of COVID-19 Funeral from </w:t>
      </w:r>
      <w:r w:rsidRPr="00A94742" w:rsidR="000C6D29">
        <w:rPr>
          <w:rFonts w:ascii="Times New Roman" w:eastAsia="Calibri" w:hAnsi="Times New Roman" w:cs="Times New Roman"/>
          <w:color w:val="000000" w:themeColor="text1"/>
          <w:sz w:val="24"/>
          <w:szCs w:val="24"/>
        </w:rPr>
        <w:t xml:space="preserve">FEMA Template FT-104-FY-22-101 </w:t>
      </w:r>
      <w:r w:rsidRPr="00A94742" w:rsidR="000C6D29">
        <w:rPr>
          <w:rFonts w:ascii="Times New Roman" w:hAnsi="Times New Roman" w:cs="Times New Roman"/>
          <w:color w:val="000000" w:themeColor="text1"/>
          <w:sz w:val="24"/>
          <w:szCs w:val="24"/>
        </w:rPr>
        <w:t>Request for Information (RFI) –Funeral Assistance (English)</w:t>
      </w:r>
      <w:r w:rsidRPr="00A94742" w:rsidR="006F5D5A">
        <w:rPr>
          <w:rFonts w:ascii="Times New Roman" w:hAnsi="Times New Roman" w:cs="Times New Roman"/>
          <w:color w:val="000000" w:themeColor="text1"/>
          <w:sz w:val="24"/>
          <w:szCs w:val="24"/>
        </w:rPr>
        <w:t>.</w:t>
      </w:r>
    </w:p>
    <w:p w:rsidR="00562915" w:rsidRPr="00A94742" w:rsidP="000165A2" w14:paraId="247B2343" w14:textId="2D353BE5">
      <w:pPr>
        <w:contextualSpacing/>
        <w:rPr>
          <w:rFonts w:ascii="Times New Roman" w:hAnsi="Times New Roman" w:cs="Times New Roman"/>
          <w:bCs/>
          <w:color w:val="000000" w:themeColor="text1"/>
          <w:sz w:val="24"/>
          <w:szCs w:val="24"/>
        </w:rPr>
      </w:pPr>
    </w:p>
    <w:p w:rsidR="00562915" w:rsidRPr="000C6D29" w:rsidP="000165A2" w14:paraId="23048ED1" w14:textId="77777777">
      <w:pPr>
        <w:contextualSpacing/>
        <w:rPr>
          <w:rFonts w:ascii="Times New Roman" w:hAnsi="Times New Roman" w:cs="Times New Roman"/>
          <w:sz w:val="24"/>
          <w:szCs w:val="24"/>
        </w:rPr>
      </w:pPr>
      <w:r w:rsidRPr="00A94742">
        <w:rPr>
          <w:rFonts w:ascii="Times New Roman" w:hAnsi="Times New Roman" w:cs="Times New Roman"/>
          <w:b/>
          <w:bCs/>
          <w:color w:val="000000" w:themeColor="text1"/>
          <w:sz w:val="24"/>
          <w:szCs w:val="24"/>
        </w:rPr>
        <w:t xml:space="preserve">16.  For collections of information whose results </w:t>
      </w:r>
      <w:r w:rsidRPr="000C6D29">
        <w:rPr>
          <w:rFonts w:ascii="Times New Roman" w:hAnsi="Times New Roman" w:cs="Times New Roman"/>
          <w:b/>
          <w:bCs/>
          <w:sz w:val="24"/>
          <w:szCs w:val="24"/>
        </w:rPr>
        <w:t>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42FF4">
        <w:rPr>
          <w:rFonts w:ascii="Times New Roman" w:hAnsi="Times New Roman" w:cs="Times New Roman"/>
          <w:sz w:val="24"/>
          <w:szCs w:val="24"/>
        </w:rPr>
        <w:fldChar w:fldCharType="begin"/>
      </w:r>
      <w:r w:rsidRPr="000C6D29">
        <w:rPr>
          <w:rFonts w:ascii="Times New Roman" w:hAnsi="Times New Roman" w:cs="Times New Roman"/>
          <w:sz w:val="24"/>
          <w:szCs w:val="24"/>
        </w:rPr>
        <w:instrText>ADVANCE \R 0.95</w:instrText>
      </w:r>
      <w:r w:rsidRPr="00F42FF4">
        <w:rPr>
          <w:rFonts w:ascii="Times New Roman" w:hAnsi="Times New Roman" w:cs="Times New Roman"/>
          <w:sz w:val="24"/>
          <w:szCs w:val="24"/>
        </w:rPr>
        <w:fldChar w:fldCharType="end"/>
      </w:r>
    </w:p>
    <w:p w:rsidR="009C6A11" w:rsidRPr="000C6D29" w:rsidP="000165A2" w14:paraId="1BC175A2" w14:textId="77777777">
      <w:pPr>
        <w:contextualSpacing/>
        <w:rPr>
          <w:rFonts w:ascii="Times New Roman" w:hAnsi="Times New Roman" w:cs="Times New Roman"/>
          <w:sz w:val="24"/>
          <w:szCs w:val="24"/>
        </w:rPr>
      </w:pPr>
    </w:p>
    <w:p w:rsidR="00562915" w:rsidRPr="000C6D29" w:rsidP="000165A2" w14:paraId="00E7BABA" w14:textId="491A948B">
      <w:pPr>
        <w:contextualSpacing/>
        <w:rPr>
          <w:rFonts w:ascii="Times New Roman" w:hAnsi="Times New Roman" w:cs="Times New Roman"/>
          <w:sz w:val="24"/>
          <w:szCs w:val="24"/>
        </w:rPr>
      </w:pPr>
      <w:r w:rsidRPr="000C6D29">
        <w:rPr>
          <w:rFonts w:ascii="Times New Roman" w:hAnsi="Times New Roman" w:cs="Times New Roman"/>
          <w:sz w:val="24"/>
          <w:szCs w:val="24"/>
        </w:rPr>
        <w:t>There are no outline plans for tabulation and publication of data for this information collection.</w:t>
      </w:r>
    </w:p>
    <w:p w:rsidR="00E46307" w:rsidRPr="000C6D29" w:rsidP="000165A2" w14:paraId="512558D8" w14:textId="77777777">
      <w:pPr>
        <w:contextualSpacing/>
        <w:rPr>
          <w:rFonts w:ascii="Times New Roman" w:hAnsi="Times New Roman" w:cs="Times New Roman"/>
          <w:sz w:val="24"/>
          <w:szCs w:val="24"/>
        </w:rPr>
      </w:pPr>
    </w:p>
    <w:p w:rsidR="00562915" w:rsidRPr="000C6D29" w:rsidP="000165A2" w14:paraId="54F31A08" w14:textId="77777777">
      <w:pPr>
        <w:contextualSpacing/>
        <w:rPr>
          <w:rFonts w:ascii="Times New Roman" w:hAnsi="Times New Roman" w:cs="Times New Roman"/>
          <w:b/>
          <w:bCs/>
          <w:sz w:val="24"/>
          <w:szCs w:val="24"/>
        </w:rPr>
      </w:pPr>
      <w:r w:rsidRPr="00F42FF4">
        <w:rPr>
          <w:rFonts w:ascii="Times New Roman" w:hAnsi="Times New Roman" w:cs="Times New Roman"/>
          <w:b/>
          <w:bCs/>
          <w:sz w:val="24"/>
          <w:szCs w:val="24"/>
        </w:rPr>
        <w:fldChar w:fldCharType="begin"/>
      </w:r>
      <w:r w:rsidRPr="000C6D29">
        <w:rPr>
          <w:rFonts w:ascii="Times New Roman" w:hAnsi="Times New Roman" w:cs="Times New Roman"/>
          <w:b/>
          <w:bCs/>
          <w:sz w:val="24"/>
          <w:szCs w:val="24"/>
        </w:rPr>
        <w:instrText>ADVANCE \R 0.95</w:instrText>
      </w:r>
      <w:r w:rsidRPr="00F42FF4">
        <w:rPr>
          <w:rFonts w:ascii="Times New Roman" w:hAnsi="Times New Roman" w:cs="Times New Roman"/>
          <w:b/>
          <w:bCs/>
          <w:sz w:val="24"/>
          <w:szCs w:val="24"/>
        </w:rPr>
        <w:fldChar w:fldCharType="end"/>
      </w:r>
      <w:r w:rsidRPr="000C6D29">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9C6A11" w:rsidRPr="000C6D29" w:rsidP="000165A2" w14:paraId="24DC1971" w14:textId="77777777">
      <w:pPr>
        <w:contextualSpacing/>
        <w:rPr>
          <w:rFonts w:ascii="Times New Roman" w:hAnsi="Times New Roman" w:cs="Times New Roman"/>
          <w:color w:val="000000"/>
          <w:sz w:val="24"/>
          <w:szCs w:val="24"/>
        </w:rPr>
      </w:pPr>
    </w:p>
    <w:p w:rsidR="00562915" w:rsidRPr="000C6D29" w:rsidP="000165A2" w14:paraId="0D3A820C" w14:textId="1D717682">
      <w:pPr>
        <w:contextualSpacing/>
        <w:rPr>
          <w:rFonts w:ascii="Times New Roman" w:hAnsi="Times New Roman" w:cs="Times New Roman"/>
          <w:b/>
          <w:bCs/>
          <w:color w:val="000000"/>
          <w:sz w:val="24"/>
          <w:szCs w:val="24"/>
        </w:rPr>
      </w:pPr>
      <w:r w:rsidRPr="000C6D29">
        <w:rPr>
          <w:rFonts w:ascii="Times New Roman" w:hAnsi="Times New Roman" w:cs="Times New Roman"/>
          <w:color w:val="000000"/>
          <w:sz w:val="24"/>
          <w:szCs w:val="24"/>
        </w:rPr>
        <w:t>This collection does not seek approval to not display the expiration date for OMB approval.</w:t>
      </w:r>
      <w:r w:rsidRPr="00F42FF4">
        <w:rPr>
          <w:rFonts w:ascii="Times New Roman" w:hAnsi="Times New Roman" w:cs="Times New Roman"/>
          <w:b/>
          <w:bCs/>
          <w:color w:val="000000"/>
          <w:sz w:val="24"/>
          <w:szCs w:val="24"/>
        </w:rPr>
        <w:fldChar w:fldCharType="begin"/>
      </w:r>
      <w:r w:rsidRPr="000C6D29">
        <w:rPr>
          <w:rFonts w:ascii="Times New Roman" w:hAnsi="Times New Roman" w:cs="Times New Roman"/>
          <w:b/>
          <w:bCs/>
          <w:color w:val="000000"/>
          <w:sz w:val="24"/>
          <w:szCs w:val="24"/>
        </w:rPr>
        <w:instrText>ADVANCE \R 0.95</w:instrText>
      </w:r>
      <w:r w:rsidRPr="00F42FF4">
        <w:rPr>
          <w:rFonts w:ascii="Times New Roman" w:hAnsi="Times New Roman" w:cs="Times New Roman"/>
          <w:b/>
          <w:bCs/>
          <w:color w:val="000000"/>
          <w:sz w:val="24"/>
          <w:szCs w:val="24"/>
        </w:rPr>
        <w:fldChar w:fldCharType="end"/>
      </w:r>
    </w:p>
    <w:p w:rsidR="009C6A11" w:rsidRPr="000C6D29" w:rsidP="000165A2" w14:paraId="7509BB9D" w14:textId="77777777">
      <w:pPr>
        <w:contextualSpacing/>
        <w:rPr>
          <w:rFonts w:ascii="Times New Roman" w:hAnsi="Times New Roman" w:cs="Times New Roman"/>
          <w:b/>
          <w:bCs/>
          <w:color w:val="000000"/>
          <w:sz w:val="24"/>
          <w:szCs w:val="24"/>
        </w:rPr>
      </w:pPr>
    </w:p>
    <w:p w:rsidR="00562915" w:rsidRPr="000C6D29" w:rsidP="000165A2" w14:paraId="189BBCD6" w14:textId="77777777">
      <w:pPr>
        <w:contextualSpacing/>
        <w:rPr>
          <w:rFonts w:ascii="Times New Roman" w:hAnsi="Times New Roman" w:cs="Times New Roman"/>
          <w:b/>
          <w:bCs/>
          <w:color w:val="000000" w:themeColor="text1"/>
          <w:sz w:val="24"/>
          <w:szCs w:val="24"/>
        </w:rPr>
      </w:pPr>
      <w:r w:rsidRPr="00F42FF4">
        <w:rPr>
          <w:rFonts w:ascii="Times New Roman" w:hAnsi="Times New Roman" w:cs="Times New Roman"/>
          <w:b/>
          <w:bCs/>
          <w:sz w:val="24"/>
          <w:szCs w:val="24"/>
        </w:rPr>
        <w:fldChar w:fldCharType="begin"/>
      </w:r>
      <w:r w:rsidRPr="000C6D29">
        <w:rPr>
          <w:rFonts w:ascii="Times New Roman" w:hAnsi="Times New Roman" w:cs="Times New Roman"/>
          <w:b/>
          <w:bCs/>
          <w:sz w:val="24"/>
          <w:szCs w:val="24"/>
        </w:rPr>
        <w:instrText>ADVANCE \R 0.95</w:instrText>
      </w:r>
      <w:r w:rsidRPr="00F42FF4">
        <w:rPr>
          <w:rFonts w:ascii="Times New Roman" w:hAnsi="Times New Roman" w:cs="Times New Roman"/>
          <w:b/>
          <w:bCs/>
          <w:sz w:val="24"/>
          <w:szCs w:val="24"/>
        </w:rPr>
        <w:fldChar w:fldCharType="end"/>
      </w:r>
      <w:r w:rsidRPr="000C6D29">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562915" w:rsidRPr="000C6D29" w:rsidP="000165A2" w14:paraId="29A8133E" w14:textId="620439A3">
      <w:pPr>
        <w:contextualSpacing/>
        <w:rPr>
          <w:rFonts w:ascii="Times New Roman" w:hAnsi="Times New Roman" w:cs="Times New Roman"/>
          <w:sz w:val="24"/>
          <w:szCs w:val="24"/>
        </w:rPr>
      </w:pPr>
      <w:r w:rsidRPr="00F42FF4">
        <w:rPr>
          <w:rFonts w:ascii="Times New Roman" w:hAnsi="Times New Roman" w:cs="Times New Roman"/>
          <w:color w:val="000000" w:themeColor="text1"/>
          <w:sz w:val="24"/>
          <w:szCs w:val="24"/>
        </w:rPr>
        <w:fldChar w:fldCharType="begin"/>
      </w:r>
      <w:r w:rsidRPr="000C6D29">
        <w:rPr>
          <w:rFonts w:ascii="Times New Roman" w:hAnsi="Times New Roman" w:cs="Times New Roman"/>
          <w:color w:val="000000" w:themeColor="text1"/>
          <w:sz w:val="24"/>
          <w:szCs w:val="24"/>
        </w:rPr>
        <w:instrText>ADVANCE \R 0.95</w:instrText>
      </w:r>
      <w:r w:rsidRPr="00F42FF4">
        <w:rPr>
          <w:rFonts w:ascii="Times New Roman" w:hAnsi="Times New Roman" w:cs="Times New Roman"/>
          <w:color w:val="000000" w:themeColor="text1"/>
          <w:sz w:val="24"/>
          <w:szCs w:val="24"/>
        </w:rPr>
        <w:fldChar w:fldCharType="end"/>
      </w:r>
      <w:r w:rsidRPr="000C6D29">
        <w:rPr>
          <w:rFonts w:ascii="Times New Roman" w:hAnsi="Times New Roman" w:cs="Times New Roman"/>
          <w:sz w:val="24"/>
          <w:szCs w:val="24"/>
        </w:rPr>
        <w:t>This collection does not seek exception to “Certification for Paperwork Reduction Act Submissions.</w:t>
      </w:r>
      <w:r w:rsidRPr="000C6D29" w:rsidR="00D712F7">
        <w:rPr>
          <w:rFonts w:ascii="Times New Roman" w:hAnsi="Times New Roman" w:cs="Times New Roman"/>
          <w:sz w:val="24"/>
          <w:szCs w:val="24"/>
        </w:rPr>
        <w:t>”</w:t>
      </w:r>
      <w:r w:rsidRPr="000C6D29">
        <w:rPr>
          <w:rFonts w:ascii="Times New Roman" w:hAnsi="Times New Roman" w:cs="Times New Roman"/>
          <w:sz w:val="24"/>
          <w:szCs w:val="24"/>
        </w:rPr>
        <w:t xml:space="preserve">  </w:t>
      </w:r>
    </w:p>
    <w:sectPr>
      <w:footerReference w:type="even" r:id="rId13"/>
      <w:footerReference w:type="default" r:id="rId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8BE" w:rsidP="000728BE" w14:paraId="331660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05774">
      <w:rPr>
        <w:rStyle w:val="PageNumber"/>
      </w:rPr>
      <w:fldChar w:fldCharType="separate"/>
    </w:r>
    <w:r>
      <w:rPr>
        <w:rStyle w:val="PageNumber"/>
      </w:rPr>
      <w:fldChar w:fldCharType="end"/>
    </w:r>
  </w:p>
  <w:p w:rsidR="000728BE" w14:paraId="7C8758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8BE" w:rsidP="000728BE" w14:paraId="2361C4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B35">
      <w:rPr>
        <w:rStyle w:val="PageNumber"/>
        <w:noProof/>
      </w:rPr>
      <w:t>8</w:t>
    </w:r>
    <w:r>
      <w:rPr>
        <w:rStyle w:val="PageNumber"/>
      </w:rPr>
      <w:fldChar w:fldCharType="end"/>
    </w:r>
  </w:p>
  <w:p w:rsidR="000728BE" w14:paraId="78CDB9E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1B52" w14:paraId="4CEBB12A" w14:textId="77777777">
      <w:pPr>
        <w:spacing w:after="0" w:line="240" w:lineRule="auto"/>
      </w:pPr>
      <w:r>
        <w:separator/>
      </w:r>
    </w:p>
  </w:footnote>
  <w:footnote w:type="continuationSeparator" w:id="1">
    <w:p w:rsidR="003C1B52" w14:paraId="416B7628" w14:textId="77777777">
      <w:pPr>
        <w:spacing w:after="0" w:line="240" w:lineRule="auto"/>
      </w:pPr>
      <w:r>
        <w:continuationSeparator/>
      </w:r>
    </w:p>
  </w:footnote>
  <w:footnote w:type="continuationNotice" w:id="2">
    <w:p w:rsidR="003C1B52" w14:paraId="7822A778" w14:textId="77777777">
      <w:pPr>
        <w:spacing w:after="0" w:line="240" w:lineRule="auto"/>
      </w:pPr>
    </w:p>
  </w:footnote>
  <w:footnote w:id="3">
    <w:p w:rsidR="00895E17" w:rsidRPr="00FE250B" w14:paraId="7FB80AC3" w14:textId="4E508826">
      <w:pPr>
        <w:pStyle w:val="FootnoteText"/>
        <w:rPr>
          <w:rFonts w:ascii="Times New Roman" w:hAnsi="Times New Roman" w:cs="Times New Roman"/>
          <w:sz w:val="18"/>
          <w:szCs w:val="18"/>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Bureau of Labor Statistics, Employer Costs for Employee Compensation, Table 1.  Available at </w:t>
      </w:r>
      <w:hyperlink r:id="rId1" w:history="1">
        <w:r w:rsidRPr="00FE250B">
          <w:rPr>
            <w:rStyle w:val="Hyperlink"/>
            <w:rFonts w:ascii="Times New Roman" w:hAnsi="Times New Roman" w:cs="Times New Roman"/>
            <w:sz w:val="18"/>
            <w:szCs w:val="18"/>
          </w:rPr>
          <w:t>https://www.bls.gov/news.release/archives/ecec_03182022.pdf</w:t>
        </w:r>
      </w:hyperlink>
      <w:r w:rsidRPr="00FE250B">
        <w:rPr>
          <w:rFonts w:ascii="Times New Roman" w:hAnsi="Times New Roman" w:cs="Times New Roman"/>
          <w:sz w:val="18"/>
          <w:szCs w:val="18"/>
        </w:rPr>
        <w:t xml:space="preserve">.  </w:t>
      </w:r>
      <w:r w:rsidRPr="00FE250B">
        <w:rPr>
          <w:rStyle w:val="normaltextrun"/>
          <w:rFonts w:ascii="Times New Roman" w:eastAsia="Times New Roman" w:hAnsi="Times New Roman" w:cs="Times New Roman"/>
          <w:color w:val="000000"/>
          <w:sz w:val="18"/>
          <w:szCs w:val="18"/>
          <w:shd w:val="clear" w:color="auto" w:fill="FFFFFF"/>
        </w:rPr>
        <w:t>Accessed November 7, 2022</w:t>
      </w:r>
      <w:r w:rsidRPr="00FE250B">
        <w:rPr>
          <w:rFonts w:ascii="Times New Roman" w:hAnsi="Times New Roman" w:cs="Times New Roman"/>
          <w:sz w:val="18"/>
          <w:szCs w:val="18"/>
        </w:rPr>
        <w:t xml:space="preserve">.  The wage multiplier is calculated by dividing total compensation for all workers of $40.35 by wages and salaries for all workers of $27.83 per hour yielding a benefits multiplier of approximately 1.45. </w:t>
      </w:r>
    </w:p>
  </w:footnote>
  <w:footnote w:id="4">
    <w:p w:rsidR="00471FD9" w:rsidRPr="002F0868" w:rsidP="00471FD9" w14:paraId="6B556166" w14:textId="50FB63EF">
      <w:pPr>
        <w:pStyle w:val="FootnoteText"/>
        <w:rPr>
          <w:rFonts w:ascii="Times New Roman" w:hAnsi="Times New Roman" w:cs="Times New Roman"/>
        </w:rPr>
      </w:pPr>
      <w:r w:rsidRPr="00FE250B">
        <w:rPr>
          <w:rStyle w:val="FootnoteReference"/>
          <w:rFonts w:ascii="Times New Roman" w:hAnsi="Times New Roman" w:cs="Times New Roman"/>
          <w:sz w:val="18"/>
          <w:szCs w:val="18"/>
        </w:rPr>
        <w:footnoteRef/>
      </w:r>
      <w:r w:rsidRPr="00FE250B">
        <w:rPr>
          <w:rFonts w:ascii="Times New Roman" w:hAnsi="Times New Roman" w:cs="Times New Roman"/>
          <w:sz w:val="18"/>
          <w:szCs w:val="18"/>
        </w:rPr>
        <w:t xml:space="preserve"> </w:t>
      </w:r>
      <w:r w:rsidRPr="00294EC0" w:rsidR="004810F9">
        <w:rPr>
          <w:rFonts w:ascii="Times New Roman" w:hAnsi="Times New Roman" w:cs="Times New Roman"/>
        </w:rPr>
        <w:t xml:space="preserve">Information on the mean wage rate from the U.S. Department of Labor, Bureau of Labor Statistics is available online at: </w:t>
      </w:r>
      <w:hyperlink r:id="rId2" w:history="1">
        <w:r w:rsidRPr="006C29AF" w:rsidR="004810F9">
          <w:rPr>
            <w:rStyle w:val="Hyperlink"/>
            <w:rFonts w:ascii="Times New Roman" w:hAnsi="Times New Roman" w:cs="Times New Roman"/>
          </w:rPr>
          <w:t>https://www.bls.gov/oes/2021/may/oes_nat.htm</w:t>
        </w:r>
      </w:hyperlink>
      <w:r w:rsidR="004810F9">
        <w:rPr>
          <w:rStyle w:val="Hyperlink"/>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998"/>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7244D8"/>
    <w:multiLevelType w:val="hybridMultilevel"/>
    <w:tmpl w:val="8E560A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623F8C"/>
    <w:multiLevelType w:val="hybridMultilevel"/>
    <w:tmpl w:val="597C56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08124CFF"/>
    <w:multiLevelType w:val="hybridMultilevel"/>
    <w:tmpl w:val="315E40B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0C3DDC"/>
    <w:multiLevelType w:val="hybridMultilevel"/>
    <w:tmpl w:val="BD5A97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146047"/>
    <w:multiLevelType w:val="hybridMultilevel"/>
    <w:tmpl w:val="909C3BE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931739"/>
    <w:multiLevelType w:val="hybridMultilevel"/>
    <w:tmpl w:val="27649E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0EA32C4C"/>
    <w:multiLevelType w:val="hybridMultilevel"/>
    <w:tmpl w:val="187CD3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0EFA519C"/>
    <w:multiLevelType w:val="hybridMultilevel"/>
    <w:tmpl w:val="2B06CB9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1">
    <w:nsid w:val="16EE4B1D"/>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75001DB"/>
    <w:multiLevelType w:val="hybridMultilevel"/>
    <w:tmpl w:val="BCF4872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17D4621A"/>
    <w:multiLevelType w:val="hybridMultilevel"/>
    <w:tmpl w:val="7A6878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363334"/>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3C50CD"/>
    <w:multiLevelType w:val="hybridMultilevel"/>
    <w:tmpl w:val="217E2A8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CA63BE8"/>
    <w:multiLevelType w:val="hybridMultilevel"/>
    <w:tmpl w:val="036EE3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F81FA4"/>
    <w:multiLevelType w:val="hybridMultilevel"/>
    <w:tmpl w:val="BB6CA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406A8C"/>
    <w:multiLevelType w:val="hybridMultilevel"/>
    <w:tmpl w:val="8710088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21D46B65"/>
    <w:multiLevelType w:val="hybridMultilevel"/>
    <w:tmpl w:val="9C7A988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65A0DC1"/>
    <w:multiLevelType w:val="hybridMultilevel"/>
    <w:tmpl w:val="297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87170D"/>
    <w:multiLevelType w:val="hybridMultilevel"/>
    <w:tmpl w:val="F556795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27D0165B"/>
    <w:multiLevelType w:val="hybridMultilevel"/>
    <w:tmpl w:val="AFC46D7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8812776"/>
    <w:multiLevelType w:val="hybridMultilevel"/>
    <w:tmpl w:val="241CC7F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290A24CF"/>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2797FCF"/>
    <w:multiLevelType w:val="hybridMultilevel"/>
    <w:tmpl w:val="DCA2EB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5EF48C8"/>
    <w:multiLevelType w:val="hybridMultilevel"/>
    <w:tmpl w:val="C2FE0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6094684"/>
    <w:multiLevelType w:val="hybridMultilevel"/>
    <w:tmpl w:val="FC50421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398025E9"/>
    <w:multiLevelType w:val="hybridMultilevel"/>
    <w:tmpl w:val="5FC0BF70"/>
    <w:lvl w:ilvl="0">
      <w:start w:val="1"/>
      <w:numFmt w:val="lowerLetter"/>
      <w:lvlText w:val="%1."/>
      <w:lvlJc w:val="left"/>
      <w:pPr>
        <w:ind w:left="720" w:hanging="360"/>
      </w:pPr>
      <w:rPr>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8D3F9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2C5C56"/>
    <w:multiLevelType w:val="hybridMultilevel"/>
    <w:tmpl w:val="24C87B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3EBB4DC5"/>
    <w:multiLevelType w:val="hybridMultilevel"/>
    <w:tmpl w:val="9B4401C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42EF7FCD"/>
    <w:multiLevelType w:val="hybridMultilevel"/>
    <w:tmpl w:val="6792B5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5">
    <w:nsid w:val="44146318"/>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C919DB"/>
    <w:multiLevelType w:val="hybridMultilevel"/>
    <w:tmpl w:val="0AC8D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A8700A"/>
    <w:multiLevelType w:val="hybridMultilevel"/>
    <w:tmpl w:val="E0FA889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49D7131C"/>
    <w:multiLevelType w:val="hybridMultilevel"/>
    <w:tmpl w:val="574A2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123C79"/>
    <w:multiLevelType w:val="hybridMultilevel"/>
    <w:tmpl w:val="6C2A06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E7A63C4"/>
    <w:multiLevelType w:val="hybridMultilevel"/>
    <w:tmpl w:val="28EE9C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50AB032F"/>
    <w:multiLevelType w:val="hybridMultilevel"/>
    <w:tmpl w:val="A1D25F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52746CD8"/>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9B4E53"/>
    <w:multiLevelType w:val="hybridMultilevel"/>
    <w:tmpl w:val="3538F93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54BD2D2C"/>
    <w:multiLevelType w:val="hybridMultilevel"/>
    <w:tmpl w:val="0DB66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82B2194"/>
    <w:multiLevelType w:val="hybridMultilevel"/>
    <w:tmpl w:val="D05E2E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59030F4C"/>
    <w:multiLevelType w:val="hybridMultilevel"/>
    <w:tmpl w:val="2132C03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7">
    <w:nsid w:val="5A52519C"/>
    <w:multiLevelType w:val="multilevel"/>
    <w:tmpl w:val="7C8A5236"/>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C0A3580"/>
    <w:multiLevelType w:val="hybridMultilevel"/>
    <w:tmpl w:val="AB2C32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3B031A"/>
    <w:multiLevelType w:val="hybridMultilevel"/>
    <w:tmpl w:val="88FC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715C16"/>
    <w:multiLevelType w:val="hybridMultilevel"/>
    <w:tmpl w:val="197CF7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60E75B48"/>
    <w:multiLevelType w:val="hybridMultilevel"/>
    <w:tmpl w:val="6802B40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52">
    <w:nsid w:val="6264748D"/>
    <w:multiLevelType w:val="hybridMultilevel"/>
    <w:tmpl w:val="0EB8FC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3">
    <w:nsid w:val="62896A3E"/>
    <w:multiLevelType w:val="hybridMultilevel"/>
    <w:tmpl w:val="51E89A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2A652CB"/>
    <w:multiLevelType w:val="hybridMultilevel"/>
    <w:tmpl w:val="DE68DBF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5621FBB"/>
    <w:multiLevelType w:val="hybridMultilevel"/>
    <w:tmpl w:val="DB8AC9E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6">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7">
    <w:nsid w:val="6A273A2B"/>
    <w:multiLevelType w:val="hybridMultilevel"/>
    <w:tmpl w:val="71369F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8">
    <w:nsid w:val="6B474B01"/>
    <w:multiLevelType w:val="hybridMultilevel"/>
    <w:tmpl w:val="3354966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9">
    <w:nsid w:val="6BBA1FD4"/>
    <w:multiLevelType w:val="hybridMultilevel"/>
    <w:tmpl w:val="8AD0D0B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0">
    <w:nsid w:val="6CA95DC0"/>
    <w:multiLevelType w:val="hybridMultilevel"/>
    <w:tmpl w:val="93BC2CAA"/>
    <w:lvl w:ilvl="0">
      <w:start w:val="1"/>
      <w:numFmt w:val="upperLetter"/>
      <w:lvlText w:val="%1."/>
      <w:lvlJc w:val="left"/>
      <w:pPr>
        <w:ind w:left="720" w:hanging="360"/>
      </w:pPr>
      <w:rPr>
        <w:rFonts w:ascii="Palatino Linotype" w:hAnsi="Palatino Linotype" w:hint="default"/>
        <w:b/>
        <w:sz w:val="24"/>
        <w:szCs w:val="24"/>
      </w:rPr>
    </w:lvl>
    <w:lvl w:ilvl="1">
      <w:start w:val="1"/>
      <w:numFmt w:val="decimal"/>
      <w:pStyle w:val="Style1"/>
      <w:lvlText w:val="%2."/>
      <w:lvlJc w:val="left"/>
      <w:pPr>
        <w:ind w:left="1440" w:hanging="360"/>
      </w:pPr>
      <w:rPr>
        <w:rFonts w:ascii="Palatino Linotype" w:hAnsi="Palatino Linotype" w:hint="default"/>
        <w:b w:val="0"/>
        <w:sz w:val="22"/>
        <w:szCs w:val="22"/>
      </w:rPr>
    </w:lvl>
    <w:lvl w:ilvl="2">
      <w:start w:val="1"/>
      <w:numFmt w:val="lowerLetter"/>
      <w:lvlText w:val="%3."/>
      <w:lvlJc w:val="left"/>
      <w:pPr>
        <w:ind w:left="2160" w:hanging="180"/>
      </w:pPr>
      <w:rPr>
        <w:b w:val="0"/>
        <w:i w:val="0"/>
      </w:rPr>
    </w:lvl>
    <w:lvl w:ilvl="3">
      <w:start w:val="1"/>
      <w:numFmt w:val="lowerLetter"/>
      <w:lvlText w:val="%4."/>
      <w:lvlJc w:val="left"/>
      <w:pPr>
        <w:ind w:left="2880" w:hanging="360"/>
      </w:pPr>
      <w:rPr>
        <w:b w:val="0"/>
        <w:i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3C345D"/>
    <w:multiLevelType w:val="hybridMultilevel"/>
    <w:tmpl w:val="25C0B27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62">
    <w:nsid w:val="70DA2102"/>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14E7A6B"/>
    <w:multiLevelType w:val="hybridMultilevel"/>
    <w:tmpl w:val="55C83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741818BA"/>
    <w:multiLevelType w:val="hybridMultilevel"/>
    <w:tmpl w:val="A32EB32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6">
    <w:nsid w:val="764E4F29"/>
    <w:multiLevelType w:val="hybridMultilevel"/>
    <w:tmpl w:val="CAEC414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EB7299"/>
    <w:multiLevelType w:val="hybridMultilevel"/>
    <w:tmpl w:val="629EC6E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8">
    <w:nsid w:val="7F245E2E"/>
    <w:multiLevelType w:val="hybridMultilevel"/>
    <w:tmpl w:val="912272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500005194">
    <w:abstractNumId w:val="64"/>
  </w:num>
  <w:num w:numId="2" w16cid:durableId="1428619611">
    <w:abstractNumId w:val="56"/>
  </w:num>
  <w:num w:numId="3" w16cid:durableId="728262343">
    <w:abstractNumId w:val="26"/>
  </w:num>
  <w:num w:numId="4" w16cid:durableId="1561011728">
    <w:abstractNumId w:val="18"/>
  </w:num>
  <w:num w:numId="5" w16cid:durableId="2038192994">
    <w:abstractNumId w:val="37"/>
  </w:num>
  <w:num w:numId="6" w16cid:durableId="1786657783">
    <w:abstractNumId w:val="68"/>
  </w:num>
  <w:num w:numId="7" w16cid:durableId="1642922568">
    <w:abstractNumId w:val="24"/>
  </w:num>
  <w:num w:numId="8" w16cid:durableId="972370811">
    <w:abstractNumId w:val="46"/>
  </w:num>
  <w:num w:numId="9" w16cid:durableId="1343582566">
    <w:abstractNumId w:val="20"/>
  </w:num>
  <w:num w:numId="10" w16cid:durableId="402486982">
    <w:abstractNumId w:val="41"/>
  </w:num>
  <w:num w:numId="11" w16cid:durableId="1091926885">
    <w:abstractNumId w:val="59"/>
  </w:num>
  <w:num w:numId="12" w16cid:durableId="491993229">
    <w:abstractNumId w:val="29"/>
  </w:num>
  <w:num w:numId="13" w16cid:durableId="1679887546">
    <w:abstractNumId w:val="67"/>
  </w:num>
  <w:num w:numId="14" w16cid:durableId="42994667">
    <w:abstractNumId w:val="9"/>
  </w:num>
  <w:num w:numId="15" w16cid:durableId="793449491">
    <w:abstractNumId w:val="33"/>
  </w:num>
  <w:num w:numId="16" w16cid:durableId="448479216">
    <w:abstractNumId w:val="43"/>
  </w:num>
  <w:num w:numId="17" w16cid:durableId="1710957545">
    <w:abstractNumId w:val="12"/>
  </w:num>
  <w:num w:numId="18" w16cid:durableId="1111316996">
    <w:abstractNumId w:val="65"/>
  </w:num>
  <w:num w:numId="19" w16cid:durableId="1449356802">
    <w:abstractNumId w:val="55"/>
  </w:num>
  <w:num w:numId="20" w16cid:durableId="534583344">
    <w:abstractNumId w:val="17"/>
  </w:num>
  <w:num w:numId="21" w16cid:durableId="1208182773">
    <w:abstractNumId w:val="8"/>
  </w:num>
  <w:num w:numId="22" w16cid:durableId="855194685">
    <w:abstractNumId w:val="61"/>
  </w:num>
  <w:num w:numId="23" w16cid:durableId="1902710484">
    <w:abstractNumId w:val="27"/>
  </w:num>
  <w:num w:numId="24" w16cid:durableId="2116629075">
    <w:abstractNumId w:val="40"/>
  </w:num>
  <w:num w:numId="25" w16cid:durableId="427392582">
    <w:abstractNumId w:val="50"/>
  </w:num>
  <w:num w:numId="26" w16cid:durableId="239558322">
    <w:abstractNumId w:val="4"/>
  </w:num>
  <w:num w:numId="27" w16cid:durableId="1793397813">
    <w:abstractNumId w:val="45"/>
  </w:num>
  <w:num w:numId="28" w16cid:durableId="452677239">
    <w:abstractNumId w:val="13"/>
  </w:num>
  <w:num w:numId="29" w16cid:durableId="1378237133">
    <w:abstractNumId w:val="22"/>
  </w:num>
  <w:num w:numId="30" w16cid:durableId="1632787894">
    <w:abstractNumId w:val="57"/>
  </w:num>
  <w:num w:numId="31" w16cid:durableId="588538642">
    <w:abstractNumId w:val="32"/>
  </w:num>
  <w:num w:numId="32" w16cid:durableId="839926986">
    <w:abstractNumId w:val="3"/>
  </w:num>
  <w:num w:numId="33" w16cid:durableId="1567567526">
    <w:abstractNumId w:val="19"/>
  </w:num>
  <w:num w:numId="34" w16cid:durableId="470828211">
    <w:abstractNumId w:val="34"/>
  </w:num>
  <w:num w:numId="35" w16cid:durableId="1821845681">
    <w:abstractNumId w:val="53"/>
  </w:num>
  <w:num w:numId="36" w16cid:durableId="1652055178">
    <w:abstractNumId w:val="60"/>
  </w:num>
  <w:num w:numId="37" w16cid:durableId="787047504">
    <w:abstractNumId w:val="52"/>
  </w:num>
  <w:num w:numId="38" w16cid:durableId="643436044">
    <w:abstractNumId w:val="51"/>
  </w:num>
  <w:num w:numId="39" w16cid:durableId="1478451191">
    <w:abstractNumId w:val="39"/>
  </w:num>
  <w:num w:numId="40" w16cid:durableId="1261134426">
    <w:abstractNumId w:val="1"/>
  </w:num>
  <w:num w:numId="41" w16cid:durableId="1642613095">
    <w:abstractNumId w:val="10"/>
  </w:num>
  <w:num w:numId="42" w16cid:durableId="1730229173">
    <w:abstractNumId w:val="5"/>
  </w:num>
  <w:num w:numId="43" w16cid:durableId="476186687">
    <w:abstractNumId w:val="23"/>
  </w:num>
  <w:num w:numId="44" w16cid:durableId="951790093">
    <w:abstractNumId w:val="28"/>
  </w:num>
  <w:num w:numId="45" w16cid:durableId="542399339">
    <w:abstractNumId w:val="58"/>
  </w:num>
  <w:num w:numId="46" w16cid:durableId="713699700">
    <w:abstractNumId w:val="16"/>
  </w:num>
  <w:num w:numId="47" w16cid:durableId="1128202708">
    <w:abstractNumId w:val="15"/>
  </w:num>
  <w:num w:numId="48" w16cid:durableId="1288005606">
    <w:abstractNumId w:val="62"/>
  </w:num>
  <w:num w:numId="49" w16cid:durableId="1309824852">
    <w:abstractNumId w:val="6"/>
  </w:num>
  <w:num w:numId="50" w16cid:durableId="829174680">
    <w:abstractNumId w:val="36"/>
  </w:num>
  <w:num w:numId="51" w16cid:durableId="1258171573">
    <w:abstractNumId w:val="38"/>
  </w:num>
  <w:num w:numId="52" w16cid:durableId="1915050018">
    <w:abstractNumId w:val="0"/>
  </w:num>
  <w:num w:numId="53" w16cid:durableId="691882936">
    <w:abstractNumId w:val="48"/>
  </w:num>
  <w:num w:numId="54" w16cid:durableId="172033745">
    <w:abstractNumId w:val="11"/>
  </w:num>
  <w:num w:numId="55" w16cid:durableId="178856556">
    <w:abstractNumId w:val="7"/>
  </w:num>
  <w:num w:numId="56" w16cid:durableId="409817239">
    <w:abstractNumId w:val="2"/>
  </w:num>
  <w:num w:numId="57" w16cid:durableId="314073783">
    <w:abstractNumId w:val="35"/>
  </w:num>
  <w:num w:numId="58" w16cid:durableId="1134182484">
    <w:abstractNumId w:val="25"/>
  </w:num>
  <w:num w:numId="59" w16cid:durableId="2037196592">
    <w:abstractNumId w:val="49"/>
  </w:num>
  <w:num w:numId="60" w16cid:durableId="1670403081">
    <w:abstractNumId w:val="31"/>
  </w:num>
  <w:num w:numId="61" w16cid:durableId="618221400">
    <w:abstractNumId w:val="54"/>
  </w:num>
  <w:num w:numId="62" w16cid:durableId="969474658">
    <w:abstractNumId w:val="30"/>
  </w:num>
  <w:num w:numId="63" w16cid:durableId="341201152">
    <w:abstractNumId w:val="42"/>
  </w:num>
  <w:num w:numId="64" w16cid:durableId="1005403068">
    <w:abstractNumId w:val="14"/>
  </w:num>
  <w:num w:numId="65" w16cid:durableId="1710180323">
    <w:abstractNumId w:val="21"/>
  </w:num>
  <w:num w:numId="66" w16cid:durableId="900289184">
    <w:abstractNumId w:val="44"/>
  </w:num>
  <w:num w:numId="67" w16cid:durableId="159588913">
    <w:abstractNumId w:val="66"/>
  </w:num>
  <w:num w:numId="68" w16cid:durableId="948970643">
    <w:abstractNumId w:val="47"/>
  </w:num>
  <w:num w:numId="69" w16cid:durableId="1960600131">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6C1"/>
    <w:rsid w:val="000049CD"/>
    <w:rsid w:val="0000628F"/>
    <w:rsid w:val="00006FDB"/>
    <w:rsid w:val="00007735"/>
    <w:rsid w:val="00007953"/>
    <w:rsid w:val="00012238"/>
    <w:rsid w:val="0001295D"/>
    <w:rsid w:val="00014D52"/>
    <w:rsid w:val="00015542"/>
    <w:rsid w:val="000165A2"/>
    <w:rsid w:val="00016643"/>
    <w:rsid w:val="000170CB"/>
    <w:rsid w:val="00017437"/>
    <w:rsid w:val="0001752C"/>
    <w:rsid w:val="0002268F"/>
    <w:rsid w:val="00025F72"/>
    <w:rsid w:val="0002737F"/>
    <w:rsid w:val="00030191"/>
    <w:rsid w:val="000325CA"/>
    <w:rsid w:val="00033B1D"/>
    <w:rsid w:val="00033EBA"/>
    <w:rsid w:val="00036BC9"/>
    <w:rsid w:val="0003761C"/>
    <w:rsid w:val="00040AB2"/>
    <w:rsid w:val="00040C42"/>
    <w:rsid w:val="000439B0"/>
    <w:rsid w:val="00044238"/>
    <w:rsid w:val="000449C2"/>
    <w:rsid w:val="00051D38"/>
    <w:rsid w:val="000521CF"/>
    <w:rsid w:val="0005232E"/>
    <w:rsid w:val="00052844"/>
    <w:rsid w:val="00053621"/>
    <w:rsid w:val="0005651D"/>
    <w:rsid w:val="00056900"/>
    <w:rsid w:val="00056C8C"/>
    <w:rsid w:val="00057AE9"/>
    <w:rsid w:val="00062511"/>
    <w:rsid w:val="00067037"/>
    <w:rsid w:val="000670AE"/>
    <w:rsid w:val="0007099A"/>
    <w:rsid w:val="000712AC"/>
    <w:rsid w:val="000720E0"/>
    <w:rsid w:val="000728BE"/>
    <w:rsid w:val="000732CD"/>
    <w:rsid w:val="00074D7F"/>
    <w:rsid w:val="000758F6"/>
    <w:rsid w:val="00076FDD"/>
    <w:rsid w:val="000777C9"/>
    <w:rsid w:val="00077C83"/>
    <w:rsid w:val="00080EC3"/>
    <w:rsid w:val="0008249C"/>
    <w:rsid w:val="00083579"/>
    <w:rsid w:val="00084256"/>
    <w:rsid w:val="00084447"/>
    <w:rsid w:val="00085669"/>
    <w:rsid w:val="00086A0E"/>
    <w:rsid w:val="000872E4"/>
    <w:rsid w:val="0008768A"/>
    <w:rsid w:val="000879B2"/>
    <w:rsid w:val="00090836"/>
    <w:rsid w:val="0009760E"/>
    <w:rsid w:val="00097DF8"/>
    <w:rsid w:val="000A2F3D"/>
    <w:rsid w:val="000A5967"/>
    <w:rsid w:val="000A75AA"/>
    <w:rsid w:val="000A7D0A"/>
    <w:rsid w:val="000A7F01"/>
    <w:rsid w:val="000B1C4F"/>
    <w:rsid w:val="000B2943"/>
    <w:rsid w:val="000B6352"/>
    <w:rsid w:val="000B6CC2"/>
    <w:rsid w:val="000B6E22"/>
    <w:rsid w:val="000B787B"/>
    <w:rsid w:val="000B79F5"/>
    <w:rsid w:val="000C107E"/>
    <w:rsid w:val="000C12F4"/>
    <w:rsid w:val="000C21C2"/>
    <w:rsid w:val="000C5CDE"/>
    <w:rsid w:val="000C6082"/>
    <w:rsid w:val="000C6ACF"/>
    <w:rsid w:val="000C6BD0"/>
    <w:rsid w:val="000C6D29"/>
    <w:rsid w:val="000C7B20"/>
    <w:rsid w:val="000C7B9D"/>
    <w:rsid w:val="000D0BC4"/>
    <w:rsid w:val="000D1785"/>
    <w:rsid w:val="000D1D21"/>
    <w:rsid w:val="000D1EDD"/>
    <w:rsid w:val="000D29B3"/>
    <w:rsid w:val="000D53C0"/>
    <w:rsid w:val="000D6EBA"/>
    <w:rsid w:val="000D79F2"/>
    <w:rsid w:val="000E18CC"/>
    <w:rsid w:val="000E2546"/>
    <w:rsid w:val="000E2E84"/>
    <w:rsid w:val="000E32A8"/>
    <w:rsid w:val="000E5592"/>
    <w:rsid w:val="000E7583"/>
    <w:rsid w:val="000E7ADC"/>
    <w:rsid w:val="000F03A3"/>
    <w:rsid w:val="000F0AFB"/>
    <w:rsid w:val="000F0BD0"/>
    <w:rsid w:val="000F13BA"/>
    <w:rsid w:val="000F197B"/>
    <w:rsid w:val="000F231A"/>
    <w:rsid w:val="000F306F"/>
    <w:rsid w:val="000F4A67"/>
    <w:rsid w:val="000F5EFF"/>
    <w:rsid w:val="000F6407"/>
    <w:rsid w:val="000F7821"/>
    <w:rsid w:val="001011DA"/>
    <w:rsid w:val="00101F4A"/>
    <w:rsid w:val="00104393"/>
    <w:rsid w:val="001048CB"/>
    <w:rsid w:val="00105C01"/>
    <w:rsid w:val="00106954"/>
    <w:rsid w:val="0010721D"/>
    <w:rsid w:val="001123C1"/>
    <w:rsid w:val="00114969"/>
    <w:rsid w:val="00114E1B"/>
    <w:rsid w:val="00115A36"/>
    <w:rsid w:val="0011747F"/>
    <w:rsid w:val="00117B35"/>
    <w:rsid w:val="001227AA"/>
    <w:rsid w:val="00123734"/>
    <w:rsid w:val="00123986"/>
    <w:rsid w:val="00123F9B"/>
    <w:rsid w:val="00124BA5"/>
    <w:rsid w:val="00124BEC"/>
    <w:rsid w:val="00131DFF"/>
    <w:rsid w:val="00132FBB"/>
    <w:rsid w:val="00133F3E"/>
    <w:rsid w:val="001351B6"/>
    <w:rsid w:val="001358C5"/>
    <w:rsid w:val="00135ABB"/>
    <w:rsid w:val="00137431"/>
    <w:rsid w:val="001449B7"/>
    <w:rsid w:val="00144DFD"/>
    <w:rsid w:val="00144FB6"/>
    <w:rsid w:val="0015063D"/>
    <w:rsid w:val="00150C94"/>
    <w:rsid w:val="00150E75"/>
    <w:rsid w:val="00152A4F"/>
    <w:rsid w:val="00156A27"/>
    <w:rsid w:val="0015722D"/>
    <w:rsid w:val="00160FC2"/>
    <w:rsid w:val="00161FFE"/>
    <w:rsid w:val="00162AAE"/>
    <w:rsid w:val="00163DE2"/>
    <w:rsid w:val="00163F88"/>
    <w:rsid w:val="00165B26"/>
    <w:rsid w:val="00165C1E"/>
    <w:rsid w:val="00165C4B"/>
    <w:rsid w:val="0016659A"/>
    <w:rsid w:val="00177A36"/>
    <w:rsid w:val="00182E47"/>
    <w:rsid w:val="001839AA"/>
    <w:rsid w:val="00184289"/>
    <w:rsid w:val="00186D1E"/>
    <w:rsid w:val="00186FFD"/>
    <w:rsid w:val="001906CA"/>
    <w:rsid w:val="00190D30"/>
    <w:rsid w:val="00191931"/>
    <w:rsid w:val="001924B4"/>
    <w:rsid w:val="00192E69"/>
    <w:rsid w:val="00193FCC"/>
    <w:rsid w:val="00197869"/>
    <w:rsid w:val="00197902"/>
    <w:rsid w:val="001A1267"/>
    <w:rsid w:val="001A500C"/>
    <w:rsid w:val="001A555B"/>
    <w:rsid w:val="001A5C33"/>
    <w:rsid w:val="001B1242"/>
    <w:rsid w:val="001B1F8F"/>
    <w:rsid w:val="001B2598"/>
    <w:rsid w:val="001B5510"/>
    <w:rsid w:val="001B7549"/>
    <w:rsid w:val="001B7CDE"/>
    <w:rsid w:val="001C1EB9"/>
    <w:rsid w:val="001C2990"/>
    <w:rsid w:val="001C2BF4"/>
    <w:rsid w:val="001C55E1"/>
    <w:rsid w:val="001C5C95"/>
    <w:rsid w:val="001C64A6"/>
    <w:rsid w:val="001C7BD6"/>
    <w:rsid w:val="001D35BE"/>
    <w:rsid w:val="001D3724"/>
    <w:rsid w:val="001D38DD"/>
    <w:rsid w:val="001D6730"/>
    <w:rsid w:val="001D7596"/>
    <w:rsid w:val="001E02C4"/>
    <w:rsid w:val="001E2295"/>
    <w:rsid w:val="001E3DF7"/>
    <w:rsid w:val="001E4A4F"/>
    <w:rsid w:val="001E618F"/>
    <w:rsid w:val="001E7143"/>
    <w:rsid w:val="001F44CE"/>
    <w:rsid w:val="001F4D25"/>
    <w:rsid w:val="001F570C"/>
    <w:rsid w:val="001F78AD"/>
    <w:rsid w:val="001F7EA2"/>
    <w:rsid w:val="00200EF5"/>
    <w:rsid w:val="00201B59"/>
    <w:rsid w:val="00202549"/>
    <w:rsid w:val="00205172"/>
    <w:rsid w:val="00205619"/>
    <w:rsid w:val="0020784E"/>
    <w:rsid w:val="00207943"/>
    <w:rsid w:val="00210135"/>
    <w:rsid w:val="0021032F"/>
    <w:rsid w:val="002114F4"/>
    <w:rsid w:val="00214F76"/>
    <w:rsid w:val="002163DE"/>
    <w:rsid w:val="00216434"/>
    <w:rsid w:val="00224EB5"/>
    <w:rsid w:val="002270BA"/>
    <w:rsid w:val="00227374"/>
    <w:rsid w:val="0023052A"/>
    <w:rsid w:val="00231D74"/>
    <w:rsid w:val="002331B8"/>
    <w:rsid w:val="00234B7A"/>
    <w:rsid w:val="00240160"/>
    <w:rsid w:val="00240DA2"/>
    <w:rsid w:val="00241DCD"/>
    <w:rsid w:val="00242CEB"/>
    <w:rsid w:val="0024382E"/>
    <w:rsid w:val="00244EE4"/>
    <w:rsid w:val="002458EC"/>
    <w:rsid w:val="00245DC9"/>
    <w:rsid w:val="0024674C"/>
    <w:rsid w:val="002476BF"/>
    <w:rsid w:val="002514EA"/>
    <w:rsid w:val="00253334"/>
    <w:rsid w:val="00253CAE"/>
    <w:rsid w:val="00253F44"/>
    <w:rsid w:val="0025442B"/>
    <w:rsid w:val="002545C2"/>
    <w:rsid w:val="00255180"/>
    <w:rsid w:val="00255E06"/>
    <w:rsid w:val="0026057E"/>
    <w:rsid w:val="0026065F"/>
    <w:rsid w:val="00260F46"/>
    <w:rsid w:val="002610FF"/>
    <w:rsid w:val="00264D73"/>
    <w:rsid w:val="00265C27"/>
    <w:rsid w:val="00265DBF"/>
    <w:rsid w:val="0027258B"/>
    <w:rsid w:val="00273E17"/>
    <w:rsid w:val="00275129"/>
    <w:rsid w:val="00276880"/>
    <w:rsid w:val="00280372"/>
    <w:rsid w:val="002821AB"/>
    <w:rsid w:val="00283F9F"/>
    <w:rsid w:val="00283FB3"/>
    <w:rsid w:val="00285195"/>
    <w:rsid w:val="002858B2"/>
    <w:rsid w:val="002863AF"/>
    <w:rsid w:val="00286FC9"/>
    <w:rsid w:val="00287F20"/>
    <w:rsid w:val="002928B3"/>
    <w:rsid w:val="00293B49"/>
    <w:rsid w:val="00294686"/>
    <w:rsid w:val="00294A07"/>
    <w:rsid w:val="00294EC0"/>
    <w:rsid w:val="002958AA"/>
    <w:rsid w:val="00295EAF"/>
    <w:rsid w:val="0029676C"/>
    <w:rsid w:val="0029740A"/>
    <w:rsid w:val="002A02A8"/>
    <w:rsid w:val="002A1ED8"/>
    <w:rsid w:val="002A2AD0"/>
    <w:rsid w:val="002A311B"/>
    <w:rsid w:val="002A4D7F"/>
    <w:rsid w:val="002A540B"/>
    <w:rsid w:val="002A59DF"/>
    <w:rsid w:val="002A6068"/>
    <w:rsid w:val="002B0805"/>
    <w:rsid w:val="002B0C74"/>
    <w:rsid w:val="002B1A1A"/>
    <w:rsid w:val="002B27E9"/>
    <w:rsid w:val="002B2B7C"/>
    <w:rsid w:val="002B4BFE"/>
    <w:rsid w:val="002B5CDB"/>
    <w:rsid w:val="002C0670"/>
    <w:rsid w:val="002C0932"/>
    <w:rsid w:val="002C0F95"/>
    <w:rsid w:val="002C1735"/>
    <w:rsid w:val="002C1966"/>
    <w:rsid w:val="002C3450"/>
    <w:rsid w:val="002C4441"/>
    <w:rsid w:val="002C5AE2"/>
    <w:rsid w:val="002C610B"/>
    <w:rsid w:val="002C67E8"/>
    <w:rsid w:val="002D1AD5"/>
    <w:rsid w:val="002D4CF4"/>
    <w:rsid w:val="002D5BED"/>
    <w:rsid w:val="002E0DE8"/>
    <w:rsid w:val="002E1082"/>
    <w:rsid w:val="002E24B3"/>
    <w:rsid w:val="002E2B07"/>
    <w:rsid w:val="002E3813"/>
    <w:rsid w:val="002E45DF"/>
    <w:rsid w:val="002E5495"/>
    <w:rsid w:val="002E5CBC"/>
    <w:rsid w:val="002E6AB8"/>
    <w:rsid w:val="002E6B35"/>
    <w:rsid w:val="002E6ED3"/>
    <w:rsid w:val="002E746A"/>
    <w:rsid w:val="002E7CF0"/>
    <w:rsid w:val="002F03D4"/>
    <w:rsid w:val="002F0868"/>
    <w:rsid w:val="002F0CB7"/>
    <w:rsid w:val="002F2E1C"/>
    <w:rsid w:val="002F5785"/>
    <w:rsid w:val="002F6E10"/>
    <w:rsid w:val="0030386E"/>
    <w:rsid w:val="003062EE"/>
    <w:rsid w:val="00307E78"/>
    <w:rsid w:val="003102F7"/>
    <w:rsid w:val="0031282D"/>
    <w:rsid w:val="00312A53"/>
    <w:rsid w:val="00314DFC"/>
    <w:rsid w:val="00320877"/>
    <w:rsid w:val="00320D54"/>
    <w:rsid w:val="003212D1"/>
    <w:rsid w:val="003218EA"/>
    <w:rsid w:val="00326B61"/>
    <w:rsid w:val="00326D0F"/>
    <w:rsid w:val="003271B0"/>
    <w:rsid w:val="00327A45"/>
    <w:rsid w:val="00331795"/>
    <w:rsid w:val="003338C5"/>
    <w:rsid w:val="00334B3A"/>
    <w:rsid w:val="00341A26"/>
    <w:rsid w:val="003420E8"/>
    <w:rsid w:val="00344761"/>
    <w:rsid w:val="003457E9"/>
    <w:rsid w:val="00346CC8"/>
    <w:rsid w:val="00346D68"/>
    <w:rsid w:val="00347B9D"/>
    <w:rsid w:val="00351CEF"/>
    <w:rsid w:val="00353343"/>
    <w:rsid w:val="00353E0E"/>
    <w:rsid w:val="00353FDC"/>
    <w:rsid w:val="0035468D"/>
    <w:rsid w:val="00354D01"/>
    <w:rsid w:val="003551AD"/>
    <w:rsid w:val="003606E8"/>
    <w:rsid w:val="003661AF"/>
    <w:rsid w:val="00366318"/>
    <w:rsid w:val="00367AAF"/>
    <w:rsid w:val="00367F5E"/>
    <w:rsid w:val="00370096"/>
    <w:rsid w:val="0037027A"/>
    <w:rsid w:val="00370945"/>
    <w:rsid w:val="00372A10"/>
    <w:rsid w:val="003756C1"/>
    <w:rsid w:val="00380C0E"/>
    <w:rsid w:val="0038134B"/>
    <w:rsid w:val="003815F7"/>
    <w:rsid w:val="00382580"/>
    <w:rsid w:val="00383CC3"/>
    <w:rsid w:val="00384B36"/>
    <w:rsid w:val="00385EDF"/>
    <w:rsid w:val="00386E23"/>
    <w:rsid w:val="00386EEF"/>
    <w:rsid w:val="0039247D"/>
    <w:rsid w:val="00392F68"/>
    <w:rsid w:val="00393824"/>
    <w:rsid w:val="003938DC"/>
    <w:rsid w:val="00395300"/>
    <w:rsid w:val="00397E66"/>
    <w:rsid w:val="003A02B8"/>
    <w:rsid w:val="003A179B"/>
    <w:rsid w:val="003A1EB9"/>
    <w:rsid w:val="003A2545"/>
    <w:rsid w:val="003A2C37"/>
    <w:rsid w:val="003A380F"/>
    <w:rsid w:val="003A388B"/>
    <w:rsid w:val="003A3E8B"/>
    <w:rsid w:val="003A4118"/>
    <w:rsid w:val="003A4A5C"/>
    <w:rsid w:val="003A5243"/>
    <w:rsid w:val="003A64B3"/>
    <w:rsid w:val="003A65E7"/>
    <w:rsid w:val="003B052F"/>
    <w:rsid w:val="003B09C3"/>
    <w:rsid w:val="003B0C2D"/>
    <w:rsid w:val="003B2E34"/>
    <w:rsid w:val="003B4AD8"/>
    <w:rsid w:val="003B4E8F"/>
    <w:rsid w:val="003B6CCC"/>
    <w:rsid w:val="003B77C8"/>
    <w:rsid w:val="003C0781"/>
    <w:rsid w:val="003C0B3F"/>
    <w:rsid w:val="003C1B52"/>
    <w:rsid w:val="003C2227"/>
    <w:rsid w:val="003C2E8B"/>
    <w:rsid w:val="003C3F58"/>
    <w:rsid w:val="003C4B11"/>
    <w:rsid w:val="003C4CB9"/>
    <w:rsid w:val="003C5E22"/>
    <w:rsid w:val="003C7126"/>
    <w:rsid w:val="003D2712"/>
    <w:rsid w:val="003D3E22"/>
    <w:rsid w:val="003D6A73"/>
    <w:rsid w:val="003D71BF"/>
    <w:rsid w:val="003D72B3"/>
    <w:rsid w:val="003D74AA"/>
    <w:rsid w:val="003E027C"/>
    <w:rsid w:val="003E11FF"/>
    <w:rsid w:val="003E2356"/>
    <w:rsid w:val="003E28D1"/>
    <w:rsid w:val="003E4EF1"/>
    <w:rsid w:val="003E4F17"/>
    <w:rsid w:val="003E6838"/>
    <w:rsid w:val="003E6F28"/>
    <w:rsid w:val="003F0385"/>
    <w:rsid w:val="003F2DA5"/>
    <w:rsid w:val="003F549B"/>
    <w:rsid w:val="003F6F2B"/>
    <w:rsid w:val="003F764B"/>
    <w:rsid w:val="00400883"/>
    <w:rsid w:val="00401D36"/>
    <w:rsid w:val="00403F37"/>
    <w:rsid w:val="004055F7"/>
    <w:rsid w:val="00405DDE"/>
    <w:rsid w:val="0040722C"/>
    <w:rsid w:val="00407AF9"/>
    <w:rsid w:val="00410BA5"/>
    <w:rsid w:val="00410C5B"/>
    <w:rsid w:val="00410F50"/>
    <w:rsid w:val="00410F93"/>
    <w:rsid w:val="0041503B"/>
    <w:rsid w:val="0041569B"/>
    <w:rsid w:val="00416BB3"/>
    <w:rsid w:val="0041720C"/>
    <w:rsid w:val="00424B62"/>
    <w:rsid w:val="00426CD9"/>
    <w:rsid w:val="00427342"/>
    <w:rsid w:val="004276CA"/>
    <w:rsid w:val="00433210"/>
    <w:rsid w:val="00433867"/>
    <w:rsid w:val="0043427C"/>
    <w:rsid w:val="00435CB5"/>
    <w:rsid w:val="0043730B"/>
    <w:rsid w:val="00437870"/>
    <w:rsid w:val="00437E3F"/>
    <w:rsid w:val="0044180C"/>
    <w:rsid w:val="0044621A"/>
    <w:rsid w:val="004477B7"/>
    <w:rsid w:val="00447843"/>
    <w:rsid w:val="0045224C"/>
    <w:rsid w:val="00452ECD"/>
    <w:rsid w:val="00454151"/>
    <w:rsid w:val="00455ECE"/>
    <w:rsid w:val="00457744"/>
    <w:rsid w:val="0046473F"/>
    <w:rsid w:val="00464DEE"/>
    <w:rsid w:val="00465E54"/>
    <w:rsid w:val="004662B7"/>
    <w:rsid w:val="004663CE"/>
    <w:rsid w:val="00466A9E"/>
    <w:rsid w:val="00466B8A"/>
    <w:rsid w:val="00467B6B"/>
    <w:rsid w:val="00471FD9"/>
    <w:rsid w:val="00473E66"/>
    <w:rsid w:val="0047411B"/>
    <w:rsid w:val="00475189"/>
    <w:rsid w:val="0047582E"/>
    <w:rsid w:val="0047690D"/>
    <w:rsid w:val="00476BD2"/>
    <w:rsid w:val="0048021C"/>
    <w:rsid w:val="004810F9"/>
    <w:rsid w:val="00481AC4"/>
    <w:rsid w:val="00481B5A"/>
    <w:rsid w:val="004829B1"/>
    <w:rsid w:val="00482A1B"/>
    <w:rsid w:val="0048340B"/>
    <w:rsid w:val="00484853"/>
    <w:rsid w:val="00485D33"/>
    <w:rsid w:val="00485D98"/>
    <w:rsid w:val="00486098"/>
    <w:rsid w:val="00486435"/>
    <w:rsid w:val="00486FD4"/>
    <w:rsid w:val="00490E6B"/>
    <w:rsid w:val="00491389"/>
    <w:rsid w:val="0049235F"/>
    <w:rsid w:val="00493BCD"/>
    <w:rsid w:val="004961EB"/>
    <w:rsid w:val="0049766C"/>
    <w:rsid w:val="004A041A"/>
    <w:rsid w:val="004A0A3B"/>
    <w:rsid w:val="004A274F"/>
    <w:rsid w:val="004A2DEC"/>
    <w:rsid w:val="004A4C95"/>
    <w:rsid w:val="004A4DCF"/>
    <w:rsid w:val="004A4DE4"/>
    <w:rsid w:val="004A7311"/>
    <w:rsid w:val="004A7E19"/>
    <w:rsid w:val="004B0260"/>
    <w:rsid w:val="004B17CF"/>
    <w:rsid w:val="004B2C1A"/>
    <w:rsid w:val="004B3FD1"/>
    <w:rsid w:val="004B4B9C"/>
    <w:rsid w:val="004B568B"/>
    <w:rsid w:val="004B5B27"/>
    <w:rsid w:val="004C351D"/>
    <w:rsid w:val="004C3793"/>
    <w:rsid w:val="004C54E4"/>
    <w:rsid w:val="004C5A86"/>
    <w:rsid w:val="004C622F"/>
    <w:rsid w:val="004C6776"/>
    <w:rsid w:val="004D0817"/>
    <w:rsid w:val="004D0DC0"/>
    <w:rsid w:val="004D1E11"/>
    <w:rsid w:val="004D2E3D"/>
    <w:rsid w:val="004D459F"/>
    <w:rsid w:val="004D4C66"/>
    <w:rsid w:val="004D54C0"/>
    <w:rsid w:val="004D6C27"/>
    <w:rsid w:val="004E07D1"/>
    <w:rsid w:val="004E2767"/>
    <w:rsid w:val="004E3B30"/>
    <w:rsid w:val="004E4E6D"/>
    <w:rsid w:val="004E548F"/>
    <w:rsid w:val="004E7E7B"/>
    <w:rsid w:val="004F05C5"/>
    <w:rsid w:val="004F127B"/>
    <w:rsid w:val="004F1593"/>
    <w:rsid w:val="004F2F62"/>
    <w:rsid w:val="004F42FC"/>
    <w:rsid w:val="004F4649"/>
    <w:rsid w:val="004F48CD"/>
    <w:rsid w:val="004F5A52"/>
    <w:rsid w:val="00501CC1"/>
    <w:rsid w:val="00507A6F"/>
    <w:rsid w:val="00513701"/>
    <w:rsid w:val="00513752"/>
    <w:rsid w:val="005144C7"/>
    <w:rsid w:val="005148AD"/>
    <w:rsid w:val="00515382"/>
    <w:rsid w:val="00516E29"/>
    <w:rsid w:val="00520A82"/>
    <w:rsid w:val="00523BBE"/>
    <w:rsid w:val="0053141B"/>
    <w:rsid w:val="00531473"/>
    <w:rsid w:val="0053234A"/>
    <w:rsid w:val="00532A84"/>
    <w:rsid w:val="00534089"/>
    <w:rsid w:val="005364FD"/>
    <w:rsid w:val="00537FC9"/>
    <w:rsid w:val="00540585"/>
    <w:rsid w:val="00540C7B"/>
    <w:rsid w:val="00541577"/>
    <w:rsid w:val="005432AE"/>
    <w:rsid w:val="00543429"/>
    <w:rsid w:val="00543DAC"/>
    <w:rsid w:val="005443FD"/>
    <w:rsid w:val="0054668C"/>
    <w:rsid w:val="00551CA3"/>
    <w:rsid w:val="0055352D"/>
    <w:rsid w:val="005545DE"/>
    <w:rsid w:val="0055515B"/>
    <w:rsid w:val="00557405"/>
    <w:rsid w:val="00557706"/>
    <w:rsid w:val="00557AB0"/>
    <w:rsid w:val="00557AE7"/>
    <w:rsid w:val="00562915"/>
    <w:rsid w:val="00563A6D"/>
    <w:rsid w:val="00563F93"/>
    <w:rsid w:val="00564BBB"/>
    <w:rsid w:val="00564E6C"/>
    <w:rsid w:val="005661BD"/>
    <w:rsid w:val="005667A3"/>
    <w:rsid w:val="00566807"/>
    <w:rsid w:val="005676F5"/>
    <w:rsid w:val="00570BEB"/>
    <w:rsid w:val="00571C51"/>
    <w:rsid w:val="00573633"/>
    <w:rsid w:val="00574749"/>
    <w:rsid w:val="005769E4"/>
    <w:rsid w:val="00577844"/>
    <w:rsid w:val="005813DF"/>
    <w:rsid w:val="00581BE8"/>
    <w:rsid w:val="00583063"/>
    <w:rsid w:val="00583441"/>
    <w:rsid w:val="005844B8"/>
    <w:rsid w:val="0058586B"/>
    <w:rsid w:val="005866D5"/>
    <w:rsid w:val="005912DB"/>
    <w:rsid w:val="00594218"/>
    <w:rsid w:val="005966E8"/>
    <w:rsid w:val="005A08E5"/>
    <w:rsid w:val="005A1807"/>
    <w:rsid w:val="005A26AD"/>
    <w:rsid w:val="005A29E2"/>
    <w:rsid w:val="005A4B27"/>
    <w:rsid w:val="005A71B4"/>
    <w:rsid w:val="005A7F92"/>
    <w:rsid w:val="005B12F7"/>
    <w:rsid w:val="005B2471"/>
    <w:rsid w:val="005B3EBA"/>
    <w:rsid w:val="005B42E5"/>
    <w:rsid w:val="005B566B"/>
    <w:rsid w:val="005B5FAF"/>
    <w:rsid w:val="005B6ADF"/>
    <w:rsid w:val="005B7059"/>
    <w:rsid w:val="005C0894"/>
    <w:rsid w:val="005C1602"/>
    <w:rsid w:val="005C1A26"/>
    <w:rsid w:val="005C28A4"/>
    <w:rsid w:val="005C3118"/>
    <w:rsid w:val="005C56BC"/>
    <w:rsid w:val="005C5926"/>
    <w:rsid w:val="005D06B7"/>
    <w:rsid w:val="005D1607"/>
    <w:rsid w:val="005D1990"/>
    <w:rsid w:val="005D1DD4"/>
    <w:rsid w:val="005D2B33"/>
    <w:rsid w:val="005D2F00"/>
    <w:rsid w:val="005D3052"/>
    <w:rsid w:val="005D3596"/>
    <w:rsid w:val="005D4204"/>
    <w:rsid w:val="005D467E"/>
    <w:rsid w:val="005D696F"/>
    <w:rsid w:val="005E109D"/>
    <w:rsid w:val="005E52B5"/>
    <w:rsid w:val="005E5728"/>
    <w:rsid w:val="005E6246"/>
    <w:rsid w:val="005E6793"/>
    <w:rsid w:val="005E7381"/>
    <w:rsid w:val="005E73A2"/>
    <w:rsid w:val="005E79D9"/>
    <w:rsid w:val="005F06DB"/>
    <w:rsid w:val="005F0FE6"/>
    <w:rsid w:val="005F1625"/>
    <w:rsid w:val="005F2315"/>
    <w:rsid w:val="005F2C77"/>
    <w:rsid w:val="005F30B5"/>
    <w:rsid w:val="005F44CB"/>
    <w:rsid w:val="005F7B35"/>
    <w:rsid w:val="005F7D06"/>
    <w:rsid w:val="00602289"/>
    <w:rsid w:val="00603445"/>
    <w:rsid w:val="00603F17"/>
    <w:rsid w:val="00604315"/>
    <w:rsid w:val="00606103"/>
    <w:rsid w:val="00607CDB"/>
    <w:rsid w:val="00610C4D"/>
    <w:rsid w:val="00611B0F"/>
    <w:rsid w:val="00614175"/>
    <w:rsid w:val="00615006"/>
    <w:rsid w:val="006162B5"/>
    <w:rsid w:val="006212C6"/>
    <w:rsid w:val="00621D1E"/>
    <w:rsid w:val="00623589"/>
    <w:rsid w:val="00624382"/>
    <w:rsid w:val="006253ED"/>
    <w:rsid w:val="00627D1A"/>
    <w:rsid w:val="006302DC"/>
    <w:rsid w:val="0063265F"/>
    <w:rsid w:val="00633013"/>
    <w:rsid w:val="00634114"/>
    <w:rsid w:val="006415E8"/>
    <w:rsid w:val="00641A57"/>
    <w:rsid w:val="00650001"/>
    <w:rsid w:val="006508A2"/>
    <w:rsid w:val="00650943"/>
    <w:rsid w:val="0065282A"/>
    <w:rsid w:val="00653526"/>
    <w:rsid w:val="00653B1F"/>
    <w:rsid w:val="006546D5"/>
    <w:rsid w:val="00655B5C"/>
    <w:rsid w:val="00657008"/>
    <w:rsid w:val="00660798"/>
    <w:rsid w:val="00660C83"/>
    <w:rsid w:val="00661620"/>
    <w:rsid w:val="0066224D"/>
    <w:rsid w:val="006625E7"/>
    <w:rsid w:val="0066318F"/>
    <w:rsid w:val="006631D4"/>
    <w:rsid w:val="006635FA"/>
    <w:rsid w:val="0066427F"/>
    <w:rsid w:val="00665C08"/>
    <w:rsid w:val="00666F9B"/>
    <w:rsid w:val="006704FC"/>
    <w:rsid w:val="00677FF7"/>
    <w:rsid w:val="00681EC7"/>
    <w:rsid w:val="006820E7"/>
    <w:rsid w:val="0068326A"/>
    <w:rsid w:val="00683696"/>
    <w:rsid w:val="006845C8"/>
    <w:rsid w:val="00685EAA"/>
    <w:rsid w:val="006868C7"/>
    <w:rsid w:val="00686E58"/>
    <w:rsid w:val="00687F30"/>
    <w:rsid w:val="00690BD8"/>
    <w:rsid w:val="0069325C"/>
    <w:rsid w:val="0069349D"/>
    <w:rsid w:val="00693B8F"/>
    <w:rsid w:val="00693BE2"/>
    <w:rsid w:val="00693F86"/>
    <w:rsid w:val="00695D16"/>
    <w:rsid w:val="006A1771"/>
    <w:rsid w:val="006A1CFD"/>
    <w:rsid w:val="006A269D"/>
    <w:rsid w:val="006A3F2C"/>
    <w:rsid w:val="006A6C0E"/>
    <w:rsid w:val="006B19BF"/>
    <w:rsid w:val="006B1B11"/>
    <w:rsid w:val="006B2053"/>
    <w:rsid w:val="006B2BCD"/>
    <w:rsid w:val="006B505A"/>
    <w:rsid w:val="006B727B"/>
    <w:rsid w:val="006C0AD4"/>
    <w:rsid w:val="006C29AF"/>
    <w:rsid w:val="006C5EDF"/>
    <w:rsid w:val="006C6281"/>
    <w:rsid w:val="006C65FB"/>
    <w:rsid w:val="006C742E"/>
    <w:rsid w:val="006C78A6"/>
    <w:rsid w:val="006C7917"/>
    <w:rsid w:val="006D0F69"/>
    <w:rsid w:val="006D2612"/>
    <w:rsid w:val="006D4746"/>
    <w:rsid w:val="006E09FD"/>
    <w:rsid w:val="006E4B36"/>
    <w:rsid w:val="006E5B63"/>
    <w:rsid w:val="006E5FBD"/>
    <w:rsid w:val="006E65A4"/>
    <w:rsid w:val="006E7686"/>
    <w:rsid w:val="006E7C63"/>
    <w:rsid w:val="006E7E51"/>
    <w:rsid w:val="006F0199"/>
    <w:rsid w:val="006F395F"/>
    <w:rsid w:val="006F45AB"/>
    <w:rsid w:val="006F52A7"/>
    <w:rsid w:val="006F5D5A"/>
    <w:rsid w:val="006F5DB8"/>
    <w:rsid w:val="00701E84"/>
    <w:rsid w:val="0070245C"/>
    <w:rsid w:val="007056F4"/>
    <w:rsid w:val="0070593D"/>
    <w:rsid w:val="00705DFC"/>
    <w:rsid w:val="0070606F"/>
    <w:rsid w:val="007103B8"/>
    <w:rsid w:val="0071109F"/>
    <w:rsid w:val="00712DCF"/>
    <w:rsid w:val="007149B9"/>
    <w:rsid w:val="00716300"/>
    <w:rsid w:val="00717461"/>
    <w:rsid w:val="00720921"/>
    <w:rsid w:val="00721065"/>
    <w:rsid w:val="00722297"/>
    <w:rsid w:val="007222F3"/>
    <w:rsid w:val="00722F8E"/>
    <w:rsid w:val="00723737"/>
    <w:rsid w:val="00723A43"/>
    <w:rsid w:val="00723D16"/>
    <w:rsid w:val="00724A36"/>
    <w:rsid w:val="00725926"/>
    <w:rsid w:val="00725DC8"/>
    <w:rsid w:val="00727504"/>
    <w:rsid w:val="00727D10"/>
    <w:rsid w:val="00727EC5"/>
    <w:rsid w:val="00732F67"/>
    <w:rsid w:val="00733027"/>
    <w:rsid w:val="00733B88"/>
    <w:rsid w:val="00735F31"/>
    <w:rsid w:val="00736908"/>
    <w:rsid w:val="00737119"/>
    <w:rsid w:val="00737397"/>
    <w:rsid w:val="007400A8"/>
    <w:rsid w:val="007417F0"/>
    <w:rsid w:val="0074184B"/>
    <w:rsid w:val="0074338A"/>
    <w:rsid w:val="0074343D"/>
    <w:rsid w:val="00744168"/>
    <w:rsid w:val="007454E6"/>
    <w:rsid w:val="00746119"/>
    <w:rsid w:val="007466C9"/>
    <w:rsid w:val="00751384"/>
    <w:rsid w:val="007548F1"/>
    <w:rsid w:val="00755B83"/>
    <w:rsid w:val="00755CC0"/>
    <w:rsid w:val="00757122"/>
    <w:rsid w:val="007626E3"/>
    <w:rsid w:val="00763645"/>
    <w:rsid w:val="0076365E"/>
    <w:rsid w:val="007650F9"/>
    <w:rsid w:val="007653EB"/>
    <w:rsid w:val="007672EA"/>
    <w:rsid w:val="007703B8"/>
    <w:rsid w:val="00772CE1"/>
    <w:rsid w:val="00772F91"/>
    <w:rsid w:val="0077317C"/>
    <w:rsid w:val="00773728"/>
    <w:rsid w:val="007739DD"/>
    <w:rsid w:val="00774461"/>
    <w:rsid w:val="0077471C"/>
    <w:rsid w:val="00776262"/>
    <w:rsid w:val="007769B0"/>
    <w:rsid w:val="00776B54"/>
    <w:rsid w:val="00777449"/>
    <w:rsid w:val="00780AC0"/>
    <w:rsid w:val="00780DFE"/>
    <w:rsid w:val="00782030"/>
    <w:rsid w:val="00783140"/>
    <w:rsid w:val="007835CC"/>
    <w:rsid w:val="0078406B"/>
    <w:rsid w:val="00787420"/>
    <w:rsid w:val="00794A52"/>
    <w:rsid w:val="00794DA2"/>
    <w:rsid w:val="0079529E"/>
    <w:rsid w:val="007A0CAB"/>
    <w:rsid w:val="007A47BA"/>
    <w:rsid w:val="007A51D0"/>
    <w:rsid w:val="007A54D2"/>
    <w:rsid w:val="007A6A14"/>
    <w:rsid w:val="007A6B6F"/>
    <w:rsid w:val="007A747E"/>
    <w:rsid w:val="007B014F"/>
    <w:rsid w:val="007B2AE8"/>
    <w:rsid w:val="007B38F1"/>
    <w:rsid w:val="007B39FA"/>
    <w:rsid w:val="007B5775"/>
    <w:rsid w:val="007B5CB7"/>
    <w:rsid w:val="007C10EC"/>
    <w:rsid w:val="007C1345"/>
    <w:rsid w:val="007C24D3"/>
    <w:rsid w:val="007C2D96"/>
    <w:rsid w:val="007C5413"/>
    <w:rsid w:val="007C5B52"/>
    <w:rsid w:val="007C7EA8"/>
    <w:rsid w:val="007D0867"/>
    <w:rsid w:val="007D08DF"/>
    <w:rsid w:val="007D0FAF"/>
    <w:rsid w:val="007D206C"/>
    <w:rsid w:val="007D2790"/>
    <w:rsid w:val="007D3038"/>
    <w:rsid w:val="007E08D1"/>
    <w:rsid w:val="007E1327"/>
    <w:rsid w:val="007E2729"/>
    <w:rsid w:val="007E2AD4"/>
    <w:rsid w:val="007E381B"/>
    <w:rsid w:val="007E5ACE"/>
    <w:rsid w:val="007E763C"/>
    <w:rsid w:val="007F10BD"/>
    <w:rsid w:val="007F22F2"/>
    <w:rsid w:val="007F2FE4"/>
    <w:rsid w:val="007F3C2D"/>
    <w:rsid w:val="007F3F69"/>
    <w:rsid w:val="007F41B0"/>
    <w:rsid w:val="007F4869"/>
    <w:rsid w:val="007F4AD4"/>
    <w:rsid w:val="007F50C9"/>
    <w:rsid w:val="007F6267"/>
    <w:rsid w:val="007F6471"/>
    <w:rsid w:val="007F6B2D"/>
    <w:rsid w:val="00800E64"/>
    <w:rsid w:val="00801227"/>
    <w:rsid w:val="00802B72"/>
    <w:rsid w:val="00804A21"/>
    <w:rsid w:val="00804ACD"/>
    <w:rsid w:val="0080621B"/>
    <w:rsid w:val="00806EFD"/>
    <w:rsid w:val="00807B1E"/>
    <w:rsid w:val="008117D0"/>
    <w:rsid w:val="00811F60"/>
    <w:rsid w:val="0081356F"/>
    <w:rsid w:val="0081477F"/>
    <w:rsid w:val="00816625"/>
    <w:rsid w:val="00816FE9"/>
    <w:rsid w:val="0082133D"/>
    <w:rsid w:val="0082263D"/>
    <w:rsid w:val="008229EE"/>
    <w:rsid w:val="0082453D"/>
    <w:rsid w:val="00826377"/>
    <w:rsid w:val="00826908"/>
    <w:rsid w:val="008272C8"/>
    <w:rsid w:val="008305A3"/>
    <w:rsid w:val="00830EB7"/>
    <w:rsid w:val="00831F2F"/>
    <w:rsid w:val="008354E1"/>
    <w:rsid w:val="00836756"/>
    <w:rsid w:val="008416C8"/>
    <w:rsid w:val="008424CC"/>
    <w:rsid w:val="00842F5A"/>
    <w:rsid w:val="008468F6"/>
    <w:rsid w:val="008523F3"/>
    <w:rsid w:val="008567FF"/>
    <w:rsid w:val="00857C04"/>
    <w:rsid w:val="00857E5A"/>
    <w:rsid w:val="00857FD3"/>
    <w:rsid w:val="00860EC4"/>
    <w:rsid w:val="008652B7"/>
    <w:rsid w:val="0086626A"/>
    <w:rsid w:val="008708FA"/>
    <w:rsid w:val="00873741"/>
    <w:rsid w:val="00875703"/>
    <w:rsid w:val="00885587"/>
    <w:rsid w:val="00887267"/>
    <w:rsid w:val="0089050E"/>
    <w:rsid w:val="008937E5"/>
    <w:rsid w:val="00893C7D"/>
    <w:rsid w:val="0089446C"/>
    <w:rsid w:val="00895E17"/>
    <w:rsid w:val="00896473"/>
    <w:rsid w:val="008A061E"/>
    <w:rsid w:val="008A27C0"/>
    <w:rsid w:val="008A762D"/>
    <w:rsid w:val="008A7B7F"/>
    <w:rsid w:val="008B2706"/>
    <w:rsid w:val="008B56D7"/>
    <w:rsid w:val="008B6C86"/>
    <w:rsid w:val="008C13AA"/>
    <w:rsid w:val="008C286E"/>
    <w:rsid w:val="008C315A"/>
    <w:rsid w:val="008C3270"/>
    <w:rsid w:val="008C4CC8"/>
    <w:rsid w:val="008C5CD5"/>
    <w:rsid w:val="008C6FE2"/>
    <w:rsid w:val="008C7445"/>
    <w:rsid w:val="008D0777"/>
    <w:rsid w:val="008D0FBF"/>
    <w:rsid w:val="008D1279"/>
    <w:rsid w:val="008D73EF"/>
    <w:rsid w:val="008D78F3"/>
    <w:rsid w:val="008E49B4"/>
    <w:rsid w:val="008E4BC2"/>
    <w:rsid w:val="008E51D6"/>
    <w:rsid w:val="008E71C9"/>
    <w:rsid w:val="008E7874"/>
    <w:rsid w:val="008F4F3B"/>
    <w:rsid w:val="008F78DD"/>
    <w:rsid w:val="008F7D99"/>
    <w:rsid w:val="009006E8"/>
    <w:rsid w:val="00901AAC"/>
    <w:rsid w:val="009025EB"/>
    <w:rsid w:val="0090264D"/>
    <w:rsid w:val="009039E0"/>
    <w:rsid w:val="00906E9F"/>
    <w:rsid w:val="00910144"/>
    <w:rsid w:val="00912FAD"/>
    <w:rsid w:val="00913411"/>
    <w:rsid w:val="00913EE1"/>
    <w:rsid w:val="0091437A"/>
    <w:rsid w:val="00920308"/>
    <w:rsid w:val="009212BD"/>
    <w:rsid w:val="00921CFF"/>
    <w:rsid w:val="009220A7"/>
    <w:rsid w:val="00926AB2"/>
    <w:rsid w:val="009273C0"/>
    <w:rsid w:val="0093035A"/>
    <w:rsid w:val="009308F3"/>
    <w:rsid w:val="009309D9"/>
    <w:rsid w:val="00932CDC"/>
    <w:rsid w:val="00933E84"/>
    <w:rsid w:val="00934DC2"/>
    <w:rsid w:val="00936925"/>
    <w:rsid w:val="00937082"/>
    <w:rsid w:val="009373F7"/>
    <w:rsid w:val="00941CB0"/>
    <w:rsid w:val="00941D75"/>
    <w:rsid w:val="00942AD5"/>
    <w:rsid w:val="0094426C"/>
    <w:rsid w:val="0094461D"/>
    <w:rsid w:val="00944ECD"/>
    <w:rsid w:val="00944FF0"/>
    <w:rsid w:val="00946FD8"/>
    <w:rsid w:val="00950148"/>
    <w:rsid w:val="00951CA2"/>
    <w:rsid w:val="00952A43"/>
    <w:rsid w:val="00953121"/>
    <w:rsid w:val="00953B47"/>
    <w:rsid w:val="00953FC2"/>
    <w:rsid w:val="00955698"/>
    <w:rsid w:val="00962EF0"/>
    <w:rsid w:val="00965019"/>
    <w:rsid w:val="00971AA4"/>
    <w:rsid w:val="00972A39"/>
    <w:rsid w:val="00974447"/>
    <w:rsid w:val="00975965"/>
    <w:rsid w:val="00975AF1"/>
    <w:rsid w:val="009760C4"/>
    <w:rsid w:val="009760D8"/>
    <w:rsid w:val="00976429"/>
    <w:rsid w:val="009769FC"/>
    <w:rsid w:val="00976DD1"/>
    <w:rsid w:val="009779FA"/>
    <w:rsid w:val="00977C79"/>
    <w:rsid w:val="00983C0B"/>
    <w:rsid w:val="00983C9E"/>
    <w:rsid w:val="00986678"/>
    <w:rsid w:val="00986B8C"/>
    <w:rsid w:val="0099046D"/>
    <w:rsid w:val="00991398"/>
    <w:rsid w:val="00991700"/>
    <w:rsid w:val="009953C7"/>
    <w:rsid w:val="009956AC"/>
    <w:rsid w:val="00995859"/>
    <w:rsid w:val="00996B40"/>
    <w:rsid w:val="009A0D1F"/>
    <w:rsid w:val="009A36C3"/>
    <w:rsid w:val="009A52CF"/>
    <w:rsid w:val="009A5384"/>
    <w:rsid w:val="009A559F"/>
    <w:rsid w:val="009A5D3A"/>
    <w:rsid w:val="009A62C8"/>
    <w:rsid w:val="009A6DC3"/>
    <w:rsid w:val="009A796C"/>
    <w:rsid w:val="009B4E86"/>
    <w:rsid w:val="009B6AB4"/>
    <w:rsid w:val="009B7D7B"/>
    <w:rsid w:val="009B7F46"/>
    <w:rsid w:val="009C04DE"/>
    <w:rsid w:val="009C0C69"/>
    <w:rsid w:val="009C0FDB"/>
    <w:rsid w:val="009C15B2"/>
    <w:rsid w:val="009C192F"/>
    <w:rsid w:val="009C2854"/>
    <w:rsid w:val="009C34D6"/>
    <w:rsid w:val="009C3802"/>
    <w:rsid w:val="009C6A11"/>
    <w:rsid w:val="009C74D4"/>
    <w:rsid w:val="009C7B2E"/>
    <w:rsid w:val="009D04FB"/>
    <w:rsid w:val="009D378F"/>
    <w:rsid w:val="009D4322"/>
    <w:rsid w:val="009D5982"/>
    <w:rsid w:val="009D5C88"/>
    <w:rsid w:val="009D6468"/>
    <w:rsid w:val="009E2496"/>
    <w:rsid w:val="009E2960"/>
    <w:rsid w:val="009E2F93"/>
    <w:rsid w:val="009E3E5E"/>
    <w:rsid w:val="009E45F1"/>
    <w:rsid w:val="009E4B54"/>
    <w:rsid w:val="009E501F"/>
    <w:rsid w:val="009E5D27"/>
    <w:rsid w:val="009E7E61"/>
    <w:rsid w:val="009F0347"/>
    <w:rsid w:val="009F1CE9"/>
    <w:rsid w:val="009F37D0"/>
    <w:rsid w:val="009F50E3"/>
    <w:rsid w:val="009F5BB7"/>
    <w:rsid w:val="009F7E27"/>
    <w:rsid w:val="00A00359"/>
    <w:rsid w:val="00A01597"/>
    <w:rsid w:val="00A03A83"/>
    <w:rsid w:val="00A03B28"/>
    <w:rsid w:val="00A04963"/>
    <w:rsid w:val="00A07AB5"/>
    <w:rsid w:val="00A07D6B"/>
    <w:rsid w:val="00A107C5"/>
    <w:rsid w:val="00A10F86"/>
    <w:rsid w:val="00A12746"/>
    <w:rsid w:val="00A12DBD"/>
    <w:rsid w:val="00A13186"/>
    <w:rsid w:val="00A147C5"/>
    <w:rsid w:val="00A1606C"/>
    <w:rsid w:val="00A16EA5"/>
    <w:rsid w:val="00A21807"/>
    <w:rsid w:val="00A31BFC"/>
    <w:rsid w:val="00A31E86"/>
    <w:rsid w:val="00A31FC2"/>
    <w:rsid w:val="00A33B12"/>
    <w:rsid w:val="00A34459"/>
    <w:rsid w:val="00A3495C"/>
    <w:rsid w:val="00A405E9"/>
    <w:rsid w:val="00A45D93"/>
    <w:rsid w:val="00A462AE"/>
    <w:rsid w:val="00A47954"/>
    <w:rsid w:val="00A5114E"/>
    <w:rsid w:val="00A533C0"/>
    <w:rsid w:val="00A55F48"/>
    <w:rsid w:val="00A563F2"/>
    <w:rsid w:val="00A616C7"/>
    <w:rsid w:val="00A618F2"/>
    <w:rsid w:val="00A61E28"/>
    <w:rsid w:val="00A63343"/>
    <w:rsid w:val="00A64D0B"/>
    <w:rsid w:val="00A66ACE"/>
    <w:rsid w:val="00A66BF8"/>
    <w:rsid w:val="00A67A29"/>
    <w:rsid w:val="00A70286"/>
    <w:rsid w:val="00A717A4"/>
    <w:rsid w:val="00A7452C"/>
    <w:rsid w:val="00A7593C"/>
    <w:rsid w:val="00A75DFE"/>
    <w:rsid w:val="00A76340"/>
    <w:rsid w:val="00A76C89"/>
    <w:rsid w:val="00A77AB2"/>
    <w:rsid w:val="00A77FA9"/>
    <w:rsid w:val="00A81710"/>
    <w:rsid w:val="00A829D9"/>
    <w:rsid w:val="00A8351F"/>
    <w:rsid w:val="00A83BB8"/>
    <w:rsid w:val="00A85A96"/>
    <w:rsid w:val="00A85D75"/>
    <w:rsid w:val="00A86794"/>
    <w:rsid w:val="00A871F8"/>
    <w:rsid w:val="00A910CC"/>
    <w:rsid w:val="00A94742"/>
    <w:rsid w:val="00A96B16"/>
    <w:rsid w:val="00A97DE5"/>
    <w:rsid w:val="00AA48F3"/>
    <w:rsid w:val="00AA4909"/>
    <w:rsid w:val="00AA4A74"/>
    <w:rsid w:val="00AA53BD"/>
    <w:rsid w:val="00AA5881"/>
    <w:rsid w:val="00AA64C6"/>
    <w:rsid w:val="00AB0194"/>
    <w:rsid w:val="00AB1B3D"/>
    <w:rsid w:val="00AB1C84"/>
    <w:rsid w:val="00AB34E1"/>
    <w:rsid w:val="00AB5796"/>
    <w:rsid w:val="00AB677E"/>
    <w:rsid w:val="00AB6B1D"/>
    <w:rsid w:val="00AB77E0"/>
    <w:rsid w:val="00AC1422"/>
    <w:rsid w:val="00AC3E7F"/>
    <w:rsid w:val="00AC6887"/>
    <w:rsid w:val="00AC6AAD"/>
    <w:rsid w:val="00AC6ECE"/>
    <w:rsid w:val="00AD084B"/>
    <w:rsid w:val="00AD0B09"/>
    <w:rsid w:val="00AD11BA"/>
    <w:rsid w:val="00AD1C57"/>
    <w:rsid w:val="00AD1F79"/>
    <w:rsid w:val="00AD26CE"/>
    <w:rsid w:val="00AD275D"/>
    <w:rsid w:val="00AD4DE5"/>
    <w:rsid w:val="00AD640E"/>
    <w:rsid w:val="00AD6AC8"/>
    <w:rsid w:val="00AD7658"/>
    <w:rsid w:val="00AD79A5"/>
    <w:rsid w:val="00AE27EC"/>
    <w:rsid w:val="00AE3CD2"/>
    <w:rsid w:val="00AE65AC"/>
    <w:rsid w:val="00AE7034"/>
    <w:rsid w:val="00AE7D06"/>
    <w:rsid w:val="00AF0398"/>
    <w:rsid w:val="00AF32D6"/>
    <w:rsid w:val="00AF535E"/>
    <w:rsid w:val="00AF57D5"/>
    <w:rsid w:val="00AF618D"/>
    <w:rsid w:val="00AF6964"/>
    <w:rsid w:val="00B000AC"/>
    <w:rsid w:val="00B01995"/>
    <w:rsid w:val="00B019C1"/>
    <w:rsid w:val="00B02938"/>
    <w:rsid w:val="00B02D61"/>
    <w:rsid w:val="00B0441E"/>
    <w:rsid w:val="00B05774"/>
    <w:rsid w:val="00B1225D"/>
    <w:rsid w:val="00B12DCF"/>
    <w:rsid w:val="00B12ED1"/>
    <w:rsid w:val="00B1526A"/>
    <w:rsid w:val="00B16EB2"/>
    <w:rsid w:val="00B17424"/>
    <w:rsid w:val="00B2094F"/>
    <w:rsid w:val="00B21091"/>
    <w:rsid w:val="00B215BF"/>
    <w:rsid w:val="00B21B3D"/>
    <w:rsid w:val="00B222EF"/>
    <w:rsid w:val="00B22B56"/>
    <w:rsid w:val="00B2314A"/>
    <w:rsid w:val="00B23D2E"/>
    <w:rsid w:val="00B275A1"/>
    <w:rsid w:val="00B31F8E"/>
    <w:rsid w:val="00B32427"/>
    <w:rsid w:val="00B342BA"/>
    <w:rsid w:val="00B351B0"/>
    <w:rsid w:val="00B40DFE"/>
    <w:rsid w:val="00B411A0"/>
    <w:rsid w:val="00B435C1"/>
    <w:rsid w:val="00B43908"/>
    <w:rsid w:val="00B4630E"/>
    <w:rsid w:val="00B46F4C"/>
    <w:rsid w:val="00B471B8"/>
    <w:rsid w:val="00B47D58"/>
    <w:rsid w:val="00B53364"/>
    <w:rsid w:val="00B53367"/>
    <w:rsid w:val="00B5434F"/>
    <w:rsid w:val="00B54B91"/>
    <w:rsid w:val="00B54F69"/>
    <w:rsid w:val="00B5789B"/>
    <w:rsid w:val="00B57F7A"/>
    <w:rsid w:val="00B63F02"/>
    <w:rsid w:val="00B658DE"/>
    <w:rsid w:val="00B664AB"/>
    <w:rsid w:val="00B7181B"/>
    <w:rsid w:val="00B718B1"/>
    <w:rsid w:val="00B72203"/>
    <w:rsid w:val="00B74007"/>
    <w:rsid w:val="00B74DF2"/>
    <w:rsid w:val="00B7548E"/>
    <w:rsid w:val="00B769D0"/>
    <w:rsid w:val="00B8126E"/>
    <w:rsid w:val="00B821FA"/>
    <w:rsid w:val="00B826FD"/>
    <w:rsid w:val="00B86367"/>
    <w:rsid w:val="00B876BA"/>
    <w:rsid w:val="00B90506"/>
    <w:rsid w:val="00B91E46"/>
    <w:rsid w:val="00B92B09"/>
    <w:rsid w:val="00B93BE7"/>
    <w:rsid w:val="00B947BD"/>
    <w:rsid w:val="00B9488A"/>
    <w:rsid w:val="00B9618C"/>
    <w:rsid w:val="00B976E7"/>
    <w:rsid w:val="00BA1011"/>
    <w:rsid w:val="00BA1579"/>
    <w:rsid w:val="00BA19C8"/>
    <w:rsid w:val="00BA627E"/>
    <w:rsid w:val="00BA69DA"/>
    <w:rsid w:val="00BB2ABB"/>
    <w:rsid w:val="00BB3FB0"/>
    <w:rsid w:val="00BB4E66"/>
    <w:rsid w:val="00BB543D"/>
    <w:rsid w:val="00BB6506"/>
    <w:rsid w:val="00BB781C"/>
    <w:rsid w:val="00BC3DC3"/>
    <w:rsid w:val="00BC42F9"/>
    <w:rsid w:val="00BC4902"/>
    <w:rsid w:val="00BC4F70"/>
    <w:rsid w:val="00BC53DD"/>
    <w:rsid w:val="00BC6C45"/>
    <w:rsid w:val="00BD0B21"/>
    <w:rsid w:val="00BD5501"/>
    <w:rsid w:val="00BD56C3"/>
    <w:rsid w:val="00BE2F35"/>
    <w:rsid w:val="00BE3D1F"/>
    <w:rsid w:val="00BE42FA"/>
    <w:rsid w:val="00BE50AE"/>
    <w:rsid w:val="00BF1AC5"/>
    <w:rsid w:val="00BF275C"/>
    <w:rsid w:val="00BF3447"/>
    <w:rsid w:val="00BF3C82"/>
    <w:rsid w:val="00BF4243"/>
    <w:rsid w:val="00BF4FD8"/>
    <w:rsid w:val="00BF794C"/>
    <w:rsid w:val="00BF7AE3"/>
    <w:rsid w:val="00BF7E7F"/>
    <w:rsid w:val="00C00167"/>
    <w:rsid w:val="00C0184E"/>
    <w:rsid w:val="00C03D2D"/>
    <w:rsid w:val="00C0516D"/>
    <w:rsid w:val="00C05261"/>
    <w:rsid w:val="00C06B75"/>
    <w:rsid w:val="00C06EE8"/>
    <w:rsid w:val="00C119F1"/>
    <w:rsid w:val="00C13C5A"/>
    <w:rsid w:val="00C146DB"/>
    <w:rsid w:val="00C15F0D"/>
    <w:rsid w:val="00C170FC"/>
    <w:rsid w:val="00C17440"/>
    <w:rsid w:val="00C176AF"/>
    <w:rsid w:val="00C21D21"/>
    <w:rsid w:val="00C24690"/>
    <w:rsid w:val="00C24F1A"/>
    <w:rsid w:val="00C26AA2"/>
    <w:rsid w:val="00C30436"/>
    <w:rsid w:val="00C32B93"/>
    <w:rsid w:val="00C337CE"/>
    <w:rsid w:val="00C34CBA"/>
    <w:rsid w:val="00C35044"/>
    <w:rsid w:val="00C44F4D"/>
    <w:rsid w:val="00C45455"/>
    <w:rsid w:val="00C455A3"/>
    <w:rsid w:val="00C458AC"/>
    <w:rsid w:val="00C47102"/>
    <w:rsid w:val="00C524F6"/>
    <w:rsid w:val="00C53F8C"/>
    <w:rsid w:val="00C54791"/>
    <w:rsid w:val="00C547B6"/>
    <w:rsid w:val="00C54830"/>
    <w:rsid w:val="00C5496D"/>
    <w:rsid w:val="00C55D19"/>
    <w:rsid w:val="00C55EA3"/>
    <w:rsid w:val="00C57DBD"/>
    <w:rsid w:val="00C618F6"/>
    <w:rsid w:val="00C630E7"/>
    <w:rsid w:val="00C633E9"/>
    <w:rsid w:val="00C63625"/>
    <w:rsid w:val="00C650FF"/>
    <w:rsid w:val="00C65B18"/>
    <w:rsid w:val="00C66EA3"/>
    <w:rsid w:val="00C702A8"/>
    <w:rsid w:val="00C708BA"/>
    <w:rsid w:val="00C711C8"/>
    <w:rsid w:val="00C739D8"/>
    <w:rsid w:val="00C767D4"/>
    <w:rsid w:val="00C76A8F"/>
    <w:rsid w:val="00C806AB"/>
    <w:rsid w:val="00C843C9"/>
    <w:rsid w:val="00C856C5"/>
    <w:rsid w:val="00C85C23"/>
    <w:rsid w:val="00C86C3E"/>
    <w:rsid w:val="00C87881"/>
    <w:rsid w:val="00C9735B"/>
    <w:rsid w:val="00C97C60"/>
    <w:rsid w:val="00CA11D1"/>
    <w:rsid w:val="00CA1722"/>
    <w:rsid w:val="00CA1A05"/>
    <w:rsid w:val="00CA32B0"/>
    <w:rsid w:val="00CA491F"/>
    <w:rsid w:val="00CA5525"/>
    <w:rsid w:val="00CB169A"/>
    <w:rsid w:val="00CB19A5"/>
    <w:rsid w:val="00CB1A7A"/>
    <w:rsid w:val="00CB5156"/>
    <w:rsid w:val="00CB53A9"/>
    <w:rsid w:val="00CB6006"/>
    <w:rsid w:val="00CB646C"/>
    <w:rsid w:val="00CC008E"/>
    <w:rsid w:val="00CC1613"/>
    <w:rsid w:val="00CC39CD"/>
    <w:rsid w:val="00CC531F"/>
    <w:rsid w:val="00CC5D2E"/>
    <w:rsid w:val="00CC7598"/>
    <w:rsid w:val="00CC7A17"/>
    <w:rsid w:val="00CD2514"/>
    <w:rsid w:val="00CD325B"/>
    <w:rsid w:val="00CD40B9"/>
    <w:rsid w:val="00CD43E2"/>
    <w:rsid w:val="00CD4EF7"/>
    <w:rsid w:val="00CD645A"/>
    <w:rsid w:val="00CE0D38"/>
    <w:rsid w:val="00CE1059"/>
    <w:rsid w:val="00CE710E"/>
    <w:rsid w:val="00CF3632"/>
    <w:rsid w:val="00CF3DEB"/>
    <w:rsid w:val="00CF4985"/>
    <w:rsid w:val="00CF5114"/>
    <w:rsid w:val="00CF67FB"/>
    <w:rsid w:val="00CF73F1"/>
    <w:rsid w:val="00D01002"/>
    <w:rsid w:val="00D01817"/>
    <w:rsid w:val="00D01AE8"/>
    <w:rsid w:val="00D059A2"/>
    <w:rsid w:val="00D06232"/>
    <w:rsid w:val="00D118AD"/>
    <w:rsid w:val="00D12276"/>
    <w:rsid w:val="00D13DEB"/>
    <w:rsid w:val="00D1432A"/>
    <w:rsid w:val="00D15AD8"/>
    <w:rsid w:val="00D1691F"/>
    <w:rsid w:val="00D173AA"/>
    <w:rsid w:val="00D21FB4"/>
    <w:rsid w:val="00D2327D"/>
    <w:rsid w:val="00D24245"/>
    <w:rsid w:val="00D24CC2"/>
    <w:rsid w:val="00D24DF4"/>
    <w:rsid w:val="00D272C3"/>
    <w:rsid w:val="00D34E00"/>
    <w:rsid w:val="00D351EA"/>
    <w:rsid w:val="00D37852"/>
    <w:rsid w:val="00D3793C"/>
    <w:rsid w:val="00D40F0B"/>
    <w:rsid w:val="00D40FBF"/>
    <w:rsid w:val="00D412E0"/>
    <w:rsid w:val="00D42331"/>
    <w:rsid w:val="00D42E7B"/>
    <w:rsid w:val="00D46333"/>
    <w:rsid w:val="00D506C7"/>
    <w:rsid w:val="00D514F3"/>
    <w:rsid w:val="00D52788"/>
    <w:rsid w:val="00D53E92"/>
    <w:rsid w:val="00D54EA5"/>
    <w:rsid w:val="00D56417"/>
    <w:rsid w:val="00D615DA"/>
    <w:rsid w:val="00D65180"/>
    <w:rsid w:val="00D6658D"/>
    <w:rsid w:val="00D712F7"/>
    <w:rsid w:val="00D72E7D"/>
    <w:rsid w:val="00D74A7D"/>
    <w:rsid w:val="00D75272"/>
    <w:rsid w:val="00D76459"/>
    <w:rsid w:val="00D77AC1"/>
    <w:rsid w:val="00D80559"/>
    <w:rsid w:val="00D814A1"/>
    <w:rsid w:val="00D81D86"/>
    <w:rsid w:val="00D82189"/>
    <w:rsid w:val="00D8326E"/>
    <w:rsid w:val="00D862B1"/>
    <w:rsid w:val="00D87DB7"/>
    <w:rsid w:val="00D90357"/>
    <w:rsid w:val="00D904F6"/>
    <w:rsid w:val="00D90A4C"/>
    <w:rsid w:val="00D91BDD"/>
    <w:rsid w:val="00D92711"/>
    <w:rsid w:val="00D93508"/>
    <w:rsid w:val="00D9413B"/>
    <w:rsid w:val="00D958AB"/>
    <w:rsid w:val="00D95E8F"/>
    <w:rsid w:val="00D9775F"/>
    <w:rsid w:val="00DA2577"/>
    <w:rsid w:val="00DA27D0"/>
    <w:rsid w:val="00DA2E78"/>
    <w:rsid w:val="00DA30A1"/>
    <w:rsid w:val="00DA3220"/>
    <w:rsid w:val="00DA43CF"/>
    <w:rsid w:val="00DA44AC"/>
    <w:rsid w:val="00DA4A8F"/>
    <w:rsid w:val="00DA5E1D"/>
    <w:rsid w:val="00DA6A36"/>
    <w:rsid w:val="00DA72DB"/>
    <w:rsid w:val="00DA7F06"/>
    <w:rsid w:val="00DB1824"/>
    <w:rsid w:val="00DB3776"/>
    <w:rsid w:val="00DB7D2A"/>
    <w:rsid w:val="00DC11A6"/>
    <w:rsid w:val="00DC1BF3"/>
    <w:rsid w:val="00DC352C"/>
    <w:rsid w:val="00DC559D"/>
    <w:rsid w:val="00DC6121"/>
    <w:rsid w:val="00DD0562"/>
    <w:rsid w:val="00DD24ED"/>
    <w:rsid w:val="00DD3833"/>
    <w:rsid w:val="00DD41C0"/>
    <w:rsid w:val="00DE0C86"/>
    <w:rsid w:val="00DE1DA0"/>
    <w:rsid w:val="00DE3080"/>
    <w:rsid w:val="00DE31A7"/>
    <w:rsid w:val="00DE4284"/>
    <w:rsid w:val="00DE5159"/>
    <w:rsid w:val="00DE7652"/>
    <w:rsid w:val="00DE773F"/>
    <w:rsid w:val="00DE787E"/>
    <w:rsid w:val="00DF1108"/>
    <w:rsid w:val="00DF1D89"/>
    <w:rsid w:val="00DF22CD"/>
    <w:rsid w:val="00DF2EE7"/>
    <w:rsid w:val="00DF37E0"/>
    <w:rsid w:val="00DF67EF"/>
    <w:rsid w:val="00E0139B"/>
    <w:rsid w:val="00E014EF"/>
    <w:rsid w:val="00E0199B"/>
    <w:rsid w:val="00E01DC0"/>
    <w:rsid w:val="00E04210"/>
    <w:rsid w:val="00E04E60"/>
    <w:rsid w:val="00E064B1"/>
    <w:rsid w:val="00E1023C"/>
    <w:rsid w:val="00E13ECD"/>
    <w:rsid w:val="00E15839"/>
    <w:rsid w:val="00E15CE1"/>
    <w:rsid w:val="00E16BAA"/>
    <w:rsid w:val="00E1775B"/>
    <w:rsid w:val="00E20B07"/>
    <w:rsid w:val="00E21988"/>
    <w:rsid w:val="00E23336"/>
    <w:rsid w:val="00E23445"/>
    <w:rsid w:val="00E23BFB"/>
    <w:rsid w:val="00E24ABD"/>
    <w:rsid w:val="00E27692"/>
    <w:rsid w:val="00E311C0"/>
    <w:rsid w:val="00E318C9"/>
    <w:rsid w:val="00E3309A"/>
    <w:rsid w:val="00E361B1"/>
    <w:rsid w:val="00E36D8D"/>
    <w:rsid w:val="00E37492"/>
    <w:rsid w:val="00E42BB1"/>
    <w:rsid w:val="00E43507"/>
    <w:rsid w:val="00E44FCD"/>
    <w:rsid w:val="00E46307"/>
    <w:rsid w:val="00E46C74"/>
    <w:rsid w:val="00E46ECE"/>
    <w:rsid w:val="00E502BC"/>
    <w:rsid w:val="00E50870"/>
    <w:rsid w:val="00E52262"/>
    <w:rsid w:val="00E522F4"/>
    <w:rsid w:val="00E53536"/>
    <w:rsid w:val="00E55397"/>
    <w:rsid w:val="00E553CD"/>
    <w:rsid w:val="00E554FF"/>
    <w:rsid w:val="00E557FC"/>
    <w:rsid w:val="00E5743F"/>
    <w:rsid w:val="00E60266"/>
    <w:rsid w:val="00E60841"/>
    <w:rsid w:val="00E60904"/>
    <w:rsid w:val="00E60F04"/>
    <w:rsid w:val="00E61E22"/>
    <w:rsid w:val="00E6282B"/>
    <w:rsid w:val="00E65D45"/>
    <w:rsid w:val="00E66604"/>
    <w:rsid w:val="00E74476"/>
    <w:rsid w:val="00E74900"/>
    <w:rsid w:val="00E764B6"/>
    <w:rsid w:val="00E808D8"/>
    <w:rsid w:val="00E80FA5"/>
    <w:rsid w:val="00E813B0"/>
    <w:rsid w:val="00E82545"/>
    <w:rsid w:val="00E82C7F"/>
    <w:rsid w:val="00E83699"/>
    <w:rsid w:val="00E84E37"/>
    <w:rsid w:val="00E850AB"/>
    <w:rsid w:val="00E8707B"/>
    <w:rsid w:val="00E90E00"/>
    <w:rsid w:val="00E91D31"/>
    <w:rsid w:val="00E927BD"/>
    <w:rsid w:val="00E92C88"/>
    <w:rsid w:val="00E93AAD"/>
    <w:rsid w:val="00E941F8"/>
    <w:rsid w:val="00E955AF"/>
    <w:rsid w:val="00E96EBD"/>
    <w:rsid w:val="00EA2272"/>
    <w:rsid w:val="00EA2291"/>
    <w:rsid w:val="00EA45A0"/>
    <w:rsid w:val="00EA5DAC"/>
    <w:rsid w:val="00EA6877"/>
    <w:rsid w:val="00EA7D7B"/>
    <w:rsid w:val="00EB0D85"/>
    <w:rsid w:val="00EB1546"/>
    <w:rsid w:val="00EB1F30"/>
    <w:rsid w:val="00EB644E"/>
    <w:rsid w:val="00EB77B5"/>
    <w:rsid w:val="00EC1ECE"/>
    <w:rsid w:val="00EC2932"/>
    <w:rsid w:val="00EC4E0B"/>
    <w:rsid w:val="00EC6052"/>
    <w:rsid w:val="00EC751A"/>
    <w:rsid w:val="00ED033F"/>
    <w:rsid w:val="00ED1E49"/>
    <w:rsid w:val="00ED2F36"/>
    <w:rsid w:val="00ED385B"/>
    <w:rsid w:val="00ED67AE"/>
    <w:rsid w:val="00EE2472"/>
    <w:rsid w:val="00EE34CF"/>
    <w:rsid w:val="00EE37B7"/>
    <w:rsid w:val="00EE380D"/>
    <w:rsid w:val="00EE3CA7"/>
    <w:rsid w:val="00EE4B49"/>
    <w:rsid w:val="00EE77F3"/>
    <w:rsid w:val="00EF2256"/>
    <w:rsid w:val="00EF5EED"/>
    <w:rsid w:val="00EF6757"/>
    <w:rsid w:val="00EF6EB0"/>
    <w:rsid w:val="00F0147F"/>
    <w:rsid w:val="00F01833"/>
    <w:rsid w:val="00F01D7D"/>
    <w:rsid w:val="00F02CA0"/>
    <w:rsid w:val="00F03013"/>
    <w:rsid w:val="00F0312C"/>
    <w:rsid w:val="00F04DC6"/>
    <w:rsid w:val="00F059E0"/>
    <w:rsid w:val="00F07D2B"/>
    <w:rsid w:val="00F10567"/>
    <w:rsid w:val="00F1307D"/>
    <w:rsid w:val="00F16561"/>
    <w:rsid w:val="00F20121"/>
    <w:rsid w:val="00F2092B"/>
    <w:rsid w:val="00F22C57"/>
    <w:rsid w:val="00F232E9"/>
    <w:rsid w:val="00F25B44"/>
    <w:rsid w:val="00F2600D"/>
    <w:rsid w:val="00F26E27"/>
    <w:rsid w:val="00F304AB"/>
    <w:rsid w:val="00F32C94"/>
    <w:rsid w:val="00F33CF3"/>
    <w:rsid w:val="00F347C8"/>
    <w:rsid w:val="00F349B5"/>
    <w:rsid w:val="00F34E3E"/>
    <w:rsid w:val="00F34F9D"/>
    <w:rsid w:val="00F36514"/>
    <w:rsid w:val="00F41CEF"/>
    <w:rsid w:val="00F429FF"/>
    <w:rsid w:val="00F42FF4"/>
    <w:rsid w:val="00F43351"/>
    <w:rsid w:val="00F45663"/>
    <w:rsid w:val="00F52040"/>
    <w:rsid w:val="00F5278D"/>
    <w:rsid w:val="00F53166"/>
    <w:rsid w:val="00F531E8"/>
    <w:rsid w:val="00F533ED"/>
    <w:rsid w:val="00F536AB"/>
    <w:rsid w:val="00F604F9"/>
    <w:rsid w:val="00F614C2"/>
    <w:rsid w:val="00F67C6F"/>
    <w:rsid w:val="00F67F51"/>
    <w:rsid w:val="00F71F77"/>
    <w:rsid w:val="00F720BA"/>
    <w:rsid w:val="00F73CF0"/>
    <w:rsid w:val="00F74517"/>
    <w:rsid w:val="00F7458F"/>
    <w:rsid w:val="00F7558F"/>
    <w:rsid w:val="00F76451"/>
    <w:rsid w:val="00F770FA"/>
    <w:rsid w:val="00F77AA2"/>
    <w:rsid w:val="00F80380"/>
    <w:rsid w:val="00F812D5"/>
    <w:rsid w:val="00F81BE7"/>
    <w:rsid w:val="00F82704"/>
    <w:rsid w:val="00F82D10"/>
    <w:rsid w:val="00F861F3"/>
    <w:rsid w:val="00F86DAE"/>
    <w:rsid w:val="00F87335"/>
    <w:rsid w:val="00F873A0"/>
    <w:rsid w:val="00F87E48"/>
    <w:rsid w:val="00F930F8"/>
    <w:rsid w:val="00F947A9"/>
    <w:rsid w:val="00F957D9"/>
    <w:rsid w:val="00F95A24"/>
    <w:rsid w:val="00F965BD"/>
    <w:rsid w:val="00F96F70"/>
    <w:rsid w:val="00F97DFF"/>
    <w:rsid w:val="00FA375A"/>
    <w:rsid w:val="00FA3F0C"/>
    <w:rsid w:val="00FA5A13"/>
    <w:rsid w:val="00FA6452"/>
    <w:rsid w:val="00FA7D51"/>
    <w:rsid w:val="00FA7DC6"/>
    <w:rsid w:val="00FB6921"/>
    <w:rsid w:val="00FC0965"/>
    <w:rsid w:val="00FC1731"/>
    <w:rsid w:val="00FC19E5"/>
    <w:rsid w:val="00FC27ED"/>
    <w:rsid w:val="00FC2BBD"/>
    <w:rsid w:val="00FC497F"/>
    <w:rsid w:val="00FC51BD"/>
    <w:rsid w:val="00FC7008"/>
    <w:rsid w:val="00FC72D6"/>
    <w:rsid w:val="00FC731E"/>
    <w:rsid w:val="00FD04B0"/>
    <w:rsid w:val="00FD0A38"/>
    <w:rsid w:val="00FD149B"/>
    <w:rsid w:val="00FD4721"/>
    <w:rsid w:val="00FD4782"/>
    <w:rsid w:val="00FD49AF"/>
    <w:rsid w:val="00FD614C"/>
    <w:rsid w:val="00FD66E2"/>
    <w:rsid w:val="00FE250B"/>
    <w:rsid w:val="00FE3C44"/>
    <w:rsid w:val="00FE46CC"/>
    <w:rsid w:val="00FF0644"/>
    <w:rsid w:val="00FF12D8"/>
    <w:rsid w:val="00FF36B3"/>
    <w:rsid w:val="00FF43A7"/>
    <w:rsid w:val="00FF44E9"/>
    <w:rsid w:val="00FF44F7"/>
    <w:rsid w:val="00FF54FE"/>
    <w:rsid w:val="00FF5D1A"/>
    <w:rsid w:val="00FF7A62"/>
    <w:rsid w:val="01A80ACC"/>
    <w:rsid w:val="02363939"/>
    <w:rsid w:val="038036DF"/>
    <w:rsid w:val="05DBA4B5"/>
    <w:rsid w:val="06922427"/>
    <w:rsid w:val="0838EEC2"/>
    <w:rsid w:val="09C93F4C"/>
    <w:rsid w:val="09F732A5"/>
    <w:rsid w:val="0A000649"/>
    <w:rsid w:val="0A00602E"/>
    <w:rsid w:val="0A134EF2"/>
    <w:rsid w:val="0BE57626"/>
    <w:rsid w:val="0CDA7AF4"/>
    <w:rsid w:val="0DE875BB"/>
    <w:rsid w:val="0E764B55"/>
    <w:rsid w:val="105818E1"/>
    <w:rsid w:val="115B27A8"/>
    <w:rsid w:val="12E9333F"/>
    <w:rsid w:val="14993EFF"/>
    <w:rsid w:val="15B35857"/>
    <w:rsid w:val="1705CFB7"/>
    <w:rsid w:val="17EB62C7"/>
    <w:rsid w:val="195C88C0"/>
    <w:rsid w:val="19DC2193"/>
    <w:rsid w:val="1A680DDE"/>
    <w:rsid w:val="1CFA99F8"/>
    <w:rsid w:val="1D6CA5C5"/>
    <w:rsid w:val="1DE967DF"/>
    <w:rsid w:val="1E82D2BE"/>
    <w:rsid w:val="1E8F77CF"/>
    <w:rsid w:val="1E966A59"/>
    <w:rsid w:val="1EA1C4F0"/>
    <w:rsid w:val="209F9D7C"/>
    <w:rsid w:val="22791809"/>
    <w:rsid w:val="2367267F"/>
    <w:rsid w:val="2407726E"/>
    <w:rsid w:val="24429C0A"/>
    <w:rsid w:val="2475C88F"/>
    <w:rsid w:val="25F96ED0"/>
    <w:rsid w:val="26728460"/>
    <w:rsid w:val="283718CB"/>
    <w:rsid w:val="28BB3597"/>
    <w:rsid w:val="28E65509"/>
    <w:rsid w:val="2A914B5D"/>
    <w:rsid w:val="2B362BB3"/>
    <w:rsid w:val="2D3CE95F"/>
    <w:rsid w:val="2D958FE1"/>
    <w:rsid w:val="2EA35B5A"/>
    <w:rsid w:val="2F411E5D"/>
    <w:rsid w:val="314F979F"/>
    <w:rsid w:val="32D6F39B"/>
    <w:rsid w:val="36EFBAB8"/>
    <w:rsid w:val="374448BF"/>
    <w:rsid w:val="37F87946"/>
    <w:rsid w:val="3809DD3A"/>
    <w:rsid w:val="3B3446CA"/>
    <w:rsid w:val="3B4709A5"/>
    <w:rsid w:val="3C5EB937"/>
    <w:rsid w:val="3C65ABC1"/>
    <w:rsid w:val="3D435A00"/>
    <w:rsid w:val="3DB8247D"/>
    <w:rsid w:val="4109A8CB"/>
    <w:rsid w:val="41276618"/>
    <w:rsid w:val="41A901C9"/>
    <w:rsid w:val="422CDFD7"/>
    <w:rsid w:val="480C3E0D"/>
    <w:rsid w:val="489C215B"/>
    <w:rsid w:val="4AD6CC61"/>
    <w:rsid w:val="4D0D9FDB"/>
    <w:rsid w:val="4DBEB514"/>
    <w:rsid w:val="4F58792A"/>
    <w:rsid w:val="4F79FFD6"/>
    <w:rsid w:val="505DAE8C"/>
    <w:rsid w:val="52FEB33B"/>
    <w:rsid w:val="53317DCC"/>
    <w:rsid w:val="542B8847"/>
    <w:rsid w:val="55742213"/>
    <w:rsid w:val="55976F89"/>
    <w:rsid w:val="56718468"/>
    <w:rsid w:val="598CDFBB"/>
    <w:rsid w:val="5B9B5244"/>
    <w:rsid w:val="5FFC213F"/>
    <w:rsid w:val="62A2FF3A"/>
    <w:rsid w:val="64F0E390"/>
    <w:rsid w:val="6939D20D"/>
    <w:rsid w:val="697CFFE4"/>
    <w:rsid w:val="6D58802F"/>
    <w:rsid w:val="6DC774B0"/>
    <w:rsid w:val="710509BF"/>
    <w:rsid w:val="72557A28"/>
    <w:rsid w:val="73F35E6F"/>
    <w:rsid w:val="75DDE34A"/>
    <w:rsid w:val="77009832"/>
    <w:rsid w:val="78A272B9"/>
    <w:rsid w:val="7A5BAE8C"/>
    <w:rsid w:val="7A891C48"/>
    <w:rsid w:val="7B0B4F71"/>
    <w:rsid w:val="7C48DFAB"/>
    <w:rsid w:val="7E9853DE"/>
    <w:rsid w:val="7ED670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CA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aliases w:val="Nornal 1"/>
    <w:basedOn w:val="Normal"/>
    <w:link w:val="ListParagraphChar"/>
    <w:uiPriority w:val="34"/>
    <w:qFormat/>
    <w:rsid w:val="005D1DD4"/>
    <w:pPr>
      <w:ind w:left="720"/>
      <w:contextualSpacing/>
    </w:pPr>
  </w:style>
  <w:style w:type="character" w:customStyle="1" w:styleId="ListParagraphChar">
    <w:name w:val="List Paragraph Char"/>
    <w:aliases w:val="Nornal 1 Char"/>
    <w:basedOn w:val="DefaultParagraphFont"/>
    <w:link w:val="ListParagraph"/>
    <w:uiPriority w:val="34"/>
    <w:locked/>
    <w:rsid w:val="00007953"/>
  </w:style>
  <w:style w:type="paragraph" w:customStyle="1" w:styleId="Label">
    <w:name w:val="Label"/>
    <w:basedOn w:val="Normal"/>
    <w:link w:val="LabelChar"/>
    <w:qFormat/>
    <w:rsid w:val="00007953"/>
    <w:pPr>
      <w:spacing w:before="40" w:after="20" w:line="240" w:lineRule="auto"/>
    </w:pPr>
    <w:rPr>
      <w:rFonts w:eastAsia="Calibri" w:asciiTheme="majorHAnsi" w:hAnsiTheme="majorHAnsi" w:cs="Times New Roman"/>
      <w:b/>
      <w:color w:val="262626"/>
      <w:sz w:val="20"/>
    </w:rPr>
  </w:style>
  <w:style w:type="character" w:customStyle="1" w:styleId="LabelChar">
    <w:name w:val="Label Char"/>
    <w:basedOn w:val="DefaultParagraphFont"/>
    <w:link w:val="Label"/>
    <w:rsid w:val="00007953"/>
    <w:rPr>
      <w:rFonts w:eastAsia="Calibri" w:asciiTheme="majorHAnsi" w:hAnsiTheme="majorHAnsi" w:cs="Times New Roman"/>
      <w:b/>
      <w:color w:val="262626"/>
      <w:sz w:val="20"/>
    </w:rPr>
  </w:style>
  <w:style w:type="paragraph" w:styleId="BodyText2">
    <w:name w:val="Body Text 2"/>
    <w:basedOn w:val="Normal"/>
    <w:link w:val="BodyText2Char"/>
    <w:uiPriority w:val="99"/>
    <w:unhideWhenUsed/>
    <w:rsid w:val="00007953"/>
    <w:pPr>
      <w:spacing w:after="120" w:line="480" w:lineRule="auto"/>
    </w:pPr>
  </w:style>
  <w:style w:type="character" w:customStyle="1" w:styleId="BodyText2Char">
    <w:name w:val="Body Text 2 Char"/>
    <w:basedOn w:val="DefaultParagraphFont"/>
    <w:link w:val="BodyText2"/>
    <w:uiPriority w:val="99"/>
    <w:rsid w:val="00007953"/>
  </w:style>
  <w:style w:type="paragraph" w:styleId="BodyText">
    <w:name w:val="Body Text"/>
    <w:basedOn w:val="Normal"/>
    <w:link w:val="BodyTextChar"/>
    <w:uiPriority w:val="99"/>
    <w:unhideWhenUsed/>
    <w:rsid w:val="00E80FA5"/>
    <w:pPr>
      <w:spacing w:after="120"/>
    </w:pPr>
  </w:style>
  <w:style w:type="character" w:customStyle="1" w:styleId="BodyTextChar">
    <w:name w:val="Body Text Char"/>
    <w:basedOn w:val="DefaultParagraphFont"/>
    <w:link w:val="BodyText"/>
    <w:uiPriority w:val="99"/>
    <w:rsid w:val="00E80FA5"/>
  </w:style>
  <w:style w:type="paragraph" w:styleId="Revision">
    <w:name w:val="Revision"/>
    <w:hidden/>
    <w:uiPriority w:val="99"/>
    <w:semiHidden/>
    <w:rsid w:val="00ED2F36"/>
    <w:pPr>
      <w:spacing w:after="0" w:line="240" w:lineRule="auto"/>
    </w:pPr>
  </w:style>
  <w:style w:type="character" w:styleId="CommentReference">
    <w:name w:val="annotation reference"/>
    <w:basedOn w:val="DefaultParagraphFont"/>
    <w:uiPriority w:val="99"/>
    <w:semiHidden/>
    <w:unhideWhenUsed/>
    <w:rsid w:val="007C5413"/>
    <w:rPr>
      <w:sz w:val="16"/>
      <w:szCs w:val="16"/>
    </w:rPr>
  </w:style>
  <w:style w:type="paragraph" w:styleId="CommentText">
    <w:name w:val="annotation text"/>
    <w:basedOn w:val="Normal"/>
    <w:link w:val="CommentTextChar"/>
    <w:semiHidden/>
    <w:unhideWhenUsed/>
    <w:rsid w:val="007C5413"/>
    <w:pPr>
      <w:spacing w:line="240" w:lineRule="auto"/>
    </w:pPr>
    <w:rPr>
      <w:sz w:val="20"/>
      <w:szCs w:val="20"/>
    </w:rPr>
  </w:style>
  <w:style w:type="character" w:customStyle="1" w:styleId="CommentTextChar">
    <w:name w:val="Comment Text Char"/>
    <w:basedOn w:val="DefaultParagraphFont"/>
    <w:link w:val="CommentText"/>
    <w:semiHidden/>
    <w:rsid w:val="007C5413"/>
    <w:rPr>
      <w:sz w:val="20"/>
      <w:szCs w:val="20"/>
    </w:rPr>
  </w:style>
  <w:style w:type="paragraph" w:styleId="CommentSubject">
    <w:name w:val="annotation subject"/>
    <w:basedOn w:val="CommentText"/>
    <w:next w:val="CommentText"/>
    <w:link w:val="CommentSubjectChar"/>
    <w:uiPriority w:val="99"/>
    <w:semiHidden/>
    <w:unhideWhenUsed/>
    <w:rsid w:val="007C5413"/>
    <w:rPr>
      <w:b/>
      <w:bCs/>
    </w:rPr>
  </w:style>
  <w:style w:type="character" w:customStyle="1" w:styleId="CommentSubjectChar">
    <w:name w:val="Comment Subject Char"/>
    <w:basedOn w:val="CommentTextChar"/>
    <w:link w:val="CommentSubject"/>
    <w:uiPriority w:val="99"/>
    <w:semiHidden/>
    <w:rsid w:val="007C5413"/>
    <w:rPr>
      <w:b/>
      <w:bCs/>
      <w:sz w:val="20"/>
      <w:szCs w:val="20"/>
    </w:rPr>
  </w:style>
  <w:style w:type="paragraph" w:styleId="NoSpacing">
    <w:name w:val="No Spacing"/>
    <w:link w:val="NoSpacingChar"/>
    <w:uiPriority w:val="1"/>
    <w:qFormat/>
    <w:rsid w:val="00DB1824"/>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DB1824"/>
    <w:rPr>
      <w:rFonts w:ascii="Times New Roman" w:hAnsi="Times New Roman"/>
      <w:sz w:val="24"/>
      <w:szCs w:val="24"/>
    </w:rPr>
  </w:style>
  <w:style w:type="paragraph" w:customStyle="1" w:styleId="Style1">
    <w:name w:val="Style1"/>
    <w:basedOn w:val="ListParagraph"/>
    <w:qFormat/>
    <w:rsid w:val="00452ECD"/>
    <w:pPr>
      <w:numPr>
        <w:ilvl w:val="1"/>
        <w:numId w:val="36"/>
      </w:numPr>
      <w:tabs>
        <w:tab w:val="num" w:pos="360"/>
      </w:tabs>
      <w:spacing w:after="160" w:line="259" w:lineRule="auto"/>
      <w:ind w:left="720" w:firstLine="0"/>
    </w:pPr>
    <w:rPr>
      <w:rFonts w:ascii="Palatino Linotype" w:hAnsi="Palatino Linotype"/>
      <w:sz w:val="24"/>
    </w:rPr>
  </w:style>
  <w:style w:type="character" w:styleId="UnresolvedMention">
    <w:name w:val="Unresolved Mention"/>
    <w:basedOn w:val="DefaultParagraphFont"/>
    <w:uiPriority w:val="99"/>
    <w:unhideWhenUsed/>
    <w:rsid w:val="00E91D31"/>
    <w:rPr>
      <w:color w:val="605E5C"/>
      <w:shd w:val="clear" w:color="auto" w:fill="E1DFDD"/>
    </w:rPr>
  </w:style>
  <w:style w:type="character" w:styleId="Mention">
    <w:name w:val="Mention"/>
    <w:basedOn w:val="DefaultParagraphFont"/>
    <w:uiPriority w:val="99"/>
    <w:unhideWhenUsed/>
    <w:rsid w:val="00653B1F"/>
    <w:rPr>
      <w:color w:val="2B579A"/>
      <w:shd w:val="clear" w:color="auto" w:fill="E1DFDD"/>
    </w:rPr>
  </w:style>
  <w:style w:type="paragraph" w:styleId="Header">
    <w:name w:val="header"/>
    <w:basedOn w:val="Normal"/>
    <w:link w:val="HeaderChar"/>
    <w:uiPriority w:val="99"/>
    <w:unhideWhenUsed/>
    <w:rsid w:val="000C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B20"/>
  </w:style>
  <w:style w:type="paragraph" w:customStyle="1" w:styleId="Default">
    <w:name w:val="Default"/>
    <w:rsid w:val="00162AAE"/>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D95E8F"/>
    <w:rPr>
      <w:rFonts w:cs="Franklin Gothic Book"/>
      <w:color w:val="000000"/>
      <w:sz w:val="18"/>
      <w:szCs w:val="18"/>
    </w:rPr>
  </w:style>
  <w:style w:type="character" w:styleId="FollowedHyperlink">
    <w:name w:val="FollowedHyperlink"/>
    <w:basedOn w:val="DefaultParagraphFont"/>
    <w:uiPriority w:val="99"/>
    <w:semiHidden/>
    <w:unhideWhenUsed/>
    <w:rsid w:val="0024382E"/>
    <w:rPr>
      <w:color w:val="800080" w:themeColor="followedHyperlink"/>
      <w:u w:val="single"/>
    </w:rPr>
  </w:style>
  <w:style w:type="paragraph" w:styleId="FootnoteText">
    <w:name w:val="footnote text"/>
    <w:basedOn w:val="Normal"/>
    <w:link w:val="FootnoteTextChar"/>
    <w:uiPriority w:val="99"/>
    <w:unhideWhenUsed/>
    <w:rsid w:val="00D15AD8"/>
    <w:pPr>
      <w:spacing w:after="0" w:line="240" w:lineRule="auto"/>
    </w:pPr>
    <w:rPr>
      <w:sz w:val="20"/>
      <w:szCs w:val="20"/>
    </w:rPr>
  </w:style>
  <w:style w:type="character" w:customStyle="1" w:styleId="FootnoteTextChar">
    <w:name w:val="Footnote Text Char"/>
    <w:basedOn w:val="DefaultParagraphFont"/>
    <w:link w:val="FootnoteText"/>
    <w:uiPriority w:val="99"/>
    <w:rsid w:val="00D15AD8"/>
    <w:rPr>
      <w:sz w:val="20"/>
      <w:szCs w:val="20"/>
    </w:rPr>
  </w:style>
  <w:style w:type="character" w:styleId="FootnoteReference">
    <w:name w:val="footnote reference"/>
    <w:basedOn w:val="DefaultParagraphFont"/>
    <w:uiPriority w:val="99"/>
    <w:semiHidden/>
    <w:unhideWhenUsed/>
    <w:rsid w:val="00D15AD8"/>
    <w:rPr>
      <w:vertAlign w:val="superscript"/>
    </w:rPr>
  </w:style>
  <w:style w:type="table" w:customStyle="1" w:styleId="TableGrid1">
    <w:name w:val="Table Grid1"/>
    <w:basedOn w:val="TableNormal"/>
    <w:next w:val="TableGrid"/>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fema.sharepoint.com/sites/ORR/orr_programs/recovery_programs/ia_programs/Pages/IHP-Office-of-Management-and-Budget-(OMB)-Forms.aspx" TargetMode="External" /><Relationship Id="rId11" Type="http://schemas.openxmlformats.org/officeDocument/2006/relationships/hyperlink" Target="https://www.DisasterAssistance.gov" TargetMode="External" /><Relationship Id="rId12" Type="http://schemas.openxmlformats.org/officeDocument/2006/relationships/hyperlink" Target="https://www.opm.gov/policy-data-oversight/pay-leave/salaries-wages/salary-tables/pdf/2023/DCB_h.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78D475C74764CACA274FFF6810B50" ma:contentTypeVersion="10" ma:contentTypeDescription="Create a new document." ma:contentTypeScope="" ma:versionID="91fc56830616318054fc3535c43c0821">
  <xsd:schema xmlns:xsd="http://www.w3.org/2001/XMLSchema" xmlns:xs="http://www.w3.org/2001/XMLSchema" xmlns:p="http://schemas.microsoft.com/office/2006/metadata/properties" xmlns:ns1="http://schemas.microsoft.com/sharepoint/v3" xmlns:ns2="0a766cd9-10b0-4e4a-998c-dcccbd65eb3c" xmlns:ns3="58533d1f-fb08-4de0-9296-9cd17ee23223" targetNamespace="http://schemas.microsoft.com/office/2006/metadata/properties" ma:root="true" ma:fieldsID="f9127d8db32da2dbbdace49f32c486f7" ns1:_="" ns2:_="" ns3:_="">
    <xsd:import namespace="http://schemas.microsoft.com/sharepoint/v3"/>
    <xsd:import namespace="0a766cd9-10b0-4e4a-998c-dcccbd65eb3c"/>
    <xsd:import namespace="58533d1f-fb08-4de0-9296-9cd17ee2322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Fiscal_x0020_Year" minOccurs="0"/>
                <xsd:element ref="ns3:TaxCatchAll" minOccurs="0"/>
                <xsd:element ref="ns3:TaxCatchAllLabel" minOccurs="0"/>
                <xsd:element ref="ns3:Sensitive" minOccurs="0"/>
                <xsd:element ref="ns3:Mission_x0020_Area" minOccurs="0"/>
                <xsd:element ref="ns3:Organizational_x0020_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766cd9-10b0-4e4a-998c-dcccbd65eb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33d1f-fb08-4de0-9296-9cd17ee23223" elementFormDefault="qualified">
    <xsd:import namespace="http://schemas.microsoft.com/office/2006/documentManagement/types"/>
    <xsd:import namespace="http://schemas.microsoft.com/office/infopath/2007/PartnerControls"/>
    <xsd:element name="Fiscal_x0020_Year" ma:index="12" nillable="true" ma:displayName="Fiscal Year" ma:decimals="0" ma:description="The government fiscal year in which the content item originated." ma:internalName="Fiscal_x0020_Year" ma:percentage="FALSE">
      <xsd:simpleType>
        <xsd:restriction base="dms:Number"/>
      </xsd:simpleType>
    </xsd:element>
    <xsd:element name="TaxCatchAll" ma:index="13" nillable="true" ma:displayName="Taxonomy Catch All Column" ma:description="" ma:hidden="true" ma:list="{1efc43d5-185f-41ac-9f23-234f67b0df25}" ma:internalName="TaxCatchAll" ma:showField="CatchAllData" ma:web="58533d1f-fb08-4de0-9296-9cd17ee2322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1efc43d5-185f-41ac-9f23-234f67b0df25}" ma:internalName="TaxCatchAllLabel" ma:readOnly="true" ma:showField="CatchAllDataLabel" ma:web="58533d1f-fb08-4de0-9296-9cd17ee23223">
      <xsd:complexType>
        <xsd:complexContent>
          <xsd:extension base="dms:MultiChoiceLookup">
            <xsd:sequence>
              <xsd:element name="Value" type="dms:Lookup" maxOccurs="unbounded" minOccurs="0" nillable="true"/>
            </xsd:sequence>
          </xsd:extension>
        </xsd:complexContent>
      </xsd:complexType>
    </xsd:element>
    <xsd:element name="Sensitive" ma:index="15" nillable="true" ma:displayName="Sensitive" ma:default="0" ma:internalName="Sensitive">
      <xsd:simpleType>
        <xsd:restriction base="dms:Boolean"/>
      </xsd:simpleType>
    </xsd:element>
    <xsd:element name="Mission_x0020_Area" ma:index="17" nillable="true" ma:displayName="Mission Area" ma:description="The FEMA mission area to which the document pertains" ma:format="Dropdown" ma:internalName="Mission_x0020_Area">
      <xsd:simpleType>
        <xsd:restriction base="dms:Choice">
          <xsd:enumeration value="External and Public Affairs"/>
          <xsd:enumeration value="Federal Insurance and Mitigation"/>
          <xsd:enumeration value="Logistics Management"/>
          <xsd:enumeration value="Protection and National Preparedness"/>
          <xsd:enumeration value="Recovery"/>
          <xsd:enumeration value="Response"/>
          <xsd:enumeration value="US Fire Administration"/>
        </xsd:restriction>
      </xsd:simpleType>
    </xsd:element>
    <xsd:element name="Organizational_x0020_Function" ma:index="18" nillable="true" ma:displayName="Organizational Function" ma:description="The organizational function to which the document pertains" ma:format="Dropdown" ma:internalName="Organizational_x0020_Function">
      <xsd:simpleType>
        <xsd:restriction base="dms:Choice">
          <xsd:enumeration value="Administration"/>
          <xsd:enumeration value="Financial"/>
          <xsd:enumeration value="Human Capital"/>
          <xsd:enumeration value="IT"/>
          <xsd:enumeration value="Mission Sup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al_x0020_Function xmlns="58533d1f-fb08-4de0-9296-9cd17ee23223" xsi:nil="true"/>
    <TaxCatchAll xmlns="58533d1f-fb08-4de0-9296-9cd17ee23223" xsi:nil="true"/>
    <Sensitive xmlns="58533d1f-fb08-4de0-9296-9cd17ee23223">false</Sensitive>
    <PublishingExpirationDate xmlns="http://schemas.microsoft.com/sharepoint/v3" xsi:nil="true"/>
    <Fiscal_x0020_Year xmlns="58533d1f-fb08-4de0-9296-9cd17ee23223" xsi:nil="true"/>
    <Mission_x0020_Area xmlns="58533d1f-fb08-4de0-9296-9cd17ee2322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D4EBC-3820-45CF-96F6-FDBB7B59F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66cd9-10b0-4e4a-998c-dcccbd65eb3c"/>
    <ds:schemaRef ds:uri="58533d1f-fb08-4de0-9296-9cd17ee23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4F0B1-AD9C-40AC-BB3D-A8AAEEBDC5CF}">
  <ds:schemaRefs>
    <ds:schemaRef ds:uri="http://schemas.microsoft.com/sharepoint/v3/contenttype/forms"/>
  </ds:schemaRefs>
</ds:datastoreItem>
</file>

<file path=customXml/itemProps3.xml><?xml version="1.0" encoding="utf-8"?>
<ds:datastoreItem xmlns:ds="http://schemas.openxmlformats.org/officeDocument/2006/customXml" ds:itemID="{71B73F4C-E9B7-4B6C-9F57-A9F701D9A695}">
  <ds:schemaRefs>
    <ds:schemaRef ds:uri="http://schemas.microsoft.com/office/2006/metadata/properties"/>
    <ds:schemaRef ds:uri="http://schemas.microsoft.com/office/infopath/2007/PartnerControls"/>
    <ds:schemaRef ds:uri="58533d1f-fb08-4de0-9296-9cd17ee23223"/>
    <ds:schemaRef ds:uri="http://schemas.microsoft.com/sharepoint/v3"/>
  </ds:schemaRefs>
</ds:datastoreItem>
</file>

<file path=customXml/itemProps4.xml><?xml version="1.0" encoding="utf-8"?>
<ds:datastoreItem xmlns:ds="http://schemas.openxmlformats.org/officeDocument/2006/customXml" ds:itemID="{6DDB4F3C-4E42-491E-B867-40F32BDB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14186</Words>
  <Characters>80861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2023-07-14T21:38:00Z</dcterms:created>
  <dcterms:modified xsi:type="dcterms:W3CDTF">2023-07-14T21:59:00Z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0x010100C7778D475C74764CACA274FFF6810B50</vt:lpwstr>
  </property>
</Properties>
</file>