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3D4B" w:rsidRPr="003743E4" w14:paraId="342F5338" w14:textId="77777777">
      <w:pPr>
        <w:pStyle w:val="C2-CtrSglSp"/>
        <w:keepLines w:val="0"/>
      </w:pPr>
      <w:r w:rsidRPr="003743E4">
        <w:t>TABLE 4</w:t>
      </w:r>
    </w:p>
    <w:p w:rsidR="00913D4B" w:rsidRPr="003743E4" w14:paraId="169869E8" w14:textId="77777777">
      <w:pPr>
        <w:jc w:val="center"/>
        <w:rPr>
          <w:sz w:val="18"/>
          <w:szCs w:val="22"/>
        </w:rPr>
      </w:pPr>
    </w:p>
    <w:p w:rsidR="00913D4B" w:rsidRPr="003743E4" w14:paraId="7023A599" w14:textId="77777777">
      <w:pPr>
        <w:jc w:val="center"/>
        <w:rPr>
          <w:rStyle w:val="PageNumber"/>
          <w:szCs w:val="22"/>
        </w:rPr>
      </w:pPr>
      <w:r w:rsidRPr="003743E4">
        <w:rPr>
          <w:rStyle w:val="PageNumber"/>
          <w:szCs w:val="22"/>
        </w:rPr>
        <w:t>Report of Dispute Resolution Under Part C of the Individuals with Disabilities Education Act</w:t>
      </w:r>
    </w:p>
    <w:p w:rsidR="00913D4B" w:rsidRPr="003743E4" w14:paraId="2294C0E4" w14:textId="77777777">
      <w:pPr>
        <w:jc w:val="center"/>
      </w:pPr>
    </w:p>
    <w:p w:rsidR="00913D4B" w:rsidRPr="003743E4" w14:paraId="3FB8AA4B" w14:textId="77777777">
      <w:pPr>
        <w:jc w:val="center"/>
      </w:pPr>
      <w:r w:rsidRPr="003743E4">
        <w:t xml:space="preserve">July 1, </w:t>
      </w:r>
      <w:r w:rsidRPr="003743E4" w:rsidR="00533BF0">
        <w:t>20</w:t>
      </w:r>
      <w:r w:rsidR="00505629">
        <w:t>22</w:t>
      </w:r>
      <w:r w:rsidRPr="003743E4" w:rsidR="00533BF0">
        <w:t xml:space="preserve"> </w:t>
      </w:r>
      <w:r w:rsidRPr="003743E4">
        <w:t xml:space="preserve">– June 30, </w:t>
      </w:r>
      <w:r w:rsidRPr="003743E4" w:rsidR="00533BF0">
        <w:t>20</w:t>
      </w:r>
      <w:r w:rsidRPr="003743E4" w:rsidR="0024189E">
        <w:t>2</w:t>
      </w:r>
      <w:r w:rsidR="00505629">
        <w:t>3</w:t>
      </w:r>
    </w:p>
    <w:p w:rsidR="008C2893" w:rsidRPr="003743E4" w14:paraId="2A69D351" w14:textId="77777777">
      <w:pPr>
        <w:jc w:val="center"/>
      </w:pPr>
    </w:p>
    <w:p w:rsidR="00913D4B" w:rsidRPr="003743E4" w14:paraId="38DC9C9F" w14:textId="77777777">
      <w:pPr>
        <w:pStyle w:val="C2-CtrSglSp"/>
        <w:keepLines w:val="0"/>
      </w:pPr>
    </w:p>
    <w:p w:rsidR="00913D4B" w:rsidRPr="003743E4" w14:paraId="02716392" w14:textId="77777777">
      <w:pPr>
        <w:pStyle w:val="C2-CtrSglSp"/>
        <w:keepLines w:val="0"/>
      </w:pPr>
      <w:r w:rsidRPr="003743E4">
        <w:t>Paperwork Burden Statement</w:t>
      </w:r>
    </w:p>
    <w:p w:rsidR="00913D4B" w:rsidRPr="003743E4" w14:paraId="5305896A" w14:textId="77777777">
      <w:pPr>
        <w:jc w:val="center"/>
      </w:pPr>
    </w:p>
    <w:p w:rsidR="000D332B" w:rsidRPr="003743E4" w:rsidP="009B5B87" w14:paraId="16759C40" w14:textId="77777777">
      <w:pPr>
        <w:pStyle w:val="PlainText"/>
        <w:jc w:val="left"/>
        <w:rPr>
          <w:szCs w:val="22"/>
        </w:rPr>
      </w:pPr>
      <w:r w:rsidRPr="009B5B87">
        <w:rPr>
          <w:rFonts w:ascii="Times New Roman" w:hAnsi="Times New Roman" w:cs="Times New Roman"/>
          <w:sz w:val="22"/>
          <w:szCs w:val="22"/>
        </w:rPr>
        <w:t>According to the Paperwork Reduction Act of 1995, no persons are required to respond to a collection of information unless such collection displays a valid OMB control number.  The valid OMB control number for this information collection is 1820-0</w:t>
      </w:r>
      <w:r>
        <w:rPr>
          <w:rFonts w:ascii="Times New Roman" w:hAnsi="Times New Roman" w:cs="Times New Roman"/>
          <w:sz w:val="22"/>
          <w:szCs w:val="22"/>
        </w:rPr>
        <w:t>678</w:t>
      </w:r>
      <w:r w:rsidRPr="009B5B87">
        <w:rPr>
          <w:rFonts w:ascii="Times New Roman" w:hAnsi="Times New Roman" w:cs="Times New Roman"/>
          <w:sz w:val="22"/>
          <w:szCs w:val="22"/>
        </w:rPr>
        <w:t xml:space="preserve">.  Public reporting burden for this collection of information is estimated to average 40 hours per response, including time for reviewing instructions, searching existing data sources, </w:t>
      </w:r>
      <w:r w:rsidRPr="009B5B87">
        <w:rPr>
          <w:rFonts w:ascii="Times New Roman" w:hAnsi="Times New Roman" w:cs="Times New Roman"/>
          <w:sz w:val="22"/>
          <w:szCs w:val="22"/>
        </w:rPr>
        <w:t>gathering</w:t>
      </w:r>
      <w:r w:rsidRPr="009B5B87">
        <w:rPr>
          <w:rFonts w:ascii="Times New Roman" w:hAnsi="Times New Roman" w:cs="Times New Roman"/>
          <w:sz w:val="22"/>
          <w:szCs w:val="22"/>
        </w:rPr>
        <w:t xml:space="preserve"> and maintaining the data needed, and completing and reviewing the collection of information.  The obligation to respond to this collection is required to obtain or retain a benefit (P.L. 108.446 Section 618).  If you have any comments concerning the accuracy of the time estimate, suggestions for improving this individual collection, or if you have comments or concerns regarding the status of your individual form, application or survey, please contact </w:t>
      </w:r>
      <w:r>
        <w:rPr>
          <w:rFonts w:ascii="Times New Roman" w:hAnsi="Times New Roman" w:cs="Times New Roman"/>
          <w:sz w:val="22"/>
          <w:szCs w:val="22"/>
        </w:rPr>
        <w:t xml:space="preserve">the Office of Special Education, </w:t>
      </w:r>
      <w:r w:rsidRPr="009B5B87">
        <w:rPr>
          <w:rFonts w:ascii="Times New Roman" w:hAnsi="Times New Roman" w:cs="Times New Roman"/>
          <w:sz w:val="22"/>
          <w:szCs w:val="22"/>
        </w:rPr>
        <w:t xml:space="preserve">400 Maryland Ave., SW, Washington, DC </w:t>
      </w:r>
      <w:r w:rsidRPr="009B5B87">
        <w:rPr>
          <w:rFonts w:ascii="Times New Roman" w:hAnsi="Times New Roman" w:cs="Times New Roman"/>
          <w:sz w:val="22"/>
          <w:szCs w:val="22"/>
        </w:rPr>
        <w:t>20202-4536</w:t>
      </w:r>
      <w:r w:rsidRPr="009B5B87">
        <w:rPr>
          <w:rFonts w:ascii="Times New Roman" w:hAnsi="Times New Roman" w:cs="Times New Roman"/>
          <w:sz w:val="22"/>
          <w:szCs w:val="22"/>
        </w:rPr>
        <w:t xml:space="preserve"> </w:t>
      </w:r>
      <w:r>
        <w:rPr>
          <w:rFonts w:ascii="Times New Roman" w:hAnsi="Times New Roman" w:cs="Times New Roman"/>
          <w:sz w:val="22"/>
          <w:szCs w:val="22"/>
        </w:rPr>
        <w:t xml:space="preserve">or email </w:t>
      </w:r>
      <w:hyperlink r:id="rId8" w:history="1">
        <w:r w:rsidRPr="00F76F9A">
          <w:rPr>
            <w:rStyle w:val="Hyperlink"/>
            <w:rFonts w:ascii="Times New Roman" w:hAnsi="Times New Roman" w:cs="Times New Roman"/>
            <w:sz w:val="22"/>
            <w:szCs w:val="22"/>
          </w:rPr>
          <w:t>osepIDEAdata@ed.gov</w:t>
        </w:r>
      </w:hyperlink>
      <w:r>
        <w:rPr>
          <w:rFonts w:ascii="Times New Roman" w:hAnsi="Times New Roman" w:cs="Times New Roman"/>
          <w:sz w:val="22"/>
          <w:szCs w:val="22"/>
        </w:rPr>
        <w:t xml:space="preserve"> </w:t>
      </w:r>
      <w:r w:rsidRPr="009B5B87">
        <w:rPr>
          <w:rFonts w:ascii="Times New Roman" w:hAnsi="Times New Roman" w:cs="Times New Roman"/>
          <w:sz w:val="22"/>
          <w:szCs w:val="22"/>
        </w:rPr>
        <w:t>directly.</w:t>
      </w:r>
    </w:p>
    <w:p w:rsidR="000D332B" w:rsidRPr="003743E4" w14:paraId="38F80D94" w14:textId="77777777">
      <w:pPr>
        <w:jc w:val="left"/>
      </w:pPr>
    </w:p>
    <w:p w:rsidR="00D37FE3" w:rsidRPr="003743E4" w:rsidP="00D37FE3" w14:paraId="1F2DC7CD" w14:textId="77777777">
      <w:pPr>
        <w:pStyle w:val="Heading8"/>
        <w:rPr>
          <w:szCs w:val="22"/>
          <w:u w:val="none"/>
        </w:rPr>
      </w:pPr>
      <w:r w:rsidRPr="003743E4">
        <w:rPr>
          <w:szCs w:val="22"/>
          <w:u w:val="none"/>
        </w:rPr>
        <w:t xml:space="preserve">All States must submit these data via the IDEA Part C </w:t>
      </w:r>
      <w:r w:rsidRPr="003743E4" w:rsidR="0090781B">
        <w:rPr>
          <w:szCs w:val="22"/>
          <w:u w:val="none"/>
        </w:rPr>
        <w:t>Dispute Resolution survey</w:t>
      </w:r>
      <w:r w:rsidRPr="003743E4">
        <w:rPr>
          <w:szCs w:val="22"/>
          <w:u w:val="none"/>
        </w:rPr>
        <w:t xml:space="preserve"> in the EDFacts online survey tool, EMAPS.</w:t>
      </w:r>
    </w:p>
    <w:p w:rsidR="00913D4B" w:rsidRPr="003743E4" w14:paraId="3A56BF91" w14:textId="77777777">
      <w:pPr>
        <w:tabs>
          <w:tab w:val="center" w:pos="4680"/>
        </w:tabs>
        <w:jc w:val="left"/>
      </w:pPr>
      <w:r w:rsidRPr="003743E4">
        <w:tab/>
        <w:t>Instructions</w:t>
      </w:r>
    </w:p>
    <w:p w:rsidR="00913D4B" w:rsidRPr="003743E4" w14:paraId="2CFFEB14" w14:textId="77777777">
      <w:pPr>
        <w:jc w:val="left"/>
      </w:pPr>
    </w:p>
    <w:p w:rsidR="00913D4B" w:rsidRPr="003743E4" w14:paraId="70EA2A17" w14:textId="77777777">
      <w:pPr>
        <w:tabs>
          <w:tab w:val="left" w:pos="-1440"/>
        </w:tabs>
        <w:jc w:val="left"/>
      </w:pPr>
      <w:r w:rsidRPr="003743E4">
        <w:t xml:space="preserve">Authorization:  </w:t>
      </w:r>
      <w:r w:rsidRPr="003743E4">
        <w:tab/>
      </w:r>
      <w:r w:rsidRPr="003743E4">
        <w:tab/>
      </w:r>
      <w:r w:rsidRPr="003743E4" w:rsidR="00CC3CD8">
        <w:t>20 U.S.C. 14</w:t>
      </w:r>
      <w:r w:rsidRPr="003743E4">
        <w:rPr>
          <w:szCs w:val="22"/>
        </w:rPr>
        <w:t>18</w:t>
      </w:r>
      <w:r w:rsidRPr="003743E4">
        <w:t xml:space="preserve"> (a)(1)(F), (a)(1)(H) and (a)(3)</w:t>
      </w:r>
    </w:p>
    <w:p w:rsidR="00913D4B" w:rsidRPr="003743E4" w14:paraId="625DADAA" w14:textId="77777777">
      <w:pPr>
        <w:jc w:val="left"/>
      </w:pPr>
    </w:p>
    <w:p w:rsidR="00913D4B" w:rsidRPr="003743E4" w14:paraId="3EDC2F98" w14:textId="77777777">
      <w:pPr>
        <w:jc w:val="left"/>
      </w:pPr>
    </w:p>
    <w:p w:rsidR="00913D4B" w:rsidRPr="003743E4" w14:paraId="201AB615" w14:textId="77777777">
      <w:pPr>
        <w:tabs>
          <w:tab w:val="left" w:pos="-1440"/>
        </w:tabs>
        <w:ind w:left="2160" w:hanging="2160"/>
        <w:jc w:val="left"/>
      </w:pPr>
      <w:r w:rsidRPr="003743E4">
        <w:t>Sampling Allowed:</w:t>
      </w:r>
      <w:r w:rsidRPr="003743E4">
        <w:tab/>
        <w:t>No</w:t>
      </w:r>
    </w:p>
    <w:p w:rsidR="00913D4B" w:rsidRPr="003743E4" w14:paraId="3BC811A1" w14:textId="77777777">
      <w:pPr>
        <w:ind w:firstLine="2160"/>
        <w:jc w:val="left"/>
      </w:pPr>
    </w:p>
    <w:p w:rsidR="00913D4B" w:rsidRPr="003743E4" w14:paraId="05592AB4" w14:textId="77777777">
      <w:pPr>
        <w:jc w:val="left"/>
      </w:pPr>
      <w:r w:rsidRPr="003743E4">
        <w:rPr>
          <w:u w:val="single"/>
        </w:rPr>
        <w:t>General Instructions</w:t>
      </w:r>
    </w:p>
    <w:p w:rsidR="00913D4B" w:rsidRPr="003743E4" w14:paraId="48C7ED5E" w14:textId="77777777">
      <w:pPr>
        <w:jc w:val="left"/>
      </w:pPr>
    </w:p>
    <w:p w:rsidR="00913D4B" w:rsidRPr="003743E4" w:rsidP="00CF3D0A" w14:paraId="38EA0EE8" w14:textId="77777777">
      <w:pPr>
        <w:pStyle w:val="BodyTextIndent3"/>
        <w:numPr>
          <w:ilvl w:val="0"/>
          <w:numId w:val="16"/>
        </w:numPr>
        <w:tabs>
          <w:tab w:val="clear" w:pos="720"/>
        </w:tabs>
        <w:ind w:left="450" w:hanging="450"/>
      </w:pPr>
      <w:r w:rsidRPr="003743E4">
        <w:t xml:space="preserve">Counts should cover an entire year.  For this data collection, the reporting year is defined as July 1, </w:t>
      </w:r>
      <w:r w:rsidRPr="003743E4" w:rsidR="00533BF0">
        <w:t>20</w:t>
      </w:r>
      <w:r w:rsidR="00FF5C19">
        <w:t>22</w:t>
      </w:r>
      <w:r w:rsidRPr="003743E4" w:rsidR="00533BF0">
        <w:t xml:space="preserve"> </w:t>
      </w:r>
      <w:r w:rsidRPr="003743E4">
        <w:t xml:space="preserve">through June 30, </w:t>
      </w:r>
      <w:r w:rsidRPr="003743E4" w:rsidR="00533BF0">
        <w:t>20</w:t>
      </w:r>
      <w:r w:rsidRPr="003743E4" w:rsidR="0024189E">
        <w:t>2</w:t>
      </w:r>
      <w:r w:rsidR="00FF5C19">
        <w:t>3</w:t>
      </w:r>
      <w:r w:rsidRPr="003743E4">
        <w:t xml:space="preserve">.  </w:t>
      </w:r>
    </w:p>
    <w:p w:rsidR="00913D4B" w:rsidRPr="003743E4" w:rsidP="00CF3D0A" w14:paraId="064AB95E" w14:textId="77777777">
      <w:pPr>
        <w:numPr>
          <w:ilvl w:val="0"/>
          <w:numId w:val="16"/>
        </w:numPr>
        <w:tabs>
          <w:tab w:val="left" w:pos="-1440"/>
          <w:tab w:val="clear" w:pos="720"/>
        </w:tabs>
        <w:spacing w:after="240"/>
        <w:ind w:left="450" w:hanging="450"/>
        <w:jc w:val="left"/>
      </w:pPr>
      <w:r w:rsidRPr="003743E4">
        <w:t xml:space="preserve">Report only the actions initiated during the </w:t>
      </w:r>
      <w:r w:rsidRPr="003743E4" w:rsidR="00533BF0">
        <w:t>20</w:t>
      </w:r>
      <w:r w:rsidR="00FF5C19">
        <w:t>22</w:t>
      </w:r>
      <w:r w:rsidRPr="003743E4" w:rsidR="00F0669F">
        <w:t>-</w:t>
      </w:r>
      <w:r w:rsidRPr="003743E4" w:rsidR="0024189E">
        <w:t>2</w:t>
      </w:r>
      <w:r w:rsidR="00FF5C19">
        <w:t>3</w:t>
      </w:r>
      <w:r w:rsidRPr="003743E4" w:rsidR="00533BF0">
        <w:t xml:space="preserve"> </w:t>
      </w:r>
      <w:r w:rsidRPr="003743E4">
        <w:t xml:space="preserve">reporting year.  Do </w:t>
      </w:r>
      <w:r w:rsidRPr="003743E4">
        <w:rPr>
          <w:u w:val="single"/>
        </w:rPr>
        <w:t>NOT</w:t>
      </w:r>
      <w:r w:rsidRPr="003743E4">
        <w:t xml:space="preserve"> include actions initiated in a previous reporting year that continued into the </w:t>
      </w:r>
      <w:r w:rsidRPr="003743E4" w:rsidR="00533BF0">
        <w:t>20</w:t>
      </w:r>
      <w:r w:rsidR="00FF5C19">
        <w:t>21</w:t>
      </w:r>
      <w:r w:rsidRPr="003743E4" w:rsidR="000F3B6F">
        <w:t>-</w:t>
      </w:r>
      <w:r w:rsidR="00FF5C19">
        <w:t>22</w:t>
      </w:r>
      <w:r w:rsidRPr="003743E4" w:rsidR="00533BF0">
        <w:t xml:space="preserve"> </w:t>
      </w:r>
      <w:r w:rsidRPr="003743E4">
        <w:t>reporting year.</w:t>
      </w:r>
    </w:p>
    <w:p w:rsidR="00913D4B" w:rsidRPr="003743E4" w:rsidP="00CF3D0A" w14:paraId="7BB611E1" w14:textId="77777777">
      <w:pPr>
        <w:pStyle w:val="BodyTextIndent3"/>
        <w:numPr>
          <w:ilvl w:val="0"/>
          <w:numId w:val="16"/>
        </w:numPr>
        <w:tabs>
          <w:tab w:val="clear" w:pos="720"/>
        </w:tabs>
        <w:ind w:left="450" w:hanging="450"/>
      </w:pPr>
      <w:r w:rsidRPr="003743E4">
        <w:t>Italics in the instructions below denote terms defined in the glossary located at the end of the instructions.</w:t>
      </w:r>
    </w:p>
    <w:p w:rsidR="00913D4B" w:rsidRPr="003743E4" w:rsidP="00CF3D0A" w14:paraId="12D8D090" w14:textId="77777777">
      <w:pPr>
        <w:pStyle w:val="BodyTextIndent"/>
        <w:numPr>
          <w:ilvl w:val="0"/>
          <w:numId w:val="16"/>
        </w:numPr>
        <w:tabs>
          <w:tab w:val="clear" w:pos="720"/>
        </w:tabs>
        <w:ind w:left="450" w:hanging="450"/>
        <w:jc w:val="left"/>
      </w:pPr>
      <w:r w:rsidRPr="003743E4">
        <w:t>No sampling is permitted for this data collection.</w:t>
      </w:r>
    </w:p>
    <w:p w:rsidR="00CF3D0A" w:rsidRPr="003743E4" w:rsidP="00CF3D0A" w14:paraId="22C5E67A" w14:textId="77777777">
      <w:pPr>
        <w:pStyle w:val="BodyTextIndent"/>
        <w:numPr>
          <w:ilvl w:val="0"/>
          <w:numId w:val="16"/>
        </w:numPr>
        <w:tabs>
          <w:tab w:val="clear" w:pos="720"/>
        </w:tabs>
        <w:ind w:left="450" w:hanging="450"/>
        <w:jc w:val="left"/>
      </w:pPr>
      <w:r w:rsidRPr="003743E4">
        <w:rPr>
          <w:szCs w:val="22"/>
        </w:rPr>
        <w:t>In providing data for this collection, the State is to submit complete and unsuppressed data.</w:t>
      </w:r>
    </w:p>
    <w:p w:rsidR="00D37FE3" w:rsidRPr="003743E4" w:rsidP="00D37FE3" w14:paraId="1D2798B6" w14:textId="77777777">
      <w:pPr>
        <w:pStyle w:val="BodyTextIndent"/>
        <w:ind w:left="450" w:firstLine="0"/>
        <w:jc w:val="left"/>
      </w:pPr>
    </w:p>
    <w:p w:rsidR="00913D4B" w:rsidRPr="003743E4" w14:paraId="131A2F0C" w14:textId="77777777">
      <w:pPr>
        <w:rPr>
          <w:u w:val="single"/>
        </w:rPr>
      </w:pPr>
      <w:r w:rsidRPr="003743E4">
        <w:rPr>
          <w:u w:val="single"/>
        </w:rPr>
        <w:br w:type="page"/>
      </w:r>
      <w:r w:rsidRPr="003743E4">
        <w:rPr>
          <w:u w:val="single"/>
        </w:rPr>
        <w:t>Specific Instructions, Section A:  Written, Signed Complaints</w:t>
      </w:r>
    </w:p>
    <w:p w:rsidR="00913D4B" w:rsidRPr="003743E4" w14:paraId="6E8BAA49" w14:textId="77777777">
      <w:pPr>
        <w:jc w:val="left"/>
      </w:pPr>
    </w:p>
    <w:p w:rsidR="00913D4B" w:rsidRPr="003743E4" w14:paraId="7F10A4EE" w14:textId="77777777">
      <w:pPr>
        <w:jc w:val="left"/>
      </w:pPr>
      <w:r w:rsidRPr="003743E4">
        <w:t xml:space="preserve">In row 1, enter the total number of </w:t>
      </w:r>
      <w:r w:rsidRPr="003743E4">
        <w:rPr>
          <w:i/>
        </w:rPr>
        <w:t>written, signed complaints</w:t>
      </w:r>
      <w:r w:rsidRPr="003743E4">
        <w:t xml:space="preserve"> filed </w:t>
      </w:r>
      <w:r w:rsidRPr="003743E4" w:rsidR="00CC3CD8">
        <w:t>under 34 C</w:t>
      </w:r>
      <w:r w:rsidRPr="003743E4" w:rsidR="00AF1750">
        <w:t>.</w:t>
      </w:r>
      <w:r w:rsidRPr="003743E4" w:rsidR="00CC3CD8">
        <w:t>F</w:t>
      </w:r>
      <w:r w:rsidRPr="003743E4" w:rsidR="00AF1750">
        <w:t>.</w:t>
      </w:r>
      <w:r w:rsidRPr="003743E4" w:rsidR="00CC3CD8">
        <w:t>R</w:t>
      </w:r>
      <w:r w:rsidRPr="003743E4" w:rsidR="00AF1750">
        <w:t>.</w:t>
      </w:r>
      <w:r w:rsidRPr="003743E4" w:rsidR="00CC3CD8">
        <w:t xml:space="preserve"> §§</w:t>
      </w:r>
      <w:r w:rsidRPr="003743E4" w:rsidR="00AF1750">
        <w:t xml:space="preserve"> </w:t>
      </w:r>
      <w:r w:rsidRPr="003743E4" w:rsidR="00CC3CD8">
        <w:t>303.</w:t>
      </w:r>
      <w:r w:rsidRPr="003743E4" w:rsidR="006530DB">
        <w:t>432</w:t>
      </w:r>
      <w:r w:rsidRPr="003743E4" w:rsidR="00CC3CD8">
        <w:t xml:space="preserve"> through 303.</w:t>
      </w:r>
      <w:r w:rsidRPr="003743E4" w:rsidR="006530DB">
        <w:t>434</w:t>
      </w:r>
      <w:r w:rsidRPr="003743E4" w:rsidR="00CC3CD8">
        <w:t xml:space="preserve"> </w:t>
      </w:r>
      <w:r w:rsidRPr="003743E4">
        <w:t xml:space="preserve">between July 1, </w:t>
      </w:r>
      <w:r w:rsidRPr="003743E4" w:rsidR="00533BF0">
        <w:t>20</w:t>
      </w:r>
      <w:r w:rsidR="00505629">
        <w:t>22</w:t>
      </w:r>
      <w:r w:rsidRPr="003743E4" w:rsidR="0024189E">
        <w:t xml:space="preserve"> </w:t>
      </w:r>
      <w:r w:rsidRPr="003743E4">
        <w:t xml:space="preserve">and June 30, </w:t>
      </w:r>
      <w:r w:rsidRPr="003743E4" w:rsidR="00533BF0">
        <w:t>20</w:t>
      </w:r>
      <w:r w:rsidRPr="003743E4" w:rsidR="0024189E">
        <w:t>2</w:t>
      </w:r>
      <w:r w:rsidR="00505629">
        <w:t>3</w:t>
      </w:r>
      <w:r w:rsidRPr="003743E4">
        <w:t xml:space="preserve">.  </w:t>
      </w:r>
    </w:p>
    <w:p w:rsidR="00913D4B" w:rsidRPr="003743E4" w14:paraId="3C944CC0" w14:textId="77777777">
      <w:pPr>
        <w:numPr>
          <w:ilvl w:val="0"/>
          <w:numId w:val="3"/>
        </w:numPr>
        <w:spacing w:before="120"/>
        <w:jc w:val="left"/>
      </w:pPr>
      <w:r w:rsidRPr="003743E4">
        <w:t xml:space="preserve">In row 1.1, enter how many of the </w:t>
      </w:r>
      <w:r w:rsidRPr="003743E4">
        <w:rPr>
          <w:i/>
        </w:rPr>
        <w:t>written, signed complaints</w:t>
      </w:r>
      <w:r w:rsidRPr="003743E4">
        <w:t xml:space="preserve"> (row 1) were </w:t>
      </w:r>
      <w:r w:rsidRPr="003743E4">
        <w:rPr>
          <w:i/>
        </w:rPr>
        <w:t>complaints with reports issued</w:t>
      </w:r>
      <w:r w:rsidRPr="003743E4">
        <w:t xml:space="preserve"> as of 60 days following the end of the reporting period; that is, enter how many of the complaints had a written decision from the lead agency as of August 29, </w:t>
      </w:r>
      <w:r w:rsidRPr="003743E4" w:rsidR="00533BF0">
        <w:t>20</w:t>
      </w:r>
      <w:r w:rsidRPr="003743E4" w:rsidR="0024189E">
        <w:t>2</w:t>
      </w:r>
      <w:r w:rsidR="00505629">
        <w:t>3</w:t>
      </w:r>
      <w:r w:rsidRPr="003743E4">
        <w:t xml:space="preserve">.  Row 1.1 is a subset of row 1.  </w:t>
      </w:r>
    </w:p>
    <w:p w:rsidR="00913D4B" w:rsidRPr="003743E4" w14:paraId="20513932" w14:textId="77777777">
      <w:pPr>
        <w:numPr>
          <w:ilvl w:val="1"/>
          <w:numId w:val="3"/>
        </w:numPr>
        <w:spacing w:before="120"/>
        <w:jc w:val="left"/>
      </w:pPr>
      <w:r w:rsidRPr="003743E4">
        <w:t xml:space="preserve">In row 1.1(a), enter how many of the reports issued were </w:t>
      </w:r>
      <w:r w:rsidRPr="003743E4">
        <w:rPr>
          <w:i/>
        </w:rPr>
        <w:t>reports with findings of noncompliance</w:t>
      </w:r>
      <w:r w:rsidRPr="003743E4">
        <w:t xml:space="preserve">.  Row 1.1(a) is a subset of row 1.1.  </w:t>
      </w:r>
    </w:p>
    <w:p w:rsidR="00913D4B" w:rsidRPr="003743E4" w14:paraId="670BE5AA" w14:textId="77777777">
      <w:pPr>
        <w:tabs>
          <w:tab w:val="left" w:pos="720"/>
        </w:tabs>
        <w:spacing w:before="120"/>
        <w:ind w:left="720"/>
        <w:jc w:val="left"/>
      </w:pPr>
      <w:r w:rsidRPr="003743E4">
        <w:t xml:space="preserve">Note that the difference between the number entered in row 1.1 and the number entered in 1.1(a) is the number of reports without findings of noncompliance.  </w:t>
      </w:r>
    </w:p>
    <w:p w:rsidR="00913D4B" w:rsidRPr="003743E4" w14:paraId="4E7694EE" w14:textId="77777777">
      <w:pPr>
        <w:numPr>
          <w:ilvl w:val="1"/>
          <w:numId w:val="3"/>
        </w:numPr>
        <w:spacing w:before="120"/>
        <w:jc w:val="left"/>
      </w:pPr>
      <w:r w:rsidRPr="003743E4">
        <w:t xml:space="preserve">In row 1.1(b), enter how many of the reports issued were </w:t>
      </w:r>
      <w:r w:rsidRPr="003743E4">
        <w:rPr>
          <w:i/>
        </w:rPr>
        <w:t>reports within timeline</w:t>
      </w:r>
      <w:r w:rsidRPr="003743E4">
        <w:t xml:space="preserve"> (60 days).  Do </w:t>
      </w:r>
      <w:r w:rsidRPr="003743E4">
        <w:rPr>
          <w:u w:val="single"/>
        </w:rPr>
        <w:t>NOT</w:t>
      </w:r>
      <w:r w:rsidRPr="003743E4">
        <w:t xml:space="preserve"> include any written decisions issued more than 60 days after the </w:t>
      </w:r>
      <w:r w:rsidRPr="003743E4">
        <w:rPr>
          <w:i/>
        </w:rPr>
        <w:t>written, signed complaint</w:t>
      </w:r>
      <w:r w:rsidRPr="003743E4">
        <w:rPr>
          <w:iCs/>
        </w:rPr>
        <w:t xml:space="preserve"> was filed</w:t>
      </w:r>
      <w:r w:rsidRPr="003743E4">
        <w:t>.  Row 1.1(b) is a subset of row 1.1.</w:t>
      </w:r>
    </w:p>
    <w:p w:rsidR="00913D4B" w:rsidRPr="003743E4" w14:paraId="363C5710" w14:textId="77777777">
      <w:pPr>
        <w:numPr>
          <w:ilvl w:val="1"/>
          <w:numId w:val="3"/>
        </w:numPr>
        <w:spacing w:before="120"/>
        <w:jc w:val="left"/>
      </w:pPr>
      <w:r w:rsidRPr="003743E4">
        <w:t xml:space="preserve">In row 1.1(c), enter how many of the reports issued were </w:t>
      </w:r>
      <w:r w:rsidRPr="003743E4">
        <w:rPr>
          <w:i/>
        </w:rPr>
        <w:t>reports within extended timeline</w:t>
      </w:r>
      <w:r w:rsidRPr="003743E4">
        <w:t>.  Row 1.1(c) is a subset of row 1.1.</w:t>
      </w:r>
    </w:p>
    <w:p w:rsidR="00913D4B" w:rsidRPr="003743E4" w:rsidP="006F2DDA" w14:paraId="43E4CA2B" w14:textId="77777777">
      <w:pPr>
        <w:spacing w:before="120"/>
        <w:ind w:left="360"/>
        <w:jc w:val="left"/>
      </w:pPr>
      <w:r w:rsidRPr="003743E4">
        <w:t xml:space="preserve">Note that the difference between the number in row 1.1 and the sum of the numbers entered in rows 1.1(b) and 1.1(c) is the number of complaints with reports issued late (not within the </w:t>
      </w:r>
      <w:r w:rsidRPr="003743E4">
        <w:t>60 day</w:t>
      </w:r>
      <w:r w:rsidRPr="003743E4">
        <w:t xml:space="preserve"> timeline or an extended timeline).  </w:t>
      </w:r>
    </w:p>
    <w:p w:rsidR="00913D4B" w:rsidRPr="003743E4" w14:paraId="3B2CA6CB" w14:textId="77777777">
      <w:pPr>
        <w:numPr>
          <w:ilvl w:val="0"/>
          <w:numId w:val="3"/>
        </w:numPr>
        <w:spacing w:before="120"/>
        <w:jc w:val="left"/>
      </w:pPr>
      <w:r w:rsidRPr="003743E4">
        <w:t xml:space="preserve">In row 1.2, enter how many of the </w:t>
      </w:r>
      <w:r w:rsidRPr="003743E4">
        <w:rPr>
          <w:i/>
        </w:rPr>
        <w:t>written, signed complaints</w:t>
      </w:r>
      <w:r w:rsidRPr="003743E4">
        <w:t xml:space="preserve"> (row 1) were </w:t>
      </w:r>
      <w:r w:rsidRPr="003743E4">
        <w:rPr>
          <w:i/>
        </w:rPr>
        <w:t>complaints pending</w:t>
      </w:r>
      <w:r w:rsidRPr="003743E4">
        <w:t xml:space="preserve"> as of August 29, </w:t>
      </w:r>
      <w:r w:rsidRPr="003743E4" w:rsidR="00533BF0">
        <w:t>20</w:t>
      </w:r>
      <w:r w:rsidRPr="003743E4" w:rsidR="0024189E">
        <w:t>2</w:t>
      </w:r>
      <w:r w:rsidR="00CF6126">
        <w:t>3</w:t>
      </w:r>
      <w:r w:rsidRPr="003743E4" w:rsidR="00533BF0">
        <w:t xml:space="preserve"> </w:t>
      </w:r>
      <w:r w:rsidRPr="003743E4">
        <w:t>(60 days following the end of the reporting period).  Row 1.2 is a subset of row 1.</w:t>
      </w:r>
    </w:p>
    <w:p w:rsidR="00913D4B" w:rsidRPr="003743E4" w14:paraId="3B07850D" w14:textId="77777777">
      <w:pPr>
        <w:numPr>
          <w:ilvl w:val="1"/>
          <w:numId w:val="3"/>
        </w:numPr>
        <w:spacing w:before="120"/>
        <w:jc w:val="left"/>
      </w:pPr>
      <w:r w:rsidRPr="003743E4">
        <w:t xml:space="preserve">In row 1.2(a), enter how many of the pending complaints were </w:t>
      </w:r>
      <w:r w:rsidRPr="003743E4">
        <w:rPr>
          <w:i/>
        </w:rPr>
        <w:t>complaints pending a due process hearing</w:t>
      </w:r>
      <w:r w:rsidRPr="003743E4">
        <w:t>.  Row 1.2(a) is a subset of row 1.2.</w:t>
      </w:r>
    </w:p>
    <w:p w:rsidR="00913D4B" w:rsidRPr="003743E4" w14:paraId="2A880C41" w14:textId="77777777">
      <w:pPr>
        <w:spacing w:before="120"/>
        <w:ind w:left="720"/>
        <w:jc w:val="left"/>
      </w:pPr>
      <w:r w:rsidRPr="003743E4">
        <w:t xml:space="preserve">Note that the difference between the number in row 1.2 and the number in row 1.2(a) is the number of </w:t>
      </w:r>
      <w:r w:rsidRPr="003743E4">
        <w:rPr>
          <w:i/>
        </w:rPr>
        <w:t>complaints pending</w:t>
      </w:r>
      <w:r w:rsidRPr="003743E4">
        <w:t xml:space="preserve"> for reasons</w:t>
      </w:r>
      <w:r w:rsidRPr="003743E4">
        <w:rPr>
          <w:u w:val="words"/>
        </w:rPr>
        <w:t xml:space="preserve"> other than </w:t>
      </w:r>
      <w:r w:rsidRPr="003743E4">
        <w:t xml:space="preserve">pending a due process hearing.  </w:t>
      </w:r>
    </w:p>
    <w:p w:rsidR="00913D4B" w:rsidRPr="003743E4" w14:paraId="404AECDC" w14:textId="77777777">
      <w:pPr>
        <w:numPr>
          <w:ilvl w:val="3"/>
          <w:numId w:val="3"/>
        </w:numPr>
        <w:tabs>
          <w:tab w:val="num" w:pos="720"/>
          <w:tab w:val="clear" w:pos="2880"/>
        </w:tabs>
        <w:spacing w:before="120"/>
        <w:ind w:left="720"/>
        <w:jc w:val="left"/>
      </w:pPr>
      <w:r w:rsidRPr="003743E4">
        <w:t xml:space="preserve">In row 1.3, enter how many of the </w:t>
      </w:r>
      <w:r w:rsidRPr="003743E4">
        <w:rPr>
          <w:i/>
        </w:rPr>
        <w:t>written, signed complaints</w:t>
      </w:r>
      <w:r w:rsidRPr="003743E4">
        <w:t xml:space="preserve"> (row 1) were </w:t>
      </w:r>
      <w:r w:rsidRPr="003743E4">
        <w:rPr>
          <w:i/>
        </w:rPr>
        <w:t xml:space="preserve">complaints withdrawn or dismissed </w:t>
      </w:r>
      <w:r w:rsidRPr="003743E4">
        <w:t xml:space="preserve">as of August 29, </w:t>
      </w:r>
      <w:r w:rsidRPr="003743E4" w:rsidR="00AA2131">
        <w:t>20</w:t>
      </w:r>
      <w:r w:rsidRPr="003743E4" w:rsidR="0024189E">
        <w:t>2</w:t>
      </w:r>
      <w:r w:rsidR="00CF6126">
        <w:t>3</w:t>
      </w:r>
      <w:r w:rsidRPr="003743E4" w:rsidR="00432500">
        <w:t xml:space="preserve"> </w:t>
      </w:r>
      <w:r w:rsidRPr="003743E4">
        <w:t>(60 days following the end of the reporting period).  Row 1.3 is a subset of row 1.</w:t>
      </w:r>
    </w:p>
    <w:p w:rsidR="00913D4B" w:rsidRPr="003743E4" w14:paraId="156D8632" w14:textId="77777777"/>
    <w:p w:rsidR="00913D4B" w:rsidRPr="003743E4" w:rsidP="006F2DDA" w14:paraId="25C1F093" w14:textId="77777777">
      <w:r w:rsidRPr="003743E4">
        <w:t xml:space="preserve">Note that the sum of the numbers entered in rows 1.1, 1.2, and 1.3 must equal the total number of </w:t>
      </w:r>
      <w:r w:rsidRPr="003743E4">
        <w:rPr>
          <w:i/>
        </w:rPr>
        <w:t>written, signed complaints</w:t>
      </w:r>
      <w:r w:rsidRPr="003743E4">
        <w:t xml:space="preserve"> (row 1).  </w:t>
      </w:r>
    </w:p>
    <w:p w:rsidR="00913D4B" w:rsidRPr="003743E4" w14:paraId="1C370B06" w14:textId="77777777">
      <w:pPr>
        <w:pStyle w:val="NormalIndent"/>
      </w:pPr>
    </w:p>
    <w:p w:rsidR="00913D4B" w:rsidRPr="003743E4" w14:paraId="06AEB3EF" w14:textId="77777777">
      <w:pPr>
        <w:ind w:left="720" w:hanging="720"/>
        <w:rPr>
          <w:u w:val="single"/>
        </w:rPr>
      </w:pPr>
      <w:r w:rsidRPr="003743E4">
        <w:rPr>
          <w:u w:val="single"/>
        </w:rPr>
        <w:t>Specific Instructions, Section B:  Mediation Requests</w:t>
      </w:r>
    </w:p>
    <w:p w:rsidR="00913D4B" w:rsidRPr="003743E4" w14:paraId="773987A0" w14:textId="77777777">
      <w:pPr>
        <w:jc w:val="left"/>
      </w:pPr>
    </w:p>
    <w:p w:rsidR="00913D4B" w:rsidRPr="003743E4" w14:paraId="751500FB" w14:textId="77777777">
      <w:pPr>
        <w:jc w:val="left"/>
      </w:pPr>
      <w:r w:rsidRPr="003743E4">
        <w:t xml:space="preserve">In row 2, enter the total number of </w:t>
      </w:r>
      <w:r w:rsidRPr="003743E4">
        <w:rPr>
          <w:i/>
        </w:rPr>
        <w:t>mediation requests</w:t>
      </w:r>
      <w:r w:rsidRPr="003743E4">
        <w:t xml:space="preserve"> received between July 1, </w:t>
      </w:r>
      <w:r w:rsidRPr="003743E4" w:rsidR="00533BF0">
        <w:t>20</w:t>
      </w:r>
      <w:r w:rsidR="00505629">
        <w:t>22</w:t>
      </w:r>
      <w:r w:rsidRPr="003743E4" w:rsidR="00533BF0">
        <w:t xml:space="preserve"> </w:t>
      </w:r>
      <w:r w:rsidRPr="003743E4">
        <w:t xml:space="preserve">and June 30, </w:t>
      </w:r>
      <w:r w:rsidRPr="003743E4" w:rsidR="00533BF0">
        <w:t>20</w:t>
      </w:r>
      <w:r w:rsidRPr="003743E4" w:rsidR="0024189E">
        <w:t>2</w:t>
      </w:r>
      <w:r w:rsidR="00505629">
        <w:t>3</w:t>
      </w:r>
      <w:r w:rsidRPr="003743E4">
        <w:t xml:space="preserve">.  </w:t>
      </w:r>
    </w:p>
    <w:p w:rsidR="00913D4B" w:rsidRPr="003743E4" w14:paraId="41D380C3" w14:textId="77777777">
      <w:pPr>
        <w:jc w:val="left"/>
      </w:pPr>
    </w:p>
    <w:p w:rsidR="00913D4B" w:rsidRPr="003743E4" w14:paraId="69FFA21D" w14:textId="77777777">
      <w:pPr>
        <w:numPr>
          <w:ilvl w:val="2"/>
          <w:numId w:val="3"/>
        </w:numPr>
        <w:tabs>
          <w:tab w:val="num" w:pos="720"/>
          <w:tab w:val="clear" w:pos="2160"/>
        </w:tabs>
        <w:ind w:left="720"/>
        <w:jc w:val="left"/>
      </w:pPr>
      <w:r w:rsidRPr="003743E4">
        <w:t xml:space="preserve">In row 2.1, enter how many of the </w:t>
      </w:r>
      <w:r w:rsidRPr="003743E4">
        <w:rPr>
          <w:i/>
        </w:rPr>
        <w:t>mediation requests</w:t>
      </w:r>
      <w:r w:rsidRPr="003743E4">
        <w:t xml:space="preserve"> (row 2) resulted in </w:t>
      </w:r>
      <w:r w:rsidRPr="003743E4">
        <w:rPr>
          <w:i/>
        </w:rPr>
        <w:t>mediations held</w:t>
      </w:r>
      <w:r w:rsidRPr="003743E4">
        <w:t xml:space="preserve"> as of the end of the reporting period (June 30, </w:t>
      </w:r>
      <w:r w:rsidRPr="003743E4" w:rsidR="00533BF0">
        <w:t>20</w:t>
      </w:r>
      <w:r w:rsidRPr="003743E4" w:rsidR="0024189E">
        <w:t>2</w:t>
      </w:r>
      <w:r w:rsidR="00CF6126">
        <w:t>3</w:t>
      </w:r>
      <w:r w:rsidRPr="003743E4">
        <w:t>).  Row 2.1 is a subset of row 2.</w:t>
      </w:r>
    </w:p>
    <w:p w:rsidR="00913D4B" w:rsidRPr="003743E4" w14:paraId="0EFB143F" w14:textId="77777777">
      <w:pPr>
        <w:numPr>
          <w:ilvl w:val="0"/>
          <w:numId w:val="3"/>
        </w:numPr>
        <w:tabs>
          <w:tab w:val="clear" w:pos="720"/>
          <w:tab w:val="num" w:pos="1080"/>
        </w:tabs>
        <w:spacing w:before="120"/>
        <w:ind w:left="1080"/>
        <w:jc w:val="left"/>
      </w:pPr>
      <w:r w:rsidRPr="003743E4">
        <w:t xml:space="preserve">In row 2.1(a), enter how many of the </w:t>
      </w:r>
      <w:r w:rsidRPr="003743E4">
        <w:rPr>
          <w:i/>
        </w:rPr>
        <w:t>mediations held</w:t>
      </w:r>
      <w:r w:rsidRPr="003743E4">
        <w:t xml:space="preserve"> were </w:t>
      </w:r>
      <w:r w:rsidRPr="003743E4">
        <w:rPr>
          <w:i/>
        </w:rPr>
        <w:t xml:space="preserve">mediations held related to </w:t>
      </w:r>
      <w:r w:rsidRPr="003743E4" w:rsidR="00D37FE3">
        <w:rPr>
          <w:i/>
        </w:rPr>
        <w:t>due process complaints</w:t>
      </w:r>
      <w:r w:rsidRPr="003743E4">
        <w:t xml:space="preserve">.  Row 2.1(a) is a subset of row 2.1.  </w:t>
      </w:r>
    </w:p>
    <w:p w:rsidR="00913D4B" w:rsidRPr="003743E4" w14:paraId="514462F8" w14:textId="77777777">
      <w:pPr>
        <w:numPr>
          <w:ilvl w:val="1"/>
          <w:numId w:val="3"/>
        </w:numPr>
        <w:spacing w:before="120"/>
        <w:jc w:val="left"/>
      </w:pPr>
      <w:r w:rsidRPr="003743E4">
        <w:t xml:space="preserve">In row 2.1(a)(i), enter how many of the </w:t>
      </w:r>
      <w:r w:rsidRPr="003743E4">
        <w:rPr>
          <w:i/>
        </w:rPr>
        <w:t>mediations held</w:t>
      </w:r>
      <w:r w:rsidRPr="003743E4">
        <w:t xml:space="preserve"> </w:t>
      </w:r>
      <w:r w:rsidRPr="003743E4">
        <w:rPr>
          <w:i/>
          <w:iCs/>
        </w:rPr>
        <w:t xml:space="preserve">related to </w:t>
      </w:r>
      <w:r w:rsidRPr="003743E4" w:rsidR="00D37FE3">
        <w:rPr>
          <w:i/>
          <w:iCs/>
        </w:rPr>
        <w:t>due process complaints</w:t>
      </w:r>
      <w:r w:rsidRPr="003743E4">
        <w:t xml:space="preserve"> resulted in </w:t>
      </w:r>
      <w:r w:rsidRPr="003743E4">
        <w:rPr>
          <w:i/>
        </w:rPr>
        <w:t>mediation agreements</w:t>
      </w:r>
      <w:r w:rsidRPr="003743E4">
        <w:t xml:space="preserve"> as of the end of the reporting period (June 30, </w:t>
      </w:r>
      <w:r w:rsidRPr="003743E4" w:rsidR="00533BF0">
        <w:t>20</w:t>
      </w:r>
      <w:r w:rsidRPr="003743E4" w:rsidR="0024189E">
        <w:t>2</w:t>
      </w:r>
      <w:r w:rsidR="00CF6126">
        <w:t>3</w:t>
      </w:r>
      <w:r w:rsidRPr="003743E4">
        <w:t xml:space="preserve">).  Row 2.1(a)(i) is a subset of row 2.1(a).  </w:t>
      </w:r>
    </w:p>
    <w:p w:rsidR="00913D4B" w:rsidRPr="003743E4" w14:paraId="479592C5" w14:textId="77777777">
      <w:pPr>
        <w:spacing w:before="120"/>
        <w:ind w:left="720"/>
        <w:jc w:val="left"/>
      </w:pPr>
      <w:r w:rsidRPr="003743E4">
        <w:t xml:space="preserve">Note that the difference between the number entered in row 2.1(a) and the number entered in row 2.1(a)(i) is the number of </w:t>
      </w:r>
      <w:r w:rsidRPr="003743E4">
        <w:rPr>
          <w:i/>
        </w:rPr>
        <w:t xml:space="preserve">mediations held related to </w:t>
      </w:r>
      <w:r w:rsidRPr="003743E4" w:rsidR="00D37FE3">
        <w:rPr>
          <w:i/>
        </w:rPr>
        <w:t>due process complaints</w:t>
      </w:r>
      <w:r w:rsidRPr="003743E4">
        <w:t xml:space="preserve"> that did not result in a </w:t>
      </w:r>
      <w:r w:rsidRPr="003743E4">
        <w:rPr>
          <w:i/>
        </w:rPr>
        <w:t>mediation agreement</w:t>
      </w:r>
      <w:r w:rsidRPr="003743E4">
        <w:t xml:space="preserve">.  </w:t>
      </w:r>
    </w:p>
    <w:p w:rsidR="00913D4B" w:rsidRPr="003743E4" w14:paraId="502C5EC4" w14:textId="77777777">
      <w:pPr>
        <w:numPr>
          <w:ilvl w:val="2"/>
          <w:numId w:val="3"/>
        </w:numPr>
        <w:tabs>
          <w:tab w:val="num" w:pos="1080"/>
          <w:tab w:val="clear" w:pos="2160"/>
        </w:tabs>
        <w:spacing w:before="120"/>
        <w:ind w:left="1080"/>
        <w:jc w:val="left"/>
      </w:pPr>
      <w:r w:rsidRPr="003743E4">
        <w:t xml:space="preserve">In row 2.1(b), enter how many of the </w:t>
      </w:r>
      <w:r w:rsidRPr="003743E4">
        <w:rPr>
          <w:i/>
        </w:rPr>
        <w:t>mediations held</w:t>
      </w:r>
      <w:r w:rsidRPr="003743E4">
        <w:t xml:space="preserve"> were </w:t>
      </w:r>
      <w:r w:rsidRPr="003743E4">
        <w:rPr>
          <w:i/>
        </w:rPr>
        <w:t xml:space="preserve">mediations held not related to </w:t>
      </w:r>
      <w:r w:rsidRPr="003743E4" w:rsidR="002460A4">
        <w:rPr>
          <w:i/>
        </w:rPr>
        <w:t>due process complaints</w:t>
      </w:r>
      <w:r w:rsidRPr="003743E4">
        <w:rPr>
          <w:i/>
        </w:rPr>
        <w:t>.</w:t>
      </w:r>
      <w:r w:rsidRPr="003743E4">
        <w:t xml:space="preserve">  Row 2.1(b) is a subset of row 2.1.  </w:t>
      </w:r>
    </w:p>
    <w:p w:rsidR="00913D4B" w:rsidRPr="003743E4" w14:paraId="513C5ED1" w14:textId="77777777">
      <w:pPr>
        <w:numPr>
          <w:ilvl w:val="1"/>
          <w:numId w:val="3"/>
        </w:numPr>
        <w:spacing w:before="120"/>
        <w:jc w:val="left"/>
      </w:pPr>
      <w:r w:rsidRPr="003743E4">
        <w:t xml:space="preserve">In row 2.1(b)(i), enter how many of the </w:t>
      </w:r>
      <w:r w:rsidRPr="003743E4">
        <w:rPr>
          <w:i/>
        </w:rPr>
        <w:t xml:space="preserve">mediations </w:t>
      </w:r>
      <w:r w:rsidRPr="003743E4">
        <w:rPr>
          <w:i/>
          <w:iCs/>
        </w:rPr>
        <w:t xml:space="preserve">held </w:t>
      </w:r>
      <w:r w:rsidRPr="003743E4">
        <w:rPr>
          <w:i/>
        </w:rPr>
        <w:t>not related to</w:t>
      </w:r>
      <w:r w:rsidRPr="003743E4">
        <w:t xml:space="preserve"> </w:t>
      </w:r>
      <w:r w:rsidRPr="003743E4" w:rsidR="002460A4">
        <w:rPr>
          <w:i/>
        </w:rPr>
        <w:t>due process complaints</w:t>
      </w:r>
      <w:r w:rsidRPr="003743E4">
        <w:t xml:space="preserve"> resulted in </w:t>
      </w:r>
      <w:r w:rsidRPr="003743E4">
        <w:rPr>
          <w:i/>
        </w:rPr>
        <w:t>mediation agreements</w:t>
      </w:r>
      <w:r w:rsidRPr="003743E4">
        <w:t xml:space="preserve"> as of the end of the reporting period (June 30, </w:t>
      </w:r>
      <w:r w:rsidRPr="003743E4" w:rsidR="00533BF0">
        <w:t>20</w:t>
      </w:r>
      <w:r w:rsidRPr="003743E4" w:rsidR="0024189E">
        <w:t>2</w:t>
      </w:r>
      <w:r w:rsidR="00505629">
        <w:t>3</w:t>
      </w:r>
      <w:r w:rsidRPr="003743E4">
        <w:t xml:space="preserve">).  Row 2.1(b)(i) is a subset of row 2.1(b).  </w:t>
      </w:r>
    </w:p>
    <w:p w:rsidR="00913D4B" w:rsidRPr="003743E4" w14:paraId="140E5B0F" w14:textId="77777777">
      <w:pPr>
        <w:pStyle w:val="BodyTextIndent2"/>
        <w:ind w:left="720"/>
      </w:pPr>
      <w:r w:rsidRPr="003743E4">
        <w:t xml:space="preserve">Note that the difference between the number entered in row 2.1(b) and the number entered in row 2.1(b)(i) is the number of </w:t>
      </w:r>
      <w:r w:rsidRPr="003743E4">
        <w:rPr>
          <w:i/>
        </w:rPr>
        <w:t xml:space="preserve">mediations held not related to </w:t>
      </w:r>
      <w:r w:rsidRPr="003743E4" w:rsidR="002460A4">
        <w:rPr>
          <w:i/>
        </w:rPr>
        <w:t>due process complaints</w:t>
      </w:r>
      <w:r w:rsidRPr="003743E4">
        <w:t xml:space="preserve"> that did not result in a </w:t>
      </w:r>
      <w:r w:rsidRPr="003743E4">
        <w:rPr>
          <w:i/>
        </w:rPr>
        <w:t>mediation agreement</w:t>
      </w:r>
      <w:r w:rsidRPr="003743E4">
        <w:t xml:space="preserve">.  </w:t>
      </w:r>
    </w:p>
    <w:p w:rsidR="00913D4B" w:rsidRPr="003743E4" w14:paraId="05C80DD8" w14:textId="77777777">
      <w:pPr>
        <w:spacing w:before="120"/>
        <w:ind w:left="720"/>
        <w:jc w:val="left"/>
      </w:pPr>
      <w:r w:rsidRPr="003743E4">
        <w:t xml:space="preserve">Note that the sum of 2.1(a) and 2.1(b) must equal the total number of mediations held (row 2.1).  </w:t>
      </w:r>
    </w:p>
    <w:p w:rsidR="00D37FE3" w:rsidRPr="003743E4" w:rsidP="00D37FE3" w14:paraId="66C7BE34" w14:textId="77777777">
      <w:pPr>
        <w:numPr>
          <w:ilvl w:val="3"/>
          <w:numId w:val="3"/>
        </w:numPr>
        <w:tabs>
          <w:tab w:val="num" w:pos="720"/>
          <w:tab w:val="clear" w:pos="2880"/>
        </w:tabs>
        <w:spacing w:before="120"/>
        <w:ind w:left="720"/>
        <w:jc w:val="left"/>
      </w:pPr>
      <w:r w:rsidRPr="003743E4">
        <w:t xml:space="preserve">In row 2.2, enter how many of the </w:t>
      </w:r>
      <w:r w:rsidRPr="003743E4">
        <w:rPr>
          <w:i/>
        </w:rPr>
        <w:t>mediation requests</w:t>
      </w:r>
      <w:r w:rsidRPr="003743E4">
        <w:t xml:space="preserve"> (row 2) were </w:t>
      </w:r>
      <w:r w:rsidRPr="003743E4">
        <w:rPr>
          <w:i/>
        </w:rPr>
        <w:t>mediations pending</w:t>
      </w:r>
      <w:r w:rsidRPr="003743E4">
        <w:t xml:space="preserve"> as of the end of the reporting period (June 30, </w:t>
      </w:r>
      <w:r w:rsidRPr="003743E4" w:rsidR="00533BF0">
        <w:t>20</w:t>
      </w:r>
      <w:r w:rsidRPr="003743E4" w:rsidR="0024189E">
        <w:t>2</w:t>
      </w:r>
      <w:r w:rsidR="00505629">
        <w:t>3</w:t>
      </w:r>
      <w:r w:rsidRPr="003743E4">
        <w:t>).  Row 2.2 is a subset of row 2.</w:t>
      </w:r>
    </w:p>
    <w:p w:rsidR="00913D4B" w:rsidRPr="003743E4" w14:paraId="17D8CD93" w14:textId="77777777">
      <w:pPr>
        <w:numPr>
          <w:ilvl w:val="3"/>
          <w:numId w:val="3"/>
        </w:numPr>
        <w:tabs>
          <w:tab w:val="num" w:pos="720"/>
          <w:tab w:val="clear" w:pos="2880"/>
        </w:tabs>
        <w:spacing w:before="120"/>
        <w:ind w:left="720"/>
        <w:jc w:val="left"/>
      </w:pPr>
      <w:r w:rsidRPr="003743E4">
        <w:t>In row 2.</w:t>
      </w:r>
      <w:r w:rsidRPr="003743E4" w:rsidR="00D37FE3">
        <w:t>3</w:t>
      </w:r>
      <w:r w:rsidRPr="003743E4">
        <w:t xml:space="preserve">, enter how many of the </w:t>
      </w:r>
      <w:r w:rsidRPr="003743E4">
        <w:rPr>
          <w:i/>
        </w:rPr>
        <w:t>mediation requests</w:t>
      </w:r>
      <w:r w:rsidRPr="003743E4">
        <w:t xml:space="preserve"> (row 2) were </w:t>
      </w:r>
      <w:r w:rsidRPr="003743E4">
        <w:rPr>
          <w:i/>
        </w:rPr>
        <w:t>mediations not held</w:t>
      </w:r>
      <w:r w:rsidRPr="003743E4">
        <w:t xml:space="preserve"> as of the end of the reporting period</w:t>
      </w:r>
      <w:r w:rsidRPr="003743E4" w:rsidR="00D37FE3">
        <w:t xml:space="preserve"> (June 30, </w:t>
      </w:r>
      <w:r w:rsidRPr="003743E4" w:rsidR="00533BF0">
        <w:t>20</w:t>
      </w:r>
      <w:r w:rsidRPr="003743E4" w:rsidR="0024189E">
        <w:t>2</w:t>
      </w:r>
      <w:r w:rsidR="00505629">
        <w:t>3</w:t>
      </w:r>
      <w:r w:rsidRPr="003743E4">
        <w:t>).  Row 2.</w:t>
      </w:r>
      <w:r w:rsidRPr="003743E4" w:rsidR="00D37FE3">
        <w:t>3</w:t>
      </w:r>
      <w:r w:rsidRPr="003743E4">
        <w:t xml:space="preserve"> is a subset of row 2.  </w:t>
      </w:r>
    </w:p>
    <w:p w:rsidR="007F6134" w:rsidRPr="003743E4" w:rsidP="002B5493" w14:paraId="73533D77" w14:textId="77777777">
      <w:pPr>
        <w:spacing w:before="120"/>
        <w:jc w:val="left"/>
      </w:pPr>
      <w:r w:rsidRPr="003743E4">
        <w:t>Note that the sum of 2</w:t>
      </w:r>
      <w:r w:rsidRPr="003743E4" w:rsidR="00BD607E">
        <w:t>.</w:t>
      </w:r>
      <w:r w:rsidRPr="003743E4">
        <w:t>1, 2.2</w:t>
      </w:r>
      <w:r w:rsidRPr="003743E4" w:rsidR="00970A67">
        <w:t>, and 2.3</w:t>
      </w:r>
      <w:r w:rsidRPr="003743E4">
        <w:t xml:space="preserve"> is the total number of mediations requested (row 2).</w:t>
      </w:r>
    </w:p>
    <w:p w:rsidR="00913D4B" w:rsidRPr="003743E4" w14:paraId="5B69FFDB" w14:textId="77777777">
      <w:pPr>
        <w:jc w:val="left"/>
      </w:pPr>
    </w:p>
    <w:p w:rsidR="00913D4B" w:rsidRPr="003743E4" w14:paraId="0C8957B1" w14:textId="77777777">
      <w:pPr>
        <w:pStyle w:val="Heading8"/>
        <w:jc w:val="left"/>
      </w:pPr>
      <w:r w:rsidRPr="003743E4">
        <w:t xml:space="preserve">Specific Instructions, Section C:  </w:t>
      </w:r>
      <w:r w:rsidRPr="003743E4" w:rsidR="00970A67">
        <w:t>Due Process Complaints</w:t>
      </w:r>
    </w:p>
    <w:p w:rsidR="00913D4B" w:rsidRPr="003743E4" w14:paraId="0BF5E0B2" w14:textId="77777777">
      <w:pPr>
        <w:jc w:val="left"/>
      </w:pPr>
    </w:p>
    <w:p w:rsidR="00913D4B" w:rsidRPr="003743E4" w14:paraId="72B9B366" w14:textId="77777777">
      <w:pPr>
        <w:jc w:val="left"/>
      </w:pPr>
      <w:r w:rsidRPr="003743E4">
        <w:t xml:space="preserve">In row 3, enter the total number of </w:t>
      </w:r>
      <w:r w:rsidRPr="003743E4" w:rsidR="00970A67">
        <w:rPr>
          <w:i/>
        </w:rPr>
        <w:t>due process complaints</w:t>
      </w:r>
      <w:r w:rsidRPr="003743E4">
        <w:t xml:space="preserve"> filed between July 1, </w:t>
      </w:r>
      <w:r w:rsidRPr="003743E4" w:rsidR="00533BF0">
        <w:t>20</w:t>
      </w:r>
      <w:r w:rsidR="00505629">
        <w:t>22</w:t>
      </w:r>
      <w:r w:rsidRPr="003743E4" w:rsidR="00533BF0">
        <w:t xml:space="preserve"> </w:t>
      </w:r>
      <w:r w:rsidRPr="003743E4">
        <w:t xml:space="preserve">and June 30, </w:t>
      </w:r>
      <w:r w:rsidRPr="003743E4" w:rsidR="00533BF0">
        <w:t>20</w:t>
      </w:r>
      <w:r w:rsidRPr="003743E4" w:rsidR="0024189E">
        <w:t>2</w:t>
      </w:r>
      <w:r w:rsidR="00505629">
        <w:t>3</w:t>
      </w:r>
      <w:r w:rsidRPr="003743E4">
        <w:t xml:space="preserve">.   </w:t>
      </w:r>
    </w:p>
    <w:p w:rsidR="00913D4B" w:rsidRPr="003743E4" w14:paraId="59244CBC" w14:textId="77777777">
      <w:pPr>
        <w:numPr>
          <w:ilvl w:val="0"/>
          <w:numId w:val="3"/>
        </w:numPr>
        <w:spacing w:before="120"/>
        <w:jc w:val="left"/>
      </w:pPr>
      <w:r w:rsidRPr="003743E4">
        <w:t xml:space="preserve">In row 3.1, for States that have adopted the Part B due process hearing procedures, enter how many of the </w:t>
      </w:r>
      <w:r w:rsidRPr="003743E4" w:rsidR="00970A67">
        <w:rPr>
          <w:i/>
        </w:rPr>
        <w:t>due process complaints</w:t>
      </w:r>
      <w:r w:rsidRPr="003743E4">
        <w:t xml:space="preserve"> (row 3) resulted in a </w:t>
      </w:r>
      <w:r w:rsidRPr="003743E4">
        <w:rPr>
          <w:i/>
        </w:rPr>
        <w:t xml:space="preserve">resolution meeting </w:t>
      </w:r>
      <w:r w:rsidRPr="003743E4">
        <w:t xml:space="preserve">as of the end of the reporting period (June 30, </w:t>
      </w:r>
      <w:r w:rsidRPr="003743E4" w:rsidR="00533BF0">
        <w:t>20</w:t>
      </w:r>
      <w:r w:rsidRPr="003743E4" w:rsidR="0024189E">
        <w:t>2</w:t>
      </w:r>
      <w:r w:rsidR="00505629">
        <w:t>3</w:t>
      </w:r>
      <w:r w:rsidRPr="003743E4">
        <w:t xml:space="preserve">).  Row 3.1 is a subset of row 3.   </w:t>
      </w:r>
    </w:p>
    <w:p w:rsidR="00913D4B" w:rsidRPr="003743E4" w14:paraId="60A0ABBA" w14:textId="77777777">
      <w:pPr>
        <w:numPr>
          <w:ilvl w:val="1"/>
          <w:numId w:val="3"/>
        </w:numPr>
        <w:spacing w:before="120"/>
        <w:jc w:val="left"/>
      </w:pPr>
      <w:r w:rsidRPr="003743E4">
        <w:t xml:space="preserve">In row 3.1(a), enter how many </w:t>
      </w:r>
      <w:r w:rsidRPr="003743E4">
        <w:rPr>
          <w:i/>
        </w:rPr>
        <w:t>resolution meetings</w:t>
      </w:r>
      <w:r w:rsidRPr="003743E4">
        <w:t xml:space="preserve"> resulted in a </w:t>
      </w:r>
      <w:r w:rsidRPr="003743E4">
        <w:rPr>
          <w:i/>
          <w:iCs/>
        </w:rPr>
        <w:t xml:space="preserve">written </w:t>
      </w:r>
      <w:r w:rsidRPr="003743E4">
        <w:rPr>
          <w:i/>
        </w:rPr>
        <w:t>settlement agreement</w:t>
      </w:r>
      <w:r w:rsidRPr="003743E4">
        <w:t xml:space="preserve"> as of the end of the reporting period.  Row 3.1(a) is a subset of row 3.1</w:t>
      </w:r>
      <w:r w:rsidRPr="003743E4" w:rsidR="00970A67">
        <w:t xml:space="preserve"> and 3.4</w:t>
      </w:r>
      <w:r w:rsidRPr="003743E4">
        <w:t xml:space="preserve">.  </w:t>
      </w:r>
    </w:p>
    <w:p w:rsidR="00913D4B" w:rsidRPr="003743E4" w14:paraId="0EE8D9D6" w14:textId="77777777">
      <w:pPr>
        <w:spacing w:before="120"/>
        <w:ind w:left="720"/>
        <w:jc w:val="left"/>
      </w:pPr>
      <w:r w:rsidRPr="003743E4">
        <w:t xml:space="preserve">Note that the difference between the number entered in row 3.1 and the number entered in row 3.1(a) is the number of </w:t>
      </w:r>
      <w:r w:rsidRPr="003743E4">
        <w:rPr>
          <w:i/>
        </w:rPr>
        <w:t>resolution meetings</w:t>
      </w:r>
      <w:r w:rsidRPr="003743E4">
        <w:t xml:space="preserve"> held that did not result in a </w:t>
      </w:r>
      <w:r w:rsidRPr="003743E4">
        <w:rPr>
          <w:i/>
          <w:iCs/>
        </w:rPr>
        <w:t xml:space="preserve">written </w:t>
      </w:r>
      <w:r w:rsidRPr="003743E4">
        <w:rPr>
          <w:i/>
        </w:rPr>
        <w:t xml:space="preserve">settlement agreement </w:t>
      </w:r>
      <w:r w:rsidRPr="003743E4">
        <w:t xml:space="preserve">as of the end of the reporting period (June 30, </w:t>
      </w:r>
      <w:r w:rsidRPr="003743E4" w:rsidR="00CF6126">
        <w:t>202</w:t>
      </w:r>
      <w:r w:rsidR="00CF6126">
        <w:t>3</w:t>
      </w:r>
      <w:r w:rsidRPr="003743E4">
        <w:t>).</w:t>
      </w:r>
    </w:p>
    <w:p w:rsidR="00913D4B" w:rsidRPr="003743E4" w14:paraId="15F9A35D" w14:textId="77777777">
      <w:pPr>
        <w:numPr>
          <w:ilvl w:val="3"/>
          <w:numId w:val="3"/>
        </w:numPr>
        <w:tabs>
          <w:tab w:val="clear" w:pos="2880"/>
        </w:tabs>
        <w:spacing w:before="120"/>
        <w:ind w:left="720"/>
        <w:jc w:val="left"/>
      </w:pPr>
      <w:r w:rsidRPr="003743E4">
        <w:t xml:space="preserve">In row 3.2, enter how many of the </w:t>
      </w:r>
      <w:r w:rsidRPr="003743E4" w:rsidR="00026198">
        <w:rPr>
          <w:i/>
        </w:rPr>
        <w:t>due process complaints</w:t>
      </w:r>
      <w:r w:rsidRPr="003743E4">
        <w:t xml:space="preserve"> (row 3) resulted in </w:t>
      </w:r>
      <w:r w:rsidRPr="003743E4">
        <w:rPr>
          <w:i/>
        </w:rPr>
        <w:t>hearings fully adjudicated</w:t>
      </w:r>
      <w:r w:rsidRPr="003743E4">
        <w:t xml:space="preserve"> as of the end of the reporting period, that is, the due process hearing was </w:t>
      </w:r>
      <w:r w:rsidRPr="003743E4">
        <w:t>conducted</w:t>
      </w:r>
      <w:r w:rsidRPr="003743E4">
        <w:t xml:space="preserve"> and the hearing officer issued a written decision by June 30, </w:t>
      </w:r>
      <w:r w:rsidRPr="003743E4" w:rsidR="00CF6126">
        <w:t>202</w:t>
      </w:r>
      <w:r w:rsidR="00CF6126">
        <w:t>3</w:t>
      </w:r>
      <w:r w:rsidRPr="003743E4">
        <w:t>.  Row 3.2 is a subset of row 3.</w:t>
      </w:r>
    </w:p>
    <w:p w:rsidR="00913D4B" w:rsidRPr="003743E4" w14:paraId="24FCD83D" w14:textId="77777777">
      <w:pPr>
        <w:ind w:left="720"/>
        <w:jc w:val="left"/>
      </w:pPr>
    </w:p>
    <w:p w:rsidR="00913D4B" w:rsidRPr="003743E4" w14:paraId="13007182" w14:textId="77777777">
      <w:pPr>
        <w:ind w:left="720"/>
        <w:jc w:val="left"/>
      </w:pPr>
      <w:r w:rsidRPr="003743E4">
        <w:t xml:space="preserve">Note that for rows 3.2(a)(1) and 3.2(a)(2), States </w:t>
      </w:r>
      <w:r w:rsidRPr="003743E4" w:rsidR="00026198">
        <w:t>must apply</w:t>
      </w:r>
      <w:r w:rsidRPr="003743E4">
        <w:t xml:space="preserve"> one timeline for written</w:t>
      </w:r>
      <w:r w:rsidRPr="003743E4" w:rsidR="00355C2A">
        <w:t xml:space="preserve"> decisions</w:t>
      </w:r>
      <w:r w:rsidRPr="003743E4">
        <w:t xml:space="preserve"> </w:t>
      </w:r>
      <w:r w:rsidRPr="003743E4" w:rsidR="00026198">
        <w:t>for due process complaints; this timeline is a 30-day timeline under 34 C</w:t>
      </w:r>
      <w:r w:rsidRPr="003743E4" w:rsidR="00AF1750">
        <w:t>.</w:t>
      </w:r>
      <w:r w:rsidRPr="003743E4" w:rsidR="00026198">
        <w:t>F</w:t>
      </w:r>
      <w:r w:rsidRPr="003743E4" w:rsidR="00AF1750">
        <w:t>.</w:t>
      </w:r>
      <w:r w:rsidRPr="003743E4" w:rsidR="00026198">
        <w:t>R</w:t>
      </w:r>
      <w:r w:rsidRPr="003743E4" w:rsidR="00AF1750">
        <w:t>.</w:t>
      </w:r>
      <w:r w:rsidRPr="003743E4" w:rsidR="00026198">
        <w:t xml:space="preserve"> §</w:t>
      </w:r>
      <w:r w:rsidRPr="003743E4" w:rsidR="00AF1750">
        <w:t xml:space="preserve"> </w:t>
      </w:r>
      <w:r w:rsidRPr="003743E4" w:rsidR="00026198">
        <w:t>303.4</w:t>
      </w:r>
      <w:r w:rsidRPr="003743E4" w:rsidR="006530DB">
        <w:t>37</w:t>
      </w:r>
      <w:r w:rsidRPr="003743E4" w:rsidR="00026198">
        <w:t>(b) if the State has adopted Part C due process hearing procedures under 34 C</w:t>
      </w:r>
      <w:r w:rsidRPr="003743E4" w:rsidR="00AF1750">
        <w:t>.</w:t>
      </w:r>
      <w:r w:rsidRPr="003743E4" w:rsidR="00026198">
        <w:t>F</w:t>
      </w:r>
      <w:r w:rsidRPr="003743E4" w:rsidR="00AF1750">
        <w:t>.</w:t>
      </w:r>
      <w:r w:rsidRPr="003743E4" w:rsidR="00026198">
        <w:t>R</w:t>
      </w:r>
      <w:r w:rsidRPr="003743E4" w:rsidR="00AF1750">
        <w:t>.</w:t>
      </w:r>
      <w:r w:rsidRPr="003743E4" w:rsidR="00026198">
        <w:t xml:space="preserve"> §</w:t>
      </w:r>
      <w:r w:rsidRPr="003743E4" w:rsidR="00AF1750">
        <w:t xml:space="preserve"> </w:t>
      </w:r>
      <w:r w:rsidRPr="003743E4" w:rsidR="00026198">
        <w:t>303.4</w:t>
      </w:r>
      <w:r w:rsidRPr="003743E4" w:rsidR="006530DB">
        <w:t>30(d)(1)</w:t>
      </w:r>
      <w:r w:rsidRPr="003743E4" w:rsidR="00026198">
        <w:t xml:space="preserve">, </w:t>
      </w:r>
      <w:r w:rsidRPr="003743E4" w:rsidR="00026198">
        <w:rPr>
          <w:u w:val="single"/>
        </w:rPr>
        <w:t xml:space="preserve">OR </w:t>
      </w:r>
      <w:r w:rsidRPr="003743E4" w:rsidR="00026198">
        <w:t xml:space="preserve">a 30- or 45-day timeline </w:t>
      </w:r>
      <w:r w:rsidRPr="003743E4" w:rsidR="006530DB">
        <w:t>under 34 C</w:t>
      </w:r>
      <w:r w:rsidRPr="003743E4" w:rsidR="00AF1750">
        <w:t>.</w:t>
      </w:r>
      <w:r w:rsidRPr="003743E4" w:rsidR="006530DB">
        <w:t>F</w:t>
      </w:r>
      <w:r w:rsidRPr="003743E4" w:rsidR="00AF1750">
        <w:t>.</w:t>
      </w:r>
      <w:r w:rsidRPr="003743E4" w:rsidR="006530DB">
        <w:t>R</w:t>
      </w:r>
      <w:r w:rsidRPr="003743E4" w:rsidR="00AF1750">
        <w:t>.</w:t>
      </w:r>
      <w:r w:rsidRPr="003743E4" w:rsidR="006530DB">
        <w:t xml:space="preserve"> §</w:t>
      </w:r>
      <w:r w:rsidRPr="003743E4" w:rsidR="00AF1750">
        <w:t xml:space="preserve"> </w:t>
      </w:r>
      <w:r w:rsidRPr="003743E4" w:rsidR="006530DB">
        <w:t xml:space="preserve">303.447(a) </w:t>
      </w:r>
      <w:r w:rsidRPr="003743E4" w:rsidR="00026198">
        <w:t>if the State has adopted the Part B due process hearing procedures under 34 C</w:t>
      </w:r>
      <w:r w:rsidRPr="003743E4" w:rsidR="00AF1750">
        <w:t>.</w:t>
      </w:r>
      <w:r w:rsidRPr="003743E4" w:rsidR="00026198">
        <w:t>F</w:t>
      </w:r>
      <w:r w:rsidRPr="003743E4" w:rsidR="00AF1750">
        <w:t>.</w:t>
      </w:r>
      <w:r w:rsidRPr="003743E4" w:rsidR="00026198">
        <w:t>R</w:t>
      </w:r>
      <w:r w:rsidRPr="003743E4" w:rsidR="00AF1750">
        <w:t>.</w:t>
      </w:r>
      <w:r w:rsidRPr="003743E4" w:rsidR="00026198">
        <w:t xml:space="preserve"> §</w:t>
      </w:r>
      <w:r w:rsidRPr="003743E4" w:rsidR="00AF1750">
        <w:t xml:space="preserve"> </w:t>
      </w:r>
      <w:r w:rsidRPr="003743E4" w:rsidR="00026198">
        <w:t>303.4</w:t>
      </w:r>
      <w:r w:rsidRPr="003743E4" w:rsidR="006530DB">
        <w:t>3</w:t>
      </w:r>
      <w:r w:rsidRPr="003743E4" w:rsidR="00026198">
        <w:t>0(</w:t>
      </w:r>
      <w:r w:rsidRPr="003743E4" w:rsidR="006530DB">
        <w:t>d</w:t>
      </w:r>
      <w:r w:rsidRPr="003743E4" w:rsidR="00026198">
        <w:t>)</w:t>
      </w:r>
      <w:r w:rsidRPr="003743E4" w:rsidR="006530DB">
        <w:t>(2)</w:t>
      </w:r>
      <w:r w:rsidRPr="003743E4" w:rsidR="00026198">
        <w:t xml:space="preserve">. </w:t>
      </w:r>
      <w:r w:rsidRPr="003743E4">
        <w:t xml:space="preserve">Therefore, States are to enter data </w:t>
      </w:r>
      <w:r w:rsidRPr="003743E4" w:rsidR="00355C2A">
        <w:t xml:space="preserve">in </w:t>
      </w:r>
      <w:r w:rsidRPr="003743E4">
        <w:rPr>
          <w:u w:val="single"/>
        </w:rPr>
        <w:t>only</w:t>
      </w:r>
      <w:r w:rsidRPr="003743E4">
        <w:t xml:space="preserve"> </w:t>
      </w:r>
      <w:r w:rsidRPr="003743E4">
        <w:rPr>
          <w:u w:val="single"/>
        </w:rPr>
        <w:t>one</w:t>
      </w:r>
      <w:r w:rsidRPr="003743E4">
        <w:t xml:space="preserve"> of the following two rows – row 3.2(a)(1) </w:t>
      </w:r>
      <w:r w:rsidRPr="003743E4">
        <w:t>OR  row</w:t>
      </w:r>
      <w:r w:rsidRPr="003743E4">
        <w:t xml:space="preserve"> 3.2(a)(2), as appropriate, but not both.</w:t>
      </w:r>
    </w:p>
    <w:p w:rsidR="00913D4B" w:rsidRPr="003743E4" w14:paraId="130F376F" w14:textId="77777777">
      <w:pPr>
        <w:numPr>
          <w:ilvl w:val="1"/>
          <w:numId w:val="3"/>
        </w:numPr>
        <w:spacing w:before="120"/>
        <w:jc w:val="left"/>
      </w:pPr>
      <w:r w:rsidRPr="003743E4">
        <w:t xml:space="preserve">In row 3.2(a)(1), </w:t>
      </w:r>
      <w:r w:rsidRPr="003743E4">
        <w:rPr>
          <w:u w:val="words"/>
        </w:rPr>
        <w:t>for States using Part C due process procedures</w:t>
      </w:r>
      <w:r w:rsidRPr="003743E4">
        <w:t xml:space="preserve">, enter how many of the written decisions were </w:t>
      </w:r>
      <w:r w:rsidRPr="003743E4">
        <w:rPr>
          <w:i/>
        </w:rPr>
        <w:t>decisions within</w:t>
      </w:r>
      <w:r w:rsidRPr="003743E4" w:rsidR="0024743D">
        <w:rPr>
          <w:i/>
        </w:rPr>
        <w:t xml:space="preserve"> the 30-day</w:t>
      </w:r>
      <w:r w:rsidRPr="003743E4">
        <w:rPr>
          <w:i/>
        </w:rPr>
        <w:t xml:space="preserve"> timeline. </w:t>
      </w:r>
      <w:r w:rsidRPr="003743E4" w:rsidR="00355C2A">
        <w:t xml:space="preserve">(Do not include here the decisions within </w:t>
      </w:r>
      <w:r w:rsidRPr="003743E4" w:rsidR="00355C2A">
        <w:rPr>
          <w:u w:val="single"/>
        </w:rPr>
        <w:t>extended</w:t>
      </w:r>
      <w:r w:rsidRPr="003743E4" w:rsidR="00355C2A">
        <w:t xml:space="preserve"> timelines.) </w:t>
      </w:r>
      <w:r w:rsidRPr="003743E4">
        <w:t>Row 3.2(a)(1) is a subset of row 3.2.</w:t>
      </w:r>
    </w:p>
    <w:p w:rsidR="00913D4B" w:rsidRPr="003743E4" w14:paraId="49CE616F" w14:textId="77777777">
      <w:pPr>
        <w:numPr>
          <w:ilvl w:val="1"/>
          <w:numId w:val="3"/>
        </w:numPr>
        <w:spacing w:before="120"/>
        <w:jc w:val="left"/>
      </w:pPr>
      <w:r w:rsidRPr="003743E4">
        <w:t xml:space="preserve">In row 3.2 (a)(2), </w:t>
      </w:r>
      <w:r w:rsidRPr="003743E4">
        <w:rPr>
          <w:u w:val="words"/>
        </w:rPr>
        <w:t>for States that have adopted Part B due process procedures</w:t>
      </w:r>
      <w:r w:rsidRPr="003743E4">
        <w:t>, enter how many of the written decisions were decisions within</w:t>
      </w:r>
      <w:r w:rsidRPr="003743E4" w:rsidR="00026198">
        <w:t xml:space="preserve"> the appropriate 30- or 45-day</w:t>
      </w:r>
      <w:r w:rsidRPr="003743E4">
        <w:t xml:space="preserve"> timeline</w:t>
      </w:r>
      <w:r w:rsidRPr="003743E4" w:rsidR="00026198">
        <w:t xml:space="preserve"> adopted by the State under 34 C</w:t>
      </w:r>
      <w:r w:rsidRPr="003743E4" w:rsidR="00AF1750">
        <w:t>.</w:t>
      </w:r>
      <w:r w:rsidRPr="003743E4" w:rsidR="00026198">
        <w:t>F</w:t>
      </w:r>
      <w:r w:rsidRPr="003743E4" w:rsidR="00AF1750">
        <w:t>.</w:t>
      </w:r>
      <w:r w:rsidRPr="003743E4" w:rsidR="00026198">
        <w:t>R</w:t>
      </w:r>
      <w:r w:rsidRPr="003743E4" w:rsidR="00AF1750">
        <w:t>.</w:t>
      </w:r>
      <w:r w:rsidRPr="003743E4" w:rsidR="00026198">
        <w:t xml:space="preserve"> §</w:t>
      </w:r>
      <w:r w:rsidRPr="003743E4" w:rsidR="00AF1750">
        <w:t xml:space="preserve"> </w:t>
      </w:r>
      <w:r w:rsidRPr="003743E4" w:rsidR="00026198">
        <w:t>303.</w:t>
      </w:r>
      <w:r w:rsidRPr="003743E4" w:rsidR="00CC3CD8">
        <w:t>4</w:t>
      </w:r>
      <w:r w:rsidRPr="003743E4" w:rsidR="00F2654C">
        <w:t>47</w:t>
      </w:r>
      <w:r w:rsidRPr="003743E4" w:rsidR="00026198">
        <w:t xml:space="preserve">(a) </w:t>
      </w:r>
      <w:r w:rsidRPr="003743E4">
        <w:t>(Do not include here the decisions within</w:t>
      </w:r>
      <w:r w:rsidRPr="003743E4" w:rsidR="00CC3CD8">
        <w:t xml:space="preserve"> appropriately</w:t>
      </w:r>
      <w:r w:rsidRPr="003743E4">
        <w:t xml:space="preserve"> </w:t>
      </w:r>
      <w:r w:rsidRPr="003743E4">
        <w:rPr>
          <w:u w:val="single"/>
        </w:rPr>
        <w:t>extended</w:t>
      </w:r>
      <w:r w:rsidRPr="003743E4">
        <w:t xml:space="preserve"> timelines.). </w:t>
      </w:r>
      <w:r w:rsidRPr="003743E4" w:rsidR="00CC3CD8">
        <w:t xml:space="preserve"> </w:t>
      </w:r>
      <w:r w:rsidRPr="003743E4">
        <w:t>Row 3.2(a)(2) is a subset of row 3.2.</w:t>
      </w:r>
    </w:p>
    <w:p w:rsidR="00913D4B" w:rsidRPr="003743E4" w14:paraId="0D7CBD70" w14:textId="77777777">
      <w:pPr>
        <w:numPr>
          <w:ilvl w:val="1"/>
          <w:numId w:val="3"/>
        </w:numPr>
        <w:spacing w:before="120"/>
        <w:jc w:val="left"/>
      </w:pPr>
      <w:r w:rsidRPr="003743E4">
        <w:t xml:space="preserve">In row 3.2(b), enter how many of the written decisions included in row 3.2 were </w:t>
      </w:r>
      <w:r w:rsidRPr="003743E4">
        <w:rPr>
          <w:i/>
        </w:rPr>
        <w:t xml:space="preserve">decisions within </w:t>
      </w:r>
      <w:r w:rsidRPr="003743E4" w:rsidR="00CC3CD8">
        <w:rPr>
          <w:i/>
        </w:rPr>
        <w:t xml:space="preserve">appropriately </w:t>
      </w:r>
      <w:r w:rsidRPr="003743E4">
        <w:rPr>
          <w:i/>
        </w:rPr>
        <w:t>extended timelines.</w:t>
      </w:r>
      <w:r w:rsidRPr="003743E4">
        <w:t xml:space="preserve"> (Decision must be within specific time extension granted by the hearing</w:t>
      </w:r>
      <w:r w:rsidRPr="003743E4" w:rsidR="00355C2A">
        <w:t xml:space="preserve"> or reviewing</w:t>
      </w:r>
      <w:r w:rsidRPr="003743E4">
        <w:t xml:space="preserve"> officer).  Row 3.2(b) is a subset of row 3.2.</w:t>
      </w:r>
    </w:p>
    <w:p w:rsidR="00913D4B" w:rsidRPr="003743E4" w14:paraId="057C2A90" w14:textId="77777777">
      <w:pPr>
        <w:spacing w:before="120"/>
        <w:ind w:left="720"/>
        <w:jc w:val="left"/>
      </w:pPr>
      <w:r w:rsidRPr="003743E4">
        <w:t xml:space="preserve">Note that the difference between the number in row 3.2 and the sum of the numbers in rows 3.2(a)(1) OR 3.2(a)(2), as applicable, and 3.2(b) is equal to the number of decisions issued beyond the relevant timeline.  </w:t>
      </w:r>
    </w:p>
    <w:p w:rsidR="00026198" w:rsidRPr="003743E4" w:rsidP="00026198" w14:paraId="0779849F" w14:textId="77777777">
      <w:pPr>
        <w:numPr>
          <w:ilvl w:val="0"/>
          <w:numId w:val="14"/>
        </w:numPr>
        <w:spacing w:before="120"/>
        <w:jc w:val="left"/>
      </w:pPr>
      <w:r w:rsidRPr="003743E4">
        <w:t xml:space="preserve">In row 3.3, enter how many of the </w:t>
      </w:r>
      <w:r w:rsidRPr="003743E4">
        <w:rPr>
          <w:i/>
        </w:rPr>
        <w:t>due process complaints</w:t>
      </w:r>
      <w:r w:rsidRPr="003743E4">
        <w:t xml:space="preserve"> (row 3) were </w:t>
      </w:r>
      <w:r w:rsidRPr="003743E4">
        <w:rPr>
          <w:i/>
        </w:rPr>
        <w:t xml:space="preserve">hearings pending </w:t>
      </w:r>
      <w:r w:rsidRPr="003743E4">
        <w:t xml:space="preserve">as of the end of the reporting period (June 30, </w:t>
      </w:r>
      <w:r w:rsidRPr="003743E4" w:rsidR="00CF6126">
        <w:t>202</w:t>
      </w:r>
      <w:r w:rsidR="00CF6126">
        <w:t>3</w:t>
      </w:r>
      <w:r w:rsidRPr="003743E4">
        <w:t>).  Row 3.3 is a subset of row 3.</w:t>
      </w:r>
    </w:p>
    <w:p w:rsidR="00913D4B" w:rsidRPr="003743E4" w14:paraId="5BE184FA" w14:textId="77777777">
      <w:pPr>
        <w:numPr>
          <w:ilvl w:val="0"/>
          <w:numId w:val="14"/>
        </w:numPr>
        <w:spacing w:before="120"/>
        <w:jc w:val="left"/>
      </w:pPr>
      <w:r w:rsidRPr="003743E4">
        <w:t>In row 3.</w:t>
      </w:r>
      <w:r w:rsidRPr="003743E4" w:rsidR="00026198">
        <w:t>4</w:t>
      </w:r>
      <w:r w:rsidRPr="003743E4">
        <w:t>, enter how many of th</w:t>
      </w:r>
      <w:r w:rsidRPr="003743E4">
        <w:rPr>
          <w:i/>
        </w:rPr>
        <w:t xml:space="preserve">e </w:t>
      </w:r>
      <w:r w:rsidRPr="003743E4" w:rsidR="00026198">
        <w:rPr>
          <w:i/>
        </w:rPr>
        <w:t>due process complaints</w:t>
      </w:r>
      <w:r w:rsidRPr="003743E4">
        <w:rPr>
          <w:i/>
        </w:rPr>
        <w:t xml:space="preserve"> (row 3) were</w:t>
      </w:r>
      <w:r w:rsidRPr="003743E4">
        <w:t xml:space="preserve"> </w:t>
      </w:r>
      <w:r w:rsidRPr="003743E4" w:rsidR="00026198">
        <w:rPr>
          <w:i/>
        </w:rPr>
        <w:t>withdrawn or dismissed</w:t>
      </w:r>
      <w:r w:rsidRPr="003743E4" w:rsidR="00026198">
        <w:t xml:space="preserve"> (including </w:t>
      </w:r>
      <w:r w:rsidRPr="003743E4">
        <w:t>resolved without a hearing</w:t>
      </w:r>
      <w:r w:rsidRPr="003743E4" w:rsidR="00026198">
        <w:rPr>
          <w:i/>
        </w:rPr>
        <w:t>)</w:t>
      </w:r>
      <w:r w:rsidRPr="003743E4">
        <w:rPr>
          <w:i/>
        </w:rPr>
        <w:t xml:space="preserve"> </w:t>
      </w:r>
      <w:r w:rsidRPr="003743E4">
        <w:t xml:space="preserve">as of the end of the reporting period (June 30, </w:t>
      </w:r>
      <w:r w:rsidRPr="003743E4" w:rsidR="00CF6126">
        <w:t>202</w:t>
      </w:r>
      <w:r w:rsidR="00CF6126">
        <w:t>3</w:t>
      </w:r>
      <w:r w:rsidRPr="003743E4">
        <w:t>).  Row 3.</w:t>
      </w:r>
      <w:r w:rsidRPr="003743E4" w:rsidR="00026198">
        <w:t>4</w:t>
      </w:r>
      <w:r w:rsidRPr="003743E4">
        <w:t xml:space="preserve"> is a subset of row 3.</w:t>
      </w:r>
    </w:p>
    <w:p w:rsidR="00913D4B" w:rsidRPr="003743E4" w14:paraId="75B75404" w14:textId="77777777">
      <w:pPr>
        <w:jc w:val="left"/>
        <w:rPr>
          <w:u w:val="single"/>
        </w:rPr>
      </w:pPr>
      <w:r w:rsidRPr="003743E4">
        <w:t xml:space="preserve">Note that the sum of the numbers entered in rows 3.2, 3.3 and 3.4 is equal to the total number of </w:t>
      </w:r>
      <w:r w:rsidRPr="003743E4">
        <w:rPr>
          <w:i/>
        </w:rPr>
        <w:t>due process complaints</w:t>
      </w:r>
      <w:r w:rsidRPr="003743E4">
        <w:t xml:space="preserve"> entered in row 3.  </w:t>
      </w:r>
    </w:p>
    <w:p w:rsidR="00913D4B" w:rsidRPr="003743E4" w14:paraId="151F1E8F" w14:textId="77777777">
      <w:pPr>
        <w:jc w:val="left"/>
      </w:pPr>
      <w:r w:rsidRPr="003743E4">
        <w:rPr>
          <w:u w:val="single"/>
        </w:rPr>
        <w:t>Glossary of Data Elements</w:t>
      </w:r>
      <w:r w:rsidRPr="003743E4">
        <w:t xml:space="preserve"> </w:t>
      </w:r>
    </w:p>
    <w:p w:rsidR="00913D4B" w:rsidRPr="003743E4" w14:paraId="65E40639" w14:textId="77777777">
      <w:pPr>
        <w:jc w:val="left"/>
      </w:pPr>
    </w:p>
    <w:p w:rsidR="00913D4B" w:rsidRPr="003743E4" w14:paraId="77CFB456" w14:textId="77777777">
      <w:pPr>
        <w:jc w:val="left"/>
      </w:pPr>
      <w:r w:rsidRPr="003743E4">
        <w:rPr>
          <w:i/>
        </w:rPr>
        <w:t>Complaint pending</w:t>
      </w:r>
      <w:r w:rsidRPr="003743E4">
        <w:t xml:space="preserve"> – A </w:t>
      </w:r>
      <w:r w:rsidRPr="003743E4">
        <w:rPr>
          <w:i/>
        </w:rPr>
        <w:t>written, signed complaint</w:t>
      </w:r>
      <w:r w:rsidRPr="003743E4">
        <w:t xml:space="preserve"> that is either still under investigation or the lead agency’s written decision has not been issued.  </w:t>
      </w:r>
    </w:p>
    <w:p w:rsidR="00913D4B" w:rsidRPr="003743E4" w14:paraId="76463C34" w14:textId="77777777">
      <w:pPr>
        <w:jc w:val="left"/>
      </w:pPr>
    </w:p>
    <w:p w:rsidR="00913D4B" w:rsidRPr="003743E4" w14:paraId="7F80858E" w14:textId="77777777">
      <w:pPr>
        <w:jc w:val="left"/>
      </w:pPr>
      <w:r w:rsidRPr="003743E4">
        <w:rPr>
          <w:i/>
        </w:rPr>
        <w:t>Complaint pending a due process hearing</w:t>
      </w:r>
      <w:r w:rsidRPr="003743E4">
        <w:t xml:space="preserve"> – A </w:t>
      </w:r>
      <w:r w:rsidRPr="003743E4">
        <w:rPr>
          <w:i/>
        </w:rPr>
        <w:t>written, signed complaint</w:t>
      </w:r>
      <w:r w:rsidRPr="003743E4">
        <w:t xml:space="preserve"> in which one or more of the allegations in the complaint are the subject of a </w:t>
      </w:r>
      <w:r w:rsidRPr="003743E4" w:rsidR="007571B6">
        <w:rPr>
          <w:i/>
        </w:rPr>
        <w:t>due process complaint</w:t>
      </w:r>
      <w:r w:rsidRPr="003743E4">
        <w:t xml:space="preserve"> that has not been resolved.  </w:t>
      </w:r>
    </w:p>
    <w:p w:rsidR="00913D4B" w:rsidRPr="003743E4" w14:paraId="0090A3BB" w14:textId="77777777">
      <w:pPr>
        <w:jc w:val="left"/>
      </w:pPr>
    </w:p>
    <w:p w:rsidR="00913D4B" w:rsidRPr="003743E4" w14:paraId="47E5FC3F" w14:textId="77777777">
      <w:pPr>
        <w:jc w:val="left"/>
      </w:pPr>
      <w:r w:rsidRPr="003743E4">
        <w:rPr>
          <w:i/>
        </w:rPr>
        <w:t xml:space="preserve">Complaint with report issued – </w:t>
      </w:r>
      <w:r w:rsidRPr="003743E4">
        <w:t xml:space="preserve">A written decision was provided by the lead agency to the complainant regarding alleged violations of a requirement of Part C of IDEA.  </w:t>
      </w:r>
    </w:p>
    <w:p w:rsidR="00913D4B" w:rsidRPr="003743E4" w14:paraId="5D0AE962" w14:textId="77777777">
      <w:pPr>
        <w:pStyle w:val="SL-FlLftSgl"/>
        <w:jc w:val="left"/>
      </w:pPr>
    </w:p>
    <w:p w:rsidR="00913D4B" w:rsidRPr="003743E4" w14:paraId="06A83A82" w14:textId="77777777">
      <w:pPr>
        <w:jc w:val="left"/>
      </w:pPr>
      <w:r w:rsidRPr="003743E4">
        <w:rPr>
          <w:i/>
        </w:rPr>
        <w:t xml:space="preserve">Complaint withdrawn or dismissed </w:t>
      </w:r>
      <w:r w:rsidRPr="003743E4">
        <w:t xml:space="preserve">– A </w:t>
      </w:r>
      <w:r w:rsidRPr="003743E4">
        <w:rPr>
          <w:i/>
        </w:rPr>
        <w:t>written, signed complaint</w:t>
      </w:r>
      <w:r w:rsidRPr="003743E4">
        <w:t xml:space="preserve"> that was withdrawn by the complainant for any reason or that was determined by the lead agency to be resolved by the complainant and the </w:t>
      </w:r>
      <w:r w:rsidRPr="003743E4" w:rsidR="007571B6">
        <w:t xml:space="preserve">early intervention </w:t>
      </w:r>
      <w:r w:rsidRPr="003743E4">
        <w:t>service provider or lead agency through mediation or other dispute resolution means and no further action by the lead agency was required to resolve the complaint</w:t>
      </w:r>
      <w:r w:rsidRPr="003743E4" w:rsidR="007571B6">
        <w:t>; or a complaint dismissed by the lead agency for any reason, including that the complaint does not include all of the required content.</w:t>
      </w:r>
    </w:p>
    <w:p w:rsidR="00913D4B" w:rsidRPr="003743E4" w14:paraId="7ED941E6" w14:textId="77777777">
      <w:pPr>
        <w:jc w:val="left"/>
      </w:pPr>
    </w:p>
    <w:p w:rsidR="00913D4B" w:rsidRPr="003743E4" w:rsidP="007571B6" w14:paraId="6FC208FE" w14:textId="77777777">
      <w:pPr>
        <w:jc w:val="left"/>
      </w:pPr>
      <w:r w:rsidRPr="003743E4">
        <w:rPr>
          <w:i/>
          <w:color w:val="000000"/>
        </w:rPr>
        <w:t>Decision within extended timeline</w:t>
      </w:r>
      <w:r w:rsidRPr="003743E4">
        <w:rPr>
          <w:color w:val="000000"/>
        </w:rPr>
        <w:t xml:space="preserve"> - </w:t>
      </w:r>
      <w:r w:rsidRPr="003743E4" w:rsidR="00A0208D">
        <w:rPr>
          <w:color w:val="000000"/>
        </w:rPr>
        <w:t xml:space="preserve">For States using the Part C due process hearing procedures, the written decision from a </w:t>
      </w:r>
      <w:r w:rsidRPr="003743E4" w:rsidR="00A0208D">
        <w:rPr>
          <w:i/>
          <w:color w:val="000000"/>
        </w:rPr>
        <w:t>hearing fully adjudicated</w:t>
      </w:r>
      <w:r w:rsidRPr="003743E4" w:rsidR="00A0208D">
        <w:rPr>
          <w:color w:val="000000"/>
        </w:rPr>
        <w:t xml:space="preserve"> was provided to the parties in the hearing more than 30 days after the receipt of the </w:t>
      </w:r>
      <w:r w:rsidRPr="003743E4" w:rsidR="00A0208D">
        <w:rPr>
          <w:i/>
          <w:color w:val="000000"/>
        </w:rPr>
        <w:t xml:space="preserve">due process complaint, </w:t>
      </w:r>
      <w:r w:rsidRPr="003743E4" w:rsidR="00A0208D">
        <w:rPr>
          <w:color w:val="000000"/>
        </w:rPr>
        <w:t>but within a specific time extension granted by the hearing officer at the request of either party</w:t>
      </w:r>
      <w:r w:rsidRPr="003743E4" w:rsidR="00A0208D">
        <w:rPr>
          <w:i/>
          <w:color w:val="000000"/>
        </w:rPr>
        <w:t>.</w:t>
      </w:r>
      <w:r w:rsidRPr="003743E4" w:rsidR="00A0208D">
        <w:rPr>
          <w:color w:val="000000"/>
        </w:rPr>
        <w:t xml:space="preserve">  </w:t>
      </w:r>
      <w:r w:rsidRPr="003743E4" w:rsidR="007571B6">
        <w:rPr>
          <w:color w:val="000000"/>
        </w:rPr>
        <w:t xml:space="preserve">For States using the Part B due process hearing procedures, a </w:t>
      </w:r>
      <w:r w:rsidRPr="003743E4" w:rsidR="007571B6">
        <w:rPr>
          <w:i/>
          <w:color w:val="000000"/>
        </w:rPr>
        <w:t xml:space="preserve">decision within extended timeline </w:t>
      </w:r>
      <w:r w:rsidRPr="003743E4" w:rsidR="007571B6">
        <w:rPr>
          <w:color w:val="000000"/>
        </w:rPr>
        <w:t xml:space="preserve">is the written decision (from a </w:t>
      </w:r>
      <w:r w:rsidRPr="003743E4" w:rsidR="007571B6">
        <w:rPr>
          <w:i/>
          <w:color w:val="000000"/>
        </w:rPr>
        <w:t>hearing fully adjudicated</w:t>
      </w:r>
      <w:r w:rsidRPr="003743E4" w:rsidR="007571B6">
        <w:rPr>
          <w:color w:val="000000"/>
        </w:rPr>
        <w:t xml:space="preserve">) provided to the parties in the hearing more than 30 or 45 days (whichever hearing timeline the State has adopted under </w:t>
      </w:r>
      <w:r w:rsidRPr="003743E4" w:rsidR="007571B6">
        <w:t>34 C</w:t>
      </w:r>
      <w:r w:rsidRPr="003743E4" w:rsidR="00AF1750">
        <w:t>.</w:t>
      </w:r>
      <w:r w:rsidRPr="003743E4" w:rsidR="007571B6">
        <w:t>F</w:t>
      </w:r>
      <w:r w:rsidRPr="003743E4" w:rsidR="00AF1750">
        <w:t>.</w:t>
      </w:r>
      <w:r w:rsidRPr="003743E4" w:rsidR="007571B6">
        <w:t>R</w:t>
      </w:r>
      <w:r w:rsidRPr="003743E4" w:rsidR="00AF1750">
        <w:t>.</w:t>
      </w:r>
      <w:r w:rsidRPr="003743E4" w:rsidR="007571B6">
        <w:t xml:space="preserve"> §</w:t>
      </w:r>
      <w:r w:rsidRPr="003743E4" w:rsidR="00AF1750">
        <w:t xml:space="preserve"> </w:t>
      </w:r>
      <w:r w:rsidRPr="003743E4" w:rsidR="007571B6">
        <w:t>303.4</w:t>
      </w:r>
      <w:r w:rsidRPr="003743E4" w:rsidR="000E526F">
        <w:t>4</w:t>
      </w:r>
      <w:r w:rsidRPr="003743E4" w:rsidR="00F2654C">
        <w:t>7</w:t>
      </w:r>
      <w:r w:rsidRPr="003743E4" w:rsidR="007571B6">
        <w:t>(a)</w:t>
      </w:r>
      <w:r w:rsidRPr="003743E4" w:rsidR="007571B6">
        <w:rPr>
          <w:color w:val="000000"/>
        </w:rPr>
        <w:t xml:space="preserve">) after the expiration of the </w:t>
      </w:r>
      <w:r w:rsidRPr="003743E4" w:rsidR="007571B6">
        <w:rPr>
          <w:i/>
          <w:color w:val="000000"/>
        </w:rPr>
        <w:t>resolution period</w:t>
      </w:r>
      <w:r w:rsidRPr="003743E4" w:rsidR="007571B6">
        <w:rPr>
          <w:color w:val="000000"/>
        </w:rPr>
        <w:t>, but within a specific time extension granted by the hearing or reviewing officer at the request of either party.</w:t>
      </w:r>
    </w:p>
    <w:p w:rsidR="00AC1792" w:rsidRPr="003743E4" w14:paraId="01DFDC9B" w14:textId="77777777">
      <w:pPr>
        <w:jc w:val="left"/>
        <w:rPr>
          <w:i/>
        </w:rPr>
      </w:pPr>
    </w:p>
    <w:p w:rsidR="00913D4B" w:rsidRPr="003743E4" w14:paraId="041EE22E" w14:textId="77777777">
      <w:pPr>
        <w:jc w:val="left"/>
      </w:pPr>
      <w:r w:rsidRPr="003743E4">
        <w:rPr>
          <w:i/>
        </w:rPr>
        <w:t>Decision within timeline</w:t>
      </w:r>
      <w:r w:rsidRPr="003743E4">
        <w:t xml:space="preserve"> – </w:t>
      </w:r>
      <w:r w:rsidRPr="003743E4" w:rsidR="007571B6">
        <w:t>For States using the Part C due process hearing procedures,</w:t>
      </w:r>
      <w:r w:rsidRPr="003743E4" w:rsidR="00070633">
        <w:t xml:space="preserve"> </w:t>
      </w:r>
      <w:r w:rsidRPr="003743E4" w:rsidR="007571B6">
        <w:t>t</w:t>
      </w:r>
      <w:r w:rsidRPr="003743E4">
        <w:t xml:space="preserve">he written decision from a </w:t>
      </w:r>
      <w:r w:rsidRPr="003743E4">
        <w:rPr>
          <w:i/>
        </w:rPr>
        <w:t>hearing fully adjudicated</w:t>
      </w:r>
      <w:r w:rsidRPr="003743E4">
        <w:t xml:space="preserve"> was provided to the parties in the </w:t>
      </w:r>
      <w:r w:rsidRPr="003743E4" w:rsidR="00470EEB">
        <w:t xml:space="preserve">due process </w:t>
      </w:r>
      <w:r w:rsidRPr="003743E4">
        <w:t xml:space="preserve">hearing not later than 30 days after the receipt of the </w:t>
      </w:r>
      <w:r w:rsidRPr="003743E4" w:rsidR="007571B6">
        <w:rPr>
          <w:i/>
        </w:rPr>
        <w:t>due process complaint</w:t>
      </w:r>
      <w:r w:rsidRPr="003743E4">
        <w:t xml:space="preserve">.  For States using the Part B due process hearing procedures, a </w:t>
      </w:r>
      <w:r w:rsidRPr="003743E4">
        <w:rPr>
          <w:i/>
        </w:rPr>
        <w:t>decision within timeline</w:t>
      </w:r>
      <w:r w:rsidRPr="003743E4">
        <w:t xml:space="preserve"> is the written decision (from a fully adjudicated hearing) provided to the parties in the hearing not later than 30 days or 45 days (whichever hearing timeline the State has adopted</w:t>
      </w:r>
      <w:r w:rsidRPr="003743E4" w:rsidR="001A058A">
        <w:t xml:space="preserve"> under 34 C</w:t>
      </w:r>
      <w:r w:rsidRPr="003743E4" w:rsidR="00AF1750">
        <w:t>.</w:t>
      </w:r>
      <w:r w:rsidRPr="003743E4" w:rsidR="001A058A">
        <w:t>F</w:t>
      </w:r>
      <w:r w:rsidRPr="003743E4" w:rsidR="00AF1750">
        <w:t>.</w:t>
      </w:r>
      <w:r w:rsidRPr="003743E4" w:rsidR="001A058A">
        <w:t>R</w:t>
      </w:r>
      <w:r w:rsidRPr="003743E4" w:rsidR="00AF1750">
        <w:t>.</w:t>
      </w:r>
      <w:r w:rsidRPr="003743E4" w:rsidR="001A058A">
        <w:t xml:space="preserve"> §</w:t>
      </w:r>
      <w:r w:rsidRPr="003743E4" w:rsidR="00AF1750">
        <w:t xml:space="preserve"> </w:t>
      </w:r>
      <w:r w:rsidRPr="003743E4" w:rsidR="001A058A">
        <w:t>303.4</w:t>
      </w:r>
      <w:r w:rsidRPr="003743E4" w:rsidR="00F2654C">
        <w:t>47</w:t>
      </w:r>
      <w:r w:rsidRPr="003743E4" w:rsidR="001A058A">
        <w:t>(a)</w:t>
      </w:r>
      <w:r w:rsidRPr="003743E4">
        <w:t xml:space="preserve">) after the expiration of the </w:t>
      </w:r>
      <w:r w:rsidRPr="003743E4">
        <w:rPr>
          <w:i/>
        </w:rPr>
        <w:t>resolution period</w:t>
      </w:r>
      <w:r w:rsidRPr="003743E4">
        <w:t xml:space="preserve">.  </w:t>
      </w:r>
    </w:p>
    <w:p w:rsidR="00913D4B" w:rsidRPr="003743E4" w14:paraId="2FD7B736" w14:textId="77777777">
      <w:pPr>
        <w:jc w:val="left"/>
      </w:pPr>
    </w:p>
    <w:p w:rsidR="00CD652B" w:rsidRPr="003743E4" w:rsidP="00CD652B" w14:paraId="019C5B71" w14:textId="77777777">
      <w:pPr>
        <w:jc w:val="left"/>
      </w:pPr>
      <w:r w:rsidRPr="003743E4">
        <w:rPr>
          <w:i/>
        </w:rPr>
        <w:t>Due process complaint</w:t>
      </w:r>
      <w:r w:rsidRPr="003743E4">
        <w:t xml:space="preserve"> – </w:t>
      </w:r>
      <w:r w:rsidRPr="003743E4">
        <w:t xml:space="preserve">A filing by a parent, early intervention service provider, or lead agency to initiate an impartial due process hearing on matters relating to the identification, evaluation, or placement of an infant or toddler with a disability, or to the provision of appropriate early intervention services to such child.  </w:t>
      </w:r>
    </w:p>
    <w:p w:rsidR="00913D4B" w:rsidRPr="003743E4" w14:paraId="666CB78E" w14:textId="77777777">
      <w:pPr>
        <w:jc w:val="left"/>
      </w:pPr>
    </w:p>
    <w:p w:rsidR="00D34EF3" w:rsidRPr="003743E4" w:rsidP="00D34EF3" w14:paraId="73CABF4D" w14:textId="77777777">
      <w:pPr>
        <w:jc w:val="left"/>
      </w:pPr>
      <w:r w:rsidRPr="003743E4">
        <w:rPr>
          <w:i/>
        </w:rPr>
        <w:t xml:space="preserve">Due process complaints withdrawn or dismissed – </w:t>
      </w:r>
      <w:r w:rsidRPr="003743E4">
        <w:t xml:space="preserve">A </w:t>
      </w:r>
      <w:r w:rsidRPr="003743E4">
        <w:rPr>
          <w:i/>
        </w:rPr>
        <w:t xml:space="preserve">due process complaint </w:t>
      </w:r>
      <w:r w:rsidRPr="003743E4">
        <w:t xml:space="preserve">that has not resulted in a fully adjudicated due process hearing and is also not under consideration by a hearing officer.  This includes </w:t>
      </w:r>
      <w:r w:rsidRPr="003743E4">
        <w:rPr>
          <w:i/>
        </w:rPr>
        <w:t xml:space="preserve">due process complaints </w:t>
      </w:r>
      <w:r w:rsidRPr="003743E4">
        <w:t xml:space="preserve">resolved through a </w:t>
      </w:r>
      <w:r w:rsidRPr="003743E4">
        <w:rPr>
          <w:i/>
        </w:rPr>
        <w:t xml:space="preserve">mediation agreement </w:t>
      </w:r>
      <w:r w:rsidRPr="003743E4">
        <w:t xml:space="preserve">or through a </w:t>
      </w:r>
      <w:r w:rsidRPr="003743E4">
        <w:rPr>
          <w:i/>
        </w:rPr>
        <w:t>written settlement agreement</w:t>
      </w:r>
      <w:r w:rsidRPr="003743E4">
        <w:t>, those settled by some other agreement between the parties (parent and early intervention service provider or lead agency) prior to completion of the due process hearing, those withdrawn by the filing party, those determined by the hearing officer to be insufficient or without cause, and those not fully adjudicated for other reasons.</w:t>
      </w:r>
    </w:p>
    <w:p w:rsidR="00D34EF3" w:rsidRPr="003743E4" w14:paraId="4419F292" w14:textId="77777777">
      <w:pPr>
        <w:jc w:val="left"/>
        <w:rPr>
          <w:i/>
        </w:rPr>
      </w:pPr>
    </w:p>
    <w:p w:rsidR="00913D4B" w:rsidRPr="003743E4" w14:paraId="327B9FC9" w14:textId="77777777">
      <w:pPr>
        <w:jc w:val="left"/>
      </w:pPr>
      <w:r w:rsidRPr="003743E4">
        <w:rPr>
          <w:i/>
        </w:rPr>
        <w:t xml:space="preserve">Hearing fully adjudicated </w:t>
      </w:r>
      <w:r w:rsidRPr="003743E4">
        <w:t xml:space="preserve">– A hearing officer conducted a due process hearing, reached a final decision regarding matters of law and </w:t>
      </w:r>
      <w:r w:rsidRPr="003743E4">
        <w:t>fact</w:t>
      </w:r>
      <w:r w:rsidRPr="003743E4">
        <w:t xml:space="preserve"> and issued a written decision to the parties. </w:t>
      </w:r>
    </w:p>
    <w:p w:rsidR="00913D4B" w:rsidRPr="003743E4" w14:paraId="4BADA634" w14:textId="77777777">
      <w:pPr>
        <w:jc w:val="left"/>
      </w:pPr>
    </w:p>
    <w:p w:rsidR="008A77BA" w:rsidRPr="003743E4" w:rsidP="008A77BA" w14:paraId="5FCDFDF8" w14:textId="77777777">
      <w:pPr>
        <w:jc w:val="left"/>
        <w:rPr>
          <w:i/>
        </w:rPr>
      </w:pPr>
      <w:r w:rsidRPr="003743E4">
        <w:rPr>
          <w:i/>
        </w:rPr>
        <w:t>Hearing pending</w:t>
      </w:r>
      <w:r w:rsidRPr="003743E4">
        <w:t xml:space="preserve"> – A request for a due process hearing that has not yet been scheduled, is scheduled but has not yet been conducted, or has been conducted but is not yet fully adjudicated.  (See definition for </w:t>
      </w:r>
      <w:r w:rsidRPr="003743E4">
        <w:rPr>
          <w:i/>
        </w:rPr>
        <w:t>hearing fully adjudicated).</w:t>
      </w:r>
    </w:p>
    <w:p w:rsidR="00913D4B" w:rsidRPr="003743E4" w14:paraId="7C94EE34" w14:textId="77777777">
      <w:pPr>
        <w:jc w:val="left"/>
      </w:pPr>
    </w:p>
    <w:p w:rsidR="00913D4B" w:rsidRPr="003743E4" w14:paraId="78833C4B" w14:textId="77777777">
      <w:pPr>
        <w:jc w:val="left"/>
        <w:rPr>
          <w:i/>
        </w:rPr>
      </w:pPr>
      <w:r w:rsidRPr="003743E4">
        <w:rPr>
          <w:i/>
        </w:rPr>
        <w:t>Mediation agreement</w:t>
      </w:r>
      <w:r w:rsidRPr="003743E4">
        <w:t xml:space="preserve"> – A written legally binding agreement signed by a parent and a representative of </w:t>
      </w:r>
      <w:r w:rsidRPr="003743E4" w:rsidR="008A77BA">
        <w:t>the</w:t>
      </w:r>
      <w:r w:rsidRPr="003743E4">
        <w:t xml:space="preserve"> lead agency who has authority to bind the </w:t>
      </w:r>
      <w:r w:rsidRPr="003743E4" w:rsidR="008A77BA">
        <w:t>lead</w:t>
      </w:r>
      <w:r w:rsidRPr="003743E4">
        <w:t xml:space="preserve"> agency, that specifies the resolution of any issues in the dispute that were reached through the mediation process.  A mediation agreement that fully or partially resolves issues in dispute is included in </w:t>
      </w:r>
      <w:r w:rsidRPr="003743E4" w:rsidR="00A64B52">
        <w:t>“</w:t>
      </w:r>
      <w:r w:rsidRPr="003743E4">
        <w:rPr>
          <w:i/>
        </w:rPr>
        <w:t>mediation agreements</w:t>
      </w:r>
      <w:r w:rsidRPr="003743E4" w:rsidR="00A64B52">
        <w:rPr>
          <w:i/>
        </w:rPr>
        <w:t>.”</w:t>
      </w:r>
    </w:p>
    <w:p w:rsidR="00913D4B" w:rsidRPr="003743E4" w14:paraId="5DAD0FBE" w14:textId="77777777">
      <w:pPr>
        <w:jc w:val="left"/>
      </w:pPr>
    </w:p>
    <w:p w:rsidR="00C95EF6" w:rsidRPr="003743E4" w:rsidP="00C95EF6" w14:paraId="5341C7A9" w14:textId="77777777">
      <w:pPr>
        <w:jc w:val="left"/>
      </w:pPr>
      <w:r w:rsidRPr="003743E4">
        <w:rPr>
          <w:i/>
        </w:rPr>
        <w:t xml:space="preserve">Mediation held – </w:t>
      </w:r>
      <w:r w:rsidRPr="003743E4">
        <w:t xml:space="preserve">A process conducted by a qualified and impartial mediator to resolve a disagreement between parties to a dispute involving any matter under Part C of IDEA and that concluded with or without a written </w:t>
      </w:r>
      <w:r w:rsidRPr="003743E4">
        <w:rPr>
          <w:i/>
        </w:rPr>
        <w:t>mediation agreement</w:t>
      </w:r>
      <w:r w:rsidRPr="003743E4">
        <w:t xml:space="preserve"> between the parties.</w:t>
      </w:r>
    </w:p>
    <w:p w:rsidR="00F343C6" w:rsidRPr="003743E4" w14:paraId="1D957DDB" w14:textId="77777777">
      <w:pPr>
        <w:jc w:val="left"/>
      </w:pPr>
    </w:p>
    <w:p w:rsidR="00913D4B" w:rsidRPr="003743E4" w14:paraId="0B09FDC6" w14:textId="77777777">
      <w:pPr>
        <w:jc w:val="left"/>
      </w:pPr>
      <w:r w:rsidRPr="003743E4">
        <w:rPr>
          <w:i/>
        </w:rPr>
        <w:t xml:space="preserve">Mediation held not related to </w:t>
      </w:r>
      <w:r w:rsidRPr="003743E4" w:rsidR="00C95EF6">
        <w:rPr>
          <w:i/>
        </w:rPr>
        <w:t>due process complaint</w:t>
      </w:r>
      <w:r w:rsidRPr="003743E4">
        <w:t xml:space="preserve"> – A process conducted by a qualified and impartial mediator to resolve a disagreement between </w:t>
      </w:r>
      <w:r w:rsidRPr="003743E4" w:rsidR="00C95EF6">
        <w:t xml:space="preserve">parties to a dispute involving any matter under Part C of IDEA </w:t>
      </w:r>
      <w:r w:rsidRPr="003743E4">
        <w:t xml:space="preserve">that was not initiated by the filing of a </w:t>
      </w:r>
      <w:r w:rsidRPr="003743E4" w:rsidR="00C95EF6">
        <w:rPr>
          <w:i/>
        </w:rPr>
        <w:t>due process complaint</w:t>
      </w:r>
      <w:r w:rsidRPr="003743E4">
        <w:rPr>
          <w:i/>
        </w:rPr>
        <w:t xml:space="preserve"> </w:t>
      </w:r>
      <w:r w:rsidRPr="003743E4">
        <w:t>or did not include issues that were the subject of a</w:t>
      </w:r>
      <w:r w:rsidRPr="003743E4">
        <w:rPr>
          <w:i/>
        </w:rPr>
        <w:t xml:space="preserve"> </w:t>
      </w:r>
      <w:r w:rsidRPr="003743E4" w:rsidR="00C95EF6">
        <w:rPr>
          <w:i/>
        </w:rPr>
        <w:t>due process complaint</w:t>
      </w:r>
      <w:r w:rsidRPr="003743E4">
        <w:t xml:space="preserve">. </w:t>
      </w:r>
    </w:p>
    <w:p w:rsidR="00913D4B" w:rsidRPr="003743E4" w14:paraId="195945C9" w14:textId="77777777">
      <w:pPr>
        <w:jc w:val="left"/>
      </w:pPr>
    </w:p>
    <w:p w:rsidR="00913D4B" w:rsidRPr="003743E4" w14:paraId="10D6F3FC" w14:textId="77777777">
      <w:pPr>
        <w:jc w:val="left"/>
        <w:rPr>
          <w:i/>
        </w:rPr>
      </w:pPr>
      <w:r w:rsidRPr="003743E4">
        <w:rPr>
          <w:i/>
        </w:rPr>
        <w:t xml:space="preserve">Mediation held related to </w:t>
      </w:r>
      <w:r w:rsidRPr="003743E4" w:rsidR="00353977">
        <w:rPr>
          <w:i/>
        </w:rPr>
        <w:t>due process complaint</w:t>
      </w:r>
      <w:r w:rsidRPr="003743E4">
        <w:t xml:space="preserve"> – A process conducted by a qualified and impartial mediator to resolve a disagreement between </w:t>
      </w:r>
      <w:r w:rsidRPr="003743E4" w:rsidR="00353977">
        <w:t xml:space="preserve">parties </w:t>
      </w:r>
      <w:r w:rsidRPr="003743E4">
        <w:t xml:space="preserve">that was initiated by the filing of a </w:t>
      </w:r>
      <w:r w:rsidRPr="003743E4" w:rsidR="00353977">
        <w:rPr>
          <w:i/>
        </w:rPr>
        <w:t>due process complaint</w:t>
      </w:r>
      <w:r w:rsidRPr="003743E4">
        <w:rPr>
          <w:i/>
        </w:rPr>
        <w:t xml:space="preserve"> </w:t>
      </w:r>
      <w:r w:rsidRPr="003743E4">
        <w:t xml:space="preserve">or included issues that were the subject of a </w:t>
      </w:r>
      <w:r w:rsidRPr="003743E4" w:rsidR="00353977">
        <w:rPr>
          <w:i/>
        </w:rPr>
        <w:t>due process complaint</w:t>
      </w:r>
      <w:r w:rsidRPr="003743E4">
        <w:rPr>
          <w:i/>
        </w:rPr>
        <w:t xml:space="preserve">. </w:t>
      </w:r>
    </w:p>
    <w:p w:rsidR="00913D4B" w:rsidRPr="003743E4" w14:paraId="215AB45C" w14:textId="77777777">
      <w:pPr>
        <w:jc w:val="left"/>
      </w:pPr>
    </w:p>
    <w:p w:rsidR="00470EEB" w:rsidRPr="003743E4" w:rsidP="00470EEB" w14:paraId="2FC5EE89" w14:textId="77777777">
      <w:pPr>
        <w:jc w:val="left"/>
      </w:pPr>
      <w:r w:rsidRPr="003743E4">
        <w:rPr>
          <w:i/>
        </w:rPr>
        <w:t>Mediation not held</w:t>
      </w:r>
      <w:r w:rsidRPr="003743E4">
        <w:t xml:space="preserve">– A request for mediation that did not result in a mediation being conducted by a qualified and impartial mediator.  This includes requests that were withdrawn, requests that were dismissed, requests where one party refused to mediate, </w:t>
      </w:r>
      <w:r w:rsidRPr="003743E4" w:rsidR="0027697B">
        <w:t xml:space="preserve">and </w:t>
      </w:r>
      <w:r w:rsidRPr="003743E4">
        <w:t xml:space="preserve">requests that were settled by some agreement other than a </w:t>
      </w:r>
      <w:r w:rsidRPr="003743E4">
        <w:rPr>
          <w:i/>
          <w:iCs/>
        </w:rPr>
        <w:t>mediation agreement</w:t>
      </w:r>
      <w:r w:rsidRPr="003743E4">
        <w:t xml:space="preserve"> between the parties. </w:t>
      </w:r>
    </w:p>
    <w:p w:rsidR="00470EEB" w:rsidRPr="003743E4" w14:paraId="575CD1B0" w14:textId="77777777">
      <w:pPr>
        <w:jc w:val="left"/>
      </w:pPr>
    </w:p>
    <w:p w:rsidR="0027697B" w:rsidRPr="003743E4" w:rsidP="0027697B" w14:paraId="1EE53790" w14:textId="77777777">
      <w:pPr>
        <w:jc w:val="left"/>
      </w:pPr>
      <w:r w:rsidRPr="003743E4">
        <w:rPr>
          <w:i/>
        </w:rPr>
        <w:t xml:space="preserve">Mediation pending – </w:t>
      </w:r>
      <w:r w:rsidRPr="003743E4">
        <w:t>A request for mediation that has not yet been scheduled or is scheduled but has not yet been held.</w:t>
      </w:r>
    </w:p>
    <w:p w:rsidR="0027697B" w:rsidRPr="003743E4" w14:paraId="5A9154FF" w14:textId="77777777">
      <w:pPr>
        <w:jc w:val="left"/>
        <w:rPr>
          <w:i/>
        </w:rPr>
      </w:pPr>
    </w:p>
    <w:p w:rsidR="00913D4B" w:rsidRPr="003743E4" w14:paraId="147691A2" w14:textId="77777777">
      <w:pPr>
        <w:jc w:val="left"/>
      </w:pPr>
      <w:r w:rsidRPr="003743E4">
        <w:rPr>
          <w:i/>
        </w:rPr>
        <w:t>Mediation request</w:t>
      </w:r>
      <w:r w:rsidRPr="003743E4">
        <w:t xml:space="preserve"> – A request by a party to a dispute involving any matter under Part C of IDEA for the parties to meet with a qualified and impartial mediator to resolve the dispute(s).  </w:t>
      </w:r>
    </w:p>
    <w:p w:rsidR="00913D4B" w:rsidRPr="003743E4" w14:paraId="23BDA2E9" w14:textId="77777777">
      <w:pPr>
        <w:jc w:val="left"/>
      </w:pPr>
    </w:p>
    <w:p w:rsidR="00913D4B" w:rsidRPr="003743E4" w14:paraId="3D1F7AD1" w14:textId="77777777">
      <w:pPr>
        <w:jc w:val="left"/>
      </w:pPr>
      <w:r w:rsidRPr="003743E4">
        <w:rPr>
          <w:i/>
          <w:iCs/>
          <w:color w:val="000000"/>
        </w:rPr>
        <w:t>Report with findings of noncompliance</w:t>
      </w:r>
      <w:r w:rsidRPr="003743E4">
        <w:rPr>
          <w:color w:val="000000"/>
        </w:rPr>
        <w:t xml:space="preserve"> - The written decision provided by the lead agency to the complainant in response to a </w:t>
      </w:r>
      <w:r w:rsidRPr="003743E4">
        <w:rPr>
          <w:i/>
          <w:iCs/>
          <w:color w:val="000000"/>
        </w:rPr>
        <w:t>written, signed complaint</w:t>
      </w:r>
      <w:r w:rsidRPr="003743E4">
        <w:rPr>
          <w:color w:val="000000"/>
        </w:rPr>
        <w:t>, which finds the</w:t>
      </w:r>
      <w:r w:rsidRPr="003743E4" w:rsidR="00D339F2">
        <w:rPr>
          <w:color w:val="000000"/>
        </w:rPr>
        <w:t xml:space="preserve"> early intervention service</w:t>
      </w:r>
      <w:r w:rsidRPr="003743E4">
        <w:rPr>
          <w:color w:val="000000"/>
        </w:rPr>
        <w:t xml:space="preserve"> provider or lead agency to be out of compliance with one or more requirements of Part C of IDEA or 34 C</w:t>
      </w:r>
      <w:r w:rsidRPr="003743E4" w:rsidR="00AF1750">
        <w:rPr>
          <w:color w:val="000000"/>
        </w:rPr>
        <w:t>.</w:t>
      </w:r>
      <w:r w:rsidRPr="003743E4">
        <w:rPr>
          <w:color w:val="000000"/>
        </w:rPr>
        <w:t>F</w:t>
      </w:r>
      <w:r w:rsidRPr="003743E4" w:rsidR="00AF1750">
        <w:rPr>
          <w:color w:val="000000"/>
        </w:rPr>
        <w:t>.</w:t>
      </w:r>
      <w:r w:rsidRPr="003743E4">
        <w:rPr>
          <w:color w:val="000000"/>
        </w:rPr>
        <w:t>R</w:t>
      </w:r>
      <w:r w:rsidRPr="003743E4" w:rsidR="00AF1750">
        <w:rPr>
          <w:color w:val="000000"/>
        </w:rPr>
        <w:t>.</w:t>
      </w:r>
      <w:r w:rsidRPr="003743E4">
        <w:rPr>
          <w:color w:val="000000"/>
        </w:rPr>
        <w:t xml:space="preserve"> Part 303.</w:t>
      </w:r>
    </w:p>
    <w:p w:rsidR="00913D4B" w:rsidRPr="003743E4" w14:paraId="7BB78A46" w14:textId="77777777">
      <w:pPr>
        <w:jc w:val="left"/>
      </w:pPr>
    </w:p>
    <w:p w:rsidR="00D339F2" w:rsidRPr="003743E4" w:rsidP="00D339F2" w14:paraId="4B40A447" w14:textId="77777777">
      <w:pPr>
        <w:jc w:val="left"/>
      </w:pPr>
      <w:r w:rsidRPr="003743E4">
        <w:rPr>
          <w:i/>
        </w:rPr>
        <w:t>Report within extended timeline</w:t>
      </w:r>
      <w:r w:rsidRPr="003743E4">
        <w:t xml:space="preserve"> – The written decision from the lead agency was provided to the complainant more than 60 days after the </w:t>
      </w:r>
      <w:r w:rsidRPr="003743E4">
        <w:rPr>
          <w:i/>
        </w:rPr>
        <w:t>written, signed complaint</w:t>
      </w:r>
      <w:r w:rsidRPr="003743E4">
        <w:t xml:space="preserve"> was filed, but within an appropriately extended timeline.  An appropriately extended timeline is an extension beyond 60 days that was granted due to exceptional circumstances that exist with respect to a particular complaint</w:t>
      </w:r>
      <w:r w:rsidRPr="003743E4">
        <w:t xml:space="preserve">; or if the parent and the lead agency, public agency or early intervention service provider involved agreed to extend the time to engage in mediation, or to engage in other alternative means of dispute resolution, if available in the State or under State procedures.  </w:t>
      </w:r>
    </w:p>
    <w:p w:rsidR="00913D4B" w:rsidRPr="003743E4" w14:paraId="09EB1395" w14:textId="77777777">
      <w:pPr>
        <w:jc w:val="left"/>
      </w:pPr>
    </w:p>
    <w:p w:rsidR="00913D4B" w:rsidRPr="003743E4" w14:paraId="1A5B022A" w14:textId="77777777">
      <w:pPr>
        <w:jc w:val="left"/>
      </w:pPr>
      <w:r w:rsidRPr="003743E4">
        <w:rPr>
          <w:i/>
        </w:rPr>
        <w:t>Report within timeline</w:t>
      </w:r>
      <w:r w:rsidRPr="003743E4">
        <w:t xml:space="preserve"> – The written decision from the lead agency to the complainant was provided not later than 60 days after receiving the </w:t>
      </w:r>
      <w:r w:rsidRPr="003743E4">
        <w:rPr>
          <w:i/>
        </w:rPr>
        <w:t>written, signed complaint</w:t>
      </w:r>
      <w:r w:rsidRPr="003743E4">
        <w:t xml:space="preserve">.  </w:t>
      </w:r>
    </w:p>
    <w:p w:rsidR="00913D4B" w:rsidRPr="003743E4" w14:paraId="306EC03A" w14:textId="77777777">
      <w:pPr>
        <w:jc w:val="left"/>
      </w:pPr>
    </w:p>
    <w:p w:rsidR="00913D4B" w:rsidRPr="003743E4" w14:paraId="23D1490A" w14:textId="77777777">
      <w:pPr>
        <w:jc w:val="left"/>
      </w:pPr>
      <w:r w:rsidRPr="003743E4">
        <w:rPr>
          <w:i/>
        </w:rPr>
        <w:t xml:space="preserve">Resolution meeting – </w:t>
      </w:r>
      <w:r w:rsidRPr="003743E4">
        <w:rPr>
          <w:iCs/>
        </w:rPr>
        <w:t>For States that have adopted Part B due process hearing procedures, a</w:t>
      </w:r>
      <w:r w:rsidRPr="003743E4">
        <w:t xml:space="preserve"> meeting, convened by the local provider or lead agency, between the </w:t>
      </w:r>
      <w:r w:rsidRPr="003743E4" w:rsidR="00520643">
        <w:t xml:space="preserve">parent and the </w:t>
      </w:r>
      <w:r w:rsidRPr="003743E4" w:rsidR="00A96318">
        <w:t xml:space="preserve">relevant member(s) of the IFSP Team </w:t>
      </w:r>
      <w:r w:rsidRPr="003743E4">
        <w:t xml:space="preserve">to discuss the parent’s </w:t>
      </w:r>
      <w:r w:rsidRPr="003743E4">
        <w:rPr>
          <w:i/>
        </w:rPr>
        <w:t>due process complaint</w:t>
      </w:r>
      <w:r w:rsidRPr="003743E4">
        <w:t xml:space="preserve"> and the facts that form the basis of the </w:t>
      </w:r>
      <w:r w:rsidRPr="003743E4">
        <w:rPr>
          <w:i/>
          <w:iCs/>
        </w:rPr>
        <w:t>due process complaint</w:t>
      </w:r>
      <w:r w:rsidRPr="003743E4">
        <w:t xml:space="preserve"> so that the lead agency has the opportunity to resolve the dispute that is the basis for the </w:t>
      </w:r>
      <w:r w:rsidRPr="003743E4">
        <w:rPr>
          <w:i/>
          <w:iCs/>
        </w:rPr>
        <w:t>due process complaint</w:t>
      </w:r>
      <w:r w:rsidRPr="003743E4">
        <w:t xml:space="preserve">.  </w:t>
      </w:r>
    </w:p>
    <w:p w:rsidR="00E85C11" w:rsidRPr="003743E4" w14:paraId="2EEBC18D" w14:textId="77777777">
      <w:pPr>
        <w:jc w:val="left"/>
      </w:pPr>
    </w:p>
    <w:p w:rsidR="00E85C11" w:rsidRPr="003743E4" w:rsidP="00E85C11" w14:paraId="256D0B8D" w14:textId="77777777">
      <w:pPr>
        <w:jc w:val="left"/>
        <w:rPr>
          <w:i/>
          <w:iCs/>
        </w:rPr>
      </w:pPr>
      <w:r w:rsidRPr="003743E4">
        <w:rPr>
          <w:i/>
          <w:iCs/>
        </w:rPr>
        <w:t xml:space="preserve">Resolution period – </w:t>
      </w:r>
      <w:r w:rsidRPr="003743E4">
        <w:t xml:space="preserve">For States that have adopted Part B due process hearing procedures, 30 days from the receipt of a </w:t>
      </w:r>
      <w:r w:rsidRPr="003743E4">
        <w:rPr>
          <w:i/>
        </w:rPr>
        <w:t>due process complaint</w:t>
      </w:r>
      <w:r w:rsidRPr="003743E4">
        <w:t xml:space="preserve"> unless the period is adjusted because: (1) both parties agree in writing to waive the </w:t>
      </w:r>
      <w:r w:rsidRPr="003743E4">
        <w:rPr>
          <w:i/>
        </w:rPr>
        <w:t>resolution meeting</w:t>
      </w:r>
      <w:r w:rsidRPr="003743E4">
        <w:t xml:space="preserve">; or (2) after either the mediation or </w:t>
      </w:r>
      <w:r w:rsidRPr="003743E4">
        <w:rPr>
          <w:i/>
        </w:rPr>
        <w:t>resolution meeting</w:t>
      </w:r>
      <w:r w:rsidRPr="003743E4">
        <w:t xml:space="preserve"> starts, but before the end of the 30-day period, the parties agree in writing that no agreement is possible; or (3) if both parties agree in writing to continue the mediation at the end of the 30-day </w:t>
      </w:r>
      <w:r w:rsidRPr="003743E4">
        <w:rPr>
          <w:i/>
        </w:rPr>
        <w:t>resolution period</w:t>
      </w:r>
      <w:r w:rsidRPr="003743E4">
        <w:t xml:space="preserve">, but later, the parent or local provider or lead agency withdraws from the mediation process. </w:t>
      </w:r>
    </w:p>
    <w:p w:rsidR="00E85C11" w:rsidRPr="003743E4" w:rsidP="00E85C11" w14:paraId="6360E514" w14:textId="77777777">
      <w:pPr>
        <w:jc w:val="left"/>
      </w:pPr>
    </w:p>
    <w:p w:rsidR="00E85C11" w:rsidRPr="003743E4" w:rsidP="00E85C11" w14:paraId="17412DB3" w14:textId="77777777">
      <w:pPr>
        <w:jc w:val="left"/>
      </w:pPr>
      <w:r w:rsidRPr="003743E4">
        <w:rPr>
          <w:i/>
        </w:rPr>
        <w:t>Written settlement agreement</w:t>
      </w:r>
      <w:r w:rsidRPr="003743E4">
        <w:t xml:space="preserve"> – A legally binding written document, signed by the parent and a representative of the lead agency</w:t>
      </w:r>
      <w:r w:rsidRPr="003743E4" w:rsidR="000E1DCA">
        <w:t xml:space="preserve"> who has authority to bind the lead agency</w:t>
      </w:r>
      <w:r w:rsidRPr="003743E4">
        <w:t xml:space="preserve">, specifying the resolution of the dispute that formed the basis for a </w:t>
      </w:r>
      <w:r w:rsidRPr="003743E4">
        <w:rPr>
          <w:i/>
        </w:rPr>
        <w:t>due process</w:t>
      </w:r>
      <w:r w:rsidRPr="003743E4">
        <w:t xml:space="preserve"> </w:t>
      </w:r>
      <w:r w:rsidRPr="003743E4">
        <w:rPr>
          <w:i/>
        </w:rPr>
        <w:t>complaint</w:t>
      </w:r>
      <w:r w:rsidRPr="003743E4">
        <w:t xml:space="preserve"> arrived at in a </w:t>
      </w:r>
      <w:r w:rsidRPr="003743E4">
        <w:rPr>
          <w:i/>
        </w:rPr>
        <w:t>resolution meeting</w:t>
      </w:r>
      <w:r w:rsidRPr="003743E4">
        <w:t xml:space="preserve">.  For the purposes of reporting on Table 4, a </w:t>
      </w:r>
      <w:r w:rsidRPr="003743E4">
        <w:rPr>
          <w:i/>
        </w:rPr>
        <w:t>written settlement agreement</w:t>
      </w:r>
      <w:r w:rsidRPr="003743E4">
        <w:t xml:space="preserve"> is one that fully resolves all issues of the </w:t>
      </w:r>
      <w:r w:rsidRPr="003743E4">
        <w:rPr>
          <w:i/>
        </w:rPr>
        <w:t>due process complaint</w:t>
      </w:r>
      <w:r w:rsidRPr="003743E4">
        <w:t xml:space="preserve"> and negates the need for a due process hearing.  </w:t>
      </w:r>
    </w:p>
    <w:p w:rsidR="00E85C11" w:rsidRPr="003743E4" w14:paraId="3A82E20D" w14:textId="77777777">
      <w:pPr>
        <w:jc w:val="left"/>
      </w:pPr>
    </w:p>
    <w:p w:rsidR="00E85C11" w:rsidP="00E85C11" w14:paraId="4A26E523" w14:textId="77777777">
      <w:pPr>
        <w:jc w:val="left"/>
        <w:sectPr w:rsidSect="00B458E5">
          <w:headerReference w:type="default" r:id="rId9"/>
          <w:headerReference w:type="first" r:id="rId10"/>
          <w:type w:val="continuous"/>
          <w:pgSz w:w="12240" w:h="15840" w:code="1"/>
          <w:pgMar w:top="1440" w:right="1440" w:bottom="1440" w:left="1440" w:header="720" w:footer="720" w:gutter="0"/>
          <w:cols w:space="720"/>
          <w:docGrid w:linePitch="360"/>
        </w:sectPr>
      </w:pPr>
      <w:r w:rsidRPr="003743E4">
        <w:rPr>
          <w:i/>
        </w:rPr>
        <w:t xml:space="preserve">Written, signed complaint </w:t>
      </w:r>
      <w:r w:rsidRPr="003743E4">
        <w:t>– A signed, written document submitted to a lead agency by an individual or organization (complainant) that alleges a violation of a requirement of Part C of IDEA or 34 C</w:t>
      </w:r>
      <w:r w:rsidRPr="003743E4" w:rsidR="00AF1750">
        <w:t>.</w:t>
      </w:r>
      <w:r w:rsidRPr="003743E4">
        <w:t>F</w:t>
      </w:r>
      <w:r w:rsidRPr="003743E4" w:rsidR="00AF1750">
        <w:t>.</w:t>
      </w:r>
      <w:r w:rsidRPr="003743E4">
        <w:t>R</w:t>
      </w:r>
      <w:r w:rsidRPr="003743E4" w:rsidR="00AF1750">
        <w:t>.</w:t>
      </w:r>
      <w:r w:rsidRPr="003743E4">
        <w:t xml:space="preserve"> </w:t>
      </w:r>
      <w:r w:rsidRPr="003743E4" w:rsidR="00AF1750">
        <w:t xml:space="preserve">Part </w:t>
      </w:r>
      <w:r w:rsidRPr="003743E4">
        <w:t>303</w:t>
      </w:r>
      <w:r w:rsidRPr="003743E4" w:rsidR="00EA390C">
        <w:t>, including cases in which some required content is absent fr</w:t>
      </w:r>
      <w:r w:rsidRPr="00C64265" w:rsidR="00EA390C">
        <w:t>om the docume</w:t>
      </w:r>
      <w:r w:rsidRPr="00C64265" w:rsidR="00153F42">
        <w:t>nt.</w:t>
      </w:r>
    </w:p>
    <w:p w:rsidR="00913D4B" w14:paraId="51315671" w14:textId="77777777">
      <w:pPr>
        <w:jc w:val="left"/>
        <w:rPr>
          <w:i/>
        </w:rPr>
      </w:pPr>
    </w:p>
    <w:tbl>
      <w:tblPr>
        <w:tblW w:w="10210" w:type="dxa"/>
        <w:jc w:val="center"/>
        <w:tblCellMar>
          <w:left w:w="43" w:type="dxa"/>
          <w:right w:w="43" w:type="dxa"/>
        </w:tblCellMar>
        <w:tblLook w:val="01E0"/>
      </w:tblPr>
      <w:tblGrid>
        <w:gridCol w:w="130"/>
        <w:gridCol w:w="2939"/>
        <w:gridCol w:w="2259"/>
        <w:gridCol w:w="1620"/>
        <w:gridCol w:w="1128"/>
        <w:gridCol w:w="2134"/>
      </w:tblGrid>
      <w:tr w14:paraId="7AFD10F6" w14:textId="77777777" w:rsidTr="000F05E6">
        <w:tblPrEx>
          <w:tblW w:w="10210" w:type="dxa"/>
          <w:jc w:val="center"/>
          <w:tblCellMar>
            <w:left w:w="43" w:type="dxa"/>
            <w:right w:w="43" w:type="dxa"/>
          </w:tblCellMar>
          <w:tblLook w:val="01E0"/>
        </w:tblPrEx>
        <w:trPr>
          <w:gridBefore w:val="1"/>
          <w:wBefore w:w="130" w:type="dxa"/>
          <w:jc w:val="center"/>
        </w:trPr>
        <w:tc>
          <w:tcPr>
            <w:tcW w:w="2939" w:type="dxa"/>
          </w:tcPr>
          <w:p w:rsidR="00913D4B" w14:paraId="6CCE0803" w14:textId="77777777">
            <w:pPr>
              <w:spacing w:line="240" w:lineRule="auto"/>
              <w:rPr>
                <w:rFonts w:ascii="Arial" w:hAnsi="Arial" w:cs="Arial"/>
                <w:sz w:val="14"/>
                <w:szCs w:val="14"/>
              </w:rPr>
            </w:pPr>
            <w:smartTag w:uri="urn:schemas-microsoft-com:office:smarttags" w:element="date">
              <w:smartTag w:uri="urn:schemas-microsoft-com:office:smarttags" w:element="country-region">
                <w:r>
                  <w:rPr>
                    <w:rFonts w:ascii="Arial" w:hAnsi="Arial"/>
                    <w:sz w:val="14"/>
                  </w:rPr>
                  <w:t>U.S.</w:t>
                </w:r>
              </w:smartTag>
            </w:smartTag>
            <w:r>
              <w:rPr>
                <w:rFonts w:ascii="Arial" w:hAnsi="Arial"/>
                <w:sz w:val="14"/>
              </w:rPr>
              <w:t xml:space="preserve"> DEPARTMENT OF EDUCATION</w:t>
            </w:r>
          </w:p>
        </w:tc>
        <w:tc>
          <w:tcPr>
            <w:tcW w:w="5007" w:type="dxa"/>
            <w:gridSpan w:val="3"/>
          </w:tcPr>
          <w:p w:rsidR="00913D4B" w14:paraId="37164890" w14:textId="77777777">
            <w:pPr>
              <w:spacing w:line="240" w:lineRule="auto"/>
              <w:jc w:val="center"/>
              <w:rPr>
                <w:rFonts w:ascii="Arial" w:hAnsi="Arial" w:cs="Arial"/>
                <w:sz w:val="14"/>
                <w:szCs w:val="14"/>
              </w:rPr>
            </w:pPr>
            <w:r>
              <w:rPr>
                <w:rFonts w:ascii="Arial" w:hAnsi="Arial"/>
                <w:sz w:val="14"/>
                <w:szCs w:val="14"/>
              </w:rPr>
              <w:t>TABLE 4</w:t>
            </w:r>
          </w:p>
        </w:tc>
        <w:tc>
          <w:tcPr>
            <w:tcW w:w="2134" w:type="dxa"/>
          </w:tcPr>
          <w:p w:rsidR="00913D4B" w14:paraId="6CEA7E52" w14:textId="77777777">
            <w:pPr>
              <w:spacing w:line="240" w:lineRule="auto"/>
              <w:jc w:val="right"/>
              <w:rPr>
                <w:rFonts w:ascii="Arial" w:hAnsi="Arial" w:cs="Arial"/>
                <w:sz w:val="14"/>
                <w:szCs w:val="14"/>
              </w:rPr>
            </w:pPr>
            <w:r>
              <w:rPr>
                <w:rFonts w:ascii="Arial" w:hAnsi="Arial"/>
                <w:sz w:val="14"/>
              </w:rPr>
              <w:t>PAGE 1 OF 1</w:t>
            </w:r>
          </w:p>
        </w:tc>
      </w:tr>
      <w:tr w14:paraId="6D8EE8C0" w14:textId="77777777" w:rsidTr="000F05E6">
        <w:tblPrEx>
          <w:tblW w:w="10210" w:type="dxa"/>
          <w:jc w:val="center"/>
          <w:tblCellMar>
            <w:left w:w="43" w:type="dxa"/>
            <w:right w:w="43" w:type="dxa"/>
          </w:tblCellMar>
          <w:tblLook w:val="01E0"/>
        </w:tblPrEx>
        <w:trPr>
          <w:gridBefore w:val="1"/>
          <w:wBefore w:w="130" w:type="dxa"/>
          <w:jc w:val="center"/>
        </w:trPr>
        <w:tc>
          <w:tcPr>
            <w:tcW w:w="2939" w:type="dxa"/>
          </w:tcPr>
          <w:p w:rsidR="00913D4B" w14:paraId="5980B343" w14:textId="77777777">
            <w:pPr>
              <w:spacing w:line="240" w:lineRule="auto"/>
              <w:rPr>
                <w:rFonts w:ascii="Arial" w:hAnsi="Arial" w:cs="Arial"/>
                <w:sz w:val="14"/>
                <w:szCs w:val="14"/>
              </w:rPr>
            </w:pPr>
            <w:r>
              <w:rPr>
                <w:rFonts w:ascii="Arial" w:hAnsi="Arial"/>
                <w:sz w:val="14"/>
              </w:rPr>
              <w:t>OFFICE OF SPECIAL EDUCATION</w:t>
            </w:r>
          </w:p>
        </w:tc>
        <w:tc>
          <w:tcPr>
            <w:tcW w:w="5007" w:type="dxa"/>
            <w:gridSpan w:val="3"/>
          </w:tcPr>
          <w:p w:rsidR="00913D4B" w14:paraId="396A01F5" w14:textId="77777777">
            <w:pPr>
              <w:spacing w:line="240" w:lineRule="auto"/>
              <w:jc w:val="center"/>
              <w:rPr>
                <w:rFonts w:ascii="Arial" w:hAnsi="Arial" w:cs="Arial"/>
                <w:sz w:val="14"/>
                <w:szCs w:val="14"/>
              </w:rPr>
            </w:pPr>
          </w:p>
        </w:tc>
        <w:tc>
          <w:tcPr>
            <w:tcW w:w="2134" w:type="dxa"/>
          </w:tcPr>
          <w:p w:rsidR="00913D4B" w14:paraId="32D9EE12" w14:textId="77777777">
            <w:pPr>
              <w:spacing w:line="240" w:lineRule="auto"/>
              <w:jc w:val="right"/>
              <w:rPr>
                <w:rFonts w:ascii="Arial" w:hAnsi="Arial" w:cs="Arial"/>
                <w:sz w:val="14"/>
                <w:szCs w:val="14"/>
              </w:rPr>
            </w:pPr>
          </w:p>
        </w:tc>
      </w:tr>
      <w:tr w14:paraId="55CA8EB1" w14:textId="77777777" w:rsidTr="000F05E6">
        <w:tblPrEx>
          <w:tblW w:w="10210" w:type="dxa"/>
          <w:jc w:val="center"/>
          <w:tblCellMar>
            <w:left w:w="43" w:type="dxa"/>
            <w:right w:w="43" w:type="dxa"/>
          </w:tblCellMar>
          <w:tblLook w:val="01E0"/>
        </w:tblPrEx>
        <w:trPr>
          <w:gridBefore w:val="1"/>
          <w:wBefore w:w="130" w:type="dxa"/>
          <w:jc w:val="center"/>
        </w:trPr>
        <w:tc>
          <w:tcPr>
            <w:tcW w:w="2939" w:type="dxa"/>
          </w:tcPr>
          <w:p w:rsidR="00913D4B" w14:paraId="1E840124" w14:textId="77777777">
            <w:pPr>
              <w:spacing w:line="240" w:lineRule="auto"/>
              <w:rPr>
                <w:rFonts w:ascii="Arial" w:hAnsi="Arial" w:cs="Arial"/>
                <w:sz w:val="14"/>
                <w:szCs w:val="14"/>
              </w:rPr>
            </w:pPr>
            <w:r>
              <w:rPr>
                <w:rFonts w:ascii="Arial" w:hAnsi="Arial"/>
                <w:sz w:val="14"/>
              </w:rPr>
              <w:t>AND REHABILITATIVE SERVICES</w:t>
            </w:r>
          </w:p>
        </w:tc>
        <w:tc>
          <w:tcPr>
            <w:tcW w:w="5007" w:type="dxa"/>
            <w:gridSpan w:val="3"/>
          </w:tcPr>
          <w:p w:rsidR="00913D4B" w14:paraId="492C916D" w14:textId="77777777">
            <w:pPr>
              <w:spacing w:line="240" w:lineRule="auto"/>
              <w:jc w:val="center"/>
              <w:rPr>
                <w:rFonts w:ascii="Arial" w:hAnsi="Arial" w:cs="Arial"/>
                <w:sz w:val="14"/>
                <w:szCs w:val="14"/>
              </w:rPr>
            </w:pPr>
            <w:r>
              <w:rPr>
                <w:rStyle w:val="PageNumber"/>
                <w:rFonts w:ascii="Arial" w:hAnsi="Arial" w:cs="Arial"/>
                <w:bCs/>
                <w:sz w:val="14"/>
                <w:szCs w:val="14"/>
              </w:rPr>
              <w:t xml:space="preserve">REPORT OF DISPUTE RESOLUTION </w:t>
            </w:r>
            <w:r>
              <w:rPr>
                <w:rFonts w:ascii="Arial" w:hAnsi="Arial" w:cs="Arial"/>
                <w:bCs/>
                <w:sz w:val="14"/>
                <w:szCs w:val="14"/>
              </w:rPr>
              <w:t xml:space="preserve">UNDER </w:t>
            </w:r>
            <w:r w:rsidR="00992A9D">
              <w:rPr>
                <w:rFonts w:ascii="Arial" w:hAnsi="Arial"/>
                <w:sz w:val="14"/>
              </w:rPr>
              <w:t>PART C</w:t>
            </w:r>
            <w:r>
              <w:rPr>
                <w:rFonts w:ascii="Arial" w:hAnsi="Arial"/>
                <w:sz w:val="14"/>
              </w:rPr>
              <w:t xml:space="preserve"> OF THE </w:t>
            </w:r>
          </w:p>
        </w:tc>
        <w:tc>
          <w:tcPr>
            <w:tcW w:w="2134" w:type="dxa"/>
          </w:tcPr>
          <w:p w:rsidR="00913D4B" w14:paraId="4DD3EA26" w14:textId="77777777">
            <w:pPr>
              <w:spacing w:line="240" w:lineRule="auto"/>
              <w:jc w:val="right"/>
              <w:rPr>
                <w:rFonts w:ascii="Arial" w:hAnsi="Arial" w:cs="Arial"/>
                <w:sz w:val="14"/>
                <w:szCs w:val="14"/>
              </w:rPr>
            </w:pPr>
            <w:r>
              <w:rPr>
                <w:rFonts w:ascii="Arial" w:hAnsi="Arial"/>
                <w:sz w:val="14"/>
              </w:rPr>
              <w:t>OMB NO.: 1820-0678</w:t>
            </w:r>
          </w:p>
        </w:tc>
      </w:tr>
      <w:tr w14:paraId="059B1C93" w14:textId="77777777" w:rsidTr="000F05E6">
        <w:tblPrEx>
          <w:tblW w:w="10210" w:type="dxa"/>
          <w:jc w:val="center"/>
          <w:tblCellMar>
            <w:left w:w="43" w:type="dxa"/>
            <w:right w:w="43" w:type="dxa"/>
          </w:tblCellMar>
          <w:tblLook w:val="01E0"/>
        </w:tblPrEx>
        <w:trPr>
          <w:gridBefore w:val="1"/>
          <w:wBefore w:w="130" w:type="dxa"/>
          <w:jc w:val="center"/>
        </w:trPr>
        <w:tc>
          <w:tcPr>
            <w:tcW w:w="2939" w:type="dxa"/>
          </w:tcPr>
          <w:p w:rsidR="00913D4B" w14:paraId="56D102CD" w14:textId="77777777">
            <w:pPr>
              <w:spacing w:line="240" w:lineRule="auto"/>
              <w:rPr>
                <w:rFonts w:ascii="Arial" w:hAnsi="Arial"/>
                <w:sz w:val="14"/>
              </w:rPr>
            </w:pPr>
            <w:r>
              <w:rPr>
                <w:rFonts w:ascii="Arial" w:hAnsi="Arial"/>
                <w:sz w:val="14"/>
              </w:rPr>
              <w:t>OFFICE OF SPECIAL EDUCATION</w:t>
            </w:r>
          </w:p>
        </w:tc>
        <w:tc>
          <w:tcPr>
            <w:tcW w:w="5007" w:type="dxa"/>
            <w:gridSpan w:val="3"/>
            <w:tcMar>
              <w:left w:w="72" w:type="dxa"/>
            </w:tcMar>
          </w:tcPr>
          <w:p w:rsidR="00913D4B" w14:paraId="2B655EE5" w14:textId="77777777">
            <w:pPr>
              <w:spacing w:line="240" w:lineRule="auto"/>
              <w:ind w:left="-138"/>
              <w:jc w:val="center"/>
              <w:rPr>
                <w:rFonts w:ascii="Arial" w:hAnsi="Arial" w:cs="Arial"/>
                <w:sz w:val="14"/>
                <w:szCs w:val="14"/>
              </w:rPr>
            </w:pPr>
            <w:r>
              <w:rPr>
                <w:rFonts w:ascii="Arial" w:hAnsi="Arial"/>
                <w:sz w:val="14"/>
              </w:rPr>
              <w:t>INDIVIDUALS WITH DISABILITIES EDUCATION ACT</w:t>
            </w:r>
          </w:p>
        </w:tc>
        <w:tc>
          <w:tcPr>
            <w:tcW w:w="2134" w:type="dxa"/>
          </w:tcPr>
          <w:p w:rsidR="00913D4B" w14:paraId="6AF64AA9" w14:textId="77777777">
            <w:pPr>
              <w:spacing w:line="240" w:lineRule="auto"/>
              <w:jc w:val="right"/>
              <w:rPr>
                <w:rFonts w:ascii="Arial" w:hAnsi="Arial" w:cs="Arial"/>
                <w:sz w:val="14"/>
                <w:szCs w:val="14"/>
              </w:rPr>
            </w:pPr>
          </w:p>
        </w:tc>
      </w:tr>
      <w:tr w14:paraId="5BAEF2A4" w14:textId="77777777" w:rsidTr="000F05E6">
        <w:tblPrEx>
          <w:tblW w:w="10210" w:type="dxa"/>
          <w:jc w:val="center"/>
          <w:tblCellMar>
            <w:left w:w="43" w:type="dxa"/>
            <w:right w:w="43" w:type="dxa"/>
          </w:tblCellMar>
          <w:tblLook w:val="01E0"/>
        </w:tblPrEx>
        <w:trPr>
          <w:gridBefore w:val="1"/>
          <w:wBefore w:w="130" w:type="dxa"/>
          <w:jc w:val="center"/>
        </w:trPr>
        <w:tc>
          <w:tcPr>
            <w:tcW w:w="2939" w:type="dxa"/>
          </w:tcPr>
          <w:p w:rsidR="00913D4B" w14:paraId="2AA3EB86" w14:textId="77777777">
            <w:pPr>
              <w:spacing w:line="240" w:lineRule="auto"/>
              <w:rPr>
                <w:rFonts w:ascii="Arial" w:hAnsi="Arial" w:cs="Arial"/>
                <w:sz w:val="14"/>
                <w:szCs w:val="14"/>
              </w:rPr>
            </w:pPr>
            <w:r>
              <w:rPr>
                <w:rFonts w:ascii="Arial" w:hAnsi="Arial"/>
                <w:sz w:val="14"/>
              </w:rPr>
              <w:t>PROGRAMS</w:t>
            </w:r>
          </w:p>
        </w:tc>
        <w:tc>
          <w:tcPr>
            <w:tcW w:w="5007" w:type="dxa"/>
            <w:gridSpan w:val="3"/>
          </w:tcPr>
          <w:p w:rsidR="00913D4B" w:rsidP="00533BF0" w14:paraId="6D8F4F64" w14:textId="77777777">
            <w:pPr>
              <w:spacing w:line="240" w:lineRule="auto"/>
              <w:jc w:val="center"/>
              <w:rPr>
                <w:rFonts w:ascii="Arial" w:hAnsi="Arial" w:cs="Arial"/>
                <w:b/>
                <w:sz w:val="14"/>
                <w:szCs w:val="14"/>
              </w:rPr>
            </w:pPr>
            <w:r>
              <w:rPr>
                <w:rFonts w:ascii="Arial" w:hAnsi="Arial"/>
                <w:b/>
                <w:sz w:val="14"/>
              </w:rPr>
              <w:t>20</w:t>
            </w:r>
            <w:r w:rsidR="00650C77">
              <w:rPr>
                <w:rFonts w:ascii="Arial" w:hAnsi="Arial"/>
                <w:b/>
                <w:sz w:val="14"/>
              </w:rPr>
              <w:t>22</w:t>
            </w:r>
            <w:r w:rsidR="000F3B6F">
              <w:rPr>
                <w:rFonts w:ascii="Arial" w:hAnsi="Arial"/>
                <w:b/>
                <w:sz w:val="14"/>
              </w:rPr>
              <w:t>-</w:t>
            </w:r>
            <w:r w:rsidR="0024189E">
              <w:rPr>
                <w:rFonts w:ascii="Arial" w:hAnsi="Arial"/>
                <w:b/>
                <w:sz w:val="14"/>
              </w:rPr>
              <w:t>2</w:t>
            </w:r>
            <w:r w:rsidR="00650C77">
              <w:rPr>
                <w:rFonts w:ascii="Arial" w:hAnsi="Arial"/>
                <w:b/>
                <w:sz w:val="14"/>
              </w:rPr>
              <w:t>3</w:t>
            </w:r>
          </w:p>
        </w:tc>
        <w:tc>
          <w:tcPr>
            <w:tcW w:w="2134" w:type="dxa"/>
          </w:tcPr>
          <w:p w:rsidR="00913D4B" w:rsidP="0035715A" w14:paraId="2DE595C2" w14:textId="77777777">
            <w:pPr>
              <w:spacing w:line="240" w:lineRule="auto"/>
              <w:jc w:val="right"/>
              <w:rPr>
                <w:rFonts w:ascii="Arial" w:hAnsi="Arial" w:cs="Arial"/>
                <w:sz w:val="14"/>
                <w:szCs w:val="14"/>
              </w:rPr>
            </w:pPr>
            <w:r>
              <w:rPr>
                <w:rFonts w:ascii="Arial" w:hAnsi="Arial"/>
                <w:sz w:val="14"/>
              </w:rPr>
              <w:t xml:space="preserve">FORM EXPIRES:  </w:t>
            </w:r>
            <w:r w:rsidRPr="0035715A" w:rsidR="0035715A">
              <w:rPr>
                <w:rFonts w:ascii="Arial" w:hAnsi="Arial"/>
                <w:sz w:val="14"/>
              </w:rPr>
              <w:t>xx</w:t>
            </w:r>
            <w:r w:rsidRPr="0035715A" w:rsidR="00736128">
              <w:rPr>
                <w:rFonts w:ascii="Arial" w:hAnsi="Arial"/>
                <w:sz w:val="14"/>
              </w:rPr>
              <w:t>/</w:t>
            </w:r>
            <w:r w:rsidRPr="0035715A" w:rsidR="0035715A">
              <w:rPr>
                <w:rFonts w:ascii="Arial" w:hAnsi="Arial"/>
                <w:sz w:val="14"/>
              </w:rPr>
              <w:t>xx</w:t>
            </w:r>
            <w:r w:rsidRPr="0035715A" w:rsidR="00736128">
              <w:rPr>
                <w:rFonts w:ascii="Arial" w:hAnsi="Arial"/>
                <w:sz w:val="14"/>
              </w:rPr>
              <w:t>/</w:t>
            </w:r>
            <w:r w:rsidR="0035715A">
              <w:rPr>
                <w:rFonts w:ascii="Arial" w:hAnsi="Arial"/>
                <w:sz w:val="14"/>
              </w:rPr>
              <w:t>xxxx</w:t>
            </w:r>
          </w:p>
        </w:tc>
      </w:tr>
      <w:tr w14:paraId="1B8E4578" w14:textId="77777777" w:rsidTr="000F05E6">
        <w:tblPrEx>
          <w:tblW w:w="10210" w:type="dxa"/>
          <w:jc w:val="center"/>
          <w:tblCellMar>
            <w:left w:w="43" w:type="dxa"/>
            <w:right w:w="43" w:type="dxa"/>
          </w:tblCellMar>
          <w:tblLook w:val="01E0"/>
        </w:tblPrEx>
        <w:trPr>
          <w:gridBefore w:val="1"/>
          <w:wBefore w:w="130" w:type="dxa"/>
          <w:jc w:val="center"/>
        </w:trPr>
        <w:tc>
          <w:tcPr>
            <w:tcW w:w="2939" w:type="dxa"/>
          </w:tcPr>
          <w:p w:rsidR="00913D4B" w14:paraId="619F5C23" w14:textId="77777777">
            <w:pPr>
              <w:spacing w:line="240" w:lineRule="auto"/>
              <w:rPr>
                <w:rFonts w:ascii="Arial" w:hAnsi="Arial"/>
                <w:sz w:val="14"/>
              </w:rPr>
            </w:pPr>
          </w:p>
        </w:tc>
        <w:tc>
          <w:tcPr>
            <w:tcW w:w="5007" w:type="dxa"/>
            <w:gridSpan w:val="3"/>
          </w:tcPr>
          <w:p w:rsidR="00913D4B" w14:paraId="399E8D65" w14:textId="77777777">
            <w:pPr>
              <w:spacing w:line="240" w:lineRule="auto"/>
              <w:rPr>
                <w:rFonts w:ascii="Arial" w:hAnsi="Arial"/>
                <w:sz w:val="14"/>
              </w:rPr>
            </w:pPr>
          </w:p>
        </w:tc>
        <w:tc>
          <w:tcPr>
            <w:tcW w:w="2134" w:type="dxa"/>
          </w:tcPr>
          <w:p w:rsidR="00913D4B" w14:paraId="12A33E00" w14:textId="77777777">
            <w:pPr>
              <w:spacing w:line="240" w:lineRule="auto"/>
              <w:jc w:val="right"/>
              <w:rPr>
                <w:rFonts w:ascii="Arial" w:hAnsi="Arial"/>
                <w:sz w:val="14"/>
              </w:rPr>
            </w:pPr>
          </w:p>
        </w:tc>
      </w:tr>
      <w:tr w14:paraId="5957EC56" w14:textId="77777777" w:rsidTr="000F05E6">
        <w:tblPrEx>
          <w:tblW w:w="10210" w:type="dxa"/>
          <w:jc w:val="center"/>
          <w:tblCellMar>
            <w:left w:w="43" w:type="dxa"/>
            <w:right w:w="43" w:type="dxa"/>
          </w:tblCellMar>
          <w:tblLook w:val="01E0"/>
        </w:tblPrEx>
        <w:trPr>
          <w:gridBefore w:val="1"/>
          <w:wBefore w:w="130" w:type="dxa"/>
          <w:jc w:val="center"/>
        </w:trPr>
        <w:tc>
          <w:tcPr>
            <w:tcW w:w="2939" w:type="dxa"/>
          </w:tcPr>
          <w:p w:rsidR="00913D4B" w14:paraId="3C0BBA4D" w14:textId="77777777">
            <w:pPr>
              <w:spacing w:line="240" w:lineRule="auto"/>
              <w:rPr>
                <w:rFonts w:ascii="Arial" w:hAnsi="Arial"/>
                <w:sz w:val="14"/>
              </w:rPr>
            </w:pPr>
          </w:p>
        </w:tc>
        <w:tc>
          <w:tcPr>
            <w:tcW w:w="5007" w:type="dxa"/>
            <w:gridSpan w:val="3"/>
          </w:tcPr>
          <w:p w:rsidR="00913D4B" w14:paraId="28F6EE2C" w14:textId="77777777">
            <w:pPr>
              <w:spacing w:line="240" w:lineRule="auto"/>
              <w:jc w:val="center"/>
              <w:rPr>
                <w:rFonts w:ascii="Arial" w:hAnsi="Arial"/>
                <w:sz w:val="14"/>
              </w:rPr>
            </w:pPr>
          </w:p>
        </w:tc>
        <w:tc>
          <w:tcPr>
            <w:tcW w:w="2134" w:type="dxa"/>
          </w:tcPr>
          <w:p w:rsidR="00913D4B" w14:paraId="241BCB6D" w14:textId="77777777">
            <w:pPr>
              <w:spacing w:line="240" w:lineRule="auto"/>
              <w:jc w:val="right"/>
              <w:rPr>
                <w:rFonts w:ascii="Arial" w:hAnsi="Arial"/>
                <w:sz w:val="14"/>
              </w:rPr>
            </w:pPr>
            <w:r>
              <w:rPr>
                <w:rFonts w:ascii="Arial" w:hAnsi="Arial"/>
                <w:sz w:val="14"/>
              </w:rPr>
              <w:t>STATE:_</w:t>
            </w:r>
            <w:r>
              <w:rPr>
                <w:rFonts w:ascii="Arial" w:hAnsi="Arial"/>
                <w:sz w:val="14"/>
              </w:rPr>
              <w:t>___________________</w:t>
            </w:r>
          </w:p>
        </w:tc>
      </w:tr>
      <w:tr w14:paraId="6CC3DDDF"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trHeight w:hRule="exact" w:val="346"/>
          <w:jc w:val="center"/>
        </w:trPr>
        <w:tc>
          <w:tcPr>
            <w:tcW w:w="6948" w:type="dxa"/>
            <w:gridSpan w:val="4"/>
          </w:tcPr>
          <w:p w:rsidR="00913D4B" w:rsidRPr="004C115E" w14:paraId="1D1293FC" w14:textId="77777777">
            <w:pPr>
              <w:spacing w:before="100" w:after="100" w:line="200" w:lineRule="atLeast"/>
              <w:jc w:val="center"/>
              <w:rPr>
                <w:rFonts w:ascii="Arial" w:hAnsi="Arial" w:cs="Arial"/>
                <w:sz w:val="14"/>
                <w:szCs w:val="14"/>
              </w:rPr>
            </w:pPr>
            <w:r w:rsidRPr="004C115E">
              <w:rPr>
                <w:rFonts w:ascii="Arial" w:hAnsi="Arial" w:cs="Arial"/>
                <w:sz w:val="14"/>
                <w:szCs w:val="14"/>
              </w:rPr>
              <w:t xml:space="preserve">           SECTION A: Written, Signed Complaints </w:t>
            </w:r>
          </w:p>
        </w:tc>
      </w:tr>
      <w:tr w14:paraId="3BCEA150"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992A9D" w14:paraId="31239E1D" w14:textId="77777777">
            <w:pPr>
              <w:tabs>
                <w:tab w:val="left" w:pos="906"/>
              </w:tabs>
              <w:spacing w:before="60" w:after="60"/>
              <w:rPr>
                <w:rFonts w:ascii="Arial" w:hAnsi="Arial" w:cs="Arial"/>
                <w:sz w:val="14"/>
                <w:szCs w:val="14"/>
              </w:rPr>
            </w:pPr>
            <w:r w:rsidRPr="004C115E">
              <w:rPr>
                <w:rFonts w:ascii="Arial" w:hAnsi="Arial" w:cs="Arial"/>
                <w:sz w:val="14"/>
                <w:szCs w:val="14"/>
              </w:rPr>
              <w:t>(1)  Total number of written, signed complaints filed</w:t>
            </w:r>
          </w:p>
        </w:tc>
        <w:tc>
          <w:tcPr>
            <w:tcW w:w="1620" w:type="dxa"/>
          </w:tcPr>
          <w:p w:rsidR="00913D4B" w:rsidRPr="004C115E" w14:paraId="3E7579CE" w14:textId="77777777">
            <w:pPr>
              <w:ind w:right="144"/>
              <w:jc w:val="right"/>
              <w:rPr>
                <w:rFonts w:ascii="Arial" w:hAnsi="Arial" w:cs="Arial"/>
                <w:sz w:val="14"/>
                <w:szCs w:val="14"/>
              </w:rPr>
            </w:pPr>
          </w:p>
        </w:tc>
      </w:tr>
      <w:tr w14:paraId="1A4D1687"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14:paraId="010F4CDD" w14:textId="77777777">
            <w:pPr>
              <w:spacing w:before="60" w:after="60"/>
              <w:ind w:left="360"/>
              <w:rPr>
                <w:rFonts w:ascii="Arial" w:hAnsi="Arial" w:cs="Arial"/>
                <w:sz w:val="14"/>
                <w:szCs w:val="14"/>
              </w:rPr>
            </w:pPr>
            <w:r w:rsidRPr="004C115E">
              <w:rPr>
                <w:rFonts w:ascii="Arial" w:hAnsi="Arial" w:cs="Arial"/>
                <w:sz w:val="14"/>
                <w:szCs w:val="14"/>
              </w:rPr>
              <w:t>(1.1</w:t>
            </w:r>
            <w:r w:rsidRPr="004C115E">
              <w:rPr>
                <w:rFonts w:ascii="Arial" w:hAnsi="Arial" w:cs="Arial"/>
                <w:sz w:val="14"/>
                <w:szCs w:val="14"/>
              </w:rPr>
              <w:t>)  Complaints</w:t>
            </w:r>
            <w:r w:rsidRPr="004C115E">
              <w:rPr>
                <w:rFonts w:ascii="Arial" w:hAnsi="Arial" w:cs="Arial"/>
                <w:sz w:val="14"/>
                <w:szCs w:val="14"/>
              </w:rPr>
              <w:t xml:space="preserve"> with reports issued</w:t>
            </w:r>
          </w:p>
        </w:tc>
        <w:tc>
          <w:tcPr>
            <w:tcW w:w="1620" w:type="dxa"/>
          </w:tcPr>
          <w:p w:rsidR="00913D4B" w:rsidRPr="004C115E" w14:paraId="430462BF" w14:textId="77777777">
            <w:pPr>
              <w:ind w:right="144"/>
              <w:jc w:val="right"/>
              <w:rPr>
                <w:rFonts w:ascii="Arial" w:hAnsi="Arial" w:cs="Arial"/>
                <w:sz w:val="14"/>
                <w:szCs w:val="14"/>
              </w:rPr>
            </w:pPr>
          </w:p>
        </w:tc>
      </w:tr>
      <w:tr w14:paraId="1AB4FDEE"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14:paraId="1A65EF85" w14:textId="77777777">
            <w:pPr>
              <w:spacing w:before="60" w:after="60"/>
              <w:ind w:left="900"/>
              <w:rPr>
                <w:rFonts w:ascii="Arial" w:hAnsi="Arial" w:cs="Arial"/>
                <w:sz w:val="14"/>
                <w:szCs w:val="14"/>
              </w:rPr>
            </w:pPr>
            <w:r w:rsidRPr="004C115E">
              <w:rPr>
                <w:rFonts w:ascii="Arial" w:hAnsi="Arial" w:cs="Arial"/>
                <w:sz w:val="14"/>
                <w:szCs w:val="14"/>
              </w:rPr>
              <w:t xml:space="preserve">(a)  </w:t>
            </w:r>
            <w:r w:rsidR="00544805">
              <w:rPr>
                <w:rFonts w:ascii="Arial" w:hAnsi="Arial" w:cs="Arial"/>
                <w:sz w:val="14"/>
                <w:szCs w:val="14"/>
              </w:rPr>
              <w:t xml:space="preserve"> </w:t>
            </w:r>
            <w:r w:rsidRPr="004C115E">
              <w:rPr>
                <w:rFonts w:ascii="Arial" w:hAnsi="Arial" w:cs="Arial"/>
                <w:sz w:val="14"/>
                <w:szCs w:val="14"/>
              </w:rPr>
              <w:t>Reports with findings of noncompliance</w:t>
            </w:r>
          </w:p>
        </w:tc>
        <w:tc>
          <w:tcPr>
            <w:tcW w:w="1620" w:type="dxa"/>
          </w:tcPr>
          <w:p w:rsidR="00913D4B" w:rsidRPr="004C115E" w14:paraId="53A276D0" w14:textId="77777777">
            <w:pPr>
              <w:ind w:right="144"/>
              <w:jc w:val="right"/>
              <w:rPr>
                <w:rFonts w:ascii="Arial" w:hAnsi="Arial" w:cs="Arial"/>
                <w:sz w:val="14"/>
                <w:szCs w:val="14"/>
              </w:rPr>
            </w:pPr>
          </w:p>
        </w:tc>
      </w:tr>
      <w:tr w14:paraId="7ECA0C63"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14:paraId="2C7E4A4F" w14:textId="77777777">
            <w:pPr>
              <w:spacing w:before="60" w:after="60"/>
              <w:ind w:left="900"/>
              <w:rPr>
                <w:rFonts w:ascii="Arial" w:hAnsi="Arial" w:cs="Arial"/>
                <w:sz w:val="14"/>
                <w:szCs w:val="14"/>
              </w:rPr>
            </w:pPr>
            <w:r w:rsidRPr="004C115E">
              <w:rPr>
                <w:rFonts w:ascii="Arial" w:hAnsi="Arial" w:cs="Arial"/>
                <w:sz w:val="14"/>
                <w:szCs w:val="14"/>
              </w:rPr>
              <w:t xml:space="preserve">(b)  </w:t>
            </w:r>
            <w:r w:rsidR="00544805">
              <w:rPr>
                <w:rFonts w:ascii="Arial" w:hAnsi="Arial" w:cs="Arial"/>
                <w:sz w:val="14"/>
                <w:szCs w:val="14"/>
              </w:rPr>
              <w:t xml:space="preserve"> </w:t>
            </w:r>
            <w:r w:rsidRPr="004C115E">
              <w:rPr>
                <w:rFonts w:ascii="Arial" w:hAnsi="Arial" w:cs="Arial"/>
                <w:sz w:val="14"/>
                <w:szCs w:val="14"/>
              </w:rPr>
              <w:t>Reports within timeline</w:t>
            </w:r>
          </w:p>
        </w:tc>
        <w:tc>
          <w:tcPr>
            <w:tcW w:w="1620" w:type="dxa"/>
          </w:tcPr>
          <w:p w:rsidR="00913D4B" w:rsidRPr="004C115E" w14:paraId="03F5910B" w14:textId="77777777">
            <w:pPr>
              <w:ind w:right="144"/>
              <w:jc w:val="right"/>
              <w:rPr>
                <w:rFonts w:ascii="Arial" w:hAnsi="Arial" w:cs="Arial"/>
                <w:sz w:val="14"/>
                <w:szCs w:val="14"/>
              </w:rPr>
            </w:pPr>
          </w:p>
        </w:tc>
      </w:tr>
      <w:tr w14:paraId="2B7883DB"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544805" w14:paraId="284A376A" w14:textId="77777777">
            <w:pPr>
              <w:tabs>
                <w:tab w:val="left" w:pos="1296"/>
              </w:tabs>
              <w:spacing w:before="60" w:after="60"/>
              <w:ind w:left="900"/>
              <w:rPr>
                <w:rFonts w:ascii="Arial" w:hAnsi="Arial" w:cs="Arial"/>
                <w:sz w:val="14"/>
                <w:szCs w:val="14"/>
              </w:rPr>
            </w:pPr>
            <w:r w:rsidRPr="004C115E">
              <w:rPr>
                <w:rFonts w:ascii="Arial" w:hAnsi="Arial" w:cs="Arial"/>
                <w:sz w:val="14"/>
                <w:szCs w:val="14"/>
              </w:rPr>
              <w:t xml:space="preserve">(c)  </w:t>
            </w:r>
            <w:r w:rsidR="00544805">
              <w:rPr>
                <w:rFonts w:ascii="Arial" w:hAnsi="Arial" w:cs="Arial"/>
                <w:sz w:val="14"/>
                <w:szCs w:val="14"/>
              </w:rPr>
              <w:t xml:space="preserve"> </w:t>
            </w:r>
            <w:r w:rsidRPr="004C115E">
              <w:rPr>
                <w:rFonts w:ascii="Arial" w:hAnsi="Arial" w:cs="Arial"/>
                <w:sz w:val="14"/>
                <w:szCs w:val="14"/>
              </w:rPr>
              <w:t>Reports within extended timeline</w:t>
            </w:r>
          </w:p>
        </w:tc>
        <w:tc>
          <w:tcPr>
            <w:tcW w:w="1620" w:type="dxa"/>
          </w:tcPr>
          <w:p w:rsidR="00913D4B" w:rsidRPr="004C115E" w14:paraId="423CA451" w14:textId="77777777">
            <w:pPr>
              <w:ind w:right="144"/>
              <w:jc w:val="right"/>
              <w:rPr>
                <w:rFonts w:ascii="Arial" w:hAnsi="Arial" w:cs="Arial"/>
                <w:sz w:val="14"/>
                <w:szCs w:val="14"/>
              </w:rPr>
            </w:pPr>
          </w:p>
        </w:tc>
      </w:tr>
      <w:tr w14:paraId="7DB51DA1"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14:paraId="49672686" w14:textId="77777777">
            <w:pPr>
              <w:spacing w:before="60" w:after="60"/>
              <w:ind w:left="360"/>
              <w:rPr>
                <w:rFonts w:ascii="Arial" w:hAnsi="Arial" w:cs="Arial"/>
                <w:sz w:val="14"/>
                <w:szCs w:val="14"/>
              </w:rPr>
            </w:pPr>
            <w:r w:rsidRPr="004C115E">
              <w:rPr>
                <w:rFonts w:ascii="Arial" w:hAnsi="Arial" w:cs="Arial"/>
                <w:sz w:val="14"/>
                <w:szCs w:val="14"/>
              </w:rPr>
              <w:t>(1.2</w:t>
            </w:r>
            <w:r w:rsidRPr="004C115E">
              <w:rPr>
                <w:rFonts w:ascii="Arial" w:hAnsi="Arial" w:cs="Arial"/>
                <w:sz w:val="14"/>
                <w:szCs w:val="14"/>
              </w:rPr>
              <w:t>)  Complaints</w:t>
            </w:r>
            <w:r w:rsidRPr="004C115E">
              <w:rPr>
                <w:rFonts w:ascii="Arial" w:hAnsi="Arial" w:cs="Arial"/>
                <w:sz w:val="14"/>
                <w:szCs w:val="14"/>
              </w:rPr>
              <w:t xml:space="preserve"> pending</w:t>
            </w:r>
          </w:p>
        </w:tc>
        <w:tc>
          <w:tcPr>
            <w:tcW w:w="1620" w:type="dxa"/>
          </w:tcPr>
          <w:p w:rsidR="00913D4B" w:rsidRPr="004C115E" w14:paraId="153DC4D7" w14:textId="77777777">
            <w:pPr>
              <w:ind w:right="144"/>
              <w:jc w:val="right"/>
              <w:rPr>
                <w:rFonts w:ascii="Arial" w:hAnsi="Arial" w:cs="Arial"/>
                <w:sz w:val="14"/>
                <w:szCs w:val="14"/>
              </w:rPr>
            </w:pPr>
          </w:p>
        </w:tc>
      </w:tr>
      <w:tr w14:paraId="79721C3C"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992A9D" w14:paraId="283EAC2A" w14:textId="77777777">
            <w:pPr>
              <w:tabs>
                <w:tab w:val="left" w:pos="396"/>
                <w:tab w:val="left" w:pos="936"/>
              </w:tabs>
              <w:spacing w:before="60" w:after="60"/>
              <w:ind w:left="360"/>
              <w:rPr>
                <w:rFonts w:ascii="Arial" w:hAnsi="Arial" w:cs="Arial"/>
                <w:sz w:val="14"/>
                <w:szCs w:val="14"/>
              </w:rPr>
            </w:pPr>
            <w:r w:rsidRPr="004C115E">
              <w:rPr>
                <w:rFonts w:ascii="Arial" w:hAnsi="Arial" w:cs="Arial"/>
                <w:sz w:val="14"/>
                <w:szCs w:val="14"/>
              </w:rPr>
              <w:t xml:space="preserve">            </w:t>
            </w:r>
            <w:r w:rsidRPr="004C115E">
              <w:rPr>
                <w:rFonts w:ascii="Arial" w:hAnsi="Arial" w:cs="Arial"/>
                <w:sz w:val="14"/>
                <w:szCs w:val="14"/>
              </w:rPr>
              <w:t>(a)   Complaints pending a due process hearing</w:t>
            </w:r>
          </w:p>
        </w:tc>
        <w:tc>
          <w:tcPr>
            <w:tcW w:w="1620" w:type="dxa"/>
          </w:tcPr>
          <w:p w:rsidR="00913D4B" w:rsidRPr="004C115E" w14:paraId="075F98B5" w14:textId="77777777">
            <w:pPr>
              <w:ind w:right="144"/>
              <w:jc w:val="right"/>
              <w:rPr>
                <w:rFonts w:ascii="Arial" w:hAnsi="Arial" w:cs="Arial"/>
                <w:sz w:val="14"/>
                <w:szCs w:val="14"/>
              </w:rPr>
            </w:pPr>
          </w:p>
        </w:tc>
      </w:tr>
      <w:tr w14:paraId="407C89A7"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992A9D" w14:paraId="29B22AC0" w14:textId="77777777">
            <w:pPr>
              <w:tabs>
                <w:tab w:val="left" w:pos="396"/>
              </w:tabs>
              <w:spacing w:before="60" w:after="60"/>
              <w:rPr>
                <w:rFonts w:ascii="Arial" w:hAnsi="Arial" w:cs="Arial"/>
                <w:sz w:val="14"/>
                <w:szCs w:val="14"/>
              </w:rPr>
            </w:pPr>
            <w:r w:rsidRPr="004C115E">
              <w:rPr>
                <w:rFonts w:ascii="Arial" w:hAnsi="Arial" w:cs="Arial"/>
                <w:sz w:val="14"/>
                <w:szCs w:val="14"/>
              </w:rPr>
              <w:t xml:space="preserve">        </w:t>
            </w:r>
            <w:r w:rsidRPr="004C115E">
              <w:rPr>
                <w:rFonts w:ascii="Arial" w:hAnsi="Arial" w:cs="Arial"/>
                <w:sz w:val="14"/>
                <w:szCs w:val="14"/>
              </w:rPr>
              <w:t>(1.3</w:t>
            </w:r>
            <w:r w:rsidRPr="004C115E">
              <w:rPr>
                <w:rFonts w:ascii="Arial" w:hAnsi="Arial" w:cs="Arial"/>
                <w:sz w:val="14"/>
                <w:szCs w:val="14"/>
              </w:rPr>
              <w:t>)  Complaints</w:t>
            </w:r>
            <w:r w:rsidRPr="004C115E">
              <w:rPr>
                <w:rFonts w:ascii="Arial" w:hAnsi="Arial" w:cs="Arial"/>
                <w:sz w:val="14"/>
                <w:szCs w:val="14"/>
              </w:rPr>
              <w:t xml:space="preserve"> withdrawn or dismissed</w:t>
            </w:r>
          </w:p>
        </w:tc>
        <w:tc>
          <w:tcPr>
            <w:tcW w:w="1620" w:type="dxa"/>
          </w:tcPr>
          <w:p w:rsidR="00913D4B" w:rsidRPr="004C115E" w14:paraId="331ED274" w14:textId="77777777">
            <w:pPr>
              <w:ind w:right="144"/>
              <w:jc w:val="right"/>
              <w:rPr>
                <w:rFonts w:ascii="Arial" w:hAnsi="Arial" w:cs="Arial"/>
                <w:sz w:val="14"/>
                <w:szCs w:val="14"/>
              </w:rPr>
            </w:pPr>
          </w:p>
        </w:tc>
      </w:tr>
      <w:tr w14:paraId="5F435297"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trHeight w:hRule="exact" w:val="346"/>
          <w:jc w:val="center"/>
        </w:trPr>
        <w:tc>
          <w:tcPr>
            <w:tcW w:w="6948" w:type="dxa"/>
            <w:gridSpan w:val="4"/>
          </w:tcPr>
          <w:p w:rsidR="00913D4B" w:rsidRPr="004C115E" w14:paraId="04B99986" w14:textId="77777777">
            <w:pPr>
              <w:spacing w:before="100" w:after="100" w:line="200" w:lineRule="atLeast"/>
              <w:jc w:val="center"/>
              <w:rPr>
                <w:rFonts w:ascii="Arial" w:hAnsi="Arial" w:cs="Arial"/>
                <w:sz w:val="14"/>
                <w:szCs w:val="14"/>
              </w:rPr>
            </w:pPr>
            <w:r w:rsidRPr="004C115E">
              <w:rPr>
                <w:rFonts w:ascii="Arial" w:hAnsi="Arial" w:cs="Arial"/>
                <w:sz w:val="14"/>
                <w:szCs w:val="14"/>
              </w:rPr>
              <w:t>SECTION B: Mediation Requests</w:t>
            </w:r>
          </w:p>
        </w:tc>
      </w:tr>
      <w:tr w14:paraId="2A3520CB"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14:paraId="34C44B70" w14:textId="77777777">
            <w:pPr>
              <w:spacing w:before="60" w:after="60"/>
              <w:rPr>
                <w:rFonts w:ascii="Arial" w:hAnsi="Arial" w:cs="Arial"/>
                <w:sz w:val="14"/>
                <w:szCs w:val="14"/>
              </w:rPr>
            </w:pPr>
            <w:r w:rsidRPr="004C115E">
              <w:rPr>
                <w:rFonts w:ascii="Arial" w:hAnsi="Arial" w:cs="Arial"/>
                <w:sz w:val="14"/>
                <w:szCs w:val="14"/>
              </w:rPr>
              <w:t xml:space="preserve">(2)  Total number of mediation requests received </w:t>
            </w:r>
          </w:p>
        </w:tc>
        <w:tc>
          <w:tcPr>
            <w:tcW w:w="1620" w:type="dxa"/>
          </w:tcPr>
          <w:p w:rsidR="00913D4B" w:rsidRPr="004C115E" w14:paraId="698EE6B2" w14:textId="77777777">
            <w:pPr>
              <w:ind w:right="144"/>
              <w:jc w:val="right"/>
              <w:rPr>
                <w:rFonts w:ascii="Arial" w:hAnsi="Arial" w:cs="Arial"/>
                <w:sz w:val="14"/>
                <w:szCs w:val="14"/>
              </w:rPr>
            </w:pPr>
          </w:p>
        </w:tc>
      </w:tr>
      <w:tr w14:paraId="3071CB60"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trHeight w:val="70"/>
          <w:jc w:val="center"/>
        </w:trPr>
        <w:tc>
          <w:tcPr>
            <w:tcW w:w="5328" w:type="dxa"/>
            <w:gridSpan w:val="3"/>
          </w:tcPr>
          <w:p w:rsidR="00913D4B" w:rsidRPr="004C115E" w14:paraId="5337D553" w14:textId="77777777">
            <w:pPr>
              <w:spacing w:before="60" w:after="60"/>
              <w:ind w:left="360" w:right="144"/>
              <w:rPr>
                <w:rFonts w:ascii="Arial" w:hAnsi="Arial" w:cs="Arial"/>
                <w:sz w:val="14"/>
                <w:szCs w:val="14"/>
              </w:rPr>
            </w:pPr>
            <w:r w:rsidRPr="004C115E">
              <w:rPr>
                <w:rFonts w:ascii="Arial" w:hAnsi="Arial" w:cs="Arial"/>
                <w:sz w:val="14"/>
                <w:szCs w:val="14"/>
              </w:rPr>
              <w:t>(2.1</w:t>
            </w:r>
            <w:r w:rsidRPr="004C115E">
              <w:rPr>
                <w:rFonts w:ascii="Arial" w:hAnsi="Arial" w:cs="Arial"/>
                <w:sz w:val="14"/>
                <w:szCs w:val="14"/>
              </w:rPr>
              <w:t>)  Mediations</w:t>
            </w:r>
            <w:r w:rsidRPr="004C115E">
              <w:rPr>
                <w:rFonts w:ascii="Arial" w:hAnsi="Arial" w:cs="Arial"/>
                <w:sz w:val="14"/>
                <w:szCs w:val="14"/>
              </w:rPr>
              <w:t xml:space="preserve"> held</w:t>
            </w:r>
          </w:p>
        </w:tc>
        <w:tc>
          <w:tcPr>
            <w:tcW w:w="1620" w:type="dxa"/>
          </w:tcPr>
          <w:p w:rsidR="00913D4B" w:rsidRPr="004C115E" w14:paraId="1FFFB93B" w14:textId="77777777">
            <w:pPr>
              <w:ind w:right="144"/>
              <w:jc w:val="right"/>
              <w:rPr>
                <w:rFonts w:ascii="Arial" w:hAnsi="Arial" w:cs="Arial"/>
                <w:sz w:val="14"/>
                <w:szCs w:val="14"/>
              </w:rPr>
            </w:pPr>
          </w:p>
        </w:tc>
      </w:tr>
      <w:tr w14:paraId="37FAF22D"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544805" w14:paraId="1893EB88" w14:textId="77777777">
            <w:pPr>
              <w:tabs>
                <w:tab w:val="left" w:pos="1206"/>
              </w:tabs>
              <w:spacing w:before="60" w:after="60"/>
              <w:ind w:left="900" w:hanging="144"/>
              <w:rPr>
                <w:rFonts w:ascii="Arial" w:hAnsi="Arial" w:cs="Arial"/>
                <w:sz w:val="14"/>
                <w:szCs w:val="14"/>
              </w:rPr>
            </w:pPr>
            <w:r w:rsidRPr="004C115E">
              <w:rPr>
                <w:rFonts w:ascii="Arial" w:hAnsi="Arial" w:cs="Arial"/>
                <w:sz w:val="14"/>
                <w:szCs w:val="14"/>
              </w:rPr>
              <w:t xml:space="preserve">   </w:t>
            </w:r>
            <w:r w:rsidRPr="004C115E">
              <w:rPr>
                <w:rFonts w:ascii="Arial" w:hAnsi="Arial" w:cs="Arial"/>
                <w:sz w:val="14"/>
                <w:szCs w:val="14"/>
              </w:rPr>
              <w:t xml:space="preserve">(a)  </w:t>
            </w:r>
            <w:r w:rsidR="00544805">
              <w:rPr>
                <w:rFonts w:ascii="Arial" w:hAnsi="Arial" w:cs="Arial"/>
                <w:sz w:val="14"/>
                <w:szCs w:val="14"/>
              </w:rPr>
              <w:t xml:space="preserve"> </w:t>
            </w:r>
            <w:r w:rsidRPr="004C115E">
              <w:rPr>
                <w:rFonts w:ascii="Arial" w:hAnsi="Arial" w:cs="Arial"/>
                <w:sz w:val="14"/>
                <w:szCs w:val="14"/>
              </w:rPr>
              <w:t xml:space="preserve">Mediations held related to </w:t>
            </w:r>
            <w:r w:rsidRPr="004C115E" w:rsidR="00A87AC4">
              <w:rPr>
                <w:rFonts w:ascii="Arial" w:hAnsi="Arial" w:cs="Arial"/>
                <w:sz w:val="14"/>
                <w:szCs w:val="14"/>
              </w:rPr>
              <w:t>due process complaint</w:t>
            </w:r>
            <w:r w:rsidRPr="004C115E" w:rsidR="00355C2A">
              <w:rPr>
                <w:rFonts w:ascii="Arial" w:hAnsi="Arial" w:cs="Arial"/>
                <w:sz w:val="14"/>
                <w:szCs w:val="14"/>
              </w:rPr>
              <w:t>s</w:t>
            </w:r>
          </w:p>
        </w:tc>
        <w:tc>
          <w:tcPr>
            <w:tcW w:w="1620" w:type="dxa"/>
          </w:tcPr>
          <w:p w:rsidR="00913D4B" w:rsidRPr="004C115E" w14:paraId="7DBF8915" w14:textId="77777777">
            <w:pPr>
              <w:ind w:right="144"/>
              <w:jc w:val="right"/>
              <w:rPr>
                <w:rFonts w:ascii="Arial" w:hAnsi="Arial" w:cs="Arial"/>
                <w:sz w:val="14"/>
                <w:szCs w:val="14"/>
              </w:rPr>
            </w:pPr>
          </w:p>
        </w:tc>
      </w:tr>
      <w:tr w14:paraId="30965786"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153F42" w14:paraId="31297274" w14:textId="77777777">
            <w:pPr>
              <w:spacing w:before="60" w:after="60"/>
              <w:ind w:left="1260" w:hanging="234"/>
              <w:rPr>
                <w:rFonts w:ascii="Arial" w:hAnsi="Arial" w:cs="Arial"/>
                <w:sz w:val="14"/>
                <w:szCs w:val="14"/>
              </w:rPr>
            </w:pPr>
            <w:r w:rsidRPr="004C115E">
              <w:rPr>
                <w:rFonts w:ascii="Arial" w:hAnsi="Arial" w:cs="Arial"/>
                <w:sz w:val="14"/>
                <w:szCs w:val="14"/>
              </w:rPr>
              <w:t xml:space="preserve">(i)  </w:t>
            </w:r>
            <w:r w:rsidR="00544805">
              <w:rPr>
                <w:rFonts w:ascii="Arial" w:hAnsi="Arial" w:cs="Arial"/>
                <w:sz w:val="14"/>
                <w:szCs w:val="14"/>
              </w:rPr>
              <w:t xml:space="preserve"> </w:t>
            </w:r>
            <w:r w:rsidRPr="004C115E">
              <w:rPr>
                <w:rFonts w:ascii="Arial" w:hAnsi="Arial" w:cs="Arial"/>
                <w:sz w:val="14"/>
                <w:szCs w:val="14"/>
              </w:rPr>
              <w:t xml:space="preserve">Mediation agreements related to </w:t>
            </w:r>
            <w:r w:rsidRPr="004C115E" w:rsidR="00A87AC4">
              <w:rPr>
                <w:rFonts w:ascii="Arial" w:hAnsi="Arial" w:cs="Arial"/>
                <w:sz w:val="14"/>
                <w:szCs w:val="14"/>
              </w:rPr>
              <w:t>due process complaint</w:t>
            </w:r>
            <w:r w:rsidRPr="004C115E" w:rsidR="00355C2A">
              <w:rPr>
                <w:rFonts w:ascii="Arial" w:hAnsi="Arial" w:cs="Arial"/>
                <w:sz w:val="14"/>
                <w:szCs w:val="14"/>
              </w:rPr>
              <w:t>s</w:t>
            </w:r>
          </w:p>
        </w:tc>
        <w:tc>
          <w:tcPr>
            <w:tcW w:w="1620" w:type="dxa"/>
          </w:tcPr>
          <w:p w:rsidR="00913D4B" w:rsidRPr="004C115E" w14:paraId="1E189845" w14:textId="77777777">
            <w:pPr>
              <w:ind w:right="144"/>
              <w:jc w:val="right"/>
              <w:rPr>
                <w:rFonts w:ascii="Arial" w:hAnsi="Arial" w:cs="Arial"/>
                <w:sz w:val="14"/>
                <w:szCs w:val="14"/>
              </w:rPr>
            </w:pPr>
          </w:p>
        </w:tc>
      </w:tr>
      <w:tr w14:paraId="2521D917"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544805" w14:paraId="12A87BF6" w14:textId="77777777">
            <w:pPr>
              <w:tabs>
                <w:tab w:val="left" w:pos="936"/>
                <w:tab w:val="left" w:pos="1206"/>
              </w:tabs>
              <w:spacing w:before="60" w:after="60"/>
              <w:ind w:left="900" w:hanging="144"/>
              <w:rPr>
                <w:rFonts w:ascii="Arial" w:hAnsi="Arial" w:cs="Arial"/>
                <w:sz w:val="14"/>
                <w:szCs w:val="14"/>
              </w:rPr>
            </w:pPr>
            <w:r w:rsidRPr="004C115E">
              <w:rPr>
                <w:rFonts w:ascii="Arial" w:hAnsi="Arial" w:cs="Arial"/>
                <w:sz w:val="14"/>
                <w:szCs w:val="14"/>
              </w:rPr>
              <w:t xml:space="preserve">   </w:t>
            </w:r>
            <w:r w:rsidRPr="004C115E">
              <w:rPr>
                <w:rFonts w:ascii="Arial" w:hAnsi="Arial" w:cs="Arial"/>
                <w:sz w:val="14"/>
                <w:szCs w:val="14"/>
              </w:rPr>
              <w:t xml:space="preserve">(b)  </w:t>
            </w:r>
            <w:r w:rsidR="00544805">
              <w:rPr>
                <w:rFonts w:ascii="Arial" w:hAnsi="Arial" w:cs="Arial"/>
                <w:sz w:val="14"/>
                <w:szCs w:val="14"/>
              </w:rPr>
              <w:t xml:space="preserve"> </w:t>
            </w:r>
            <w:r w:rsidRPr="004C115E">
              <w:rPr>
                <w:rFonts w:ascii="Arial" w:hAnsi="Arial" w:cs="Arial"/>
                <w:sz w:val="14"/>
                <w:szCs w:val="14"/>
              </w:rPr>
              <w:t xml:space="preserve">Mediations held not related to </w:t>
            </w:r>
            <w:r w:rsidRPr="004C115E" w:rsidR="00A87AC4">
              <w:rPr>
                <w:rFonts w:ascii="Arial" w:hAnsi="Arial" w:cs="Arial"/>
                <w:sz w:val="14"/>
                <w:szCs w:val="14"/>
              </w:rPr>
              <w:t>due process complaint</w:t>
            </w:r>
            <w:r w:rsidRPr="004C115E" w:rsidR="00355C2A">
              <w:rPr>
                <w:rFonts w:ascii="Arial" w:hAnsi="Arial" w:cs="Arial"/>
                <w:sz w:val="14"/>
                <w:szCs w:val="14"/>
              </w:rPr>
              <w:t>s</w:t>
            </w:r>
          </w:p>
        </w:tc>
        <w:tc>
          <w:tcPr>
            <w:tcW w:w="1620" w:type="dxa"/>
          </w:tcPr>
          <w:p w:rsidR="00913D4B" w:rsidRPr="004C115E" w14:paraId="64A83C65" w14:textId="77777777">
            <w:pPr>
              <w:ind w:right="144"/>
              <w:jc w:val="right"/>
              <w:rPr>
                <w:rFonts w:ascii="Arial" w:hAnsi="Arial" w:cs="Arial"/>
                <w:sz w:val="14"/>
                <w:szCs w:val="14"/>
              </w:rPr>
            </w:pPr>
          </w:p>
        </w:tc>
      </w:tr>
      <w:tr w14:paraId="7579A311"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544805" w14:paraId="1E921E80" w14:textId="77777777">
            <w:pPr>
              <w:tabs>
                <w:tab w:val="left" w:pos="756"/>
                <w:tab w:val="left" w:pos="1296"/>
              </w:tabs>
              <w:spacing w:before="60" w:after="60"/>
              <w:ind w:left="1260" w:hanging="234"/>
              <w:jc w:val="left"/>
              <w:rPr>
                <w:rFonts w:ascii="Arial" w:hAnsi="Arial" w:cs="Arial"/>
                <w:sz w:val="14"/>
                <w:szCs w:val="14"/>
              </w:rPr>
            </w:pPr>
            <w:r w:rsidRPr="004C115E">
              <w:rPr>
                <w:rFonts w:ascii="Arial" w:hAnsi="Arial" w:cs="Arial"/>
                <w:sz w:val="14"/>
                <w:szCs w:val="14"/>
              </w:rPr>
              <w:t>(i)</w:t>
            </w:r>
            <w:r w:rsidR="00544805">
              <w:rPr>
                <w:rFonts w:ascii="Arial" w:hAnsi="Arial" w:cs="Arial"/>
                <w:sz w:val="14"/>
                <w:szCs w:val="14"/>
              </w:rPr>
              <w:t xml:space="preserve">    </w:t>
            </w:r>
            <w:r w:rsidRPr="004C115E">
              <w:rPr>
                <w:rFonts w:ascii="Arial" w:hAnsi="Arial" w:cs="Arial"/>
                <w:sz w:val="14"/>
                <w:szCs w:val="14"/>
              </w:rPr>
              <w:t xml:space="preserve">Mediation agreements not related to </w:t>
            </w:r>
            <w:r w:rsidRPr="004C115E" w:rsidR="00355C2A">
              <w:rPr>
                <w:rFonts w:ascii="Arial" w:hAnsi="Arial" w:cs="Arial"/>
                <w:sz w:val="14"/>
                <w:szCs w:val="14"/>
              </w:rPr>
              <w:t>due process complaints</w:t>
            </w:r>
          </w:p>
        </w:tc>
        <w:tc>
          <w:tcPr>
            <w:tcW w:w="1620" w:type="dxa"/>
          </w:tcPr>
          <w:p w:rsidR="00913D4B" w:rsidRPr="004C115E" w14:paraId="66A8D17D" w14:textId="77777777">
            <w:pPr>
              <w:ind w:right="144"/>
              <w:jc w:val="right"/>
              <w:rPr>
                <w:rFonts w:ascii="Arial" w:hAnsi="Arial" w:cs="Arial"/>
                <w:sz w:val="14"/>
                <w:szCs w:val="14"/>
              </w:rPr>
            </w:pPr>
          </w:p>
        </w:tc>
      </w:tr>
      <w:tr w14:paraId="0E9FFFAA"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A87AC4" w14:paraId="5671AA47" w14:textId="77777777">
            <w:pPr>
              <w:spacing w:before="60" w:after="60"/>
              <w:ind w:left="360"/>
              <w:rPr>
                <w:rFonts w:ascii="Arial" w:hAnsi="Arial" w:cs="Arial"/>
                <w:sz w:val="14"/>
                <w:szCs w:val="14"/>
              </w:rPr>
            </w:pPr>
            <w:r w:rsidRPr="004C115E">
              <w:rPr>
                <w:rFonts w:ascii="Arial" w:hAnsi="Arial" w:cs="Arial"/>
                <w:sz w:val="14"/>
                <w:szCs w:val="14"/>
              </w:rPr>
              <w:t>(2.2</w:t>
            </w:r>
            <w:r w:rsidRPr="004C115E">
              <w:rPr>
                <w:rFonts w:ascii="Arial" w:hAnsi="Arial" w:cs="Arial"/>
                <w:sz w:val="14"/>
                <w:szCs w:val="14"/>
              </w:rPr>
              <w:t>)  Mediations</w:t>
            </w:r>
            <w:r w:rsidRPr="004C115E">
              <w:rPr>
                <w:rFonts w:ascii="Arial" w:hAnsi="Arial" w:cs="Arial"/>
                <w:sz w:val="14"/>
                <w:szCs w:val="14"/>
              </w:rPr>
              <w:t xml:space="preserve"> pending</w:t>
            </w:r>
          </w:p>
        </w:tc>
        <w:tc>
          <w:tcPr>
            <w:tcW w:w="1620" w:type="dxa"/>
          </w:tcPr>
          <w:p w:rsidR="00913D4B" w:rsidRPr="004C115E" w14:paraId="619E3D3C" w14:textId="77777777">
            <w:pPr>
              <w:ind w:right="144"/>
              <w:jc w:val="right"/>
              <w:rPr>
                <w:rFonts w:ascii="Arial" w:hAnsi="Arial" w:cs="Arial"/>
                <w:b/>
                <w:sz w:val="14"/>
                <w:szCs w:val="14"/>
              </w:rPr>
            </w:pPr>
          </w:p>
        </w:tc>
      </w:tr>
      <w:tr w14:paraId="1F458426"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92A9D" w:rsidRPr="004C115E" w:rsidP="00A87AC4" w14:paraId="2B1FE092" w14:textId="77777777">
            <w:pPr>
              <w:spacing w:before="60" w:after="60"/>
              <w:ind w:left="360"/>
              <w:rPr>
                <w:rFonts w:ascii="Arial" w:hAnsi="Arial" w:cs="Arial"/>
                <w:sz w:val="14"/>
                <w:szCs w:val="14"/>
              </w:rPr>
            </w:pPr>
            <w:r w:rsidRPr="004C115E">
              <w:rPr>
                <w:rFonts w:ascii="Arial" w:hAnsi="Arial" w:cs="Arial"/>
                <w:sz w:val="14"/>
                <w:szCs w:val="14"/>
              </w:rPr>
              <w:t>(2.3</w:t>
            </w:r>
            <w:r w:rsidRPr="004C115E">
              <w:rPr>
                <w:rFonts w:ascii="Arial" w:hAnsi="Arial" w:cs="Arial"/>
                <w:sz w:val="14"/>
                <w:szCs w:val="14"/>
              </w:rPr>
              <w:t>)  Mediations</w:t>
            </w:r>
            <w:r w:rsidRPr="004C115E">
              <w:rPr>
                <w:rFonts w:ascii="Arial" w:hAnsi="Arial" w:cs="Arial"/>
                <w:sz w:val="14"/>
                <w:szCs w:val="14"/>
              </w:rPr>
              <w:t xml:space="preserve"> not held</w:t>
            </w:r>
          </w:p>
        </w:tc>
        <w:tc>
          <w:tcPr>
            <w:tcW w:w="1620" w:type="dxa"/>
          </w:tcPr>
          <w:p w:rsidR="00992A9D" w:rsidRPr="004C115E" w14:paraId="00F70348" w14:textId="77777777">
            <w:pPr>
              <w:ind w:right="144"/>
              <w:jc w:val="right"/>
              <w:rPr>
                <w:rFonts w:ascii="Arial" w:hAnsi="Arial" w:cs="Arial"/>
                <w:b/>
                <w:sz w:val="14"/>
                <w:szCs w:val="14"/>
              </w:rPr>
            </w:pPr>
          </w:p>
        </w:tc>
      </w:tr>
      <w:tr w14:paraId="0C8CE5A1"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trHeight w:hRule="exact" w:val="346"/>
          <w:jc w:val="center"/>
        </w:trPr>
        <w:tc>
          <w:tcPr>
            <w:tcW w:w="6948" w:type="dxa"/>
            <w:gridSpan w:val="4"/>
          </w:tcPr>
          <w:p w:rsidR="00913D4B" w:rsidRPr="004C115E" w:rsidP="00992A9D" w14:paraId="48EB78FA" w14:textId="77777777">
            <w:pPr>
              <w:tabs>
                <w:tab w:val="left" w:pos="396"/>
                <w:tab w:val="left" w:pos="921"/>
              </w:tabs>
              <w:spacing w:before="100" w:after="100" w:line="200" w:lineRule="atLeast"/>
              <w:jc w:val="center"/>
              <w:rPr>
                <w:rFonts w:ascii="Arial" w:hAnsi="Arial" w:cs="Arial"/>
                <w:sz w:val="14"/>
                <w:szCs w:val="14"/>
              </w:rPr>
            </w:pPr>
            <w:r w:rsidRPr="004C115E">
              <w:rPr>
                <w:rFonts w:ascii="Arial" w:hAnsi="Arial" w:cs="Arial"/>
                <w:sz w:val="14"/>
                <w:szCs w:val="14"/>
              </w:rPr>
              <w:t xml:space="preserve">SECTION C: </w:t>
            </w:r>
            <w:r w:rsidRPr="004C115E" w:rsidR="00A87AC4">
              <w:rPr>
                <w:rFonts w:ascii="Arial" w:hAnsi="Arial" w:cs="Arial"/>
                <w:sz w:val="14"/>
                <w:szCs w:val="14"/>
              </w:rPr>
              <w:t>Due Process Complaints</w:t>
            </w:r>
          </w:p>
        </w:tc>
      </w:tr>
      <w:tr w14:paraId="4B8D53A2"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A87AC4" w14:paraId="14520258" w14:textId="77777777">
            <w:pPr>
              <w:spacing w:before="60" w:after="60"/>
              <w:rPr>
                <w:rFonts w:ascii="Arial" w:hAnsi="Arial" w:cs="Arial"/>
                <w:sz w:val="14"/>
                <w:szCs w:val="14"/>
              </w:rPr>
            </w:pPr>
            <w:r w:rsidRPr="004C115E">
              <w:rPr>
                <w:rFonts w:ascii="Arial" w:hAnsi="Arial" w:cs="Arial"/>
                <w:sz w:val="14"/>
                <w:szCs w:val="14"/>
              </w:rPr>
              <w:t xml:space="preserve">(3)  Total number of </w:t>
            </w:r>
            <w:r w:rsidRPr="004C115E" w:rsidR="00A87AC4">
              <w:rPr>
                <w:rFonts w:ascii="Arial" w:hAnsi="Arial" w:cs="Arial"/>
                <w:sz w:val="14"/>
                <w:szCs w:val="14"/>
              </w:rPr>
              <w:t>due process complaints</w:t>
            </w:r>
            <w:r w:rsidRPr="004C115E">
              <w:rPr>
                <w:rFonts w:ascii="Arial" w:hAnsi="Arial" w:cs="Arial"/>
                <w:sz w:val="14"/>
                <w:szCs w:val="14"/>
              </w:rPr>
              <w:t xml:space="preserve"> filed (for all States) </w:t>
            </w:r>
          </w:p>
        </w:tc>
        <w:tc>
          <w:tcPr>
            <w:tcW w:w="1620" w:type="dxa"/>
          </w:tcPr>
          <w:p w:rsidR="00913D4B" w:rsidRPr="004C115E" w14:paraId="2930ADEE" w14:textId="77777777">
            <w:pPr>
              <w:ind w:right="144"/>
              <w:jc w:val="right"/>
              <w:rPr>
                <w:rFonts w:ascii="Arial" w:hAnsi="Arial" w:cs="Arial"/>
                <w:sz w:val="14"/>
                <w:szCs w:val="14"/>
              </w:rPr>
            </w:pPr>
          </w:p>
        </w:tc>
      </w:tr>
      <w:tr w14:paraId="19D6CBF3"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14:paraId="07CE5555" w14:textId="77777777">
            <w:pPr>
              <w:spacing w:before="60" w:after="60"/>
              <w:ind w:left="360" w:right="144"/>
              <w:rPr>
                <w:rFonts w:ascii="Arial" w:hAnsi="Arial" w:cs="Arial"/>
                <w:sz w:val="14"/>
                <w:szCs w:val="14"/>
              </w:rPr>
            </w:pPr>
            <w:r w:rsidRPr="004C115E">
              <w:rPr>
                <w:rFonts w:ascii="Arial" w:hAnsi="Arial" w:cs="Arial"/>
                <w:sz w:val="14"/>
                <w:szCs w:val="14"/>
              </w:rPr>
              <w:t>(3.1</w:t>
            </w:r>
            <w:r w:rsidRPr="004C115E">
              <w:rPr>
                <w:rFonts w:ascii="Arial" w:hAnsi="Arial" w:cs="Arial"/>
                <w:sz w:val="14"/>
                <w:szCs w:val="14"/>
              </w:rPr>
              <w:t>)  Resolution</w:t>
            </w:r>
            <w:r w:rsidRPr="004C115E">
              <w:rPr>
                <w:rFonts w:ascii="Arial" w:hAnsi="Arial" w:cs="Arial"/>
                <w:sz w:val="14"/>
                <w:szCs w:val="14"/>
              </w:rPr>
              <w:t xml:space="preserve"> meetings (applicable ONLY for States using Part B due process hearing procedures)</w:t>
            </w:r>
          </w:p>
        </w:tc>
        <w:tc>
          <w:tcPr>
            <w:tcW w:w="1620" w:type="dxa"/>
          </w:tcPr>
          <w:p w:rsidR="00913D4B" w:rsidRPr="004C115E" w14:paraId="11AC4B70" w14:textId="77777777">
            <w:pPr>
              <w:spacing w:before="60" w:after="60"/>
              <w:ind w:left="360" w:right="144"/>
              <w:jc w:val="right"/>
              <w:rPr>
                <w:rFonts w:ascii="Arial" w:hAnsi="Arial" w:cs="Arial"/>
                <w:sz w:val="14"/>
                <w:szCs w:val="14"/>
              </w:rPr>
            </w:pPr>
          </w:p>
        </w:tc>
      </w:tr>
      <w:tr w14:paraId="37FBE0D7"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544805" w14:paraId="605AEEF6" w14:textId="77777777">
            <w:pPr>
              <w:numPr>
                <w:ilvl w:val="0"/>
                <w:numId w:val="17"/>
              </w:numPr>
              <w:tabs>
                <w:tab w:val="left" w:pos="906"/>
                <w:tab w:val="left" w:pos="1206"/>
              </w:tabs>
              <w:ind w:left="1026" w:hanging="180"/>
              <w:jc w:val="left"/>
              <w:rPr>
                <w:rFonts w:ascii="Arial" w:hAnsi="Arial" w:cs="Arial"/>
                <w:sz w:val="14"/>
                <w:szCs w:val="14"/>
              </w:rPr>
            </w:pPr>
            <w:r w:rsidRPr="004C115E">
              <w:rPr>
                <w:rFonts w:ascii="Arial" w:hAnsi="Arial" w:cs="Arial"/>
                <w:sz w:val="14"/>
                <w:szCs w:val="14"/>
              </w:rPr>
              <w:t>Written settlement agreements reached through resolution meetings</w:t>
            </w:r>
          </w:p>
        </w:tc>
        <w:tc>
          <w:tcPr>
            <w:tcW w:w="1620" w:type="dxa"/>
          </w:tcPr>
          <w:p w:rsidR="00913D4B" w:rsidRPr="004C115E" w14:paraId="1B8E2A5D" w14:textId="77777777">
            <w:pPr>
              <w:ind w:right="144"/>
              <w:jc w:val="right"/>
              <w:rPr>
                <w:rFonts w:ascii="Arial" w:hAnsi="Arial" w:cs="Arial"/>
                <w:sz w:val="14"/>
                <w:szCs w:val="14"/>
              </w:rPr>
            </w:pPr>
          </w:p>
        </w:tc>
      </w:tr>
      <w:tr w14:paraId="10D791F3"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992A9D" w14:paraId="54ED74A4" w14:textId="77777777">
            <w:pPr>
              <w:tabs>
                <w:tab w:val="left" w:pos="1026"/>
              </w:tabs>
              <w:spacing w:before="60" w:after="60"/>
              <w:ind w:left="360"/>
              <w:rPr>
                <w:rFonts w:ascii="Arial" w:hAnsi="Arial" w:cs="Arial"/>
                <w:sz w:val="14"/>
                <w:szCs w:val="14"/>
              </w:rPr>
            </w:pPr>
            <w:r w:rsidRPr="004C115E">
              <w:rPr>
                <w:rFonts w:ascii="Arial" w:hAnsi="Arial" w:cs="Arial"/>
                <w:sz w:val="14"/>
                <w:szCs w:val="14"/>
              </w:rPr>
              <w:t>(3.2</w:t>
            </w:r>
            <w:r w:rsidRPr="004C115E">
              <w:rPr>
                <w:rFonts w:ascii="Arial" w:hAnsi="Arial" w:cs="Arial"/>
                <w:sz w:val="14"/>
                <w:szCs w:val="14"/>
              </w:rPr>
              <w:t>)  Hearings</w:t>
            </w:r>
            <w:r w:rsidRPr="004C115E">
              <w:rPr>
                <w:rFonts w:ascii="Arial" w:hAnsi="Arial" w:cs="Arial"/>
                <w:sz w:val="14"/>
                <w:szCs w:val="14"/>
              </w:rPr>
              <w:t xml:space="preserve"> fully adjudicated (for all States) – </w:t>
            </w:r>
          </w:p>
        </w:tc>
        <w:tc>
          <w:tcPr>
            <w:tcW w:w="1620" w:type="dxa"/>
          </w:tcPr>
          <w:p w:rsidR="00913D4B" w:rsidRPr="004C115E" w14:paraId="34A09DEE" w14:textId="77777777">
            <w:pPr>
              <w:ind w:right="144"/>
              <w:jc w:val="right"/>
              <w:rPr>
                <w:rFonts w:ascii="Arial" w:hAnsi="Arial" w:cs="Arial"/>
                <w:sz w:val="14"/>
                <w:szCs w:val="14"/>
              </w:rPr>
            </w:pPr>
          </w:p>
        </w:tc>
      </w:tr>
      <w:tr w14:paraId="6FB992AC"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544805" w14:paraId="3906CCA1" w14:textId="77777777">
            <w:pPr>
              <w:tabs>
                <w:tab w:val="left" w:pos="1206"/>
              </w:tabs>
              <w:spacing w:before="60" w:after="60"/>
              <w:rPr>
                <w:rFonts w:ascii="Arial" w:hAnsi="Arial" w:cs="Arial"/>
                <w:sz w:val="14"/>
                <w:szCs w:val="14"/>
              </w:rPr>
            </w:pPr>
            <w:r w:rsidRPr="004C115E">
              <w:rPr>
                <w:rFonts w:ascii="Arial" w:hAnsi="Arial" w:cs="Arial"/>
                <w:sz w:val="14"/>
                <w:szCs w:val="14"/>
              </w:rPr>
              <w:t xml:space="preserve">       </w:t>
            </w:r>
            <w:r w:rsidRPr="004C115E" w:rsidR="00992A9D">
              <w:rPr>
                <w:rFonts w:ascii="Arial" w:hAnsi="Arial" w:cs="Arial"/>
                <w:sz w:val="14"/>
                <w:szCs w:val="14"/>
              </w:rPr>
              <w:t xml:space="preserve">             </w:t>
            </w:r>
            <w:r w:rsidRPr="004C115E">
              <w:rPr>
                <w:rFonts w:ascii="Arial" w:hAnsi="Arial" w:cs="Arial"/>
                <w:sz w:val="14"/>
                <w:szCs w:val="14"/>
              </w:rPr>
              <w:t xml:space="preserve">(a) </w:t>
            </w:r>
            <w:r w:rsidR="00544805">
              <w:rPr>
                <w:rFonts w:ascii="Arial" w:hAnsi="Arial" w:cs="Arial"/>
                <w:sz w:val="14"/>
                <w:szCs w:val="14"/>
              </w:rPr>
              <w:t xml:space="preserve">  </w:t>
            </w:r>
            <w:r w:rsidRPr="004C115E">
              <w:rPr>
                <w:rFonts w:ascii="Arial" w:hAnsi="Arial" w:cs="Arial"/>
                <w:sz w:val="14"/>
                <w:szCs w:val="14"/>
              </w:rPr>
              <w:t>Complete EITHER item (1</w:t>
            </w:r>
            <w:r w:rsidRPr="004C115E">
              <w:rPr>
                <w:rFonts w:ascii="Arial" w:hAnsi="Arial" w:cs="Arial"/>
                <w:sz w:val="14"/>
                <w:szCs w:val="14"/>
              </w:rPr>
              <w:t xml:space="preserve">)  </w:t>
            </w:r>
            <w:r w:rsidRPr="004C115E">
              <w:rPr>
                <w:rFonts w:ascii="Arial" w:hAnsi="Arial" w:cs="Arial"/>
                <w:sz w:val="14"/>
                <w:szCs w:val="14"/>
                <w:u w:val="words"/>
              </w:rPr>
              <w:t>OR</w:t>
            </w:r>
            <w:r w:rsidRPr="004C115E">
              <w:rPr>
                <w:rFonts w:ascii="Arial" w:hAnsi="Arial" w:cs="Arial"/>
                <w:sz w:val="14"/>
                <w:szCs w:val="14"/>
              </w:rPr>
              <w:t xml:space="preserve"> item (2), below, as applicable.</w:t>
            </w:r>
          </w:p>
        </w:tc>
        <w:tc>
          <w:tcPr>
            <w:tcW w:w="1620" w:type="dxa"/>
            <w:shd w:val="clear" w:color="auto" w:fill="404040"/>
          </w:tcPr>
          <w:p w:rsidR="00913D4B" w:rsidRPr="004C115E" w14:paraId="54E4FC8D" w14:textId="77777777">
            <w:pPr>
              <w:ind w:right="144"/>
              <w:jc w:val="right"/>
              <w:rPr>
                <w:rFonts w:ascii="Arial" w:hAnsi="Arial" w:cs="Arial"/>
                <w:sz w:val="14"/>
                <w:szCs w:val="14"/>
              </w:rPr>
            </w:pPr>
          </w:p>
        </w:tc>
      </w:tr>
      <w:tr w14:paraId="07B8CE37"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992A9D" w14:paraId="3D3CCE70" w14:textId="77777777">
            <w:pPr>
              <w:tabs>
                <w:tab w:val="left" w:pos="1026"/>
              </w:tabs>
              <w:spacing w:before="60" w:after="60"/>
              <w:ind w:left="900"/>
              <w:rPr>
                <w:rFonts w:ascii="Arial" w:hAnsi="Arial" w:cs="Arial"/>
                <w:sz w:val="14"/>
                <w:szCs w:val="14"/>
              </w:rPr>
            </w:pPr>
            <w:r w:rsidRPr="004C115E">
              <w:rPr>
                <w:rFonts w:ascii="Arial" w:hAnsi="Arial" w:cs="Arial"/>
                <w:sz w:val="14"/>
                <w:szCs w:val="14"/>
              </w:rPr>
              <w:t xml:space="preserve">   </w:t>
            </w:r>
            <w:r w:rsidRPr="004C115E">
              <w:rPr>
                <w:rFonts w:ascii="Arial" w:hAnsi="Arial" w:cs="Arial"/>
                <w:sz w:val="14"/>
                <w:szCs w:val="14"/>
              </w:rPr>
              <w:t xml:space="preserve">(1)  Decisions within timeline – </w:t>
            </w:r>
            <w:r w:rsidRPr="004C115E">
              <w:rPr>
                <w:rFonts w:ascii="Arial" w:hAnsi="Arial" w:cs="Arial"/>
                <w:sz w:val="14"/>
                <w:szCs w:val="14"/>
                <w:u w:val="words"/>
              </w:rPr>
              <w:t>Part C</w:t>
            </w:r>
            <w:r w:rsidRPr="004C115E">
              <w:rPr>
                <w:rFonts w:ascii="Arial" w:hAnsi="Arial" w:cs="Arial"/>
                <w:sz w:val="14"/>
                <w:szCs w:val="14"/>
              </w:rPr>
              <w:t xml:space="preserve"> Procedures</w:t>
            </w:r>
          </w:p>
        </w:tc>
        <w:tc>
          <w:tcPr>
            <w:tcW w:w="1620" w:type="dxa"/>
          </w:tcPr>
          <w:p w:rsidR="00913D4B" w:rsidRPr="004C115E" w14:paraId="60C88590" w14:textId="77777777">
            <w:pPr>
              <w:ind w:right="144"/>
              <w:jc w:val="right"/>
              <w:rPr>
                <w:rFonts w:ascii="Arial" w:hAnsi="Arial" w:cs="Arial"/>
                <w:sz w:val="14"/>
                <w:szCs w:val="14"/>
              </w:rPr>
            </w:pPr>
          </w:p>
        </w:tc>
      </w:tr>
      <w:tr w14:paraId="4A2F681E"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jc w:val="center"/>
        </w:trPr>
        <w:tc>
          <w:tcPr>
            <w:tcW w:w="5328" w:type="dxa"/>
            <w:gridSpan w:val="3"/>
          </w:tcPr>
          <w:p w:rsidR="00913D4B" w:rsidRPr="004C115E" w:rsidP="00992A9D" w14:paraId="57CBD2D8" w14:textId="77777777">
            <w:pPr>
              <w:tabs>
                <w:tab w:val="left" w:pos="1056"/>
              </w:tabs>
              <w:spacing w:before="60" w:after="60"/>
              <w:ind w:left="900"/>
              <w:rPr>
                <w:rFonts w:ascii="Arial" w:hAnsi="Arial" w:cs="Arial"/>
                <w:sz w:val="14"/>
                <w:szCs w:val="14"/>
              </w:rPr>
            </w:pPr>
            <w:r w:rsidRPr="004C115E">
              <w:rPr>
                <w:rFonts w:ascii="Arial" w:hAnsi="Arial" w:cs="Arial"/>
                <w:b/>
                <w:sz w:val="14"/>
                <w:szCs w:val="14"/>
              </w:rPr>
              <w:t xml:space="preserve">  </w:t>
            </w:r>
            <w:r w:rsidRPr="004C115E">
              <w:rPr>
                <w:rFonts w:ascii="Arial" w:hAnsi="Arial" w:cs="Arial"/>
                <w:b/>
                <w:sz w:val="14"/>
                <w:szCs w:val="14"/>
              </w:rPr>
              <w:t xml:space="preserve"> </w:t>
            </w:r>
            <w:r w:rsidRPr="004C115E">
              <w:rPr>
                <w:rFonts w:ascii="Arial" w:hAnsi="Arial" w:cs="Arial"/>
                <w:sz w:val="14"/>
                <w:szCs w:val="14"/>
              </w:rPr>
              <w:t xml:space="preserve">(2)  Decisions within timeline – </w:t>
            </w:r>
            <w:r w:rsidRPr="004C115E">
              <w:rPr>
                <w:rFonts w:ascii="Arial" w:hAnsi="Arial" w:cs="Arial"/>
                <w:sz w:val="14"/>
                <w:szCs w:val="14"/>
                <w:u w:val="words"/>
              </w:rPr>
              <w:t xml:space="preserve">Part B </w:t>
            </w:r>
            <w:r w:rsidRPr="004C115E">
              <w:rPr>
                <w:rFonts w:ascii="Arial" w:hAnsi="Arial" w:cs="Arial"/>
                <w:sz w:val="14"/>
                <w:szCs w:val="14"/>
              </w:rPr>
              <w:t>Procedures</w:t>
            </w:r>
          </w:p>
        </w:tc>
        <w:tc>
          <w:tcPr>
            <w:tcW w:w="1620" w:type="dxa"/>
          </w:tcPr>
          <w:p w:rsidR="00913D4B" w:rsidRPr="004C115E" w14:paraId="41649185" w14:textId="77777777">
            <w:pPr>
              <w:ind w:right="144"/>
              <w:jc w:val="right"/>
              <w:rPr>
                <w:rFonts w:ascii="Arial" w:hAnsi="Arial" w:cs="Arial"/>
                <w:sz w:val="14"/>
                <w:szCs w:val="14"/>
              </w:rPr>
            </w:pPr>
          </w:p>
        </w:tc>
      </w:tr>
      <w:tr w14:paraId="0EBB421A"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trHeight w:val="377"/>
          <w:jc w:val="center"/>
        </w:trPr>
        <w:tc>
          <w:tcPr>
            <w:tcW w:w="5328" w:type="dxa"/>
            <w:gridSpan w:val="3"/>
          </w:tcPr>
          <w:p w:rsidR="00913D4B" w:rsidRPr="004C115E" w:rsidP="0001651B" w14:paraId="17BA27B5" w14:textId="77777777">
            <w:pPr>
              <w:tabs>
                <w:tab w:val="left" w:pos="396"/>
                <w:tab w:val="left" w:pos="936"/>
              </w:tabs>
              <w:rPr>
                <w:rFonts w:ascii="Arial" w:hAnsi="Arial" w:cs="Arial"/>
                <w:sz w:val="14"/>
                <w:szCs w:val="14"/>
              </w:rPr>
            </w:pPr>
            <w:r w:rsidRPr="004C115E">
              <w:rPr>
                <w:rFonts w:ascii="Arial" w:hAnsi="Arial" w:cs="Arial"/>
                <w:sz w:val="14"/>
                <w:szCs w:val="14"/>
              </w:rPr>
              <w:t xml:space="preserve">                    </w:t>
            </w:r>
            <w:r w:rsidRPr="004C115E">
              <w:rPr>
                <w:rFonts w:ascii="Arial" w:hAnsi="Arial" w:cs="Arial"/>
                <w:sz w:val="14"/>
                <w:szCs w:val="14"/>
              </w:rPr>
              <w:t xml:space="preserve">(b)  </w:t>
            </w:r>
            <w:r w:rsidR="00544805">
              <w:rPr>
                <w:rFonts w:ascii="Arial" w:hAnsi="Arial" w:cs="Arial"/>
                <w:sz w:val="14"/>
                <w:szCs w:val="14"/>
              </w:rPr>
              <w:t xml:space="preserve"> </w:t>
            </w:r>
            <w:r w:rsidRPr="004C115E">
              <w:rPr>
                <w:rFonts w:ascii="Arial" w:hAnsi="Arial" w:cs="Arial"/>
                <w:sz w:val="14"/>
                <w:szCs w:val="14"/>
              </w:rPr>
              <w:t xml:space="preserve">Decisions within extended timeline </w:t>
            </w:r>
          </w:p>
        </w:tc>
        <w:tc>
          <w:tcPr>
            <w:tcW w:w="1620" w:type="dxa"/>
          </w:tcPr>
          <w:p w:rsidR="00913D4B" w:rsidRPr="004C115E" w14:paraId="5B92184E" w14:textId="77777777">
            <w:pPr>
              <w:ind w:right="144"/>
              <w:jc w:val="right"/>
              <w:rPr>
                <w:rFonts w:ascii="Arial" w:hAnsi="Arial" w:cs="Arial"/>
                <w:sz w:val="14"/>
                <w:szCs w:val="14"/>
              </w:rPr>
            </w:pPr>
          </w:p>
        </w:tc>
      </w:tr>
      <w:tr w14:paraId="0F535E48"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trHeight w:val="233"/>
          <w:jc w:val="center"/>
        </w:trPr>
        <w:tc>
          <w:tcPr>
            <w:tcW w:w="5328" w:type="dxa"/>
            <w:gridSpan w:val="3"/>
          </w:tcPr>
          <w:p w:rsidR="00913D4B" w:rsidRPr="004C115E" w:rsidP="00E939B7" w14:paraId="40E3AA26" w14:textId="77777777">
            <w:pPr>
              <w:spacing w:before="60" w:after="60"/>
              <w:ind w:left="360"/>
              <w:rPr>
                <w:rFonts w:ascii="Arial" w:hAnsi="Arial" w:cs="Arial"/>
                <w:sz w:val="14"/>
                <w:szCs w:val="14"/>
              </w:rPr>
            </w:pPr>
            <w:r w:rsidRPr="004C115E">
              <w:rPr>
                <w:rFonts w:ascii="Arial" w:hAnsi="Arial" w:cs="Arial"/>
                <w:sz w:val="14"/>
                <w:szCs w:val="14"/>
              </w:rPr>
              <w:t>(3.3</w:t>
            </w:r>
            <w:r w:rsidRPr="004C115E">
              <w:rPr>
                <w:rFonts w:ascii="Arial" w:hAnsi="Arial" w:cs="Arial"/>
                <w:sz w:val="14"/>
                <w:szCs w:val="14"/>
              </w:rPr>
              <w:t xml:space="preserve">)  </w:t>
            </w:r>
            <w:r w:rsidRPr="004C115E" w:rsidR="00E939B7">
              <w:rPr>
                <w:rFonts w:ascii="Arial" w:hAnsi="Arial" w:cs="Arial"/>
                <w:sz w:val="14"/>
                <w:szCs w:val="14"/>
              </w:rPr>
              <w:t>Hearing</w:t>
            </w:r>
            <w:r w:rsidRPr="004C115E" w:rsidR="00C85B14">
              <w:rPr>
                <w:rFonts w:ascii="Arial" w:hAnsi="Arial" w:cs="Arial"/>
                <w:sz w:val="14"/>
                <w:szCs w:val="14"/>
              </w:rPr>
              <w:t>s</w:t>
            </w:r>
            <w:r w:rsidRPr="004C115E" w:rsidR="00E939B7">
              <w:rPr>
                <w:rFonts w:ascii="Arial" w:hAnsi="Arial" w:cs="Arial"/>
                <w:sz w:val="14"/>
                <w:szCs w:val="14"/>
              </w:rPr>
              <w:t xml:space="preserve"> pending </w:t>
            </w:r>
            <w:r w:rsidRPr="004C115E">
              <w:rPr>
                <w:rFonts w:ascii="Arial" w:hAnsi="Arial" w:cs="Arial"/>
                <w:sz w:val="14"/>
                <w:szCs w:val="14"/>
              </w:rPr>
              <w:t xml:space="preserve"> (for all States)</w:t>
            </w:r>
          </w:p>
        </w:tc>
        <w:tc>
          <w:tcPr>
            <w:tcW w:w="1620" w:type="dxa"/>
          </w:tcPr>
          <w:p w:rsidR="00913D4B" w:rsidRPr="004C115E" w14:paraId="79035150" w14:textId="77777777">
            <w:pPr>
              <w:ind w:right="144"/>
              <w:jc w:val="right"/>
              <w:rPr>
                <w:rFonts w:ascii="Arial" w:hAnsi="Arial" w:cs="Arial"/>
                <w:sz w:val="14"/>
                <w:szCs w:val="14"/>
              </w:rPr>
            </w:pPr>
          </w:p>
        </w:tc>
      </w:tr>
      <w:tr w14:paraId="7273B860" w14:textId="77777777" w:rsidTr="000F05E6">
        <w:tblPrEx>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3262" w:type="dxa"/>
          <w:trHeight w:val="233"/>
          <w:jc w:val="center"/>
        </w:trPr>
        <w:tc>
          <w:tcPr>
            <w:tcW w:w="5328" w:type="dxa"/>
            <w:gridSpan w:val="3"/>
          </w:tcPr>
          <w:p w:rsidR="00E939B7" w:rsidRPr="004C115E" w:rsidP="00404E2C" w14:paraId="0C549925" w14:textId="77777777">
            <w:pPr>
              <w:tabs>
                <w:tab w:val="left" w:pos="396"/>
                <w:tab w:val="left" w:pos="756"/>
              </w:tabs>
              <w:ind w:left="396" w:hanging="360"/>
              <w:rPr>
                <w:rFonts w:ascii="Arial" w:hAnsi="Arial" w:cs="Arial"/>
                <w:sz w:val="14"/>
                <w:szCs w:val="14"/>
              </w:rPr>
            </w:pPr>
            <w:r>
              <w:rPr>
                <w:rFonts w:ascii="Arial" w:hAnsi="Arial" w:cs="Arial"/>
                <w:sz w:val="14"/>
                <w:szCs w:val="14"/>
              </w:rPr>
              <w:t xml:space="preserve">       </w:t>
            </w:r>
            <w:r w:rsidR="004C115E">
              <w:rPr>
                <w:rFonts w:ascii="Arial" w:hAnsi="Arial" w:cs="Arial"/>
                <w:sz w:val="14"/>
                <w:szCs w:val="14"/>
              </w:rPr>
              <w:t xml:space="preserve">(3.4) </w:t>
            </w:r>
            <w:r w:rsidRPr="004C115E">
              <w:rPr>
                <w:rFonts w:ascii="Arial" w:hAnsi="Arial" w:cs="Arial"/>
                <w:sz w:val="14"/>
                <w:szCs w:val="14"/>
              </w:rPr>
              <w:t>Due process complaint</w:t>
            </w:r>
            <w:r w:rsidRPr="004C115E" w:rsidR="00C85B14">
              <w:rPr>
                <w:rFonts w:ascii="Arial" w:hAnsi="Arial" w:cs="Arial"/>
                <w:sz w:val="14"/>
                <w:szCs w:val="14"/>
              </w:rPr>
              <w:t>s</w:t>
            </w:r>
            <w:r w:rsidRPr="004C115E">
              <w:rPr>
                <w:rFonts w:ascii="Arial" w:hAnsi="Arial" w:cs="Arial"/>
                <w:sz w:val="14"/>
                <w:szCs w:val="14"/>
              </w:rPr>
              <w:t xml:space="preserve"> withdrawn or dismissed (including resolved with</w:t>
            </w:r>
            <w:r w:rsidRPr="004C115E" w:rsidR="009B29BB">
              <w:rPr>
                <w:rFonts w:ascii="Arial" w:hAnsi="Arial" w:cs="Arial"/>
                <w:sz w:val="14"/>
                <w:szCs w:val="14"/>
              </w:rPr>
              <w:t>out</w:t>
            </w:r>
            <w:r w:rsidRPr="004C115E">
              <w:rPr>
                <w:rFonts w:ascii="Arial" w:hAnsi="Arial" w:cs="Arial"/>
                <w:sz w:val="14"/>
                <w:szCs w:val="14"/>
              </w:rPr>
              <w:t xml:space="preserve"> a hearing)</w:t>
            </w:r>
            <w:r w:rsidR="0059304B">
              <w:rPr>
                <w:rFonts w:ascii="Arial" w:hAnsi="Arial" w:cs="Arial"/>
                <w:sz w:val="14"/>
                <w:szCs w:val="14"/>
              </w:rPr>
              <w:t xml:space="preserve"> </w:t>
            </w:r>
            <w:r w:rsidRPr="004C115E">
              <w:rPr>
                <w:rFonts w:ascii="Arial" w:hAnsi="Arial" w:cs="Arial"/>
                <w:sz w:val="14"/>
                <w:szCs w:val="14"/>
              </w:rPr>
              <w:t>(for all States)</w:t>
            </w:r>
          </w:p>
        </w:tc>
        <w:tc>
          <w:tcPr>
            <w:tcW w:w="1620" w:type="dxa"/>
          </w:tcPr>
          <w:p w:rsidR="00E939B7" w:rsidRPr="004C115E" w14:paraId="2483E1A2" w14:textId="77777777">
            <w:pPr>
              <w:ind w:right="144"/>
              <w:jc w:val="right"/>
              <w:rPr>
                <w:rFonts w:ascii="Arial" w:hAnsi="Arial" w:cs="Arial"/>
                <w:sz w:val="14"/>
                <w:szCs w:val="14"/>
              </w:rPr>
            </w:pPr>
          </w:p>
        </w:tc>
      </w:tr>
    </w:tbl>
    <w:p w:rsidR="000F05E6" w:rsidRPr="004646D3" w:rsidP="000F05E6" w14:paraId="5C752160" w14:textId="77777777"/>
    <w:sectPr>
      <w:headerReference w:type="default" r:id="rId11"/>
      <w:pgSz w:w="12240" w:h="15840" w:code="1"/>
      <w:pgMar w:top="1440" w:right="72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176" w:rsidRPr="00B458E5" w:rsidP="00B458E5" w14:paraId="2FCD1661" w14:textId="77777777">
    <w:pPr>
      <w:pStyle w:val="Header"/>
      <w:jc w:val="right"/>
      <w:rPr>
        <w:sz w:val="22"/>
        <w:szCs w:val="22"/>
      </w:rPr>
    </w:pPr>
    <w:r w:rsidRPr="00B458E5">
      <w:rPr>
        <w:snapToGrid w:val="0"/>
        <w:sz w:val="22"/>
        <w:szCs w:val="22"/>
      </w:rPr>
      <w:t xml:space="preserve">Page </w:t>
    </w:r>
    <w:r w:rsidRPr="00B458E5">
      <w:rPr>
        <w:snapToGrid w:val="0"/>
        <w:sz w:val="22"/>
        <w:szCs w:val="22"/>
      </w:rPr>
      <w:fldChar w:fldCharType="begin"/>
    </w:r>
    <w:r w:rsidRPr="00B458E5">
      <w:rPr>
        <w:snapToGrid w:val="0"/>
        <w:sz w:val="22"/>
        <w:szCs w:val="22"/>
      </w:rPr>
      <w:instrText xml:space="preserve"> PAGE </w:instrText>
    </w:r>
    <w:r>
      <w:rPr>
        <w:snapToGrid w:val="0"/>
        <w:sz w:val="22"/>
        <w:szCs w:val="22"/>
      </w:rPr>
      <w:fldChar w:fldCharType="separate"/>
    </w:r>
    <w:r w:rsidR="0035715A">
      <w:rPr>
        <w:noProof/>
        <w:snapToGrid w:val="0"/>
        <w:sz w:val="22"/>
        <w:szCs w:val="22"/>
      </w:rPr>
      <w:t>6</w:t>
    </w:r>
    <w:r w:rsidRPr="00B458E5">
      <w:rPr>
        <w:snapToGrid w:val="0"/>
        <w:sz w:val="22"/>
        <w:szCs w:val="22"/>
      </w:rPr>
      <w:fldChar w:fldCharType="end"/>
    </w:r>
    <w:r w:rsidRPr="00B458E5">
      <w:rPr>
        <w:snapToGrid w:val="0"/>
        <w:sz w:val="22"/>
        <w:szCs w:val="22"/>
      </w:rPr>
      <w:t xml:space="preserve"> of </w:t>
    </w:r>
    <w:r>
      <w:rPr>
        <w:snapToGrid w:val="0"/>
        <w:sz w:val="22"/>
        <w:szCs w:val="2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176" w:rsidRPr="00B458E5" w:rsidP="00B458E5" w14:paraId="5B27E56B" w14:textId="77777777">
    <w:pPr>
      <w:pStyle w:val="Header"/>
      <w:jc w:val="right"/>
      <w:rPr>
        <w:sz w:val="22"/>
        <w:szCs w:val="22"/>
      </w:rPr>
    </w:pPr>
    <w:r w:rsidRPr="00B458E5">
      <w:rPr>
        <w:snapToGrid w:val="0"/>
        <w:sz w:val="22"/>
        <w:szCs w:val="22"/>
      </w:rPr>
      <w:fldChar w:fldCharType="begin"/>
    </w:r>
    <w:r w:rsidRPr="00B458E5">
      <w:rPr>
        <w:snapToGrid w:val="0"/>
        <w:sz w:val="22"/>
        <w:szCs w:val="22"/>
      </w:rPr>
      <w:instrText xml:space="preserve"> PAGE </w:instrText>
    </w:r>
    <w:r w:rsidRPr="00B458E5">
      <w:rPr>
        <w:snapToGrid w:val="0"/>
        <w:sz w:val="22"/>
        <w:szCs w:val="22"/>
      </w:rPr>
      <w:fldChar w:fldCharType="separate"/>
    </w:r>
    <w:r>
      <w:rPr>
        <w:noProof/>
        <w:snapToGrid w:val="0"/>
        <w:sz w:val="22"/>
        <w:szCs w:val="22"/>
      </w:rPr>
      <w:t>1</w:t>
    </w:r>
    <w:r w:rsidRPr="00B458E5">
      <w:rPr>
        <w:snapToGrid w:val="0"/>
        <w:sz w:val="22"/>
        <w:szCs w:val="22"/>
      </w:rPr>
      <w:fldChar w:fldCharType="end"/>
    </w:r>
    <w:r w:rsidRPr="00B458E5">
      <w:rPr>
        <w:snapToGrid w:val="0"/>
        <w:sz w:val="22"/>
        <w:szCs w:val="22"/>
      </w:rPr>
      <w:t xml:space="preserve"> of 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176" w:rsidRPr="000F05E6" w:rsidP="000F05E6" w14:paraId="20005A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81AC3B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A5A7EC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FC2BA4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1843714"/>
    <w:lvl w:ilvl="0">
      <w:start w:val="1"/>
      <w:numFmt w:val="decimal"/>
      <w:pStyle w:val="ListNumber2"/>
      <w:lvlText w:val="%1."/>
      <w:lvlJc w:val="left"/>
      <w:pPr>
        <w:tabs>
          <w:tab w:val="num" w:pos="720"/>
        </w:tabs>
        <w:ind w:left="720" w:hanging="360"/>
      </w:pPr>
    </w:lvl>
  </w:abstractNum>
  <w:abstractNum w:abstractNumId="4">
    <w:nsid w:val="FFFFFF80"/>
    <w:multiLevelType w:val="singleLevel"/>
    <w:tmpl w:val="D5CEFB1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F1A4D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C0E526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96638A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F3490E6"/>
    <w:lvl w:ilvl="0">
      <w:start w:val="1"/>
      <w:numFmt w:val="decimal"/>
      <w:pStyle w:val="ListNumber"/>
      <w:lvlText w:val="%1."/>
      <w:lvlJc w:val="left"/>
      <w:pPr>
        <w:tabs>
          <w:tab w:val="num" w:pos="360"/>
        </w:tabs>
        <w:ind w:left="360" w:hanging="360"/>
      </w:pPr>
    </w:lvl>
  </w:abstractNum>
  <w:abstractNum w:abstractNumId="9">
    <w:nsid w:val="FFFFFF89"/>
    <w:multiLevelType w:val="singleLevel"/>
    <w:tmpl w:val="02468E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945A2F"/>
    <w:multiLevelType w:val="hybridMultilevel"/>
    <w:tmpl w:val="8AF8B970"/>
    <w:lvl w:ilvl="0">
      <w:start w:val="1"/>
      <w:numFmt w:val="lowerLetter"/>
      <w:lvlText w:val="(%1)"/>
      <w:lvlJc w:val="left"/>
      <w:pPr>
        <w:ind w:left="1116" w:hanging="360"/>
      </w:pPr>
      <w:rPr>
        <w:rFonts w:hint="default"/>
      </w:rPr>
    </w:lvl>
    <w:lvl w:ilvl="1" w:tentative="1">
      <w:start w:val="1"/>
      <w:numFmt w:val="lowerLetter"/>
      <w:lvlText w:val="%2."/>
      <w:lvlJc w:val="left"/>
      <w:pPr>
        <w:ind w:left="1836" w:hanging="360"/>
      </w:pPr>
    </w:lvl>
    <w:lvl w:ilvl="2" w:tentative="1">
      <w:start w:val="1"/>
      <w:numFmt w:val="lowerRoman"/>
      <w:lvlText w:val="%3."/>
      <w:lvlJc w:val="right"/>
      <w:pPr>
        <w:ind w:left="2556" w:hanging="180"/>
      </w:pPr>
    </w:lvl>
    <w:lvl w:ilvl="3" w:tentative="1">
      <w:start w:val="1"/>
      <w:numFmt w:val="decimal"/>
      <w:lvlText w:val="%4."/>
      <w:lvlJc w:val="left"/>
      <w:pPr>
        <w:ind w:left="3276" w:hanging="360"/>
      </w:pPr>
    </w:lvl>
    <w:lvl w:ilvl="4" w:tentative="1">
      <w:start w:val="1"/>
      <w:numFmt w:val="lowerLetter"/>
      <w:lvlText w:val="%5."/>
      <w:lvlJc w:val="left"/>
      <w:pPr>
        <w:ind w:left="3996" w:hanging="360"/>
      </w:pPr>
    </w:lvl>
    <w:lvl w:ilvl="5" w:tentative="1">
      <w:start w:val="1"/>
      <w:numFmt w:val="lowerRoman"/>
      <w:lvlText w:val="%6."/>
      <w:lvlJc w:val="right"/>
      <w:pPr>
        <w:ind w:left="4716" w:hanging="180"/>
      </w:pPr>
    </w:lvl>
    <w:lvl w:ilvl="6" w:tentative="1">
      <w:start w:val="1"/>
      <w:numFmt w:val="decimal"/>
      <w:lvlText w:val="%7."/>
      <w:lvlJc w:val="left"/>
      <w:pPr>
        <w:ind w:left="5436" w:hanging="360"/>
      </w:pPr>
    </w:lvl>
    <w:lvl w:ilvl="7" w:tentative="1">
      <w:start w:val="1"/>
      <w:numFmt w:val="lowerLetter"/>
      <w:lvlText w:val="%8."/>
      <w:lvlJc w:val="left"/>
      <w:pPr>
        <w:ind w:left="6156" w:hanging="360"/>
      </w:pPr>
    </w:lvl>
    <w:lvl w:ilvl="8" w:tentative="1">
      <w:start w:val="1"/>
      <w:numFmt w:val="lowerRoman"/>
      <w:lvlText w:val="%9."/>
      <w:lvlJc w:val="right"/>
      <w:pPr>
        <w:ind w:left="6876" w:hanging="180"/>
      </w:pPr>
    </w:lvl>
  </w:abstractNum>
  <w:abstractNum w:abstractNumId="11">
    <w:nsid w:val="0E0E5B24"/>
    <w:multiLevelType w:val="hybridMultilevel"/>
    <w:tmpl w:val="620264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619629C"/>
    <w:multiLevelType w:val="hybridMultilevel"/>
    <w:tmpl w:val="2EFE370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sz w:val="22"/>
        <w:szCs w:val="22"/>
      </w:rPr>
    </w:lvl>
    <w:lvl w:ilvl="2">
      <w:start w:val="1"/>
      <w:numFmt w:val="bullet"/>
      <w:lvlText w:val=""/>
      <w:lvlJc w:val="left"/>
      <w:pPr>
        <w:tabs>
          <w:tab w:val="num" w:pos="2160"/>
        </w:tabs>
        <w:ind w:left="2160" w:hanging="360"/>
      </w:pPr>
      <w:rPr>
        <w:rFonts w:ascii="Symbol" w:hAnsi="Symbol" w:hint="default"/>
        <w:sz w:val="24"/>
        <w:szCs w:val="24"/>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4">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5">
    <w:nsid w:val="3B2D7244"/>
    <w:multiLevelType w:val="hybridMultilevel"/>
    <w:tmpl w:val="C2A265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EE631AB"/>
    <w:multiLevelType w:val="hybridMultilevel"/>
    <w:tmpl w:val="68A86F6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41569250">
    <w:abstractNumId w:val="13"/>
  </w:num>
  <w:num w:numId="2" w16cid:durableId="2031376695">
    <w:abstractNumId w:val="14"/>
  </w:num>
  <w:num w:numId="3" w16cid:durableId="1591159437">
    <w:abstractNumId w:val="12"/>
  </w:num>
  <w:num w:numId="4" w16cid:durableId="504588092">
    <w:abstractNumId w:val="9"/>
  </w:num>
  <w:num w:numId="5" w16cid:durableId="828642925">
    <w:abstractNumId w:val="7"/>
  </w:num>
  <w:num w:numId="6" w16cid:durableId="2005474450">
    <w:abstractNumId w:val="6"/>
  </w:num>
  <w:num w:numId="7" w16cid:durableId="1412847572">
    <w:abstractNumId w:val="5"/>
  </w:num>
  <w:num w:numId="8" w16cid:durableId="884951874">
    <w:abstractNumId w:val="4"/>
  </w:num>
  <w:num w:numId="9" w16cid:durableId="1555117354">
    <w:abstractNumId w:val="8"/>
  </w:num>
  <w:num w:numId="10" w16cid:durableId="1147547273">
    <w:abstractNumId w:val="3"/>
  </w:num>
  <w:num w:numId="11" w16cid:durableId="2047757371">
    <w:abstractNumId w:val="2"/>
  </w:num>
  <w:num w:numId="12" w16cid:durableId="1009454914">
    <w:abstractNumId w:val="1"/>
  </w:num>
  <w:num w:numId="13" w16cid:durableId="178551230">
    <w:abstractNumId w:val="0"/>
  </w:num>
  <w:num w:numId="14" w16cid:durableId="806437549">
    <w:abstractNumId w:val="15"/>
  </w:num>
  <w:num w:numId="15" w16cid:durableId="851071360">
    <w:abstractNumId w:val="16"/>
  </w:num>
  <w:num w:numId="16" w16cid:durableId="1737122344">
    <w:abstractNumId w:val="11"/>
  </w:num>
  <w:num w:numId="17" w16cid:durableId="1645498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34"/>
    <w:rsid w:val="0001651B"/>
    <w:rsid w:val="00026198"/>
    <w:rsid w:val="000344A9"/>
    <w:rsid w:val="000365E2"/>
    <w:rsid w:val="0004154D"/>
    <w:rsid w:val="00047A27"/>
    <w:rsid w:val="000535C7"/>
    <w:rsid w:val="00070633"/>
    <w:rsid w:val="00072157"/>
    <w:rsid w:val="000907CC"/>
    <w:rsid w:val="000A7A56"/>
    <w:rsid w:val="000C25D2"/>
    <w:rsid w:val="000C421E"/>
    <w:rsid w:val="000C7744"/>
    <w:rsid w:val="000D332B"/>
    <w:rsid w:val="000E1DCA"/>
    <w:rsid w:val="000E526F"/>
    <w:rsid w:val="000F05E6"/>
    <w:rsid w:val="000F3B6F"/>
    <w:rsid w:val="00107A5A"/>
    <w:rsid w:val="00117270"/>
    <w:rsid w:val="00121959"/>
    <w:rsid w:val="00131B1C"/>
    <w:rsid w:val="00133876"/>
    <w:rsid w:val="00136E3F"/>
    <w:rsid w:val="0015226F"/>
    <w:rsid w:val="00153F42"/>
    <w:rsid w:val="00156E2B"/>
    <w:rsid w:val="00164E23"/>
    <w:rsid w:val="00172879"/>
    <w:rsid w:val="0017549B"/>
    <w:rsid w:val="00176FD8"/>
    <w:rsid w:val="0018205E"/>
    <w:rsid w:val="00191957"/>
    <w:rsid w:val="00193B38"/>
    <w:rsid w:val="0019495D"/>
    <w:rsid w:val="001A058A"/>
    <w:rsid w:val="001A6018"/>
    <w:rsid w:val="001B1EB5"/>
    <w:rsid w:val="001C1571"/>
    <w:rsid w:val="001C289B"/>
    <w:rsid w:val="001C366B"/>
    <w:rsid w:val="001D3A50"/>
    <w:rsid w:val="001D74E1"/>
    <w:rsid w:val="00204812"/>
    <w:rsid w:val="0020657A"/>
    <w:rsid w:val="00216D58"/>
    <w:rsid w:val="002229F4"/>
    <w:rsid w:val="00235831"/>
    <w:rsid w:val="0024189E"/>
    <w:rsid w:val="00242DCD"/>
    <w:rsid w:val="002460A4"/>
    <w:rsid w:val="0024743D"/>
    <w:rsid w:val="00250EB4"/>
    <w:rsid w:val="00272B93"/>
    <w:rsid w:val="0027697B"/>
    <w:rsid w:val="002921AB"/>
    <w:rsid w:val="002A18E2"/>
    <w:rsid w:val="002A4184"/>
    <w:rsid w:val="002B5493"/>
    <w:rsid w:val="002B6AA8"/>
    <w:rsid w:val="002C3519"/>
    <w:rsid w:val="002D4F00"/>
    <w:rsid w:val="00326F27"/>
    <w:rsid w:val="00336646"/>
    <w:rsid w:val="00340C5B"/>
    <w:rsid w:val="003410F3"/>
    <w:rsid w:val="0034686C"/>
    <w:rsid w:val="00353588"/>
    <w:rsid w:val="00353977"/>
    <w:rsid w:val="00355C2A"/>
    <w:rsid w:val="00356984"/>
    <w:rsid w:val="0035715A"/>
    <w:rsid w:val="00366CC3"/>
    <w:rsid w:val="00367C5B"/>
    <w:rsid w:val="003743E4"/>
    <w:rsid w:val="00393EFC"/>
    <w:rsid w:val="0039629C"/>
    <w:rsid w:val="003A396A"/>
    <w:rsid w:val="003B02FB"/>
    <w:rsid w:val="003B2B73"/>
    <w:rsid w:val="003B53D7"/>
    <w:rsid w:val="003C0073"/>
    <w:rsid w:val="003C225C"/>
    <w:rsid w:val="003C37C8"/>
    <w:rsid w:val="003C5C70"/>
    <w:rsid w:val="003D1B2F"/>
    <w:rsid w:val="003D6AE4"/>
    <w:rsid w:val="003E6729"/>
    <w:rsid w:val="00402597"/>
    <w:rsid w:val="00404E2C"/>
    <w:rsid w:val="00430F99"/>
    <w:rsid w:val="00432500"/>
    <w:rsid w:val="004400A0"/>
    <w:rsid w:val="004453AC"/>
    <w:rsid w:val="0044626B"/>
    <w:rsid w:val="00447081"/>
    <w:rsid w:val="00450960"/>
    <w:rsid w:val="004574B9"/>
    <w:rsid w:val="004646D3"/>
    <w:rsid w:val="0046474B"/>
    <w:rsid w:val="00466BA6"/>
    <w:rsid w:val="004673EF"/>
    <w:rsid w:val="00470EEB"/>
    <w:rsid w:val="00480706"/>
    <w:rsid w:val="00481423"/>
    <w:rsid w:val="00487887"/>
    <w:rsid w:val="004C115E"/>
    <w:rsid w:val="004C43FD"/>
    <w:rsid w:val="004E49CA"/>
    <w:rsid w:val="00500D67"/>
    <w:rsid w:val="00505629"/>
    <w:rsid w:val="00520643"/>
    <w:rsid w:val="005218DE"/>
    <w:rsid w:val="00532940"/>
    <w:rsid w:val="00533BF0"/>
    <w:rsid w:val="0053439B"/>
    <w:rsid w:val="005402FD"/>
    <w:rsid w:val="00544805"/>
    <w:rsid w:val="00546089"/>
    <w:rsid w:val="005512BE"/>
    <w:rsid w:val="005726C7"/>
    <w:rsid w:val="005760D0"/>
    <w:rsid w:val="00583BB5"/>
    <w:rsid w:val="00585C8B"/>
    <w:rsid w:val="00586BD6"/>
    <w:rsid w:val="00590415"/>
    <w:rsid w:val="0059304B"/>
    <w:rsid w:val="005A3A01"/>
    <w:rsid w:val="005B2108"/>
    <w:rsid w:val="005E35DE"/>
    <w:rsid w:val="00605A64"/>
    <w:rsid w:val="006157BB"/>
    <w:rsid w:val="00625096"/>
    <w:rsid w:val="0063338D"/>
    <w:rsid w:val="00650C77"/>
    <w:rsid w:val="006530DB"/>
    <w:rsid w:val="006729E3"/>
    <w:rsid w:val="006902B4"/>
    <w:rsid w:val="006926EF"/>
    <w:rsid w:val="00696B45"/>
    <w:rsid w:val="006A26E2"/>
    <w:rsid w:val="006A28D7"/>
    <w:rsid w:val="006A33CF"/>
    <w:rsid w:val="006A503F"/>
    <w:rsid w:val="006A5A4A"/>
    <w:rsid w:val="006A6766"/>
    <w:rsid w:val="006F2DDA"/>
    <w:rsid w:val="006F4A68"/>
    <w:rsid w:val="0071190D"/>
    <w:rsid w:val="007151AA"/>
    <w:rsid w:val="00726D67"/>
    <w:rsid w:val="00736128"/>
    <w:rsid w:val="00752553"/>
    <w:rsid w:val="007571B6"/>
    <w:rsid w:val="00757304"/>
    <w:rsid w:val="0075755F"/>
    <w:rsid w:val="00763D9B"/>
    <w:rsid w:val="00780480"/>
    <w:rsid w:val="00791A2D"/>
    <w:rsid w:val="00797176"/>
    <w:rsid w:val="007B6E1F"/>
    <w:rsid w:val="007D3DC4"/>
    <w:rsid w:val="007E2033"/>
    <w:rsid w:val="007F6134"/>
    <w:rsid w:val="00817012"/>
    <w:rsid w:val="00826A65"/>
    <w:rsid w:val="00842249"/>
    <w:rsid w:val="00851456"/>
    <w:rsid w:val="00854ACE"/>
    <w:rsid w:val="00881AC9"/>
    <w:rsid w:val="008823A2"/>
    <w:rsid w:val="008876B1"/>
    <w:rsid w:val="00890291"/>
    <w:rsid w:val="008940F2"/>
    <w:rsid w:val="008A77BA"/>
    <w:rsid w:val="008B2551"/>
    <w:rsid w:val="008C2893"/>
    <w:rsid w:val="008E1DD9"/>
    <w:rsid w:val="00904F4D"/>
    <w:rsid w:val="00905655"/>
    <w:rsid w:val="00907797"/>
    <w:rsid w:val="0090781B"/>
    <w:rsid w:val="00913D4B"/>
    <w:rsid w:val="00920F20"/>
    <w:rsid w:val="00933997"/>
    <w:rsid w:val="0095687D"/>
    <w:rsid w:val="00956C2D"/>
    <w:rsid w:val="00964CAD"/>
    <w:rsid w:val="00970A67"/>
    <w:rsid w:val="00973BFB"/>
    <w:rsid w:val="00975F4F"/>
    <w:rsid w:val="009821E4"/>
    <w:rsid w:val="00982F07"/>
    <w:rsid w:val="009843B7"/>
    <w:rsid w:val="00992A9D"/>
    <w:rsid w:val="009954FB"/>
    <w:rsid w:val="009B29BB"/>
    <w:rsid w:val="009B5B87"/>
    <w:rsid w:val="009B64F7"/>
    <w:rsid w:val="009D1917"/>
    <w:rsid w:val="009D5D07"/>
    <w:rsid w:val="009E1BC1"/>
    <w:rsid w:val="009E5A81"/>
    <w:rsid w:val="009F2C8A"/>
    <w:rsid w:val="009F6FD3"/>
    <w:rsid w:val="00A0208D"/>
    <w:rsid w:val="00A100F8"/>
    <w:rsid w:val="00A3397F"/>
    <w:rsid w:val="00A36F0A"/>
    <w:rsid w:val="00A370FA"/>
    <w:rsid w:val="00A53EEC"/>
    <w:rsid w:val="00A636D2"/>
    <w:rsid w:val="00A64B52"/>
    <w:rsid w:val="00A868A2"/>
    <w:rsid w:val="00A87AC4"/>
    <w:rsid w:val="00A962C6"/>
    <w:rsid w:val="00A96318"/>
    <w:rsid w:val="00A96F2B"/>
    <w:rsid w:val="00AA0342"/>
    <w:rsid w:val="00AA2131"/>
    <w:rsid w:val="00AB268E"/>
    <w:rsid w:val="00AC1792"/>
    <w:rsid w:val="00AD610E"/>
    <w:rsid w:val="00AD7B64"/>
    <w:rsid w:val="00AE169B"/>
    <w:rsid w:val="00AF1750"/>
    <w:rsid w:val="00B2083F"/>
    <w:rsid w:val="00B37D1F"/>
    <w:rsid w:val="00B458E5"/>
    <w:rsid w:val="00B51573"/>
    <w:rsid w:val="00B66326"/>
    <w:rsid w:val="00B911B2"/>
    <w:rsid w:val="00BB7538"/>
    <w:rsid w:val="00BC37BC"/>
    <w:rsid w:val="00BC42D7"/>
    <w:rsid w:val="00BD4F9A"/>
    <w:rsid w:val="00BD607E"/>
    <w:rsid w:val="00C23F0A"/>
    <w:rsid w:val="00C27A39"/>
    <w:rsid w:val="00C3790B"/>
    <w:rsid w:val="00C64265"/>
    <w:rsid w:val="00C66433"/>
    <w:rsid w:val="00C66990"/>
    <w:rsid w:val="00C825AA"/>
    <w:rsid w:val="00C83687"/>
    <w:rsid w:val="00C85B14"/>
    <w:rsid w:val="00C92877"/>
    <w:rsid w:val="00C95EF6"/>
    <w:rsid w:val="00C97F44"/>
    <w:rsid w:val="00CA3EC4"/>
    <w:rsid w:val="00CA45F4"/>
    <w:rsid w:val="00CC3CD8"/>
    <w:rsid w:val="00CD652B"/>
    <w:rsid w:val="00CE09FA"/>
    <w:rsid w:val="00CE11A8"/>
    <w:rsid w:val="00CF3D0A"/>
    <w:rsid w:val="00CF6126"/>
    <w:rsid w:val="00D02163"/>
    <w:rsid w:val="00D22A0F"/>
    <w:rsid w:val="00D22B3E"/>
    <w:rsid w:val="00D258F1"/>
    <w:rsid w:val="00D25E97"/>
    <w:rsid w:val="00D339F2"/>
    <w:rsid w:val="00D34EF3"/>
    <w:rsid w:val="00D37FE3"/>
    <w:rsid w:val="00D43DEC"/>
    <w:rsid w:val="00D515BE"/>
    <w:rsid w:val="00D52A38"/>
    <w:rsid w:val="00D56EB6"/>
    <w:rsid w:val="00D71559"/>
    <w:rsid w:val="00D845E0"/>
    <w:rsid w:val="00D96D8C"/>
    <w:rsid w:val="00DA4A62"/>
    <w:rsid w:val="00DC105D"/>
    <w:rsid w:val="00E041A0"/>
    <w:rsid w:val="00E2375C"/>
    <w:rsid w:val="00E50808"/>
    <w:rsid w:val="00E533FA"/>
    <w:rsid w:val="00E6000C"/>
    <w:rsid w:val="00E852DF"/>
    <w:rsid w:val="00E85755"/>
    <w:rsid w:val="00E85C11"/>
    <w:rsid w:val="00E939B7"/>
    <w:rsid w:val="00EA390C"/>
    <w:rsid w:val="00ED020D"/>
    <w:rsid w:val="00ED7206"/>
    <w:rsid w:val="00EE1FA0"/>
    <w:rsid w:val="00EF5F0B"/>
    <w:rsid w:val="00F0669F"/>
    <w:rsid w:val="00F2644A"/>
    <w:rsid w:val="00F2654C"/>
    <w:rsid w:val="00F26FB7"/>
    <w:rsid w:val="00F343C6"/>
    <w:rsid w:val="00F35A27"/>
    <w:rsid w:val="00F402C8"/>
    <w:rsid w:val="00F50335"/>
    <w:rsid w:val="00F66FF1"/>
    <w:rsid w:val="00F67492"/>
    <w:rsid w:val="00F76F9A"/>
    <w:rsid w:val="00F86548"/>
    <w:rsid w:val="00F86C86"/>
    <w:rsid w:val="00F93DCF"/>
    <w:rsid w:val="00F9746A"/>
    <w:rsid w:val="00FB1A62"/>
    <w:rsid w:val="00FC2695"/>
    <w:rsid w:val="00FF5C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088809"/>
  <w15:chartTrackingRefBased/>
  <w15:docId w15:val="{B40F117A-A865-483C-9330-2C00644C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1440"/>
      </w:tabs>
      <w:spacing w:after="240"/>
      <w:ind w:left="720" w:hanging="720"/>
    </w:p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rPr>
      <w:sz w:val="16"/>
    </w:rPr>
  </w:style>
  <w:style w:type="character" w:styleId="PageNumber">
    <w:name w:val="page number"/>
    <w:basedOn w:val="DefaultParagraphFont"/>
  </w:style>
  <w:style w:type="paragraph" w:styleId="BodyTextIndent2">
    <w:name w:val="Body Text Indent 2"/>
    <w:basedOn w:val="Normal"/>
    <w:pPr>
      <w:spacing w:before="120"/>
      <w:ind w:left="1440"/>
      <w:jc w:val="left"/>
    </w:pPr>
  </w:style>
  <w:style w:type="paragraph" w:styleId="BodyTextIndent3">
    <w:name w:val="Body Text Indent 3"/>
    <w:basedOn w:val="Normal"/>
    <w:pPr>
      <w:tabs>
        <w:tab w:val="left" w:pos="-1440"/>
      </w:tabs>
      <w:spacing w:after="240"/>
      <w:ind w:left="720" w:hanging="720"/>
      <w:jc w:val="left"/>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tabs>
        <w:tab w:val="clear" w:pos="-1440"/>
      </w:tabs>
      <w:spacing w:after="120"/>
      <w:ind w:left="360" w:firstLine="210"/>
    </w:p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spacing w:line="240" w:lineRule="atLeast"/>
      <w:jc w:val="both"/>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character" w:styleId="Hyperlink">
    <w:name w:val="Hyperlink"/>
    <w:rsid w:val="00D37FE3"/>
    <w:rPr>
      <w:color w:val="0000FF"/>
      <w:u w:val="single"/>
    </w:rPr>
  </w:style>
  <w:style w:type="character" w:styleId="FollowedHyperlink">
    <w:name w:val="FollowedHyperlink"/>
    <w:uiPriority w:val="99"/>
    <w:semiHidden/>
    <w:unhideWhenUsed/>
    <w:rsid w:val="002C3519"/>
    <w:rPr>
      <w:color w:val="800080"/>
      <w:u w:val="single"/>
    </w:rPr>
  </w:style>
  <w:style w:type="character" w:customStyle="1" w:styleId="PlainTextChar">
    <w:name w:val="Plain Text Char"/>
    <w:link w:val="PlainText"/>
    <w:uiPriority w:val="99"/>
    <w:rsid w:val="000D332B"/>
    <w:rPr>
      <w:rFonts w:ascii="Courier New" w:hAnsi="Courier New" w:cs="Courier New"/>
    </w:rPr>
  </w:style>
  <w:style w:type="character" w:styleId="UnresolvedMention">
    <w:name w:val="Unresolved Mention"/>
    <w:uiPriority w:val="99"/>
    <w:semiHidden/>
    <w:unhideWhenUsed/>
    <w:rsid w:val="009B5B87"/>
    <w:rPr>
      <w:color w:val="605E5C"/>
      <w:shd w:val="clear" w:color="auto" w:fill="E1DFDD"/>
    </w:rPr>
  </w:style>
  <w:style w:type="paragraph" w:styleId="Revision">
    <w:name w:val="Revision"/>
    <w:hidden/>
    <w:uiPriority w:val="99"/>
    <w:semiHidden/>
    <w:rsid w:val="0050562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sepIDEAdata@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13" ma:contentTypeDescription="Create a new document." ma:contentTypeScope="" ma:versionID="23b25ad86336479711dd72a47a206274">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7cec14403f928ab736c287caca54096e"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Event_x0020_Dat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Event_x0020_Date" ma:index="16" nillable="true" ma:displayName="Event Date" ma:description="Date of Actual Event" ma:format="DateOnly" ma:internalName="Event_x0020_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vent_x0020_Date xmlns="6ed4f710-a888-49b6-a3ba-a65a9384835f" xsi:nil="true"/>
  </documentManagement>
</p:properties>
</file>

<file path=customXml/itemProps1.xml><?xml version="1.0" encoding="utf-8"?>
<ds:datastoreItem xmlns:ds="http://schemas.openxmlformats.org/officeDocument/2006/customXml" ds:itemID="{0EDAA121-1DD8-4A99-88B4-73F0F95DC0AF}">
  <ds:schemaRefs>
    <ds:schemaRef ds:uri="http://schemas.microsoft.com/sharepoint/v3/contenttype/forms"/>
  </ds:schemaRefs>
</ds:datastoreItem>
</file>

<file path=customXml/itemProps2.xml><?xml version="1.0" encoding="utf-8"?>
<ds:datastoreItem xmlns:ds="http://schemas.openxmlformats.org/officeDocument/2006/customXml" ds:itemID="{00739799-D677-44B4-9A58-B3FA2567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C91D1-180A-421D-ACC4-0EC930F8ED1B}">
  <ds:schemaRefs>
    <ds:schemaRef ds:uri="http://schemas.openxmlformats.org/officeDocument/2006/bibliography"/>
  </ds:schemaRefs>
</ds:datastoreItem>
</file>

<file path=customXml/itemProps4.xml><?xml version="1.0" encoding="utf-8"?>
<ds:datastoreItem xmlns:ds="http://schemas.openxmlformats.org/officeDocument/2006/customXml" ds:itemID="{858E4AEF-B79F-4814-82F9-EFE5A50540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TABLE 4</vt:lpstr>
    </vt:vector>
  </TitlesOfParts>
  <Company>U.S. Department of Education</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4</dc:title>
  <dc:creator>Carol Bruce</dc:creator>
  <cp:lastModifiedBy>Mullan, Kate</cp:lastModifiedBy>
  <cp:revision>2</cp:revision>
  <cp:lastPrinted>2017-05-31T18:22:00Z</cp:lastPrinted>
  <dcterms:created xsi:type="dcterms:W3CDTF">2023-07-17T18:00:00Z</dcterms:created>
  <dcterms:modified xsi:type="dcterms:W3CDTF">2023-07-17T18:00:00Z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