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3860" w:type="dxa"/>
        <w:tblInd w:w="-455" w:type="dxa"/>
        <w:tblLayout w:type="fixed"/>
        <w:tblLook w:val="04A0"/>
      </w:tblPr>
      <w:tblGrid>
        <w:gridCol w:w="1100"/>
        <w:gridCol w:w="1286"/>
        <w:gridCol w:w="5252"/>
        <w:gridCol w:w="5253"/>
        <w:gridCol w:w="969"/>
      </w:tblGrid>
      <w:tr w14:paraId="642A0AE9" w14:textId="77777777" w:rsidTr="00953A2E">
        <w:tblPrEx>
          <w:tblW w:w="13860" w:type="dxa"/>
          <w:tblInd w:w="-455" w:type="dxa"/>
          <w:tblLayout w:type="fixed"/>
          <w:tblLook w:val="04A0"/>
        </w:tblPrEx>
        <w:tc>
          <w:tcPr>
            <w:tcW w:w="1100" w:type="dxa"/>
          </w:tcPr>
          <w:p w:rsidR="00E359E1" w:rsidRPr="00266FB4" w:rsidP="00266FB4" w14:paraId="5C22BD0C" w14:textId="32CB3B94">
            <w:pPr>
              <w:spacing w:after="120" w:line="276" w:lineRule="auto"/>
              <w:rPr>
                <w:rFonts w:cstheme="minorHAnsi"/>
              </w:rPr>
            </w:pPr>
            <w:r w:rsidRPr="00266FB4">
              <w:rPr>
                <w:rFonts w:cstheme="minorHAnsi"/>
              </w:rPr>
              <w:t>Comment #</w:t>
            </w:r>
          </w:p>
        </w:tc>
        <w:tc>
          <w:tcPr>
            <w:tcW w:w="1286" w:type="dxa"/>
          </w:tcPr>
          <w:p w:rsidR="00E359E1" w:rsidRPr="00266FB4" w:rsidP="00266FB4" w14:paraId="3BBB5604" w14:textId="6AB372C1">
            <w:pPr>
              <w:spacing w:after="120" w:line="276" w:lineRule="auto"/>
              <w:rPr>
                <w:rFonts w:cstheme="minorHAnsi"/>
              </w:rPr>
            </w:pPr>
            <w:r w:rsidRPr="00266FB4">
              <w:rPr>
                <w:rFonts w:cstheme="minorHAnsi"/>
              </w:rPr>
              <w:t>Commenter Name</w:t>
            </w:r>
          </w:p>
        </w:tc>
        <w:tc>
          <w:tcPr>
            <w:tcW w:w="5252" w:type="dxa"/>
          </w:tcPr>
          <w:p w:rsidR="00E359E1" w:rsidRPr="00266FB4" w:rsidP="00266FB4" w14:paraId="1CDFBD6F" w14:textId="6F3CDFF4">
            <w:pPr>
              <w:spacing w:after="120" w:line="276" w:lineRule="auto"/>
              <w:rPr>
                <w:rFonts w:cstheme="minorHAnsi"/>
              </w:rPr>
            </w:pPr>
            <w:r w:rsidRPr="00266FB4">
              <w:rPr>
                <w:rFonts w:cstheme="minorHAnsi"/>
              </w:rPr>
              <w:t>Comment</w:t>
            </w:r>
          </w:p>
        </w:tc>
        <w:tc>
          <w:tcPr>
            <w:tcW w:w="5253" w:type="dxa"/>
          </w:tcPr>
          <w:p w:rsidR="00E359E1" w:rsidRPr="00266FB4" w:rsidP="00266FB4" w14:paraId="4E7306F7" w14:textId="5E3794D9">
            <w:pPr>
              <w:spacing w:after="120" w:line="276" w:lineRule="auto"/>
              <w:rPr>
                <w:rFonts w:cstheme="minorHAnsi"/>
              </w:rPr>
            </w:pPr>
            <w:r w:rsidRPr="00266FB4">
              <w:rPr>
                <w:rFonts w:cstheme="minorHAnsi"/>
              </w:rPr>
              <w:t>FSA Response</w:t>
            </w:r>
          </w:p>
        </w:tc>
        <w:tc>
          <w:tcPr>
            <w:tcW w:w="969" w:type="dxa"/>
          </w:tcPr>
          <w:p w:rsidR="00E359E1" w:rsidRPr="00266FB4" w:rsidP="00266FB4" w14:paraId="2DDF220D" w14:textId="345F972E">
            <w:pPr>
              <w:spacing w:after="120" w:line="276" w:lineRule="auto"/>
              <w:rPr>
                <w:rFonts w:cstheme="minorHAnsi"/>
              </w:rPr>
            </w:pPr>
            <w:r w:rsidRPr="00266FB4">
              <w:rPr>
                <w:rFonts w:cstheme="minorHAnsi"/>
              </w:rPr>
              <w:t>Change to ICR or Form</w:t>
            </w:r>
          </w:p>
        </w:tc>
      </w:tr>
      <w:tr w14:paraId="132CDEC8" w14:textId="77777777" w:rsidTr="00953A2E">
        <w:tblPrEx>
          <w:tblW w:w="13860" w:type="dxa"/>
          <w:tblInd w:w="-455" w:type="dxa"/>
          <w:tblLayout w:type="fixed"/>
          <w:tblLook w:val="04A0"/>
        </w:tblPrEx>
        <w:tc>
          <w:tcPr>
            <w:tcW w:w="1100" w:type="dxa"/>
          </w:tcPr>
          <w:p w:rsidR="00E359E1" w:rsidRPr="00160707" w:rsidP="00160707" w14:paraId="3BF183B5" w14:textId="129D2E6E">
            <w:pPr>
              <w:pStyle w:val="ListParagraph"/>
              <w:numPr>
                <w:ilvl w:val="0"/>
                <w:numId w:val="4"/>
              </w:numPr>
              <w:spacing w:after="120" w:line="276" w:lineRule="auto"/>
              <w:rPr>
                <w:rFonts w:cstheme="minorHAnsi"/>
              </w:rPr>
            </w:pPr>
          </w:p>
        </w:tc>
        <w:tc>
          <w:tcPr>
            <w:tcW w:w="1286" w:type="dxa"/>
          </w:tcPr>
          <w:p w:rsidR="00E359E1" w:rsidRPr="00266FB4" w:rsidP="00266FB4" w14:paraId="3B568248" w14:textId="7490A995">
            <w:pPr>
              <w:spacing w:after="120" w:line="276" w:lineRule="auto"/>
              <w:rPr>
                <w:rFonts w:cstheme="minorHAnsi"/>
              </w:rPr>
            </w:pPr>
            <w:r>
              <w:rPr>
                <w:rFonts w:cstheme="minorHAnsi"/>
              </w:rPr>
              <w:t>National Consumer Law Center</w:t>
            </w:r>
          </w:p>
        </w:tc>
        <w:tc>
          <w:tcPr>
            <w:tcW w:w="5252" w:type="dxa"/>
          </w:tcPr>
          <w:p w:rsidR="007709BE" w:rsidRPr="0055185A" w:rsidP="00266FB4" w14:paraId="00D0E199" w14:textId="5972C22B">
            <w:pPr>
              <w:spacing w:after="120" w:line="276" w:lineRule="auto"/>
              <w:rPr>
                <w:rFonts w:cstheme="minorHAnsi"/>
                <w:color w:val="000000"/>
              </w:rPr>
            </w:pPr>
            <w:r w:rsidRPr="00217046">
              <w:rPr>
                <w:rFonts w:cstheme="minorHAnsi"/>
                <w:b/>
                <w:bCs/>
              </w:rPr>
              <w:t>A.</w:t>
            </w:r>
            <w:r>
              <w:rPr>
                <w:rFonts w:cstheme="minorHAnsi"/>
              </w:rPr>
              <w:t xml:space="preserve"> </w:t>
            </w:r>
            <w:r w:rsidRPr="00D571C7" w:rsidR="00BA68B1">
              <w:rPr>
                <w:rFonts w:cstheme="minorHAnsi"/>
              </w:rPr>
              <w:t>To</w:t>
            </w:r>
            <w:r w:rsidRPr="00D571C7" w:rsidR="00BA68B1">
              <w:rPr>
                <w:rFonts w:cstheme="minorHAnsi"/>
                <w:spacing w:val="-5"/>
              </w:rPr>
              <w:t xml:space="preserve"> </w:t>
            </w:r>
            <w:r w:rsidRPr="00D571C7" w:rsidR="00BA68B1">
              <w:rPr>
                <w:rFonts w:cstheme="minorHAnsi"/>
              </w:rPr>
              <w:t>simplify</w:t>
            </w:r>
            <w:r w:rsidRPr="00D571C7" w:rsidR="00BA68B1">
              <w:rPr>
                <w:rFonts w:cstheme="minorHAnsi"/>
                <w:spacing w:val="-5"/>
              </w:rPr>
              <w:t xml:space="preserve"> </w:t>
            </w:r>
            <w:r w:rsidRPr="00D571C7" w:rsidR="00BA68B1">
              <w:rPr>
                <w:rFonts w:cstheme="minorHAnsi"/>
              </w:rPr>
              <w:t>the</w:t>
            </w:r>
            <w:r w:rsidRPr="00D571C7" w:rsidR="00BA68B1">
              <w:rPr>
                <w:rFonts w:cstheme="minorHAnsi"/>
                <w:spacing w:val="-5"/>
              </w:rPr>
              <w:t xml:space="preserve"> </w:t>
            </w:r>
            <w:r w:rsidRPr="00D571C7" w:rsidR="00BA68B1">
              <w:rPr>
                <w:rFonts w:cstheme="minorHAnsi"/>
              </w:rPr>
              <w:t>TPD</w:t>
            </w:r>
            <w:r w:rsidRPr="00D571C7" w:rsidR="00BA68B1">
              <w:rPr>
                <w:rFonts w:cstheme="minorHAnsi"/>
                <w:spacing w:val="-5"/>
              </w:rPr>
              <w:t xml:space="preserve"> </w:t>
            </w:r>
            <w:r w:rsidRPr="00D571C7" w:rsidR="00BA68B1">
              <w:rPr>
                <w:rFonts w:cstheme="minorHAnsi"/>
              </w:rPr>
              <w:t>application,</w:t>
            </w:r>
            <w:r w:rsidRPr="00D571C7" w:rsidR="00BA68B1">
              <w:rPr>
                <w:rFonts w:cstheme="minorHAnsi"/>
                <w:spacing w:val="-5"/>
              </w:rPr>
              <w:t xml:space="preserve"> </w:t>
            </w:r>
            <w:r w:rsidRPr="00D571C7" w:rsidR="00BA68B1">
              <w:rPr>
                <w:rFonts w:cstheme="minorHAnsi"/>
              </w:rPr>
              <w:t>the</w:t>
            </w:r>
            <w:r w:rsidRPr="00D571C7" w:rsidR="00BA68B1">
              <w:rPr>
                <w:rFonts w:cstheme="minorHAnsi"/>
                <w:spacing w:val="-5"/>
              </w:rPr>
              <w:t xml:space="preserve"> </w:t>
            </w:r>
            <w:r w:rsidRPr="00D571C7" w:rsidR="00BA68B1">
              <w:rPr>
                <w:rFonts w:cstheme="minorHAnsi"/>
              </w:rPr>
              <w:t>Department</w:t>
            </w:r>
            <w:r w:rsidRPr="00D571C7" w:rsidR="00BA68B1">
              <w:rPr>
                <w:rFonts w:cstheme="minorHAnsi"/>
                <w:spacing w:val="-5"/>
              </w:rPr>
              <w:t xml:space="preserve"> </w:t>
            </w:r>
            <w:r w:rsidRPr="00D571C7" w:rsidR="00BA68B1">
              <w:rPr>
                <w:rFonts w:cstheme="minorHAnsi"/>
              </w:rPr>
              <w:t>should</w:t>
            </w:r>
            <w:r w:rsidRPr="00D571C7" w:rsidR="00BA68B1">
              <w:rPr>
                <w:rFonts w:cstheme="minorHAnsi"/>
                <w:spacing w:val="-5"/>
              </w:rPr>
              <w:t xml:space="preserve"> </w:t>
            </w:r>
            <w:r w:rsidRPr="00D571C7" w:rsidR="00BA68B1">
              <w:rPr>
                <w:rFonts w:cstheme="minorHAnsi"/>
              </w:rPr>
              <w:t>consider</w:t>
            </w:r>
            <w:r w:rsidRPr="00D571C7" w:rsidR="00BA68B1">
              <w:rPr>
                <w:rFonts w:cstheme="minorHAnsi"/>
                <w:spacing w:val="-5"/>
              </w:rPr>
              <w:t xml:space="preserve"> </w:t>
            </w:r>
            <w:r w:rsidRPr="00D571C7" w:rsidR="00BA68B1">
              <w:rPr>
                <w:rFonts w:cstheme="minorHAnsi"/>
              </w:rPr>
              <w:t xml:space="preserve">creating separate application forms tailored to the three bases for obtaining a TPD </w:t>
            </w:r>
            <w:r w:rsidRPr="00D571C7" w:rsidR="00BA68B1">
              <w:rPr>
                <w:rFonts w:cstheme="minorHAnsi"/>
                <w:spacing w:val="-2"/>
              </w:rPr>
              <w:t>discharge.</w:t>
            </w:r>
          </w:p>
        </w:tc>
        <w:tc>
          <w:tcPr>
            <w:tcW w:w="5253" w:type="dxa"/>
          </w:tcPr>
          <w:p w:rsidR="00E359E1" w:rsidP="00266FB4" w14:paraId="15FE2E54" w14:textId="77777777">
            <w:pPr>
              <w:spacing w:after="120" w:line="276" w:lineRule="auto"/>
              <w:rPr>
                <w:rFonts w:cstheme="minorHAnsi"/>
              </w:rPr>
            </w:pPr>
            <w:r>
              <w:rPr>
                <w:rFonts w:cstheme="minorHAnsi"/>
              </w:rPr>
              <w:t xml:space="preserve">Creating three separate TPD discharge applications for each </w:t>
            </w:r>
            <w:r w:rsidR="001B4E26">
              <w:rPr>
                <w:rFonts w:cstheme="minorHAnsi"/>
              </w:rPr>
              <w:t xml:space="preserve">means by which a borrower may qualify for discharge would </w:t>
            </w:r>
            <w:r w:rsidR="00FB55B4">
              <w:rPr>
                <w:rFonts w:cstheme="minorHAnsi"/>
              </w:rPr>
              <w:t xml:space="preserve">require significant </w:t>
            </w:r>
            <w:r w:rsidR="006F7239">
              <w:rPr>
                <w:rFonts w:cstheme="minorHAnsi"/>
              </w:rPr>
              <w:t xml:space="preserve">operational </w:t>
            </w:r>
            <w:r w:rsidR="00FB55B4">
              <w:rPr>
                <w:rFonts w:cstheme="minorHAnsi"/>
              </w:rPr>
              <w:t xml:space="preserve">changes </w:t>
            </w:r>
            <w:r w:rsidR="007317FB">
              <w:rPr>
                <w:rFonts w:cstheme="minorHAnsi"/>
              </w:rPr>
              <w:t xml:space="preserve">and is therefore not something that </w:t>
            </w:r>
            <w:r w:rsidR="00AC0163">
              <w:rPr>
                <w:rFonts w:cstheme="minorHAnsi"/>
              </w:rPr>
              <w:t xml:space="preserve">can be considered at this time. However, in response to this comment we have proposed </w:t>
            </w:r>
            <w:r w:rsidR="00244580">
              <w:rPr>
                <w:rFonts w:cstheme="minorHAnsi"/>
              </w:rPr>
              <w:t xml:space="preserve">a reorganization of the </w:t>
            </w:r>
            <w:r w:rsidR="001B0E2A">
              <w:rPr>
                <w:rFonts w:cstheme="minorHAnsi"/>
              </w:rPr>
              <w:t>form that we believe will help to address some of the concerns raised by the comm</w:t>
            </w:r>
            <w:r w:rsidR="009E6465">
              <w:rPr>
                <w:rFonts w:cstheme="minorHAnsi"/>
              </w:rPr>
              <w:t xml:space="preserve">enter. </w:t>
            </w:r>
          </w:p>
          <w:p w:rsidR="00F12807" w:rsidP="00266FB4" w14:paraId="607E1BC9" w14:textId="18F959E7">
            <w:pPr>
              <w:spacing w:after="120" w:line="276" w:lineRule="auto"/>
              <w:rPr>
                <w:rFonts w:cstheme="minorHAnsi"/>
              </w:rPr>
            </w:pPr>
            <w:r>
              <w:rPr>
                <w:rFonts w:cstheme="minorHAnsi"/>
              </w:rPr>
              <w:t xml:space="preserve">The reorganized form </w:t>
            </w:r>
            <w:r w:rsidR="002E69A0">
              <w:rPr>
                <w:rFonts w:cstheme="minorHAnsi"/>
              </w:rPr>
              <w:t xml:space="preserve">includes a new “Applying for Discharge” section </w:t>
            </w:r>
            <w:r w:rsidR="00796CC4">
              <w:rPr>
                <w:rFonts w:cstheme="minorHAnsi"/>
              </w:rPr>
              <w:t xml:space="preserve">(Section </w:t>
            </w:r>
            <w:r w:rsidR="00A55851">
              <w:rPr>
                <w:rFonts w:cstheme="minorHAnsi"/>
              </w:rPr>
              <w:t xml:space="preserve">5) </w:t>
            </w:r>
            <w:r w:rsidR="00F23E8E">
              <w:rPr>
                <w:rFonts w:cstheme="minorHAnsi"/>
              </w:rPr>
              <w:t>with basic information about the</w:t>
            </w:r>
            <w:r w:rsidR="0088331A">
              <w:rPr>
                <w:rFonts w:cstheme="minorHAnsi"/>
              </w:rPr>
              <w:t xml:space="preserve"> discharge application process that is applicable to all individuals, regardless of how they intend to qualify for discharge. </w:t>
            </w:r>
            <w:r w:rsidR="00796CC4">
              <w:rPr>
                <w:rFonts w:cstheme="minorHAnsi"/>
              </w:rPr>
              <w:t xml:space="preserve">This section </w:t>
            </w:r>
            <w:r w:rsidR="00A55851">
              <w:rPr>
                <w:rFonts w:cstheme="minorHAnsi"/>
              </w:rPr>
              <w:t xml:space="preserve">is followed by two </w:t>
            </w:r>
            <w:r w:rsidR="00266464">
              <w:rPr>
                <w:rFonts w:cstheme="minorHAnsi"/>
              </w:rPr>
              <w:t>additional</w:t>
            </w:r>
            <w:r w:rsidR="00A55851">
              <w:rPr>
                <w:rFonts w:cstheme="minorHAnsi"/>
              </w:rPr>
              <w:t xml:space="preserve"> new sections. </w:t>
            </w:r>
          </w:p>
          <w:p w:rsidR="007F1956" w:rsidP="00266FB4" w14:paraId="0CBEE4C5" w14:textId="7DD1F92D">
            <w:pPr>
              <w:spacing w:after="120" w:line="276" w:lineRule="auto"/>
              <w:rPr>
                <w:rFonts w:cstheme="minorHAnsi"/>
              </w:rPr>
            </w:pPr>
            <w:r>
              <w:rPr>
                <w:rFonts w:cstheme="minorHAnsi"/>
              </w:rPr>
              <w:t xml:space="preserve">New Section 6 </w:t>
            </w:r>
            <w:r w:rsidR="007361E7">
              <w:rPr>
                <w:rFonts w:cstheme="minorHAnsi"/>
              </w:rPr>
              <w:t>describes the discharge eligibility requirements</w:t>
            </w:r>
            <w:r w:rsidR="00F91D13">
              <w:rPr>
                <w:rFonts w:cstheme="minorHAnsi"/>
              </w:rPr>
              <w:t>, dis</w:t>
            </w:r>
            <w:r w:rsidR="007361E7">
              <w:rPr>
                <w:rFonts w:cstheme="minorHAnsi"/>
              </w:rPr>
              <w:t>charge process</w:t>
            </w:r>
            <w:r w:rsidR="00F91D13">
              <w:rPr>
                <w:rFonts w:cstheme="minorHAnsi"/>
              </w:rPr>
              <w:t>, and eligibility requirements to receive new loans</w:t>
            </w:r>
            <w:r w:rsidR="007361E7">
              <w:rPr>
                <w:rFonts w:cstheme="minorHAnsi"/>
              </w:rPr>
              <w:t xml:space="preserve"> for individuals </w:t>
            </w:r>
            <w:r w:rsidR="003D4C0F">
              <w:rPr>
                <w:rFonts w:cstheme="minorHAnsi"/>
              </w:rPr>
              <w:t xml:space="preserve">who qualify based on a VA disability determination. New Section 7 </w:t>
            </w:r>
            <w:r w:rsidR="00DE2AFA">
              <w:rPr>
                <w:rFonts w:cstheme="minorHAnsi"/>
              </w:rPr>
              <w:t xml:space="preserve">provides comparable information </w:t>
            </w:r>
            <w:r w:rsidR="00E3028E">
              <w:rPr>
                <w:rFonts w:cstheme="minorHAnsi"/>
              </w:rPr>
              <w:t>for individuals who qualify based on disability determination by the SSA or a medical professional’s certification.</w:t>
            </w:r>
            <w:r w:rsidR="00EB5FB6">
              <w:rPr>
                <w:rFonts w:cstheme="minorHAnsi"/>
              </w:rPr>
              <w:t xml:space="preserve"> </w:t>
            </w:r>
            <w:r w:rsidR="000C2E93">
              <w:rPr>
                <w:rFonts w:cstheme="minorHAnsi"/>
              </w:rPr>
              <w:t xml:space="preserve">Each new section begins with a prominent statement explaining that </w:t>
            </w:r>
            <w:r w:rsidR="005E071F">
              <w:rPr>
                <w:rFonts w:cstheme="minorHAnsi"/>
              </w:rPr>
              <w:t xml:space="preserve">the information in the section applies only to applicants in the specified category (VA </w:t>
            </w:r>
            <w:r w:rsidR="005E071F">
              <w:rPr>
                <w:rFonts w:cstheme="minorHAnsi"/>
              </w:rPr>
              <w:t xml:space="preserve">determination or SSA determination/medical professional’s certification). </w:t>
            </w:r>
          </w:p>
          <w:p w:rsidR="00A27DCD" w:rsidRPr="00266FB4" w:rsidP="00266FB4" w14:paraId="686B4B19" w14:textId="75602C68">
            <w:pPr>
              <w:spacing w:after="120" w:line="276" w:lineRule="auto"/>
              <w:rPr>
                <w:rFonts w:cstheme="minorHAnsi"/>
              </w:rPr>
            </w:pPr>
            <w:r>
              <w:rPr>
                <w:rFonts w:cstheme="minorHAnsi"/>
              </w:rPr>
              <w:t xml:space="preserve">The current Definitions, </w:t>
            </w:r>
            <w:r w:rsidR="009A58B1">
              <w:rPr>
                <w:rFonts w:cstheme="minorHAnsi"/>
              </w:rPr>
              <w:t xml:space="preserve">Discharge Process/Eligibility Requirements/Terms and Conditions for Discharge, and </w:t>
            </w:r>
            <w:r w:rsidR="004F4208">
              <w:rPr>
                <w:rFonts w:cstheme="minorHAnsi"/>
              </w:rPr>
              <w:t xml:space="preserve">Eligibility Requirements to Receive Future Loans or TEACH Grants sections have been eliminated, and all content from those sections has been incorporated in the </w:t>
            </w:r>
            <w:r w:rsidR="00EB5FB6">
              <w:rPr>
                <w:rFonts w:cstheme="minorHAnsi"/>
              </w:rPr>
              <w:t>new sections described above</w:t>
            </w:r>
            <w:r w:rsidR="005B2F07">
              <w:rPr>
                <w:rFonts w:cstheme="minorHAnsi"/>
              </w:rPr>
              <w:t xml:space="preserve">, or in the General Information </w:t>
            </w:r>
            <w:r w:rsidR="0067582D">
              <w:rPr>
                <w:rFonts w:cstheme="minorHAnsi"/>
              </w:rPr>
              <w:t xml:space="preserve">section </w:t>
            </w:r>
            <w:r w:rsidR="005B2F07">
              <w:rPr>
                <w:rFonts w:cstheme="minorHAnsi"/>
              </w:rPr>
              <w:t>on the first page of the form</w:t>
            </w:r>
            <w:r w:rsidR="00EB5FB6">
              <w:rPr>
                <w:rFonts w:cstheme="minorHAnsi"/>
              </w:rPr>
              <w:t xml:space="preserve">. </w:t>
            </w:r>
            <w:r w:rsidR="0055600E">
              <w:rPr>
                <w:rFonts w:cstheme="minorHAnsi"/>
              </w:rPr>
              <w:t xml:space="preserve">The creation of separate comprehensive sections for </w:t>
            </w:r>
            <w:r w:rsidR="00315D77">
              <w:rPr>
                <w:rFonts w:cstheme="minorHAnsi"/>
              </w:rPr>
              <w:t xml:space="preserve">those who apply based on VA determinations vs. </w:t>
            </w:r>
            <w:r w:rsidR="005D7741">
              <w:rPr>
                <w:rFonts w:cstheme="minorHAnsi"/>
              </w:rPr>
              <w:t>those who apply based on SSA determinations or a medical professional’s certification</w:t>
            </w:r>
            <w:r w:rsidR="00EB5FB6">
              <w:rPr>
                <w:rFonts w:cstheme="minorHAnsi"/>
              </w:rPr>
              <w:t xml:space="preserve"> </w:t>
            </w:r>
            <w:r w:rsidR="00E964C4">
              <w:rPr>
                <w:rFonts w:cstheme="minorHAnsi"/>
              </w:rPr>
              <w:t>reduces</w:t>
            </w:r>
            <w:r w:rsidR="0030505E">
              <w:rPr>
                <w:rFonts w:cstheme="minorHAnsi"/>
              </w:rPr>
              <w:t xml:space="preserve"> the need for applicants to </w:t>
            </w:r>
            <w:r w:rsidR="00E964C4">
              <w:rPr>
                <w:rFonts w:cstheme="minorHAnsi"/>
              </w:rPr>
              <w:t xml:space="preserve">look for information in multiple sections of the form. </w:t>
            </w:r>
          </w:p>
        </w:tc>
        <w:tc>
          <w:tcPr>
            <w:tcW w:w="969" w:type="dxa"/>
          </w:tcPr>
          <w:p w:rsidR="00E359E1" w:rsidRPr="00266FB4" w:rsidP="00266FB4" w14:paraId="772CF7D7" w14:textId="06D5D999">
            <w:pPr>
              <w:spacing w:after="120" w:line="276" w:lineRule="auto"/>
              <w:rPr>
                <w:rFonts w:cstheme="minorHAnsi"/>
              </w:rPr>
            </w:pPr>
            <w:r>
              <w:rPr>
                <w:rFonts w:cstheme="minorHAnsi"/>
              </w:rPr>
              <w:t>Yes</w:t>
            </w:r>
            <w:r>
              <w:rPr>
                <w:rFonts w:cstheme="minorHAnsi"/>
              </w:rPr>
              <w:br/>
              <w:t>(form)</w:t>
            </w:r>
          </w:p>
        </w:tc>
      </w:tr>
      <w:tr w14:paraId="79285349" w14:textId="77777777" w:rsidTr="00953A2E">
        <w:tblPrEx>
          <w:tblW w:w="13860" w:type="dxa"/>
          <w:tblInd w:w="-455" w:type="dxa"/>
          <w:tblLayout w:type="fixed"/>
          <w:tblLook w:val="04A0"/>
        </w:tblPrEx>
        <w:tc>
          <w:tcPr>
            <w:tcW w:w="1100" w:type="dxa"/>
          </w:tcPr>
          <w:p w:rsidR="00E359E1" w:rsidRPr="00160707" w:rsidP="00160707" w14:paraId="3B6B52E2" w14:textId="330AE164">
            <w:pPr>
              <w:pStyle w:val="ListParagraph"/>
              <w:numPr>
                <w:ilvl w:val="0"/>
                <w:numId w:val="4"/>
              </w:numPr>
              <w:spacing w:after="120" w:line="276" w:lineRule="auto"/>
              <w:rPr>
                <w:rFonts w:cstheme="minorHAnsi"/>
              </w:rPr>
            </w:pPr>
          </w:p>
        </w:tc>
        <w:tc>
          <w:tcPr>
            <w:tcW w:w="1286" w:type="dxa"/>
          </w:tcPr>
          <w:p w:rsidR="00E359E1" w:rsidRPr="00266FB4" w:rsidP="00266FB4" w14:paraId="1F5772BC" w14:textId="4A8D30D9">
            <w:pPr>
              <w:spacing w:after="120" w:line="276" w:lineRule="auto"/>
              <w:rPr>
                <w:rFonts w:cstheme="minorHAnsi"/>
              </w:rPr>
            </w:pPr>
            <w:r>
              <w:rPr>
                <w:rFonts w:cstheme="minorHAnsi"/>
              </w:rPr>
              <w:t>National Consumer Law Center</w:t>
            </w:r>
          </w:p>
        </w:tc>
        <w:tc>
          <w:tcPr>
            <w:tcW w:w="5252" w:type="dxa"/>
          </w:tcPr>
          <w:p w:rsidR="00E359E1" w:rsidRPr="00266FB4" w:rsidP="00266FB4" w14:paraId="78D94679" w14:textId="47743353">
            <w:pPr>
              <w:spacing w:after="120" w:line="276" w:lineRule="auto"/>
              <w:rPr>
                <w:rFonts w:cstheme="minorHAnsi"/>
              </w:rPr>
            </w:pPr>
            <w:r w:rsidRPr="0099659C">
              <w:rPr>
                <w:rFonts w:cstheme="minorHAnsi"/>
                <w:b/>
                <w:bCs/>
              </w:rPr>
              <w:t>B.</w:t>
            </w:r>
            <w:r>
              <w:rPr>
                <w:rFonts w:cstheme="minorHAnsi"/>
              </w:rPr>
              <w:t xml:space="preserve"> </w:t>
            </w:r>
            <w:r w:rsidRPr="00D571C7" w:rsidR="00056969">
              <w:rPr>
                <w:rFonts w:cstheme="minorHAnsi"/>
              </w:rPr>
              <w:t>The Department should revise the medical professional certification form to remove</w:t>
            </w:r>
            <w:r w:rsidRPr="00D571C7" w:rsidR="00056969">
              <w:rPr>
                <w:rFonts w:cstheme="minorHAnsi"/>
                <w:spacing w:val="-5"/>
              </w:rPr>
              <w:t xml:space="preserve"> </w:t>
            </w:r>
            <w:r w:rsidRPr="00D571C7" w:rsidR="00056969">
              <w:rPr>
                <w:rFonts w:cstheme="minorHAnsi"/>
              </w:rPr>
              <w:t>questions</w:t>
            </w:r>
            <w:r w:rsidRPr="00D571C7" w:rsidR="00056969">
              <w:rPr>
                <w:rFonts w:cstheme="minorHAnsi"/>
                <w:spacing w:val="-4"/>
              </w:rPr>
              <w:t xml:space="preserve"> </w:t>
            </w:r>
            <w:r w:rsidRPr="00D571C7" w:rsidR="00056969">
              <w:rPr>
                <w:rFonts w:cstheme="minorHAnsi"/>
              </w:rPr>
              <w:t>regarding</w:t>
            </w:r>
            <w:r w:rsidRPr="00D571C7" w:rsidR="00056969">
              <w:rPr>
                <w:rFonts w:cstheme="minorHAnsi"/>
                <w:spacing w:val="-4"/>
              </w:rPr>
              <w:t xml:space="preserve"> </w:t>
            </w:r>
            <w:r w:rsidRPr="00D571C7" w:rsidR="00056969">
              <w:rPr>
                <w:rFonts w:cstheme="minorHAnsi"/>
              </w:rPr>
              <w:t>the</w:t>
            </w:r>
            <w:r w:rsidRPr="00D571C7" w:rsidR="00056969">
              <w:rPr>
                <w:rFonts w:cstheme="minorHAnsi"/>
                <w:spacing w:val="-5"/>
              </w:rPr>
              <w:t xml:space="preserve"> </w:t>
            </w:r>
            <w:r w:rsidRPr="00D571C7" w:rsidR="00056969">
              <w:rPr>
                <w:rFonts w:cstheme="minorHAnsi"/>
              </w:rPr>
              <w:t>disclosure</w:t>
            </w:r>
            <w:r w:rsidRPr="00D571C7" w:rsidR="00056969">
              <w:rPr>
                <w:rFonts w:cstheme="minorHAnsi"/>
                <w:spacing w:val="-5"/>
              </w:rPr>
              <w:t xml:space="preserve"> </w:t>
            </w:r>
            <w:r w:rsidRPr="00D571C7" w:rsidR="00056969">
              <w:rPr>
                <w:rFonts w:cstheme="minorHAnsi"/>
              </w:rPr>
              <w:t>of</w:t>
            </w:r>
            <w:r w:rsidRPr="00D571C7" w:rsidR="00056969">
              <w:rPr>
                <w:rFonts w:cstheme="minorHAnsi"/>
                <w:spacing w:val="-4"/>
              </w:rPr>
              <w:t xml:space="preserve"> </w:t>
            </w:r>
            <w:r w:rsidRPr="00D571C7" w:rsidR="00056969">
              <w:rPr>
                <w:rFonts w:cstheme="minorHAnsi"/>
              </w:rPr>
              <w:t>the</w:t>
            </w:r>
            <w:r w:rsidRPr="00D571C7" w:rsidR="00056969">
              <w:rPr>
                <w:rFonts w:cstheme="minorHAnsi"/>
                <w:spacing w:val="-5"/>
              </w:rPr>
              <w:t xml:space="preserve"> </w:t>
            </w:r>
            <w:r w:rsidRPr="00D571C7" w:rsidR="00056969">
              <w:rPr>
                <w:rFonts w:cstheme="minorHAnsi"/>
              </w:rPr>
              <w:t>borrower’s</w:t>
            </w:r>
            <w:r w:rsidRPr="00D571C7" w:rsidR="00056969">
              <w:rPr>
                <w:rFonts w:cstheme="minorHAnsi"/>
                <w:spacing w:val="-4"/>
              </w:rPr>
              <w:t xml:space="preserve"> </w:t>
            </w:r>
            <w:r w:rsidRPr="00D571C7" w:rsidR="00056969">
              <w:rPr>
                <w:rFonts w:cstheme="minorHAnsi"/>
              </w:rPr>
              <w:t>medical</w:t>
            </w:r>
            <w:r w:rsidRPr="00D571C7" w:rsidR="00056969">
              <w:rPr>
                <w:rFonts w:cstheme="minorHAnsi"/>
                <w:spacing w:val="-4"/>
              </w:rPr>
              <w:t xml:space="preserve"> </w:t>
            </w:r>
            <w:r w:rsidRPr="00D571C7" w:rsidR="00056969">
              <w:rPr>
                <w:rFonts w:cstheme="minorHAnsi"/>
              </w:rPr>
              <w:t>diagnosis and disabling condition because</w:t>
            </w:r>
            <w:r w:rsidRPr="00D571C7" w:rsidR="00056969">
              <w:rPr>
                <w:rFonts w:cstheme="minorHAnsi"/>
                <w:spacing w:val="-1"/>
              </w:rPr>
              <w:t xml:space="preserve"> </w:t>
            </w:r>
            <w:r w:rsidRPr="00D571C7" w:rsidR="00056969">
              <w:rPr>
                <w:rFonts w:cstheme="minorHAnsi"/>
              </w:rPr>
              <w:t>disclosure</w:t>
            </w:r>
            <w:r w:rsidRPr="00D571C7" w:rsidR="00056969">
              <w:rPr>
                <w:rFonts w:cstheme="minorHAnsi"/>
                <w:spacing w:val="-1"/>
              </w:rPr>
              <w:t xml:space="preserve"> </w:t>
            </w:r>
            <w:r w:rsidRPr="00D571C7" w:rsidR="00056969">
              <w:rPr>
                <w:rFonts w:cstheme="minorHAnsi"/>
              </w:rPr>
              <w:t>of such information is not required under the TPD regulations.</w:t>
            </w:r>
          </w:p>
        </w:tc>
        <w:tc>
          <w:tcPr>
            <w:tcW w:w="5253" w:type="dxa"/>
          </w:tcPr>
          <w:p w:rsidR="00E359E1" w:rsidRPr="00266FB4" w:rsidP="00266FB4" w14:paraId="4271884B" w14:textId="109E4937">
            <w:pPr>
              <w:spacing w:after="120" w:line="276" w:lineRule="auto"/>
              <w:rPr>
                <w:rFonts w:cstheme="minorHAnsi"/>
              </w:rPr>
            </w:pPr>
            <w:r>
              <w:rPr>
                <w:rFonts w:cstheme="minorHAnsi"/>
              </w:rPr>
              <w:t xml:space="preserve">We </w:t>
            </w:r>
            <w:r w:rsidR="00EB2D3D">
              <w:rPr>
                <w:rFonts w:cstheme="minorHAnsi"/>
              </w:rPr>
              <w:t xml:space="preserve">believe </w:t>
            </w:r>
            <w:r w:rsidR="000820A9">
              <w:rPr>
                <w:rFonts w:cstheme="minorHAnsi"/>
              </w:rPr>
              <w:t xml:space="preserve">that requiring the medical professional who completes Section 4 to answer </w:t>
            </w:r>
            <w:r>
              <w:rPr>
                <w:rFonts w:cstheme="minorHAnsi"/>
              </w:rPr>
              <w:t>these questions</w:t>
            </w:r>
            <w:r w:rsidR="00A407B1">
              <w:rPr>
                <w:rFonts w:cstheme="minorHAnsi"/>
              </w:rPr>
              <w:t xml:space="preserve"> help</w:t>
            </w:r>
            <w:r w:rsidR="00C37999">
              <w:rPr>
                <w:rFonts w:cstheme="minorHAnsi"/>
              </w:rPr>
              <w:t>s</w:t>
            </w:r>
            <w:r w:rsidR="00A407B1">
              <w:rPr>
                <w:rFonts w:cstheme="minorHAnsi"/>
              </w:rPr>
              <w:t xml:space="preserve"> to ensure that </w:t>
            </w:r>
            <w:r w:rsidR="0075631B">
              <w:rPr>
                <w:rFonts w:cstheme="minorHAnsi"/>
              </w:rPr>
              <w:t xml:space="preserve">the professional provides a certification only for applicants who </w:t>
            </w:r>
            <w:r w:rsidR="007477FB">
              <w:rPr>
                <w:rFonts w:cstheme="minorHAnsi"/>
              </w:rPr>
              <w:t xml:space="preserve">meet our TPD discharge eligibility criteria. </w:t>
            </w:r>
            <w:r w:rsidR="009753BD">
              <w:rPr>
                <w:rFonts w:cstheme="minorHAnsi"/>
              </w:rPr>
              <w:t xml:space="preserve">Further, the </w:t>
            </w:r>
            <w:r w:rsidR="00530E56">
              <w:rPr>
                <w:rFonts w:cstheme="minorHAnsi"/>
              </w:rPr>
              <w:t xml:space="preserve">TPD discharge regulations provide that as part of the Department’s review of a TPD discharge application, the Department may </w:t>
            </w:r>
            <w:r w:rsidR="00876E35">
              <w:rPr>
                <w:rFonts w:cstheme="minorHAnsi"/>
              </w:rPr>
              <w:t xml:space="preserve">require the applicant to undergo an additional review by an independent medical professional. </w:t>
            </w:r>
            <w:r w:rsidR="00722CD8">
              <w:rPr>
                <w:rFonts w:cstheme="minorHAnsi"/>
              </w:rPr>
              <w:t xml:space="preserve">Any </w:t>
            </w:r>
            <w:r w:rsidR="00D705E0">
              <w:rPr>
                <w:rFonts w:cstheme="minorHAnsi"/>
              </w:rPr>
              <w:t xml:space="preserve">determination as to whether an additional medical review is warranted may be based on part on </w:t>
            </w:r>
            <w:r w:rsidR="00722CD8">
              <w:rPr>
                <w:rFonts w:cstheme="minorHAnsi"/>
              </w:rPr>
              <w:t xml:space="preserve">the </w:t>
            </w:r>
            <w:r w:rsidR="009753BD">
              <w:rPr>
                <w:rFonts w:cstheme="minorHAnsi"/>
              </w:rPr>
              <w:t xml:space="preserve">responses to the questions </w:t>
            </w:r>
            <w:r w:rsidR="00EF316F">
              <w:rPr>
                <w:rFonts w:cstheme="minorHAnsi"/>
              </w:rPr>
              <w:t>in Section 4</w:t>
            </w:r>
            <w:r w:rsidR="00722CD8">
              <w:rPr>
                <w:rFonts w:cstheme="minorHAnsi"/>
              </w:rPr>
              <w:t xml:space="preserve">. For these reasons, we have retained all of the current questions in Section 4. </w:t>
            </w:r>
          </w:p>
        </w:tc>
        <w:tc>
          <w:tcPr>
            <w:tcW w:w="969" w:type="dxa"/>
          </w:tcPr>
          <w:p w:rsidR="00E359E1" w:rsidRPr="00266FB4" w:rsidP="00266FB4" w14:paraId="1886744C" w14:textId="1E159C9A">
            <w:pPr>
              <w:spacing w:after="120" w:line="276" w:lineRule="auto"/>
              <w:rPr>
                <w:rFonts w:cstheme="minorHAnsi"/>
              </w:rPr>
            </w:pPr>
            <w:r>
              <w:rPr>
                <w:rFonts w:cstheme="minorHAnsi"/>
              </w:rPr>
              <w:t>No</w:t>
            </w:r>
          </w:p>
        </w:tc>
      </w:tr>
      <w:tr w14:paraId="6AD543F6" w14:textId="77777777" w:rsidTr="00953A2E">
        <w:tblPrEx>
          <w:tblW w:w="13860" w:type="dxa"/>
          <w:tblInd w:w="-455" w:type="dxa"/>
          <w:tblLayout w:type="fixed"/>
          <w:tblLook w:val="04A0"/>
        </w:tblPrEx>
        <w:tc>
          <w:tcPr>
            <w:tcW w:w="1100" w:type="dxa"/>
          </w:tcPr>
          <w:p w:rsidR="00160707" w:rsidRPr="00160707" w:rsidP="00160707" w14:paraId="1E3469C0" w14:textId="77777777">
            <w:pPr>
              <w:pStyle w:val="ListParagraph"/>
              <w:numPr>
                <w:ilvl w:val="0"/>
                <w:numId w:val="4"/>
              </w:numPr>
              <w:spacing w:after="120" w:line="276" w:lineRule="auto"/>
              <w:rPr>
                <w:rFonts w:cstheme="minorHAnsi"/>
                <w:color w:val="000000"/>
              </w:rPr>
            </w:pPr>
          </w:p>
        </w:tc>
        <w:tc>
          <w:tcPr>
            <w:tcW w:w="1286" w:type="dxa"/>
          </w:tcPr>
          <w:p w:rsidR="00160707" w:rsidP="00266FB4" w14:paraId="5BC9A0D9" w14:textId="5737F0BD">
            <w:pPr>
              <w:spacing w:after="120" w:line="276" w:lineRule="auto"/>
              <w:rPr>
                <w:rFonts w:cstheme="minorHAnsi"/>
              </w:rPr>
            </w:pPr>
            <w:r>
              <w:rPr>
                <w:rFonts w:cstheme="minorHAnsi"/>
              </w:rPr>
              <w:t>National Consumer Law Center</w:t>
            </w:r>
          </w:p>
        </w:tc>
        <w:tc>
          <w:tcPr>
            <w:tcW w:w="5252" w:type="dxa"/>
          </w:tcPr>
          <w:p w:rsidR="00160707" w:rsidRPr="00266FB4" w:rsidP="00266FB4" w14:paraId="612C8437" w14:textId="09615131">
            <w:pPr>
              <w:spacing w:after="120" w:line="276" w:lineRule="auto"/>
              <w:rPr>
                <w:rFonts w:cstheme="minorHAnsi"/>
                <w:color w:val="000000"/>
              </w:rPr>
            </w:pPr>
            <w:r w:rsidRPr="006D5210">
              <w:rPr>
                <w:rFonts w:cstheme="minorHAnsi"/>
                <w:b/>
                <w:bCs/>
              </w:rPr>
              <w:t>C.</w:t>
            </w:r>
            <w:r>
              <w:rPr>
                <w:rFonts w:cstheme="minorHAnsi"/>
              </w:rPr>
              <w:t xml:space="preserve"> </w:t>
            </w:r>
            <w:r w:rsidRPr="00D571C7" w:rsidR="007A556C">
              <w:rPr>
                <w:rFonts w:cstheme="minorHAnsi"/>
              </w:rPr>
              <w:t>The Department should revise the medical certification form to include instructions for medical professionals and allow them to send the completed form</w:t>
            </w:r>
            <w:r w:rsidRPr="00D571C7" w:rsidR="007A556C">
              <w:rPr>
                <w:rFonts w:cstheme="minorHAnsi"/>
                <w:spacing w:val="-3"/>
              </w:rPr>
              <w:t xml:space="preserve"> </w:t>
            </w:r>
            <w:r w:rsidRPr="00D571C7" w:rsidR="007A556C">
              <w:rPr>
                <w:rFonts w:cstheme="minorHAnsi"/>
              </w:rPr>
              <w:t>directly</w:t>
            </w:r>
            <w:r w:rsidRPr="00D571C7" w:rsidR="007A556C">
              <w:rPr>
                <w:rFonts w:cstheme="minorHAnsi"/>
                <w:spacing w:val="-3"/>
              </w:rPr>
              <w:t xml:space="preserve"> </w:t>
            </w:r>
            <w:r w:rsidRPr="00D571C7" w:rsidR="007A556C">
              <w:rPr>
                <w:rFonts w:cstheme="minorHAnsi"/>
              </w:rPr>
              <w:t>to</w:t>
            </w:r>
            <w:r w:rsidRPr="00D571C7" w:rsidR="007A556C">
              <w:rPr>
                <w:rFonts w:cstheme="minorHAnsi"/>
                <w:spacing w:val="-3"/>
              </w:rPr>
              <w:t xml:space="preserve"> </w:t>
            </w:r>
            <w:r w:rsidRPr="00D571C7" w:rsidR="007A556C">
              <w:rPr>
                <w:rFonts w:cstheme="minorHAnsi"/>
              </w:rPr>
              <w:t>the</w:t>
            </w:r>
            <w:r w:rsidRPr="00D571C7" w:rsidR="007A556C">
              <w:rPr>
                <w:rFonts w:cstheme="minorHAnsi"/>
                <w:spacing w:val="-4"/>
              </w:rPr>
              <w:t xml:space="preserve"> </w:t>
            </w:r>
            <w:r w:rsidRPr="00D571C7" w:rsidR="007A556C">
              <w:rPr>
                <w:rFonts w:cstheme="minorHAnsi"/>
              </w:rPr>
              <w:t>TPD</w:t>
            </w:r>
            <w:r w:rsidRPr="00D571C7" w:rsidR="007A556C">
              <w:rPr>
                <w:rFonts w:cstheme="minorHAnsi"/>
                <w:spacing w:val="-3"/>
              </w:rPr>
              <w:t xml:space="preserve"> </w:t>
            </w:r>
            <w:r w:rsidRPr="00D571C7" w:rsidR="007A556C">
              <w:rPr>
                <w:rFonts w:cstheme="minorHAnsi"/>
              </w:rPr>
              <w:t>servicer</w:t>
            </w:r>
            <w:r w:rsidRPr="00D571C7" w:rsidR="007A556C">
              <w:rPr>
                <w:rFonts w:cstheme="minorHAnsi"/>
                <w:spacing w:val="-4"/>
              </w:rPr>
              <w:t xml:space="preserve"> </w:t>
            </w:r>
            <w:r w:rsidRPr="00D571C7" w:rsidR="007A556C">
              <w:rPr>
                <w:rFonts w:cstheme="minorHAnsi"/>
              </w:rPr>
              <w:t>via</w:t>
            </w:r>
            <w:r w:rsidRPr="00D571C7" w:rsidR="007A556C">
              <w:rPr>
                <w:rFonts w:cstheme="minorHAnsi"/>
                <w:spacing w:val="-3"/>
              </w:rPr>
              <w:t xml:space="preserve"> </w:t>
            </w:r>
            <w:r w:rsidRPr="00D571C7" w:rsidR="007A556C">
              <w:rPr>
                <w:rFonts w:cstheme="minorHAnsi"/>
              </w:rPr>
              <w:t>fax</w:t>
            </w:r>
            <w:r w:rsidRPr="00D571C7" w:rsidR="007A556C">
              <w:rPr>
                <w:rFonts w:cstheme="minorHAnsi"/>
                <w:spacing w:val="-3"/>
              </w:rPr>
              <w:t xml:space="preserve"> </w:t>
            </w:r>
            <w:r w:rsidRPr="00D571C7" w:rsidR="007A556C">
              <w:rPr>
                <w:rFonts w:cstheme="minorHAnsi"/>
              </w:rPr>
              <w:t>or</w:t>
            </w:r>
            <w:r w:rsidRPr="00D571C7" w:rsidR="007A556C">
              <w:rPr>
                <w:rFonts w:cstheme="minorHAnsi"/>
                <w:spacing w:val="-4"/>
              </w:rPr>
              <w:t xml:space="preserve"> </w:t>
            </w:r>
            <w:r w:rsidRPr="00D571C7" w:rsidR="007A556C">
              <w:rPr>
                <w:rFonts w:cstheme="minorHAnsi"/>
              </w:rPr>
              <w:t>other</w:t>
            </w:r>
            <w:r w:rsidRPr="00D571C7" w:rsidR="007A556C">
              <w:rPr>
                <w:rFonts w:cstheme="minorHAnsi"/>
                <w:spacing w:val="-4"/>
              </w:rPr>
              <w:t xml:space="preserve"> </w:t>
            </w:r>
            <w:r w:rsidRPr="00D571C7" w:rsidR="007A556C">
              <w:rPr>
                <w:rFonts w:cstheme="minorHAnsi"/>
              </w:rPr>
              <w:t>secured</w:t>
            </w:r>
            <w:r w:rsidRPr="00D571C7" w:rsidR="007A556C">
              <w:rPr>
                <w:rFonts w:cstheme="minorHAnsi"/>
                <w:spacing w:val="-3"/>
              </w:rPr>
              <w:t xml:space="preserve"> </w:t>
            </w:r>
            <w:r w:rsidRPr="00D571C7" w:rsidR="007A556C">
              <w:rPr>
                <w:rFonts w:cstheme="minorHAnsi"/>
              </w:rPr>
              <w:t>electronic</w:t>
            </w:r>
            <w:r w:rsidRPr="00D571C7" w:rsidR="007A556C">
              <w:rPr>
                <w:rFonts w:cstheme="minorHAnsi"/>
                <w:spacing w:val="-4"/>
              </w:rPr>
              <w:t xml:space="preserve"> </w:t>
            </w:r>
            <w:r w:rsidRPr="00D571C7" w:rsidR="007A556C">
              <w:rPr>
                <w:rFonts w:cstheme="minorHAnsi"/>
              </w:rPr>
              <w:t>delivery.</w:t>
            </w:r>
          </w:p>
        </w:tc>
        <w:tc>
          <w:tcPr>
            <w:tcW w:w="5253" w:type="dxa"/>
          </w:tcPr>
          <w:p w:rsidR="00160707" w:rsidP="00266FB4" w14:paraId="03D91497" w14:textId="2D92D5DF">
            <w:pPr>
              <w:spacing w:after="120" w:line="276" w:lineRule="auto"/>
              <w:rPr>
                <w:rFonts w:cstheme="minorHAnsi"/>
              </w:rPr>
            </w:pPr>
            <w:r>
              <w:rPr>
                <w:rFonts w:cstheme="minorHAnsi"/>
              </w:rPr>
              <w:t xml:space="preserve">We have </w:t>
            </w:r>
            <w:r w:rsidR="00F37EB1">
              <w:rPr>
                <w:rFonts w:cstheme="minorHAnsi"/>
              </w:rPr>
              <w:t xml:space="preserve">revised Section 4 to include the suggested instructions. </w:t>
            </w:r>
          </w:p>
        </w:tc>
        <w:tc>
          <w:tcPr>
            <w:tcW w:w="969" w:type="dxa"/>
          </w:tcPr>
          <w:p w:rsidR="00160707" w:rsidP="00266FB4" w14:paraId="39F799D5" w14:textId="6726839B">
            <w:pPr>
              <w:spacing w:after="120" w:line="276" w:lineRule="auto"/>
              <w:rPr>
                <w:rFonts w:cstheme="minorHAnsi"/>
              </w:rPr>
            </w:pPr>
            <w:r>
              <w:rPr>
                <w:rFonts w:cstheme="minorHAnsi"/>
              </w:rPr>
              <w:t>Yes</w:t>
            </w:r>
            <w:r>
              <w:rPr>
                <w:rFonts w:cstheme="minorHAnsi"/>
              </w:rPr>
              <w:br/>
              <w:t>(form)</w:t>
            </w:r>
          </w:p>
        </w:tc>
      </w:tr>
      <w:tr w14:paraId="49B5D8F9" w14:textId="77777777" w:rsidTr="00953A2E">
        <w:tblPrEx>
          <w:tblW w:w="13860" w:type="dxa"/>
          <w:tblInd w:w="-455" w:type="dxa"/>
          <w:tblLayout w:type="fixed"/>
          <w:tblLook w:val="04A0"/>
        </w:tblPrEx>
        <w:tc>
          <w:tcPr>
            <w:tcW w:w="1100" w:type="dxa"/>
          </w:tcPr>
          <w:p w:rsidR="00160707" w:rsidRPr="00160707" w:rsidP="00160707" w14:paraId="535790E9" w14:textId="77777777">
            <w:pPr>
              <w:pStyle w:val="ListParagraph"/>
              <w:numPr>
                <w:ilvl w:val="0"/>
                <w:numId w:val="4"/>
              </w:numPr>
              <w:spacing w:after="120" w:line="276" w:lineRule="auto"/>
              <w:rPr>
                <w:rFonts w:cstheme="minorHAnsi"/>
                <w:color w:val="000000"/>
              </w:rPr>
            </w:pPr>
          </w:p>
        </w:tc>
        <w:tc>
          <w:tcPr>
            <w:tcW w:w="1286" w:type="dxa"/>
          </w:tcPr>
          <w:p w:rsidR="00160707" w:rsidP="00266FB4" w14:paraId="615F2E7B" w14:textId="1BF14273">
            <w:pPr>
              <w:spacing w:after="120" w:line="276" w:lineRule="auto"/>
              <w:rPr>
                <w:rFonts w:cstheme="minorHAnsi"/>
              </w:rPr>
            </w:pPr>
            <w:r>
              <w:rPr>
                <w:rFonts w:cstheme="minorHAnsi"/>
              </w:rPr>
              <w:t>National Consumer Law Center</w:t>
            </w:r>
          </w:p>
        </w:tc>
        <w:tc>
          <w:tcPr>
            <w:tcW w:w="5252" w:type="dxa"/>
          </w:tcPr>
          <w:p w:rsidR="00160707" w:rsidRPr="00266FB4" w:rsidP="00266FB4" w14:paraId="1B871DD8" w14:textId="1754412A">
            <w:pPr>
              <w:spacing w:after="120" w:line="276" w:lineRule="auto"/>
              <w:rPr>
                <w:rFonts w:cstheme="minorHAnsi"/>
                <w:color w:val="000000"/>
              </w:rPr>
            </w:pPr>
            <w:r w:rsidRPr="00D251A1">
              <w:rPr>
                <w:rFonts w:cstheme="minorHAnsi"/>
                <w:b/>
                <w:bCs/>
              </w:rPr>
              <w:t xml:space="preserve">D. </w:t>
            </w:r>
            <w:r w:rsidRPr="00D571C7" w:rsidR="0014657C">
              <w:rPr>
                <w:rFonts w:cstheme="minorHAnsi"/>
              </w:rPr>
              <w:t>The</w:t>
            </w:r>
            <w:r w:rsidRPr="00D571C7" w:rsidR="0014657C">
              <w:rPr>
                <w:rFonts w:cstheme="minorHAnsi"/>
                <w:spacing w:val="-5"/>
              </w:rPr>
              <w:t xml:space="preserve"> </w:t>
            </w:r>
            <w:r w:rsidRPr="00D571C7" w:rsidR="0014657C">
              <w:rPr>
                <w:rFonts w:cstheme="minorHAnsi"/>
              </w:rPr>
              <w:t>Department</w:t>
            </w:r>
            <w:r w:rsidRPr="00D571C7" w:rsidR="0014657C">
              <w:rPr>
                <w:rFonts w:cstheme="minorHAnsi"/>
                <w:spacing w:val="-4"/>
              </w:rPr>
              <w:t xml:space="preserve"> </w:t>
            </w:r>
            <w:r w:rsidRPr="00D571C7" w:rsidR="0014657C">
              <w:rPr>
                <w:rFonts w:cstheme="minorHAnsi"/>
              </w:rPr>
              <w:t>should</w:t>
            </w:r>
            <w:r w:rsidRPr="00D571C7" w:rsidR="0014657C">
              <w:rPr>
                <w:rFonts w:cstheme="minorHAnsi"/>
                <w:spacing w:val="-4"/>
              </w:rPr>
              <w:t xml:space="preserve"> </w:t>
            </w:r>
            <w:r w:rsidRPr="00D571C7" w:rsidR="0014657C">
              <w:rPr>
                <w:rFonts w:cstheme="minorHAnsi"/>
              </w:rPr>
              <w:t>clarify</w:t>
            </w:r>
            <w:r w:rsidRPr="00D571C7" w:rsidR="0014657C">
              <w:rPr>
                <w:rFonts w:cstheme="minorHAnsi"/>
                <w:spacing w:val="-4"/>
              </w:rPr>
              <w:t xml:space="preserve"> </w:t>
            </w:r>
            <w:r w:rsidRPr="00D571C7" w:rsidR="0014657C">
              <w:rPr>
                <w:rFonts w:cstheme="minorHAnsi"/>
              </w:rPr>
              <w:t>that</w:t>
            </w:r>
            <w:r w:rsidRPr="00D571C7" w:rsidR="0014657C">
              <w:rPr>
                <w:rFonts w:cstheme="minorHAnsi"/>
                <w:spacing w:val="-4"/>
              </w:rPr>
              <w:t xml:space="preserve"> </w:t>
            </w:r>
            <w:r w:rsidRPr="00D571C7" w:rsidR="0014657C">
              <w:rPr>
                <w:rFonts w:cstheme="minorHAnsi"/>
              </w:rPr>
              <w:t>TPD</w:t>
            </w:r>
            <w:r w:rsidRPr="00D571C7" w:rsidR="0014657C">
              <w:rPr>
                <w:rFonts w:cstheme="minorHAnsi"/>
                <w:spacing w:val="-4"/>
              </w:rPr>
              <w:t xml:space="preserve"> </w:t>
            </w:r>
            <w:r w:rsidRPr="00D571C7" w:rsidR="0014657C">
              <w:rPr>
                <w:rFonts w:cstheme="minorHAnsi"/>
              </w:rPr>
              <w:t>applicants</w:t>
            </w:r>
            <w:r w:rsidRPr="00D571C7" w:rsidR="0014657C">
              <w:rPr>
                <w:rFonts w:cstheme="minorHAnsi"/>
                <w:spacing w:val="-4"/>
              </w:rPr>
              <w:t xml:space="preserve"> </w:t>
            </w:r>
            <w:r w:rsidRPr="00D571C7" w:rsidR="0014657C">
              <w:rPr>
                <w:rFonts w:cstheme="minorHAnsi"/>
              </w:rPr>
              <w:t>can</w:t>
            </w:r>
            <w:r w:rsidRPr="00D571C7" w:rsidR="0014657C">
              <w:rPr>
                <w:rFonts w:cstheme="minorHAnsi"/>
                <w:spacing w:val="-4"/>
              </w:rPr>
              <w:t xml:space="preserve"> </w:t>
            </w:r>
            <w:r w:rsidRPr="00D571C7" w:rsidR="0014657C">
              <w:rPr>
                <w:rFonts w:cstheme="minorHAnsi"/>
              </w:rPr>
              <w:t>engage</w:t>
            </w:r>
            <w:r w:rsidRPr="00D571C7" w:rsidR="0014657C">
              <w:rPr>
                <w:rFonts w:cstheme="minorHAnsi"/>
                <w:spacing w:val="-5"/>
              </w:rPr>
              <w:t xml:space="preserve"> </w:t>
            </w:r>
            <w:r w:rsidRPr="00D571C7" w:rsidR="0014657C">
              <w:rPr>
                <w:rFonts w:cstheme="minorHAnsi"/>
              </w:rPr>
              <w:t>in</w:t>
            </w:r>
            <w:r w:rsidRPr="00D571C7" w:rsidR="0014657C">
              <w:rPr>
                <w:rFonts w:cstheme="minorHAnsi"/>
                <w:spacing w:val="-4"/>
              </w:rPr>
              <w:t xml:space="preserve"> </w:t>
            </w:r>
            <w:r w:rsidRPr="00D571C7" w:rsidR="0014657C">
              <w:rPr>
                <w:rFonts w:cstheme="minorHAnsi"/>
              </w:rPr>
              <w:t>minimal employment activity and still qualify for a discharge.</w:t>
            </w:r>
          </w:p>
        </w:tc>
        <w:tc>
          <w:tcPr>
            <w:tcW w:w="5253" w:type="dxa"/>
          </w:tcPr>
          <w:p w:rsidR="00160707" w:rsidP="00266FB4" w14:paraId="2990B64C" w14:textId="488CF7BC">
            <w:pPr>
              <w:spacing w:after="120" w:line="276" w:lineRule="auto"/>
              <w:rPr>
                <w:rFonts w:cstheme="minorHAnsi"/>
              </w:rPr>
            </w:pPr>
            <w:r>
              <w:rPr>
                <w:rFonts w:cstheme="minorHAnsi"/>
              </w:rPr>
              <w:t xml:space="preserve">We have added language to Section 4 clarifying for the </w:t>
            </w:r>
            <w:r w:rsidR="00E53BB2">
              <w:rPr>
                <w:rFonts w:cstheme="minorHAnsi"/>
              </w:rPr>
              <w:t>medical professional that applicants for TPD discharge are not precluded from working in any capacity</w:t>
            </w:r>
            <w:r w:rsidR="009F1D87">
              <w:rPr>
                <w:rFonts w:cstheme="minorHAnsi"/>
              </w:rPr>
              <w:t xml:space="preserve">, but rather must be unable to perform work for </w:t>
            </w:r>
            <w:r w:rsidR="00875E99">
              <w:rPr>
                <w:rFonts w:cstheme="minorHAnsi"/>
              </w:rPr>
              <w:t xml:space="preserve">pay or profit that involves doing </w:t>
            </w:r>
            <w:r w:rsidRPr="00875E99" w:rsidR="00875E99">
              <w:rPr>
                <w:rFonts w:cstheme="minorHAnsi"/>
                <w:i/>
                <w:iCs/>
              </w:rPr>
              <w:t>significant</w:t>
            </w:r>
            <w:r w:rsidR="00875E99">
              <w:rPr>
                <w:rFonts w:cstheme="minorHAnsi"/>
              </w:rPr>
              <w:t xml:space="preserve"> physical or mental activities. </w:t>
            </w:r>
          </w:p>
        </w:tc>
        <w:tc>
          <w:tcPr>
            <w:tcW w:w="969" w:type="dxa"/>
          </w:tcPr>
          <w:p w:rsidR="00160707" w:rsidP="00266FB4" w14:paraId="2FAE3862" w14:textId="28FDF01A">
            <w:pPr>
              <w:spacing w:after="120" w:line="276" w:lineRule="auto"/>
              <w:rPr>
                <w:rFonts w:cstheme="minorHAnsi"/>
              </w:rPr>
            </w:pPr>
            <w:r>
              <w:rPr>
                <w:rFonts w:cstheme="minorHAnsi"/>
              </w:rPr>
              <w:t>Yes</w:t>
            </w:r>
            <w:r>
              <w:rPr>
                <w:rFonts w:cstheme="minorHAnsi"/>
              </w:rPr>
              <w:br/>
              <w:t>(form)</w:t>
            </w:r>
          </w:p>
        </w:tc>
      </w:tr>
      <w:tr w14:paraId="1479E70A" w14:textId="77777777" w:rsidTr="00953A2E">
        <w:tblPrEx>
          <w:tblW w:w="13860" w:type="dxa"/>
          <w:tblInd w:w="-455" w:type="dxa"/>
          <w:tblLayout w:type="fixed"/>
          <w:tblLook w:val="04A0"/>
        </w:tblPrEx>
        <w:tc>
          <w:tcPr>
            <w:tcW w:w="1100" w:type="dxa"/>
          </w:tcPr>
          <w:p w:rsidR="00160707" w:rsidRPr="00160707" w:rsidP="00160707" w14:paraId="7D4E0AD3" w14:textId="77777777">
            <w:pPr>
              <w:pStyle w:val="ListParagraph"/>
              <w:numPr>
                <w:ilvl w:val="0"/>
                <w:numId w:val="4"/>
              </w:numPr>
              <w:spacing w:after="120" w:line="276" w:lineRule="auto"/>
              <w:rPr>
                <w:rFonts w:cstheme="minorHAnsi"/>
                <w:color w:val="000000"/>
              </w:rPr>
            </w:pPr>
          </w:p>
        </w:tc>
        <w:tc>
          <w:tcPr>
            <w:tcW w:w="1286" w:type="dxa"/>
          </w:tcPr>
          <w:p w:rsidR="00160707" w:rsidP="00266FB4" w14:paraId="3602365E" w14:textId="47B32E9F">
            <w:pPr>
              <w:spacing w:after="120" w:line="276" w:lineRule="auto"/>
              <w:rPr>
                <w:rFonts w:cstheme="minorHAnsi"/>
              </w:rPr>
            </w:pPr>
            <w:r>
              <w:rPr>
                <w:rFonts w:cstheme="minorHAnsi"/>
              </w:rPr>
              <w:t>National Consumer Law Center</w:t>
            </w:r>
          </w:p>
        </w:tc>
        <w:tc>
          <w:tcPr>
            <w:tcW w:w="5252" w:type="dxa"/>
          </w:tcPr>
          <w:p w:rsidR="00160707" w:rsidRPr="00266FB4" w:rsidP="00266FB4" w14:paraId="0DEC756A" w14:textId="3FEFF90A">
            <w:pPr>
              <w:spacing w:after="120" w:line="276" w:lineRule="auto"/>
              <w:rPr>
                <w:rFonts w:cstheme="minorHAnsi"/>
                <w:color w:val="000000"/>
              </w:rPr>
            </w:pPr>
            <w:r w:rsidRPr="00D251A1">
              <w:rPr>
                <w:rFonts w:cstheme="minorHAnsi"/>
                <w:b/>
                <w:bCs/>
              </w:rPr>
              <w:t>E.</w:t>
            </w:r>
            <w:r>
              <w:rPr>
                <w:rFonts w:cstheme="minorHAnsi"/>
              </w:rPr>
              <w:t xml:space="preserve"> </w:t>
            </w:r>
            <w:r w:rsidRPr="00D571C7" w:rsidR="00193067">
              <w:rPr>
                <w:rFonts w:cstheme="minorHAnsi"/>
              </w:rPr>
              <w:t>The</w:t>
            </w:r>
            <w:r w:rsidRPr="00D571C7" w:rsidR="00193067">
              <w:rPr>
                <w:rFonts w:cstheme="minorHAnsi"/>
                <w:spacing w:val="-5"/>
              </w:rPr>
              <w:t xml:space="preserve"> </w:t>
            </w:r>
            <w:r w:rsidRPr="00D571C7" w:rsidR="00193067">
              <w:rPr>
                <w:rFonts w:cstheme="minorHAnsi"/>
              </w:rPr>
              <w:t>Department</w:t>
            </w:r>
            <w:r w:rsidRPr="00D571C7" w:rsidR="00193067">
              <w:rPr>
                <w:rFonts w:cstheme="minorHAnsi"/>
                <w:spacing w:val="-4"/>
              </w:rPr>
              <w:t xml:space="preserve"> </w:t>
            </w:r>
            <w:r w:rsidRPr="00D571C7" w:rsidR="00193067">
              <w:rPr>
                <w:rFonts w:cstheme="minorHAnsi"/>
              </w:rPr>
              <w:t>should</w:t>
            </w:r>
            <w:r w:rsidRPr="00D571C7" w:rsidR="00193067">
              <w:rPr>
                <w:rFonts w:cstheme="minorHAnsi"/>
                <w:spacing w:val="-4"/>
              </w:rPr>
              <w:t xml:space="preserve"> </w:t>
            </w:r>
            <w:r w:rsidRPr="00D571C7" w:rsidR="00193067">
              <w:rPr>
                <w:rFonts w:cstheme="minorHAnsi"/>
              </w:rPr>
              <w:t>remove</w:t>
            </w:r>
            <w:r w:rsidRPr="00D571C7" w:rsidR="00193067">
              <w:rPr>
                <w:rFonts w:cstheme="minorHAnsi"/>
                <w:spacing w:val="-5"/>
              </w:rPr>
              <w:t xml:space="preserve"> </w:t>
            </w:r>
            <w:r w:rsidRPr="00D571C7" w:rsidR="00193067">
              <w:rPr>
                <w:rFonts w:cstheme="minorHAnsi"/>
              </w:rPr>
              <w:t>the</w:t>
            </w:r>
            <w:r w:rsidRPr="00D571C7" w:rsidR="00193067">
              <w:rPr>
                <w:rFonts w:cstheme="minorHAnsi"/>
                <w:spacing w:val="-5"/>
              </w:rPr>
              <w:t xml:space="preserve"> </w:t>
            </w:r>
            <w:r w:rsidRPr="00D571C7" w:rsidR="00193067">
              <w:rPr>
                <w:rFonts w:cstheme="minorHAnsi"/>
              </w:rPr>
              <w:t>“monitor</w:t>
            </w:r>
            <w:r w:rsidRPr="00D571C7" w:rsidR="00193067">
              <w:rPr>
                <w:rFonts w:cstheme="minorHAnsi"/>
                <w:spacing w:val="-5"/>
              </w:rPr>
              <w:t xml:space="preserve"> </w:t>
            </w:r>
            <w:r w:rsidRPr="00D571C7" w:rsidR="00193067">
              <w:rPr>
                <w:rFonts w:cstheme="minorHAnsi"/>
              </w:rPr>
              <w:t>your</w:t>
            </w:r>
            <w:r w:rsidRPr="00D571C7" w:rsidR="00193067">
              <w:rPr>
                <w:rFonts w:cstheme="minorHAnsi"/>
                <w:spacing w:val="-5"/>
              </w:rPr>
              <w:t xml:space="preserve"> </w:t>
            </w:r>
            <w:r w:rsidRPr="00D571C7" w:rsidR="00193067">
              <w:rPr>
                <w:rFonts w:cstheme="minorHAnsi"/>
              </w:rPr>
              <w:t>status”</w:t>
            </w:r>
            <w:r w:rsidRPr="00D571C7" w:rsidR="00193067">
              <w:rPr>
                <w:rFonts w:cstheme="minorHAnsi"/>
                <w:spacing w:val="-4"/>
              </w:rPr>
              <w:t xml:space="preserve"> </w:t>
            </w:r>
            <w:r w:rsidRPr="00D571C7" w:rsidR="00193067">
              <w:rPr>
                <w:rFonts w:cstheme="minorHAnsi"/>
              </w:rPr>
              <w:t>language</w:t>
            </w:r>
            <w:r w:rsidRPr="00D571C7" w:rsidR="00193067">
              <w:rPr>
                <w:rFonts w:cstheme="minorHAnsi"/>
                <w:spacing w:val="-5"/>
              </w:rPr>
              <w:t xml:space="preserve"> </w:t>
            </w:r>
            <w:r w:rsidRPr="00D571C7" w:rsidR="00193067">
              <w:rPr>
                <w:rFonts w:cstheme="minorHAnsi"/>
              </w:rPr>
              <w:t>from</w:t>
            </w:r>
            <w:r w:rsidRPr="00D571C7" w:rsidR="00193067">
              <w:rPr>
                <w:rFonts w:cstheme="minorHAnsi"/>
                <w:spacing w:val="-4"/>
              </w:rPr>
              <w:t xml:space="preserve"> </w:t>
            </w:r>
            <w:r w:rsidRPr="00D571C7" w:rsidR="00193067">
              <w:rPr>
                <w:rFonts w:cstheme="minorHAnsi"/>
              </w:rPr>
              <w:t>the TPD form to ensure that it is not interpreted to mean the Department will monitor the disability status of a borrower after a discharge is granted.</w:t>
            </w:r>
          </w:p>
        </w:tc>
        <w:tc>
          <w:tcPr>
            <w:tcW w:w="5253" w:type="dxa"/>
          </w:tcPr>
          <w:p w:rsidR="00160707" w:rsidP="00266FB4" w14:paraId="43611F00" w14:textId="2D83AD0F">
            <w:pPr>
              <w:spacing w:after="120" w:line="276" w:lineRule="auto"/>
              <w:rPr>
                <w:rFonts w:cstheme="minorHAnsi"/>
              </w:rPr>
            </w:pPr>
            <w:r>
              <w:rPr>
                <w:rFonts w:cstheme="minorHAnsi"/>
              </w:rPr>
              <w:t xml:space="preserve">We have removed language that referred to monitoring the applicant’s “status.” The </w:t>
            </w:r>
            <w:r w:rsidR="00F71232">
              <w:rPr>
                <w:rFonts w:cstheme="minorHAnsi"/>
              </w:rPr>
              <w:t xml:space="preserve">revised form states that during the post-discharge monitoring period we will check to see if the discharge recipient receives any new loans or TEACH Grants, without </w:t>
            </w:r>
            <w:r w:rsidR="00385BFF">
              <w:rPr>
                <w:rFonts w:cstheme="minorHAnsi"/>
              </w:rPr>
              <w:t>using the word “status.”</w:t>
            </w:r>
          </w:p>
        </w:tc>
        <w:tc>
          <w:tcPr>
            <w:tcW w:w="969" w:type="dxa"/>
          </w:tcPr>
          <w:p w:rsidR="00160707" w:rsidP="00266FB4" w14:paraId="7FEF2561" w14:textId="1F240F9E">
            <w:pPr>
              <w:spacing w:after="120" w:line="276" w:lineRule="auto"/>
              <w:rPr>
                <w:rFonts w:cstheme="minorHAnsi"/>
              </w:rPr>
            </w:pPr>
            <w:r>
              <w:rPr>
                <w:rFonts w:cstheme="minorHAnsi"/>
              </w:rPr>
              <w:t>Yes</w:t>
            </w:r>
            <w:r>
              <w:rPr>
                <w:rFonts w:cstheme="minorHAnsi"/>
              </w:rPr>
              <w:br/>
              <w:t>(form)</w:t>
            </w:r>
          </w:p>
        </w:tc>
      </w:tr>
      <w:tr w14:paraId="6283006E" w14:textId="77777777" w:rsidTr="00953A2E">
        <w:tblPrEx>
          <w:tblW w:w="13860" w:type="dxa"/>
          <w:tblInd w:w="-455" w:type="dxa"/>
          <w:tblLayout w:type="fixed"/>
          <w:tblLook w:val="04A0"/>
        </w:tblPrEx>
        <w:tc>
          <w:tcPr>
            <w:tcW w:w="1100" w:type="dxa"/>
          </w:tcPr>
          <w:p w:rsidR="00160707" w:rsidRPr="00160707" w:rsidP="00160707" w14:paraId="58354F2A" w14:textId="77777777">
            <w:pPr>
              <w:pStyle w:val="ListParagraph"/>
              <w:numPr>
                <w:ilvl w:val="0"/>
                <w:numId w:val="4"/>
              </w:numPr>
              <w:spacing w:after="120" w:line="276" w:lineRule="auto"/>
              <w:rPr>
                <w:rFonts w:cstheme="minorHAnsi"/>
                <w:color w:val="000000"/>
              </w:rPr>
            </w:pPr>
          </w:p>
        </w:tc>
        <w:tc>
          <w:tcPr>
            <w:tcW w:w="1286" w:type="dxa"/>
          </w:tcPr>
          <w:p w:rsidR="00160707" w:rsidP="00266FB4" w14:paraId="102AF4CC" w14:textId="1EF93E81">
            <w:pPr>
              <w:spacing w:after="120" w:line="276" w:lineRule="auto"/>
              <w:rPr>
                <w:rFonts w:cstheme="minorHAnsi"/>
              </w:rPr>
            </w:pPr>
            <w:r>
              <w:rPr>
                <w:rFonts w:cstheme="minorHAnsi"/>
              </w:rPr>
              <w:t>National Consumer Law Center</w:t>
            </w:r>
          </w:p>
        </w:tc>
        <w:tc>
          <w:tcPr>
            <w:tcW w:w="5252" w:type="dxa"/>
          </w:tcPr>
          <w:p w:rsidR="00160707" w:rsidRPr="00266FB4" w:rsidP="00266FB4" w14:paraId="5AFDF739" w14:textId="40A3CD0D">
            <w:pPr>
              <w:spacing w:after="120" w:line="276" w:lineRule="auto"/>
              <w:rPr>
                <w:rFonts w:cstheme="minorHAnsi"/>
                <w:color w:val="000000"/>
              </w:rPr>
            </w:pPr>
            <w:r w:rsidRPr="00D968CE">
              <w:rPr>
                <w:rFonts w:cstheme="minorHAnsi"/>
                <w:b/>
                <w:bCs/>
              </w:rPr>
              <w:t>F.</w:t>
            </w:r>
            <w:r>
              <w:rPr>
                <w:rFonts w:cstheme="minorHAnsi"/>
              </w:rPr>
              <w:t xml:space="preserve"> </w:t>
            </w:r>
            <w:r w:rsidRPr="00D571C7" w:rsidR="00353A7F">
              <w:rPr>
                <w:rFonts w:cstheme="minorHAnsi"/>
              </w:rPr>
              <w:t>The</w:t>
            </w:r>
            <w:r w:rsidRPr="00D571C7" w:rsidR="00353A7F">
              <w:rPr>
                <w:rFonts w:cstheme="minorHAnsi"/>
                <w:spacing w:val="-5"/>
              </w:rPr>
              <w:t xml:space="preserve"> </w:t>
            </w:r>
            <w:r w:rsidRPr="00D571C7" w:rsidR="00353A7F">
              <w:rPr>
                <w:rFonts w:cstheme="minorHAnsi"/>
              </w:rPr>
              <w:t>TPD</w:t>
            </w:r>
            <w:r w:rsidRPr="00D571C7" w:rsidR="00353A7F">
              <w:rPr>
                <w:rFonts w:cstheme="minorHAnsi"/>
                <w:spacing w:val="-4"/>
              </w:rPr>
              <w:t xml:space="preserve"> </w:t>
            </w:r>
            <w:r w:rsidRPr="00D571C7" w:rsidR="00353A7F">
              <w:rPr>
                <w:rFonts w:cstheme="minorHAnsi"/>
              </w:rPr>
              <w:t>application</w:t>
            </w:r>
            <w:r w:rsidRPr="00D571C7" w:rsidR="00353A7F">
              <w:rPr>
                <w:rFonts w:cstheme="minorHAnsi"/>
                <w:spacing w:val="-4"/>
              </w:rPr>
              <w:t xml:space="preserve"> </w:t>
            </w:r>
            <w:r w:rsidRPr="00D571C7" w:rsidR="00353A7F">
              <w:rPr>
                <w:rFonts w:cstheme="minorHAnsi"/>
              </w:rPr>
              <w:t>form</w:t>
            </w:r>
            <w:r w:rsidRPr="00D571C7" w:rsidR="00353A7F">
              <w:rPr>
                <w:rFonts w:cstheme="minorHAnsi"/>
                <w:spacing w:val="-4"/>
              </w:rPr>
              <w:t xml:space="preserve"> </w:t>
            </w:r>
            <w:r w:rsidRPr="00D571C7" w:rsidR="00353A7F">
              <w:rPr>
                <w:rFonts w:cstheme="minorHAnsi"/>
              </w:rPr>
              <w:t>should</w:t>
            </w:r>
            <w:r w:rsidRPr="00D571C7" w:rsidR="00353A7F">
              <w:rPr>
                <w:rFonts w:cstheme="minorHAnsi"/>
                <w:spacing w:val="-4"/>
              </w:rPr>
              <w:t xml:space="preserve"> </w:t>
            </w:r>
            <w:r w:rsidRPr="00D571C7" w:rsidR="00353A7F">
              <w:rPr>
                <w:rFonts w:cstheme="minorHAnsi"/>
              </w:rPr>
              <w:t>conspicuously</w:t>
            </w:r>
            <w:r w:rsidRPr="00D571C7" w:rsidR="00353A7F">
              <w:rPr>
                <w:rFonts w:cstheme="minorHAnsi"/>
                <w:spacing w:val="-4"/>
              </w:rPr>
              <w:t xml:space="preserve"> </w:t>
            </w:r>
            <w:r w:rsidRPr="00D571C7" w:rsidR="00353A7F">
              <w:rPr>
                <w:rFonts w:cstheme="minorHAnsi"/>
              </w:rPr>
              <w:t>notify</w:t>
            </w:r>
            <w:r w:rsidRPr="00D571C7" w:rsidR="00353A7F">
              <w:rPr>
                <w:rFonts w:cstheme="minorHAnsi"/>
                <w:spacing w:val="-4"/>
              </w:rPr>
              <w:t xml:space="preserve"> </w:t>
            </w:r>
            <w:r w:rsidRPr="00D571C7" w:rsidR="00353A7F">
              <w:rPr>
                <w:rFonts w:cstheme="minorHAnsi"/>
              </w:rPr>
              <w:t>disabled</w:t>
            </w:r>
            <w:r w:rsidRPr="00D571C7" w:rsidR="00353A7F">
              <w:rPr>
                <w:rFonts w:cstheme="minorHAnsi"/>
                <w:spacing w:val="-4"/>
              </w:rPr>
              <w:t xml:space="preserve"> </w:t>
            </w:r>
            <w:r w:rsidRPr="00D571C7" w:rsidR="00353A7F">
              <w:rPr>
                <w:rFonts w:cstheme="minorHAnsi"/>
              </w:rPr>
              <w:t>borrowers</w:t>
            </w:r>
            <w:r w:rsidRPr="00D571C7" w:rsidR="00353A7F">
              <w:rPr>
                <w:rFonts w:cstheme="minorHAnsi"/>
                <w:spacing w:val="-4"/>
              </w:rPr>
              <w:t xml:space="preserve"> </w:t>
            </w:r>
            <w:r w:rsidRPr="00D571C7" w:rsidR="00353A7F">
              <w:rPr>
                <w:rFonts w:cstheme="minorHAnsi"/>
              </w:rPr>
              <w:t>that they may contact the TPD servicer prior to completing the form to promptly stop all collection activity.</w:t>
            </w:r>
          </w:p>
        </w:tc>
        <w:tc>
          <w:tcPr>
            <w:tcW w:w="5253" w:type="dxa"/>
          </w:tcPr>
          <w:p w:rsidR="00160707" w:rsidP="00266FB4" w14:paraId="5C0219A0" w14:textId="26BE1983">
            <w:pPr>
              <w:spacing w:after="120" w:line="276" w:lineRule="auto"/>
              <w:rPr>
                <w:rFonts w:cstheme="minorHAnsi"/>
              </w:rPr>
            </w:pPr>
            <w:r>
              <w:rPr>
                <w:rFonts w:cstheme="minorHAnsi"/>
              </w:rPr>
              <w:t>We have added this information to new Section 5 (Applying for Discharge) under the heading “Telling Us That You Plan to Apply.”</w:t>
            </w:r>
          </w:p>
        </w:tc>
        <w:tc>
          <w:tcPr>
            <w:tcW w:w="969" w:type="dxa"/>
          </w:tcPr>
          <w:p w:rsidR="00160707" w:rsidP="00266FB4" w14:paraId="579DF9BF" w14:textId="51DF847A">
            <w:pPr>
              <w:spacing w:after="120" w:line="276" w:lineRule="auto"/>
              <w:rPr>
                <w:rFonts w:cstheme="minorHAnsi"/>
              </w:rPr>
            </w:pPr>
            <w:r>
              <w:rPr>
                <w:rFonts w:cstheme="minorHAnsi"/>
              </w:rPr>
              <w:t>Yes</w:t>
            </w:r>
            <w:r>
              <w:rPr>
                <w:rFonts w:cstheme="minorHAnsi"/>
              </w:rPr>
              <w:br/>
              <w:t>(form)</w:t>
            </w:r>
          </w:p>
        </w:tc>
      </w:tr>
      <w:tr w14:paraId="5FDBA9EE" w14:textId="77777777" w:rsidTr="00953A2E">
        <w:tblPrEx>
          <w:tblW w:w="13860" w:type="dxa"/>
          <w:tblInd w:w="-455" w:type="dxa"/>
          <w:tblLayout w:type="fixed"/>
          <w:tblLook w:val="04A0"/>
        </w:tblPrEx>
        <w:tc>
          <w:tcPr>
            <w:tcW w:w="1100" w:type="dxa"/>
          </w:tcPr>
          <w:p w:rsidR="00353A7F" w:rsidRPr="00160707" w:rsidP="00160707" w14:paraId="399FC14B" w14:textId="77777777">
            <w:pPr>
              <w:pStyle w:val="ListParagraph"/>
              <w:numPr>
                <w:ilvl w:val="0"/>
                <w:numId w:val="4"/>
              </w:numPr>
              <w:spacing w:after="120" w:line="276" w:lineRule="auto"/>
              <w:rPr>
                <w:rFonts w:cstheme="minorHAnsi"/>
                <w:color w:val="000000"/>
              </w:rPr>
            </w:pPr>
          </w:p>
        </w:tc>
        <w:tc>
          <w:tcPr>
            <w:tcW w:w="1286" w:type="dxa"/>
          </w:tcPr>
          <w:p w:rsidR="00353A7F" w:rsidP="00266FB4" w14:paraId="40C72759" w14:textId="072A6532">
            <w:pPr>
              <w:spacing w:after="120" w:line="276" w:lineRule="auto"/>
              <w:rPr>
                <w:rFonts w:cstheme="minorHAnsi"/>
              </w:rPr>
            </w:pPr>
            <w:r>
              <w:rPr>
                <w:rFonts w:cstheme="minorHAnsi"/>
              </w:rPr>
              <w:t>National Consumer Law Center</w:t>
            </w:r>
          </w:p>
        </w:tc>
        <w:tc>
          <w:tcPr>
            <w:tcW w:w="5252" w:type="dxa"/>
          </w:tcPr>
          <w:p w:rsidR="00353A7F" w:rsidRPr="00D571C7" w:rsidP="00266FB4" w14:paraId="333D57A7" w14:textId="6FC34657">
            <w:pPr>
              <w:spacing w:after="120" w:line="276" w:lineRule="auto"/>
              <w:rPr>
                <w:rFonts w:cstheme="minorHAnsi"/>
              </w:rPr>
            </w:pPr>
            <w:r w:rsidRPr="00075755">
              <w:rPr>
                <w:rFonts w:cstheme="minorHAnsi"/>
                <w:b/>
                <w:bCs/>
              </w:rPr>
              <w:t>G.</w:t>
            </w:r>
            <w:r>
              <w:rPr>
                <w:rFonts w:cstheme="minorHAnsi"/>
              </w:rPr>
              <w:t xml:space="preserve"> </w:t>
            </w:r>
            <w:r w:rsidRPr="00D571C7" w:rsidR="003E2F44">
              <w:rPr>
                <w:rFonts w:cstheme="minorHAnsi"/>
              </w:rPr>
              <w:t>The Department should enlist the assistance of plain language experts to ensure that</w:t>
            </w:r>
            <w:r w:rsidRPr="00D571C7" w:rsidR="003E2F44">
              <w:rPr>
                <w:rFonts w:cstheme="minorHAnsi"/>
                <w:spacing w:val="-4"/>
              </w:rPr>
              <w:t xml:space="preserve"> </w:t>
            </w:r>
            <w:r w:rsidRPr="00D571C7" w:rsidR="003E2F44">
              <w:rPr>
                <w:rFonts w:cstheme="minorHAnsi"/>
              </w:rPr>
              <w:t>the</w:t>
            </w:r>
            <w:r w:rsidRPr="00D571C7" w:rsidR="003E2F44">
              <w:rPr>
                <w:rFonts w:cstheme="minorHAnsi"/>
                <w:spacing w:val="-5"/>
              </w:rPr>
              <w:t xml:space="preserve"> </w:t>
            </w:r>
            <w:r w:rsidRPr="00D571C7" w:rsidR="003E2F44">
              <w:rPr>
                <w:rFonts w:cstheme="minorHAnsi"/>
              </w:rPr>
              <w:t>language</w:t>
            </w:r>
            <w:r w:rsidRPr="00D571C7" w:rsidR="003E2F44">
              <w:rPr>
                <w:rFonts w:cstheme="minorHAnsi"/>
                <w:spacing w:val="-5"/>
              </w:rPr>
              <w:t xml:space="preserve"> </w:t>
            </w:r>
            <w:r w:rsidRPr="00D571C7" w:rsidR="003E2F44">
              <w:rPr>
                <w:rFonts w:cstheme="minorHAnsi"/>
              </w:rPr>
              <w:t>of</w:t>
            </w:r>
            <w:r w:rsidRPr="00D571C7" w:rsidR="003E2F44">
              <w:rPr>
                <w:rFonts w:cstheme="minorHAnsi"/>
                <w:spacing w:val="-4"/>
              </w:rPr>
              <w:t xml:space="preserve"> </w:t>
            </w:r>
            <w:r w:rsidRPr="00D571C7" w:rsidR="003E2F44">
              <w:rPr>
                <w:rFonts w:cstheme="minorHAnsi"/>
              </w:rPr>
              <w:t>the</w:t>
            </w:r>
            <w:r w:rsidRPr="00D571C7" w:rsidR="003E2F44">
              <w:rPr>
                <w:rFonts w:cstheme="minorHAnsi"/>
                <w:spacing w:val="-5"/>
              </w:rPr>
              <w:t xml:space="preserve"> </w:t>
            </w:r>
            <w:r w:rsidRPr="00D571C7" w:rsidR="003E2F44">
              <w:rPr>
                <w:rFonts w:cstheme="minorHAnsi"/>
              </w:rPr>
              <w:t>TPD</w:t>
            </w:r>
            <w:r w:rsidRPr="00D571C7" w:rsidR="003E2F44">
              <w:rPr>
                <w:rFonts w:cstheme="minorHAnsi"/>
                <w:spacing w:val="-4"/>
              </w:rPr>
              <w:t xml:space="preserve"> </w:t>
            </w:r>
            <w:r w:rsidRPr="00D571C7" w:rsidR="003E2F44">
              <w:rPr>
                <w:rFonts w:cstheme="minorHAnsi"/>
              </w:rPr>
              <w:t>form</w:t>
            </w:r>
            <w:r w:rsidRPr="00D571C7" w:rsidR="003E2F44">
              <w:rPr>
                <w:rFonts w:cstheme="minorHAnsi"/>
                <w:spacing w:val="-4"/>
              </w:rPr>
              <w:t xml:space="preserve"> </w:t>
            </w:r>
            <w:r w:rsidRPr="00D571C7" w:rsidR="003E2F44">
              <w:rPr>
                <w:rFonts w:cstheme="minorHAnsi"/>
              </w:rPr>
              <w:t>meets</w:t>
            </w:r>
            <w:r w:rsidRPr="00D571C7" w:rsidR="003E2F44">
              <w:rPr>
                <w:rFonts w:cstheme="minorHAnsi"/>
                <w:spacing w:val="-4"/>
              </w:rPr>
              <w:t xml:space="preserve"> </w:t>
            </w:r>
            <w:r w:rsidRPr="00D571C7" w:rsidR="003E2F44">
              <w:rPr>
                <w:rFonts w:cstheme="minorHAnsi"/>
              </w:rPr>
              <w:t>applicable</w:t>
            </w:r>
            <w:r w:rsidRPr="00D571C7" w:rsidR="003E2F44">
              <w:rPr>
                <w:rFonts w:cstheme="minorHAnsi"/>
                <w:spacing w:val="-5"/>
              </w:rPr>
              <w:t xml:space="preserve"> </w:t>
            </w:r>
            <w:r w:rsidRPr="00D571C7" w:rsidR="003E2F44">
              <w:rPr>
                <w:rFonts w:cstheme="minorHAnsi"/>
              </w:rPr>
              <w:t>readability</w:t>
            </w:r>
            <w:r w:rsidRPr="00D571C7" w:rsidR="003E2F44">
              <w:rPr>
                <w:rFonts w:cstheme="minorHAnsi"/>
                <w:spacing w:val="-4"/>
              </w:rPr>
              <w:t xml:space="preserve"> </w:t>
            </w:r>
            <w:r w:rsidRPr="00D571C7" w:rsidR="003E2F44">
              <w:rPr>
                <w:rFonts w:cstheme="minorHAnsi"/>
              </w:rPr>
              <w:t>and</w:t>
            </w:r>
            <w:r w:rsidRPr="00D571C7" w:rsidR="003E2F44">
              <w:rPr>
                <w:rFonts w:cstheme="minorHAnsi"/>
                <w:spacing w:val="-4"/>
              </w:rPr>
              <w:t xml:space="preserve"> </w:t>
            </w:r>
            <w:r w:rsidRPr="00D571C7" w:rsidR="003E2F44">
              <w:rPr>
                <w:rFonts w:cstheme="minorHAnsi"/>
              </w:rPr>
              <w:t xml:space="preserve">accessibility </w:t>
            </w:r>
            <w:r w:rsidRPr="00D571C7" w:rsidR="003E2F44">
              <w:rPr>
                <w:rFonts w:cstheme="minorHAnsi"/>
                <w:spacing w:val="-2"/>
              </w:rPr>
              <w:t>standards.</w:t>
            </w:r>
          </w:p>
        </w:tc>
        <w:tc>
          <w:tcPr>
            <w:tcW w:w="5253" w:type="dxa"/>
          </w:tcPr>
          <w:p w:rsidR="00353A7F" w:rsidP="00266FB4" w14:paraId="53585EBC" w14:textId="678E6F47">
            <w:pPr>
              <w:spacing w:after="120" w:line="276" w:lineRule="auto"/>
              <w:rPr>
                <w:rFonts w:cstheme="minorHAnsi"/>
              </w:rPr>
            </w:pPr>
            <w:r>
              <w:rPr>
                <w:rFonts w:cstheme="minorHAnsi"/>
              </w:rPr>
              <w:t xml:space="preserve">We have </w:t>
            </w:r>
            <w:r w:rsidR="004953FC">
              <w:rPr>
                <w:rFonts w:cstheme="minorHAnsi"/>
              </w:rPr>
              <w:t xml:space="preserve">made minor changes to wording throughout the form in an effort to explain </w:t>
            </w:r>
            <w:r w:rsidR="00E555BC">
              <w:rPr>
                <w:rFonts w:cstheme="minorHAnsi"/>
              </w:rPr>
              <w:t>the discharge eligibility requirements and discharge process as clearly and simply as possible. We have also slightly increased the font siz</w:t>
            </w:r>
            <w:r w:rsidR="002D3FC3">
              <w:rPr>
                <w:rFonts w:cstheme="minorHAnsi"/>
              </w:rPr>
              <w:t xml:space="preserve">e. </w:t>
            </w:r>
            <w:r w:rsidR="00094056">
              <w:rPr>
                <w:rFonts w:cstheme="minorHAnsi"/>
              </w:rPr>
              <w:t xml:space="preserve">If there </w:t>
            </w:r>
            <w:r w:rsidR="008F3B1B">
              <w:rPr>
                <w:rFonts w:cstheme="minorHAnsi"/>
              </w:rPr>
              <w:t xml:space="preserve">is certain language in the form that </w:t>
            </w:r>
            <w:r w:rsidR="00D67C05">
              <w:rPr>
                <w:rFonts w:cstheme="minorHAnsi"/>
              </w:rPr>
              <w:t xml:space="preserve">many applicants find </w:t>
            </w:r>
            <w:r w:rsidR="00A47271">
              <w:rPr>
                <w:rFonts w:cstheme="minorHAnsi"/>
              </w:rPr>
              <w:t xml:space="preserve">particularly </w:t>
            </w:r>
            <w:r w:rsidR="00D67C05">
              <w:rPr>
                <w:rFonts w:cstheme="minorHAnsi"/>
              </w:rPr>
              <w:t xml:space="preserve">confusing or unclear, </w:t>
            </w:r>
            <w:r w:rsidR="00A47271">
              <w:rPr>
                <w:rFonts w:cstheme="minorHAnsi"/>
              </w:rPr>
              <w:t xml:space="preserve">we would welcome specific suggestions for how that language could be improved. </w:t>
            </w:r>
          </w:p>
        </w:tc>
        <w:tc>
          <w:tcPr>
            <w:tcW w:w="969" w:type="dxa"/>
          </w:tcPr>
          <w:p w:rsidR="00353A7F" w:rsidP="00266FB4" w14:paraId="00372D90" w14:textId="4834F058">
            <w:pPr>
              <w:spacing w:after="120" w:line="276" w:lineRule="auto"/>
              <w:rPr>
                <w:rFonts w:cstheme="minorHAnsi"/>
              </w:rPr>
            </w:pPr>
            <w:r>
              <w:rPr>
                <w:rFonts w:cstheme="minorHAnsi"/>
              </w:rPr>
              <w:t>Yes</w:t>
            </w:r>
            <w:r>
              <w:rPr>
                <w:rFonts w:cstheme="minorHAnsi"/>
              </w:rPr>
              <w:br/>
              <w:t>(form)</w:t>
            </w:r>
          </w:p>
        </w:tc>
      </w:tr>
      <w:tr w14:paraId="765BDD04" w14:textId="77777777" w:rsidTr="00953A2E">
        <w:tblPrEx>
          <w:tblW w:w="13860" w:type="dxa"/>
          <w:tblInd w:w="-455" w:type="dxa"/>
          <w:tblLayout w:type="fixed"/>
          <w:tblLook w:val="04A0"/>
        </w:tblPrEx>
        <w:tc>
          <w:tcPr>
            <w:tcW w:w="1100" w:type="dxa"/>
          </w:tcPr>
          <w:p w:rsidR="003E2F44" w:rsidRPr="00160707" w:rsidP="00160707" w14:paraId="0F9A82B9" w14:textId="77777777">
            <w:pPr>
              <w:pStyle w:val="ListParagraph"/>
              <w:numPr>
                <w:ilvl w:val="0"/>
                <w:numId w:val="4"/>
              </w:numPr>
              <w:spacing w:after="120" w:line="276" w:lineRule="auto"/>
              <w:rPr>
                <w:rFonts w:cstheme="minorHAnsi"/>
                <w:color w:val="000000"/>
              </w:rPr>
            </w:pPr>
          </w:p>
        </w:tc>
        <w:tc>
          <w:tcPr>
            <w:tcW w:w="1286" w:type="dxa"/>
          </w:tcPr>
          <w:p w:rsidR="003E2F44" w:rsidP="00266FB4" w14:paraId="3595AA6E" w14:textId="407D77D8">
            <w:pPr>
              <w:spacing w:after="120" w:line="276" w:lineRule="auto"/>
              <w:rPr>
                <w:rFonts w:cstheme="minorHAnsi"/>
              </w:rPr>
            </w:pPr>
            <w:r w:rsidRPr="00420EF8">
              <w:rPr>
                <w:rFonts w:cstheme="minorHAnsi"/>
              </w:rPr>
              <w:t>National</w:t>
            </w:r>
            <w:r w:rsidRPr="00420EF8">
              <w:rPr>
                <w:rFonts w:cstheme="minorHAnsi"/>
                <w:spacing w:val="-1"/>
              </w:rPr>
              <w:t xml:space="preserve"> </w:t>
            </w:r>
            <w:r w:rsidRPr="00420EF8">
              <w:rPr>
                <w:rFonts w:cstheme="minorHAnsi"/>
              </w:rPr>
              <w:t>Association</w:t>
            </w:r>
            <w:r w:rsidRPr="00420EF8">
              <w:rPr>
                <w:rFonts w:cstheme="minorHAnsi"/>
                <w:spacing w:val="-2"/>
              </w:rPr>
              <w:t xml:space="preserve"> </w:t>
            </w:r>
            <w:r w:rsidRPr="00420EF8">
              <w:rPr>
                <w:rFonts w:cstheme="minorHAnsi"/>
              </w:rPr>
              <w:t>of</w:t>
            </w:r>
            <w:r w:rsidRPr="00420EF8">
              <w:rPr>
                <w:rFonts w:cstheme="minorHAnsi"/>
                <w:spacing w:val="-3"/>
              </w:rPr>
              <w:t xml:space="preserve"> </w:t>
            </w:r>
            <w:r w:rsidRPr="00420EF8">
              <w:rPr>
                <w:rFonts w:cstheme="minorHAnsi"/>
              </w:rPr>
              <w:t>Student</w:t>
            </w:r>
            <w:r w:rsidRPr="00420EF8">
              <w:rPr>
                <w:rFonts w:cstheme="minorHAnsi"/>
                <w:spacing w:val="-1"/>
              </w:rPr>
              <w:t xml:space="preserve"> </w:t>
            </w:r>
            <w:r w:rsidRPr="00420EF8">
              <w:rPr>
                <w:rFonts w:cstheme="minorHAnsi"/>
              </w:rPr>
              <w:t>Loan Lawyers</w:t>
            </w:r>
          </w:p>
        </w:tc>
        <w:tc>
          <w:tcPr>
            <w:tcW w:w="5252" w:type="dxa"/>
          </w:tcPr>
          <w:p w:rsidR="003E2F44" w:rsidRPr="00D571C7" w:rsidP="00266FB4" w14:paraId="49B812C8" w14:textId="51842F39">
            <w:pPr>
              <w:spacing w:after="120" w:line="276" w:lineRule="auto"/>
              <w:rPr>
                <w:rFonts w:cstheme="minorHAnsi"/>
              </w:rPr>
            </w:pPr>
            <w:r w:rsidRPr="00420EF8">
              <w:rPr>
                <w:rFonts w:cstheme="minorHAnsi"/>
              </w:rPr>
              <w:t>First, regarding the Department’s DISCHARGE APPLICATION: TOTAL AND PERMANENT DISABILITY</w:t>
            </w:r>
            <w:r w:rsidRPr="00420EF8">
              <w:rPr>
                <w:rFonts w:cstheme="minorHAnsi"/>
                <w:spacing w:val="-2"/>
              </w:rPr>
              <w:t xml:space="preserve"> </w:t>
            </w:r>
            <w:r w:rsidRPr="00420EF8">
              <w:rPr>
                <w:rFonts w:cstheme="minorHAnsi"/>
              </w:rPr>
              <w:t>OMB</w:t>
            </w:r>
            <w:r w:rsidRPr="00420EF8">
              <w:rPr>
                <w:rFonts w:cstheme="minorHAnsi"/>
                <w:spacing w:val="-2"/>
              </w:rPr>
              <w:t xml:space="preserve"> </w:t>
            </w:r>
            <w:r w:rsidRPr="00420EF8">
              <w:rPr>
                <w:rFonts w:cstheme="minorHAnsi"/>
              </w:rPr>
              <w:t>No.</w:t>
            </w:r>
            <w:r w:rsidRPr="00420EF8">
              <w:rPr>
                <w:rFonts w:cstheme="minorHAnsi"/>
                <w:spacing w:val="-1"/>
              </w:rPr>
              <w:t xml:space="preserve"> </w:t>
            </w:r>
            <w:r w:rsidRPr="00420EF8">
              <w:rPr>
                <w:rFonts w:cstheme="minorHAnsi"/>
              </w:rPr>
              <w:t>185-0065</w:t>
            </w:r>
            <w:r w:rsidRPr="00420EF8">
              <w:rPr>
                <w:rFonts w:cstheme="minorHAnsi"/>
                <w:spacing w:val="-1"/>
              </w:rPr>
              <w:t xml:space="preserve"> </w:t>
            </w:r>
            <w:r w:rsidRPr="00420EF8">
              <w:rPr>
                <w:rFonts w:cstheme="minorHAnsi"/>
              </w:rPr>
              <w:t>[attached</w:t>
            </w:r>
            <w:r w:rsidRPr="00420EF8">
              <w:rPr>
                <w:rFonts w:cstheme="minorHAnsi"/>
                <w:spacing w:val="-4"/>
              </w:rPr>
              <w:t xml:space="preserve"> </w:t>
            </w:r>
            <w:r w:rsidRPr="00420EF8">
              <w:rPr>
                <w:rFonts w:cstheme="minorHAnsi"/>
              </w:rPr>
              <w:t>as</w:t>
            </w:r>
            <w:r w:rsidRPr="00420EF8">
              <w:rPr>
                <w:rFonts w:cstheme="minorHAnsi"/>
                <w:spacing w:val="-1"/>
              </w:rPr>
              <w:t xml:space="preserve"> </w:t>
            </w:r>
            <w:r w:rsidRPr="00420EF8">
              <w:rPr>
                <w:rFonts w:cstheme="minorHAnsi"/>
              </w:rPr>
              <w:t>Exhibit</w:t>
            </w:r>
            <w:r w:rsidRPr="00420EF8">
              <w:rPr>
                <w:rFonts w:cstheme="minorHAnsi"/>
                <w:spacing w:val="-3"/>
              </w:rPr>
              <w:t xml:space="preserve"> </w:t>
            </w:r>
            <w:r w:rsidRPr="00420EF8">
              <w:rPr>
                <w:rFonts w:cstheme="minorHAnsi"/>
              </w:rPr>
              <w:t>1],</w:t>
            </w:r>
            <w:r w:rsidRPr="00420EF8">
              <w:rPr>
                <w:rFonts w:cstheme="minorHAnsi"/>
                <w:spacing w:val="-1"/>
              </w:rPr>
              <w:t xml:space="preserve"> </w:t>
            </w:r>
            <w:r w:rsidRPr="00420EF8">
              <w:rPr>
                <w:rFonts w:cstheme="minorHAnsi"/>
              </w:rPr>
              <w:t>we</w:t>
            </w:r>
            <w:r w:rsidRPr="00420EF8">
              <w:rPr>
                <w:rFonts w:cstheme="minorHAnsi"/>
                <w:spacing w:val="-1"/>
              </w:rPr>
              <w:t xml:space="preserve"> </w:t>
            </w:r>
            <w:r w:rsidRPr="00420EF8">
              <w:rPr>
                <w:rFonts w:cstheme="minorHAnsi"/>
              </w:rPr>
              <w:t>believe</w:t>
            </w:r>
            <w:r w:rsidRPr="00420EF8">
              <w:rPr>
                <w:rFonts w:cstheme="minorHAnsi"/>
                <w:spacing w:val="-3"/>
              </w:rPr>
              <w:t xml:space="preserve"> </w:t>
            </w:r>
            <w:r w:rsidRPr="00420EF8">
              <w:rPr>
                <w:rFonts w:cstheme="minorHAnsi"/>
              </w:rPr>
              <w:t>the</w:t>
            </w:r>
            <w:r w:rsidRPr="00420EF8">
              <w:rPr>
                <w:rFonts w:cstheme="minorHAnsi"/>
                <w:spacing w:val="-3"/>
              </w:rPr>
              <w:t xml:space="preserve"> </w:t>
            </w:r>
            <w:r w:rsidRPr="00420EF8">
              <w:rPr>
                <w:rFonts w:cstheme="minorHAnsi"/>
              </w:rPr>
              <w:t>form</w:t>
            </w:r>
            <w:r w:rsidRPr="00420EF8">
              <w:rPr>
                <w:rFonts w:cstheme="minorHAnsi"/>
                <w:spacing w:val="-3"/>
              </w:rPr>
              <w:t xml:space="preserve"> </w:t>
            </w:r>
            <w:r w:rsidRPr="00420EF8">
              <w:rPr>
                <w:rFonts w:cstheme="minorHAnsi"/>
              </w:rPr>
              <w:t>is</w:t>
            </w:r>
            <w:r w:rsidRPr="00420EF8">
              <w:rPr>
                <w:rFonts w:cstheme="minorHAnsi"/>
                <w:spacing w:val="-3"/>
              </w:rPr>
              <w:t xml:space="preserve"> </w:t>
            </w:r>
            <w:r w:rsidRPr="00420EF8">
              <w:rPr>
                <w:rFonts w:cstheme="minorHAnsi"/>
              </w:rPr>
              <w:t>hard</w:t>
            </w:r>
            <w:r w:rsidRPr="00420EF8">
              <w:rPr>
                <w:rFonts w:cstheme="minorHAnsi"/>
                <w:spacing w:val="-4"/>
              </w:rPr>
              <w:t xml:space="preserve"> </w:t>
            </w:r>
            <w:r w:rsidRPr="00420EF8">
              <w:rPr>
                <w:rFonts w:cstheme="minorHAnsi"/>
              </w:rPr>
              <w:t>to</w:t>
            </w:r>
            <w:r w:rsidRPr="00420EF8">
              <w:rPr>
                <w:rFonts w:cstheme="minorHAnsi"/>
                <w:spacing w:val="-1"/>
              </w:rPr>
              <w:t xml:space="preserve"> </w:t>
            </w:r>
            <w:r w:rsidRPr="00420EF8">
              <w:rPr>
                <w:rFonts w:cstheme="minorHAnsi"/>
              </w:rPr>
              <w:t>use</w:t>
            </w:r>
            <w:r w:rsidRPr="00420EF8">
              <w:rPr>
                <w:rFonts w:cstheme="minorHAnsi"/>
                <w:spacing w:val="-1"/>
              </w:rPr>
              <w:t xml:space="preserve"> </w:t>
            </w:r>
            <w:r w:rsidRPr="00420EF8">
              <w:rPr>
                <w:rFonts w:cstheme="minorHAnsi"/>
              </w:rPr>
              <w:t>and</w:t>
            </w:r>
            <w:r w:rsidRPr="00420EF8">
              <w:rPr>
                <w:rFonts w:cstheme="minorHAnsi"/>
                <w:spacing w:val="-4"/>
              </w:rPr>
              <w:t xml:space="preserve"> </w:t>
            </w:r>
            <w:r w:rsidRPr="00420EF8">
              <w:rPr>
                <w:rFonts w:cstheme="minorHAnsi"/>
              </w:rPr>
              <w:t>is</w:t>
            </w:r>
            <w:r w:rsidRPr="00420EF8">
              <w:rPr>
                <w:rFonts w:cstheme="minorHAnsi"/>
                <w:spacing w:val="-3"/>
              </w:rPr>
              <w:t xml:space="preserve"> </w:t>
            </w:r>
            <w:r w:rsidRPr="00420EF8">
              <w:rPr>
                <w:rFonts w:cstheme="minorHAnsi"/>
              </w:rPr>
              <w:t>difficult</w:t>
            </w:r>
            <w:r w:rsidRPr="00420EF8">
              <w:rPr>
                <w:rFonts w:cstheme="minorHAnsi"/>
                <w:spacing w:val="-3"/>
              </w:rPr>
              <w:t xml:space="preserve"> </w:t>
            </w:r>
            <w:r w:rsidRPr="00420EF8">
              <w:rPr>
                <w:rFonts w:cstheme="minorHAnsi"/>
              </w:rPr>
              <w:t xml:space="preserve">for those with disabilities to use as: 1) the typeface is smaller than the previous form – making it hard to read for many users; 2) the spaces to fill in for Section 1: Applicant Information and Section 2: Total and Permanent Disability Information are </w:t>
            </w:r>
            <w:r w:rsidRPr="00420EF8">
              <w:rPr>
                <w:rFonts w:cstheme="minorHAnsi"/>
                <w:b/>
              </w:rPr>
              <w:t xml:space="preserve">tiny </w:t>
            </w:r>
            <w:r w:rsidRPr="00420EF8">
              <w:rPr>
                <w:rFonts w:cstheme="minorHAnsi"/>
              </w:rPr>
              <w:t>on a form to be used by people with a whole range of disabilities; and 3) Section4: Authorized Medical Professional Certification is also tiny.</w:t>
            </w:r>
            <w:r w:rsidRPr="00420EF8">
              <w:rPr>
                <w:rFonts w:cstheme="minorHAnsi"/>
                <w:spacing w:val="40"/>
              </w:rPr>
              <w:t xml:space="preserve"> </w:t>
            </w:r>
            <w:r w:rsidRPr="00420EF8">
              <w:rPr>
                <w:rFonts w:cstheme="minorHAnsi"/>
              </w:rPr>
              <w:t>It seems ironic that a form for disabled users of many types has made itself hard to use for users with sight limitations, difficulty writing, or reading. Shouldn’t</w:t>
            </w:r>
            <w:r w:rsidRPr="00420EF8">
              <w:rPr>
                <w:rFonts w:cstheme="minorHAnsi"/>
                <w:spacing w:val="-3"/>
              </w:rPr>
              <w:t xml:space="preserve"> </w:t>
            </w:r>
            <w:r w:rsidRPr="00420EF8">
              <w:rPr>
                <w:rFonts w:cstheme="minorHAnsi"/>
              </w:rPr>
              <w:t>a</w:t>
            </w:r>
            <w:r w:rsidRPr="00420EF8">
              <w:rPr>
                <w:rFonts w:cstheme="minorHAnsi"/>
                <w:spacing w:val="-1"/>
              </w:rPr>
              <w:t xml:space="preserve"> </w:t>
            </w:r>
            <w:r w:rsidRPr="00420EF8">
              <w:rPr>
                <w:rFonts w:cstheme="minorHAnsi"/>
              </w:rPr>
              <w:t>form for the</w:t>
            </w:r>
            <w:r w:rsidRPr="00420EF8">
              <w:rPr>
                <w:rFonts w:cstheme="minorHAnsi"/>
                <w:spacing w:val="-1"/>
              </w:rPr>
              <w:t xml:space="preserve"> </w:t>
            </w:r>
            <w:r w:rsidRPr="00420EF8">
              <w:rPr>
                <w:rFonts w:cstheme="minorHAnsi"/>
              </w:rPr>
              <w:t>disabled</w:t>
            </w:r>
            <w:r w:rsidRPr="00420EF8">
              <w:rPr>
                <w:rFonts w:cstheme="minorHAnsi"/>
                <w:spacing w:val="-4"/>
              </w:rPr>
              <w:t xml:space="preserve"> </w:t>
            </w:r>
            <w:r w:rsidRPr="00420EF8">
              <w:rPr>
                <w:rFonts w:cstheme="minorHAnsi"/>
              </w:rPr>
              <w:t>be</w:t>
            </w:r>
            <w:r w:rsidRPr="00420EF8">
              <w:rPr>
                <w:rFonts w:cstheme="minorHAnsi"/>
                <w:spacing w:val="-1"/>
              </w:rPr>
              <w:t xml:space="preserve"> </w:t>
            </w:r>
            <w:r w:rsidRPr="00420EF8">
              <w:rPr>
                <w:rFonts w:cstheme="minorHAnsi"/>
              </w:rPr>
              <w:t>easier</w:t>
            </w:r>
            <w:r w:rsidRPr="00420EF8">
              <w:rPr>
                <w:rFonts w:cstheme="minorHAnsi"/>
                <w:spacing w:val="-3"/>
              </w:rPr>
              <w:t xml:space="preserve"> </w:t>
            </w:r>
            <w:r w:rsidRPr="00420EF8">
              <w:rPr>
                <w:rFonts w:cstheme="minorHAnsi"/>
              </w:rPr>
              <w:t>to</w:t>
            </w:r>
            <w:r w:rsidRPr="00420EF8">
              <w:rPr>
                <w:rFonts w:cstheme="minorHAnsi"/>
                <w:spacing w:val="-1"/>
              </w:rPr>
              <w:t xml:space="preserve"> </w:t>
            </w:r>
            <w:r w:rsidRPr="00420EF8">
              <w:rPr>
                <w:rFonts w:cstheme="minorHAnsi"/>
              </w:rPr>
              <w:t>use</w:t>
            </w:r>
            <w:r w:rsidRPr="00420EF8">
              <w:rPr>
                <w:rFonts w:cstheme="minorHAnsi"/>
                <w:spacing w:val="-1"/>
              </w:rPr>
              <w:t xml:space="preserve"> </w:t>
            </w:r>
            <w:r w:rsidRPr="00420EF8">
              <w:rPr>
                <w:rFonts w:cstheme="minorHAnsi"/>
              </w:rPr>
              <w:t>over</w:t>
            </w:r>
            <w:r w:rsidRPr="00420EF8">
              <w:rPr>
                <w:rFonts w:cstheme="minorHAnsi"/>
                <w:spacing w:val="-3"/>
              </w:rPr>
              <w:t xml:space="preserve"> </w:t>
            </w:r>
            <w:r w:rsidRPr="00420EF8">
              <w:rPr>
                <w:rFonts w:cstheme="minorHAnsi"/>
              </w:rPr>
              <w:t>fitting</w:t>
            </w:r>
            <w:r w:rsidRPr="00420EF8">
              <w:rPr>
                <w:rFonts w:cstheme="minorHAnsi"/>
                <w:spacing w:val="-4"/>
              </w:rPr>
              <w:t xml:space="preserve"> </w:t>
            </w:r>
            <w:r w:rsidRPr="00420EF8">
              <w:rPr>
                <w:rFonts w:cstheme="minorHAnsi"/>
              </w:rPr>
              <w:t>into</w:t>
            </w:r>
            <w:r w:rsidRPr="00420EF8">
              <w:rPr>
                <w:rFonts w:cstheme="minorHAnsi"/>
                <w:spacing w:val="-1"/>
              </w:rPr>
              <w:t xml:space="preserve"> </w:t>
            </w:r>
            <w:r w:rsidRPr="00420EF8">
              <w:rPr>
                <w:rFonts w:cstheme="minorHAnsi"/>
              </w:rPr>
              <w:t>a</w:t>
            </w:r>
            <w:r w:rsidRPr="00420EF8">
              <w:rPr>
                <w:rFonts w:cstheme="minorHAnsi"/>
                <w:spacing w:val="-3"/>
              </w:rPr>
              <w:t xml:space="preserve"> </w:t>
            </w:r>
            <w:r w:rsidRPr="00420EF8">
              <w:rPr>
                <w:rFonts w:cstheme="minorHAnsi"/>
              </w:rPr>
              <w:t>certain</w:t>
            </w:r>
            <w:r w:rsidRPr="00420EF8">
              <w:rPr>
                <w:rFonts w:cstheme="minorHAnsi"/>
                <w:spacing w:val="-1"/>
              </w:rPr>
              <w:t xml:space="preserve"> </w:t>
            </w:r>
            <w:r w:rsidRPr="00420EF8">
              <w:rPr>
                <w:rFonts w:cstheme="minorHAnsi"/>
              </w:rPr>
              <w:t>amount</w:t>
            </w:r>
            <w:r w:rsidRPr="00420EF8">
              <w:rPr>
                <w:rFonts w:cstheme="minorHAnsi"/>
                <w:spacing w:val="-3"/>
              </w:rPr>
              <w:t xml:space="preserve"> </w:t>
            </w:r>
            <w:r w:rsidRPr="00420EF8">
              <w:rPr>
                <w:rFonts w:cstheme="minorHAnsi"/>
              </w:rPr>
              <w:t>of space</w:t>
            </w:r>
            <w:r w:rsidRPr="00420EF8">
              <w:rPr>
                <w:rFonts w:cstheme="minorHAnsi"/>
                <w:spacing w:val="-1"/>
              </w:rPr>
              <w:t xml:space="preserve"> </w:t>
            </w:r>
            <w:r w:rsidRPr="00420EF8">
              <w:rPr>
                <w:rFonts w:cstheme="minorHAnsi"/>
              </w:rPr>
              <w:t>or pages?</w:t>
            </w:r>
            <w:r w:rsidRPr="00420EF8">
              <w:rPr>
                <w:rFonts w:cstheme="minorHAnsi"/>
                <w:spacing w:val="40"/>
              </w:rPr>
              <w:t xml:space="preserve"> </w:t>
            </w:r>
            <w:r w:rsidRPr="00420EF8">
              <w:rPr>
                <w:rFonts w:cstheme="minorHAnsi"/>
              </w:rPr>
              <w:t>And while the old form could be found as a fill-in-able pdf so people could type answers, this form is not yet available in a pdf-fill-in-able option.</w:t>
            </w:r>
            <w:r w:rsidRPr="00420EF8">
              <w:rPr>
                <w:rFonts w:cstheme="minorHAnsi"/>
                <w:spacing w:val="40"/>
              </w:rPr>
              <w:t xml:space="preserve"> </w:t>
            </w:r>
            <w:r w:rsidRPr="00420EF8">
              <w:rPr>
                <w:rFonts w:cstheme="minorHAnsi"/>
              </w:rPr>
              <w:t xml:space="preserve">The online version at </w:t>
            </w:r>
            <w:hyperlink r:id="rId7">
              <w:r w:rsidRPr="00420EF8">
                <w:rPr>
                  <w:rFonts w:cstheme="minorHAnsi"/>
                  <w:color w:val="0000FF"/>
                  <w:u w:val="single" w:color="0000FF"/>
                </w:rPr>
                <w:t>https://secure.disabilitydischarge.com/Static/ApplicationOnlinePreview.html</w:t>
              </w:r>
            </w:hyperlink>
            <w:r w:rsidRPr="00420EF8">
              <w:rPr>
                <w:rFonts w:cstheme="minorHAnsi"/>
                <w:color w:val="0000FF"/>
                <w:spacing w:val="40"/>
              </w:rPr>
              <w:t xml:space="preserve"> </w:t>
            </w:r>
            <w:r w:rsidRPr="00420EF8">
              <w:rPr>
                <w:rFonts w:cstheme="minorHAnsi"/>
              </w:rPr>
              <w:t>cannot be filled in either.</w:t>
            </w:r>
          </w:p>
        </w:tc>
        <w:tc>
          <w:tcPr>
            <w:tcW w:w="5253" w:type="dxa"/>
          </w:tcPr>
          <w:p w:rsidR="003E2F44" w:rsidP="00266FB4" w14:paraId="4383F701" w14:textId="77777777">
            <w:pPr>
              <w:spacing w:after="120" w:line="276" w:lineRule="auto"/>
              <w:rPr>
                <w:rFonts w:cstheme="minorHAnsi"/>
              </w:rPr>
            </w:pPr>
            <w:r>
              <w:rPr>
                <w:rFonts w:cstheme="minorHAnsi"/>
              </w:rPr>
              <w:t xml:space="preserve">We </w:t>
            </w:r>
            <w:r w:rsidR="00B3737E">
              <w:rPr>
                <w:rFonts w:cstheme="minorHAnsi"/>
              </w:rPr>
              <w:t xml:space="preserve">have slightly increased the font size, but believe it is important to strike a balance between </w:t>
            </w:r>
            <w:r w:rsidR="005006C1">
              <w:rPr>
                <w:rFonts w:cstheme="minorHAnsi"/>
              </w:rPr>
              <w:t xml:space="preserve">using a larger font and </w:t>
            </w:r>
            <w:r w:rsidR="00A9091E">
              <w:rPr>
                <w:rFonts w:cstheme="minorHAnsi"/>
              </w:rPr>
              <w:t>having a form that is excessively long</w:t>
            </w:r>
            <w:r w:rsidR="00466835">
              <w:rPr>
                <w:rFonts w:cstheme="minorHAnsi"/>
              </w:rPr>
              <w:t xml:space="preserve"> (as would result from increasing the font size any further). </w:t>
            </w:r>
            <w:r w:rsidR="001F4105">
              <w:rPr>
                <w:rFonts w:cstheme="minorHAnsi"/>
              </w:rPr>
              <w:t xml:space="preserve">In many cases, the applicant’s information in Section 1 is pre-printed, so </w:t>
            </w:r>
            <w:r w:rsidR="001C1F55">
              <w:rPr>
                <w:rFonts w:cstheme="minorHAnsi"/>
              </w:rPr>
              <w:t xml:space="preserve">nothing needs to be filled in. The information that must be completed by the applicant in Section 2 is minimal, consisting of boxes that must be checked and signature/date lines. </w:t>
            </w:r>
          </w:p>
          <w:p w:rsidR="007A0760" w:rsidP="00266FB4" w14:paraId="35B54DCF" w14:textId="664A5163">
            <w:pPr>
              <w:spacing w:after="120" w:line="276" w:lineRule="auto"/>
              <w:rPr>
                <w:rFonts w:cstheme="minorHAnsi"/>
              </w:rPr>
            </w:pPr>
            <w:r>
              <w:rPr>
                <w:rFonts w:cstheme="minorHAnsi"/>
              </w:rPr>
              <w:t xml:space="preserve">We recognize </w:t>
            </w:r>
            <w:r w:rsidR="001D11FD">
              <w:rPr>
                <w:rFonts w:cstheme="minorHAnsi"/>
              </w:rPr>
              <w:t>that the existing online version of the form is not a fillable PDF</w:t>
            </w:r>
            <w:r w:rsidR="00E56A10">
              <w:rPr>
                <w:rFonts w:cstheme="minorHAnsi"/>
              </w:rPr>
              <w:t xml:space="preserve"> and does not meet Section 508 accessibility standards</w:t>
            </w:r>
            <w:r w:rsidR="001D11FD">
              <w:rPr>
                <w:rFonts w:cstheme="minorHAnsi"/>
              </w:rPr>
              <w:t xml:space="preserve">. </w:t>
            </w:r>
            <w:r w:rsidR="00996885">
              <w:rPr>
                <w:rFonts w:cstheme="minorHAnsi"/>
              </w:rPr>
              <w:t xml:space="preserve">A non-fillable </w:t>
            </w:r>
            <w:r w:rsidR="00E56A10">
              <w:rPr>
                <w:rFonts w:cstheme="minorHAnsi"/>
              </w:rPr>
              <w:t xml:space="preserve">and non-compliant </w:t>
            </w:r>
            <w:r w:rsidR="00996885">
              <w:rPr>
                <w:rFonts w:cstheme="minorHAnsi"/>
              </w:rPr>
              <w:t xml:space="preserve">version of the form was posted as a temporary measure in order to make the revised form available as quickly as possible. </w:t>
            </w:r>
            <w:r w:rsidR="00DB7D9E">
              <w:rPr>
                <w:rFonts w:cstheme="minorHAnsi"/>
              </w:rPr>
              <w:t xml:space="preserve">Making the form fillable and compliant would have delayed availability by several weeks. </w:t>
            </w:r>
            <w:r w:rsidR="00996885">
              <w:rPr>
                <w:rFonts w:cstheme="minorHAnsi"/>
              </w:rPr>
              <w:t xml:space="preserve">After the final version of the form has been approved by the Office of Management and Budget, </w:t>
            </w:r>
            <w:r w:rsidR="00C06922">
              <w:rPr>
                <w:rFonts w:cstheme="minorHAnsi"/>
              </w:rPr>
              <w:t xml:space="preserve">a fillable PDF that is </w:t>
            </w:r>
            <w:r w:rsidR="00ED4F6D">
              <w:rPr>
                <w:rFonts w:cstheme="minorHAnsi"/>
              </w:rPr>
              <w:t xml:space="preserve">fully compliant with Section 508 accessibility standards will be created and posted. </w:t>
            </w:r>
          </w:p>
        </w:tc>
        <w:tc>
          <w:tcPr>
            <w:tcW w:w="969" w:type="dxa"/>
          </w:tcPr>
          <w:p w:rsidR="003E2F44" w:rsidP="00266FB4" w14:paraId="0776DF29" w14:textId="623FCDF2">
            <w:pPr>
              <w:spacing w:after="120" w:line="276" w:lineRule="auto"/>
              <w:rPr>
                <w:rFonts w:cstheme="minorHAnsi"/>
              </w:rPr>
            </w:pPr>
            <w:r>
              <w:rPr>
                <w:rFonts w:cstheme="minorHAnsi"/>
              </w:rPr>
              <w:t>Yes</w:t>
            </w:r>
            <w:r>
              <w:rPr>
                <w:rFonts w:cstheme="minorHAnsi"/>
              </w:rPr>
              <w:br/>
              <w:t>(form)</w:t>
            </w:r>
          </w:p>
        </w:tc>
      </w:tr>
      <w:tr w14:paraId="0680E238" w14:textId="77777777" w:rsidTr="00953A2E">
        <w:tblPrEx>
          <w:tblW w:w="13860" w:type="dxa"/>
          <w:tblInd w:w="-455" w:type="dxa"/>
          <w:tblLayout w:type="fixed"/>
          <w:tblLook w:val="04A0"/>
        </w:tblPrEx>
        <w:tc>
          <w:tcPr>
            <w:tcW w:w="1100" w:type="dxa"/>
          </w:tcPr>
          <w:p w:rsidR="003E2F44" w:rsidRPr="00160707" w:rsidP="00160707" w14:paraId="1D2F07CB" w14:textId="77777777">
            <w:pPr>
              <w:pStyle w:val="ListParagraph"/>
              <w:numPr>
                <w:ilvl w:val="0"/>
                <w:numId w:val="4"/>
              </w:numPr>
              <w:spacing w:after="120" w:line="276" w:lineRule="auto"/>
              <w:rPr>
                <w:rFonts w:cstheme="minorHAnsi"/>
                <w:color w:val="000000"/>
              </w:rPr>
            </w:pPr>
          </w:p>
        </w:tc>
        <w:tc>
          <w:tcPr>
            <w:tcW w:w="1286" w:type="dxa"/>
          </w:tcPr>
          <w:p w:rsidR="003E2F44" w:rsidP="00266FB4" w14:paraId="304AC366" w14:textId="4990AE53">
            <w:pPr>
              <w:spacing w:after="120" w:line="276" w:lineRule="auto"/>
              <w:rPr>
                <w:rFonts w:cstheme="minorHAnsi"/>
              </w:rPr>
            </w:pPr>
            <w:r w:rsidRPr="00420EF8">
              <w:rPr>
                <w:rFonts w:cstheme="minorHAnsi"/>
              </w:rPr>
              <w:t>National</w:t>
            </w:r>
            <w:r w:rsidRPr="00420EF8">
              <w:rPr>
                <w:rFonts w:cstheme="minorHAnsi"/>
                <w:spacing w:val="-1"/>
              </w:rPr>
              <w:t xml:space="preserve"> </w:t>
            </w:r>
            <w:r w:rsidRPr="00420EF8">
              <w:rPr>
                <w:rFonts w:cstheme="minorHAnsi"/>
              </w:rPr>
              <w:t>Association</w:t>
            </w:r>
            <w:r w:rsidRPr="00420EF8">
              <w:rPr>
                <w:rFonts w:cstheme="minorHAnsi"/>
                <w:spacing w:val="-2"/>
              </w:rPr>
              <w:t xml:space="preserve"> </w:t>
            </w:r>
            <w:r w:rsidRPr="00420EF8">
              <w:rPr>
                <w:rFonts w:cstheme="minorHAnsi"/>
              </w:rPr>
              <w:t>of</w:t>
            </w:r>
            <w:r w:rsidRPr="00420EF8">
              <w:rPr>
                <w:rFonts w:cstheme="minorHAnsi"/>
                <w:spacing w:val="-3"/>
              </w:rPr>
              <w:t xml:space="preserve"> </w:t>
            </w:r>
            <w:r w:rsidRPr="00420EF8">
              <w:rPr>
                <w:rFonts w:cstheme="minorHAnsi"/>
              </w:rPr>
              <w:t>Student</w:t>
            </w:r>
            <w:r w:rsidRPr="00420EF8">
              <w:rPr>
                <w:rFonts w:cstheme="minorHAnsi"/>
                <w:spacing w:val="-1"/>
              </w:rPr>
              <w:t xml:space="preserve"> </w:t>
            </w:r>
            <w:r w:rsidRPr="00420EF8">
              <w:rPr>
                <w:rFonts w:cstheme="minorHAnsi"/>
              </w:rPr>
              <w:t>Loan Lawyers</w:t>
            </w:r>
          </w:p>
        </w:tc>
        <w:tc>
          <w:tcPr>
            <w:tcW w:w="5252" w:type="dxa"/>
          </w:tcPr>
          <w:p w:rsidR="003E2F44" w:rsidRPr="00D571C7" w:rsidP="00266FB4" w14:paraId="3F36F2ED" w14:textId="1D76C107">
            <w:pPr>
              <w:spacing w:after="120" w:line="276" w:lineRule="auto"/>
              <w:rPr>
                <w:rFonts w:cstheme="minorHAnsi"/>
              </w:rPr>
            </w:pPr>
            <w:r w:rsidRPr="00420EF8">
              <w:rPr>
                <w:rFonts w:cstheme="minorHAnsi"/>
              </w:rPr>
              <w:t xml:space="preserve">Second, currently the link to the form off of </w:t>
            </w:r>
            <w:hyperlink r:id="rId8">
              <w:r w:rsidRPr="00420EF8">
                <w:rPr>
                  <w:rFonts w:cstheme="minorHAnsi"/>
                  <w:color w:val="0000FF"/>
                  <w:u w:val="single" w:color="0000FF"/>
                </w:rPr>
                <w:t>www.disabilitydischarge.com</w:t>
              </w:r>
            </w:hyperlink>
            <w:r w:rsidRPr="00420EF8">
              <w:rPr>
                <w:rFonts w:cstheme="minorHAnsi"/>
                <w:color w:val="0000FF"/>
              </w:rPr>
              <w:t xml:space="preserve"> </w:t>
            </w:r>
            <w:r w:rsidRPr="00420EF8">
              <w:rPr>
                <w:rFonts w:cstheme="minorHAnsi"/>
              </w:rPr>
              <w:t xml:space="preserve">takes a borrower to </w:t>
            </w:r>
            <w:hyperlink r:id="rId9">
              <w:r w:rsidRPr="00420EF8">
                <w:rPr>
                  <w:rFonts w:cstheme="minorHAnsi"/>
                  <w:color w:val="0000FF"/>
                  <w:u w:val="single" w:color="0000FF"/>
                </w:rPr>
                <w:t>https://studentaid.gov/forms-library/</w:t>
              </w:r>
            </w:hyperlink>
            <w:r w:rsidRPr="00420EF8">
              <w:rPr>
                <w:rFonts w:cstheme="minorHAnsi"/>
                <w:color w:val="0000FF"/>
              </w:rPr>
              <w:t xml:space="preserve"> </w:t>
            </w:r>
            <w:r w:rsidRPr="00420EF8">
              <w:rPr>
                <w:rFonts w:cstheme="minorHAnsi"/>
              </w:rPr>
              <w:t>without instructions as to where to go next.</w:t>
            </w:r>
            <w:r w:rsidRPr="00420EF8">
              <w:rPr>
                <w:rFonts w:cstheme="minorHAnsi"/>
                <w:spacing w:val="40"/>
              </w:rPr>
              <w:t xml:space="preserve"> </w:t>
            </w:r>
            <w:r w:rsidRPr="00420EF8">
              <w:rPr>
                <w:rFonts w:cstheme="minorHAnsi"/>
              </w:rPr>
              <w:t>Assuming a borrower figures out the TPD Application is buried under “Loan Forgiveness and Discharge.”</w:t>
            </w:r>
            <w:r w:rsidRPr="00420EF8">
              <w:rPr>
                <w:rFonts w:cstheme="minorHAnsi"/>
                <w:spacing w:val="40"/>
              </w:rPr>
              <w:t xml:space="preserve"> </w:t>
            </w:r>
            <w:r w:rsidRPr="00420EF8">
              <w:rPr>
                <w:rFonts w:cstheme="minorHAnsi"/>
              </w:rPr>
              <w:t xml:space="preserve">There it says “Note for users who fill out the PDF form: The </w:t>
            </w:r>
            <w:r w:rsidRPr="00420EF8">
              <w:rPr>
                <w:rFonts w:cstheme="minorHAnsi"/>
              </w:rPr>
              <w:t xml:space="preserve">Department of Education strives to make all content accessible to everyone. While we work to ensure this document meets the standards of Section 508 of the Rehabilitation Act of 1973, as amended, Federal Student Aid is working to create an accessible version. If you need access to this document before the accessible version is available, please contact the Information Technology Accessibility Program Help Desk at </w:t>
            </w:r>
            <w:hyperlink r:id="rId10">
              <w:r w:rsidRPr="00420EF8">
                <w:rPr>
                  <w:rFonts w:cstheme="minorHAnsi"/>
                  <w:color w:val="0000FF"/>
                  <w:u w:val="single" w:color="0000FF"/>
                </w:rPr>
                <w:t>ITAPSupport@ed.gov</w:t>
              </w:r>
            </w:hyperlink>
            <w:r w:rsidRPr="00420EF8">
              <w:rPr>
                <w:rFonts w:cstheme="minorHAnsi"/>
                <w:color w:val="0000FF"/>
              </w:rPr>
              <w:t xml:space="preserve"> </w:t>
            </w:r>
            <w:r w:rsidRPr="00420EF8">
              <w:rPr>
                <w:rFonts w:cstheme="minorHAnsi"/>
              </w:rPr>
              <w:t>to help facilitate.</w:t>
            </w:r>
            <w:r w:rsidRPr="00420EF8">
              <w:rPr>
                <w:rFonts w:cstheme="minorHAnsi"/>
                <w:spacing w:val="40"/>
              </w:rPr>
              <w:t xml:space="preserve"> </w:t>
            </w:r>
            <w:r w:rsidRPr="00420EF8">
              <w:rPr>
                <w:rFonts w:cstheme="minorHAnsi"/>
              </w:rPr>
              <w:t>This requires borrowers to email an unknown entity and wait</w:t>
            </w:r>
            <w:r w:rsidRPr="00420EF8">
              <w:rPr>
                <w:rFonts w:cstheme="minorHAnsi"/>
                <w:spacing w:val="-4"/>
              </w:rPr>
              <w:t xml:space="preserve"> </w:t>
            </w:r>
            <w:r w:rsidRPr="00420EF8">
              <w:rPr>
                <w:rFonts w:cstheme="minorHAnsi"/>
              </w:rPr>
              <w:t>for</w:t>
            </w:r>
            <w:r w:rsidRPr="00420EF8">
              <w:rPr>
                <w:rFonts w:cstheme="minorHAnsi"/>
                <w:spacing w:val="-4"/>
              </w:rPr>
              <w:t xml:space="preserve"> </w:t>
            </w:r>
            <w:r w:rsidRPr="00420EF8">
              <w:rPr>
                <w:rFonts w:cstheme="minorHAnsi"/>
              </w:rPr>
              <w:t>assistance.</w:t>
            </w:r>
            <w:r w:rsidRPr="00420EF8">
              <w:rPr>
                <w:rFonts w:cstheme="minorHAnsi"/>
                <w:spacing w:val="40"/>
              </w:rPr>
              <w:t xml:space="preserve"> </w:t>
            </w:r>
            <w:r w:rsidRPr="00420EF8">
              <w:rPr>
                <w:rFonts w:cstheme="minorHAnsi"/>
              </w:rPr>
              <w:t>A</w:t>
            </w:r>
            <w:r w:rsidRPr="00420EF8">
              <w:rPr>
                <w:rFonts w:cstheme="minorHAnsi"/>
                <w:spacing w:val="-3"/>
              </w:rPr>
              <w:t xml:space="preserve"> </w:t>
            </w:r>
            <w:r w:rsidRPr="00420EF8">
              <w:rPr>
                <w:rFonts w:cstheme="minorHAnsi"/>
              </w:rPr>
              <w:t>borrower</w:t>
            </w:r>
            <w:r w:rsidRPr="00420EF8">
              <w:rPr>
                <w:rFonts w:cstheme="minorHAnsi"/>
                <w:spacing w:val="-4"/>
              </w:rPr>
              <w:t xml:space="preserve"> </w:t>
            </w:r>
            <w:r w:rsidRPr="00420EF8">
              <w:rPr>
                <w:rFonts w:cstheme="minorHAnsi"/>
              </w:rPr>
              <w:t>may</w:t>
            </w:r>
            <w:r w:rsidRPr="00420EF8">
              <w:rPr>
                <w:rFonts w:cstheme="minorHAnsi"/>
                <w:spacing w:val="-2"/>
              </w:rPr>
              <w:t xml:space="preserve"> </w:t>
            </w:r>
            <w:r w:rsidRPr="00420EF8">
              <w:rPr>
                <w:rFonts w:cstheme="minorHAnsi"/>
              </w:rPr>
              <w:t>Apply</w:t>
            </w:r>
            <w:r w:rsidRPr="00420EF8">
              <w:rPr>
                <w:rFonts w:cstheme="minorHAnsi"/>
                <w:spacing w:val="-2"/>
              </w:rPr>
              <w:t xml:space="preserve"> </w:t>
            </w:r>
            <w:r w:rsidRPr="00420EF8">
              <w:rPr>
                <w:rFonts w:cstheme="minorHAnsi"/>
              </w:rPr>
              <w:t>Online</w:t>
            </w:r>
            <w:r w:rsidRPr="00420EF8">
              <w:rPr>
                <w:rFonts w:cstheme="minorHAnsi"/>
                <w:spacing w:val="-4"/>
              </w:rPr>
              <w:t xml:space="preserve"> </w:t>
            </w:r>
            <w:r w:rsidRPr="00420EF8">
              <w:rPr>
                <w:rFonts w:cstheme="minorHAnsi"/>
              </w:rPr>
              <w:t>at</w:t>
            </w:r>
            <w:r w:rsidRPr="00420EF8">
              <w:rPr>
                <w:rFonts w:cstheme="minorHAnsi"/>
                <w:spacing w:val="-4"/>
              </w:rPr>
              <w:t xml:space="preserve"> </w:t>
            </w:r>
            <w:hyperlink r:id="rId11">
              <w:r w:rsidRPr="00420EF8">
                <w:rPr>
                  <w:rFonts w:cstheme="minorHAnsi"/>
                  <w:color w:val="0000FF"/>
                  <w:u w:val="single" w:color="0000FF"/>
                </w:rPr>
                <w:t>https://secure.disabilitydischarge.com/registration</w:t>
              </w:r>
            </w:hyperlink>
            <w:r w:rsidRPr="00420EF8">
              <w:rPr>
                <w:rFonts w:cstheme="minorHAnsi"/>
                <w:color w:val="0000FF"/>
                <w:spacing w:val="-3"/>
              </w:rPr>
              <w:t xml:space="preserve"> </w:t>
            </w:r>
            <w:r w:rsidRPr="00420EF8">
              <w:rPr>
                <w:rFonts w:cstheme="minorHAnsi"/>
              </w:rPr>
              <w:t>through the “Application Wizard.”</w:t>
            </w:r>
          </w:p>
        </w:tc>
        <w:tc>
          <w:tcPr>
            <w:tcW w:w="5253" w:type="dxa"/>
          </w:tcPr>
          <w:p w:rsidR="003E2F44" w:rsidP="00266FB4" w14:paraId="3A1243E4" w14:textId="7BB0CAE0">
            <w:pPr>
              <w:spacing w:after="120" w:line="276" w:lineRule="auto"/>
              <w:rPr>
                <w:rFonts w:cstheme="minorHAnsi"/>
              </w:rPr>
            </w:pPr>
            <w:r>
              <w:rPr>
                <w:rFonts w:cstheme="minorHAnsi"/>
              </w:rPr>
              <w:t xml:space="preserve">See the response to #8 above. </w:t>
            </w:r>
          </w:p>
        </w:tc>
        <w:tc>
          <w:tcPr>
            <w:tcW w:w="969" w:type="dxa"/>
          </w:tcPr>
          <w:p w:rsidR="003E2F44" w:rsidP="00266FB4" w14:paraId="69C35AD7" w14:textId="30C0E210">
            <w:pPr>
              <w:spacing w:after="120" w:line="276" w:lineRule="auto"/>
              <w:rPr>
                <w:rFonts w:cstheme="minorHAnsi"/>
              </w:rPr>
            </w:pPr>
            <w:r>
              <w:rPr>
                <w:rFonts w:cstheme="minorHAnsi"/>
              </w:rPr>
              <w:t>N/A</w:t>
            </w:r>
          </w:p>
        </w:tc>
      </w:tr>
      <w:tr w14:paraId="2A504F81" w14:textId="77777777" w:rsidTr="00953A2E">
        <w:tblPrEx>
          <w:tblW w:w="13860" w:type="dxa"/>
          <w:tblInd w:w="-455" w:type="dxa"/>
          <w:tblLayout w:type="fixed"/>
          <w:tblLook w:val="04A0"/>
        </w:tblPrEx>
        <w:tc>
          <w:tcPr>
            <w:tcW w:w="1100" w:type="dxa"/>
          </w:tcPr>
          <w:p w:rsidR="003E2F44" w:rsidRPr="00160707" w:rsidP="00160707" w14:paraId="4F140947" w14:textId="77777777">
            <w:pPr>
              <w:pStyle w:val="ListParagraph"/>
              <w:numPr>
                <w:ilvl w:val="0"/>
                <w:numId w:val="4"/>
              </w:numPr>
              <w:spacing w:after="120" w:line="276" w:lineRule="auto"/>
              <w:rPr>
                <w:rFonts w:cstheme="minorHAnsi"/>
                <w:color w:val="000000"/>
              </w:rPr>
            </w:pPr>
          </w:p>
        </w:tc>
        <w:tc>
          <w:tcPr>
            <w:tcW w:w="1286" w:type="dxa"/>
          </w:tcPr>
          <w:p w:rsidR="003E2F44" w:rsidP="00266FB4" w14:paraId="4EB4D331" w14:textId="13757D00">
            <w:pPr>
              <w:spacing w:after="120" w:line="276" w:lineRule="auto"/>
              <w:rPr>
                <w:rFonts w:cstheme="minorHAnsi"/>
              </w:rPr>
            </w:pPr>
            <w:r w:rsidRPr="00420EF8">
              <w:rPr>
                <w:rFonts w:cstheme="minorHAnsi"/>
              </w:rPr>
              <w:t>National</w:t>
            </w:r>
            <w:r w:rsidRPr="00420EF8">
              <w:rPr>
                <w:rFonts w:cstheme="minorHAnsi"/>
                <w:spacing w:val="-1"/>
              </w:rPr>
              <w:t xml:space="preserve"> </w:t>
            </w:r>
            <w:r w:rsidRPr="00420EF8">
              <w:rPr>
                <w:rFonts w:cstheme="minorHAnsi"/>
              </w:rPr>
              <w:t>Association</w:t>
            </w:r>
            <w:r w:rsidRPr="00420EF8">
              <w:rPr>
                <w:rFonts w:cstheme="minorHAnsi"/>
                <w:spacing w:val="-2"/>
              </w:rPr>
              <w:t xml:space="preserve"> </w:t>
            </w:r>
            <w:r w:rsidRPr="00420EF8">
              <w:rPr>
                <w:rFonts w:cstheme="minorHAnsi"/>
              </w:rPr>
              <w:t>of</w:t>
            </w:r>
            <w:r w:rsidRPr="00420EF8">
              <w:rPr>
                <w:rFonts w:cstheme="minorHAnsi"/>
                <w:spacing w:val="-3"/>
              </w:rPr>
              <w:t xml:space="preserve"> </w:t>
            </w:r>
            <w:r w:rsidRPr="00420EF8">
              <w:rPr>
                <w:rFonts w:cstheme="minorHAnsi"/>
              </w:rPr>
              <w:t>Student</w:t>
            </w:r>
            <w:r w:rsidRPr="00420EF8">
              <w:rPr>
                <w:rFonts w:cstheme="minorHAnsi"/>
                <w:spacing w:val="-1"/>
              </w:rPr>
              <w:t xml:space="preserve"> </w:t>
            </w:r>
            <w:r w:rsidRPr="00420EF8">
              <w:rPr>
                <w:rFonts w:cstheme="minorHAnsi"/>
              </w:rPr>
              <w:t>Loan Lawyers</w:t>
            </w:r>
          </w:p>
        </w:tc>
        <w:tc>
          <w:tcPr>
            <w:tcW w:w="5252" w:type="dxa"/>
          </w:tcPr>
          <w:p w:rsidR="004321CB" w:rsidRPr="00420EF8" w:rsidP="004321CB" w14:paraId="1E2E7B0E" w14:textId="77777777">
            <w:pPr>
              <w:pStyle w:val="BodyText"/>
              <w:spacing w:after="120" w:line="276" w:lineRule="auto"/>
              <w:ind w:right="154"/>
              <w:rPr>
                <w:rFonts w:asciiTheme="minorHAnsi" w:hAnsiTheme="minorHAnsi" w:cstheme="minorHAnsi"/>
                <w:sz w:val="22"/>
                <w:szCs w:val="22"/>
              </w:rPr>
            </w:pPr>
            <w:r w:rsidRPr="00420EF8">
              <w:rPr>
                <w:rFonts w:asciiTheme="minorHAnsi" w:hAnsiTheme="minorHAnsi" w:cstheme="minorHAnsi"/>
                <w:sz w:val="22"/>
                <w:szCs w:val="22"/>
              </w:rPr>
              <w:t>Applicants</w:t>
            </w:r>
            <w:r w:rsidRPr="00420EF8">
              <w:rPr>
                <w:rFonts w:asciiTheme="minorHAnsi" w:hAnsiTheme="minorHAnsi" w:cstheme="minorHAnsi"/>
                <w:spacing w:val="-3"/>
                <w:sz w:val="22"/>
                <w:szCs w:val="22"/>
              </w:rPr>
              <w:t xml:space="preserve"> </w:t>
            </w:r>
            <w:r w:rsidRPr="00420EF8">
              <w:rPr>
                <w:rFonts w:asciiTheme="minorHAnsi" w:hAnsiTheme="minorHAnsi" w:cstheme="minorHAnsi"/>
                <w:sz w:val="22"/>
                <w:szCs w:val="22"/>
              </w:rPr>
              <w:t>are</w:t>
            </w:r>
            <w:r w:rsidRPr="00420EF8">
              <w:rPr>
                <w:rFonts w:asciiTheme="minorHAnsi" w:hAnsiTheme="minorHAnsi" w:cstheme="minorHAnsi"/>
                <w:spacing w:val="-4"/>
                <w:sz w:val="22"/>
                <w:szCs w:val="22"/>
              </w:rPr>
              <w:t xml:space="preserve"> </w:t>
            </w:r>
            <w:r w:rsidRPr="00420EF8">
              <w:rPr>
                <w:rFonts w:asciiTheme="minorHAnsi" w:hAnsiTheme="minorHAnsi" w:cstheme="minorHAnsi"/>
                <w:sz w:val="22"/>
                <w:szCs w:val="22"/>
              </w:rPr>
              <w:t>told:</w:t>
            </w:r>
            <w:r w:rsidRPr="00420EF8">
              <w:rPr>
                <w:rFonts w:asciiTheme="minorHAnsi" w:hAnsiTheme="minorHAnsi" w:cstheme="minorHAnsi"/>
                <w:spacing w:val="-3"/>
                <w:sz w:val="22"/>
                <w:szCs w:val="22"/>
              </w:rPr>
              <w:t xml:space="preserve"> </w:t>
            </w:r>
            <w:r w:rsidRPr="00420EF8">
              <w:rPr>
                <w:rFonts w:asciiTheme="minorHAnsi" w:hAnsiTheme="minorHAnsi" w:cstheme="minorHAnsi"/>
                <w:sz w:val="22"/>
                <w:szCs w:val="22"/>
              </w:rPr>
              <w:t>“</w:t>
            </w:r>
            <w:r w:rsidRPr="00420EF8">
              <w:rPr>
                <w:rFonts w:asciiTheme="minorHAnsi" w:hAnsiTheme="minorHAnsi" w:cstheme="minorHAnsi"/>
                <w:color w:val="1B1B1B"/>
                <w:sz w:val="22"/>
                <w:szCs w:val="22"/>
              </w:rPr>
              <w:t>After</w:t>
            </w:r>
            <w:r w:rsidRPr="00420EF8">
              <w:rPr>
                <w:rFonts w:asciiTheme="minorHAnsi" w:hAnsiTheme="minorHAnsi" w:cstheme="minorHAnsi"/>
                <w:color w:val="1B1B1B"/>
                <w:spacing w:val="-4"/>
                <w:sz w:val="22"/>
                <w:szCs w:val="22"/>
              </w:rPr>
              <w:t xml:space="preserve"> </w:t>
            </w:r>
            <w:r w:rsidRPr="00420EF8">
              <w:rPr>
                <w:rFonts w:asciiTheme="minorHAnsi" w:hAnsiTheme="minorHAnsi" w:cstheme="minorHAnsi"/>
                <w:color w:val="1B1B1B"/>
                <w:sz w:val="22"/>
                <w:szCs w:val="22"/>
              </w:rPr>
              <w:t>you</w:t>
            </w:r>
            <w:r w:rsidRPr="00420EF8">
              <w:rPr>
                <w:rFonts w:asciiTheme="minorHAnsi" w:hAnsiTheme="minorHAnsi" w:cstheme="minorHAnsi"/>
                <w:color w:val="1B1B1B"/>
                <w:spacing w:val="-3"/>
                <w:sz w:val="22"/>
                <w:szCs w:val="22"/>
              </w:rPr>
              <w:t xml:space="preserve"> </w:t>
            </w:r>
            <w:r w:rsidRPr="00420EF8">
              <w:rPr>
                <w:rFonts w:asciiTheme="minorHAnsi" w:hAnsiTheme="minorHAnsi" w:cstheme="minorHAnsi"/>
                <w:color w:val="1B1B1B"/>
                <w:sz w:val="22"/>
                <w:szCs w:val="22"/>
              </w:rPr>
              <w:t>print</w:t>
            </w:r>
            <w:r w:rsidRPr="00420EF8">
              <w:rPr>
                <w:rFonts w:asciiTheme="minorHAnsi" w:hAnsiTheme="minorHAnsi" w:cstheme="minorHAnsi"/>
                <w:color w:val="1B1B1B"/>
                <w:spacing w:val="-3"/>
                <w:sz w:val="22"/>
                <w:szCs w:val="22"/>
              </w:rPr>
              <w:t xml:space="preserve"> </w:t>
            </w:r>
            <w:r w:rsidRPr="00420EF8">
              <w:rPr>
                <w:rFonts w:asciiTheme="minorHAnsi" w:hAnsiTheme="minorHAnsi" w:cstheme="minorHAnsi"/>
                <w:color w:val="1B1B1B"/>
                <w:sz w:val="22"/>
                <w:szCs w:val="22"/>
              </w:rPr>
              <w:t>your</w:t>
            </w:r>
            <w:r w:rsidRPr="00420EF8">
              <w:rPr>
                <w:rFonts w:asciiTheme="minorHAnsi" w:hAnsiTheme="minorHAnsi" w:cstheme="minorHAnsi"/>
                <w:color w:val="1B1B1B"/>
                <w:spacing w:val="-4"/>
                <w:sz w:val="22"/>
                <w:szCs w:val="22"/>
              </w:rPr>
              <w:t xml:space="preserve"> </w:t>
            </w:r>
            <w:r w:rsidRPr="00420EF8">
              <w:rPr>
                <w:rFonts w:asciiTheme="minorHAnsi" w:hAnsiTheme="minorHAnsi" w:cstheme="minorHAnsi"/>
                <w:color w:val="1B1B1B"/>
                <w:sz w:val="22"/>
                <w:szCs w:val="22"/>
              </w:rPr>
              <w:t>partially</w:t>
            </w:r>
            <w:r w:rsidRPr="00420EF8">
              <w:rPr>
                <w:rFonts w:asciiTheme="minorHAnsi" w:hAnsiTheme="minorHAnsi" w:cstheme="minorHAnsi"/>
                <w:color w:val="1B1B1B"/>
                <w:spacing w:val="-3"/>
                <w:sz w:val="22"/>
                <w:szCs w:val="22"/>
              </w:rPr>
              <w:t xml:space="preserve"> </w:t>
            </w:r>
            <w:r w:rsidRPr="00420EF8">
              <w:rPr>
                <w:rFonts w:asciiTheme="minorHAnsi" w:hAnsiTheme="minorHAnsi" w:cstheme="minorHAnsi"/>
                <w:color w:val="1B1B1B"/>
                <w:sz w:val="22"/>
                <w:szCs w:val="22"/>
              </w:rPr>
              <w:t>completed</w:t>
            </w:r>
            <w:r w:rsidRPr="00420EF8">
              <w:rPr>
                <w:rFonts w:asciiTheme="minorHAnsi" w:hAnsiTheme="minorHAnsi" w:cstheme="minorHAnsi"/>
                <w:color w:val="1B1B1B"/>
                <w:spacing w:val="-3"/>
                <w:sz w:val="22"/>
                <w:szCs w:val="22"/>
              </w:rPr>
              <w:t xml:space="preserve"> </w:t>
            </w:r>
            <w:r w:rsidRPr="00420EF8">
              <w:rPr>
                <w:rFonts w:asciiTheme="minorHAnsi" w:hAnsiTheme="minorHAnsi" w:cstheme="minorHAnsi"/>
                <w:color w:val="1B1B1B"/>
                <w:sz w:val="22"/>
                <w:szCs w:val="22"/>
              </w:rPr>
              <w:t>TPD</w:t>
            </w:r>
            <w:r w:rsidRPr="00420EF8">
              <w:rPr>
                <w:rFonts w:asciiTheme="minorHAnsi" w:hAnsiTheme="minorHAnsi" w:cstheme="minorHAnsi"/>
                <w:color w:val="1B1B1B"/>
                <w:spacing w:val="-4"/>
                <w:sz w:val="22"/>
                <w:szCs w:val="22"/>
              </w:rPr>
              <w:t xml:space="preserve"> </w:t>
            </w:r>
            <w:r w:rsidRPr="00420EF8">
              <w:rPr>
                <w:rFonts w:asciiTheme="minorHAnsi" w:hAnsiTheme="minorHAnsi" w:cstheme="minorHAnsi"/>
                <w:color w:val="1B1B1B"/>
                <w:sz w:val="22"/>
                <w:szCs w:val="22"/>
              </w:rPr>
              <w:t>discharge</w:t>
            </w:r>
            <w:r w:rsidRPr="00420EF8">
              <w:rPr>
                <w:rFonts w:asciiTheme="minorHAnsi" w:hAnsiTheme="minorHAnsi" w:cstheme="minorHAnsi"/>
                <w:color w:val="1B1B1B"/>
                <w:spacing w:val="-4"/>
                <w:sz w:val="22"/>
                <w:szCs w:val="22"/>
              </w:rPr>
              <w:t xml:space="preserve"> </w:t>
            </w:r>
            <w:r w:rsidRPr="00420EF8">
              <w:rPr>
                <w:rFonts w:asciiTheme="minorHAnsi" w:hAnsiTheme="minorHAnsi" w:cstheme="minorHAnsi"/>
                <w:color w:val="1B1B1B"/>
                <w:sz w:val="22"/>
                <w:szCs w:val="22"/>
              </w:rPr>
              <w:t>application,</w:t>
            </w:r>
            <w:r w:rsidRPr="00420EF8">
              <w:rPr>
                <w:rFonts w:asciiTheme="minorHAnsi" w:hAnsiTheme="minorHAnsi" w:cstheme="minorHAnsi"/>
                <w:color w:val="1B1B1B"/>
                <w:spacing w:val="-3"/>
                <w:sz w:val="22"/>
                <w:szCs w:val="22"/>
              </w:rPr>
              <w:t xml:space="preserve"> </w:t>
            </w:r>
            <w:r w:rsidRPr="00420EF8">
              <w:rPr>
                <w:rFonts w:asciiTheme="minorHAnsi" w:hAnsiTheme="minorHAnsi" w:cstheme="minorHAnsi"/>
                <w:color w:val="1B1B1B"/>
                <w:sz w:val="22"/>
                <w:szCs w:val="22"/>
              </w:rPr>
              <w:t>you’ll</w:t>
            </w:r>
            <w:r w:rsidRPr="00420EF8">
              <w:rPr>
                <w:rFonts w:asciiTheme="minorHAnsi" w:hAnsiTheme="minorHAnsi" w:cstheme="minorHAnsi"/>
                <w:color w:val="1B1B1B"/>
                <w:spacing w:val="-3"/>
                <w:sz w:val="22"/>
                <w:szCs w:val="22"/>
              </w:rPr>
              <w:t xml:space="preserve"> </w:t>
            </w:r>
            <w:r w:rsidRPr="00420EF8">
              <w:rPr>
                <w:rFonts w:asciiTheme="minorHAnsi" w:hAnsiTheme="minorHAnsi" w:cstheme="minorHAnsi"/>
                <w:color w:val="1B1B1B"/>
                <w:sz w:val="22"/>
                <w:szCs w:val="22"/>
              </w:rPr>
              <w:t>need to complete Section 3 of the application. Next, you’ll either attach your supporting documentation to your application or have a licensed medical professional complete Section 4 of your application.</w:t>
            </w:r>
          </w:p>
          <w:p w:rsidR="003E2F44" w:rsidRPr="00D571C7" w:rsidP="004321CB" w14:paraId="0A16D5F2" w14:textId="78337A6F">
            <w:pPr>
              <w:spacing w:after="120" w:line="276" w:lineRule="auto"/>
              <w:rPr>
                <w:rFonts w:cstheme="minorHAnsi"/>
              </w:rPr>
            </w:pPr>
            <w:r w:rsidRPr="00420EF8">
              <w:rPr>
                <w:rFonts w:cstheme="minorHAnsi"/>
                <w:color w:val="1B1B1B"/>
              </w:rPr>
              <w:t>Finally,</w:t>
            </w:r>
            <w:r w:rsidRPr="00420EF8">
              <w:rPr>
                <w:rFonts w:cstheme="minorHAnsi"/>
                <w:color w:val="1B1B1B"/>
                <w:spacing w:val="-3"/>
              </w:rPr>
              <w:t xml:space="preserve"> </w:t>
            </w:r>
            <w:r w:rsidRPr="00420EF8">
              <w:rPr>
                <w:rFonts w:cstheme="minorHAnsi"/>
                <w:color w:val="1B1B1B"/>
              </w:rPr>
              <w:t>you’ll</w:t>
            </w:r>
            <w:r w:rsidRPr="00420EF8">
              <w:rPr>
                <w:rFonts w:cstheme="minorHAnsi"/>
                <w:color w:val="1B1B1B"/>
                <w:spacing w:val="-3"/>
              </w:rPr>
              <w:t xml:space="preserve"> </w:t>
            </w:r>
            <w:r w:rsidRPr="00420EF8">
              <w:rPr>
                <w:rFonts w:cstheme="minorHAnsi"/>
                <w:color w:val="1B1B1B"/>
              </w:rPr>
              <w:t>mail</w:t>
            </w:r>
            <w:r w:rsidRPr="00420EF8">
              <w:rPr>
                <w:rFonts w:cstheme="minorHAnsi"/>
                <w:color w:val="1B1B1B"/>
                <w:spacing w:val="-3"/>
              </w:rPr>
              <w:t xml:space="preserve"> </w:t>
            </w:r>
            <w:r w:rsidRPr="00420EF8">
              <w:rPr>
                <w:rFonts w:cstheme="minorHAnsi"/>
                <w:color w:val="1B1B1B"/>
              </w:rPr>
              <w:t>your</w:t>
            </w:r>
            <w:r w:rsidRPr="00420EF8">
              <w:rPr>
                <w:rFonts w:cstheme="minorHAnsi"/>
                <w:color w:val="1B1B1B"/>
                <w:spacing w:val="-4"/>
              </w:rPr>
              <w:t xml:space="preserve"> </w:t>
            </w:r>
            <w:r w:rsidRPr="00420EF8">
              <w:rPr>
                <w:rFonts w:cstheme="minorHAnsi"/>
                <w:color w:val="1B1B1B"/>
              </w:rPr>
              <w:t>discharge</w:t>
            </w:r>
            <w:r w:rsidRPr="00420EF8">
              <w:rPr>
                <w:rFonts w:cstheme="minorHAnsi"/>
                <w:color w:val="1B1B1B"/>
                <w:spacing w:val="-2"/>
              </w:rPr>
              <w:t xml:space="preserve"> </w:t>
            </w:r>
            <w:r w:rsidRPr="00420EF8">
              <w:rPr>
                <w:rFonts w:cstheme="minorHAnsi"/>
                <w:color w:val="1B1B1B"/>
              </w:rPr>
              <w:t>application</w:t>
            </w:r>
            <w:r w:rsidRPr="00420EF8">
              <w:rPr>
                <w:rFonts w:cstheme="minorHAnsi"/>
                <w:color w:val="1B1B1B"/>
                <w:spacing w:val="-3"/>
              </w:rPr>
              <w:t xml:space="preserve"> </w:t>
            </w:r>
            <w:r w:rsidRPr="00420EF8">
              <w:rPr>
                <w:rFonts w:cstheme="minorHAnsi"/>
                <w:color w:val="1B1B1B"/>
              </w:rPr>
              <w:t>and,</w:t>
            </w:r>
            <w:r w:rsidRPr="00420EF8">
              <w:rPr>
                <w:rFonts w:cstheme="minorHAnsi"/>
                <w:color w:val="1B1B1B"/>
                <w:spacing w:val="-3"/>
              </w:rPr>
              <w:t xml:space="preserve"> </w:t>
            </w:r>
            <w:r w:rsidRPr="00420EF8">
              <w:rPr>
                <w:rFonts w:cstheme="minorHAnsi"/>
                <w:color w:val="1B1B1B"/>
              </w:rPr>
              <w:t>if</w:t>
            </w:r>
            <w:r w:rsidRPr="00420EF8">
              <w:rPr>
                <w:rFonts w:cstheme="minorHAnsi"/>
                <w:color w:val="1B1B1B"/>
                <w:spacing w:val="-4"/>
              </w:rPr>
              <w:t xml:space="preserve"> </w:t>
            </w:r>
            <w:r w:rsidRPr="00420EF8">
              <w:rPr>
                <w:rFonts w:cstheme="minorHAnsi"/>
                <w:color w:val="1B1B1B"/>
              </w:rPr>
              <w:t>required,</w:t>
            </w:r>
            <w:r w:rsidRPr="00420EF8">
              <w:rPr>
                <w:rFonts w:cstheme="minorHAnsi"/>
                <w:color w:val="1B1B1B"/>
                <w:spacing w:val="-3"/>
              </w:rPr>
              <w:t xml:space="preserve"> </w:t>
            </w:r>
            <w:r w:rsidRPr="00420EF8">
              <w:rPr>
                <w:rFonts w:cstheme="minorHAnsi"/>
                <w:color w:val="1B1B1B"/>
              </w:rPr>
              <w:t>your</w:t>
            </w:r>
            <w:r w:rsidRPr="00420EF8">
              <w:rPr>
                <w:rFonts w:cstheme="minorHAnsi"/>
                <w:color w:val="1B1B1B"/>
                <w:spacing w:val="-4"/>
              </w:rPr>
              <w:t xml:space="preserve"> </w:t>
            </w:r>
            <w:r w:rsidRPr="00420EF8">
              <w:rPr>
                <w:rFonts w:cstheme="minorHAnsi"/>
                <w:color w:val="1B1B1B"/>
              </w:rPr>
              <w:t>supporting</w:t>
            </w:r>
            <w:r w:rsidRPr="00420EF8">
              <w:rPr>
                <w:rFonts w:cstheme="minorHAnsi"/>
                <w:color w:val="1B1B1B"/>
                <w:spacing w:val="-3"/>
              </w:rPr>
              <w:t xml:space="preserve"> </w:t>
            </w:r>
            <w:r w:rsidRPr="00420EF8">
              <w:rPr>
                <w:rFonts w:cstheme="minorHAnsi"/>
                <w:color w:val="1B1B1B"/>
              </w:rPr>
              <w:t>documentation</w:t>
            </w:r>
            <w:r w:rsidRPr="00420EF8">
              <w:rPr>
                <w:rFonts w:cstheme="minorHAnsi"/>
                <w:color w:val="1B1B1B"/>
                <w:spacing w:val="-3"/>
              </w:rPr>
              <w:t xml:space="preserve"> </w:t>
            </w:r>
            <w:r w:rsidRPr="00420EF8">
              <w:rPr>
                <w:rFonts w:cstheme="minorHAnsi"/>
                <w:color w:val="1B1B1B"/>
              </w:rPr>
              <w:t>to</w:t>
            </w:r>
            <w:r w:rsidRPr="00420EF8">
              <w:rPr>
                <w:rFonts w:cstheme="minorHAnsi"/>
                <w:color w:val="1B1B1B"/>
                <w:spacing w:val="-3"/>
              </w:rPr>
              <w:t xml:space="preserve"> </w:t>
            </w:r>
            <w:r w:rsidRPr="00420EF8">
              <w:rPr>
                <w:rFonts w:cstheme="minorHAnsi"/>
                <w:color w:val="1B1B1B"/>
              </w:rPr>
              <w:t>us.” This will work for some more sophisticated users, but will not serve those without computers, or computer familiarity.</w:t>
            </w:r>
          </w:p>
        </w:tc>
        <w:tc>
          <w:tcPr>
            <w:tcW w:w="5253" w:type="dxa"/>
          </w:tcPr>
          <w:p w:rsidR="003E2F44" w:rsidP="00266FB4" w14:paraId="291A61E8" w14:textId="36379BAA">
            <w:pPr>
              <w:spacing w:after="120" w:line="276" w:lineRule="auto"/>
              <w:rPr>
                <w:rFonts w:cstheme="minorHAnsi"/>
              </w:rPr>
            </w:pPr>
            <w:r>
              <w:rPr>
                <w:rFonts w:eastAsia="Times New Roman" w:cstheme="minorHAnsi"/>
                <w:color w:val="1B1B1B"/>
              </w:rPr>
              <w:t>We understand th</w:t>
            </w:r>
            <w:r w:rsidR="00470568">
              <w:rPr>
                <w:rFonts w:eastAsia="Times New Roman" w:cstheme="minorHAnsi"/>
                <w:color w:val="1B1B1B"/>
              </w:rPr>
              <w:t xml:space="preserve">is comment to be </w:t>
            </w:r>
            <w:r w:rsidRPr="0066710A" w:rsidR="0066710A">
              <w:rPr>
                <w:rFonts w:eastAsia="Times New Roman" w:cstheme="minorHAnsi"/>
                <w:color w:val="1B1B1B"/>
              </w:rPr>
              <w:t xml:space="preserve">about </w:t>
            </w:r>
            <w:r w:rsidR="00470568">
              <w:rPr>
                <w:rFonts w:eastAsia="Times New Roman" w:cstheme="minorHAnsi"/>
                <w:color w:val="1B1B1B"/>
              </w:rPr>
              <w:t>applicants</w:t>
            </w:r>
            <w:r w:rsidRPr="0066710A" w:rsidR="0066710A">
              <w:rPr>
                <w:rFonts w:eastAsia="Times New Roman" w:cstheme="minorHAnsi"/>
                <w:color w:val="1B1B1B"/>
              </w:rPr>
              <w:t xml:space="preserve"> who are unable to download and print a PDF</w:t>
            </w:r>
            <w:r w:rsidR="00470568">
              <w:rPr>
                <w:rFonts w:eastAsia="Times New Roman" w:cstheme="minorHAnsi"/>
                <w:color w:val="1B1B1B"/>
              </w:rPr>
              <w:t xml:space="preserve"> of the form</w:t>
            </w:r>
            <w:r w:rsidRPr="0066710A" w:rsidR="0066710A">
              <w:rPr>
                <w:rFonts w:eastAsia="Times New Roman" w:cstheme="minorHAnsi"/>
                <w:color w:val="1B1B1B"/>
              </w:rPr>
              <w:t>. The language cite</w:t>
            </w:r>
            <w:r w:rsidR="00470568">
              <w:rPr>
                <w:rFonts w:eastAsia="Times New Roman" w:cstheme="minorHAnsi"/>
                <w:color w:val="1B1B1B"/>
              </w:rPr>
              <w:t>d in the comment</w:t>
            </w:r>
            <w:r w:rsidRPr="0066710A" w:rsidR="0066710A">
              <w:rPr>
                <w:rFonts w:eastAsia="Times New Roman" w:cstheme="minorHAnsi"/>
                <w:color w:val="1B1B1B"/>
              </w:rPr>
              <w:t xml:space="preserve"> is from </w:t>
            </w:r>
            <w:r w:rsidR="009D40B6">
              <w:rPr>
                <w:rFonts w:eastAsia="Times New Roman" w:cstheme="minorHAnsi"/>
                <w:color w:val="1B1B1B"/>
              </w:rPr>
              <w:t>the website of the Department’s TPD servicer</w:t>
            </w:r>
            <w:r w:rsidR="00F40ECE">
              <w:rPr>
                <w:rFonts w:eastAsia="Times New Roman" w:cstheme="minorHAnsi"/>
                <w:color w:val="1B1B1B"/>
              </w:rPr>
              <w:t xml:space="preserve">; it is part of the </w:t>
            </w:r>
            <w:r w:rsidRPr="0066710A" w:rsidR="0066710A">
              <w:rPr>
                <w:rFonts w:eastAsia="Times New Roman" w:cstheme="minorHAnsi"/>
                <w:color w:val="1B1B1B"/>
              </w:rPr>
              <w:t>instructions for downloading and printing a PDF. Immediately below these instructions is a separate paragraph explaining that applicants can also ask the TPD servicer to mail them a paper copy of the form.</w:t>
            </w:r>
            <w:r w:rsidR="00F40ECE">
              <w:rPr>
                <w:rFonts w:eastAsia="Times New Roman" w:cstheme="minorHAnsi"/>
                <w:color w:val="1B1B1B"/>
              </w:rPr>
              <w:t xml:space="preserve"> </w:t>
            </w:r>
          </w:p>
        </w:tc>
        <w:tc>
          <w:tcPr>
            <w:tcW w:w="969" w:type="dxa"/>
          </w:tcPr>
          <w:p w:rsidR="003E2F44" w:rsidP="00266FB4" w14:paraId="742AD593" w14:textId="25E47D8B">
            <w:pPr>
              <w:spacing w:after="120" w:line="276" w:lineRule="auto"/>
              <w:rPr>
                <w:rFonts w:cstheme="minorHAnsi"/>
              </w:rPr>
            </w:pPr>
            <w:r>
              <w:rPr>
                <w:rFonts w:cstheme="minorHAnsi"/>
              </w:rPr>
              <w:t>No</w:t>
            </w:r>
          </w:p>
        </w:tc>
      </w:tr>
      <w:tr w14:paraId="79E57E68" w14:textId="77777777" w:rsidTr="00953A2E">
        <w:tblPrEx>
          <w:tblW w:w="13860" w:type="dxa"/>
          <w:tblInd w:w="-455" w:type="dxa"/>
          <w:tblLayout w:type="fixed"/>
          <w:tblLook w:val="04A0"/>
        </w:tblPrEx>
        <w:tc>
          <w:tcPr>
            <w:tcW w:w="1100" w:type="dxa"/>
          </w:tcPr>
          <w:p w:rsidR="002B143E" w:rsidRPr="00160707" w:rsidP="00160707" w14:paraId="79910F16" w14:textId="77777777">
            <w:pPr>
              <w:pStyle w:val="ListParagraph"/>
              <w:numPr>
                <w:ilvl w:val="0"/>
                <w:numId w:val="4"/>
              </w:numPr>
              <w:spacing w:after="120" w:line="276" w:lineRule="auto"/>
              <w:rPr>
                <w:rFonts w:cstheme="minorHAnsi"/>
                <w:color w:val="000000"/>
              </w:rPr>
            </w:pPr>
          </w:p>
        </w:tc>
        <w:tc>
          <w:tcPr>
            <w:tcW w:w="1286" w:type="dxa"/>
          </w:tcPr>
          <w:p w:rsidR="002B143E" w:rsidP="00266FB4" w14:paraId="4CFCC0EB" w14:textId="0142BC37">
            <w:pPr>
              <w:spacing w:after="120" w:line="276" w:lineRule="auto"/>
              <w:rPr>
                <w:rFonts w:cstheme="minorHAnsi"/>
              </w:rPr>
            </w:pPr>
            <w:r w:rsidRPr="00420EF8">
              <w:rPr>
                <w:rFonts w:cstheme="minorHAnsi"/>
              </w:rPr>
              <w:t>National</w:t>
            </w:r>
            <w:r w:rsidRPr="00420EF8">
              <w:rPr>
                <w:rFonts w:cstheme="minorHAnsi"/>
                <w:spacing w:val="-1"/>
              </w:rPr>
              <w:t xml:space="preserve"> </w:t>
            </w:r>
            <w:r w:rsidRPr="00420EF8">
              <w:rPr>
                <w:rFonts w:cstheme="minorHAnsi"/>
              </w:rPr>
              <w:t>Association</w:t>
            </w:r>
            <w:r w:rsidRPr="00420EF8">
              <w:rPr>
                <w:rFonts w:cstheme="minorHAnsi"/>
                <w:spacing w:val="-2"/>
              </w:rPr>
              <w:t xml:space="preserve"> </w:t>
            </w:r>
            <w:r w:rsidRPr="00420EF8">
              <w:rPr>
                <w:rFonts w:cstheme="minorHAnsi"/>
              </w:rPr>
              <w:t>of</w:t>
            </w:r>
            <w:r w:rsidRPr="00420EF8">
              <w:rPr>
                <w:rFonts w:cstheme="minorHAnsi"/>
                <w:spacing w:val="-3"/>
              </w:rPr>
              <w:t xml:space="preserve"> </w:t>
            </w:r>
            <w:r w:rsidRPr="00420EF8">
              <w:rPr>
                <w:rFonts w:cstheme="minorHAnsi"/>
              </w:rPr>
              <w:t>Student</w:t>
            </w:r>
            <w:r w:rsidRPr="00420EF8">
              <w:rPr>
                <w:rFonts w:cstheme="minorHAnsi"/>
                <w:spacing w:val="-1"/>
              </w:rPr>
              <w:t xml:space="preserve"> </w:t>
            </w:r>
            <w:r w:rsidRPr="00420EF8">
              <w:rPr>
                <w:rFonts w:cstheme="minorHAnsi"/>
              </w:rPr>
              <w:t>Loan Lawyers</w:t>
            </w:r>
          </w:p>
        </w:tc>
        <w:tc>
          <w:tcPr>
            <w:tcW w:w="5252" w:type="dxa"/>
          </w:tcPr>
          <w:p w:rsidR="002B143E" w:rsidRPr="00D571C7" w:rsidP="00266FB4" w14:paraId="1781D004" w14:textId="662BE1AF">
            <w:pPr>
              <w:spacing w:after="120" w:line="276" w:lineRule="auto"/>
              <w:rPr>
                <w:rFonts w:cstheme="minorHAnsi"/>
              </w:rPr>
            </w:pPr>
            <w:r w:rsidRPr="00420EF8">
              <w:rPr>
                <w:rFonts w:cstheme="minorHAnsi"/>
                <w:color w:val="1B1B1B"/>
              </w:rPr>
              <w:t>NASLL also requests that the form and disability Application more thoroughly define "certified psychologist at the independent practice level licensed to practice in the United States."</w:t>
            </w:r>
            <w:r w:rsidRPr="00420EF8">
              <w:rPr>
                <w:rFonts w:cstheme="minorHAnsi"/>
                <w:color w:val="1B1B1B"/>
                <w:spacing w:val="40"/>
              </w:rPr>
              <w:t xml:space="preserve"> </w:t>
            </w:r>
            <w:r w:rsidRPr="00420EF8">
              <w:rPr>
                <w:rFonts w:cstheme="minorHAnsi"/>
                <w:color w:val="1B1B1B"/>
              </w:rPr>
              <w:t>For those NASLL</w:t>
            </w:r>
            <w:r w:rsidRPr="00420EF8">
              <w:rPr>
                <w:rFonts w:cstheme="minorHAnsi"/>
                <w:color w:val="1B1B1B"/>
                <w:spacing w:val="-3"/>
              </w:rPr>
              <w:t xml:space="preserve"> </w:t>
            </w:r>
            <w:r w:rsidRPr="00420EF8">
              <w:rPr>
                <w:rFonts w:cstheme="minorHAnsi"/>
                <w:color w:val="1B1B1B"/>
              </w:rPr>
              <w:t>members</w:t>
            </w:r>
            <w:r w:rsidRPr="00420EF8">
              <w:rPr>
                <w:rFonts w:cstheme="minorHAnsi"/>
                <w:color w:val="1B1B1B"/>
                <w:spacing w:val="-2"/>
              </w:rPr>
              <w:t xml:space="preserve"> </w:t>
            </w:r>
            <w:r w:rsidRPr="00420EF8">
              <w:rPr>
                <w:rFonts w:cstheme="minorHAnsi"/>
                <w:color w:val="1B1B1B"/>
              </w:rPr>
              <w:t>who</w:t>
            </w:r>
            <w:r w:rsidRPr="00420EF8">
              <w:rPr>
                <w:rFonts w:cstheme="minorHAnsi"/>
                <w:color w:val="1B1B1B"/>
                <w:spacing w:val="-2"/>
              </w:rPr>
              <w:t xml:space="preserve"> </w:t>
            </w:r>
            <w:r w:rsidRPr="00420EF8">
              <w:rPr>
                <w:rFonts w:cstheme="minorHAnsi"/>
                <w:color w:val="1B1B1B"/>
              </w:rPr>
              <w:t>have</w:t>
            </w:r>
            <w:r w:rsidRPr="00420EF8">
              <w:rPr>
                <w:rFonts w:cstheme="minorHAnsi"/>
                <w:color w:val="1B1B1B"/>
                <w:spacing w:val="-3"/>
              </w:rPr>
              <w:t xml:space="preserve"> </w:t>
            </w:r>
            <w:r w:rsidRPr="00420EF8">
              <w:rPr>
                <w:rFonts w:cstheme="minorHAnsi"/>
                <w:color w:val="1B1B1B"/>
              </w:rPr>
              <w:t>used</w:t>
            </w:r>
            <w:r w:rsidRPr="00420EF8">
              <w:rPr>
                <w:rFonts w:cstheme="minorHAnsi"/>
                <w:color w:val="1B1B1B"/>
                <w:spacing w:val="-2"/>
              </w:rPr>
              <w:t xml:space="preserve"> </w:t>
            </w:r>
            <w:r w:rsidRPr="00420EF8">
              <w:rPr>
                <w:rFonts w:cstheme="minorHAnsi"/>
                <w:color w:val="1B1B1B"/>
              </w:rPr>
              <w:t>this</w:t>
            </w:r>
            <w:r w:rsidRPr="00420EF8">
              <w:rPr>
                <w:rFonts w:cstheme="minorHAnsi"/>
                <w:color w:val="1B1B1B"/>
                <w:spacing w:val="-2"/>
              </w:rPr>
              <w:t xml:space="preserve"> </w:t>
            </w:r>
            <w:r w:rsidRPr="00420EF8">
              <w:rPr>
                <w:rFonts w:cstheme="minorHAnsi"/>
                <w:color w:val="1B1B1B"/>
              </w:rPr>
              <w:t>form</w:t>
            </w:r>
            <w:r w:rsidRPr="00420EF8">
              <w:rPr>
                <w:rFonts w:cstheme="minorHAnsi"/>
                <w:color w:val="1B1B1B"/>
                <w:spacing w:val="-2"/>
              </w:rPr>
              <w:t xml:space="preserve"> </w:t>
            </w:r>
            <w:r w:rsidRPr="00420EF8">
              <w:rPr>
                <w:rFonts w:cstheme="minorHAnsi"/>
                <w:color w:val="1B1B1B"/>
              </w:rPr>
              <w:t>with</w:t>
            </w:r>
            <w:r w:rsidRPr="00420EF8">
              <w:rPr>
                <w:rFonts w:cstheme="minorHAnsi"/>
                <w:color w:val="1B1B1B"/>
                <w:spacing w:val="-2"/>
              </w:rPr>
              <w:t xml:space="preserve"> </w:t>
            </w:r>
            <w:r w:rsidRPr="00420EF8">
              <w:rPr>
                <w:rFonts w:cstheme="minorHAnsi"/>
                <w:color w:val="1B1B1B"/>
              </w:rPr>
              <w:t>clients,</w:t>
            </w:r>
            <w:r w:rsidRPr="00420EF8">
              <w:rPr>
                <w:rFonts w:cstheme="minorHAnsi"/>
                <w:color w:val="1B1B1B"/>
                <w:spacing w:val="-2"/>
              </w:rPr>
              <w:t xml:space="preserve"> </w:t>
            </w:r>
            <w:r w:rsidRPr="00420EF8">
              <w:rPr>
                <w:rFonts w:cstheme="minorHAnsi"/>
                <w:color w:val="1B1B1B"/>
              </w:rPr>
              <w:t>we</w:t>
            </w:r>
            <w:r w:rsidRPr="00420EF8">
              <w:rPr>
                <w:rFonts w:cstheme="minorHAnsi"/>
                <w:color w:val="1B1B1B"/>
                <w:spacing w:val="-3"/>
              </w:rPr>
              <w:t xml:space="preserve"> </w:t>
            </w:r>
            <w:r w:rsidRPr="00420EF8">
              <w:rPr>
                <w:rFonts w:cstheme="minorHAnsi"/>
                <w:color w:val="1B1B1B"/>
              </w:rPr>
              <w:t>find</w:t>
            </w:r>
            <w:r w:rsidRPr="00420EF8">
              <w:rPr>
                <w:rFonts w:cstheme="minorHAnsi"/>
                <w:color w:val="1B1B1B"/>
                <w:spacing w:val="-2"/>
              </w:rPr>
              <w:t xml:space="preserve"> </w:t>
            </w:r>
            <w:r w:rsidRPr="00420EF8">
              <w:rPr>
                <w:rFonts w:cstheme="minorHAnsi"/>
                <w:color w:val="1B1B1B"/>
              </w:rPr>
              <w:t>the</w:t>
            </w:r>
            <w:r w:rsidRPr="00420EF8">
              <w:rPr>
                <w:rFonts w:cstheme="minorHAnsi"/>
                <w:color w:val="1B1B1B"/>
                <w:spacing w:val="-3"/>
              </w:rPr>
              <w:t xml:space="preserve"> </w:t>
            </w:r>
            <w:r w:rsidRPr="00420EF8">
              <w:rPr>
                <w:rFonts w:cstheme="minorHAnsi"/>
                <w:color w:val="1B1B1B"/>
              </w:rPr>
              <w:t>definition</w:t>
            </w:r>
            <w:r w:rsidRPr="00420EF8">
              <w:rPr>
                <w:rFonts w:cstheme="minorHAnsi"/>
                <w:color w:val="1B1B1B"/>
                <w:spacing w:val="-2"/>
              </w:rPr>
              <w:t xml:space="preserve"> </w:t>
            </w:r>
            <w:r w:rsidRPr="00420EF8">
              <w:rPr>
                <w:rFonts w:cstheme="minorHAnsi"/>
                <w:color w:val="1B1B1B"/>
              </w:rPr>
              <w:t>confusing</w:t>
            </w:r>
            <w:r w:rsidRPr="00420EF8">
              <w:rPr>
                <w:rFonts w:cstheme="minorHAnsi"/>
                <w:color w:val="1B1B1B"/>
                <w:spacing w:val="-2"/>
              </w:rPr>
              <w:t xml:space="preserve"> </w:t>
            </w:r>
            <w:r w:rsidRPr="00420EF8">
              <w:rPr>
                <w:rFonts w:cstheme="minorHAnsi"/>
                <w:color w:val="1B1B1B"/>
              </w:rPr>
              <w:t>to</w:t>
            </w:r>
            <w:r w:rsidRPr="00420EF8">
              <w:rPr>
                <w:rFonts w:cstheme="minorHAnsi"/>
                <w:color w:val="1B1B1B"/>
                <w:spacing w:val="-2"/>
              </w:rPr>
              <w:t xml:space="preserve"> </w:t>
            </w:r>
            <w:r w:rsidRPr="00420EF8">
              <w:rPr>
                <w:rFonts w:cstheme="minorHAnsi"/>
                <w:color w:val="1B1B1B"/>
              </w:rPr>
              <w:t>our</w:t>
            </w:r>
            <w:r w:rsidRPr="00420EF8">
              <w:rPr>
                <w:rFonts w:cstheme="minorHAnsi"/>
                <w:color w:val="1B1B1B"/>
                <w:spacing w:val="-3"/>
              </w:rPr>
              <w:t xml:space="preserve"> </w:t>
            </w:r>
            <w:r w:rsidRPr="00420EF8">
              <w:rPr>
                <w:rFonts w:cstheme="minorHAnsi"/>
                <w:color w:val="1B1B1B"/>
              </w:rPr>
              <w:t>clients and their psychologists.</w:t>
            </w:r>
            <w:r w:rsidRPr="00420EF8">
              <w:rPr>
                <w:rFonts w:cstheme="minorHAnsi"/>
                <w:color w:val="1B1B1B"/>
                <w:spacing w:val="40"/>
              </w:rPr>
              <w:t xml:space="preserve"> </w:t>
            </w:r>
            <w:r w:rsidRPr="00420EF8">
              <w:rPr>
                <w:rFonts w:cstheme="minorHAnsi"/>
                <w:color w:val="1B1B1B"/>
              </w:rPr>
              <w:t>Whose certification matters? What is an “independent practice level”?</w:t>
            </w:r>
          </w:p>
        </w:tc>
        <w:tc>
          <w:tcPr>
            <w:tcW w:w="5253" w:type="dxa"/>
          </w:tcPr>
          <w:p w:rsidR="002B143E" w:rsidP="00266FB4" w14:paraId="0CACC5E2" w14:textId="77777777">
            <w:pPr>
              <w:spacing w:after="120" w:line="276" w:lineRule="auto"/>
              <w:rPr>
                <w:rFonts w:cstheme="minorHAnsi"/>
              </w:rPr>
            </w:pPr>
            <w:r>
              <w:rPr>
                <w:rFonts w:cstheme="minorHAnsi"/>
              </w:rPr>
              <w:t xml:space="preserve">There is no regulatory definition of this term that </w:t>
            </w:r>
            <w:r w:rsidR="000C2077">
              <w:rPr>
                <w:rFonts w:cstheme="minorHAnsi"/>
              </w:rPr>
              <w:t>can be added to the discharge application. However, i</w:t>
            </w:r>
            <w:r w:rsidR="00294075">
              <w:rPr>
                <w:rFonts w:cstheme="minorHAnsi"/>
              </w:rPr>
              <w:t xml:space="preserve">n the preamble to the November </w:t>
            </w:r>
            <w:r w:rsidR="00BE536B">
              <w:rPr>
                <w:rFonts w:cstheme="minorHAnsi"/>
              </w:rPr>
              <w:t>1, 2022 Final Rule that established the revised TPD discharge regulations (</w:t>
            </w:r>
            <w:r>
              <w:rPr>
                <w:rFonts w:cstheme="minorHAnsi"/>
              </w:rPr>
              <w:t>87 FR 66055)</w:t>
            </w:r>
            <w:r w:rsidR="00BE536B">
              <w:rPr>
                <w:rFonts w:cstheme="minorHAnsi"/>
              </w:rPr>
              <w:t xml:space="preserve"> the Department </w:t>
            </w:r>
            <w:r>
              <w:rPr>
                <w:rFonts w:cstheme="minorHAnsi"/>
              </w:rPr>
              <w:t xml:space="preserve">stated the following </w:t>
            </w:r>
            <w:r>
              <w:rPr>
                <w:rFonts w:cstheme="minorHAnsi"/>
              </w:rPr>
              <w:t xml:space="preserve">regarding certified psychologists at the independent practice </w:t>
            </w:r>
            <w:r w:rsidR="000C2077">
              <w:rPr>
                <w:rFonts w:cstheme="minorHAnsi"/>
              </w:rPr>
              <w:t xml:space="preserve">level: </w:t>
            </w:r>
          </w:p>
          <w:p w:rsidR="000C2077" w:rsidP="00266FB4" w14:paraId="6A15D85B" w14:textId="748B0FDE">
            <w:pPr>
              <w:spacing w:after="120" w:line="276" w:lineRule="auto"/>
              <w:rPr>
                <w:rFonts w:cstheme="minorHAnsi"/>
              </w:rPr>
            </w:pPr>
            <w:r w:rsidRPr="00A33088">
              <w:rPr>
                <w:rFonts w:cstheme="minorHAnsi"/>
              </w:rPr>
              <w:t>“Psychologists licensed at the independent practice level by a State are generally required to have Ph.D.s. They identify psychological, emotional, and behavioral issues and diagnose disorders. They provided evidence-based clinical services, including psychotherapy, evaluation and assessment, consultation, and training. Psychologists who provide health care services are primarily independent practitioners. The Department believes psychologists licensed at the independent practice level are well qualified to diagnose patients, and to make TPD determinations.”</w:t>
            </w:r>
          </w:p>
        </w:tc>
        <w:tc>
          <w:tcPr>
            <w:tcW w:w="969" w:type="dxa"/>
          </w:tcPr>
          <w:p w:rsidR="002B143E" w:rsidP="00266FB4" w14:paraId="631A1005" w14:textId="3C7E4C2E">
            <w:pPr>
              <w:spacing w:after="120" w:line="276" w:lineRule="auto"/>
              <w:rPr>
                <w:rFonts w:cstheme="minorHAnsi"/>
              </w:rPr>
            </w:pPr>
            <w:r>
              <w:rPr>
                <w:rFonts w:cstheme="minorHAnsi"/>
              </w:rPr>
              <w:t>No</w:t>
            </w:r>
          </w:p>
        </w:tc>
      </w:tr>
      <w:tr w14:paraId="737C5AB2" w14:textId="77777777" w:rsidTr="00953A2E">
        <w:tblPrEx>
          <w:tblW w:w="13860" w:type="dxa"/>
          <w:tblInd w:w="-455" w:type="dxa"/>
          <w:tblLayout w:type="fixed"/>
          <w:tblLook w:val="04A0"/>
        </w:tblPrEx>
        <w:tc>
          <w:tcPr>
            <w:tcW w:w="1100" w:type="dxa"/>
          </w:tcPr>
          <w:p w:rsidR="004321CB" w:rsidRPr="00160707" w:rsidP="00160707" w14:paraId="6F7698A7" w14:textId="77777777">
            <w:pPr>
              <w:pStyle w:val="ListParagraph"/>
              <w:numPr>
                <w:ilvl w:val="0"/>
                <w:numId w:val="4"/>
              </w:numPr>
              <w:spacing w:after="120" w:line="276" w:lineRule="auto"/>
              <w:rPr>
                <w:rFonts w:cstheme="minorHAnsi"/>
                <w:color w:val="000000"/>
              </w:rPr>
            </w:pPr>
          </w:p>
        </w:tc>
        <w:tc>
          <w:tcPr>
            <w:tcW w:w="1286" w:type="dxa"/>
          </w:tcPr>
          <w:p w:rsidR="004321CB" w:rsidRPr="00420EF8" w:rsidP="00266FB4" w14:paraId="33CB3F05" w14:textId="1D881115">
            <w:pPr>
              <w:spacing w:after="120" w:line="276" w:lineRule="auto"/>
              <w:rPr>
                <w:rFonts w:cstheme="minorHAnsi"/>
              </w:rPr>
            </w:pPr>
            <w:r w:rsidRPr="00420EF8">
              <w:rPr>
                <w:rFonts w:cstheme="minorHAnsi"/>
              </w:rPr>
              <w:t>National</w:t>
            </w:r>
            <w:r w:rsidRPr="00420EF8">
              <w:rPr>
                <w:rFonts w:cstheme="minorHAnsi"/>
                <w:spacing w:val="-1"/>
              </w:rPr>
              <w:t xml:space="preserve"> </w:t>
            </w:r>
            <w:r w:rsidRPr="00420EF8">
              <w:rPr>
                <w:rFonts w:cstheme="minorHAnsi"/>
              </w:rPr>
              <w:t>Association</w:t>
            </w:r>
            <w:r w:rsidRPr="00420EF8">
              <w:rPr>
                <w:rFonts w:cstheme="minorHAnsi"/>
                <w:spacing w:val="-2"/>
              </w:rPr>
              <w:t xml:space="preserve"> </w:t>
            </w:r>
            <w:r w:rsidRPr="00420EF8">
              <w:rPr>
                <w:rFonts w:cstheme="minorHAnsi"/>
              </w:rPr>
              <w:t>of</w:t>
            </w:r>
            <w:r w:rsidRPr="00420EF8">
              <w:rPr>
                <w:rFonts w:cstheme="minorHAnsi"/>
                <w:spacing w:val="-3"/>
              </w:rPr>
              <w:t xml:space="preserve"> </w:t>
            </w:r>
            <w:r w:rsidRPr="00420EF8">
              <w:rPr>
                <w:rFonts w:cstheme="minorHAnsi"/>
              </w:rPr>
              <w:t>Student</w:t>
            </w:r>
            <w:r w:rsidRPr="00420EF8">
              <w:rPr>
                <w:rFonts w:cstheme="minorHAnsi"/>
                <w:spacing w:val="-1"/>
              </w:rPr>
              <w:t xml:space="preserve"> </w:t>
            </w:r>
            <w:r w:rsidRPr="00420EF8">
              <w:rPr>
                <w:rFonts w:cstheme="minorHAnsi"/>
              </w:rPr>
              <w:t>Loan Lawyers</w:t>
            </w:r>
          </w:p>
        </w:tc>
        <w:tc>
          <w:tcPr>
            <w:tcW w:w="5252" w:type="dxa"/>
          </w:tcPr>
          <w:p w:rsidR="004321CB" w:rsidRPr="00D571C7" w:rsidP="00266FB4" w14:paraId="173D8281" w14:textId="424E7A0F">
            <w:pPr>
              <w:spacing w:after="120" w:line="276" w:lineRule="auto"/>
              <w:rPr>
                <w:rFonts w:cstheme="minorHAnsi"/>
              </w:rPr>
            </w:pPr>
            <w:r w:rsidRPr="00420EF8">
              <w:rPr>
                <w:rFonts w:cstheme="minorHAnsi"/>
                <w:color w:val="1B1B1B"/>
              </w:rPr>
              <w:t>NASLL</w:t>
            </w:r>
            <w:r w:rsidRPr="00420EF8">
              <w:rPr>
                <w:rFonts w:cstheme="minorHAnsi"/>
                <w:color w:val="1B1B1B"/>
                <w:spacing w:val="-4"/>
              </w:rPr>
              <w:t xml:space="preserve"> </w:t>
            </w:r>
            <w:r w:rsidRPr="00420EF8">
              <w:rPr>
                <w:rFonts w:cstheme="minorHAnsi"/>
                <w:color w:val="1B1B1B"/>
              </w:rPr>
              <w:t>also</w:t>
            </w:r>
            <w:r w:rsidRPr="00420EF8">
              <w:rPr>
                <w:rFonts w:cstheme="minorHAnsi"/>
                <w:color w:val="1B1B1B"/>
                <w:spacing w:val="-3"/>
              </w:rPr>
              <w:t xml:space="preserve"> </w:t>
            </w:r>
            <w:r w:rsidRPr="00420EF8">
              <w:rPr>
                <w:rFonts w:cstheme="minorHAnsi"/>
                <w:color w:val="1B1B1B"/>
              </w:rPr>
              <w:t>urges</w:t>
            </w:r>
            <w:r w:rsidRPr="00420EF8">
              <w:rPr>
                <w:rFonts w:cstheme="minorHAnsi"/>
                <w:color w:val="1B1B1B"/>
                <w:spacing w:val="-3"/>
              </w:rPr>
              <w:t xml:space="preserve"> </w:t>
            </w:r>
            <w:r w:rsidRPr="00420EF8">
              <w:rPr>
                <w:rFonts w:cstheme="minorHAnsi"/>
                <w:color w:val="1B1B1B"/>
              </w:rPr>
              <w:t>the</w:t>
            </w:r>
            <w:r w:rsidRPr="00420EF8">
              <w:rPr>
                <w:rFonts w:cstheme="minorHAnsi"/>
                <w:color w:val="1B1B1B"/>
                <w:spacing w:val="-4"/>
              </w:rPr>
              <w:t xml:space="preserve"> </w:t>
            </w:r>
            <w:r w:rsidRPr="00420EF8">
              <w:rPr>
                <w:rFonts w:cstheme="minorHAnsi"/>
                <w:color w:val="1B1B1B"/>
              </w:rPr>
              <w:t>Department</w:t>
            </w:r>
            <w:r w:rsidRPr="00420EF8">
              <w:rPr>
                <w:rFonts w:cstheme="minorHAnsi"/>
                <w:color w:val="1B1B1B"/>
                <w:spacing w:val="-3"/>
              </w:rPr>
              <w:t xml:space="preserve"> </w:t>
            </w:r>
            <w:r w:rsidRPr="00420EF8">
              <w:rPr>
                <w:rFonts w:cstheme="minorHAnsi"/>
                <w:color w:val="1B1B1B"/>
              </w:rPr>
              <w:t>to</w:t>
            </w:r>
            <w:r w:rsidRPr="00420EF8">
              <w:rPr>
                <w:rFonts w:cstheme="minorHAnsi"/>
                <w:color w:val="1B1B1B"/>
                <w:spacing w:val="-3"/>
              </w:rPr>
              <w:t xml:space="preserve"> </w:t>
            </w:r>
            <w:r w:rsidRPr="00420EF8">
              <w:rPr>
                <w:rFonts w:cstheme="minorHAnsi"/>
                <w:color w:val="212121"/>
              </w:rPr>
              <w:t>take</w:t>
            </w:r>
            <w:r w:rsidRPr="00420EF8">
              <w:rPr>
                <w:rFonts w:cstheme="minorHAnsi"/>
                <w:color w:val="212121"/>
                <w:spacing w:val="-4"/>
              </w:rPr>
              <w:t xml:space="preserve"> </w:t>
            </w:r>
            <w:r w:rsidRPr="00420EF8">
              <w:rPr>
                <w:rFonts w:cstheme="minorHAnsi"/>
                <w:color w:val="212121"/>
              </w:rPr>
              <w:t>steps</w:t>
            </w:r>
            <w:r w:rsidRPr="00420EF8">
              <w:rPr>
                <w:rFonts w:cstheme="minorHAnsi"/>
                <w:color w:val="212121"/>
                <w:spacing w:val="-3"/>
              </w:rPr>
              <w:t xml:space="preserve"> </w:t>
            </w:r>
            <w:r w:rsidRPr="00420EF8">
              <w:rPr>
                <w:rFonts w:cstheme="minorHAnsi"/>
                <w:color w:val="212121"/>
              </w:rPr>
              <w:t>to</w:t>
            </w:r>
            <w:r w:rsidRPr="00420EF8">
              <w:rPr>
                <w:rFonts w:cstheme="minorHAnsi"/>
                <w:color w:val="212121"/>
                <w:spacing w:val="-1"/>
              </w:rPr>
              <w:t xml:space="preserve"> </w:t>
            </w:r>
            <w:r w:rsidRPr="00420EF8">
              <w:rPr>
                <w:rFonts w:cstheme="minorHAnsi"/>
                <w:color w:val="212121"/>
              </w:rPr>
              <w:t>ensure</w:t>
            </w:r>
            <w:r w:rsidRPr="00420EF8">
              <w:rPr>
                <w:rFonts w:cstheme="minorHAnsi"/>
                <w:color w:val="212121"/>
                <w:spacing w:val="-4"/>
              </w:rPr>
              <w:t xml:space="preserve"> </w:t>
            </w:r>
            <w:r w:rsidRPr="00420EF8">
              <w:rPr>
                <w:rFonts w:cstheme="minorHAnsi"/>
                <w:color w:val="212121"/>
              </w:rPr>
              <w:t>that</w:t>
            </w:r>
            <w:r w:rsidRPr="00420EF8">
              <w:rPr>
                <w:rFonts w:cstheme="minorHAnsi"/>
                <w:color w:val="212121"/>
                <w:spacing w:val="-3"/>
              </w:rPr>
              <w:t xml:space="preserve"> </w:t>
            </w:r>
            <w:r w:rsidRPr="00420EF8">
              <w:rPr>
                <w:rFonts w:cstheme="minorHAnsi"/>
                <w:color w:val="212121"/>
              </w:rPr>
              <w:t>the</w:t>
            </w:r>
            <w:r w:rsidRPr="00420EF8">
              <w:rPr>
                <w:rFonts w:cstheme="minorHAnsi"/>
                <w:color w:val="212121"/>
                <w:spacing w:val="-2"/>
              </w:rPr>
              <w:t xml:space="preserve"> </w:t>
            </w:r>
            <w:r w:rsidRPr="00420EF8">
              <w:rPr>
                <w:rFonts w:cstheme="minorHAnsi"/>
                <w:color w:val="212121"/>
              </w:rPr>
              <w:t>availability</w:t>
            </w:r>
            <w:r w:rsidRPr="00420EF8">
              <w:rPr>
                <w:rFonts w:cstheme="minorHAnsi"/>
                <w:color w:val="212121"/>
                <w:spacing w:val="-3"/>
              </w:rPr>
              <w:t xml:space="preserve"> </w:t>
            </w:r>
            <w:r w:rsidRPr="00420EF8">
              <w:rPr>
                <w:rFonts w:cstheme="minorHAnsi"/>
                <w:color w:val="212121"/>
              </w:rPr>
              <w:t>of</w:t>
            </w:r>
            <w:r w:rsidRPr="00420EF8">
              <w:rPr>
                <w:rFonts w:cstheme="minorHAnsi"/>
                <w:color w:val="212121"/>
                <w:spacing w:val="-4"/>
              </w:rPr>
              <w:t xml:space="preserve"> </w:t>
            </w:r>
            <w:r w:rsidRPr="00420EF8">
              <w:rPr>
                <w:rFonts w:cstheme="minorHAnsi"/>
                <w:color w:val="212121"/>
              </w:rPr>
              <w:t>a</w:t>
            </w:r>
            <w:r w:rsidRPr="00420EF8">
              <w:rPr>
                <w:rFonts w:cstheme="minorHAnsi"/>
                <w:color w:val="212121"/>
                <w:spacing w:val="-4"/>
              </w:rPr>
              <w:t xml:space="preserve"> </w:t>
            </w:r>
            <w:r w:rsidRPr="00420EF8">
              <w:rPr>
                <w:rFonts w:cstheme="minorHAnsi"/>
                <w:color w:val="212121"/>
              </w:rPr>
              <w:t>TPD</w:t>
            </w:r>
            <w:r w:rsidRPr="00420EF8">
              <w:rPr>
                <w:rFonts w:cstheme="minorHAnsi"/>
                <w:color w:val="212121"/>
                <w:spacing w:val="-4"/>
              </w:rPr>
              <w:t xml:space="preserve"> </w:t>
            </w:r>
            <w:r w:rsidRPr="00420EF8">
              <w:rPr>
                <w:rFonts w:cstheme="minorHAnsi"/>
                <w:color w:val="212121"/>
              </w:rPr>
              <w:t>Discharge</w:t>
            </w:r>
            <w:r w:rsidRPr="00420EF8">
              <w:rPr>
                <w:rFonts w:cstheme="minorHAnsi"/>
                <w:color w:val="212121"/>
                <w:spacing w:val="-4"/>
              </w:rPr>
              <w:t xml:space="preserve"> </w:t>
            </w:r>
            <w:r w:rsidRPr="00420EF8">
              <w:rPr>
                <w:rFonts w:cstheme="minorHAnsi"/>
                <w:color w:val="212121"/>
              </w:rPr>
              <w:t>does not act as an excuse for the Department of Education and Department of Justice or the Bankruptcy Courts to decline to agree to a finding of undue hardship in bankruptcy.</w:t>
            </w:r>
          </w:p>
        </w:tc>
        <w:tc>
          <w:tcPr>
            <w:tcW w:w="5253" w:type="dxa"/>
          </w:tcPr>
          <w:p w:rsidR="004321CB" w:rsidP="00266FB4" w14:paraId="2DC4409E" w14:textId="5B4CD5C1">
            <w:pPr>
              <w:spacing w:after="120" w:line="276" w:lineRule="auto"/>
              <w:rPr>
                <w:rFonts w:cstheme="minorHAnsi"/>
              </w:rPr>
            </w:pPr>
            <w:r>
              <w:rPr>
                <w:rFonts w:cstheme="minorHAnsi"/>
              </w:rPr>
              <w:t xml:space="preserve">This comment does not appear to be </w:t>
            </w:r>
            <w:r w:rsidR="00BB5C31">
              <w:rPr>
                <w:rFonts w:cstheme="minorHAnsi"/>
              </w:rPr>
              <w:t>relevant to the Discharge Application: Total and Permanent Disability.</w:t>
            </w:r>
          </w:p>
        </w:tc>
        <w:tc>
          <w:tcPr>
            <w:tcW w:w="969" w:type="dxa"/>
          </w:tcPr>
          <w:p w:rsidR="004321CB" w:rsidP="00266FB4" w14:paraId="5CEFB840" w14:textId="61E92B97">
            <w:pPr>
              <w:spacing w:after="120" w:line="276" w:lineRule="auto"/>
              <w:rPr>
                <w:rFonts w:cstheme="minorHAnsi"/>
              </w:rPr>
            </w:pPr>
            <w:r>
              <w:rPr>
                <w:rFonts w:cstheme="minorHAnsi"/>
              </w:rPr>
              <w:t>N/A</w:t>
            </w:r>
          </w:p>
        </w:tc>
      </w:tr>
      <w:tr w14:paraId="464D6CF8" w14:textId="77777777" w:rsidTr="00953A2E">
        <w:tblPrEx>
          <w:tblW w:w="13860" w:type="dxa"/>
          <w:tblInd w:w="-455" w:type="dxa"/>
          <w:tblLayout w:type="fixed"/>
          <w:tblLook w:val="04A0"/>
        </w:tblPrEx>
        <w:tc>
          <w:tcPr>
            <w:tcW w:w="1100" w:type="dxa"/>
          </w:tcPr>
          <w:p w:rsidR="00AB2F10" w:rsidRPr="00160707" w:rsidP="00160707" w14:paraId="166C5E3D" w14:textId="77777777">
            <w:pPr>
              <w:pStyle w:val="ListParagraph"/>
              <w:numPr>
                <w:ilvl w:val="0"/>
                <w:numId w:val="4"/>
              </w:numPr>
              <w:spacing w:after="120" w:line="276" w:lineRule="auto"/>
              <w:rPr>
                <w:rFonts w:cstheme="minorHAnsi"/>
                <w:color w:val="000000"/>
              </w:rPr>
            </w:pPr>
          </w:p>
        </w:tc>
        <w:tc>
          <w:tcPr>
            <w:tcW w:w="1286" w:type="dxa"/>
          </w:tcPr>
          <w:p w:rsidR="00AB2F10" w:rsidRPr="00420EF8" w:rsidP="00266FB4" w14:paraId="56680919" w14:textId="7A87590C">
            <w:pPr>
              <w:spacing w:after="120" w:line="276" w:lineRule="auto"/>
              <w:rPr>
                <w:rFonts w:cstheme="minorHAnsi"/>
              </w:rPr>
            </w:pPr>
            <w:r w:rsidRPr="00420EF8">
              <w:rPr>
                <w:rFonts w:cstheme="minorHAnsi"/>
              </w:rPr>
              <w:t>National</w:t>
            </w:r>
            <w:r w:rsidRPr="00420EF8">
              <w:rPr>
                <w:rFonts w:cstheme="minorHAnsi"/>
                <w:spacing w:val="-1"/>
              </w:rPr>
              <w:t xml:space="preserve"> </w:t>
            </w:r>
            <w:r w:rsidRPr="00420EF8">
              <w:rPr>
                <w:rFonts w:cstheme="minorHAnsi"/>
              </w:rPr>
              <w:t>Association</w:t>
            </w:r>
            <w:r w:rsidRPr="00420EF8">
              <w:rPr>
                <w:rFonts w:cstheme="minorHAnsi"/>
                <w:spacing w:val="-2"/>
              </w:rPr>
              <w:t xml:space="preserve"> </w:t>
            </w:r>
            <w:r w:rsidRPr="00420EF8">
              <w:rPr>
                <w:rFonts w:cstheme="minorHAnsi"/>
              </w:rPr>
              <w:t>of</w:t>
            </w:r>
            <w:r w:rsidRPr="00420EF8">
              <w:rPr>
                <w:rFonts w:cstheme="minorHAnsi"/>
                <w:spacing w:val="-3"/>
              </w:rPr>
              <w:t xml:space="preserve"> </w:t>
            </w:r>
            <w:r w:rsidRPr="00420EF8">
              <w:rPr>
                <w:rFonts w:cstheme="minorHAnsi"/>
              </w:rPr>
              <w:t>Student</w:t>
            </w:r>
            <w:r w:rsidRPr="00420EF8">
              <w:rPr>
                <w:rFonts w:cstheme="minorHAnsi"/>
                <w:spacing w:val="-1"/>
              </w:rPr>
              <w:t xml:space="preserve"> </w:t>
            </w:r>
            <w:r w:rsidRPr="00420EF8">
              <w:rPr>
                <w:rFonts w:cstheme="minorHAnsi"/>
              </w:rPr>
              <w:t>Loan Lawyers</w:t>
            </w:r>
          </w:p>
        </w:tc>
        <w:tc>
          <w:tcPr>
            <w:tcW w:w="5252" w:type="dxa"/>
          </w:tcPr>
          <w:p w:rsidR="00AB2F10" w:rsidRPr="00420EF8" w:rsidP="00266FB4" w14:paraId="7031F419" w14:textId="2E0CE2FA">
            <w:pPr>
              <w:spacing w:after="120" w:line="276" w:lineRule="auto"/>
              <w:rPr>
                <w:rFonts w:cstheme="minorHAnsi"/>
                <w:color w:val="1B1B1B"/>
              </w:rPr>
            </w:pPr>
            <w:r w:rsidRPr="00420EF8">
              <w:rPr>
                <w:rFonts w:cstheme="minorHAnsi"/>
                <w:color w:val="1B1B1B"/>
              </w:rPr>
              <w:t xml:space="preserve">NASLL also urges the Department to </w:t>
            </w:r>
            <w:r w:rsidRPr="00420EF8">
              <w:rPr>
                <w:rFonts w:cstheme="minorHAnsi"/>
                <w:color w:val="212121"/>
              </w:rPr>
              <w:t>take steps to effectuate the provisions of the STOP Act and ensure</w:t>
            </w:r>
            <w:r w:rsidRPr="00420EF8">
              <w:rPr>
                <w:rFonts w:cstheme="minorHAnsi"/>
                <w:color w:val="212121"/>
                <w:spacing w:val="-4"/>
              </w:rPr>
              <w:t xml:space="preserve"> </w:t>
            </w:r>
            <w:r w:rsidRPr="00420EF8">
              <w:rPr>
                <w:rFonts w:cstheme="minorHAnsi"/>
                <w:color w:val="212121"/>
              </w:rPr>
              <w:t>that</w:t>
            </w:r>
            <w:r w:rsidRPr="00420EF8">
              <w:rPr>
                <w:rFonts w:cstheme="minorHAnsi"/>
                <w:color w:val="212121"/>
                <w:spacing w:val="-3"/>
              </w:rPr>
              <w:t xml:space="preserve"> </w:t>
            </w:r>
            <w:r w:rsidRPr="00420EF8">
              <w:rPr>
                <w:rFonts w:cstheme="minorHAnsi"/>
                <w:color w:val="212121"/>
              </w:rPr>
              <w:t>its</w:t>
            </w:r>
            <w:r w:rsidRPr="00420EF8">
              <w:rPr>
                <w:rFonts w:cstheme="minorHAnsi"/>
                <w:color w:val="212121"/>
                <w:spacing w:val="-3"/>
              </w:rPr>
              <w:t xml:space="preserve"> </w:t>
            </w:r>
            <w:r w:rsidRPr="00420EF8">
              <w:rPr>
                <w:rFonts w:cstheme="minorHAnsi"/>
                <w:color w:val="212121"/>
              </w:rPr>
              <w:t>Servicers</w:t>
            </w:r>
            <w:r w:rsidRPr="00420EF8">
              <w:rPr>
                <w:rFonts w:cstheme="minorHAnsi"/>
                <w:color w:val="212121"/>
                <w:spacing w:val="-1"/>
              </w:rPr>
              <w:t xml:space="preserve"> </w:t>
            </w:r>
            <w:r w:rsidRPr="00420EF8">
              <w:rPr>
                <w:rFonts w:cstheme="minorHAnsi"/>
                <w:color w:val="212121"/>
              </w:rPr>
              <w:t>will</w:t>
            </w:r>
            <w:r w:rsidRPr="00420EF8">
              <w:rPr>
                <w:rFonts w:cstheme="minorHAnsi"/>
                <w:color w:val="212121"/>
                <w:spacing w:val="-3"/>
              </w:rPr>
              <w:t xml:space="preserve"> </w:t>
            </w:r>
            <w:r w:rsidRPr="00420EF8">
              <w:rPr>
                <w:rFonts w:cstheme="minorHAnsi"/>
                <w:color w:val="212121"/>
              </w:rPr>
              <w:t>comply</w:t>
            </w:r>
            <w:r w:rsidRPr="00420EF8">
              <w:rPr>
                <w:rFonts w:cstheme="minorHAnsi"/>
                <w:color w:val="212121"/>
                <w:spacing w:val="-3"/>
              </w:rPr>
              <w:t xml:space="preserve"> </w:t>
            </w:r>
            <w:r w:rsidRPr="00420EF8">
              <w:rPr>
                <w:rFonts w:cstheme="minorHAnsi"/>
                <w:color w:val="212121"/>
              </w:rPr>
              <w:t>with</w:t>
            </w:r>
            <w:r w:rsidRPr="00420EF8">
              <w:rPr>
                <w:rFonts w:cstheme="minorHAnsi"/>
                <w:color w:val="212121"/>
                <w:spacing w:val="-3"/>
              </w:rPr>
              <w:t xml:space="preserve"> </w:t>
            </w:r>
            <w:r w:rsidRPr="00420EF8">
              <w:rPr>
                <w:rFonts w:cstheme="minorHAnsi"/>
                <w:color w:val="212121"/>
              </w:rPr>
              <w:t>the</w:t>
            </w:r>
            <w:r w:rsidRPr="00420EF8">
              <w:rPr>
                <w:rFonts w:cstheme="minorHAnsi"/>
                <w:color w:val="212121"/>
                <w:spacing w:val="-4"/>
              </w:rPr>
              <w:t xml:space="preserve"> </w:t>
            </w:r>
            <w:r w:rsidRPr="00420EF8">
              <w:rPr>
                <w:rFonts w:cstheme="minorHAnsi"/>
                <w:color w:val="212121"/>
              </w:rPr>
              <w:t>directions</w:t>
            </w:r>
            <w:r w:rsidRPr="00420EF8">
              <w:rPr>
                <w:rFonts w:cstheme="minorHAnsi"/>
                <w:color w:val="212121"/>
                <w:spacing w:val="-3"/>
              </w:rPr>
              <w:t xml:space="preserve"> </w:t>
            </w:r>
            <w:r w:rsidRPr="00420EF8">
              <w:rPr>
                <w:rFonts w:cstheme="minorHAnsi"/>
                <w:color w:val="212121"/>
              </w:rPr>
              <w:t>from</w:t>
            </w:r>
            <w:r w:rsidRPr="00420EF8">
              <w:rPr>
                <w:rFonts w:cstheme="minorHAnsi"/>
                <w:color w:val="212121"/>
                <w:spacing w:val="-3"/>
              </w:rPr>
              <w:t xml:space="preserve"> </w:t>
            </w:r>
            <w:r w:rsidRPr="00420EF8">
              <w:rPr>
                <w:rFonts w:cstheme="minorHAnsi"/>
                <w:color w:val="212121"/>
              </w:rPr>
              <w:t>borrowers</w:t>
            </w:r>
            <w:r w:rsidRPr="00420EF8">
              <w:rPr>
                <w:rFonts w:cstheme="minorHAnsi"/>
                <w:color w:val="212121"/>
                <w:spacing w:val="-3"/>
              </w:rPr>
              <w:t xml:space="preserve"> </w:t>
            </w:r>
            <w:r w:rsidRPr="00420EF8">
              <w:rPr>
                <w:rFonts w:cstheme="minorHAnsi"/>
                <w:color w:val="212121"/>
              </w:rPr>
              <w:t>to</w:t>
            </w:r>
            <w:r w:rsidRPr="00420EF8">
              <w:rPr>
                <w:rFonts w:cstheme="minorHAnsi"/>
                <w:color w:val="212121"/>
                <w:spacing w:val="-1"/>
              </w:rPr>
              <w:t xml:space="preserve"> </w:t>
            </w:r>
            <w:r w:rsidRPr="00420EF8">
              <w:rPr>
                <w:rFonts w:cstheme="minorHAnsi"/>
                <w:color w:val="212121"/>
              </w:rPr>
              <w:t>correspond</w:t>
            </w:r>
            <w:r w:rsidRPr="00420EF8">
              <w:rPr>
                <w:rFonts w:cstheme="minorHAnsi"/>
                <w:color w:val="212121"/>
                <w:spacing w:val="-1"/>
              </w:rPr>
              <w:t xml:space="preserve"> </w:t>
            </w:r>
            <w:r w:rsidRPr="00420EF8">
              <w:rPr>
                <w:rFonts w:cstheme="minorHAnsi"/>
                <w:color w:val="212121"/>
              </w:rPr>
              <w:t>with</w:t>
            </w:r>
            <w:r w:rsidRPr="00420EF8">
              <w:rPr>
                <w:rFonts w:cstheme="minorHAnsi"/>
                <w:color w:val="212121"/>
                <w:spacing w:val="-3"/>
              </w:rPr>
              <w:t xml:space="preserve"> </w:t>
            </w:r>
            <w:r w:rsidRPr="00420EF8">
              <w:rPr>
                <w:rFonts w:cstheme="minorHAnsi"/>
                <w:color w:val="212121"/>
              </w:rPr>
              <w:t>their</w:t>
            </w:r>
            <w:r w:rsidRPr="00420EF8">
              <w:rPr>
                <w:rFonts w:cstheme="minorHAnsi"/>
                <w:color w:val="212121"/>
                <w:spacing w:val="-4"/>
              </w:rPr>
              <w:t xml:space="preserve"> </w:t>
            </w:r>
            <w:r w:rsidRPr="00420EF8">
              <w:rPr>
                <w:rFonts w:cstheme="minorHAnsi"/>
                <w:color w:val="212121"/>
              </w:rPr>
              <w:t>duly recognized attorneys.</w:t>
            </w:r>
          </w:p>
        </w:tc>
        <w:tc>
          <w:tcPr>
            <w:tcW w:w="5253" w:type="dxa"/>
          </w:tcPr>
          <w:p w:rsidR="00AB2F10" w:rsidP="00266FB4" w14:paraId="476E5220" w14:textId="3104731D">
            <w:pPr>
              <w:spacing w:after="120" w:line="276" w:lineRule="auto"/>
              <w:rPr>
                <w:rFonts w:cstheme="minorHAnsi"/>
              </w:rPr>
            </w:pPr>
            <w:r w:rsidRPr="00436BD3">
              <w:rPr>
                <w:rFonts w:cstheme="minorHAnsi"/>
              </w:rPr>
              <w:t xml:space="preserve">This comment does not appear to be relevant to the Discharge Application: Total and Permanent Disability. We note, however, that </w:t>
            </w:r>
            <w:r w:rsidRPr="00436BD3" w:rsidR="006013A7">
              <w:rPr>
                <w:rFonts w:cstheme="minorHAnsi"/>
              </w:rPr>
              <w:t xml:space="preserve">there is a separate form </w:t>
            </w:r>
            <w:r w:rsidRPr="00436BD3" w:rsidR="00D006F6">
              <w:rPr>
                <w:rFonts w:cstheme="minorHAnsi"/>
              </w:rPr>
              <w:t xml:space="preserve">(Applicant Representative Designation: Total and Permanent Disability) </w:t>
            </w:r>
            <w:r w:rsidRPr="00436BD3" w:rsidR="00436BD3">
              <w:rPr>
                <w:rFonts w:cstheme="minorHAnsi"/>
              </w:rPr>
              <w:t>t</w:t>
            </w:r>
            <w:r w:rsidRPr="00436BD3" w:rsidR="006013A7">
              <w:rPr>
                <w:rFonts w:cstheme="minorHAnsi"/>
              </w:rPr>
              <w:t>hat can be used by TPD discharge applicants to designate a representative</w:t>
            </w:r>
            <w:r w:rsidRPr="00436BD3" w:rsidR="00436BD3">
              <w:rPr>
                <w:rFonts w:cstheme="minorHAnsi"/>
              </w:rPr>
              <w:t xml:space="preserve">, and we are unaware of any </w:t>
            </w:r>
            <w:r w:rsidRPr="00436BD3" w:rsidR="006013A7">
              <w:rPr>
                <w:rFonts w:cstheme="minorHAnsi"/>
              </w:rPr>
              <w:t>issues with our TPD servicer not cooperating with an applicant’s designated representative</w:t>
            </w:r>
            <w:r w:rsidRPr="00436BD3" w:rsidR="00436BD3">
              <w:rPr>
                <w:rFonts w:cstheme="minorHAnsi"/>
              </w:rPr>
              <w:t>.</w:t>
            </w:r>
          </w:p>
        </w:tc>
        <w:tc>
          <w:tcPr>
            <w:tcW w:w="969" w:type="dxa"/>
          </w:tcPr>
          <w:p w:rsidR="00AB2F10" w:rsidP="00266FB4" w14:paraId="6E5176F4" w14:textId="7C6A9A7B">
            <w:pPr>
              <w:spacing w:after="120" w:line="276" w:lineRule="auto"/>
              <w:rPr>
                <w:rFonts w:cstheme="minorHAnsi"/>
              </w:rPr>
            </w:pPr>
            <w:r>
              <w:rPr>
                <w:rFonts w:cstheme="minorHAnsi"/>
              </w:rPr>
              <w:t>N/A</w:t>
            </w:r>
          </w:p>
        </w:tc>
      </w:tr>
      <w:tr w14:paraId="01FEF93A" w14:textId="77777777" w:rsidTr="00953A2E">
        <w:tblPrEx>
          <w:tblW w:w="13860" w:type="dxa"/>
          <w:tblInd w:w="-455" w:type="dxa"/>
          <w:tblLayout w:type="fixed"/>
          <w:tblLook w:val="04A0"/>
        </w:tblPrEx>
        <w:tc>
          <w:tcPr>
            <w:tcW w:w="1100" w:type="dxa"/>
          </w:tcPr>
          <w:p w:rsidR="00BD1E82" w:rsidRPr="00160707" w:rsidP="00160707" w14:paraId="4EC46B27" w14:textId="77777777">
            <w:pPr>
              <w:pStyle w:val="ListParagraph"/>
              <w:numPr>
                <w:ilvl w:val="0"/>
                <w:numId w:val="4"/>
              </w:numPr>
              <w:spacing w:after="120" w:line="276" w:lineRule="auto"/>
              <w:rPr>
                <w:rFonts w:cstheme="minorHAnsi"/>
                <w:color w:val="000000"/>
              </w:rPr>
            </w:pPr>
          </w:p>
        </w:tc>
        <w:tc>
          <w:tcPr>
            <w:tcW w:w="1286" w:type="dxa"/>
          </w:tcPr>
          <w:p w:rsidR="00BD1E82" w:rsidRPr="00420EF8" w:rsidP="00266FB4" w14:paraId="604F90C8" w14:textId="555B60F8">
            <w:pPr>
              <w:spacing w:after="120" w:line="276" w:lineRule="auto"/>
              <w:rPr>
                <w:rFonts w:cstheme="minorHAnsi"/>
              </w:rPr>
            </w:pPr>
            <w:r w:rsidRPr="00420EF8">
              <w:rPr>
                <w:rFonts w:cstheme="minorHAnsi"/>
              </w:rPr>
              <w:t>National</w:t>
            </w:r>
            <w:r w:rsidRPr="00420EF8">
              <w:rPr>
                <w:rFonts w:cstheme="minorHAnsi"/>
                <w:spacing w:val="-1"/>
              </w:rPr>
              <w:t xml:space="preserve"> </w:t>
            </w:r>
            <w:r w:rsidRPr="00420EF8">
              <w:rPr>
                <w:rFonts w:cstheme="minorHAnsi"/>
              </w:rPr>
              <w:t>Association</w:t>
            </w:r>
            <w:r w:rsidRPr="00420EF8">
              <w:rPr>
                <w:rFonts w:cstheme="minorHAnsi"/>
                <w:spacing w:val="-2"/>
              </w:rPr>
              <w:t xml:space="preserve"> </w:t>
            </w:r>
            <w:r w:rsidRPr="00420EF8">
              <w:rPr>
                <w:rFonts w:cstheme="minorHAnsi"/>
              </w:rPr>
              <w:t>of</w:t>
            </w:r>
            <w:r w:rsidRPr="00420EF8">
              <w:rPr>
                <w:rFonts w:cstheme="minorHAnsi"/>
                <w:spacing w:val="-3"/>
              </w:rPr>
              <w:t xml:space="preserve"> </w:t>
            </w:r>
            <w:r w:rsidRPr="00420EF8">
              <w:rPr>
                <w:rFonts w:cstheme="minorHAnsi"/>
              </w:rPr>
              <w:t>Student</w:t>
            </w:r>
            <w:r w:rsidRPr="00420EF8">
              <w:rPr>
                <w:rFonts w:cstheme="minorHAnsi"/>
                <w:spacing w:val="-1"/>
              </w:rPr>
              <w:t xml:space="preserve"> </w:t>
            </w:r>
            <w:r w:rsidRPr="00420EF8">
              <w:rPr>
                <w:rFonts w:cstheme="minorHAnsi"/>
              </w:rPr>
              <w:t>Loan Lawyers</w:t>
            </w:r>
          </w:p>
        </w:tc>
        <w:tc>
          <w:tcPr>
            <w:tcW w:w="5252" w:type="dxa"/>
          </w:tcPr>
          <w:p w:rsidR="00BD1E82" w:rsidRPr="00420EF8" w:rsidP="00266FB4" w14:paraId="67722BC9" w14:textId="157B03B7">
            <w:pPr>
              <w:spacing w:after="120" w:line="276" w:lineRule="auto"/>
              <w:rPr>
                <w:rFonts w:cstheme="minorHAnsi"/>
                <w:color w:val="1B1B1B"/>
              </w:rPr>
            </w:pPr>
            <w:r w:rsidRPr="00420EF8">
              <w:rPr>
                <w:rFonts w:cstheme="minorHAnsi"/>
                <w:color w:val="1B1B1B"/>
              </w:rPr>
              <w:t>In</w:t>
            </w:r>
            <w:r w:rsidRPr="00420EF8">
              <w:rPr>
                <w:rFonts w:cstheme="minorHAnsi"/>
                <w:color w:val="1B1B1B"/>
                <w:spacing w:val="-2"/>
              </w:rPr>
              <w:t xml:space="preserve"> </w:t>
            </w:r>
            <w:r w:rsidRPr="00420EF8">
              <w:rPr>
                <w:rFonts w:cstheme="minorHAnsi"/>
                <w:color w:val="1B1B1B"/>
              </w:rPr>
              <w:t>addition,</w:t>
            </w:r>
            <w:r w:rsidRPr="00420EF8">
              <w:rPr>
                <w:rFonts w:cstheme="minorHAnsi"/>
                <w:color w:val="1B1B1B"/>
                <w:spacing w:val="-1"/>
              </w:rPr>
              <w:t xml:space="preserve"> </w:t>
            </w:r>
            <w:r w:rsidRPr="00420EF8">
              <w:rPr>
                <w:rFonts w:cstheme="minorHAnsi"/>
                <w:color w:val="1B1B1B"/>
              </w:rPr>
              <w:t>we</w:t>
            </w:r>
            <w:r w:rsidRPr="00420EF8">
              <w:rPr>
                <w:rFonts w:cstheme="minorHAnsi"/>
                <w:color w:val="1B1B1B"/>
                <w:spacing w:val="-3"/>
              </w:rPr>
              <w:t xml:space="preserve"> </w:t>
            </w:r>
            <w:r w:rsidRPr="00420EF8">
              <w:rPr>
                <w:rFonts w:cstheme="minorHAnsi"/>
                <w:color w:val="1B1B1B"/>
              </w:rPr>
              <w:t>have reviewed</w:t>
            </w:r>
            <w:r w:rsidRPr="00420EF8">
              <w:rPr>
                <w:rFonts w:cstheme="minorHAnsi"/>
                <w:color w:val="1B1B1B"/>
                <w:spacing w:val="-1"/>
              </w:rPr>
              <w:t xml:space="preserve"> </w:t>
            </w:r>
            <w:r w:rsidRPr="00420EF8">
              <w:rPr>
                <w:rFonts w:cstheme="minorHAnsi"/>
                <w:color w:val="1B1B1B"/>
              </w:rPr>
              <w:t>the</w:t>
            </w:r>
            <w:r w:rsidRPr="00420EF8">
              <w:rPr>
                <w:rFonts w:cstheme="minorHAnsi"/>
                <w:color w:val="1B1B1B"/>
                <w:spacing w:val="-1"/>
              </w:rPr>
              <w:t xml:space="preserve"> </w:t>
            </w:r>
            <w:r w:rsidRPr="00420EF8">
              <w:rPr>
                <w:rFonts w:cstheme="minorHAnsi"/>
              </w:rPr>
              <w:t>FR</w:t>
            </w:r>
            <w:r w:rsidRPr="00420EF8">
              <w:rPr>
                <w:rFonts w:cstheme="minorHAnsi"/>
                <w:spacing w:val="-1"/>
              </w:rPr>
              <w:t xml:space="preserve"> </w:t>
            </w:r>
            <w:r w:rsidRPr="00420EF8">
              <w:rPr>
                <w:rFonts w:cstheme="minorHAnsi"/>
              </w:rPr>
              <w:t>Doc</w:t>
            </w:r>
            <w:r w:rsidRPr="00420EF8">
              <w:rPr>
                <w:rFonts w:cstheme="minorHAnsi"/>
                <w:spacing w:val="-3"/>
              </w:rPr>
              <w:t xml:space="preserve"> </w:t>
            </w:r>
            <w:r w:rsidRPr="00420EF8">
              <w:rPr>
                <w:rFonts w:cstheme="minorHAnsi"/>
              </w:rPr>
              <w:t>#2023-14504</w:t>
            </w:r>
            <w:r w:rsidRPr="00420EF8">
              <w:rPr>
                <w:rFonts w:cstheme="minorHAnsi"/>
                <w:spacing w:val="-1"/>
              </w:rPr>
              <w:t xml:space="preserve"> </w:t>
            </w:r>
            <w:r w:rsidRPr="00420EF8">
              <w:rPr>
                <w:rFonts w:cstheme="minorHAnsi"/>
              </w:rPr>
              <w:t>comment</w:t>
            </w:r>
            <w:r w:rsidRPr="00420EF8">
              <w:rPr>
                <w:rFonts w:cstheme="minorHAnsi"/>
                <w:spacing w:val="-1"/>
              </w:rPr>
              <w:t xml:space="preserve"> </w:t>
            </w:r>
            <w:r w:rsidRPr="00420EF8">
              <w:rPr>
                <w:rFonts w:cstheme="minorHAnsi"/>
              </w:rPr>
              <w:t>submitted</w:t>
            </w:r>
            <w:r w:rsidRPr="00420EF8">
              <w:rPr>
                <w:rFonts w:cstheme="minorHAnsi"/>
                <w:spacing w:val="-2"/>
              </w:rPr>
              <w:t xml:space="preserve"> </w:t>
            </w:r>
            <w:r w:rsidRPr="00420EF8">
              <w:rPr>
                <w:rFonts w:cstheme="minorHAnsi"/>
              </w:rPr>
              <w:t>by</w:t>
            </w:r>
            <w:r w:rsidRPr="00420EF8">
              <w:rPr>
                <w:rFonts w:cstheme="minorHAnsi"/>
                <w:spacing w:val="-1"/>
              </w:rPr>
              <w:t xml:space="preserve"> </w:t>
            </w:r>
            <w:r w:rsidRPr="00420EF8">
              <w:rPr>
                <w:rFonts w:cstheme="minorHAnsi"/>
              </w:rPr>
              <w:t>National</w:t>
            </w:r>
            <w:r w:rsidRPr="00420EF8">
              <w:rPr>
                <w:rFonts w:cstheme="minorHAnsi"/>
                <w:spacing w:val="-1"/>
              </w:rPr>
              <w:t xml:space="preserve"> </w:t>
            </w:r>
            <w:r w:rsidRPr="00420EF8">
              <w:rPr>
                <w:rFonts w:cstheme="minorHAnsi"/>
                <w:spacing w:val="-2"/>
              </w:rPr>
              <w:t xml:space="preserve">Consumer </w:t>
            </w:r>
            <w:r w:rsidRPr="00420EF8">
              <w:rPr>
                <w:rFonts w:cstheme="minorHAnsi"/>
              </w:rPr>
              <w:t>Law</w:t>
            </w:r>
            <w:r w:rsidRPr="00420EF8">
              <w:rPr>
                <w:rFonts w:cstheme="minorHAnsi"/>
                <w:spacing w:val="-2"/>
              </w:rPr>
              <w:t xml:space="preserve"> </w:t>
            </w:r>
            <w:r w:rsidRPr="00420EF8">
              <w:rPr>
                <w:rFonts w:cstheme="minorHAnsi"/>
              </w:rPr>
              <w:t>Center.</w:t>
            </w:r>
            <w:r w:rsidRPr="00420EF8">
              <w:rPr>
                <w:rFonts w:cstheme="minorHAnsi"/>
                <w:spacing w:val="29"/>
              </w:rPr>
              <w:t xml:space="preserve"> </w:t>
            </w:r>
            <w:r w:rsidRPr="00420EF8">
              <w:rPr>
                <w:rFonts w:cstheme="minorHAnsi"/>
              </w:rPr>
              <w:t>See</w:t>
            </w:r>
            <w:r w:rsidRPr="00420EF8">
              <w:rPr>
                <w:rFonts w:cstheme="minorHAnsi"/>
                <w:spacing w:val="-2"/>
              </w:rPr>
              <w:t xml:space="preserve"> </w:t>
            </w:r>
            <w:r w:rsidRPr="00420EF8">
              <w:rPr>
                <w:rFonts w:cstheme="minorHAnsi"/>
              </w:rPr>
              <w:t>Exhibit 2.</w:t>
            </w:r>
            <w:r w:rsidRPr="00420EF8">
              <w:rPr>
                <w:rFonts w:cstheme="minorHAnsi"/>
                <w:spacing w:val="58"/>
              </w:rPr>
              <w:t xml:space="preserve"> </w:t>
            </w:r>
            <w:r w:rsidRPr="00420EF8">
              <w:rPr>
                <w:rFonts w:cstheme="minorHAnsi"/>
              </w:rPr>
              <w:t>In particular,</w:t>
            </w:r>
            <w:r w:rsidRPr="00420EF8">
              <w:rPr>
                <w:rFonts w:cstheme="minorHAnsi"/>
                <w:spacing w:val="-1"/>
              </w:rPr>
              <w:t xml:space="preserve"> </w:t>
            </w:r>
            <w:r w:rsidRPr="00420EF8">
              <w:rPr>
                <w:rFonts w:cstheme="minorHAnsi"/>
              </w:rPr>
              <w:t>we</w:t>
            </w:r>
            <w:r w:rsidRPr="00420EF8">
              <w:rPr>
                <w:rFonts w:cstheme="minorHAnsi"/>
                <w:spacing w:val="-2"/>
              </w:rPr>
              <w:t xml:space="preserve"> </w:t>
            </w:r>
            <w:r w:rsidRPr="00420EF8">
              <w:rPr>
                <w:rFonts w:cstheme="minorHAnsi"/>
              </w:rPr>
              <w:t>support their</w:t>
            </w:r>
            <w:r w:rsidRPr="00420EF8">
              <w:rPr>
                <w:rFonts w:cstheme="minorHAnsi"/>
                <w:spacing w:val="-2"/>
              </w:rPr>
              <w:t xml:space="preserve"> </w:t>
            </w:r>
            <w:r w:rsidRPr="00420EF8">
              <w:rPr>
                <w:rFonts w:cstheme="minorHAnsi"/>
              </w:rPr>
              <w:t>points</w:t>
            </w:r>
            <w:r w:rsidRPr="00420EF8">
              <w:rPr>
                <w:rFonts w:cstheme="minorHAnsi"/>
                <w:spacing w:val="-1"/>
              </w:rPr>
              <w:t xml:space="preserve"> </w:t>
            </w:r>
            <w:r w:rsidRPr="00420EF8">
              <w:rPr>
                <w:rFonts w:cstheme="minorHAnsi"/>
              </w:rPr>
              <w:t>B, D</w:t>
            </w:r>
            <w:r w:rsidRPr="00420EF8">
              <w:rPr>
                <w:rFonts w:cstheme="minorHAnsi"/>
                <w:spacing w:val="-2"/>
              </w:rPr>
              <w:t xml:space="preserve"> </w:t>
            </w:r>
            <w:r w:rsidRPr="00420EF8">
              <w:rPr>
                <w:rFonts w:cstheme="minorHAnsi"/>
              </w:rPr>
              <w:t xml:space="preserve">&amp; </w:t>
            </w:r>
            <w:r w:rsidRPr="00420EF8">
              <w:rPr>
                <w:rFonts w:cstheme="minorHAnsi"/>
                <w:spacing w:val="-5"/>
              </w:rPr>
              <w:t>E</w:t>
            </w:r>
            <w:r>
              <w:rPr>
                <w:rFonts w:cstheme="minorHAnsi"/>
                <w:spacing w:val="-5"/>
              </w:rPr>
              <w:t>.</w:t>
            </w:r>
          </w:p>
        </w:tc>
        <w:tc>
          <w:tcPr>
            <w:tcW w:w="5253" w:type="dxa"/>
          </w:tcPr>
          <w:p w:rsidR="00BD1E82" w:rsidP="00266FB4" w14:paraId="2206A3C6" w14:textId="0FD5A6B2">
            <w:pPr>
              <w:spacing w:after="120" w:line="276" w:lineRule="auto"/>
              <w:rPr>
                <w:rFonts w:cstheme="minorHAnsi"/>
              </w:rPr>
            </w:pPr>
            <w:r>
              <w:rPr>
                <w:rFonts w:cstheme="minorHAnsi"/>
              </w:rPr>
              <w:t xml:space="preserve">See the responses to the comments </w:t>
            </w:r>
            <w:r w:rsidR="0059627D">
              <w:rPr>
                <w:rFonts w:cstheme="minorHAnsi"/>
              </w:rPr>
              <w:t xml:space="preserve">from the National Consumer Law Center. </w:t>
            </w:r>
          </w:p>
        </w:tc>
        <w:tc>
          <w:tcPr>
            <w:tcW w:w="969" w:type="dxa"/>
          </w:tcPr>
          <w:p w:rsidR="00BD1E82" w:rsidP="00266FB4" w14:paraId="73C5B007" w14:textId="6FFBF382">
            <w:pPr>
              <w:spacing w:after="120" w:line="276" w:lineRule="auto"/>
              <w:rPr>
                <w:rFonts w:cstheme="minorHAnsi"/>
              </w:rPr>
            </w:pPr>
            <w:r>
              <w:rPr>
                <w:rFonts w:cstheme="minorHAnsi"/>
              </w:rPr>
              <w:t>N/A</w:t>
            </w:r>
          </w:p>
        </w:tc>
      </w:tr>
    </w:tbl>
    <w:p w:rsidR="005F5E05" w14:paraId="4F7B5C7D" w14:textId="77777777"/>
    <w:sectPr w:rsidSect="00E359E1">
      <w:headerReference w:type="default" r:id="rId12"/>
      <w:footerReference w:type="default" r:id="rId1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51045439"/>
      <w:docPartObj>
        <w:docPartGallery w:val="Page Numbers (Bottom of Page)"/>
        <w:docPartUnique/>
      </w:docPartObj>
    </w:sdtPr>
    <w:sdtEndPr>
      <w:rPr>
        <w:noProof/>
      </w:rPr>
    </w:sdtEndPr>
    <w:sdtContent>
      <w:p w:rsidR="00907A6C" w14:paraId="77677D4D" w14:textId="00350B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07A6C" w14:paraId="50BEE7C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7A6C" w:rsidP="00907A6C" w14:paraId="418D9081" w14:textId="72A08370">
    <w:pPr>
      <w:pStyle w:val="Header"/>
    </w:pPr>
    <w:r>
      <w:t>ICR Number 1845-</w:t>
    </w:r>
    <w:r w:rsidR="00A26FF6">
      <w:t>0</w:t>
    </w:r>
    <w:r w:rsidR="00DD76FA">
      <w:t>065</w:t>
    </w:r>
    <w:r>
      <w:t xml:space="preserve"> – </w:t>
    </w:r>
    <w:r w:rsidR="00DD76FA">
      <w:t>Discharge Application: Total and Permanent Disability</w:t>
    </w:r>
  </w:p>
  <w:p w:rsidR="00E359E1" w:rsidP="00907A6C" w14:paraId="3A4C3886" w14:textId="7D0A5F91">
    <w:pPr>
      <w:pStyle w:val="Header"/>
    </w:pPr>
    <w:r>
      <w:t>60D Comment Response Table</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9124D"/>
    <w:multiLevelType w:val="multilevel"/>
    <w:tmpl w:val="8BD029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2626B95"/>
    <w:multiLevelType w:val="multilevel"/>
    <w:tmpl w:val="164A65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EB83269"/>
    <w:multiLevelType w:val="multilevel"/>
    <w:tmpl w:val="41BA0B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6A40AB8"/>
    <w:multiLevelType w:val="hybridMultilevel"/>
    <w:tmpl w:val="CF9E72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52473369">
    <w:abstractNumId w:val="1"/>
  </w:num>
  <w:num w:numId="2" w16cid:durableId="1635523036">
    <w:abstractNumId w:val="0"/>
  </w:num>
  <w:num w:numId="3" w16cid:durableId="931741364">
    <w:abstractNumId w:val="2"/>
  </w:num>
  <w:num w:numId="4" w16cid:durableId="10196193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9E1"/>
    <w:rsid w:val="00056969"/>
    <w:rsid w:val="00071CAD"/>
    <w:rsid w:val="00075755"/>
    <w:rsid w:val="000820A9"/>
    <w:rsid w:val="00086BA4"/>
    <w:rsid w:val="00094056"/>
    <w:rsid w:val="00094813"/>
    <w:rsid w:val="000A3BAB"/>
    <w:rsid w:val="000C2077"/>
    <w:rsid w:val="000C2E93"/>
    <w:rsid w:val="000D3B7B"/>
    <w:rsid w:val="000E01BA"/>
    <w:rsid w:val="000E3686"/>
    <w:rsid w:val="000F5E00"/>
    <w:rsid w:val="001044EE"/>
    <w:rsid w:val="0014657C"/>
    <w:rsid w:val="00160707"/>
    <w:rsid w:val="00193067"/>
    <w:rsid w:val="0019634F"/>
    <w:rsid w:val="001B0E2A"/>
    <w:rsid w:val="001B4E26"/>
    <w:rsid w:val="001C1F55"/>
    <w:rsid w:val="001D11FD"/>
    <w:rsid w:val="001D2562"/>
    <w:rsid w:val="001F4105"/>
    <w:rsid w:val="00210D65"/>
    <w:rsid w:val="00217046"/>
    <w:rsid w:val="00244580"/>
    <w:rsid w:val="00255DAD"/>
    <w:rsid w:val="00266464"/>
    <w:rsid w:val="00266FB4"/>
    <w:rsid w:val="0029176B"/>
    <w:rsid w:val="00294075"/>
    <w:rsid w:val="00294757"/>
    <w:rsid w:val="002A5886"/>
    <w:rsid w:val="002B143E"/>
    <w:rsid w:val="002D3FC3"/>
    <w:rsid w:val="002E47BA"/>
    <w:rsid w:val="002E69A0"/>
    <w:rsid w:val="002F7DD0"/>
    <w:rsid w:val="0030254F"/>
    <w:rsid w:val="0030505E"/>
    <w:rsid w:val="00315D77"/>
    <w:rsid w:val="00316BE6"/>
    <w:rsid w:val="00324E14"/>
    <w:rsid w:val="0032616A"/>
    <w:rsid w:val="00353A7F"/>
    <w:rsid w:val="003642CA"/>
    <w:rsid w:val="0037360B"/>
    <w:rsid w:val="00385BFF"/>
    <w:rsid w:val="003B7F8D"/>
    <w:rsid w:val="003D19C4"/>
    <w:rsid w:val="003D4C0F"/>
    <w:rsid w:val="003D72E9"/>
    <w:rsid w:val="003E2F44"/>
    <w:rsid w:val="003E5076"/>
    <w:rsid w:val="00417642"/>
    <w:rsid w:val="00417D15"/>
    <w:rsid w:val="00420EF8"/>
    <w:rsid w:val="004321CB"/>
    <w:rsid w:val="00436BD3"/>
    <w:rsid w:val="00445137"/>
    <w:rsid w:val="0045413E"/>
    <w:rsid w:val="00460784"/>
    <w:rsid w:val="004607A0"/>
    <w:rsid w:val="00466835"/>
    <w:rsid w:val="00470568"/>
    <w:rsid w:val="0047532A"/>
    <w:rsid w:val="00493073"/>
    <w:rsid w:val="004953FC"/>
    <w:rsid w:val="004A4FAB"/>
    <w:rsid w:val="004F19A6"/>
    <w:rsid w:val="004F2C0C"/>
    <w:rsid w:val="004F4208"/>
    <w:rsid w:val="005006C1"/>
    <w:rsid w:val="00530E56"/>
    <w:rsid w:val="00544E5A"/>
    <w:rsid w:val="0055185A"/>
    <w:rsid w:val="0055600E"/>
    <w:rsid w:val="005571CB"/>
    <w:rsid w:val="00572109"/>
    <w:rsid w:val="005913FC"/>
    <w:rsid w:val="0059627D"/>
    <w:rsid w:val="005A2083"/>
    <w:rsid w:val="005B2F07"/>
    <w:rsid w:val="005D7741"/>
    <w:rsid w:val="005E071F"/>
    <w:rsid w:val="005F5E05"/>
    <w:rsid w:val="006013A7"/>
    <w:rsid w:val="0060579C"/>
    <w:rsid w:val="0063113F"/>
    <w:rsid w:val="0065050D"/>
    <w:rsid w:val="0066710A"/>
    <w:rsid w:val="0067582D"/>
    <w:rsid w:val="00681548"/>
    <w:rsid w:val="00695BF9"/>
    <w:rsid w:val="006A2A60"/>
    <w:rsid w:val="006D0487"/>
    <w:rsid w:val="006D5210"/>
    <w:rsid w:val="006E1C0D"/>
    <w:rsid w:val="006E600B"/>
    <w:rsid w:val="006F42EC"/>
    <w:rsid w:val="006F7239"/>
    <w:rsid w:val="00701D04"/>
    <w:rsid w:val="00722CD8"/>
    <w:rsid w:val="007317FB"/>
    <w:rsid w:val="007335C3"/>
    <w:rsid w:val="007361E7"/>
    <w:rsid w:val="007410BA"/>
    <w:rsid w:val="007426C1"/>
    <w:rsid w:val="007477FB"/>
    <w:rsid w:val="007505EB"/>
    <w:rsid w:val="0075631B"/>
    <w:rsid w:val="007709BE"/>
    <w:rsid w:val="0078202B"/>
    <w:rsid w:val="00796CC4"/>
    <w:rsid w:val="007A0760"/>
    <w:rsid w:val="007A09AC"/>
    <w:rsid w:val="007A2287"/>
    <w:rsid w:val="007A556C"/>
    <w:rsid w:val="007E4049"/>
    <w:rsid w:val="007F1956"/>
    <w:rsid w:val="00825EAA"/>
    <w:rsid w:val="00842A07"/>
    <w:rsid w:val="00857747"/>
    <w:rsid w:val="00860FD2"/>
    <w:rsid w:val="00875E99"/>
    <w:rsid w:val="00876E35"/>
    <w:rsid w:val="0088331A"/>
    <w:rsid w:val="0088780A"/>
    <w:rsid w:val="00892E26"/>
    <w:rsid w:val="008A4882"/>
    <w:rsid w:val="008B353F"/>
    <w:rsid w:val="008C3133"/>
    <w:rsid w:val="008D364F"/>
    <w:rsid w:val="008F21D6"/>
    <w:rsid w:val="008F3B1B"/>
    <w:rsid w:val="009031E3"/>
    <w:rsid w:val="00907A6C"/>
    <w:rsid w:val="0092691E"/>
    <w:rsid w:val="0092766A"/>
    <w:rsid w:val="00932949"/>
    <w:rsid w:val="00936677"/>
    <w:rsid w:val="00953A2E"/>
    <w:rsid w:val="00965686"/>
    <w:rsid w:val="009753BD"/>
    <w:rsid w:val="00994EFC"/>
    <w:rsid w:val="0099659C"/>
    <w:rsid w:val="00996885"/>
    <w:rsid w:val="009A49FE"/>
    <w:rsid w:val="009A58B1"/>
    <w:rsid w:val="009B21C4"/>
    <w:rsid w:val="009C0ED6"/>
    <w:rsid w:val="009D40B6"/>
    <w:rsid w:val="009E6465"/>
    <w:rsid w:val="009F1D87"/>
    <w:rsid w:val="00A12E96"/>
    <w:rsid w:val="00A26FF6"/>
    <w:rsid w:val="00A27DCD"/>
    <w:rsid w:val="00A33088"/>
    <w:rsid w:val="00A35359"/>
    <w:rsid w:val="00A407B1"/>
    <w:rsid w:val="00A47271"/>
    <w:rsid w:val="00A55851"/>
    <w:rsid w:val="00A81ECF"/>
    <w:rsid w:val="00A9091E"/>
    <w:rsid w:val="00A90E74"/>
    <w:rsid w:val="00AA6B34"/>
    <w:rsid w:val="00AB05DE"/>
    <w:rsid w:val="00AB08C9"/>
    <w:rsid w:val="00AB2F10"/>
    <w:rsid w:val="00AC0163"/>
    <w:rsid w:val="00AC28EB"/>
    <w:rsid w:val="00B03B31"/>
    <w:rsid w:val="00B16818"/>
    <w:rsid w:val="00B3737E"/>
    <w:rsid w:val="00B41BE8"/>
    <w:rsid w:val="00B66AA7"/>
    <w:rsid w:val="00B805DC"/>
    <w:rsid w:val="00B92B72"/>
    <w:rsid w:val="00BA68B1"/>
    <w:rsid w:val="00BB3DB3"/>
    <w:rsid w:val="00BB5C31"/>
    <w:rsid w:val="00BD1E82"/>
    <w:rsid w:val="00BD5E28"/>
    <w:rsid w:val="00BE536B"/>
    <w:rsid w:val="00C06922"/>
    <w:rsid w:val="00C16E3D"/>
    <w:rsid w:val="00C21B6D"/>
    <w:rsid w:val="00C27208"/>
    <w:rsid w:val="00C36F84"/>
    <w:rsid w:val="00C37999"/>
    <w:rsid w:val="00C7390E"/>
    <w:rsid w:val="00CA46D6"/>
    <w:rsid w:val="00CE3D26"/>
    <w:rsid w:val="00CE7C49"/>
    <w:rsid w:val="00CF756D"/>
    <w:rsid w:val="00CF771C"/>
    <w:rsid w:val="00D006F6"/>
    <w:rsid w:val="00D15675"/>
    <w:rsid w:val="00D251A1"/>
    <w:rsid w:val="00D571C7"/>
    <w:rsid w:val="00D67C05"/>
    <w:rsid w:val="00D705E0"/>
    <w:rsid w:val="00D75108"/>
    <w:rsid w:val="00D903DB"/>
    <w:rsid w:val="00D968CE"/>
    <w:rsid w:val="00DB7D9E"/>
    <w:rsid w:val="00DB7E23"/>
    <w:rsid w:val="00DD76FA"/>
    <w:rsid w:val="00DE087F"/>
    <w:rsid w:val="00DE2AFA"/>
    <w:rsid w:val="00E04C0E"/>
    <w:rsid w:val="00E3028E"/>
    <w:rsid w:val="00E359E1"/>
    <w:rsid w:val="00E501D5"/>
    <w:rsid w:val="00E53BB2"/>
    <w:rsid w:val="00E555BC"/>
    <w:rsid w:val="00E56A10"/>
    <w:rsid w:val="00E64EAB"/>
    <w:rsid w:val="00E74A51"/>
    <w:rsid w:val="00E91910"/>
    <w:rsid w:val="00E964C4"/>
    <w:rsid w:val="00EB2D3D"/>
    <w:rsid w:val="00EB5FB6"/>
    <w:rsid w:val="00EC2544"/>
    <w:rsid w:val="00ED4F6D"/>
    <w:rsid w:val="00EF1A67"/>
    <w:rsid w:val="00EF316F"/>
    <w:rsid w:val="00F12807"/>
    <w:rsid w:val="00F23E8E"/>
    <w:rsid w:val="00F37EB1"/>
    <w:rsid w:val="00F40ECE"/>
    <w:rsid w:val="00F42339"/>
    <w:rsid w:val="00F46E67"/>
    <w:rsid w:val="00F6137A"/>
    <w:rsid w:val="00F71232"/>
    <w:rsid w:val="00F91D13"/>
    <w:rsid w:val="00FB55B4"/>
    <w:rsid w:val="00FF7D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F3403B"/>
  <w15:chartTrackingRefBased/>
  <w15:docId w15:val="{F0ED59C7-A3C0-4988-99B7-2759A102D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5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5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9E1"/>
  </w:style>
  <w:style w:type="paragraph" w:styleId="Footer">
    <w:name w:val="footer"/>
    <w:basedOn w:val="Normal"/>
    <w:link w:val="FooterChar"/>
    <w:uiPriority w:val="99"/>
    <w:unhideWhenUsed/>
    <w:rsid w:val="00E35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9E1"/>
  </w:style>
  <w:style w:type="character" w:styleId="Hyperlink">
    <w:name w:val="Hyperlink"/>
    <w:basedOn w:val="DefaultParagraphFont"/>
    <w:uiPriority w:val="99"/>
    <w:semiHidden/>
    <w:unhideWhenUsed/>
    <w:rsid w:val="004607A0"/>
    <w:rPr>
      <w:color w:val="0000FF"/>
      <w:u w:val="single"/>
    </w:rPr>
  </w:style>
  <w:style w:type="paragraph" w:styleId="ListParagraph">
    <w:name w:val="List Paragraph"/>
    <w:basedOn w:val="Normal"/>
    <w:uiPriority w:val="34"/>
    <w:qFormat/>
    <w:rsid w:val="00160707"/>
    <w:pPr>
      <w:ind w:left="720"/>
      <w:contextualSpacing/>
    </w:pPr>
  </w:style>
  <w:style w:type="paragraph" w:styleId="BodyText">
    <w:name w:val="Body Text"/>
    <w:basedOn w:val="Normal"/>
    <w:link w:val="BodyTextChar"/>
    <w:uiPriority w:val="1"/>
    <w:qFormat/>
    <w:rsid w:val="004321C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321C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TAPSupport@ed.gov" TargetMode="External" /><Relationship Id="rId11" Type="http://schemas.openxmlformats.org/officeDocument/2006/relationships/hyperlink" Target="https://secure.disabilitydischarge.com/registration"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secure.disabilitydischarge.com/Static/ApplicationOnlinePreview.html" TargetMode="External" /><Relationship Id="rId8" Type="http://schemas.openxmlformats.org/officeDocument/2006/relationships/hyperlink" Target="http://www.disabilitydischarge.com/" TargetMode="External" /><Relationship Id="rId9" Type="http://schemas.openxmlformats.org/officeDocument/2006/relationships/hyperlink" Target="https://studentaid.gov/forms-librar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8" ma:contentTypeDescription="Create a new document." ma:contentTypeScope="" ma:versionID="f1550481335c9abdee16dc61ad8fe898">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d6ac1096963e04c7165fe21ed3fa1ab0"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Choice">
          <xsd:enumeration value="Open"/>
          <xsd:enumeration value="Closed "/>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62663950-0894-4A25-A9FC-AAB3CEB79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0A43D-CE0A-4D2C-ACBE-EF7E4E250B53}">
  <ds:schemaRefs>
    <ds:schemaRef ds:uri="http://schemas.microsoft.com/sharepoint/v3/contenttype/forms"/>
  </ds:schemaRefs>
</ds:datastoreItem>
</file>

<file path=customXml/itemProps3.xml><?xml version="1.0" encoding="utf-8"?>
<ds:datastoreItem xmlns:ds="http://schemas.openxmlformats.org/officeDocument/2006/customXml" ds:itemID="{EC28FDF1-B814-4926-8F7D-44D03804F4EF}">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1920</Words>
  <Characters>10945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dcterms:created xsi:type="dcterms:W3CDTF">2023-11-20T20:19:00Z</dcterms:created>
  <dcterms:modified xsi:type="dcterms:W3CDTF">2023-11-20T20:19:00Z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ies>
</file>