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0FC2" w:rsidP="00A43409" w14:paraId="23422F75" w14:textId="77777777">
      <w:pPr>
        <w:pStyle w:val="NoSpacing"/>
        <w:jc w:val="center"/>
        <w:rPr>
          <w:rFonts w:asciiTheme="majorHAnsi" w:hAnsiTheme="majorHAnsi"/>
          <w:b/>
          <w:sz w:val="28"/>
          <w:szCs w:val="28"/>
        </w:rPr>
      </w:pPr>
    </w:p>
    <w:p w:rsidR="00C50FC2" w:rsidP="00A43409" w14:paraId="3D235ECB" w14:textId="77777777">
      <w:pPr>
        <w:pStyle w:val="NoSpacing"/>
        <w:jc w:val="center"/>
        <w:rPr>
          <w:rFonts w:asciiTheme="majorHAnsi" w:hAnsiTheme="majorHAnsi"/>
          <w:b/>
          <w:sz w:val="28"/>
          <w:szCs w:val="28"/>
        </w:rPr>
      </w:pPr>
    </w:p>
    <w:p w:rsidR="00C50FC2" w:rsidP="00A43409" w14:paraId="10F857F5" w14:textId="77777777">
      <w:pPr>
        <w:pStyle w:val="NoSpacing"/>
        <w:jc w:val="center"/>
        <w:rPr>
          <w:rFonts w:asciiTheme="majorHAnsi" w:hAnsiTheme="majorHAnsi"/>
          <w:b/>
          <w:sz w:val="28"/>
          <w:szCs w:val="28"/>
        </w:rPr>
      </w:pPr>
    </w:p>
    <w:p w:rsidR="009B6D70" w:rsidRPr="00E119DE" w:rsidP="00E119DE" w14:paraId="54BA5AEC" w14:textId="4C36D8EB">
      <w:pPr>
        <w:pStyle w:val="NoSpacing"/>
        <w:jc w:val="right"/>
        <w:rPr>
          <w:rFonts w:ascii="Arial Black" w:hAnsi="Arial Black"/>
          <w:b/>
          <w:sz w:val="40"/>
          <w:szCs w:val="40"/>
        </w:rPr>
      </w:pPr>
      <w:r w:rsidRPr="00E119DE">
        <w:rPr>
          <w:rFonts w:ascii="Arial Black" w:hAnsi="Arial Black"/>
          <w:b/>
          <w:sz w:val="40"/>
          <w:szCs w:val="40"/>
        </w:rPr>
        <w:t xml:space="preserve">High School and Beyond </w:t>
      </w:r>
      <w:r w:rsidR="002F76FC">
        <w:rPr>
          <w:rFonts w:ascii="Arial Black" w:hAnsi="Arial Black"/>
          <w:b/>
          <w:sz w:val="40"/>
          <w:szCs w:val="40"/>
        </w:rPr>
        <w:t>202</w:t>
      </w:r>
      <w:r w:rsidR="007A6627">
        <w:rPr>
          <w:rFonts w:ascii="Arial Black" w:hAnsi="Arial Black"/>
          <w:b/>
          <w:sz w:val="40"/>
          <w:szCs w:val="40"/>
        </w:rPr>
        <w:t>2</w:t>
      </w:r>
      <w:r w:rsidRPr="00E119DE" w:rsidR="002F76FC">
        <w:rPr>
          <w:rFonts w:ascii="Arial Black" w:hAnsi="Arial Black"/>
          <w:b/>
          <w:sz w:val="40"/>
          <w:szCs w:val="40"/>
        </w:rPr>
        <w:t xml:space="preserve"> </w:t>
      </w:r>
      <w:r w:rsidRPr="00E119DE">
        <w:rPr>
          <w:rFonts w:ascii="Arial Black" w:hAnsi="Arial Black"/>
          <w:b/>
          <w:sz w:val="40"/>
          <w:szCs w:val="40"/>
        </w:rPr>
        <w:t>(</w:t>
      </w:r>
      <w:r w:rsidR="00B40A41">
        <w:rPr>
          <w:rFonts w:ascii="Arial Black" w:hAnsi="Arial Black"/>
          <w:b/>
          <w:sz w:val="40"/>
          <w:szCs w:val="40"/>
        </w:rPr>
        <w:t>HS&amp;B:2</w:t>
      </w:r>
      <w:r w:rsidR="007A6627">
        <w:rPr>
          <w:rFonts w:ascii="Arial Black" w:hAnsi="Arial Black"/>
          <w:b/>
          <w:sz w:val="40"/>
          <w:szCs w:val="40"/>
        </w:rPr>
        <w:t>2</w:t>
      </w:r>
      <w:r w:rsidRPr="00E119DE">
        <w:rPr>
          <w:rFonts w:ascii="Arial Black" w:hAnsi="Arial Black"/>
          <w:b/>
          <w:sz w:val="40"/>
          <w:szCs w:val="40"/>
        </w:rPr>
        <w:t>)</w:t>
      </w:r>
    </w:p>
    <w:p w:rsidR="009B6D70" w:rsidRPr="00E119DE" w:rsidP="00E119DE" w14:paraId="0C3EE216" w14:textId="6DCA5223">
      <w:pPr>
        <w:pStyle w:val="NoSpacing"/>
        <w:jc w:val="right"/>
        <w:rPr>
          <w:rFonts w:ascii="Arial Black" w:hAnsi="Arial Black"/>
          <w:sz w:val="40"/>
          <w:szCs w:val="40"/>
        </w:rPr>
      </w:pPr>
      <w:r>
        <w:rPr>
          <w:rFonts w:ascii="Arial Black" w:hAnsi="Arial Black"/>
          <w:b/>
          <w:sz w:val="40"/>
          <w:szCs w:val="40"/>
        </w:rPr>
        <w:t>First Follow-up Field Test Samplin</w:t>
      </w:r>
      <w:r w:rsidR="00F751A7">
        <w:rPr>
          <w:rFonts w:ascii="Arial Black" w:hAnsi="Arial Black"/>
          <w:b/>
          <w:sz w:val="40"/>
          <w:szCs w:val="40"/>
        </w:rPr>
        <w:t xml:space="preserve">g and </w:t>
      </w:r>
      <w:r>
        <w:rPr>
          <w:rFonts w:ascii="Arial Black" w:hAnsi="Arial Black"/>
          <w:b/>
          <w:sz w:val="40"/>
          <w:szCs w:val="40"/>
        </w:rPr>
        <w:t xml:space="preserve"> Recruitment</w:t>
      </w:r>
    </w:p>
    <w:p w:rsidR="009B6D70" w:rsidRPr="00E119DE" w:rsidP="00E119DE" w14:paraId="63740B01" w14:textId="77777777">
      <w:pPr>
        <w:pStyle w:val="NoSpacing"/>
        <w:jc w:val="right"/>
        <w:rPr>
          <w:rFonts w:ascii="Arial Black" w:hAnsi="Arial Black"/>
          <w:sz w:val="40"/>
          <w:szCs w:val="40"/>
        </w:rPr>
      </w:pPr>
    </w:p>
    <w:p w:rsidR="009B6D70" w:rsidRPr="00E119DE" w:rsidP="00E119DE" w14:paraId="75D71B39" w14:textId="77777777">
      <w:pPr>
        <w:pStyle w:val="NoSpacing"/>
        <w:jc w:val="right"/>
        <w:rPr>
          <w:rFonts w:ascii="Arial Black" w:hAnsi="Arial Black"/>
          <w:sz w:val="40"/>
          <w:szCs w:val="40"/>
        </w:rPr>
      </w:pPr>
    </w:p>
    <w:p w:rsidR="009B6D70" w:rsidRPr="00E119DE" w:rsidP="00E119DE" w14:paraId="341A0374" w14:textId="738C12A0">
      <w:pPr>
        <w:pStyle w:val="NoSpacing"/>
        <w:jc w:val="right"/>
        <w:rPr>
          <w:rFonts w:ascii="Arial Black" w:hAnsi="Arial Black"/>
          <w:sz w:val="40"/>
          <w:szCs w:val="40"/>
        </w:rPr>
      </w:pPr>
      <w:r w:rsidRPr="00E119DE">
        <w:rPr>
          <w:rFonts w:ascii="Arial Black" w:hAnsi="Arial Black"/>
          <w:sz w:val="40"/>
          <w:szCs w:val="40"/>
        </w:rPr>
        <w:t xml:space="preserve">OMB# </w:t>
      </w:r>
      <w:r w:rsidR="00AF41AD">
        <w:rPr>
          <w:rFonts w:ascii="Arial Black" w:hAnsi="Arial Black"/>
          <w:sz w:val="40"/>
          <w:szCs w:val="40"/>
        </w:rPr>
        <w:t>1850</w:t>
      </w:r>
      <w:r w:rsidRPr="00E119DE">
        <w:rPr>
          <w:rFonts w:ascii="Arial Black" w:hAnsi="Arial Black"/>
          <w:sz w:val="40"/>
          <w:szCs w:val="40"/>
        </w:rPr>
        <w:t>-</w:t>
      </w:r>
      <w:r w:rsidR="00D81ED8">
        <w:rPr>
          <w:rFonts w:ascii="Arial Black" w:hAnsi="Arial Black"/>
          <w:sz w:val="40"/>
          <w:szCs w:val="40"/>
        </w:rPr>
        <w:t>0944</w:t>
      </w:r>
      <w:r w:rsidRPr="00E119DE">
        <w:rPr>
          <w:rFonts w:ascii="Arial Black" w:hAnsi="Arial Black"/>
          <w:sz w:val="40"/>
          <w:szCs w:val="40"/>
        </w:rPr>
        <w:t xml:space="preserve"> v.</w:t>
      </w:r>
      <w:r w:rsidR="00F807C6">
        <w:rPr>
          <w:rFonts w:ascii="Arial Black" w:hAnsi="Arial Black"/>
          <w:sz w:val="40"/>
          <w:szCs w:val="40"/>
        </w:rPr>
        <w:t>10</w:t>
      </w:r>
    </w:p>
    <w:p w:rsidR="009B6D70" w:rsidRPr="00BA441F" w:rsidP="00E119DE" w14:paraId="65033827" w14:textId="77777777">
      <w:pPr>
        <w:pStyle w:val="NoSpacing"/>
        <w:jc w:val="right"/>
        <w:rPr>
          <w:rFonts w:ascii="Cambria" w:hAnsi="Cambria"/>
        </w:rPr>
      </w:pPr>
    </w:p>
    <w:p w:rsidR="009B6D70" w:rsidRPr="00BA441F" w:rsidP="00E119DE" w14:paraId="478E2727" w14:textId="77777777">
      <w:pPr>
        <w:pStyle w:val="NoSpacing"/>
        <w:jc w:val="right"/>
        <w:rPr>
          <w:rFonts w:ascii="Cambria" w:hAnsi="Cambria"/>
        </w:rPr>
      </w:pPr>
    </w:p>
    <w:p w:rsidR="009B6D70" w:rsidRPr="00BA441F" w:rsidP="00E119DE" w14:paraId="3380EE17" w14:textId="77777777">
      <w:pPr>
        <w:pStyle w:val="NoSpacing"/>
        <w:jc w:val="right"/>
        <w:rPr>
          <w:rFonts w:ascii="Cambria" w:hAnsi="Cambria"/>
          <w:b/>
          <w:sz w:val="28"/>
          <w:szCs w:val="28"/>
        </w:rPr>
      </w:pPr>
    </w:p>
    <w:p w:rsidR="009B6D70" w:rsidRPr="00BA441F" w:rsidP="00E119DE" w14:paraId="743AC9E9" w14:textId="77777777">
      <w:pPr>
        <w:pStyle w:val="NoSpacing"/>
        <w:jc w:val="right"/>
        <w:rPr>
          <w:rFonts w:ascii="Cambria" w:hAnsi="Cambria"/>
          <w:b/>
          <w:sz w:val="28"/>
          <w:szCs w:val="28"/>
        </w:rPr>
      </w:pPr>
    </w:p>
    <w:p w:rsidR="009B6D70" w:rsidRPr="00E119DE" w:rsidP="00E119DE" w14:paraId="0E60DC85" w14:textId="3ADFBD03">
      <w:pPr>
        <w:pStyle w:val="NoSpacing"/>
        <w:jc w:val="right"/>
        <w:rPr>
          <w:rFonts w:ascii="Arial Black" w:hAnsi="Arial Black"/>
          <w:b/>
          <w:sz w:val="32"/>
          <w:szCs w:val="32"/>
        </w:rPr>
      </w:pPr>
      <w:r w:rsidRPr="00E119DE">
        <w:rPr>
          <w:rFonts w:ascii="Arial Black" w:hAnsi="Arial Black"/>
          <w:b/>
          <w:sz w:val="32"/>
          <w:szCs w:val="32"/>
        </w:rPr>
        <w:t>Supporting Statement Part B</w:t>
      </w:r>
    </w:p>
    <w:p w:rsidR="009B6D70" w:rsidRPr="00BA441F" w:rsidP="00E119DE" w14:paraId="34F88AF2" w14:textId="77777777">
      <w:pPr>
        <w:pStyle w:val="NoSpacing"/>
        <w:jc w:val="right"/>
        <w:rPr>
          <w:rFonts w:ascii="Cambria" w:hAnsi="Cambria"/>
        </w:rPr>
      </w:pPr>
    </w:p>
    <w:p w:rsidR="009B6D70" w:rsidRPr="00BA441F" w:rsidP="00E119DE" w14:paraId="3DF73B55" w14:textId="77777777">
      <w:pPr>
        <w:pStyle w:val="NoSpacing"/>
        <w:jc w:val="right"/>
        <w:rPr>
          <w:rFonts w:ascii="Cambria" w:hAnsi="Cambria"/>
        </w:rPr>
      </w:pPr>
    </w:p>
    <w:p w:rsidR="009B6D70" w:rsidRPr="00BA441F" w:rsidP="00E119DE" w14:paraId="50AC086A" w14:textId="77777777">
      <w:pPr>
        <w:pStyle w:val="NoSpacing"/>
        <w:jc w:val="right"/>
        <w:rPr>
          <w:rFonts w:ascii="Cambria" w:hAnsi="Cambria"/>
        </w:rPr>
      </w:pPr>
    </w:p>
    <w:p w:rsidR="009B6D70" w:rsidRPr="00BA441F" w:rsidP="00E119DE" w14:paraId="72CBB0DB" w14:textId="77777777">
      <w:pPr>
        <w:pStyle w:val="NoSpacing"/>
        <w:jc w:val="right"/>
        <w:rPr>
          <w:rFonts w:ascii="Cambria" w:hAnsi="Cambria"/>
        </w:rPr>
      </w:pPr>
    </w:p>
    <w:p w:rsidR="009B6D70" w:rsidRPr="00BA441F" w:rsidP="00E119DE" w14:paraId="0B4CC669" w14:textId="77777777">
      <w:pPr>
        <w:pStyle w:val="C1-CtrBoldHd"/>
        <w:spacing w:after="0" w:line="240" w:lineRule="auto"/>
        <w:jc w:val="right"/>
        <w:rPr>
          <w:rFonts w:ascii="Cambria" w:hAnsi="Cambria"/>
          <w:b w:val="0"/>
          <w:caps w:val="0"/>
          <w:szCs w:val="22"/>
        </w:rPr>
      </w:pPr>
    </w:p>
    <w:p w:rsidR="009B6D70" w:rsidRPr="00E119DE" w:rsidP="00E119DE" w14:paraId="3C146D0E" w14:textId="3A17BBA4">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Submitted by</w:t>
      </w:r>
    </w:p>
    <w:p w:rsidR="009B6D70" w:rsidRPr="00E119DE" w:rsidP="00E119DE" w14:paraId="76A875F8" w14:textId="77777777">
      <w:pPr>
        <w:pStyle w:val="C1-CtrBoldHd"/>
        <w:spacing w:after="0" w:line="240" w:lineRule="auto"/>
        <w:jc w:val="right"/>
        <w:rPr>
          <w:rFonts w:ascii="Arial Black" w:hAnsi="Arial Black" w:cs="Arial"/>
          <w:b w:val="0"/>
          <w:sz w:val="24"/>
          <w:szCs w:val="24"/>
        </w:rPr>
      </w:pPr>
      <w:r w:rsidRPr="00E119DE">
        <w:rPr>
          <w:rFonts w:ascii="Arial Black" w:hAnsi="Arial Black" w:cs="Arial"/>
          <w:b w:val="0"/>
          <w:caps w:val="0"/>
          <w:sz w:val="24"/>
          <w:szCs w:val="24"/>
        </w:rPr>
        <w:t>National Center for Education Statistics</w:t>
      </w:r>
    </w:p>
    <w:p w:rsidR="009B6D70" w:rsidRPr="00E119DE" w:rsidP="00E119DE" w14:paraId="37C29AAA" w14:textId="77777777">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U.S. Department of Education</w:t>
      </w:r>
    </w:p>
    <w:p w:rsidR="009B6D70" w:rsidRPr="00BD30F1" w:rsidP="00E119DE" w14:paraId="548AD0F6" w14:textId="77777777">
      <w:pPr>
        <w:pStyle w:val="C1-CtrBoldHd"/>
        <w:spacing w:after="0" w:line="240" w:lineRule="auto"/>
        <w:jc w:val="right"/>
        <w:rPr>
          <w:rFonts w:ascii="Cambria" w:hAnsi="Cambria"/>
          <w:b w:val="0"/>
          <w:sz w:val="28"/>
          <w:szCs w:val="28"/>
        </w:rPr>
      </w:pPr>
    </w:p>
    <w:p w:rsidR="009B6D70" w:rsidRPr="00BD30F1" w:rsidP="00E119DE" w14:paraId="6C7F481A" w14:textId="77777777">
      <w:pPr>
        <w:pStyle w:val="C1-CtrBoldHd"/>
        <w:spacing w:after="0" w:line="240" w:lineRule="auto"/>
        <w:jc w:val="right"/>
        <w:rPr>
          <w:rFonts w:ascii="Cambria" w:hAnsi="Cambria"/>
          <w:b w:val="0"/>
          <w:sz w:val="28"/>
          <w:szCs w:val="28"/>
        </w:rPr>
      </w:pPr>
    </w:p>
    <w:p w:rsidR="0060623B" w:rsidRPr="00BD30F1" w:rsidP="00E119DE" w14:paraId="45AB1647" w14:textId="77777777">
      <w:pPr>
        <w:pStyle w:val="C1-CtrBoldHd"/>
        <w:spacing w:after="0" w:line="240" w:lineRule="auto"/>
        <w:jc w:val="right"/>
        <w:rPr>
          <w:rFonts w:ascii="Cambria" w:hAnsi="Cambria"/>
          <w:b w:val="0"/>
          <w:caps w:val="0"/>
          <w:sz w:val="28"/>
          <w:szCs w:val="28"/>
        </w:rPr>
      </w:pPr>
    </w:p>
    <w:p w:rsidR="00FD153A" w:rsidP="002F76FC" w14:paraId="6B91F519" w14:textId="707C6E9A">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July</w:t>
      </w:r>
      <w:r w:rsidR="00602303">
        <w:rPr>
          <w:rFonts w:ascii="Arial Black" w:hAnsi="Arial Black"/>
          <w:b w:val="0"/>
          <w:caps w:val="0"/>
          <w:sz w:val="24"/>
          <w:szCs w:val="24"/>
        </w:rPr>
        <w:t xml:space="preserve"> 202</w:t>
      </w:r>
      <w:r w:rsidR="00820086">
        <w:rPr>
          <w:rFonts w:ascii="Arial Black" w:hAnsi="Arial Black"/>
          <w:b w:val="0"/>
          <w:caps w:val="0"/>
          <w:sz w:val="24"/>
          <w:szCs w:val="24"/>
        </w:rPr>
        <w:t>3</w:t>
      </w:r>
    </w:p>
    <w:p w:rsidR="00993F2A" w:rsidP="002F76FC" w14:paraId="70AC0799" w14:textId="2258C008">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revised September 2023</w:t>
      </w:r>
    </w:p>
    <w:p w:rsidR="00FD153A" w14:paraId="546DF45B" w14:textId="77777777">
      <w:pPr>
        <w:rPr>
          <w:rFonts w:ascii="Arial Black" w:eastAsia="Times New Roman" w:hAnsi="Arial Black"/>
          <w:sz w:val="24"/>
          <w:szCs w:val="24"/>
        </w:rPr>
      </w:pPr>
      <w:r>
        <w:rPr>
          <w:rFonts w:ascii="Arial Black" w:hAnsi="Arial Black"/>
          <w:b/>
          <w:caps/>
          <w:sz w:val="24"/>
          <w:szCs w:val="24"/>
        </w:rPr>
        <w:br w:type="page"/>
      </w:r>
    </w:p>
    <w:p w:rsidR="0099238D" w:rsidRPr="00D276AC" w:rsidP="002F76FC" w14:paraId="22476239" w14:textId="77777777">
      <w:pPr>
        <w:pStyle w:val="C1-CtrBoldHd"/>
        <w:spacing w:after="0" w:line="240" w:lineRule="auto"/>
        <w:jc w:val="right"/>
        <w:rPr>
          <w:rFonts w:ascii="Cambria" w:hAnsi="Cambria"/>
          <w:sz w:val="24"/>
          <w:szCs w:val="24"/>
        </w:rPr>
      </w:pPr>
    </w:p>
    <w:p w:rsidR="00E93DCB" w:rsidRPr="00D276AC" w:rsidP="00E93DCB" w14:paraId="630DDD77" w14:textId="77777777">
      <w:pPr>
        <w:rPr>
          <w:lang w:eastAsia="ja-JP"/>
        </w:rPr>
      </w:pPr>
    </w:p>
    <w:sdt>
      <w:sdtPr>
        <w:rPr>
          <w:b w:val="0"/>
          <w:bCs/>
          <w:lang w:eastAsia="en-US"/>
        </w:rPr>
        <w:id w:val="1439023456"/>
        <w:docPartObj>
          <w:docPartGallery w:val="Table of Contents"/>
          <w:docPartUnique/>
        </w:docPartObj>
      </w:sdtPr>
      <w:sdtEndPr>
        <w:rPr>
          <w:bCs w:val="0"/>
          <w:noProof/>
        </w:rPr>
      </w:sdtEndPr>
      <w:sdtContent>
        <w:sdt>
          <w:sdtPr>
            <w:rPr>
              <w:b w:val="0"/>
              <w:bCs/>
              <w:lang w:eastAsia="en-US"/>
            </w:rPr>
            <w:id w:val="-1181356836"/>
            <w:docPartObj>
              <w:docPartGallery w:val="Table of Contents"/>
              <w:docPartUnique/>
            </w:docPartObj>
          </w:sdtPr>
          <w:sdtEndPr>
            <w:rPr>
              <w:bCs w:val="0"/>
              <w:noProof/>
            </w:rPr>
          </w:sdtEndPr>
          <w:sdtContent>
            <w:p w:rsidR="004F0079" w:rsidRPr="00D276AC" w:rsidP="0068148E" w14:paraId="265EBCFD" w14:textId="78809E9F">
              <w:pPr>
                <w:pStyle w:val="TOCHeading"/>
              </w:pPr>
              <w:r w:rsidRPr="00D276AC">
                <w:t>Table of Contents</w:t>
              </w:r>
            </w:p>
            <w:p w:rsidR="00FD153A" w:rsidP="00FD153A" w14:paraId="2AECA7A9" w14:textId="27B2ED26">
              <w:pPr>
                <w:pStyle w:val="TOC2"/>
                <w:rPr>
                  <w:rFonts w:asciiTheme="minorHAnsi" w:eastAsiaTheme="minorEastAsia" w:hAnsiTheme="minorHAnsi" w:cstheme="minorBidi"/>
                  <w:noProof/>
                </w:rPr>
              </w:pPr>
              <w:r w:rsidRPr="00D276AC">
                <w:fldChar w:fldCharType="begin"/>
              </w:r>
              <w:r w:rsidRPr="00D276AC">
                <w:instrText xml:space="preserve"> TOC \o "1-3" \h \z \u </w:instrText>
              </w:r>
              <w:r w:rsidRPr="00D276AC">
                <w:fldChar w:fldCharType="separate"/>
              </w:r>
              <w:hyperlink w:anchor="_Toc138324596" w:history="1">
                <w:r w:rsidRPr="005F64A0">
                  <w:rPr>
                    <w:rStyle w:val="Hyperlink"/>
                    <w:noProof/>
                  </w:rPr>
                  <w:t>B.1 Respondent Universe</w:t>
                </w:r>
                <w:r>
                  <w:rPr>
                    <w:noProof/>
                    <w:webHidden/>
                  </w:rPr>
                  <w:tab/>
                </w:r>
                <w:r>
                  <w:rPr>
                    <w:noProof/>
                    <w:webHidden/>
                  </w:rPr>
                  <w:fldChar w:fldCharType="begin"/>
                </w:r>
                <w:r>
                  <w:rPr>
                    <w:noProof/>
                    <w:webHidden/>
                  </w:rPr>
                  <w:instrText xml:space="preserve"> PAGEREF _Toc138324596 \h </w:instrText>
                </w:r>
                <w:r>
                  <w:rPr>
                    <w:noProof/>
                    <w:webHidden/>
                  </w:rPr>
                  <w:fldChar w:fldCharType="separate"/>
                </w:r>
                <w:r w:rsidR="00F4242A">
                  <w:rPr>
                    <w:noProof/>
                    <w:webHidden/>
                  </w:rPr>
                  <w:t>2</w:t>
                </w:r>
                <w:r>
                  <w:rPr>
                    <w:noProof/>
                    <w:webHidden/>
                  </w:rPr>
                  <w:fldChar w:fldCharType="end"/>
                </w:r>
              </w:hyperlink>
            </w:p>
            <w:p w:rsidR="00FD153A" w:rsidP="00FD153A" w14:paraId="53E8D563" w14:textId="78F696A7">
              <w:pPr>
                <w:pStyle w:val="TOC2"/>
                <w:rPr>
                  <w:rFonts w:asciiTheme="minorHAnsi" w:eastAsiaTheme="minorEastAsia" w:hAnsiTheme="minorHAnsi" w:cstheme="minorBidi"/>
                  <w:noProof/>
                </w:rPr>
              </w:pPr>
              <w:hyperlink w:anchor="_Toc138324597" w:history="1">
                <w:r w:rsidRPr="005F64A0">
                  <w:rPr>
                    <w:rStyle w:val="Hyperlink"/>
                    <w:noProof/>
                  </w:rPr>
                  <w:t>B.2 Procedures for the Collection of Information</w:t>
                </w:r>
                <w:r>
                  <w:rPr>
                    <w:noProof/>
                    <w:webHidden/>
                  </w:rPr>
                  <w:tab/>
                </w:r>
                <w:r>
                  <w:rPr>
                    <w:noProof/>
                    <w:webHidden/>
                  </w:rPr>
                  <w:fldChar w:fldCharType="begin"/>
                </w:r>
                <w:r>
                  <w:rPr>
                    <w:noProof/>
                    <w:webHidden/>
                  </w:rPr>
                  <w:instrText xml:space="preserve"> PAGEREF _Toc138324597 \h </w:instrText>
                </w:r>
                <w:r>
                  <w:rPr>
                    <w:noProof/>
                    <w:webHidden/>
                  </w:rPr>
                  <w:fldChar w:fldCharType="separate"/>
                </w:r>
                <w:r w:rsidR="00F4242A">
                  <w:rPr>
                    <w:noProof/>
                    <w:webHidden/>
                  </w:rPr>
                  <w:t>2</w:t>
                </w:r>
                <w:r>
                  <w:rPr>
                    <w:noProof/>
                    <w:webHidden/>
                  </w:rPr>
                  <w:fldChar w:fldCharType="end"/>
                </w:r>
              </w:hyperlink>
            </w:p>
            <w:p w:rsidR="00FD153A" w:rsidP="00FD153A" w14:paraId="264F0C63" w14:textId="04F0CDF4">
              <w:pPr>
                <w:pStyle w:val="TOC2"/>
                <w:rPr>
                  <w:rFonts w:asciiTheme="minorHAnsi" w:eastAsiaTheme="minorEastAsia" w:hAnsiTheme="minorHAnsi" w:cstheme="minorBidi"/>
                  <w:noProof/>
                </w:rPr>
              </w:pPr>
              <w:hyperlink w:anchor="_Toc138324598" w:history="1">
                <w:r w:rsidRPr="005F64A0">
                  <w:rPr>
                    <w:rStyle w:val="Hyperlink"/>
                    <w:noProof/>
                  </w:rPr>
                  <w:t>First Follow-up Field Test School Sample</w:t>
                </w:r>
                <w:r>
                  <w:rPr>
                    <w:noProof/>
                    <w:webHidden/>
                  </w:rPr>
                  <w:tab/>
                </w:r>
                <w:r>
                  <w:rPr>
                    <w:noProof/>
                    <w:webHidden/>
                  </w:rPr>
                  <w:fldChar w:fldCharType="begin"/>
                </w:r>
                <w:r>
                  <w:rPr>
                    <w:noProof/>
                    <w:webHidden/>
                  </w:rPr>
                  <w:instrText xml:space="preserve"> PAGEREF _Toc138324598 \h </w:instrText>
                </w:r>
                <w:r>
                  <w:rPr>
                    <w:noProof/>
                    <w:webHidden/>
                  </w:rPr>
                  <w:fldChar w:fldCharType="separate"/>
                </w:r>
                <w:r w:rsidR="00F4242A">
                  <w:rPr>
                    <w:noProof/>
                    <w:webHidden/>
                  </w:rPr>
                  <w:t>2</w:t>
                </w:r>
                <w:r>
                  <w:rPr>
                    <w:noProof/>
                    <w:webHidden/>
                  </w:rPr>
                  <w:fldChar w:fldCharType="end"/>
                </w:r>
              </w:hyperlink>
            </w:p>
            <w:p w:rsidR="00FD153A" w:rsidP="00FD153A" w14:paraId="419AE823" w14:textId="32B2C207">
              <w:pPr>
                <w:pStyle w:val="TOC2"/>
                <w:rPr>
                  <w:rFonts w:asciiTheme="minorHAnsi" w:eastAsiaTheme="minorEastAsia" w:hAnsiTheme="minorHAnsi" w:cstheme="minorBidi"/>
                  <w:noProof/>
                </w:rPr>
              </w:pPr>
              <w:hyperlink w:anchor="_Toc138324599" w:history="1">
                <w:r w:rsidRPr="005F64A0">
                  <w:rPr>
                    <w:rStyle w:val="Hyperlink"/>
                    <w:noProof/>
                  </w:rPr>
                  <w:t>First Follow-up Field Test Student Sample</w:t>
                </w:r>
                <w:r>
                  <w:rPr>
                    <w:noProof/>
                    <w:webHidden/>
                  </w:rPr>
                  <w:tab/>
                </w:r>
                <w:r>
                  <w:rPr>
                    <w:noProof/>
                    <w:webHidden/>
                  </w:rPr>
                  <w:fldChar w:fldCharType="begin"/>
                </w:r>
                <w:r>
                  <w:rPr>
                    <w:noProof/>
                    <w:webHidden/>
                  </w:rPr>
                  <w:instrText xml:space="preserve"> PAGEREF _Toc138324599 \h </w:instrText>
                </w:r>
                <w:r>
                  <w:rPr>
                    <w:noProof/>
                    <w:webHidden/>
                  </w:rPr>
                  <w:fldChar w:fldCharType="separate"/>
                </w:r>
                <w:r w:rsidR="00F4242A">
                  <w:rPr>
                    <w:noProof/>
                    <w:webHidden/>
                  </w:rPr>
                  <w:t>4</w:t>
                </w:r>
                <w:r>
                  <w:rPr>
                    <w:noProof/>
                    <w:webHidden/>
                  </w:rPr>
                  <w:fldChar w:fldCharType="end"/>
                </w:r>
              </w:hyperlink>
            </w:p>
            <w:p w:rsidR="00FD153A" w:rsidP="00FD153A" w14:paraId="6EC86D10" w14:textId="17D08BBC">
              <w:pPr>
                <w:pStyle w:val="TOC2"/>
                <w:rPr>
                  <w:rFonts w:asciiTheme="minorHAnsi" w:eastAsiaTheme="minorEastAsia" w:hAnsiTheme="minorHAnsi" w:cstheme="minorBidi"/>
                  <w:noProof/>
                </w:rPr>
              </w:pPr>
              <w:hyperlink w:anchor="_Toc138324600" w:history="1">
                <w:r w:rsidRPr="005F64A0">
                  <w:rPr>
                    <w:rStyle w:val="Hyperlink"/>
                    <w:noProof/>
                  </w:rPr>
                  <w:t>Roster Collection</w:t>
                </w:r>
                <w:r>
                  <w:rPr>
                    <w:noProof/>
                    <w:webHidden/>
                  </w:rPr>
                  <w:tab/>
                </w:r>
                <w:r>
                  <w:rPr>
                    <w:noProof/>
                    <w:webHidden/>
                  </w:rPr>
                  <w:fldChar w:fldCharType="begin"/>
                </w:r>
                <w:r>
                  <w:rPr>
                    <w:noProof/>
                    <w:webHidden/>
                  </w:rPr>
                  <w:instrText xml:space="preserve"> PAGEREF _Toc138324600 \h </w:instrText>
                </w:r>
                <w:r>
                  <w:rPr>
                    <w:noProof/>
                    <w:webHidden/>
                  </w:rPr>
                  <w:fldChar w:fldCharType="separate"/>
                </w:r>
                <w:r w:rsidR="00F4242A">
                  <w:rPr>
                    <w:noProof/>
                    <w:webHidden/>
                  </w:rPr>
                  <w:t>4</w:t>
                </w:r>
                <w:r>
                  <w:rPr>
                    <w:noProof/>
                    <w:webHidden/>
                  </w:rPr>
                  <w:fldChar w:fldCharType="end"/>
                </w:r>
              </w:hyperlink>
            </w:p>
            <w:p w:rsidR="00FD153A" w:rsidP="00FD153A" w14:paraId="1A0D03AA" w14:textId="0EE1AF34">
              <w:pPr>
                <w:pStyle w:val="TOC2"/>
                <w:rPr>
                  <w:rFonts w:asciiTheme="minorHAnsi" w:eastAsiaTheme="minorEastAsia" w:hAnsiTheme="minorHAnsi" w:cstheme="minorBidi"/>
                  <w:noProof/>
                </w:rPr>
              </w:pPr>
              <w:hyperlink w:anchor="_Toc138324601" w:history="1">
                <w:r w:rsidRPr="005F64A0">
                  <w:rPr>
                    <w:rStyle w:val="Hyperlink"/>
                    <w:noProof/>
                  </w:rPr>
                  <w:t>B.3 Methods to Secure Cooperation, Maximize Response Rates, and Deal with Nonresponse</w:t>
                </w:r>
                <w:r>
                  <w:rPr>
                    <w:noProof/>
                    <w:webHidden/>
                  </w:rPr>
                  <w:tab/>
                </w:r>
                <w:r>
                  <w:rPr>
                    <w:noProof/>
                    <w:webHidden/>
                  </w:rPr>
                  <w:fldChar w:fldCharType="begin"/>
                </w:r>
                <w:r>
                  <w:rPr>
                    <w:noProof/>
                    <w:webHidden/>
                  </w:rPr>
                  <w:instrText xml:space="preserve"> PAGEREF _Toc138324601 \h </w:instrText>
                </w:r>
                <w:r>
                  <w:rPr>
                    <w:noProof/>
                    <w:webHidden/>
                  </w:rPr>
                  <w:fldChar w:fldCharType="separate"/>
                </w:r>
                <w:r w:rsidR="00F4242A">
                  <w:rPr>
                    <w:noProof/>
                    <w:webHidden/>
                  </w:rPr>
                  <w:t>5</w:t>
                </w:r>
                <w:r>
                  <w:rPr>
                    <w:noProof/>
                    <w:webHidden/>
                  </w:rPr>
                  <w:fldChar w:fldCharType="end"/>
                </w:r>
              </w:hyperlink>
            </w:p>
            <w:p w:rsidR="00FD153A" w:rsidP="00FD153A" w14:paraId="00524630" w14:textId="41979A42">
              <w:pPr>
                <w:pStyle w:val="TOC2"/>
                <w:rPr>
                  <w:rFonts w:asciiTheme="minorHAnsi" w:eastAsiaTheme="minorEastAsia" w:hAnsiTheme="minorHAnsi" w:cstheme="minorBidi"/>
                  <w:noProof/>
                </w:rPr>
              </w:pPr>
              <w:hyperlink w:anchor="_Toc138324602" w:history="1">
                <w:r w:rsidRPr="005F64A0">
                  <w:rPr>
                    <w:rStyle w:val="Hyperlink"/>
                    <w:noProof/>
                  </w:rPr>
                  <w:t>School Recruitment</w:t>
                </w:r>
                <w:r>
                  <w:rPr>
                    <w:noProof/>
                    <w:webHidden/>
                  </w:rPr>
                  <w:tab/>
                </w:r>
                <w:r>
                  <w:rPr>
                    <w:noProof/>
                    <w:webHidden/>
                  </w:rPr>
                  <w:fldChar w:fldCharType="begin"/>
                </w:r>
                <w:r>
                  <w:rPr>
                    <w:noProof/>
                    <w:webHidden/>
                  </w:rPr>
                  <w:instrText xml:space="preserve"> PAGEREF _Toc138324602 \h </w:instrText>
                </w:r>
                <w:r>
                  <w:rPr>
                    <w:noProof/>
                    <w:webHidden/>
                  </w:rPr>
                  <w:fldChar w:fldCharType="separate"/>
                </w:r>
                <w:r w:rsidR="00F4242A">
                  <w:rPr>
                    <w:noProof/>
                    <w:webHidden/>
                  </w:rPr>
                  <w:t>5</w:t>
                </w:r>
                <w:r>
                  <w:rPr>
                    <w:noProof/>
                    <w:webHidden/>
                  </w:rPr>
                  <w:fldChar w:fldCharType="end"/>
                </w:r>
              </w:hyperlink>
            </w:p>
            <w:p w:rsidR="00FD153A" w:rsidP="00FD153A" w14:paraId="6F5B401B" w14:textId="5B1DBB4C">
              <w:pPr>
                <w:pStyle w:val="TOC2"/>
                <w:rPr>
                  <w:rFonts w:asciiTheme="minorHAnsi" w:eastAsiaTheme="minorEastAsia" w:hAnsiTheme="minorHAnsi" w:cstheme="minorBidi"/>
                  <w:noProof/>
                </w:rPr>
              </w:pPr>
              <w:hyperlink w:anchor="_Toc138324603" w:history="1">
                <w:r w:rsidRPr="005F64A0">
                  <w:rPr>
                    <w:rStyle w:val="Hyperlink"/>
                    <w:noProof/>
                  </w:rPr>
                  <w:t>B.4 Tests of Methods and Procedures</w:t>
                </w:r>
                <w:r>
                  <w:rPr>
                    <w:noProof/>
                    <w:webHidden/>
                  </w:rPr>
                  <w:tab/>
                </w:r>
                <w:r>
                  <w:rPr>
                    <w:noProof/>
                    <w:webHidden/>
                  </w:rPr>
                  <w:fldChar w:fldCharType="begin"/>
                </w:r>
                <w:r>
                  <w:rPr>
                    <w:noProof/>
                    <w:webHidden/>
                  </w:rPr>
                  <w:instrText xml:space="preserve"> PAGEREF _Toc138324603 \h </w:instrText>
                </w:r>
                <w:r>
                  <w:rPr>
                    <w:noProof/>
                    <w:webHidden/>
                  </w:rPr>
                  <w:fldChar w:fldCharType="separate"/>
                </w:r>
                <w:r w:rsidR="00F4242A">
                  <w:rPr>
                    <w:noProof/>
                    <w:webHidden/>
                  </w:rPr>
                  <w:t>10</w:t>
                </w:r>
                <w:r>
                  <w:rPr>
                    <w:noProof/>
                    <w:webHidden/>
                  </w:rPr>
                  <w:fldChar w:fldCharType="end"/>
                </w:r>
              </w:hyperlink>
            </w:p>
            <w:p w:rsidR="00FD153A" w:rsidP="00FD153A" w14:paraId="1AB72D25" w14:textId="4923B3B8">
              <w:pPr>
                <w:pStyle w:val="TOC2"/>
                <w:rPr>
                  <w:rFonts w:asciiTheme="minorHAnsi" w:eastAsiaTheme="minorEastAsia" w:hAnsiTheme="minorHAnsi" w:cstheme="minorBidi"/>
                  <w:noProof/>
                </w:rPr>
              </w:pPr>
              <w:hyperlink w:anchor="_Toc138324604" w:history="1">
                <w:r w:rsidRPr="005F64A0">
                  <w:rPr>
                    <w:rStyle w:val="Hyperlink"/>
                    <w:noProof/>
                  </w:rPr>
                  <w:t>B.5 Reviewing Statisticians and Individuals Responsible for Study Design and Conduct</w:t>
                </w:r>
                <w:r>
                  <w:rPr>
                    <w:noProof/>
                    <w:webHidden/>
                  </w:rPr>
                  <w:tab/>
                </w:r>
                <w:r>
                  <w:rPr>
                    <w:noProof/>
                    <w:webHidden/>
                  </w:rPr>
                  <w:fldChar w:fldCharType="begin"/>
                </w:r>
                <w:r>
                  <w:rPr>
                    <w:noProof/>
                    <w:webHidden/>
                  </w:rPr>
                  <w:instrText xml:space="preserve"> PAGEREF _Toc138324604 \h </w:instrText>
                </w:r>
                <w:r>
                  <w:rPr>
                    <w:noProof/>
                    <w:webHidden/>
                  </w:rPr>
                  <w:fldChar w:fldCharType="separate"/>
                </w:r>
                <w:r w:rsidR="00F4242A">
                  <w:rPr>
                    <w:noProof/>
                    <w:webHidden/>
                  </w:rPr>
                  <w:t>11</w:t>
                </w:r>
                <w:r>
                  <w:rPr>
                    <w:noProof/>
                    <w:webHidden/>
                  </w:rPr>
                  <w:fldChar w:fldCharType="end"/>
                </w:r>
              </w:hyperlink>
            </w:p>
            <w:p w:rsidR="004F0079" w:rsidP="00FD153A" w14:paraId="178B1CE6" w14:textId="6D1423F2">
              <w:pPr>
                <w:pStyle w:val="TOC2"/>
              </w:pPr>
              <w:r w:rsidRPr="00D276AC">
                <w:rPr>
                  <w:b/>
                  <w:bCs/>
                  <w:noProof/>
                </w:rPr>
                <w:fldChar w:fldCharType="end"/>
              </w:r>
            </w:p>
          </w:sdtContent>
        </w:sdt>
      </w:sdtContent>
    </w:sdt>
    <w:p w:rsidR="00286884" w:rsidRPr="00E119DE" w:rsidP="00615185" w14:paraId="57230C67" w14:textId="7B7DC24F">
      <w:pPr>
        <w:spacing w:after="120"/>
        <w:rPr>
          <w:rFonts w:ascii="Arial" w:hAnsi="Arial" w:cs="Arial"/>
          <w:sz w:val="28"/>
          <w:szCs w:val="28"/>
        </w:rPr>
      </w:pPr>
      <w:r w:rsidRPr="004F0079">
        <w:br w:type="page"/>
      </w:r>
      <w:bookmarkStart w:id="0" w:name="_Toc409593365"/>
      <w:bookmarkStart w:id="1" w:name="_Toc387868407"/>
      <w:r w:rsidRPr="00770FED">
        <w:rPr>
          <w:rFonts w:ascii="Arial" w:hAnsi="Arial" w:cs="Arial"/>
          <w:sz w:val="28"/>
          <w:szCs w:val="28"/>
        </w:rPr>
        <w:t>B</w:t>
      </w:r>
      <w:r w:rsidRPr="00E119DE">
        <w:rPr>
          <w:rFonts w:ascii="Arial" w:hAnsi="Arial" w:cs="Arial"/>
          <w:sz w:val="28"/>
          <w:szCs w:val="28"/>
        </w:rPr>
        <w:t>. Collection of Information Employing Statistical Methods</w:t>
      </w:r>
      <w:bookmarkEnd w:id="0"/>
    </w:p>
    <w:p w:rsidR="0060623B" w:rsidP="00DD31DC" w14:paraId="4F5B92B3" w14:textId="171CFD83">
      <w:pPr>
        <w:spacing w:after="120" w:line="240" w:lineRule="auto"/>
      </w:pPr>
      <w:r w:rsidRPr="00EE5B8A">
        <w:t xml:space="preserve">Part B of this submission presents information on the </w:t>
      </w:r>
      <w:r w:rsidR="00171B94">
        <w:t xml:space="preserve">collection of information employing statistical methods for the HS&amp;B:22 </w:t>
      </w:r>
      <w:r w:rsidR="005B576E">
        <w:t xml:space="preserve">first </w:t>
      </w:r>
      <w:r w:rsidR="00171B94">
        <w:t xml:space="preserve">follow-up field test </w:t>
      </w:r>
      <w:r w:rsidR="00D031E6">
        <w:t xml:space="preserve">recruitment and </w:t>
      </w:r>
      <w:r w:rsidR="00171B94">
        <w:t>data collection</w:t>
      </w:r>
      <w:r w:rsidR="00D031E6">
        <w:t xml:space="preserve"> activities</w:t>
      </w:r>
      <w:r w:rsidR="00171B94">
        <w:t xml:space="preserve">. </w:t>
      </w:r>
      <w:r w:rsidR="00D7254A">
        <w:t xml:space="preserve"> </w:t>
      </w:r>
    </w:p>
    <w:p w:rsidR="00662384" w:rsidP="0068148E" w14:paraId="7585DE90" w14:textId="6A0EA84D">
      <w:pPr>
        <w:pStyle w:val="Heading1"/>
      </w:pPr>
      <w:bookmarkStart w:id="2" w:name="_Toc438032643"/>
      <w:bookmarkStart w:id="3" w:name="_Toc138324596"/>
      <w:r>
        <w:t>B.1 Respondent Universe</w:t>
      </w:r>
      <w:bookmarkEnd w:id="2"/>
      <w:bookmarkEnd w:id="3"/>
    </w:p>
    <w:p w:rsidR="00F66F8C" w:rsidP="00DD31DC" w14:paraId="760DFD9C" w14:textId="45AE417A">
      <w:pPr>
        <w:spacing w:after="120" w:line="240" w:lineRule="auto"/>
      </w:pPr>
      <w:bookmarkStart w:id="4" w:name="_Hlk536626125"/>
      <w:r w:rsidRPr="00D779A7">
        <w:t xml:space="preserve">The High School and Beyond </w:t>
      </w:r>
      <w:r w:rsidR="00643676">
        <w:t xml:space="preserve">Longitudinal Study of </w:t>
      </w:r>
      <w:r w:rsidR="002F76FC">
        <w:t>202</w:t>
      </w:r>
      <w:r w:rsidR="00FB25AD">
        <w:t>2</w:t>
      </w:r>
      <w:r w:rsidR="00643676">
        <w:t xml:space="preserve"> (HS&amp;B:22)</w:t>
      </w:r>
      <w:r w:rsidRPr="00D779A7" w:rsidR="002F76FC">
        <w:t xml:space="preserve"> </w:t>
      </w:r>
      <w:r w:rsidR="005B576E">
        <w:t xml:space="preserve">first </w:t>
      </w:r>
      <w:r w:rsidR="00171B94">
        <w:t>follow-up field test (F1FT</w:t>
      </w:r>
      <w:r w:rsidRPr="00D779A7">
        <w:t>)</w:t>
      </w:r>
      <w:r w:rsidR="00820086">
        <w:t xml:space="preserve"> </w:t>
      </w:r>
      <w:r w:rsidR="002C1930">
        <w:t>consists of</w:t>
      </w:r>
      <w:r w:rsidR="00820086">
        <w:t xml:space="preserve"> </w:t>
      </w:r>
      <w:r w:rsidR="00171B94">
        <w:t xml:space="preserve">twelfth-grade students </w:t>
      </w:r>
      <w:r w:rsidR="00484B7C">
        <w:t xml:space="preserve">and </w:t>
      </w:r>
      <w:r w:rsidR="00171B94">
        <w:t>will be conducted during the spring of the 2023-2024 school year</w:t>
      </w:r>
      <w:r w:rsidR="006F739F">
        <w:t xml:space="preserve">. </w:t>
      </w:r>
      <w:r>
        <w:t xml:space="preserve">The same schools sampled for the </w:t>
      </w:r>
      <w:r w:rsidR="00643676">
        <w:t xml:space="preserve">base-year </w:t>
      </w:r>
      <w:r>
        <w:t xml:space="preserve">field test </w:t>
      </w:r>
      <w:r w:rsidR="00643676">
        <w:t xml:space="preserve">(BYFT) </w:t>
      </w:r>
      <w:r>
        <w:t xml:space="preserve">will be invited to participate in the </w:t>
      </w:r>
      <w:r w:rsidR="00643676">
        <w:t>F1FT</w:t>
      </w:r>
      <w:r w:rsidR="002C1930">
        <w:t xml:space="preserve"> </w:t>
      </w:r>
      <w:r w:rsidR="00643676">
        <w:t>with</w:t>
      </w:r>
      <w:r w:rsidR="002C1930">
        <w:t xml:space="preserve"> a new </w:t>
      </w:r>
      <w:r w:rsidR="00643676">
        <w:t xml:space="preserve">sample </w:t>
      </w:r>
      <w:r w:rsidR="002C1930">
        <w:t>of twelfth-grade students</w:t>
      </w:r>
      <w:r>
        <w:t xml:space="preserve">. </w:t>
      </w:r>
      <w:bookmarkStart w:id="5" w:name="_Hlk137457749"/>
      <w:r>
        <w:t xml:space="preserve">Recruitment </w:t>
      </w:r>
      <w:r w:rsidR="00490E69">
        <w:t>began</w:t>
      </w:r>
      <w:r>
        <w:t xml:space="preserve"> in </w:t>
      </w:r>
      <w:r w:rsidR="009F508E">
        <w:t>April</w:t>
      </w:r>
      <w:r>
        <w:t xml:space="preserve"> 2023</w:t>
      </w:r>
      <w:r w:rsidR="009F508E">
        <w:t xml:space="preserve"> for F1FT schools that participated in the tracking activity</w:t>
      </w:r>
      <w:bookmarkEnd w:id="5"/>
      <w:r w:rsidR="009F508E">
        <w:t xml:space="preserve">, </w:t>
      </w:r>
      <w:r>
        <w:t xml:space="preserve"> and data collection</w:t>
      </w:r>
      <w:r w:rsidR="009F508E">
        <w:t xml:space="preserve"> is scheduled for </w:t>
      </w:r>
      <w:r>
        <w:t xml:space="preserve">January </w:t>
      </w:r>
      <w:r w:rsidR="0096160B">
        <w:t>2024</w:t>
      </w:r>
      <w:r>
        <w:t xml:space="preserve">. </w:t>
      </w:r>
    </w:p>
    <w:p w:rsidR="006F739F" w:rsidP="00DD31DC" w14:paraId="7F60411B" w14:textId="118D03BE">
      <w:pPr>
        <w:spacing w:after="120" w:line="240" w:lineRule="auto"/>
      </w:pPr>
      <w:r>
        <w:t>The primary sampling units (PSU) of schools for the</w:t>
      </w:r>
      <w:r w:rsidR="00643676">
        <w:t xml:space="preserve"> base-year</w:t>
      </w:r>
      <w:r>
        <w:t xml:space="preserve"> field test were selected from two databases of the U.S. Department of Education. The 2015-2016 Common Core of Data (CCD) was used for selection of public schools while private schools were selected from the 2015-2016 Private School Universe Survey (PSS). The secondary sampling units (SSU) of students will be selected from student rosters that will be secured from participating schools.</w:t>
      </w:r>
      <w:r w:rsidR="0094408B">
        <w:t xml:space="preserve"> The following types of schools are excluded from the school sampling frame: </w:t>
      </w:r>
    </w:p>
    <w:p w:rsidR="0094408B" w:rsidRPr="008E160F" w:rsidP="005D7625" w14:paraId="4F03ABA4" w14:textId="77777777">
      <w:pPr>
        <w:pStyle w:val="ListBullet"/>
        <w:numPr>
          <w:ilvl w:val="0"/>
          <w:numId w:val="3"/>
        </w:numPr>
        <w:tabs>
          <w:tab w:val="num" w:pos="720"/>
          <w:tab w:val="clear" w:pos="1800"/>
        </w:tabs>
        <w:spacing w:before="0" w:after="0" w:line="240" w:lineRule="auto"/>
        <w:ind w:left="720" w:hanging="270"/>
        <w:rPr>
          <w:rFonts w:asciiTheme="majorHAnsi" w:eastAsiaTheme="minorHAnsi" w:hAnsiTheme="majorHAnsi"/>
          <w:sz w:val="22"/>
          <w:szCs w:val="22"/>
        </w:rPr>
      </w:pPr>
      <w:r>
        <w:rPr>
          <w:rFonts w:asciiTheme="majorHAnsi" w:eastAsiaTheme="minorHAnsi" w:hAnsiTheme="majorHAnsi"/>
          <w:sz w:val="22"/>
          <w:szCs w:val="22"/>
        </w:rPr>
        <w:t xml:space="preserve">Non-domestic </w:t>
      </w:r>
      <w:r w:rsidRPr="008E160F">
        <w:rPr>
          <w:rFonts w:asciiTheme="majorHAnsi" w:eastAsiaTheme="minorHAnsi" w:hAnsiTheme="majorHAnsi"/>
          <w:sz w:val="22"/>
          <w:szCs w:val="22"/>
        </w:rPr>
        <w:t>Department of Defense Education Activity schools,</w:t>
      </w:r>
    </w:p>
    <w:p w:rsidR="0094408B" w:rsidP="005D7625" w14:paraId="5ADC87C5" w14:textId="77777777">
      <w:pPr>
        <w:pStyle w:val="ListBullet"/>
        <w:numPr>
          <w:ilvl w:val="0"/>
          <w:numId w:val="3"/>
        </w:numPr>
        <w:tabs>
          <w:tab w:val="num" w:pos="720"/>
          <w:tab w:val="clear" w:pos="1800"/>
        </w:tabs>
        <w:spacing w:before="0" w:after="0" w:line="240" w:lineRule="auto"/>
        <w:ind w:left="720" w:hanging="270"/>
        <w:rPr>
          <w:rFonts w:asciiTheme="majorHAnsi" w:eastAsiaTheme="minorHAnsi" w:hAnsiTheme="majorHAnsi"/>
          <w:sz w:val="22"/>
          <w:szCs w:val="22"/>
        </w:rPr>
      </w:pPr>
      <w:r>
        <w:rPr>
          <w:rFonts w:asciiTheme="majorHAnsi" w:eastAsiaTheme="minorHAnsi" w:hAnsiTheme="majorHAnsi"/>
          <w:sz w:val="22"/>
          <w:szCs w:val="22"/>
        </w:rPr>
        <w:t xml:space="preserve">schools offering temporary housing such as </w:t>
      </w:r>
      <w:r>
        <w:rPr>
          <w:rFonts w:asciiTheme="majorHAnsi" w:eastAsiaTheme="minorHAnsi" w:hAnsiTheme="majorHAnsi"/>
          <w:sz w:val="22"/>
          <w:szCs w:val="22"/>
        </w:rPr>
        <w:t>correctional facilities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w:t>
      </w:r>
    </w:p>
    <w:p w:rsidR="0094408B" w:rsidRPr="008E160F" w:rsidP="005D7625" w14:paraId="59517E8F" w14:textId="4F480A6A">
      <w:pPr>
        <w:pStyle w:val="ListBullet"/>
        <w:numPr>
          <w:ilvl w:val="0"/>
          <w:numId w:val="3"/>
        </w:numPr>
        <w:tabs>
          <w:tab w:val="num" w:pos="720"/>
          <w:tab w:val="clear" w:pos="1800"/>
        </w:tabs>
        <w:spacing w:before="0" w:after="0" w:line="240" w:lineRule="auto"/>
        <w:ind w:left="720" w:hanging="270"/>
        <w:rPr>
          <w:rFonts w:asciiTheme="majorHAnsi" w:eastAsiaTheme="minorHAnsi" w:hAnsiTheme="majorHAnsi"/>
          <w:sz w:val="22"/>
          <w:szCs w:val="22"/>
        </w:rPr>
      </w:pPr>
      <w:r>
        <w:rPr>
          <w:rFonts w:asciiTheme="majorHAnsi" w:eastAsiaTheme="minorHAnsi" w:hAnsiTheme="majorHAnsi"/>
          <w:sz w:val="22"/>
          <w:szCs w:val="22"/>
        </w:rPr>
        <w:t>vocational education schools, and</w:t>
      </w:r>
    </w:p>
    <w:p w:rsidR="0094408B" w:rsidRPr="0058525B" w:rsidP="005D7625" w14:paraId="4DAAEABC" w14:textId="60B951B8">
      <w:pPr>
        <w:pStyle w:val="ListBullet"/>
        <w:numPr>
          <w:ilvl w:val="0"/>
          <w:numId w:val="3"/>
        </w:numPr>
        <w:tabs>
          <w:tab w:val="num" w:pos="720"/>
          <w:tab w:val="clear" w:pos="1800"/>
        </w:tabs>
        <w:spacing w:before="0" w:after="0" w:line="240" w:lineRule="auto"/>
        <w:ind w:left="720" w:hanging="270"/>
        <w:rPr>
          <w:rFonts w:asciiTheme="majorHAnsi" w:eastAsiaTheme="minorHAnsi" w:hAnsiTheme="majorHAnsi"/>
          <w:sz w:val="22"/>
          <w:szCs w:val="22"/>
        </w:rPr>
      </w:pPr>
      <w:r>
        <w:rPr>
          <w:rFonts w:asciiTheme="majorHAnsi" w:eastAsiaTheme="minorHAnsi" w:hAnsiTheme="majorHAnsi"/>
          <w:sz w:val="22"/>
          <w:szCs w:val="22"/>
        </w:rPr>
        <w:t>special education schools.</w:t>
      </w:r>
    </w:p>
    <w:p w:rsidR="009B6D70" w:rsidRPr="0068148E" w:rsidP="0068148E" w14:paraId="70A47F4A" w14:textId="4DE9B37F">
      <w:pPr>
        <w:pStyle w:val="Heading1"/>
      </w:pPr>
      <w:bookmarkStart w:id="6" w:name="_Toc138324597"/>
      <w:bookmarkEnd w:id="4"/>
      <w:r w:rsidRPr="0068148E">
        <w:t>B.2 Procedures for the Collection of Information</w:t>
      </w:r>
      <w:bookmarkEnd w:id="6"/>
    </w:p>
    <w:p w:rsidR="0060623B" w:rsidRPr="00BA57C5" w:rsidP="00DD31DC" w14:paraId="046CA406" w14:textId="10D38225">
      <w:pPr>
        <w:widowControl w:val="0"/>
        <w:spacing w:after="120" w:line="240" w:lineRule="auto"/>
      </w:pPr>
      <w:r>
        <w:t>HS&amp;B:22</w:t>
      </w:r>
      <w:r w:rsidR="003F0626">
        <w:t xml:space="preserve"> F1FT</w:t>
      </w:r>
      <w:r w:rsidRPr="00BA57C5" w:rsidR="00840E7F">
        <w:t xml:space="preserve"> will collect data from high school students and their parents,</w:t>
      </w:r>
      <w:r w:rsidR="002C1930">
        <w:t xml:space="preserve"> </w:t>
      </w:r>
      <w:r w:rsidRPr="00BA57C5" w:rsidR="00840E7F">
        <w:t xml:space="preserve">teachers, guidance counselors, and school administrators. </w:t>
      </w:r>
      <w:r w:rsidRPr="00BA57C5" w:rsidR="00734B92">
        <w:t>Data will be collected from</w:t>
      </w:r>
      <w:r w:rsidR="003F0626">
        <w:t xml:space="preserve"> twelfth</w:t>
      </w:r>
      <w:r w:rsidRPr="00BA57C5" w:rsidR="00734B92">
        <w:t xml:space="preserve"> graders in the </w:t>
      </w:r>
      <w:r w:rsidR="003F0626">
        <w:t>spring</w:t>
      </w:r>
      <w:r w:rsidRPr="00BA57C5" w:rsidR="00734B92">
        <w:t xml:space="preserve"> </w:t>
      </w:r>
      <w:r w:rsidRPr="00BA57C5" w:rsidR="0047477E">
        <w:t xml:space="preserve">of </w:t>
      </w:r>
      <w:r w:rsidR="003470EA">
        <w:t>202</w:t>
      </w:r>
      <w:r w:rsidR="003F0626">
        <w:t>4</w:t>
      </w:r>
      <w:r w:rsidRPr="00BA57C5" w:rsidR="003470EA">
        <w:t xml:space="preserve"> </w:t>
      </w:r>
      <w:r w:rsidRPr="00BA57C5" w:rsidR="00734B92">
        <w:t xml:space="preserve">as they begin </w:t>
      </w:r>
      <w:r w:rsidR="003F0626">
        <w:t>to</w:t>
      </w:r>
      <w:r w:rsidR="002C1930">
        <w:t xml:space="preserve"> complete </w:t>
      </w:r>
      <w:r w:rsidRPr="00BA57C5" w:rsidR="00734B92">
        <w:t>high school</w:t>
      </w:r>
      <w:r w:rsidR="002C1930">
        <w:t xml:space="preserve"> and</w:t>
      </w:r>
      <w:r w:rsidR="006F739F">
        <w:t xml:space="preserve"> prepare to</w:t>
      </w:r>
      <w:r w:rsidR="002C1930">
        <w:t xml:space="preserve"> enter postsecondary institutions, the military, and the workforce</w:t>
      </w:r>
      <w:r w:rsidR="003F0626">
        <w:t>.</w:t>
      </w:r>
      <w:r w:rsidRPr="00BA57C5" w:rsidR="00734B92">
        <w:t xml:space="preserve">  </w:t>
      </w:r>
      <w:r w:rsidRPr="00BA57C5" w:rsidR="009E0E88">
        <w:t>Collecting data at th</w:t>
      </w:r>
      <w:r w:rsidR="003F0626">
        <w:t>is</w:t>
      </w:r>
      <w:r w:rsidRPr="00BA57C5" w:rsidR="009E0E88">
        <w:t xml:space="preserve"> time</w:t>
      </w:r>
      <w:r w:rsidRPr="00BA57C5" w:rsidR="000D5DD9">
        <w:t xml:space="preserve"> </w:t>
      </w:r>
      <w:r w:rsidRPr="00BA57C5" w:rsidR="009E0E88">
        <w:t xml:space="preserve">point from students, parents, teachers, counselors, and administrators will </w:t>
      </w:r>
      <w:r w:rsidR="003F0626">
        <w:t xml:space="preserve">inform the </w:t>
      </w:r>
      <w:r w:rsidR="005B576E">
        <w:t xml:space="preserve">first </w:t>
      </w:r>
      <w:r w:rsidR="003F0626">
        <w:t>follow-up full</w:t>
      </w:r>
      <w:r w:rsidR="00643676">
        <w:t>-</w:t>
      </w:r>
      <w:r w:rsidR="003F0626">
        <w:t>scale study in 202</w:t>
      </w:r>
      <w:r w:rsidR="0058525B">
        <w:t>6</w:t>
      </w:r>
      <w:r w:rsidR="001E4391">
        <w:t xml:space="preserve"> for </w:t>
      </w:r>
      <w:r w:rsidR="003F0626">
        <w:t xml:space="preserve">the main cohort of study students. </w:t>
      </w:r>
      <w:r w:rsidRPr="00BA57C5" w:rsidR="009E0E88">
        <w:t xml:space="preserve"> </w:t>
      </w:r>
    </w:p>
    <w:p w:rsidR="003E5B95" w:rsidP="003E5B95" w14:paraId="320A38FE" w14:textId="4F9EF762">
      <w:pPr>
        <w:pStyle w:val="Heading2"/>
      </w:pPr>
      <w:bookmarkStart w:id="7" w:name="_Toc138324598"/>
      <w:r w:rsidRPr="00422141">
        <w:t>First Follow-up Field Test School Sample</w:t>
      </w:r>
      <w:bookmarkEnd w:id="7"/>
      <w:r w:rsidR="00F91DB2">
        <w:t xml:space="preserve"> </w:t>
      </w:r>
    </w:p>
    <w:p w:rsidR="003E5B95" w:rsidP="00F751A7" w14:paraId="67BEFBBE" w14:textId="76706957">
      <w:pPr>
        <w:spacing w:line="240" w:lineRule="auto"/>
      </w:pPr>
      <w:r>
        <w:t xml:space="preserve">For the </w:t>
      </w:r>
      <w:r w:rsidR="00643676">
        <w:t>BYFT</w:t>
      </w:r>
      <w:r>
        <w:t xml:space="preserve"> in 2019, </w:t>
      </w:r>
      <w:r w:rsidR="00643676">
        <w:t>308</w:t>
      </w:r>
      <w:r>
        <w:t xml:space="preserve"> schools were selected for initial recruitment and data collection and included schools with both ninth and twelfth grade. The sample allocation was designed to produce 75 participating schools with approximately equal number</w:t>
      </w:r>
      <w:r w:rsidR="005B576E">
        <w:t>s</w:t>
      </w:r>
      <w:r>
        <w:t xml:space="preserve"> of participating schools in each of the six MSAs</w:t>
      </w:r>
      <w:r w:rsidR="00A9525A">
        <w:t xml:space="preserve">. The school strata and a sample allocation are shown in table 1. </w:t>
      </w:r>
      <w:r w:rsidR="006F739F">
        <w:t>The field</w:t>
      </w:r>
      <w:r w:rsidR="00643676">
        <w:t xml:space="preserve"> </w:t>
      </w:r>
      <w:r w:rsidR="006F739F">
        <w:t>test school frame was approved by OMB in 201</w:t>
      </w:r>
      <w:r w:rsidR="00C944F4">
        <w:t>9</w:t>
      </w:r>
      <w:r w:rsidR="006F739F">
        <w:t xml:space="preserve"> (OMB # 1850</w:t>
      </w:r>
      <w:r w:rsidR="00130442">
        <w:t xml:space="preserve"> V.</w:t>
      </w:r>
      <w:r w:rsidR="004E728A">
        <w:t>2</w:t>
      </w:r>
      <w:r w:rsidR="006F739F">
        <w:t>).</w:t>
      </w:r>
      <w:r w:rsidR="00A9525A">
        <w:t xml:space="preserve"> </w:t>
      </w:r>
    </w:p>
    <w:p w:rsidR="00677A25" w:rsidRPr="0058525B" w:rsidP="00677A25" w14:paraId="0AA1E6E9" w14:textId="77777777">
      <w:pPr>
        <w:spacing w:after="120" w:line="240" w:lineRule="auto"/>
        <w:rPr>
          <w:b/>
          <w:bCs/>
        </w:rPr>
      </w:pPr>
      <w:r w:rsidRPr="0058525B">
        <w:rPr>
          <w:b/>
          <w:bCs/>
        </w:rPr>
        <w:t>Table 1. Field Test School Sample Allocation</w:t>
      </w:r>
    </w:p>
    <w:tbl>
      <w:tblPr>
        <w:tblW w:w="5000" w:type="pct"/>
        <w:tblLook w:val="04A0"/>
      </w:tblPr>
      <w:tblGrid>
        <w:gridCol w:w="578"/>
        <w:gridCol w:w="888"/>
        <w:gridCol w:w="1628"/>
        <w:gridCol w:w="1356"/>
        <w:gridCol w:w="3799"/>
        <w:gridCol w:w="1175"/>
        <w:gridCol w:w="1356"/>
      </w:tblGrid>
      <w:tr w14:paraId="51D046A3" w14:textId="77777777" w:rsidTr="004F5497">
        <w:tblPrEx>
          <w:tblW w:w="5000" w:type="pct"/>
          <w:tblLook w:val="04A0"/>
        </w:tblPrEx>
        <w:trPr>
          <w:cantSplit/>
          <w:trHeight w:val="497"/>
          <w:tblHeader/>
        </w:trPr>
        <w:tc>
          <w:tcPr>
            <w:tcW w:w="268" w:type="pct"/>
            <w:vMerge w:val="restart"/>
            <w:tcBorders>
              <w:top w:val="single" w:sz="8" w:space="0" w:color="auto"/>
              <w:left w:val="single" w:sz="8" w:space="0" w:color="auto"/>
              <w:bottom w:val="single" w:sz="8" w:space="0" w:color="000000"/>
              <w:right w:val="single" w:sz="8" w:space="0" w:color="auto"/>
            </w:tcBorders>
            <w:shd w:val="clear" w:color="auto" w:fill="FAFBFE"/>
            <w:noWrap/>
            <w:vAlign w:val="center"/>
            <w:hideMark/>
          </w:tcPr>
          <w:p w:rsidR="00E65DCE" w:rsidRPr="00692D0E" w:rsidP="00E65DCE" w14:paraId="22C24B5E" w14:textId="77777777">
            <w:pPr>
              <w:spacing w:after="120" w:line="240" w:lineRule="auto"/>
              <w:rPr>
                <w:b/>
                <w:bCs/>
                <w:sz w:val="16"/>
                <w:szCs w:val="16"/>
              </w:rPr>
            </w:pPr>
            <w:r w:rsidRPr="00692D0E">
              <w:rPr>
                <w:b/>
                <w:bCs/>
                <w:sz w:val="16"/>
                <w:szCs w:val="16"/>
              </w:rPr>
              <w:t>MSA</w:t>
            </w:r>
          </w:p>
        </w:tc>
        <w:tc>
          <w:tcPr>
            <w:tcW w:w="412"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rsidR="00E65DCE" w:rsidRPr="00692D0E" w:rsidP="00E65DCE" w14:paraId="12D21B6F" w14:textId="77777777">
            <w:pPr>
              <w:spacing w:after="120" w:line="240" w:lineRule="auto"/>
              <w:rPr>
                <w:b/>
                <w:bCs/>
                <w:sz w:val="16"/>
                <w:szCs w:val="16"/>
              </w:rPr>
            </w:pPr>
            <w:r w:rsidRPr="00692D0E">
              <w:rPr>
                <w:b/>
                <w:bCs/>
                <w:sz w:val="16"/>
                <w:szCs w:val="16"/>
              </w:rPr>
              <w:t>School Frame Count</w:t>
            </w:r>
          </w:p>
        </w:tc>
        <w:tc>
          <w:tcPr>
            <w:tcW w:w="755" w:type="pct"/>
            <w:vMerge w:val="restart"/>
            <w:tcBorders>
              <w:top w:val="single" w:sz="8" w:space="0" w:color="auto"/>
              <w:left w:val="single" w:sz="8" w:space="0" w:color="auto"/>
              <w:bottom w:val="single" w:sz="8" w:space="0" w:color="000000"/>
              <w:right w:val="single" w:sz="8" w:space="0" w:color="auto"/>
            </w:tcBorders>
            <w:shd w:val="clear" w:color="auto" w:fill="FAFBFE"/>
            <w:noWrap/>
            <w:vAlign w:val="center"/>
            <w:hideMark/>
          </w:tcPr>
          <w:p w:rsidR="00E65DCE" w:rsidRPr="00692D0E" w:rsidP="00E65DCE" w14:paraId="21733357" w14:textId="77777777">
            <w:pPr>
              <w:spacing w:after="120" w:line="240" w:lineRule="auto"/>
              <w:rPr>
                <w:b/>
                <w:bCs/>
                <w:sz w:val="16"/>
                <w:szCs w:val="16"/>
              </w:rPr>
            </w:pPr>
            <w:r w:rsidRPr="00692D0E">
              <w:rPr>
                <w:b/>
                <w:bCs/>
                <w:sz w:val="16"/>
                <w:szCs w:val="16"/>
              </w:rPr>
              <w:t>Grade Level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rsidR="00E65DCE" w:rsidRPr="00692D0E" w:rsidP="00E65DCE" w14:paraId="5B85450E" w14:textId="77777777">
            <w:pPr>
              <w:spacing w:after="120" w:line="240" w:lineRule="auto"/>
              <w:rPr>
                <w:b/>
                <w:bCs/>
                <w:sz w:val="16"/>
                <w:szCs w:val="16"/>
              </w:rPr>
            </w:pPr>
            <w:r w:rsidRPr="00692D0E">
              <w:rPr>
                <w:b/>
                <w:bCs/>
                <w:sz w:val="16"/>
                <w:szCs w:val="16"/>
              </w:rPr>
              <w:t>School Type</w:t>
            </w:r>
          </w:p>
        </w:tc>
        <w:tc>
          <w:tcPr>
            <w:tcW w:w="1762"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rsidR="00E65DCE" w:rsidRPr="00692D0E" w:rsidP="00E65DCE" w14:paraId="22B7099F" w14:textId="77777777">
            <w:pPr>
              <w:spacing w:after="120" w:line="240" w:lineRule="auto"/>
              <w:rPr>
                <w:b/>
                <w:bCs/>
                <w:sz w:val="16"/>
                <w:szCs w:val="16"/>
              </w:rPr>
            </w:pPr>
            <w:r w:rsidRPr="00692D0E">
              <w:rPr>
                <w:b/>
                <w:bCs/>
                <w:sz w:val="16"/>
                <w:szCs w:val="16"/>
              </w:rPr>
              <w:t>Public School Type</w:t>
            </w:r>
          </w:p>
        </w:tc>
        <w:tc>
          <w:tcPr>
            <w:tcW w:w="545" w:type="pct"/>
            <w:vMerge w:val="restart"/>
            <w:tcBorders>
              <w:top w:val="single" w:sz="8" w:space="0" w:color="auto"/>
              <w:left w:val="single" w:sz="8" w:space="0" w:color="auto"/>
              <w:bottom w:val="single" w:sz="8" w:space="0" w:color="000000"/>
              <w:right w:val="single" w:sz="8" w:space="0" w:color="auto"/>
            </w:tcBorders>
            <w:shd w:val="clear" w:color="auto" w:fill="FAFBFE"/>
            <w:vAlign w:val="center"/>
            <w:hideMark/>
          </w:tcPr>
          <w:p w:rsidR="00E65DCE" w:rsidRPr="00692D0E" w:rsidP="00E65DCE" w14:paraId="62F8E2F0" w14:textId="77777777">
            <w:pPr>
              <w:spacing w:after="120" w:line="240" w:lineRule="auto"/>
              <w:rPr>
                <w:b/>
                <w:bCs/>
                <w:sz w:val="16"/>
                <w:szCs w:val="16"/>
              </w:rPr>
            </w:pPr>
            <w:r w:rsidRPr="00692D0E">
              <w:rPr>
                <w:b/>
                <w:bCs/>
                <w:sz w:val="16"/>
                <w:szCs w:val="16"/>
              </w:rPr>
              <w:t>School Sample Size</w:t>
            </w:r>
          </w:p>
        </w:tc>
        <w:tc>
          <w:tcPr>
            <w:tcW w:w="629" w:type="pct"/>
            <w:vMerge w:val="restart"/>
            <w:tcBorders>
              <w:top w:val="single" w:sz="8" w:space="0" w:color="auto"/>
              <w:left w:val="single" w:sz="8" w:space="0" w:color="auto"/>
              <w:bottom w:val="single" w:sz="8" w:space="0" w:color="auto"/>
              <w:right w:val="single" w:sz="8" w:space="0" w:color="auto"/>
            </w:tcBorders>
            <w:shd w:val="clear" w:color="auto" w:fill="FAFBFE"/>
            <w:vAlign w:val="center"/>
            <w:hideMark/>
          </w:tcPr>
          <w:p w:rsidR="00E65DCE" w:rsidRPr="00692D0E" w:rsidP="00E65DCE" w14:paraId="01270AA7" w14:textId="77777777">
            <w:pPr>
              <w:spacing w:after="120" w:line="240" w:lineRule="auto"/>
              <w:rPr>
                <w:b/>
                <w:bCs/>
                <w:sz w:val="16"/>
                <w:szCs w:val="16"/>
              </w:rPr>
            </w:pPr>
            <w:r w:rsidRPr="00692D0E">
              <w:rPr>
                <w:b/>
                <w:bCs/>
                <w:sz w:val="16"/>
                <w:szCs w:val="16"/>
              </w:rPr>
              <w:t>School Participation Goal</w:t>
            </w:r>
          </w:p>
        </w:tc>
      </w:tr>
      <w:tr w14:paraId="72F50738" w14:textId="77777777" w:rsidTr="004F5497">
        <w:tblPrEx>
          <w:tblW w:w="5000" w:type="pct"/>
          <w:tblLook w:val="04A0"/>
        </w:tblPrEx>
        <w:trPr>
          <w:cantSplit/>
          <w:trHeight w:val="497"/>
        </w:trPr>
        <w:tc>
          <w:tcPr>
            <w:tcW w:w="268"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rsidR="00E65DCE" w:rsidRPr="00692D0E" w:rsidP="00E65DCE" w14:paraId="3E32CE3B" w14:textId="77777777">
            <w:pPr>
              <w:spacing w:after="120" w:line="240" w:lineRule="auto"/>
              <w:rPr>
                <w:b/>
                <w:bCs/>
                <w:sz w:val="16"/>
                <w:szCs w:val="16"/>
              </w:rPr>
            </w:pPr>
          </w:p>
        </w:tc>
        <w:tc>
          <w:tcPr>
            <w:tcW w:w="412"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rsidR="00E65DCE" w:rsidRPr="00692D0E" w:rsidP="00E65DCE" w14:paraId="3E1E8BC5" w14:textId="77777777">
            <w:pPr>
              <w:spacing w:after="120" w:line="240" w:lineRule="auto"/>
              <w:rPr>
                <w:b/>
                <w:bCs/>
                <w:sz w:val="16"/>
                <w:szCs w:val="16"/>
              </w:rPr>
            </w:pPr>
          </w:p>
        </w:tc>
        <w:tc>
          <w:tcPr>
            <w:tcW w:w="755"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rsidR="00E65DCE" w:rsidRPr="00692D0E" w:rsidP="00E65DCE" w14:paraId="34E4D258" w14:textId="77777777">
            <w:pPr>
              <w:spacing w:after="120" w:line="240" w:lineRule="auto"/>
              <w:rPr>
                <w:b/>
                <w:bCs/>
                <w:sz w:val="16"/>
                <w:szCs w:val="16"/>
              </w:rPr>
            </w:pPr>
          </w:p>
        </w:tc>
        <w:tc>
          <w:tcPr>
            <w:tcW w:w="629"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rsidR="00E65DCE" w:rsidRPr="00692D0E" w:rsidP="00E65DCE" w14:paraId="49664246" w14:textId="77777777">
            <w:pPr>
              <w:spacing w:after="120" w:line="240" w:lineRule="auto"/>
              <w:rPr>
                <w:b/>
                <w:bCs/>
                <w:sz w:val="16"/>
                <w:szCs w:val="16"/>
              </w:rPr>
            </w:pPr>
          </w:p>
        </w:tc>
        <w:tc>
          <w:tcPr>
            <w:tcW w:w="1762"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rsidR="00E65DCE" w:rsidRPr="00692D0E" w:rsidP="00E65DCE" w14:paraId="73095C21" w14:textId="77777777">
            <w:pPr>
              <w:spacing w:after="120" w:line="240" w:lineRule="auto"/>
              <w:rPr>
                <w:b/>
                <w:bCs/>
                <w:sz w:val="16"/>
                <w:szCs w:val="16"/>
              </w:rPr>
            </w:pPr>
          </w:p>
        </w:tc>
        <w:tc>
          <w:tcPr>
            <w:tcW w:w="545" w:type="pct"/>
            <w:vMerge/>
            <w:tcBorders>
              <w:top w:val="single" w:sz="8" w:space="0" w:color="auto"/>
              <w:left w:val="single" w:sz="8" w:space="0" w:color="auto"/>
              <w:bottom w:val="single" w:sz="8" w:space="0" w:color="000000"/>
              <w:right w:val="single" w:sz="8" w:space="0" w:color="auto"/>
            </w:tcBorders>
            <w:shd w:val="clear" w:color="auto" w:fill="FAFBFE"/>
            <w:vAlign w:val="center"/>
            <w:hideMark/>
          </w:tcPr>
          <w:p w:rsidR="00E65DCE" w:rsidRPr="00692D0E" w:rsidP="00E65DCE" w14:paraId="492062FC" w14:textId="77777777">
            <w:pPr>
              <w:spacing w:after="120" w:line="240" w:lineRule="auto"/>
              <w:rPr>
                <w:b/>
                <w:bCs/>
                <w:sz w:val="16"/>
                <w:szCs w:val="16"/>
              </w:rPr>
            </w:pPr>
          </w:p>
        </w:tc>
        <w:tc>
          <w:tcPr>
            <w:tcW w:w="629" w:type="pct"/>
            <w:vMerge/>
            <w:tcBorders>
              <w:top w:val="single" w:sz="8" w:space="0" w:color="auto"/>
              <w:left w:val="single" w:sz="8" w:space="0" w:color="auto"/>
              <w:bottom w:val="single" w:sz="8" w:space="0" w:color="auto"/>
              <w:right w:val="single" w:sz="8" w:space="0" w:color="auto"/>
            </w:tcBorders>
            <w:shd w:val="clear" w:color="auto" w:fill="FAFBFE"/>
            <w:vAlign w:val="center"/>
            <w:hideMark/>
          </w:tcPr>
          <w:p w:rsidR="00E65DCE" w:rsidRPr="00692D0E" w:rsidP="00E65DCE" w14:paraId="7A824744" w14:textId="77777777">
            <w:pPr>
              <w:spacing w:after="120" w:line="240" w:lineRule="auto"/>
              <w:rPr>
                <w:b/>
                <w:bCs/>
                <w:sz w:val="16"/>
                <w:szCs w:val="16"/>
              </w:rPr>
            </w:pPr>
          </w:p>
        </w:tc>
      </w:tr>
      <w:tr w14:paraId="1792458B"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3D22D193" w14:textId="77777777">
            <w:pPr>
              <w:spacing w:after="120" w:line="240" w:lineRule="auto"/>
              <w:rPr>
                <w:sz w:val="16"/>
                <w:szCs w:val="16"/>
              </w:rPr>
            </w:pPr>
            <w:r w:rsidRPr="00692D0E">
              <w:rPr>
                <w:sz w:val="16"/>
                <w:szCs w:val="16"/>
              </w:rPr>
              <w:t>Total</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BCED355" w14:textId="77777777">
            <w:pPr>
              <w:spacing w:after="120" w:line="240" w:lineRule="auto"/>
              <w:rPr>
                <w:sz w:val="16"/>
                <w:szCs w:val="16"/>
              </w:rPr>
            </w:pPr>
            <w:r w:rsidRPr="00692D0E">
              <w:rPr>
                <w:sz w:val="16"/>
                <w:szCs w:val="16"/>
              </w:rPr>
              <w:t>1,145</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88E6967" w14:textId="77777777">
            <w:pPr>
              <w:spacing w:after="120" w:line="240" w:lineRule="auto"/>
              <w:rPr>
                <w:sz w:val="16"/>
                <w:szCs w:val="16"/>
              </w:rPr>
            </w:pP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A6E6245" w14:textId="77777777">
            <w:pPr>
              <w:spacing w:after="120" w:line="240" w:lineRule="auto"/>
              <w:rPr>
                <w:sz w:val="16"/>
                <w:szCs w:val="16"/>
              </w:rPr>
            </w:pP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7BCC058" w14:textId="77777777">
            <w:pPr>
              <w:spacing w:after="120" w:line="240" w:lineRule="auto"/>
              <w:rPr>
                <w:sz w:val="16"/>
                <w:szCs w:val="16"/>
              </w:rPr>
            </w:pP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F2BAA30" w14:textId="77777777">
            <w:pPr>
              <w:spacing w:after="120" w:line="240" w:lineRule="auto"/>
              <w:rPr>
                <w:sz w:val="16"/>
                <w:szCs w:val="16"/>
              </w:rPr>
            </w:pPr>
            <w:r w:rsidRPr="00692D0E">
              <w:rPr>
                <w:sz w:val="16"/>
                <w:szCs w:val="16"/>
              </w:rPr>
              <w:t>309</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92CD273" w14:textId="77777777">
            <w:pPr>
              <w:spacing w:after="120" w:line="240" w:lineRule="auto"/>
              <w:rPr>
                <w:sz w:val="16"/>
                <w:szCs w:val="16"/>
              </w:rPr>
            </w:pPr>
            <w:r w:rsidRPr="00692D0E">
              <w:rPr>
                <w:sz w:val="16"/>
                <w:szCs w:val="16"/>
              </w:rPr>
              <w:t>75</w:t>
            </w:r>
          </w:p>
        </w:tc>
      </w:tr>
      <w:tr w14:paraId="036BD527"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6182AF13" w14:textId="77777777">
            <w:pPr>
              <w:spacing w:after="120" w:line="240" w:lineRule="auto"/>
              <w:rPr>
                <w:sz w:val="16"/>
                <w:szCs w:val="16"/>
              </w:rPr>
            </w:pPr>
            <w:r w:rsidRPr="00692D0E">
              <w:rPr>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D8353FA" w14:textId="77777777">
            <w:pPr>
              <w:spacing w:after="120" w:line="240" w:lineRule="auto"/>
              <w:rPr>
                <w:sz w:val="16"/>
                <w:szCs w:val="16"/>
              </w:rPr>
            </w:pPr>
            <w:r w:rsidRPr="00692D0E">
              <w:rPr>
                <w:sz w:val="16"/>
                <w:szCs w:val="16"/>
              </w:rPr>
              <w:t>13</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239831F" w14:textId="77777777">
            <w:pPr>
              <w:spacing w:after="120" w:line="240" w:lineRule="auto"/>
              <w:rPr>
                <w:sz w:val="16"/>
                <w:szCs w:val="16"/>
              </w:rPr>
            </w:pPr>
            <w:r w:rsidRPr="00692D0E">
              <w:rPr>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3682C47"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E778ED6"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BAF88ED" w14:textId="77777777">
            <w:pPr>
              <w:spacing w:after="120" w:line="240" w:lineRule="auto"/>
              <w:rPr>
                <w:sz w:val="16"/>
                <w:szCs w:val="16"/>
              </w:rPr>
            </w:pPr>
            <w:r w:rsidRPr="00692D0E">
              <w:rPr>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824B621" w14:textId="77777777">
            <w:pPr>
              <w:spacing w:after="120" w:line="240" w:lineRule="auto"/>
              <w:rPr>
                <w:sz w:val="16"/>
                <w:szCs w:val="16"/>
              </w:rPr>
            </w:pPr>
            <w:r w:rsidRPr="00692D0E">
              <w:rPr>
                <w:sz w:val="16"/>
                <w:szCs w:val="16"/>
              </w:rPr>
              <w:t>1</w:t>
            </w:r>
          </w:p>
        </w:tc>
      </w:tr>
      <w:tr w14:paraId="54C2D26C"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5ADCDF61" w14:textId="77777777">
            <w:pPr>
              <w:spacing w:after="120" w:line="240" w:lineRule="auto"/>
              <w:rPr>
                <w:sz w:val="16"/>
                <w:szCs w:val="16"/>
              </w:rPr>
            </w:pPr>
            <w:r w:rsidRPr="00692D0E">
              <w:rPr>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6727E80" w14:textId="77777777">
            <w:pPr>
              <w:spacing w:after="120" w:line="240" w:lineRule="auto"/>
              <w:rPr>
                <w:sz w:val="16"/>
                <w:szCs w:val="16"/>
              </w:rPr>
            </w:pPr>
            <w:r w:rsidRPr="00692D0E">
              <w:rPr>
                <w:sz w:val="16"/>
                <w:szCs w:val="16"/>
              </w:rPr>
              <w:t>22</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16BF4C7"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59A4EEF"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BD2FC17" w14:textId="77777777">
            <w:pPr>
              <w:spacing w:after="120" w:line="240" w:lineRule="auto"/>
              <w:rPr>
                <w:sz w:val="16"/>
                <w:szCs w:val="16"/>
              </w:rPr>
            </w:pPr>
            <w:r w:rsidRPr="00692D0E">
              <w:rPr>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81DF351"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00C5918" w14:textId="77777777">
            <w:pPr>
              <w:spacing w:after="120" w:line="240" w:lineRule="auto"/>
              <w:rPr>
                <w:sz w:val="16"/>
                <w:szCs w:val="16"/>
              </w:rPr>
            </w:pPr>
            <w:r w:rsidRPr="00692D0E">
              <w:rPr>
                <w:sz w:val="16"/>
                <w:szCs w:val="16"/>
              </w:rPr>
              <w:t>0</w:t>
            </w:r>
          </w:p>
        </w:tc>
      </w:tr>
      <w:tr w14:paraId="1340160C"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510F57DE" w14:textId="77777777">
            <w:pPr>
              <w:spacing w:after="120" w:line="240" w:lineRule="auto"/>
              <w:rPr>
                <w:sz w:val="16"/>
                <w:szCs w:val="16"/>
              </w:rPr>
            </w:pPr>
            <w:r w:rsidRPr="00692D0E">
              <w:rPr>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4AAC94C" w14:textId="77777777">
            <w:pPr>
              <w:spacing w:after="120" w:line="240" w:lineRule="auto"/>
              <w:rPr>
                <w:sz w:val="16"/>
                <w:szCs w:val="16"/>
              </w:rPr>
            </w:pPr>
            <w:r w:rsidRPr="00692D0E">
              <w:rPr>
                <w:sz w:val="16"/>
                <w:szCs w:val="16"/>
              </w:rPr>
              <w:t>29</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6F946CC"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41DBFF4"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4599DD3" w14:textId="77777777">
            <w:pPr>
              <w:spacing w:after="120" w:line="240" w:lineRule="auto"/>
              <w:rPr>
                <w:sz w:val="16"/>
                <w:szCs w:val="16"/>
              </w:rPr>
            </w:pPr>
            <w:r w:rsidRPr="00692D0E">
              <w:rPr>
                <w:sz w:val="16"/>
                <w:szCs w:val="16"/>
              </w:rPr>
              <w:t xml:space="preserve">Magnet not Virtual </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D088B9C"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BE09EFD" w14:textId="77777777">
            <w:pPr>
              <w:spacing w:after="120" w:line="240" w:lineRule="auto"/>
              <w:rPr>
                <w:sz w:val="16"/>
                <w:szCs w:val="16"/>
              </w:rPr>
            </w:pPr>
            <w:r w:rsidRPr="00692D0E">
              <w:rPr>
                <w:sz w:val="16"/>
                <w:szCs w:val="16"/>
              </w:rPr>
              <w:t>0</w:t>
            </w:r>
          </w:p>
        </w:tc>
      </w:tr>
      <w:tr w14:paraId="6F8FC8B6"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1C9A7E70" w14:textId="77777777">
            <w:pPr>
              <w:spacing w:after="120" w:line="240" w:lineRule="auto"/>
              <w:rPr>
                <w:sz w:val="16"/>
                <w:szCs w:val="16"/>
              </w:rPr>
            </w:pPr>
            <w:r w:rsidRPr="00692D0E">
              <w:rPr>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DF14B60" w14:textId="77777777">
            <w:pPr>
              <w:spacing w:after="120" w:line="240" w:lineRule="auto"/>
              <w:rPr>
                <w:sz w:val="16"/>
                <w:szCs w:val="16"/>
              </w:rPr>
            </w:pPr>
            <w:r w:rsidRPr="00692D0E">
              <w:rPr>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CE5A705"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1456279"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DDFBF3C" w14:textId="77777777">
            <w:pPr>
              <w:spacing w:after="120" w:line="240" w:lineRule="auto"/>
              <w:rPr>
                <w:sz w:val="16"/>
                <w:szCs w:val="16"/>
              </w:rPr>
            </w:pPr>
            <w:r w:rsidRPr="00692D0E">
              <w:rPr>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BB81D43"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1478395" w14:textId="77777777">
            <w:pPr>
              <w:spacing w:after="120" w:line="240" w:lineRule="auto"/>
              <w:rPr>
                <w:sz w:val="16"/>
                <w:szCs w:val="16"/>
              </w:rPr>
            </w:pPr>
            <w:r w:rsidRPr="00692D0E">
              <w:rPr>
                <w:sz w:val="16"/>
                <w:szCs w:val="16"/>
              </w:rPr>
              <w:t>0</w:t>
            </w:r>
          </w:p>
        </w:tc>
      </w:tr>
      <w:tr w14:paraId="7902A998"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A13E94C" w14:textId="77777777">
            <w:pPr>
              <w:spacing w:after="120" w:line="240" w:lineRule="auto"/>
              <w:rPr>
                <w:sz w:val="16"/>
                <w:szCs w:val="16"/>
              </w:rPr>
            </w:pPr>
            <w:r w:rsidRPr="00692D0E">
              <w:rPr>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8E9FA20" w14:textId="77777777">
            <w:pPr>
              <w:spacing w:after="120" w:line="240" w:lineRule="auto"/>
              <w:rPr>
                <w:sz w:val="16"/>
                <w:szCs w:val="16"/>
              </w:rPr>
            </w:pPr>
            <w:r w:rsidRPr="00692D0E">
              <w:rPr>
                <w:sz w:val="16"/>
                <w:szCs w:val="16"/>
              </w:rPr>
              <w:t>40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32D7EA8"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360D57D"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24EAE9F7" w14:textId="77777777">
            <w:pPr>
              <w:spacing w:after="120" w:line="240" w:lineRule="auto"/>
              <w:rPr>
                <w:sz w:val="16"/>
                <w:szCs w:val="16"/>
              </w:rPr>
            </w:pPr>
            <w:r w:rsidRPr="00692D0E">
              <w:rPr>
                <w:sz w:val="16"/>
                <w:szCs w:val="16"/>
              </w:rPr>
              <w:t>non-magnet/non-charter/non-virtual – City</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31E5C21" w14:textId="77777777">
            <w:pPr>
              <w:spacing w:after="120" w:line="240" w:lineRule="auto"/>
              <w:rPr>
                <w:sz w:val="16"/>
                <w:szCs w:val="16"/>
              </w:rPr>
            </w:pPr>
            <w:r w:rsidRPr="00692D0E">
              <w:rPr>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EC14F0F" w14:textId="77777777">
            <w:pPr>
              <w:spacing w:after="120" w:line="240" w:lineRule="auto"/>
              <w:rPr>
                <w:sz w:val="16"/>
                <w:szCs w:val="16"/>
              </w:rPr>
            </w:pPr>
            <w:r w:rsidRPr="00692D0E">
              <w:rPr>
                <w:sz w:val="16"/>
                <w:szCs w:val="16"/>
              </w:rPr>
              <w:t>4</w:t>
            </w:r>
          </w:p>
        </w:tc>
      </w:tr>
      <w:tr w14:paraId="145D15A2"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631206E" w14:textId="77777777">
            <w:pPr>
              <w:spacing w:after="120" w:line="240" w:lineRule="auto"/>
              <w:rPr>
                <w:sz w:val="16"/>
                <w:szCs w:val="16"/>
              </w:rPr>
            </w:pPr>
            <w:r w:rsidRPr="00692D0E">
              <w:rPr>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5B611AC" w14:textId="77777777">
            <w:pPr>
              <w:spacing w:after="120" w:line="240" w:lineRule="auto"/>
              <w:rPr>
                <w:sz w:val="16"/>
                <w:szCs w:val="16"/>
              </w:rPr>
            </w:pPr>
            <w:r w:rsidRPr="00692D0E">
              <w:rPr>
                <w:sz w:val="16"/>
                <w:szCs w:val="16"/>
              </w:rPr>
              <w:t>76</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4D0DB1C"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B72A308"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17E525ED" w14:textId="77777777">
            <w:pPr>
              <w:spacing w:after="120" w:line="240" w:lineRule="auto"/>
              <w:rPr>
                <w:sz w:val="16"/>
                <w:szCs w:val="16"/>
              </w:rPr>
            </w:pPr>
            <w:r w:rsidRPr="00692D0E">
              <w:rPr>
                <w:sz w:val="16"/>
                <w:szCs w:val="16"/>
              </w:rPr>
              <w:t>non-magnet/non-charter/non-virtual – Suburb</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CECBB88" w14:textId="77777777">
            <w:pPr>
              <w:spacing w:after="120" w:line="240" w:lineRule="auto"/>
              <w:rPr>
                <w:sz w:val="16"/>
                <w:szCs w:val="16"/>
              </w:rPr>
            </w:pPr>
            <w:r w:rsidRPr="00692D0E">
              <w:rPr>
                <w:sz w:val="16"/>
                <w:szCs w:val="16"/>
              </w:rPr>
              <w:t>26</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0E3205B" w14:textId="77777777">
            <w:pPr>
              <w:spacing w:after="120" w:line="240" w:lineRule="auto"/>
              <w:rPr>
                <w:sz w:val="16"/>
                <w:szCs w:val="16"/>
              </w:rPr>
            </w:pPr>
            <w:r w:rsidRPr="00692D0E">
              <w:rPr>
                <w:sz w:val="16"/>
                <w:szCs w:val="16"/>
              </w:rPr>
              <w:t>6</w:t>
            </w:r>
          </w:p>
        </w:tc>
      </w:tr>
      <w:tr w14:paraId="77BEEEC1"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5213A1C5" w14:textId="77777777">
            <w:pPr>
              <w:spacing w:after="120" w:line="240" w:lineRule="auto"/>
              <w:rPr>
                <w:sz w:val="16"/>
                <w:szCs w:val="16"/>
              </w:rPr>
            </w:pPr>
            <w:r w:rsidRPr="00692D0E">
              <w:rPr>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631EC10" w14:textId="77777777">
            <w:pPr>
              <w:spacing w:after="120" w:line="240" w:lineRule="auto"/>
              <w:rPr>
                <w:sz w:val="16"/>
                <w:szCs w:val="16"/>
              </w:rPr>
            </w:pPr>
            <w:r w:rsidRPr="00692D0E">
              <w:rPr>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43A186C"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3C7D5AE"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345D4403" w14:textId="77777777">
            <w:pPr>
              <w:spacing w:after="120" w:line="240" w:lineRule="auto"/>
              <w:rPr>
                <w:sz w:val="16"/>
                <w:szCs w:val="16"/>
              </w:rPr>
            </w:pPr>
            <w:r w:rsidRPr="00692D0E">
              <w:rPr>
                <w:sz w:val="16"/>
                <w:szCs w:val="16"/>
              </w:rPr>
              <w:t>non-magnet/non-charter/non-virtual – Town</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906EBB9"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98E00BC" w14:textId="77777777">
            <w:pPr>
              <w:spacing w:after="120" w:line="240" w:lineRule="auto"/>
              <w:rPr>
                <w:sz w:val="16"/>
                <w:szCs w:val="16"/>
              </w:rPr>
            </w:pPr>
            <w:r w:rsidRPr="00692D0E">
              <w:rPr>
                <w:sz w:val="16"/>
                <w:szCs w:val="16"/>
              </w:rPr>
              <w:t>0</w:t>
            </w:r>
          </w:p>
        </w:tc>
      </w:tr>
      <w:tr w14:paraId="56DDDABA"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2DA66BC" w14:textId="77777777">
            <w:pPr>
              <w:spacing w:after="120" w:line="240" w:lineRule="auto"/>
              <w:rPr>
                <w:sz w:val="16"/>
                <w:szCs w:val="16"/>
              </w:rPr>
            </w:pPr>
            <w:r w:rsidRPr="00692D0E">
              <w:rPr>
                <w:sz w:val="16"/>
                <w:szCs w:val="16"/>
              </w:rPr>
              <w:t>A</w:t>
            </w:r>
          </w:p>
        </w:tc>
        <w:tc>
          <w:tcPr>
            <w:tcW w:w="412" w:type="pct"/>
            <w:tcBorders>
              <w:top w:val="nil"/>
              <w:left w:val="nil"/>
              <w:bottom w:val="single" w:sz="8" w:space="0" w:color="auto"/>
              <w:right w:val="single" w:sz="8" w:space="0" w:color="auto"/>
            </w:tcBorders>
            <w:shd w:val="clear" w:color="auto" w:fill="auto"/>
            <w:vAlign w:val="center"/>
            <w:hideMark/>
          </w:tcPr>
          <w:p w:rsidR="00E65DCE" w:rsidRPr="00692D0E" w:rsidP="00E65DCE" w14:paraId="3FA4279E" w14:textId="77777777">
            <w:pPr>
              <w:spacing w:after="120" w:line="240" w:lineRule="auto"/>
              <w:rPr>
                <w:sz w:val="16"/>
                <w:szCs w:val="16"/>
              </w:rPr>
            </w:pPr>
            <w:r w:rsidRPr="00692D0E">
              <w:rPr>
                <w:sz w:val="16"/>
                <w:szCs w:val="16"/>
              </w:rPr>
              <w:t>13</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790B2D7"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5299ECD"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48BDD6E5" w14:textId="77777777">
            <w:pPr>
              <w:spacing w:after="120" w:line="240" w:lineRule="auto"/>
              <w:rPr>
                <w:sz w:val="16"/>
                <w:szCs w:val="16"/>
              </w:rPr>
            </w:pPr>
            <w:r w:rsidRPr="00692D0E">
              <w:rPr>
                <w:sz w:val="16"/>
                <w:szCs w:val="16"/>
              </w:rPr>
              <w:t>non-magnet/non-charter/non-virtual – Rural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5E9E06A" w14:textId="77777777">
            <w:pPr>
              <w:spacing w:after="120" w:line="240" w:lineRule="auto"/>
              <w:rPr>
                <w:sz w:val="16"/>
                <w:szCs w:val="16"/>
              </w:rPr>
            </w:pPr>
            <w:r w:rsidRPr="00692D0E">
              <w:rPr>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8531873" w14:textId="77777777">
            <w:pPr>
              <w:spacing w:after="120" w:line="240" w:lineRule="auto"/>
              <w:rPr>
                <w:sz w:val="16"/>
                <w:szCs w:val="16"/>
              </w:rPr>
            </w:pPr>
            <w:r w:rsidRPr="00692D0E">
              <w:rPr>
                <w:sz w:val="16"/>
                <w:szCs w:val="16"/>
              </w:rPr>
              <w:t>2</w:t>
            </w:r>
          </w:p>
        </w:tc>
      </w:tr>
      <w:tr w14:paraId="010E1BD2"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181D0171" w14:textId="77777777">
            <w:pPr>
              <w:spacing w:after="120" w:line="240" w:lineRule="auto"/>
              <w:rPr>
                <w:sz w:val="16"/>
                <w:szCs w:val="16"/>
              </w:rPr>
            </w:pPr>
            <w:r w:rsidRPr="00692D0E">
              <w:rPr>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BCD06CC" w14:textId="77777777">
            <w:pPr>
              <w:spacing w:after="120" w:line="240" w:lineRule="auto"/>
              <w:rPr>
                <w:sz w:val="16"/>
                <w:szCs w:val="16"/>
              </w:rPr>
            </w:pPr>
            <w:r w:rsidRPr="00692D0E">
              <w:rPr>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38A832B"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3D6F844" w14:textId="77777777">
            <w:pPr>
              <w:spacing w:after="120" w:line="240" w:lineRule="auto"/>
              <w:rPr>
                <w:sz w:val="16"/>
                <w:szCs w:val="16"/>
              </w:rPr>
            </w:pPr>
            <w:r w:rsidRPr="00692D0E">
              <w:rPr>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8FF150F"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CD79772"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5D9D6B1" w14:textId="77777777">
            <w:pPr>
              <w:spacing w:after="120" w:line="240" w:lineRule="auto"/>
              <w:rPr>
                <w:sz w:val="16"/>
                <w:szCs w:val="16"/>
              </w:rPr>
            </w:pPr>
            <w:r w:rsidRPr="00692D0E">
              <w:rPr>
                <w:sz w:val="16"/>
                <w:szCs w:val="16"/>
              </w:rPr>
              <w:t>0</w:t>
            </w:r>
          </w:p>
        </w:tc>
      </w:tr>
      <w:tr w14:paraId="57E0A686"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154E00C3" w14:textId="77777777">
            <w:pPr>
              <w:spacing w:after="120" w:line="240" w:lineRule="auto"/>
              <w:rPr>
                <w:sz w:val="16"/>
                <w:szCs w:val="16"/>
              </w:rPr>
            </w:pPr>
            <w:r w:rsidRPr="00692D0E">
              <w:rPr>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C7FF887" w14:textId="77777777">
            <w:pPr>
              <w:spacing w:after="120" w:line="240" w:lineRule="auto"/>
              <w:rPr>
                <w:sz w:val="16"/>
                <w:szCs w:val="16"/>
              </w:rPr>
            </w:pPr>
            <w:r w:rsidRPr="00692D0E">
              <w:rPr>
                <w:sz w:val="16"/>
                <w:szCs w:val="16"/>
              </w:rPr>
              <w:t>7</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46E4786"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5BA8DEA" w14:textId="77777777">
            <w:pPr>
              <w:spacing w:after="120" w:line="240" w:lineRule="auto"/>
              <w:rPr>
                <w:sz w:val="16"/>
                <w:szCs w:val="16"/>
              </w:rPr>
            </w:pPr>
            <w:r w:rsidRPr="00692D0E">
              <w:rPr>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0E30042"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F8DAAF0"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8E36D30" w14:textId="77777777">
            <w:pPr>
              <w:spacing w:after="120" w:line="240" w:lineRule="auto"/>
              <w:rPr>
                <w:sz w:val="16"/>
                <w:szCs w:val="16"/>
              </w:rPr>
            </w:pPr>
            <w:r w:rsidRPr="00692D0E">
              <w:rPr>
                <w:sz w:val="16"/>
                <w:szCs w:val="16"/>
              </w:rPr>
              <w:t>0</w:t>
            </w:r>
          </w:p>
        </w:tc>
      </w:tr>
      <w:tr w14:paraId="4D7FEB03"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60614595" w14:textId="77777777">
            <w:pPr>
              <w:spacing w:after="120" w:line="240" w:lineRule="auto"/>
              <w:rPr>
                <w:sz w:val="16"/>
                <w:szCs w:val="16"/>
              </w:rPr>
            </w:pPr>
            <w:r w:rsidRPr="00692D0E">
              <w:rPr>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EB75C58" w14:textId="77777777">
            <w:pPr>
              <w:spacing w:after="120" w:line="240" w:lineRule="auto"/>
              <w:rPr>
                <w:sz w:val="16"/>
                <w:szCs w:val="16"/>
              </w:rPr>
            </w:pPr>
            <w:r w:rsidRPr="00692D0E">
              <w:rPr>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B5E4F12" w14:textId="77777777">
            <w:pPr>
              <w:spacing w:after="120" w:line="240" w:lineRule="auto"/>
              <w:rPr>
                <w:sz w:val="16"/>
                <w:szCs w:val="16"/>
              </w:rPr>
            </w:pPr>
            <w:r w:rsidRPr="00692D0E">
              <w:rPr>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C0C3ABB"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C3605ED"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F8E47D1"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065D3ED" w14:textId="77777777">
            <w:pPr>
              <w:spacing w:after="120" w:line="240" w:lineRule="auto"/>
              <w:rPr>
                <w:sz w:val="16"/>
                <w:szCs w:val="16"/>
              </w:rPr>
            </w:pPr>
            <w:r w:rsidRPr="00692D0E">
              <w:rPr>
                <w:sz w:val="16"/>
                <w:szCs w:val="16"/>
              </w:rPr>
              <w:t>0</w:t>
            </w:r>
          </w:p>
        </w:tc>
      </w:tr>
      <w:tr w14:paraId="0999C951"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3F67A99B" w14:textId="77777777">
            <w:pPr>
              <w:spacing w:after="120" w:line="240" w:lineRule="auto"/>
              <w:rPr>
                <w:sz w:val="16"/>
                <w:szCs w:val="16"/>
              </w:rPr>
            </w:pPr>
            <w:r w:rsidRPr="00692D0E">
              <w:rPr>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6E27F25" w14:textId="77777777">
            <w:pPr>
              <w:spacing w:after="120" w:line="240" w:lineRule="auto"/>
              <w:rPr>
                <w:sz w:val="16"/>
                <w:szCs w:val="16"/>
              </w:rPr>
            </w:pPr>
            <w:r w:rsidRPr="00692D0E">
              <w:rPr>
                <w:sz w:val="16"/>
                <w:szCs w:val="16"/>
              </w:rPr>
              <w:t>31</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A346E22"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871D0F7"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16A5991" w14:textId="77777777">
            <w:pPr>
              <w:spacing w:after="120" w:line="240" w:lineRule="auto"/>
              <w:rPr>
                <w:sz w:val="16"/>
                <w:szCs w:val="16"/>
              </w:rPr>
            </w:pPr>
            <w:r w:rsidRPr="00692D0E">
              <w:rPr>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7FACE3E"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BC6EDB3" w14:textId="77777777">
            <w:pPr>
              <w:spacing w:after="120" w:line="240" w:lineRule="auto"/>
              <w:rPr>
                <w:sz w:val="16"/>
                <w:szCs w:val="16"/>
              </w:rPr>
            </w:pPr>
            <w:r w:rsidRPr="00692D0E">
              <w:rPr>
                <w:sz w:val="16"/>
                <w:szCs w:val="16"/>
              </w:rPr>
              <w:t>0</w:t>
            </w:r>
          </w:p>
        </w:tc>
      </w:tr>
      <w:tr w14:paraId="0DB3BEBC"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6BCCE15E" w14:textId="77777777">
            <w:pPr>
              <w:spacing w:after="120" w:line="240" w:lineRule="auto"/>
              <w:rPr>
                <w:sz w:val="16"/>
                <w:szCs w:val="16"/>
              </w:rPr>
            </w:pPr>
            <w:r w:rsidRPr="00692D0E">
              <w:rPr>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DEED527" w14:textId="77777777">
            <w:pPr>
              <w:spacing w:after="120" w:line="240" w:lineRule="auto"/>
              <w:rPr>
                <w:sz w:val="16"/>
                <w:szCs w:val="16"/>
              </w:rPr>
            </w:pPr>
            <w:r w:rsidRPr="00692D0E">
              <w:rPr>
                <w:sz w:val="16"/>
                <w:szCs w:val="16"/>
              </w:rPr>
              <w:t>83</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E73F257"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124BDCA"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9919B1D" w14:textId="77777777">
            <w:pPr>
              <w:spacing w:after="120" w:line="240" w:lineRule="auto"/>
              <w:rPr>
                <w:sz w:val="16"/>
                <w:szCs w:val="16"/>
              </w:rPr>
            </w:pPr>
            <w:r w:rsidRPr="00692D0E">
              <w:rPr>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1F8923C" w14:textId="77777777">
            <w:pPr>
              <w:spacing w:after="120" w:line="240" w:lineRule="auto"/>
              <w:rPr>
                <w:sz w:val="16"/>
                <w:szCs w:val="16"/>
              </w:rPr>
            </w:pPr>
            <w:r w:rsidRPr="00692D0E">
              <w:rPr>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80EDFFE" w14:textId="77777777">
            <w:pPr>
              <w:spacing w:after="120" w:line="240" w:lineRule="auto"/>
              <w:rPr>
                <w:sz w:val="16"/>
                <w:szCs w:val="16"/>
              </w:rPr>
            </w:pPr>
            <w:r w:rsidRPr="00692D0E">
              <w:rPr>
                <w:sz w:val="16"/>
                <w:szCs w:val="16"/>
              </w:rPr>
              <w:t>2</w:t>
            </w:r>
          </w:p>
        </w:tc>
      </w:tr>
      <w:tr w14:paraId="65B8B6CE"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43A8F343" w14:textId="77777777">
            <w:pPr>
              <w:spacing w:after="120" w:line="240" w:lineRule="auto"/>
              <w:rPr>
                <w:sz w:val="16"/>
                <w:szCs w:val="16"/>
              </w:rPr>
            </w:pPr>
            <w:r w:rsidRPr="00692D0E">
              <w:rPr>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3891753" w14:textId="77777777">
            <w:pPr>
              <w:spacing w:after="120" w:line="240" w:lineRule="auto"/>
              <w:rPr>
                <w:sz w:val="16"/>
                <w:szCs w:val="16"/>
              </w:rPr>
            </w:pPr>
            <w:r w:rsidRPr="00692D0E">
              <w:rPr>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D5097A7"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7D6CCF8"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681FDC4" w14:textId="77777777">
            <w:pPr>
              <w:spacing w:after="120" w:line="240" w:lineRule="auto"/>
              <w:rPr>
                <w:sz w:val="16"/>
                <w:szCs w:val="16"/>
              </w:rPr>
            </w:pPr>
            <w:r w:rsidRPr="00692D0E">
              <w:rPr>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3F12077"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4777463" w14:textId="77777777">
            <w:pPr>
              <w:spacing w:after="120" w:line="240" w:lineRule="auto"/>
              <w:rPr>
                <w:sz w:val="16"/>
                <w:szCs w:val="16"/>
              </w:rPr>
            </w:pPr>
            <w:r w:rsidRPr="00692D0E">
              <w:rPr>
                <w:sz w:val="16"/>
                <w:szCs w:val="16"/>
              </w:rPr>
              <w:t>0</w:t>
            </w:r>
          </w:p>
        </w:tc>
      </w:tr>
      <w:tr w14:paraId="26E6EA14"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A49E98E" w14:textId="77777777">
            <w:pPr>
              <w:spacing w:after="120" w:line="240" w:lineRule="auto"/>
              <w:rPr>
                <w:sz w:val="16"/>
                <w:szCs w:val="16"/>
              </w:rPr>
            </w:pPr>
            <w:r w:rsidRPr="00692D0E">
              <w:rPr>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091DBEF" w14:textId="77777777">
            <w:pPr>
              <w:spacing w:after="120" w:line="240" w:lineRule="auto"/>
              <w:rPr>
                <w:sz w:val="16"/>
                <w:szCs w:val="16"/>
              </w:rPr>
            </w:pPr>
            <w:r w:rsidRPr="00692D0E">
              <w:rPr>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6AF104D"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51147D2"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72FD0D3E" w14:textId="77777777">
            <w:pPr>
              <w:spacing w:after="120" w:line="240" w:lineRule="auto"/>
              <w:rPr>
                <w:sz w:val="16"/>
                <w:szCs w:val="16"/>
              </w:rPr>
            </w:pPr>
            <w:r w:rsidRPr="00692D0E">
              <w:rPr>
                <w:sz w:val="16"/>
                <w:szCs w:val="16"/>
              </w:rPr>
              <w:t>non-magnet/non-charter/non-virtual – City</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0F1E813"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B61181E" w14:textId="77777777">
            <w:pPr>
              <w:spacing w:after="120" w:line="240" w:lineRule="auto"/>
              <w:rPr>
                <w:sz w:val="16"/>
                <w:szCs w:val="16"/>
              </w:rPr>
            </w:pPr>
            <w:r w:rsidRPr="00692D0E">
              <w:rPr>
                <w:sz w:val="16"/>
                <w:szCs w:val="16"/>
              </w:rPr>
              <w:t>0</w:t>
            </w:r>
          </w:p>
        </w:tc>
      </w:tr>
      <w:tr w14:paraId="74F19F25"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03AEB711" w14:textId="77777777">
            <w:pPr>
              <w:spacing w:after="120" w:line="240" w:lineRule="auto"/>
              <w:rPr>
                <w:sz w:val="16"/>
                <w:szCs w:val="16"/>
              </w:rPr>
            </w:pPr>
            <w:r w:rsidRPr="00692D0E">
              <w:rPr>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0B1CAAF" w14:textId="77777777">
            <w:pPr>
              <w:spacing w:after="120" w:line="240" w:lineRule="auto"/>
              <w:rPr>
                <w:sz w:val="16"/>
                <w:szCs w:val="16"/>
              </w:rPr>
            </w:pPr>
            <w:r w:rsidRPr="00692D0E">
              <w:rPr>
                <w:sz w:val="16"/>
                <w:szCs w:val="16"/>
              </w:rPr>
              <w:t>18</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FB98EAB"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CA2E999"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00E86442" w14:textId="77777777">
            <w:pPr>
              <w:spacing w:after="120" w:line="240" w:lineRule="auto"/>
              <w:rPr>
                <w:sz w:val="16"/>
                <w:szCs w:val="16"/>
              </w:rPr>
            </w:pPr>
            <w:r w:rsidRPr="00692D0E">
              <w:rPr>
                <w:sz w:val="16"/>
                <w:szCs w:val="16"/>
              </w:rPr>
              <w:t>non-magnet/non-charter/non-virtual – Suburb</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E5AEB00" w14:textId="77777777">
            <w:pPr>
              <w:spacing w:after="120" w:line="240" w:lineRule="auto"/>
              <w:rPr>
                <w:sz w:val="16"/>
                <w:szCs w:val="16"/>
              </w:rPr>
            </w:pPr>
            <w:r w:rsidRPr="00692D0E">
              <w:rPr>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0F65397" w14:textId="77777777">
            <w:pPr>
              <w:spacing w:after="120" w:line="240" w:lineRule="auto"/>
              <w:rPr>
                <w:sz w:val="16"/>
                <w:szCs w:val="16"/>
              </w:rPr>
            </w:pPr>
            <w:r w:rsidRPr="00692D0E">
              <w:rPr>
                <w:sz w:val="16"/>
                <w:szCs w:val="16"/>
              </w:rPr>
              <w:t>8</w:t>
            </w:r>
          </w:p>
        </w:tc>
      </w:tr>
      <w:tr w14:paraId="2B61633A"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4733FBB" w14:textId="77777777">
            <w:pPr>
              <w:spacing w:after="120" w:line="240" w:lineRule="auto"/>
              <w:rPr>
                <w:sz w:val="16"/>
                <w:szCs w:val="16"/>
              </w:rPr>
            </w:pPr>
            <w:r w:rsidRPr="00692D0E">
              <w:rPr>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460DB5A" w14:textId="77777777">
            <w:pPr>
              <w:spacing w:after="120" w:line="240" w:lineRule="auto"/>
              <w:rPr>
                <w:sz w:val="16"/>
                <w:szCs w:val="16"/>
              </w:rPr>
            </w:pPr>
            <w:r w:rsidRPr="00692D0E">
              <w:rPr>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2CBCD43"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F8E3458"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7D7AE5DD" w14:textId="77777777">
            <w:pPr>
              <w:spacing w:after="120" w:line="240" w:lineRule="auto"/>
              <w:rPr>
                <w:sz w:val="16"/>
                <w:szCs w:val="16"/>
              </w:rPr>
            </w:pPr>
            <w:r w:rsidRPr="00692D0E">
              <w:rPr>
                <w:sz w:val="16"/>
                <w:szCs w:val="16"/>
              </w:rPr>
              <w:t>non-magnet/non-charter/non-virtual – Town</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ED13D94"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C343EFD" w14:textId="77777777">
            <w:pPr>
              <w:spacing w:after="120" w:line="240" w:lineRule="auto"/>
              <w:rPr>
                <w:sz w:val="16"/>
                <w:szCs w:val="16"/>
              </w:rPr>
            </w:pPr>
            <w:r w:rsidRPr="00692D0E">
              <w:rPr>
                <w:sz w:val="16"/>
                <w:szCs w:val="16"/>
              </w:rPr>
              <w:t>0</w:t>
            </w:r>
          </w:p>
        </w:tc>
      </w:tr>
      <w:tr w14:paraId="5D45DDE0"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52287086" w14:textId="77777777">
            <w:pPr>
              <w:spacing w:after="120" w:line="240" w:lineRule="auto"/>
              <w:rPr>
                <w:sz w:val="16"/>
                <w:szCs w:val="16"/>
              </w:rPr>
            </w:pPr>
            <w:r w:rsidRPr="00692D0E">
              <w:rPr>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471B751" w14:textId="77777777">
            <w:pPr>
              <w:spacing w:after="120" w:line="240" w:lineRule="auto"/>
              <w:rPr>
                <w:sz w:val="16"/>
                <w:szCs w:val="16"/>
              </w:rPr>
            </w:pPr>
            <w:r w:rsidRPr="00692D0E">
              <w:rPr>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9929B2E"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8581E30"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078ACF30" w14:textId="77777777">
            <w:pPr>
              <w:spacing w:after="120" w:line="240" w:lineRule="auto"/>
              <w:rPr>
                <w:sz w:val="16"/>
                <w:szCs w:val="16"/>
              </w:rPr>
            </w:pPr>
            <w:r w:rsidRPr="00692D0E">
              <w:rPr>
                <w:sz w:val="16"/>
                <w:szCs w:val="16"/>
              </w:rPr>
              <w:t>non-magnet/non-charter/non-virtual – Rural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33B1D4E" w14:textId="77777777">
            <w:pPr>
              <w:spacing w:after="120" w:line="240" w:lineRule="auto"/>
              <w:rPr>
                <w:sz w:val="16"/>
                <w:szCs w:val="16"/>
              </w:rPr>
            </w:pPr>
            <w:r w:rsidRPr="00692D0E">
              <w:rPr>
                <w:sz w:val="16"/>
                <w:szCs w:val="16"/>
              </w:rPr>
              <w:t>1</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DE0345E" w14:textId="77777777">
            <w:pPr>
              <w:spacing w:after="120" w:line="240" w:lineRule="auto"/>
              <w:rPr>
                <w:sz w:val="16"/>
                <w:szCs w:val="16"/>
              </w:rPr>
            </w:pPr>
            <w:r w:rsidRPr="00692D0E">
              <w:rPr>
                <w:sz w:val="16"/>
                <w:szCs w:val="16"/>
              </w:rPr>
              <w:t>1</w:t>
            </w:r>
          </w:p>
        </w:tc>
      </w:tr>
      <w:tr w14:paraId="5940C5F1"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5C5DD182" w14:textId="77777777">
            <w:pPr>
              <w:spacing w:after="120" w:line="240" w:lineRule="auto"/>
              <w:rPr>
                <w:sz w:val="16"/>
                <w:szCs w:val="16"/>
              </w:rPr>
            </w:pPr>
            <w:r w:rsidRPr="00692D0E">
              <w:rPr>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63B6117" w14:textId="77777777">
            <w:pPr>
              <w:spacing w:after="120" w:line="240" w:lineRule="auto"/>
              <w:rPr>
                <w:sz w:val="16"/>
                <w:szCs w:val="16"/>
              </w:rPr>
            </w:pPr>
            <w:r w:rsidRPr="00692D0E">
              <w:rPr>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F08624E"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FB037F4" w14:textId="77777777">
            <w:pPr>
              <w:spacing w:after="120" w:line="240" w:lineRule="auto"/>
              <w:rPr>
                <w:sz w:val="16"/>
                <w:szCs w:val="16"/>
              </w:rPr>
            </w:pPr>
            <w:r w:rsidRPr="00692D0E">
              <w:rPr>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65F81F4"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909404A"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2F417C6" w14:textId="77777777">
            <w:pPr>
              <w:spacing w:after="120" w:line="240" w:lineRule="auto"/>
              <w:rPr>
                <w:sz w:val="16"/>
                <w:szCs w:val="16"/>
              </w:rPr>
            </w:pPr>
            <w:r w:rsidRPr="00692D0E">
              <w:rPr>
                <w:sz w:val="16"/>
                <w:szCs w:val="16"/>
              </w:rPr>
              <w:t>0</w:t>
            </w:r>
          </w:p>
        </w:tc>
      </w:tr>
      <w:tr w14:paraId="3B11FCB2"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24F6A58A" w14:textId="77777777">
            <w:pPr>
              <w:spacing w:after="120" w:line="240" w:lineRule="auto"/>
              <w:rPr>
                <w:sz w:val="16"/>
                <w:szCs w:val="16"/>
              </w:rPr>
            </w:pPr>
            <w:r w:rsidRPr="00692D0E">
              <w:rPr>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53963B2" w14:textId="77777777">
            <w:pPr>
              <w:spacing w:after="120" w:line="240" w:lineRule="auto"/>
              <w:rPr>
                <w:sz w:val="16"/>
                <w:szCs w:val="16"/>
              </w:rPr>
            </w:pPr>
            <w:r w:rsidRPr="00692D0E">
              <w:rPr>
                <w:sz w:val="16"/>
                <w:szCs w:val="16"/>
              </w:rPr>
              <w:t>29</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5B25EDC"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6EDE46E" w14:textId="77777777">
            <w:pPr>
              <w:spacing w:after="120" w:line="240" w:lineRule="auto"/>
              <w:rPr>
                <w:sz w:val="16"/>
                <w:szCs w:val="16"/>
              </w:rPr>
            </w:pPr>
            <w:r w:rsidRPr="00692D0E">
              <w:rPr>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F6126E1"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D1D5430" w14:textId="77777777">
            <w:pPr>
              <w:spacing w:after="120" w:line="240" w:lineRule="auto"/>
              <w:rPr>
                <w:sz w:val="16"/>
                <w:szCs w:val="16"/>
              </w:rPr>
            </w:pPr>
            <w:r w:rsidRPr="00692D0E">
              <w:rPr>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9339619" w14:textId="77777777">
            <w:pPr>
              <w:spacing w:after="120" w:line="240" w:lineRule="auto"/>
              <w:rPr>
                <w:sz w:val="16"/>
                <w:szCs w:val="16"/>
              </w:rPr>
            </w:pPr>
            <w:r w:rsidRPr="00692D0E">
              <w:rPr>
                <w:sz w:val="16"/>
                <w:szCs w:val="16"/>
              </w:rPr>
              <w:t>2</w:t>
            </w:r>
          </w:p>
        </w:tc>
      </w:tr>
      <w:tr w14:paraId="14CC219C"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3C181AAC" w14:textId="77777777">
            <w:pPr>
              <w:spacing w:after="120" w:line="240" w:lineRule="auto"/>
              <w:rPr>
                <w:sz w:val="16"/>
                <w:szCs w:val="16"/>
              </w:rPr>
            </w:pPr>
            <w:r w:rsidRPr="00692D0E">
              <w:rPr>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3C40271" w14:textId="77777777">
            <w:pPr>
              <w:spacing w:after="120" w:line="240" w:lineRule="auto"/>
              <w:rPr>
                <w:sz w:val="16"/>
                <w:szCs w:val="16"/>
              </w:rPr>
            </w:pPr>
            <w:r w:rsidRPr="00692D0E">
              <w:rPr>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19E673F" w14:textId="77777777">
            <w:pPr>
              <w:spacing w:after="120" w:line="240" w:lineRule="auto"/>
              <w:rPr>
                <w:sz w:val="16"/>
                <w:szCs w:val="16"/>
              </w:rPr>
            </w:pPr>
            <w:r w:rsidRPr="00692D0E">
              <w:rPr>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4EB863A"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A89043C"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5744F3B"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A1077AD" w14:textId="77777777">
            <w:pPr>
              <w:spacing w:after="120" w:line="240" w:lineRule="auto"/>
              <w:rPr>
                <w:sz w:val="16"/>
                <w:szCs w:val="16"/>
              </w:rPr>
            </w:pPr>
            <w:r w:rsidRPr="00692D0E">
              <w:rPr>
                <w:sz w:val="16"/>
                <w:szCs w:val="16"/>
              </w:rPr>
              <w:t>0</w:t>
            </w:r>
          </w:p>
        </w:tc>
      </w:tr>
      <w:tr w14:paraId="6391D443"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6321783" w14:textId="77777777">
            <w:pPr>
              <w:spacing w:after="120" w:line="240" w:lineRule="auto"/>
              <w:rPr>
                <w:sz w:val="16"/>
                <w:szCs w:val="16"/>
              </w:rPr>
            </w:pPr>
            <w:r w:rsidRPr="00692D0E">
              <w:rPr>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ABD057B" w14:textId="77777777">
            <w:pPr>
              <w:spacing w:after="120" w:line="240" w:lineRule="auto"/>
              <w:rPr>
                <w:sz w:val="16"/>
                <w:szCs w:val="16"/>
              </w:rPr>
            </w:pPr>
            <w:r w:rsidRPr="00692D0E">
              <w:rPr>
                <w:sz w:val="16"/>
                <w:szCs w:val="16"/>
              </w:rPr>
              <w:t>5</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0883A7E"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538C286"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D8B64D9" w14:textId="77777777">
            <w:pPr>
              <w:spacing w:after="120" w:line="240" w:lineRule="auto"/>
              <w:rPr>
                <w:sz w:val="16"/>
                <w:szCs w:val="16"/>
              </w:rPr>
            </w:pPr>
            <w:r w:rsidRPr="00692D0E">
              <w:rPr>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7A8AE53"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D3489A7" w14:textId="77777777">
            <w:pPr>
              <w:spacing w:after="120" w:line="240" w:lineRule="auto"/>
              <w:rPr>
                <w:sz w:val="16"/>
                <w:szCs w:val="16"/>
              </w:rPr>
            </w:pPr>
            <w:r w:rsidRPr="00692D0E">
              <w:rPr>
                <w:sz w:val="16"/>
                <w:szCs w:val="16"/>
              </w:rPr>
              <w:t>0</w:t>
            </w:r>
          </w:p>
        </w:tc>
      </w:tr>
      <w:tr w14:paraId="76C7DFC3"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6C88ED46" w14:textId="77777777">
            <w:pPr>
              <w:spacing w:after="120" w:line="240" w:lineRule="auto"/>
              <w:rPr>
                <w:sz w:val="16"/>
                <w:szCs w:val="16"/>
              </w:rPr>
            </w:pPr>
            <w:r w:rsidRPr="00692D0E">
              <w:rPr>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C037596" w14:textId="77777777">
            <w:pPr>
              <w:spacing w:after="120" w:line="240" w:lineRule="auto"/>
              <w:rPr>
                <w:sz w:val="16"/>
                <w:szCs w:val="16"/>
              </w:rPr>
            </w:pPr>
            <w:r w:rsidRPr="00692D0E">
              <w:rPr>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BC2EFB6"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072C207"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D8A6720" w14:textId="77777777">
            <w:pPr>
              <w:spacing w:after="120" w:line="240" w:lineRule="auto"/>
              <w:rPr>
                <w:sz w:val="16"/>
                <w:szCs w:val="16"/>
              </w:rPr>
            </w:pPr>
            <w:r w:rsidRPr="00692D0E">
              <w:rPr>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1A315A3"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881CDFC" w14:textId="77777777">
            <w:pPr>
              <w:spacing w:after="120" w:line="240" w:lineRule="auto"/>
              <w:rPr>
                <w:sz w:val="16"/>
                <w:szCs w:val="16"/>
              </w:rPr>
            </w:pPr>
            <w:r w:rsidRPr="00692D0E">
              <w:rPr>
                <w:sz w:val="16"/>
                <w:szCs w:val="16"/>
              </w:rPr>
              <w:t>0</w:t>
            </w:r>
          </w:p>
        </w:tc>
      </w:tr>
      <w:tr w14:paraId="23C0D880"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6CE023EA" w14:textId="77777777">
            <w:pPr>
              <w:spacing w:after="120" w:line="240" w:lineRule="auto"/>
              <w:rPr>
                <w:sz w:val="16"/>
                <w:szCs w:val="16"/>
              </w:rPr>
            </w:pPr>
            <w:r w:rsidRPr="00692D0E">
              <w:rPr>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DCEAD62" w14:textId="77777777">
            <w:pPr>
              <w:spacing w:after="120" w:line="240" w:lineRule="auto"/>
              <w:rPr>
                <w:sz w:val="16"/>
                <w:szCs w:val="16"/>
              </w:rPr>
            </w:pPr>
            <w:r w:rsidRPr="00692D0E">
              <w:rPr>
                <w:sz w:val="16"/>
                <w:szCs w:val="16"/>
              </w:rPr>
              <w:t>8</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CDE7FAA"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ED4685C"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5B475D3" w14:textId="77777777">
            <w:pPr>
              <w:spacing w:after="120" w:line="240" w:lineRule="auto"/>
              <w:rPr>
                <w:sz w:val="16"/>
                <w:szCs w:val="16"/>
              </w:rPr>
            </w:pPr>
            <w:r w:rsidRPr="00692D0E">
              <w:rPr>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71908C7" w14:textId="77777777">
            <w:pPr>
              <w:spacing w:after="120" w:line="240" w:lineRule="auto"/>
              <w:rPr>
                <w:sz w:val="16"/>
                <w:szCs w:val="16"/>
              </w:rPr>
            </w:pPr>
            <w:r w:rsidRPr="00692D0E">
              <w:rPr>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6728E0F" w14:textId="77777777">
            <w:pPr>
              <w:spacing w:after="120" w:line="240" w:lineRule="auto"/>
              <w:rPr>
                <w:sz w:val="16"/>
                <w:szCs w:val="16"/>
              </w:rPr>
            </w:pPr>
            <w:r w:rsidRPr="00692D0E">
              <w:rPr>
                <w:sz w:val="16"/>
                <w:szCs w:val="16"/>
              </w:rPr>
              <w:t>1</w:t>
            </w:r>
          </w:p>
        </w:tc>
      </w:tr>
      <w:tr w14:paraId="077ED3C5"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383E7480" w14:textId="77777777">
            <w:pPr>
              <w:spacing w:after="120" w:line="240" w:lineRule="auto"/>
              <w:rPr>
                <w:sz w:val="16"/>
                <w:szCs w:val="16"/>
              </w:rPr>
            </w:pPr>
            <w:r w:rsidRPr="00692D0E">
              <w:rPr>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F082FB6" w14:textId="77777777">
            <w:pPr>
              <w:spacing w:after="120" w:line="240" w:lineRule="auto"/>
              <w:rPr>
                <w:sz w:val="16"/>
                <w:szCs w:val="16"/>
              </w:rPr>
            </w:pPr>
            <w:r w:rsidRPr="00692D0E">
              <w:rPr>
                <w:sz w:val="16"/>
                <w:szCs w:val="16"/>
              </w:rPr>
              <w:t>10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81B3176"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6453544"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78192A6C" w14:textId="77777777">
            <w:pPr>
              <w:spacing w:after="120" w:line="240" w:lineRule="auto"/>
              <w:rPr>
                <w:sz w:val="16"/>
                <w:szCs w:val="16"/>
              </w:rPr>
            </w:pPr>
            <w:r w:rsidRPr="00692D0E">
              <w:rPr>
                <w:sz w:val="16"/>
                <w:szCs w:val="16"/>
              </w:rPr>
              <w:t>non-magnet/non-charter/non-virtual – City</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87D5E54" w14:textId="77777777">
            <w:pPr>
              <w:spacing w:after="120" w:line="240" w:lineRule="auto"/>
              <w:rPr>
                <w:sz w:val="16"/>
                <w:szCs w:val="16"/>
              </w:rPr>
            </w:pPr>
            <w:r w:rsidRPr="00692D0E">
              <w:rPr>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C98A856" w14:textId="77777777">
            <w:pPr>
              <w:spacing w:after="120" w:line="240" w:lineRule="auto"/>
              <w:rPr>
                <w:sz w:val="16"/>
                <w:szCs w:val="16"/>
              </w:rPr>
            </w:pPr>
            <w:r w:rsidRPr="00692D0E">
              <w:rPr>
                <w:sz w:val="16"/>
                <w:szCs w:val="16"/>
              </w:rPr>
              <w:t>5</w:t>
            </w:r>
          </w:p>
        </w:tc>
      </w:tr>
      <w:tr w14:paraId="0AD175D3"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278EEF08" w14:textId="77777777">
            <w:pPr>
              <w:spacing w:after="120" w:line="240" w:lineRule="auto"/>
              <w:rPr>
                <w:sz w:val="16"/>
                <w:szCs w:val="16"/>
              </w:rPr>
            </w:pPr>
            <w:r w:rsidRPr="00692D0E">
              <w:rPr>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174BDCE" w14:textId="77777777">
            <w:pPr>
              <w:spacing w:after="120" w:line="240" w:lineRule="auto"/>
              <w:rPr>
                <w:sz w:val="16"/>
                <w:szCs w:val="16"/>
              </w:rPr>
            </w:pPr>
            <w:r w:rsidRPr="00692D0E">
              <w:rPr>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6A24EA4"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BAFDC5D"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24A5E67B" w14:textId="77777777">
            <w:pPr>
              <w:spacing w:after="120" w:line="240" w:lineRule="auto"/>
              <w:rPr>
                <w:sz w:val="16"/>
                <w:szCs w:val="16"/>
              </w:rPr>
            </w:pPr>
            <w:r w:rsidRPr="00692D0E">
              <w:rPr>
                <w:sz w:val="16"/>
                <w:szCs w:val="16"/>
              </w:rPr>
              <w:t>non-magnet/non-charter/non-virtual – Suburb</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B87B88E" w14:textId="77777777">
            <w:pPr>
              <w:spacing w:after="120" w:line="240" w:lineRule="auto"/>
              <w:rPr>
                <w:sz w:val="16"/>
                <w:szCs w:val="16"/>
              </w:rPr>
            </w:pPr>
            <w:r w:rsidRPr="00692D0E">
              <w:rPr>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0BFD814" w14:textId="77777777">
            <w:pPr>
              <w:spacing w:after="120" w:line="240" w:lineRule="auto"/>
              <w:rPr>
                <w:sz w:val="16"/>
                <w:szCs w:val="16"/>
              </w:rPr>
            </w:pPr>
            <w:r w:rsidRPr="00692D0E">
              <w:rPr>
                <w:sz w:val="16"/>
                <w:szCs w:val="16"/>
              </w:rPr>
              <w:t>4</w:t>
            </w:r>
          </w:p>
        </w:tc>
      </w:tr>
      <w:tr w14:paraId="464D3BD6"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20A1CB30" w14:textId="77777777">
            <w:pPr>
              <w:spacing w:after="120" w:line="240" w:lineRule="auto"/>
              <w:rPr>
                <w:sz w:val="16"/>
                <w:szCs w:val="16"/>
              </w:rPr>
            </w:pPr>
            <w:r w:rsidRPr="00692D0E">
              <w:rPr>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9FCB85E" w14:textId="77777777">
            <w:pPr>
              <w:spacing w:after="120" w:line="240" w:lineRule="auto"/>
              <w:rPr>
                <w:sz w:val="16"/>
                <w:szCs w:val="16"/>
              </w:rPr>
            </w:pPr>
            <w:r w:rsidRPr="00692D0E">
              <w:rPr>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F39D65F"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8E1EDD4"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2E6DA679" w14:textId="77777777">
            <w:pPr>
              <w:spacing w:after="120" w:line="240" w:lineRule="auto"/>
              <w:rPr>
                <w:sz w:val="16"/>
                <w:szCs w:val="16"/>
              </w:rPr>
            </w:pPr>
            <w:r w:rsidRPr="00692D0E">
              <w:rPr>
                <w:sz w:val="16"/>
                <w:szCs w:val="16"/>
              </w:rPr>
              <w:t>non-magnet/non-charter/non-virtual – Town</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F983C3C"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E4BA030" w14:textId="77777777">
            <w:pPr>
              <w:spacing w:after="120" w:line="240" w:lineRule="auto"/>
              <w:rPr>
                <w:sz w:val="16"/>
                <w:szCs w:val="16"/>
              </w:rPr>
            </w:pPr>
            <w:r w:rsidRPr="00692D0E">
              <w:rPr>
                <w:sz w:val="16"/>
                <w:szCs w:val="16"/>
              </w:rPr>
              <w:t>0</w:t>
            </w:r>
          </w:p>
        </w:tc>
      </w:tr>
      <w:tr w14:paraId="5C3EAF49"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1BFD57E3" w14:textId="77777777">
            <w:pPr>
              <w:spacing w:after="120" w:line="240" w:lineRule="auto"/>
              <w:rPr>
                <w:sz w:val="16"/>
                <w:szCs w:val="16"/>
              </w:rPr>
            </w:pPr>
            <w:r w:rsidRPr="00692D0E">
              <w:rPr>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1215C74" w14:textId="77777777">
            <w:pPr>
              <w:spacing w:after="120" w:line="240" w:lineRule="auto"/>
              <w:rPr>
                <w:sz w:val="16"/>
                <w:szCs w:val="16"/>
              </w:rPr>
            </w:pPr>
            <w:r w:rsidRPr="00692D0E">
              <w:rPr>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7E4C8CC"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EF82135"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101EEC10" w14:textId="77777777">
            <w:pPr>
              <w:spacing w:after="120" w:line="240" w:lineRule="auto"/>
              <w:rPr>
                <w:sz w:val="16"/>
                <w:szCs w:val="16"/>
              </w:rPr>
            </w:pPr>
            <w:r w:rsidRPr="00692D0E">
              <w:rPr>
                <w:sz w:val="16"/>
                <w:szCs w:val="16"/>
              </w:rPr>
              <w:t>non-magnet/non-charter/non-virtual – Rural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D52D464"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DAACB1B" w14:textId="77777777">
            <w:pPr>
              <w:spacing w:after="120" w:line="240" w:lineRule="auto"/>
              <w:rPr>
                <w:sz w:val="16"/>
                <w:szCs w:val="16"/>
              </w:rPr>
            </w:pPr>
            <w:r w:rsidRPr="00692D0E">
              <w:rPr>
                <w:sz w:val="16"/>
                <w:szCs w:val="16"/>
              </w:rPr>
              <w:t>0</w:t>
            </w:r>
          </w:p>
        </w:tc>
      </w:tr>
      <w:tr w14:paraId="70001B05"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6BD7739C" w14:textId="77777777">
            <w:pPr>
              <w:spacing w:after="120" w:line="240" w:lineRule="auto"/>
              <w:rPr>
                <w:sz w:val="16"/>
                <w:szCs w:val="16"/>
              </w:rPr>
            </w:pPr>
            <w:r w:rsidRPr="00692D0E">
              <w:rPr>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37B1DAF" w14:textId="77777777">
            <w:pPr>
              <w:spacing w:after="120" w:line="240" w:lineRule="auto"/>
              <w:rPr>
                <w:sz w:val="16"/>
                <w:szCs w:val="16"/>
              </w:rPr>
            </w:pPr>
            <w:r w:rsidRPr="00692D0E">
              <w:rPr>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52E9FB5"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8B1DA7D" w14:textId="77777777">
            <w:pPr>
              <w:spacing w:after="120" w:line="240" w:lineRule="auto"/>
              <w:rPr>
                <w:sz w:val="16"/>
                <w:szCs w:val="16"/>
              </w:rPr>
            </w:pPr>
            <w:r w:rsidRPr="00692D0E">
              <w:rPr>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A17D14A"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EC4E298"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235AB79" w14:textId="77777777">
            <w:pPr>
              <w:spacing w:after="120" w:line="240" w:lineRule="auto"/>
              <w:rPr>
                <w:sz w:val="16"/>
                <w:szCs w:val="16"/>
              </w:rPr>
            </w:pPr>
            <w:r w:rsidRPr="00692D0E">
              <w:rPr>
                <w:sz w:val="16"/>
                <w:szCs w:val="16"/>
              </w:rPr>
              <w:t>0</w:t>
            </w:r>
          </w:p>
        </w:tc>
      </w:tr>
      <w:tr w14:paraId="1A5C1270"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4F197565" w14:textId="77777777">
            <w:pPr>
              <w:spacing w:after="120" w:line="240" w:lineRule="auto"/>
              <w:rPr>
                <w:sz w:val="16"/>
                <w:szCs w:val="16"/>
              </w:rPr>
            </w:pPr>
            <w:r w:rsidRPr="00692D0E">
              <w:rPr>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EB970CC" w14:textId="77777777">
            <w:pPr>
              <w:spacing w:after="120" w:line="240" w:lineRule="auto"/>
              <w:rPr>
                <w:sz w:val="16"/>
                <w:szCs w:val="16"/>
              </w:rPr>
            </w:pPr>
            <w:r w:rsidRPr="00692D0E">
              <w:rPr>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B28F210"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CDB333D" w14:textId="77777777">
            <w:pPr>
              <w:spacing w:after="120" w:line="240" w:lineRule="auto"/>
              <w:rPr>
                <w:sz w:val="16"/>
                <w:szCs w:val="16"/>
              </w:rPr>
            </w:pPr>
            <w:r w:rsidRPr="00692D0E">
              <w:rPr>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049ACCA"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5767E27"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DD25D8F" w14:textId="77777777">
            <w:pPr>
              <w:spacing w:after="120" w:line="240" w:lineRule="auto"/>
              <w:rPr>
                <w:sz w:val="16"/>
                <w:szCs w:val="16"/>
              </w:rPr>
            </w:pPr>
            <w:r w:rsidRPr="00692D0E">
              <w:rPr>
                <w:sz w:val="16"/>
                <w:szCs w:val="16"/>
              </w:rPr>
              <w:t>0</w:t>
            </w:r>
          </w:p>
        </w:tc>
      </w:tr>
      <w:tr w14:paraId="219331C1"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593C2435" w14:textId="77777777">
            <w:pPr>
              <w:spacing w:after="120" w:line="240" w:lineRule="auto"/>
              <w:rPr>
                <w:sz w:val="16"/>
                <w:szCs w:val="16"/>
              </w:rPr>
            </w:pPr>
            <w:r w:rsidRPr="00692D0E">
              <w:rPr>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345F711" w14:textId="77777777">
            <w:pPr>
              <w:spacing w:after="120" w:line="240" w:lineRule="auto"/>
              <w:rPr>
                <w:sz w:val="16"/>
                <w:szCs w:val="16"/>
              </w:rPr>
            </w:pPr>
            <w:r w:rsidRPr="00692D0E">
              <w:rPr>
                <w:sz w:val="16"/>
                <w:szCs w:val="16"/>
              </w:rPr>
              <w:t>23</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E244401" w14:textId="77777777">
            <w:pPr>
              <w:spacing w:after="120" w:line="240" w:lineRule="auto"/>
              <w:rPr>
                <w:sz w:val="16"/>
                <w:szCs w:val="16"/>
              </w:rPr>
            </w:pPr>
            <w:r w:rsidRPr="00692D0E">
              <w:rPr>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051CBE2"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D0757B2"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DBC2327" w14:textId="77777777">
            <w:pPr>
              <w:spacing w:after="120" w:line="240" w:lineRule="auto"/>
              <w:rPr>
                <w:sz w:val="16"/>
                <w:szCs w:val="16"/>
              </w:rPr>
            </w:pPr>
            <w:r w:rsidRPr="00692D0E">
              <w:rPr>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59D60B1" w14:textId="77777777">
            <w:pPr>
              <w:spacing w:after="120" w:line="240" w:lineRule="auto"/>
              <w:rPr>
                <w:sz w:val="16"/>
                <w:szCs w:val="16"/>
              </w:rPr>
            </w:pPr>
            <w:r w:rsidRPr="00692D0E">
              <w:rPr>
                <w:sz w:val="16"/>
                <w:szCs w:val="16"/>
              </w:rPr>
              <w:t>1</w:t>
            </w:r>
          </w:p>
        </w:tc>
      </w:tr>
      <w:tr w14:paraId="2C9C21E2"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26E88F95" w14:textId="77777777">
            <w:pPr>
              <w:spacing w:after="120" w:line="240" w:lineRule="auto"/>
              <w:rPr>
                <w:sz w:val="16"/>
                <w:szCs w:val="16"/>
              </w:rPr>
            </w:pPr>
            <w:r w:rsidRPr="00692D0E">
              <w:rPr>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2D91222" w14:textId="77777777">
            <w:pPr>
              <w:spacing w:after="120" w:line="240" w:lineRule="auto"/>
              <w:rPr>
                <w:sz w:val="16"/>
                <w:szCs w:val="16"/>
              </w:rPr>
            </w:pPr>
            <w:r w:rsidRPr="00692D0E">
              <w:rPr>
                <w:sz w:val="16"/>
                <w:szCs w:val="16"/>
              </w:rPr>
              <w:t>43</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C997560"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638A13E"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58E984D" w14:textId="77777777">
            <w:pPr>
              <w:spacing w:after="120" w:line="240" w:lineRule="auto"/>
              <w:rPr>
                <w:sz w:val="16"/>
                <w:szCs w:val="16"/>
              </w:rPr>
            </w:pPr>
            <w:r w:rsidRPr="00692D0E">
              <w:rPr>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A756E1B" w14:textId="77777777">
            <w:pPr>
              <w:spacing w:after="120" w:line="240" w:lineRule="auto"/>
              <w:rPr>
                <w:sz w:val="16"/>
                <w:szCs w:val="16"/>
              </w:rPr>
            </w:pPr>
            <w:r w:rsidRPr="00692D0E">
              <w:rPr>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60DDB20" w14:textId="77777777">
            <w:pPr>
              <w:spacing w:after="120" w:line="240" w:lineRule="auto"/>
              <w:rPr>
                <w:sz w:val="16"/>
                <w:szCs w:val="16"/>
              </w:rPr>
            </w:pPr>
            <w:r w:rsidRPr="00692D0E">
              <w:rPr>
                <w:sz w:val="16"/>
                <w:szCs w:val="16"/>
              </w:rPr>
              <w:t>2</w:t>
            </w:r>
          </w:p>
        </w:tc>
      </w:tr>
      <w:tr w14:paraId="0B993A34"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CCCAAF9" w14:textId="77777777">
            <w:pPr>
              <w:spacing w:after="120" w:line="240" w:lineRule="auto"/>
              <w:rPr>
                <w:sz w:val="16"/>
                <w:szCs w:val="16"/>
              </w:rPr>
            </w:pPr>
            <w:r w:rsidRPr="00692D0E">
              <w:rPr>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2C8046C" w14:textId="77777777">
            <w:pPr>
              <w:spacing w:after="120" w:line="240" w:lineRule="auto"/>
              <w:rPr>
                <w:sz w:val="16"/>
                <w:szCs w:val="16"/>
              </w:rPr>
            </w:pPr>
            <w:r w:rsidRPr="00692D0E">
              <w:rPr>
                <w:sz w:val="16"/>
                <w:szCs w:val="16"/>
              </w:rPr>
              <w:t>20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E5E87B6"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B894135"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B978445" w14:textId="77777777">
            <w:pPr>
              <w:spacing w:after="120" w:line="240" w:lineRule="auto"/>
              <w:rPr>
                <w:sz w:val="16"/>
                <w:szCs w:val="16"/>
              </w:rPr>
            </w:pPr>
            <w:r w:rsidRPr="00692D0E">
              <w:rPr>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EBA01D7"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0E5667A" w14:textId="77777777">
            <w:pPr>
              <w:spacing w:after="120" w:line="240" w:lineRule="auto"/>
              <w:rPr>
                <w:sz w:val="16"/>
                <w:szCs w:val="16"/>
              </w:rPr>
            </w:pPr>
            <w:r w:rsidRPr="00692D0E">
              <w:rPr>
                <w:sz w:val="16"/>
                <w:szCs w:val="16"/>
              </w:rPr>
              <w:t>0</w:t>
            </w:r>
          </w:p>
        </w:tc>
      </w:tr>
      <w:tr w14:paraId="7D279DDA"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105A953D" w14:textId="77777777">
            <w:pPr>
              <w:spacing w:after="120" w:line="240" w:lineRule="auto"/>
              <w:rPr>
                <w:sz w:val="16"/>
                <w:szCs w:val="16"/>
              </w:rPr>
            </w:pPr>
            <w:r w:rsidRPr="00692D0E">
              <w:rPr>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E1C0F69" w14:textId="77777777">
            <w:pPr>
              <w:spacing w:after="120" w:line="240" w:lineRule="auto"/>
              <w:rPr>
                <w:sz w:val="16"/>
                <w:szCs w:val="16"/>
              </w:rPr>
            </w:pPr>
            <w:r w:rsidRPr="00692D0E">
              <w:rPr>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5882F93"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495DAC5"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3F66C2B" w14:textId="77777777">
            <w:pPr>
              <w:spacing w:after="120" w:line="240" w:lineRule="auto"/>
              <w:rPr>
                <w:sz w:val="16"/>
                <w:szCs w:val="16"/>
              </w:rPr>
            </w:pPr>
            <w:r w:rsidRPr="00692D0E">
              <w:rPr>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FA074BA"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9AAEBE0" w14:textId="77777777">
            <w:pPr>
              <w:spacing w:after="120" w:line="240" w:lineRule="auto"/>
              <w:rPr>
                <w:sz w:val="16"/>
                <w:szCs w:val="16"/>
              </w:rPr>
            </w:pPr>
            <w:r w:rsidRPr="00692D0E">
              <w:rPr>
                <w:sz w:val="16"/>
                <w:szCs w:val="16"/>
              </w:rPr>
              <w:t>0</w:t>
            </w:r>
          </w:p>
        </w:tc>
      </w:tr>
      <w:tr w14:paraId="1B235453"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3DFBE36" w14:textId="77777777">
            <w:pPr>
              <w:spacing w:after="120" w:line="240" w:lineRule="auto"/>
              <w:rPr>
                <w:sz w:val="16"/>
                <w:szCs w:val="16"/>
              </w:rPr>
            </w:pPr>
            <w:r w:rsidRPr="00692D0E">
              <w:rPr>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9910DEF" w14:textId="77777777">
            <w:pPr>
              <w:spacing w:after="120" w:line="240" w:lineRule="auto"/>
              <w:rPr>
                <w:sz w:val="16"/>
                <w:szCs w:val="16"/>
              </w:rPr>
            </w:pPr>
            <w:r w:rsidRPr="00692D0E">
              <w:rPr>
                <w:sz w:val="16"/>
                <w:szCs w:val="16"/>
              </w:rPr>
              <w:t>26</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CD06E73"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32A2FCE"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6478DFC1" w14:textId="77777777">
            <w:pPr>
              <w:spacing w:after="120" w:line="240" w:lineRule="auto"/>
              <w:rPr>
                <w:sz w:val="16"/>
                <w:szCs w:val="16"/>
              </w:rPr>
            </w:pPr>
            <w:r w:rsidRPr="00692D0E">
              <w:rPr>
                <w:sz w:val="16"/>
                <w:szCs w:val="16"/>
              </w:rPr>
              <w:t>non-magnet/non-charter/non-virtual – City</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C2CDADD" w14:textId="77777777">
            <w:pPr>
              <w:spacing w:after="120" w:line="240" w:lineRule="auto"/>
              <w:rPr>
                <w:sz w:val="16"/>
                <w:szCs w:val="16"/>
              </w:rPr>
            </w:pPr>
            <w:r w:rsidRPr="00692D0E">
              <w:rPr>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FD50B68" w14:textId="77777777">
            <w:pPr>
              <w:spacing w:after="120" w:line="240" w:lineRule="auto"/>
              <w:rPr>
                <w:sz w:val="16"/>
                <w:szCs w:val="16"/>
              </w:rPr>
            </w:pPr>
            <w:r w:rsidRPr="00692D0E">
              <w:rPr>
                <w:sz w:val="16"/>
                <w:szCs w:val="16"/>
              </w:rPr>
              <w:t>2</w:t>
            </w:r>
          </w:p>
        </w:tc>
      </w:tr>
      <w:tr w14:paraId="21D7D546"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3566A8D4" w14:textId="77777777">
            <w:pPr>
              <w:spacing w:after="120" w:line="240" w:lineRule="auto"/>
              <w:rPr>
                <w:sz w:val="16"/>
                <w:szCs w:val="16"/>
              </w:rPr>
            </w:pPr>
            <w:r w:rsidRPr="00692D0E">
              <w:rPr>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E679B17" w14:textId="77777777">
            <w:pPr>
              <w:spacing w:after="120" w:line="240" w:lineRule="auto"/>
              <w:rPr>
                <w:sz w:val="16"/>
                <w:szCs w:val="16"/>
              </w:rPr>
            </w:pPr>
            <w:r w:rsidRPr="00692D0E">
              <w:rPr>
                <w:sz w:val="16"/>
                <w:szCs w:val="16"/>
              </w:rPr>
              <w:t>117</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7B5A589"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E9C4CFC"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4D42660B" w14:textId="77777777">
            <w:pPr>
              <w:spacing w:after="120" w:line="240" w:lineRule="auto"/>
              <w:rPr>
                <w:sz w:val="16"/>
                <w:szCs w:val="16"/>
              </w:rPr>
            </w:pPr>
            <w:r w:rsidRPr="00692D0E">
              <w:rPr>
                <w:sz w:val="16"/>
                <w:szCs w:val="16"/>
              </w:rPr>
              <w:t>non-magnet/non-charter/non-virtual – Suburb</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7518FA3" w14:textId="77777777">
            <w:pPr>
              <w:spacing w:after="120" w:line="240" w:lineRule="auto"/>
              <w:rPr>
                <w:sz w:val="16"/>
                <w:szCs w:val="16"/>
              </w:rPr>
            </w:pPr>
            <w:r w:rsidRPr="00692D0E">
              <w:rPr>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F00194F" w14:textId="77777777">
            <w:pPr>
              <w:spacing w:after="120" w:line="240" w:lineRule="auto"/>
              <w:rPr>
                <w:sz w:val="16"/>
                <w:szCs w:val="16"/>
              </w:rPr>
            </w:pPr>
            <w:r w:rsidRPr="00692D0E">
              <w:rPr>
                <w:sz w:val="16"/>
                <w:szCs w:val="16"/>
              </w:rPr>
              <w:t>4</w:t>
            </w:r>
          </w:p>
        </w:tc>
      </w:tr>
      <w:tr w14:paraId="6CFF34A9"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01DB5A5" w14:textId="77777777">
            <w:pPr>
              <w:spacing w:after="120" w:line="240" w:lineRule="auto"/>
              <w:rPr>
                <w:sz w:val="16"/>
                <w:szCs w:val="16"/>
              </w:rPr>
            </w:pPr>
            <w:r w:rsidRPr="00692D0E">
              <w:rPr>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ECE6544" w14:textId="77777777">
            <w:pPr>
              <w:spacing w:after="120" w:line="240" w:lineRule="auto"/>
              <w:rPr>
                <w:sz w:val="16"/>
                <w:szCs w:val="16"/>
              </w:rPr>
            </w:pPr>
            <w:r w:rsidRPr="00692D0E">
              <w:rPr>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F0FB1F4"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82AA5B8"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47247A01" w14:textId="77777777">
            <w:pPr>
              <w:spacing w:after="120" w:line="240" w:lineRule="auto"/>
              <w:rPr>
                <w:sz w:val="16"/>
                <w:szCs w:val="16"/>
              </w:rPr>
            </w:pPr>
            <w:r w:rsidRPr="00692D0E">
              <w:rPr>
                <w:sz w:val="16"/>
                <w:szCs w:val="16"/>
              </w:rPr>
              <w:t>non-magnet/non-charter/non-virtual – Town</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D69635C" w14:textId="77777777">
            <w:pPr>
              <w:spacing w:after="120" w:line="240" w:lineRule="auto"/>
              <w:rPr>
                <w:sz w:val="16"/>
                <w:szCs w:val="16"/>
              </w:rPr>
            </w:pPr>
            <w:r w:rsidRPr="00692D0E">
              <w:rPr>
                <w:sz w:val="16"/>
                <w:szCs w:val="16"/>
              </w:rPr>
              <w:t>3</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F15A8F3" w14:textId="77777777">
            <w:pPr>
              <w:spacing w:after="120" w:line="240" w:lineRule="auto"/>
              <w:rPr>
                <w:sz w:val="16"/>
                <w:szCs w:val="16"/>
              </w:rPr>
            </w:pPr>
            <w:r w:rsidRPr="00692D0E">
              <w:rPr>
                <w:sz w:val="16"/>
                <w:szCs w:val="16"/>
              </w:rPr>
              <w:t>1</w:t>
            </w:r>
          </w:p>
        </w:tc>
      </w:tr>
      <w:tr w14:paraId="2CC0BCBA"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1594350D" w14:textId="77777777">
            <w:pPr>
              <w:spacing w:after="120" w:line="240" w:lineRule="auto"/>
              <w:rPr>
                <w:sz w:val="16"/>
                <w:szCs w:val="16"/>
              </w:rPr>
            </w:pPr>
            <w:r w:rsidRPr="00692D0E">
              <w:rPr>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1C3FEB9" w14:textId="77777777">
            <w:pPr>
              <w:spacing w:after="120" w:line="240" w:lineRule="auto"/>
              <w:rPr>
                <w:sz w:val="16"/>
                <w:szCs w:val="16"/>
              </w:rPr>
            </w:pPr>
            <w:r w:rsidRPr="00692D0E">
              <w:rPr>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70FF898"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AC09C97"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1A43F744" w14:textId="77777777">
            <w:pPr>
              <w:spacing w:after="120" w:line="240" w:lineRule="auto"/>
              <w:rPr>
                <w:sz w:val="16"/>
                <w:szCs w:val="16"/>
              </w:rPr>
            </w:pPr>
            <w:r w:rsidRPr="00692D0E">
              <w:rPr>
                <w:sz w:val="16"/>
                <w:szCs w:val="16"/>
              </w:rPr>
              <w:t>non-magnet/non-charter/non-virtual – Rural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C71BE33" w14:textId="77777777">
            <w:pPr>
              <w:spacing w:after="120" w:line="240" w:lineRule="auto"/>
              <w:rPr>
                <w:sz w:val="16"/>
                <w:szCs w:val="16"/>
              </w:rPr>
            </w:pPr>
            <w:r w:rsidRPr="00692D0E">
              <w:rPr>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29A83D7" w14:textId="77777777">
            <w:pPr>
              <w:spacing w:after="120" w:line="240" w:lineRule="auto"/>
              <w:rPr>
                <w:sz w:val="16"/>
                <w:szCs w:val="16"/>
              </w:rPr>
            </w:pPr>
            <w:r w:rsidRPr="00692D0E">
              <w:rPr>
                <w:sz w:val="16"/>
                <w:szCs w:val="16"/>
              </w:rPr>
              <w:t>2</w:t>
            </w:r>
          </w:p>
        </w:tc>
      </w:tr>
      <w:tr w14:paraId="278C620F"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914FB84" w14:textId="77777777">
            <w:pPr>
              <w:spacing w:after="120" w:line="240" w:lineRule="auto"/>
              <w:rPr>
                <w:sz w:val="16"/>
                <w:szCs w:val="16"/>
              </w:rPr>
            </w:pPr>
            <w:r w:rsidRPr="00692D0E">
              <w:rPr>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501EFE3" w14:textId="77777777">
            <w:pPr>
              <w:spacing w:after="120" w:line="240" w:lineRule="auto"/>
              <w:rPr>
                <w:sz w:val="16"/>
                <w:szCs w:val="16"/>
              </w:rPr>
            </w:pPr>
            <w:r w:rsidRPr="00692D0E">
              <w:rPr>
                <w:sz w:val="16"/>
                <w:szCs w:val="16"/>
              </w:rPr>
              <w:t>30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65CB7E6"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E07C3A0" w14:textId="77777777">
            <w:pPr>
              <w:spacing w:after="120" w:line="240" w:lineRule="auto"/>
              <w:rPr>
                <w:sz w:val="16"/>
                <w:szCs w:val="16"/>
              </w:rPr>
            </w:pPr>
            <w:r w:rsidRPr="00692D0E">
              <w:rPr>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AE8BF7F"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E0733F7" w14:textId="77777777">
            <w:pPr>
              <w:spacing w:after="120" w:line="240" w:lineRule="auto"/>
              <w:rPr>
                <w:sz w:val="16"/>
                <w:szCs w:val="16"/>
              </w:rPr>
            </w:pPr>
            <w:r w:rsidRPr="00692D0E">
              <w:rPr>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56179DA" w14:textId="77777777">
            <w:pPr>
              <w:spacing w:after="120" w:line="240" w:lineRule="auto"/>
              <w:rPr>
                <w:sz w:val="16"/>
                <w:szCs w:val="16"/>
              </w:rPr>
            </w:pPr>
            <w:r w:rsidRPr="00692D0E">
              <w:rPr>
                <w:sz w:val="16"/>
                <w:szCs w:val="16"/>
              </w:rPr>
              <w:t>2</w:t>
            </w:r>
          </w:p>
        </w:tc>
      </w:tr>
      <w:tr w14:paraId="645CDCC7"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4F9AA653" w14:textId="77777777">
            <w:pPr>
              <w:spacing w:after="120" w:line="240" w:lineRule="auto"/>
              <w:rPr>
                <w:sz w:val="16"/>
                <w:szCs w:val="16"/>
              </w:rPr>
            </w:pPr>
            <w:r w:rsidRPr="00692D0E">
              <w:rPr>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AEBA5ED" w14:textId="77777777">
            <w:pPr>
              <w:spacing w:after="120" w:line="240" w:lineRule="auto"/>
              <w:rPr>
                <w:sz w:val="16"/>
                <w:szCs w:val="16"/>
              </w:rPr>
            </w:pPr>
            <w:r w:rsidRPr="00692D0E">
              <w:rPr>
                <w:sz w:val="16"/>
                <w:szCs w:val="16"/>
              </w:rPr>
              <w:t>27</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D4964E4"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3B058F8" w14:textId="77777777">
            <w:pPr>
              <w:spacing w:after="120" w:line="240" w:lineRule="auto"/>
              <w:rPr>
                <w:sz w:val="16"/>
                <w:szCs w:val="16"/>
              </w:rPr>
            </w:pPr>
            <w:r w:rsidRPr="00692D0E">
              <w:rPr>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F51E946"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46F11B2"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406CFC1" w14:textId="77777777">
            <w:pPr>
              <w:spacing w:after="120" w:line="240" w:lineRule="auto"/>
              <w:rPr>
                <w:sz w:val="16"/>
                <w:szCs w:val="16"/>
              </w:rPr>
            </w:pPr>
            <w:r w:rsidRPr="00692D0E">
              <w:rPr>
                <w:sz w:val="16"/>
                <w:szCs w:val="16"/>
              </w:rPr>
              <w:t>0</w:t>
            </w:r>
          </w:p>
        </w:tc>
      </w:tr>
      <w:tr w14:paraId="4EF3B1E5"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598EAAF0" w14:textId="77777777">
            <w:pPr>
              <w:spacing w:after="120" w:line="240" w:lineRule="auto"/>
              <w:rPr>
                <w:sz w:val="16"/>
                <w:szCs w:val="16"/>
              </w:rPr>
            </w:pPr>
            <w:r w:rsidRPr="00692D0E">
              <w:rPr>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140A190" w14:textId="77777777">
            <w:pPr>
              <w:spacing w:after="120" w:line="240" w:lineRule="auto"/>
              <w:rPr>
                <w:sz w:val="16"/>
                <w:szCs w:val="16"/>
              </w:rPr>
            </w:pPr>
            <w:r w:rsidRPr="00692D0E">
              <w:rPr>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782EC20" w14:textId="77777777">
            <w:pPr>
              <w:spacing w:after="120" w:line="240" w:lineRule="auto"/>
              <w:rPr>
                <w:sz w:val="16"/>
                <w:szCs w:val="16"/>
              </w:rPr>
            </w:pPr>
            <w:r w:rsidRPr="00692D0E">
              <w:rPr>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4A96729"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1E75A12"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3775E00" w14:textId="77777777">
            <w:pPr>
              <w:spacing w:after="120" w:line="240" w:lineRule="auto"/>
              <w:rPr>
                <w:sz w:val="16"/>
                <w:szCs w:val="16"/>
              </w:rPr>
            </w:pPr>
            <w:r w:rsidRPr="00692D0E">
              <w:rPr>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55DEA56" w14:textId="77777777">
            <w:pPr>
              <w:spacing w:after="120" w:line="240" w:lineRule="auto"/>
              <w:rPr>
                <w:sz w:val="16"/>
                <w:szCs w:val="16"/>
              </w:rPr>
            </w:pPr>
            <w:r w:rsidRPr="00692D0E">
              <w:rPr>
                <w:sz w:val="16"/>
                <w:szCs w:val="16"/>
              </w:rPr>
              <w:t>1</w:t>
            </w:r>
          </w:p>
        </w:tc>
      </w:tr>
      <w:tr w14:paraId="4705C67D"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5FC710F" w14:textId="77777777">
            <w:pPr>
              <w:spacing w:after="120" w:line="240" w:lineRule="auto"/>
              <w:rPr>
                <w:sz w:val="16"/>
                <w:szCs w:val="16"/>
              </w:rPr>
            </w:pPr>
            <w:r w:rsidRPr="00692D0E">
              <w:rPr>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08A489A" w14:textId="77777777">
            <w:pPr>
              <w:spacing w:after="120" w:line="240" w:lineRule="auto"/>
              <w:rPr>
                <w:sz w:val="16"/>
                <w:szCs w:val="16"/>
              </w:rPr>
            </w:pPr>
            <w:r w:rsidRPr="00692D0E">
              <w:rPr>
                <w:sz w:val="16"/>
                <w:szCs w:val="16"/>
              </w:rPr>
              <w:t>42</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4103B67"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DC390D7"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29891AC" w14:textId="77777777">
            <w:pPr>
              <w:spacing w:after="120" w:line="240" w:lineRule="auto"/>
              <w:rPr>
                <w:sz w:val="16"/>
                <w:szCs w:val="16"/>
              </w:rPr>
            </w:pPr>
            <w:r w:rsidRPr="00692D0E">
              <w:rPr>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2196035"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28C9A3B" w14:textId="77777777">
            <w:pPr>
              <w:spacing w:after="120" w:line="240" w:lineRule="auto"/>
              <w:rPr>
                <w:sz w:val="16"/>
                <w:szCs w:val="16"/>
              </w:rPr>
            </w:pPr>
            <w:r w:rsidRPr="00692D0E">
              <w:rPr>
                <w:sz w:val="16"/>
                <w:szCs w:val="16"/>
              </w:rPr>
              <w:t>0</w:t>
            </w:r>
          </w:p>
        </w:tc>
      </w:tr>
      <w:tr w14:paraId="5240484C"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439C8952" w14:textId="77777777">
            <w:pPr>
              <w:spacing w:after="120" w:line="240" w:lineRule="auto"/>
              <w:rPr>
                <w:sz w:val="16"/>
                <w:szCs w:val="16"/>
              </w:rPr>
            </w:pPr>
            <w:r w:rsidRPr="00692D0E">
              <w:rPr>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74CD572" w14:textId="77777777">
            <w:pPr>
              <w:spacing w:after="120" w:line="240" w:lineRule="auto"/>
              <w:rPr>
                <w:sz w:val="16"/>
                <w:szCs w:val="16"/>
              </w:rPr>
            </w:pPr>
            <w:r w:rsidRPr="00692D0E">
              <w:rPr>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9A55B45"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7AB2C47"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CCE5AD6" w14:textId="77777777">
            <w:pPr>
              <w:spacing w:after="120" w:line="240" w:lineRule="auto"/>
              <w:rPr>
                <w:sz w:val="16"/>
                <w:szCs w:val="16"/>
              </w:rPr>
            </w:pPr>
            <w:r w:rsidRPr="00692D0E">
              <w:rPr>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37FA2AD"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290A616" w14:textId="77777777">
            <w:pPr>
              <w:spacing w:after="120" w:line="240" w:lineRule="auto"/>
              <w:rPr>
                <w:sz w:val="16"/>
                <w:szCs w:val="16"/>
              </w:rPr>
            </w:pPr>
            <w:r w:rsidRPr="00692D0E">
              <w:rPr>
                <w:sz w:val="16"/>
                <w:szCs w:val="16"/>
              </w:rPr>
              <w:t>0</w:t>
            </w:r>
          </w:p>
        </w:tc>
      </w:tr>
      <w:tr w14:paraId="4F86CCD8"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07226F31" w14:textId="77777777">
            <w:pPr>
              <w:spacing w:after="120" w:line="240" w:lineRule="auto"/>
              <w:rPr>
                <w:sz w:val="16"/>
                <w:szCs w:val="16"/>
              </w:rPr>
            </w:pPr>
            <w:r w:rsidRPr="00692D0E">
              <w:rPr>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F106DA3" w14:textId="77777777">
            <w:pPr>
              <w:spacing w:after="120" w:line="240" w:lineRule="auto"/>
              <w:rPr>
                <w:sz w:val="16"/>
                <w:szCs w:val="16"/>
              </w:rPr>
            </w:pPr>
            <w:r w:rsidRPr="00692D0E">
              <w:rPr>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44AE0F4"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7A4C936"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7C7C48E" w14:textId="77777777">
            <w:pPr>
              <w:spacing w:after="120" w:line="240" w:lineRule="auto"/>
              <w:rPr>
                <w:sz w:val="16"/>
                <w:szCs w:val="16"/>
              </w:rPr>
            </w:pPr>
            <w:r w:rsidRPr="00692D0E">
              <w:rPr>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5CC4E4F"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9E4F48F" w14:textId="77777777">
            <w:pPr>
              <w:spacing w:after="120" w:line="240" w:lineRule="auto"/>
              <w:rPr>
                <w:sz w:val="16"/>
                <w:szCs w:val="16"/>
              </w:rPr>
            </w:pPr>
            <w:r w:rsidRPr="00692D0E">
              <w:rPr>
                <w:sz w:val="16"/>
                <w:szCs w:val="16"/>
              </w:rPr>
              <w:t>0</w:t>
            </w:r>
          </w:p>
        </w:tc>
      </w:tr>
      <w:tr w14:paraId="3CE04F33"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016D4B78" w14:textId="77777777">
            <w:pPr>
              <w:spacing w:after="120" w:line="240" w:lineRule="auto"/>
              <w:rPr>
                <w:sz w:val="16"/>
                <w:szCs w:val="16"/>
              </w:rPr>
            </w:pPr>
            <w:r w:rsidRPr="00692D0E">
              <w:rPr>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8F4FBA1" w14:textId="77777777">
            <w:pPr>
              <w:spacing w:after="120" w:line="240" w:lineRule="auto"/>
              <w:rPr>
                <w:sz w:val="16"/>
                <w:szCs w:val="16"/>
              </w:rPr>
            </w:pPr>
            <w:r w:rsidRPr="00692D0E">
              <w:rPr>
                <w:sz w:val="16"/>
                <w:szCs w:val="16"/>
              </w:rPr>
              <w:t>45</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96642CE"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31DACAE"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547672DD" w14:textId="77777777">
            <w:pPr>
              <w:spacing w:after="120" w:line="240" w:lineRule="auto"/>
              <w:rPr>
                <w:sz w:val="16"/>
                <w:szCs w:val="16"/>
              </w:rPr>
            </w:pPr>
            <w:r w:rsidRPr="00692D0E">
              <w:rPr>
                <w:sz w:val="16"/>
                <w:szCs w:val="16"/>
              </w:rPr>
              <w:t>non-magnet/non-charter/non-virtual – City</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F21789A" w14:textId="77777777">
            <w:pPr>
              <w:spacing w:after="120" w:line="240" w:lineRule="auto"/>
              <w:rPr>
                <w:sz w:val="16"/>
                <w:szCs w:val="16"/>
              </w:rPr>
            </w:pPr>
            <w:r w:rsidRPr="00692D0E">
              <w:rPr>
                <w:sz w:val="16"/>
                <w:szCs w:val="16"/>
              </w:rPr>
              <w:t>22</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21C9080" w14:textId="77777777">
            <w:pPr>
              <w:spacing w:after="120" w:line="240" w:lineRule="auto"/>
              <w:rPr>
                <w:sz w:val="16"/>
                <w:szCs w:val="16"/>
              </w:rPr>
            </w:pPr>
            <w:r w:rsidRPr="00692D0E">
              <w:rPr>
                <w:sz w:val="16"/>
                <w:szCs w:val="16"/>
              </w:rPr>
              <w:t>5</w:t>
            </w:r>
          </w:p>
        </w:tc>
      </w:tr>
      <w:tr w14:paraId="24A537F5"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044B230F" w14:textId="77777777">
            <w:pPr>
              <w:spacing w:after="120" w:line="240" w:lineRule="auto"/>
              <w:rPr>
                <w:sz w:val="16"/>
                <w:szCs w:val="16"/>
              </w:rPr>
            </w:pPr>
            <w:r w:rsidRPr="00692D0E">
              <w:rPr>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18CAD85" w14:textId="77777777">
            <w:pPr>
              <w:spacing w:after="120" w:line="240" w:lineRule="auto"/>
              <w:rPr>
                <w:sz w:val="16"/>
                <w:szCs w:val="16"/>
              </w:rPr>
            </w:pPr>
            <w:r w:rsidRPr="00692D0E">
              <w:rPr>
                <w:sz w:val="16"/>
                <w:szCs w:val="16"/>
              </w:rPr>
              <w:t>40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CE9B490"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CC0CBB5"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1B53BEF7" w14:textId="77777777">
            <w:pPr>
              <w:spacing w:after="120" w:line="240" w:lineRule="auto"/>
              <w:rPr>
                <w:sz w:val="16"/>
                <w:szCs w:val="16"/>
              </w:rPr>
            </w:pPr>
            <w:r w:rsidRPr="00692D0E">
              <w:rPr>
                <w:sz w:val="16"/>
                <w:szCs w:val="16"/>
              </w:rPr>
              <w:t>non-magnet/non-charter/non-virtual – Suburb</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6D1C5E5" w14:textId="77777777">
            <w:pPr>
              <w:spacing w:after="120" w:line="240" w:lineRule="auto"/>
              <w:rPr>
                <w:sz w:val="16"/>
                <w:szCs w:val="16"/>
              </w:rPr>
            </w:pPr>
            <w:r w:rsidRPr="00692D0E">
              <w:rPr>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8A1DCEC" w14:textId="77777777">
            <w:pPr>
              <w:spacing w:after="120" w:line="240" w:lineRule="auto"/>
              <w:rPr>
                <w:sz w:val="16"/>
                <w:szCs w:val="16"/>
              </w:rPr>
            </w:pPr>
            <w:r w:rsidRPr="00692D0E">
              <w:rPr>
                <w:sz w:val="16"/>
                <w:szCs w:val="16"/>
              </w:rPr>
              <w:t>4</w:t>
            </w:r>
          </w:p>
        </w:tc>
      </w:tr>
      <w:tr w14:paraId="26255788"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1606CE5" w14:textId="77777777">
            <w:pPr>
              <w:spacing w:after="120" w:line="240" w:lineRule="auto"/>
              <w:rPr>
                <w:sz w:val="16"/>
                <w:szCs w:val="16"/>
              </w:rPr>
            </w:pPr>
            <w:r w:rsidRPr="00692D0E">
              <w:rPr>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B3E848E" w14:textId="77777777">
            <w:pPr>
              <w:spacing w:after="120" w:line="240" w:lineRule="auto"/>
              <w:rPr>
                <w:sz w:val="16"/>
                <w:szCs w:val="16"/>
              </w:rPr>
            </w:pPr>
            <w:r w:rsidRPr="00692D0E">
              <w:rPr>
                <w:sz w:val="16"/>
                <w:szCs w:val="16"/>
              </w:rPr>
              <w:t>5</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86FFCB3"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B3E32F3"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6C355889" w14:textId="77777777">
            <w:pPr>
              <w:spacing w:after="120" w:line="240" w:lineRule="auto"/>
              <w:rPr>
                <w:sz w:val="16"/>
                <w:szCs w:val="16"/>
              </w:rPr>
            </w:pPr>
            <w:r w:rsidRPr="00692D0E">
              <w:rPr>
                <w:sz w:val="16"/>
                <w:szCs w:val="16"/>
              </w:rPr>
              <w:t>non-magnet/non-charter/non-virtual – Town</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5926BD1" w14:textId="77777777">
            <w:pPr>
              <w:spacing w:after="120" w:line="240" w:lineRule="auto"/>
              <w:rPr>
                <w:sz w:val="16"/>
                <w:szCs w:val="16"/>
              </w:rPr>
            </w:pPr>
            <w:r w:rsidRPr="00692D0E">
              <w:rPr>
                <w:sz w:val="16"/>
                <w:szCs w:val="16"/>
              </w:rPr>
              <w:t>5</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D3F0811" w14:textId="77777777">
            <w:pPr>
              <w:spacing w:after="120" w:line="240" w:lineRule="auto"/>
              <w:rPr>
                <w:sz w:val="16"/>
                <w:szCs w:val="16"/>
              </w:rPr>
            </w:pPr>
            <w:r w:rsidRPr="00692D0E">
              <w:rPr>
                <w:sz w:val="16"/>
                <w:szCs w:val="16"/>
              </w:rPr>
              <w:t>1</w:t>
            </w:r>
          </w:p>
        </w:tc>
      </w:tr>
      <w:tr w14:paraId="230E46B8"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019BD0DB" w14:textId="77777777">
            <w:pPr>
              <w:spacing w:after="120" w:line="240" w:lineRule="auto"/>
              <w:rPr>
                <w:sz w:val="16"/>
                <w:szCs w:val="16"/>
              </w:rPr>
            </w:pPr>
            <w:r w:rsidRPr="00692D0E">
              <w:rPr>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1A809DF" w14:textId="77777777">
            <w:pPr>
              <w:spacing w:after="120" w:line="240" w:lineRule="auto"/>
              <w:rPr>
                <w:sz w:val="16"/>
                <w:szCs w:val="16"/>
              </w:rPr>
            </w:pPr>
            <w:r w:rsidRPr="00692D0E">
              <w:rPr>
                <w:sz w:val="16"/>
                <w:szCs w:val="16"/>
              </w:rPr>
              <w:t>12</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68F7F37"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A101FB2"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179CCAC8" w14:textId="77777777">
            <w:pPr>
              <w:spacing w:after="120" w:line="240" w:lineRule="auto"/>
              <w:rPr>
                <w:sz w:val="16"/>
                <w:szCs w:val="16"/>
              </w:rPr>
            </w:pPr>
            <w:r w:rsidRPr="00692D0E">
              <w:rPr>
                <w:sz w:val="16"/>
                <w:szCs w:val="16"/>
              </w:rPr>
              <w:t>non-magnet/non-charter/non-virtual – Rural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51C0955" w14:textId="77777777">
            <w:pPr>
              <w:spacing w:after="120" w:line="240" w:lineRule="auto"/>
              <w:rPr>
                <w:sz w:val="16"/>
                <w:szCs w:val="16"/>
              </w:rPr>
            </w:pPr>
            <w:r w:rsidRPr="00692D0E">
              <w:rPr>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F9F084D" w14:textId="77777777">
            <w:pPr>
              <w:spacing w:after="120" w:line="240" w:lineRule="auto"/>
              <w:rPr>
                <w:sz w:val="16"/>
                <w:szCs w:val="16"/>
              </w:rPr>
            </w:pPr>
            <w:r w:rsidRPr="00692D0E">
              <w:rPr>
                <w:sz w:val="16"/>
                <w:szCs w:val="16"/>
              </w:rPr>
              <w:t>2</w:t>
            </w:r>
          </w:p>
        </w:tc>
      </w:tr>
      <w:tr w14:paraId="65092AE4"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5BBC507" w14:textId="77777777">
            <w:pPr>
              <w:spacing w:after="120" w:line="240" w:lineRule="auto"/>
              <w:rPr>
                <w:sz w:val="16"/>
                <w:szCs w:val="16"/>
              </w:rPr>
            </w:pPr>
            <w:r w:rsidRPr="00692D0E">
              <w:rPr>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F82829F" w14:textId="77777777">
            <w:pPr>
              <w:spacing w:after="120" w:line="240" w:lineRule="auto"/>
              <w:rPr>
                <w:sz w:val="16"/>
                <w:szCs w:val="16"/>
              </w:rPr>
            </w:pPr>
            <w:r w:rsidRPr="00692D0E">
              <w:rPr>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CD9E8F4"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ECA8E4B" w14:textId="77777777">
            <w:pPr>
              <w:spacing w:after="120" w:line="240" w:lineRule="auto"/>
              <w:rPr>
                <w:sz w:val="16"/>
                <w:szCs w:val="16"/>
              </w:rPr>
            </w:pPr>
            <w:r w:rsidRPr="00692D0E">
              <w:rPr>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BC188D2"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AAAB542"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1F87E10" w14:textId="77777777">
            <w:pPr>
              <w:spacing w:after="120" w:line="240" w:lineRule="auto"/>
              <w:rPr>
                <w:sz w:val="16"/>
                <w:szCs w:val="16"/>
              </w:rPr>
            </w:pPr>
            <w:r w:rsidRPr="00692D0E">
              <w:rPr>
                <w:sz w:val="16"/>
                <w:szCs w:val="16"/>
              </w:rPr>
              <w:t>0</w:t>
            </w:r>
          </w:p>
        </w:tc>
      </w:tr>
      <w:tr w14:paraId="11E55BFA"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2BBF4911" w14:textId="77777777">
            <w:pPr>
              <w:spacing w:after="120" w:line="240" w:lineRule="auto"/>
              <w:rPr>
                <w:sz w:val="16"/>
                <w:szCs w:val="16"/>
              </w:rPr>
            </w:pPr>
            <w:r w:rsidRPr="00692D0E">
              <w:rPr>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462DBA7" w14:textId="77777777">
            <w:pPr>
              <w:spacing w:after="120" w:line="240" w:lineRule="auto"/>
              <w:rPr>
                <w:sz w:val="16"/>
                <w:szCs w:val="16"/>
              </w:rPr>
            </w:pPr>
            <w:r w:rsidRPr="00692D0E">
              <w:rPr>
                <w:sz w:val="16"/>
                <w:szCs w:val="16"/>
              </w:rPr>
              <w:t>8</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F9184A3"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C9A3B6E" w14:textId="77777777">
            <w:pPr>
              <w:spacing w:after="120" w:line="240" w:lineRule="auto"/>
              <w:rPr>
                <w:sz w:val="16"/>
                <w:szCs w:val="16"/>
              </w:rPr>
            </w:pPr>
            <w:r w:rsidRPr="00692D0E">
              <w:rPr>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3E6B91C"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5585251"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85AE3E3" w14:textId="77777777">
            <w:pPr>
              <w:spacing w:after="120" w:line="240" w:lineRule="auto"/>
              <w:rPr>
                <w:sz w:val="16"/>
                <w:szCs w:val="16"/>
              </w:rPr>
            </w:pPr>
            <w:r w:rsidRPr="00692D0E">
              <w:rPr>
                <w:sz w:val="16"/>
                <w:szCs w:val="16"/>
              </w:rPr>
              <w:t>0</w:t>
            </w:r>
          </w:p>
        </w:tc>
      </w:tr>
      <w:tr w14:paraId="2FEF8861"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27063780" w14:textId="77777777">
            <w:pPr>
              <w:spacing w:after="120" w:line="240" w:lineRule="auto"/>
              <w:rPr>
                <w:sz w:val="16"/>
                <w:szCs w:val="16"/>
              </w:rPr>
            </w:pPr>
            <w:r w:rsidRPr="00692D0E">
              <w:rPr>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48BED63" w14:textId="77777777">
            <w:pPr>
              <w:spacing w:after="120" w:line="240" w:lineRule="auto"/>
              <w:rPr>
                <w:sz w:val="16"/>
                <w:szCs w:val="16"/>
              </w:rPr>
            </w:pPr>
            <w:r w:rsidRPr="00692D0E">
              <w:rPr>
                <w:sz w:val="16"/>
                <w:szCs w:val="16"/>
              </w:rPr>
              <w:t>10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71EB82B" w14:textId="77777777">
            <w:pPr>
              <w:spacing w:after="120" w:line="240" w:lineRule="auto"/>
              <w:rPr>
                <w:sz w:val="16"/>
                <w:szCs w:val="16"/>
              </w:rPr>
            </w:pPr>
            <w:r w:rsidRPr="00692D0E">
              <w:rPr>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08C3537"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DE278E3"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4448AB0" w14:textId="77777777">
            <w:pPr>
              <w:spacing w:after="120" w:line="240" w:lineRule="auto"/>
              <w:rPr>
                <w:sz w:val="16"/>
                <w:szCs w:val="16"/>
              </w:rPr>
            </w:pPr>
            <w:r w:rsidRPr="00692D0E">
              <w:rPr>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4893CD5" w14:textId="77777777">
            <w:pPr>
              <w:spacing w:after="120" w:line="240" w:lineRule="auto"/>
              <w:rPr>
                <w:sz w:val="16"/>
                <w:szCs w:val="16"/>
              </w:rPr>
            </w:pPr>
            <w:r w:rsidRPr="00692D0E">
              <w:rPr>
                <w:sz w:val="16"/>
                <w:szCs w:val="16"/>
              </w:rPr>
              <w:t>1</w:t>
            </w:r>
          </w:p>
        </w:tc>
      </w:tr>
      <w:tr w14:paraId="4D241B3D"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134FB247" w14:textId="77777777">
            <w:pPr>
              <w:spacing w:after="120" w:line="240" w:lineRule="auto"/>
              <w:rPr>
                <w:sz w:val="16"/>
                <w:szCs w:val="16"/>
              </w:rPr>
            </w:pPr>
            <w:r w:rsidRPr="00692D0E">
              <w:rPr>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3771ABE" w14:textId="77777777">
            <w:pPr>
              <w:spacing w:after="120" w:line="240" w:lineRule="auto"/>
              <w:rPr>
                <w:sz w:val="16"/>
                <w:szCs w:val="16"/>
              </w:rPr>
            </w:pPr>
            <w:r w:rsidRPr="00692D0E">
              <w:rPr>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B49D9C5"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B342007"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9BD6EA1" w14:textId="77777777">
            <w:pPr>
              <w:spacing w:after="120" w:line="240" w:lineRule="auto"/>
              <w:rPr>
                <w:sz w:val="16"/>
                <w:szCs w:val="16"/>
              </w:rPr>
            </w:pPr>
            <w:r w:rsidRPr="00692D0E">
              <w:rPr>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349F845"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7C64A7B" w14:textId="77777777">
            <w:pPr>
              <w:spacing w:after="120" w:line="240" w:lineRule="auto"/>
              <w:rPr>
                <w:sz w:val="16"/>
                <w:szCs w:val="16"/>
              </w:rPr>
            </w:pPr>
            <w:r w:rsidRPr="00692D0E">
              <w:rPr>
                <w:sz w:val="16"/>
                <w:szCs w:val="16"/>
              </w:rPr>
              <w:t>0</w:t>
            </w:r>
          </w:p>
        </w:tc>
      </w:tr>
      <w:tr w14:paraId="569FC24F"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D35C2BB" w14:textId="77777777">
            <w:pPr>
              <w:spacing w:after="120" w:line="240" w:lineRule="auto"/>
              <w:rPr>
                <w:sz w:val="16"/>
                <w:szCs w:val="16"/>
              </w:rPr>
            </w:pPr>
            <w:r w:rsidRPr="00692D0E">
              <w:rPr>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27C7C65" w14:textId="77777777">
            <w:pPr>
              <w:spacing w:after="120" w:line="240" w:lineRule="auto"/>
              <w:rPr>
                <w:sz w:val="16"/>
                <w:szCs w:val="16"/>
              </w:rPr>
            </w:pPr>
            <w:r w:rsidRPr="00692D0E">
              <w:rPr>
                <w:sz w:val="16"/>
                <w:szCs w:val="16"/>
              </w:rPr>
              <w:t>39</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CBCD6ED"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38E30B2"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0EED40A" w14:textId="77777777">
            <w:pPr>
              <w:spacing w:after="120" w:line="240" w:lineRule="auto"/>
              <w:rPr>
                <w:sz w:val="16"/>
                <w:szCs w:val="16"/>
              </w:rPr>
            </w:pPr>
            <w:r w:rsidRPr="00692D0E">
              <w:rPr>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5494006"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62A0F74" w14:textId="77777777">
            <w:pPr>
              <w:spacing w:after="120" w:line="240" w:lineRule="auto"/>
              <w:rPr>
                <w:sz w:val="16"/>
                <w:szCs w:val="16"/>
              </w:rPr>
            </w:pPr>
            <w:r w:rsidRPr="00692D0E">
              <w:rPr>
                <w:sz w:val="16"/>
                <w:szCs w:val="16"/>
              </w:rPr>
              <w:t>0</w:t>
            </w:r>
          </w:p>
        </w:tc>
      </w:tr>
      <w:tr w14:paraId="6C010FFD"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49EE437D" w14:textId="77777777">
            <w:pPr>
              <w:spacing w:after="120" w:line="240" w:lineRule="auto"/>
              <w:rPr>
                <w:sz w:val="16"/>
                <w:szCs w:val="16"/>
              </w:rPr>
            </w:pPr>
            <w:r w:rsidRPr="00692D0E">
              <w:rPr>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49FF6BD" w14:textId="77777777">
            <w:pPr>
              <w:spacing w:after="120" w:line="240" w:lineRule="auto"/>
              <w:rPr>
                <w:sz w:val="16"/>
                <w:szCs w:val="16"/>
              </w:rPr>
            </w:pPr>
            <w:r w:rsidRPr="00692D0E">
              <w:rPr>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7C992D2"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B1233D1"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45AB53C" w14:textId="77777777">
            <w:pPr>
              <w:spacing w:after="120" w:line="240" w:lineRule="auto"/>
              <w:rPr>
                <w:sz w:val="16"/>
                <w:szCs w:val="16"/>
              </w:rPr>
            </w:pPr>
            <w:r w:rsidRPr="00692D0E">
              <w:rPr>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6E7B69B"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255433C" w14:textId="77777777">
            <w:pPr>
              <w:spacing w:after="120" w:line="240" w:lineRule="auto"/>
              <w:rPr>
                <w:sz w:val="16"/>
                <w:szCs w:val="16"/>
              </w:rPr>
            </w:pPr>
            <w:r w:rsidRPr="00692D0E">
              <w:rPr>
                <w:sz w:val="16"/>
                <w:szCs w:val="16"/>
              </w:rPr>
              <w:t>0</w:t>
            </w:r>
          </w:p>
        </w:tc>
      </w:tr>
      <w:tr w14:paraId="24DD80B0"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7FCF49C7" w14:textId="77777777">
            <w:pPr>
              <w:spacing w:after="120" w:line="240" w:lineRule="auto"/>
              <w:rPr>
                <w:sz w:val="16"/>
                <w:szCs w:val="16"/>
              </w:rPr>
            </w:pPr>
            <w:r w:rsidRPr="00692D0E">
              <w:rPr>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E4E54A6" w14:textId="77777777">
            <w:pPr>
              <w:spacing w:after="120" w:line="240" w:lineRule="auto"/>
              <w:rPr>
                <w:sz w:val="16"/>
                <w:szCs w:val="16"/>
              </w:rPr>
            </w:pPr>
            <w:r w:rsidRPr="00692D0E">
              <w:rPr>
                <w:sz w:val="16"/>
                <w:szCs w:val="16"/>
              </w:rPr>
              <w:t>24</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E1239CD"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C402A9E"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14AFAB45" w14:textId="77777777">
            <w:pPr>
              <w:spacing w:after="120" w:line="240" w:lineRule="auto"/>
              <w:rPr>
                <w:sz w:val="16"/>
                <w:szCs w:val="16"/>
              </w:rPr>
            </w:pPr>
            <w:r w:rsidRPr="00692D0E">
              <w:rPr>
                <w:sz w:val="16"/>
                <w:szCs w:val="16"/>
              </w:rPr>
              <w:t>non-magnet/non-charter/non-virtual – City</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24A2E90" w14:textId="77777777">
            <w:pPr>
              <w:spacing w:after="120" w:line="240" w:lineRule="auto"/>
              <w:rPr>
                <w:sz w:val="16"/>
                <w:szCs w:val="16"/>
              </w:rPr>
            </w:pPr>
            <w:r w:rsidRPr="00692D0E">
              <w:rPr>
                <w:sz w:val="16"/>
                <w:szCs w:val="16"/>
              </w:rPr>
              <w:t>14</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2E92280" w14:textId="77777777">
            <w:pPr>
              <w:spacing w:after="120" w:line="240" w:lineRule="auto"/>
              <w:rPr>
                <w:sz w:val="16"/>
                <w:szCs w:val="16"/>
              </w:rPr>
            </w:pPr>
            <w:r w:rsidRPr="00692D0E">
              <w:rPr>
                <w:sz w:val="16"/>
                <w:szCs w:val="16"/>
              </w:rPr>
              <w:t>3</w:t>
            </w:r>
          </w:p>
        </w:tc>
      </w:tr>
      <w:tr w14:paraId="2C759143"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609EA0E6" w14:textId="77777777">
            <w:pPr>
              <w:spacing w:after="120" w:line="240" w:lineRule="auto"/>
              <w:rPr>
                <w:sz w:val="16"/>
                <w:szCs w:val="16"/>
              </w:rPr>
            </w:pPr>
            <w:r w:rsidRPr="00692D0E">
              <w:rPr>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08F83E7" w14:textId="77777777">
            <w:pPr>
              <w:spacing w:after="120" w:line="240" w:lineRule="auto"/>
              <w:rPr>
                <w:sz w:val="16"/>
                <w:szCs w:val="16"/>
              </w:rPr>
            </w:pPr>
            <w:r w:rsidRPr="00692D0E">
              <w:rPr>
                <w:sz w:val="16"/>
                <w:szCs w:val="16"/>
              </w:rPr>
              <w:t>67</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CC4016B"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677512B"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0A71BCA9" w14:textId="77777777">
            <w:pPr>
              <w:spacing w:after="120" w:line="240" w:lineRule="auto"/>
              <w:rPr>
                <w:sz w:val="16"/>
                <w:szCs w:val="16"/>
              </w:rPr>
            </w:pPr>
            <w:r w:rsidRPr="00692D0E">
              <w:rPr>
                <w:sz w:val="16"/>
                <w:szCs w:val="16"/>
              </w:rPr>
              <w:t>non-magnet/non-charter/non-virtual – Suburb</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85F514C" w14:textId="77777777">
            <w:pPr>
              <w:spacing w:after="120" w:line="240" w:lineRule="auto"/>
              <w:rPr>
                <w:sz w:val="16"/>
                <w:szCs w:val="16"/>
              </w:rPr>
            </w:pPr>
            <w:r w:rsidRPr="00692D0E">
              <w:rPr>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BBEA967" w14:textId="77777777">
            <w:pPr>
              <w:spacing w:after="120" w:line="240" w:lineRule="auto"/>
              <w:rPr>
                <w:sz w:val="16"/>
                <w:szCs w:val="16"/>
              </w:rPr>
            </w:pPr>
            <w:r w:rsidRPr="00692D0E">
              <w:rPr>
                <w:sz w:val="16"/>
                <w:szCs w:val="16"/>
              </w:rPr>
              <w:t>4</w:t>
            </w:r>
          </w:p>
        </w:tc>
      </w:tr>
      <w:tr w14:paraId="6D97A82C"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35527DB3" w14:textId="77777777">
            <w:pPr>
              <w:spacing w:after="120" w:line="240" w:lineRule="auto"/>
              <w:rPr>
                <w:sz w:val="16"/>
                <w:szCs w:val="16"/>
              </w:rPr>
            </w:pPr>
            <w:r w:rsidRPr="00692D0E">
              <w:rPr>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8AD0502" w14:textId="77777777">
            <w:pPr>
              <w:spacing w:after="120" w:line="240" w:lineRule="auto"/>
              <w:rPr>
                <w:sz w:val="16"/>
                <w:szCs w:val="16"/>
              </w:rPr>
            </w:pPr>
            <w:r w:rsidRPr="00692D0E">
              <w:rPr>
                <w:sz w:val="16"/>
                <w:szCs w:val="16"/>
              </w:rPr>
              <w:t>9</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0A5F46B"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599E8CC7"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328B9B51" w14:textId="77777777">
            <w:pPr>
              <w:spacing w:after="120" w:line="240" w:lineRule="auto"/>
              <w:rPr>
                <w:sz w:val="16"/>
                <w:szCs w:val="16"/>
              </w:rPr>
            </w:pPr>
            <w:r w:rsidRPr="00692D0E">
              <w:rPr>
                <w:sz w:val="16"/>
                <w:szCs w:val="16"/>
              </w:rPr>
              <w:t>non-magnet/non-charter/non-virtual – Town</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0D230EB" w14:textId="77777777">
            <w:pPr>
              <w:spacing w:after="120" w:line="240" w:lineRule="auto"/>
              <w:rPr>
                <w:sz w:val="16"/>
                <w:szCs w:val="16"/>
              </w:rPr>
            </w:pPr>
            <w:r w:rsidRPr="00692D0E">
              <w:rPr>
                <w:sz w:val="16"/>
                <w:szCs w:val="16"/>
              </w:rPr>
              <w:t>9</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AAB6D95" w14:textId="77777777">
            <w:pPr>
              <w:spacing w:after="120" w:line="240" w:lineRule="auto"/>
              <w:rPr>
                <w:sz w:val="16"/>
                <w:szCs w:val="16"/>
              </w:rPr>
            </w:pPr>
            <w:r w:rsidRPr="00692D0E">
              <w:rPr>
                <w:sz w:val="16"/>
                <w:szCs w:val="16"/>
              </w:rPr>
              <w:t>2</w:t>
            </w:r>
          </w:p>
        </w:tc>
      </w:tr>
      <w:tr w14:paraId="44EE3A8C"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6E1B7EEB" w14:textId="77777777">
            <w:pPr>
              <w:spacing w:after="120" w:line="240" w:lineRule="auto"/>
              <w:rPr>
                <w:sz w:val="16"/>
                <w:szCs w:val="16"/>
              </w:rPr>
            </w:pPr>
            <w:r w:rsidRPr="00692D0E">
              <w:rPr>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FE0DC9B" w14:textId="77777777">
            <w:pPr>
              <w:spacing w:after="120" w:line="240" w:lineRule="auto"/>
              <w:rPr>
                <w:sz w:val="16"/>
                <w:szCs w:val="16"/>
              </w:rPr>
            </w:pPr>
            <w:r w:rsidRPr="00692D0E">
              <w:rPr>
                <w:sz w:val="16"/>
                <w:szCs w:val="16"/>
              </w:rPr>
              <w:t>28</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07BFB0D"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F5B0C46" w14:textId="77777777">
            <w:pPr>
              <w:spacing w:after="120" w:line="240" w:lineRule="auto"/>
              <w:rPr>
                <w:sz w:val="16"/>
                <w:szCs w:val="16"/>
              </w:rPr>
            </w:pPr>
            <w:r w:rsidRPr="00692D0E">
              <w:rPr>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rsidR="00E65DCE" w:rsidRPr="00692D0E" w:rsidP="00E65DCE" w14:paraId="32F29825" w14:textId="77777777">
            <w:pPr>
              <w:spacing w:after="120" w:line="240" w:lineRule="auto"/>
              <w:rPr>
                <w:sz w:val="16"/>
                <w:szCs w:val="16"/>
              </w:rPr>
            </w:pPr>
            <w:r w:rsidRPr="00692D0E">
              <w:rPr>
                <w:sz w:val="16"/>
                <w:szCs w:val="16"/>
              </w:rPr>
              <w:t>non-magnet/non-charter/non-virtual – Rural</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FC39E8E" w14:textId="77777777">
            <w:pPr>
              <w:spacing w:after="120" w:line="240" w:lineRule="auto"/>
              <w:rPr>
                <w:sz w:val="16"/>
                <w:szCs w:val="16"/>
              </w:rPr>
            </w:pPr>
            <w:r w:rsidRPr="00692D0E">
              <w:rPr>
                <w:sz w:val="16"/>
                <w:szCs w:val="16"/>
              </w:rPr>
              <w:t>13</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EA682A2" w14:textId="77777777">
            <w:pPr>
              <w:spacing w:after="120" w:line="240" w:lineRule="auto"/>
              <w:rPr>
                <w:sz w:val="16"/>
                <w:szCs w:val="16"/>
              </w:rPr>
            </w:pPr>
            <w:r w:rsidRPr="00692D0E">
              <w:rPr>
                <w:sz w:val="16"/>
                <w:szCs w:val="16"/>
              </w:rPr>
              <w:t>2</w:t>
            </w:r>
          </w:p>
        </w:tc>
      </w:tr>
      <w:tr w14:paraId="7A38349F"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0248E175" w14:textId="77777777">
            <w:pPr>
              <w:spacing w:after="120" w:line="240" w:lineRule="auto"/>
              <w:rPr>
                <w:sz w:val="16"/>
                <w:szCs w:val="16"/>
              </w:rPr>
            </w:pPr>
            <w:r w:rsidRPr="00692D0E">
              <w:rPr>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40FDFBC1" w14:textId="77777777">
            <w:pPr>
              <w:spacing w:after="120" w:line="240" w:lineRule="auto"/>
              <w:rPr>
                <w:sz w:val="16"/>
                <w:szCs w:val="16"/>
              </w:rPr>
            </w:pPr>
            <w:r w:rsidRPr="00692D0E">
              <w:rPr>
                <w:sz w:val="16"/>
                <w:szCs w:val="16"/>
              </w:rPr>
              <w:t>16</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AAFE212"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880BDE7" w14:textId="77777777">
            <w:pPr>
              <w:spacing w:after="120" w:line="240" w:lineRule="auto"/>
              <w:rPr>
                <w:sz w:val="16"/>
                <w:szCs w:val="16"/>
              </w:rPr>
            </w:pPr>
            <w:r w:rsidRPr="00692D0E">
              <w:rPr>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E02404C"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3769ADB4"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6C39A33C" w14:textId="77777777">
            <w:pPr>
              <w:spacing w:after="120" w:line="240" w:lineRule="auto"/>
              <w:rPr>
                <w:sz w:val="16"/>
                <w:szCs w:val="16"/>
              </w:rPr>
            </w:pPr>
            <w:r w:rsidRPr="00692D0E">
              <w:rPr>
                <w:sz w:val="16"/>
                <w:szCs w:val="16"/>
              </w:rPr>
              <w:t>0</w:t>
            </w:r>
          </w:p>
        </w:tc>
      </w:tr>
      <w:tr w14:paraId="3C829662" w14:textId="77777777" w:rsidTr="004F5497">
        <w:tblPrEx>
          <w:tblW w:w="5000" w:type="pct"/>
          <w:tblLook w:val="04A0"/>
        </w:tblPrEx>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rsidR="00E65DCE" w:rsidRPr="00692D0E" w:rsidP="00E65DCE" w14:paraId="5947B378" w14:textId="77777777">
            <w:pPr>
              <w:spacing w:after="120" w:line="240" w:lineRule="auto"/>
              <w:rPr>
                <w:sz w:val="16"/>
                <w:szCs w:val="16"/>
              </w:rPr>
            </w:pPr>
            <w:r w:rsidRPr="00692D0E">
              <w:rPr>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2EBCD83D" w14:textId="77777777">
            <w:pPr>
              <w:spacing w:after="120" w:line="240" w:lineRule="auto"/>
              <w:rPr>
                <w:sz w:val="16"/>
                <w:szCs w:val="16"/>
              </w:rPr>
            </w:pPr>
            <w:r w:rsidRPr="00692D0E">
              <w:rPr>
                <w:sz w:val="16"/>
                <w:szCs w:val="16"/>
              </w:rPr>
              <w:t>28</w:t>
            </w:r>
          </w:p>
        </w:tc>
        <w:tc>
          <w:tcPr>
            <w:tcW w:w="75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1DC0673E" w14:textId="77777777">
            <w:pPr>
              <w:spacing w:after="120" w:line="240" w:lineRule="auto"/>
              <w:rPr>
                <w:sz w:val="16"/>
                <w:szCs w:val="16"/>
              </w:rPr>
            </w:pPr>
            <w:r w:rsidRPr="00692D0E">
              <w:rPr>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9456925" w14:textId="77777777">
            <w:pPr>
              <w:spacing w:after="120" w:line="240" w:lineRule="auto"/>
              <w:rPr>
                <w:sz w:val="16"/>
                <w:szCs w:val="16"/>
              </w:rPr>
            </w:pPr>
            <w:r w:rsidRPr="00692D0E">
              <w:rPr>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6DFB669" w14:textId="77777777">
            <w:pPr>
              <w:spacing w:after="120" w:line="240" w:lineRule="auto"/>
              <w:rPr>
                <w:sz w:val="16"/>
                <w:szCs w:val="16"/>
              </w:rPr>
            </w:pPr>
            <w:r w:rsidRPr="00692D0E">
              <w:rPr>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7F65D1A7" w14:textId="77777777">
            <w:pPr>
              <w:spacing w:after="120" w:line="240" w:lineRule="auto"/>
              <w:rPr>
                <w:sz w:val="16"/>
                <w:szCs w:val="16"/>
              </w:rPr>
            </w:pPr>
            <w:r w:rsidRPr="00692D0E">
              <w:rPr>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rsidR="00E65DCE" w:rsidRPr="00692D0E" w:rsidP="00E65DCE" w14:paraId="0028E916" w14:textId="77777777">
            <w:pPr>
              <w:spacing w:after="120" w:line="240" w:lineRule="auto"/>
              <w:rPr>
                <w:sz w:val="16"/>
                <w:szCs w:val="16"/>
              </w:rPr>
            </w:pPr>
            <w:r w:rsidRPr="00692D0E">
              <w:rPr>
                <w:sz w:val="16"/>
                <w:szCs w:val="16"/>
              </w:rPr>
              <w:t>0</w:t>
            </w:r>
          </w:p>
        </w:tc>
      </w:tr>
    </w:tbl>
    <w:p w:rsidR="00677A25" w:rsidP="00677A25" w14:paraId="12A1103D" w14:textId="77777777">
      <w:pPr>
        <w:spacing w:after="120" w:line="240" w:lineRule="auto"/>
      </w:pPr>
    </w:p>
    <w:p w:rsidR="00677A25" w:rsidP="00677A25" w14:paraId="47F8B1D3" w14:textId="51066513">
      <w:pPr>
        <w:spacing w:after="120" w:line="240" w:lineRule="auto"/>
      </w:pPr>
      <w:r>
        <w:t xml:space="preserve">The first step in the sampling process involved the selection of two schools with certainty to ensure that at least one non-magnet/charter/virtual public school was selected from a public-school district that requires a research application.  </w:t>
      </w:r>
      <w:r w:rsidR="0011417D">
        <w:t xml:space="preserve">The second step in the sampling process involves the selection of the single Bureau of Indian Education (BIE) school with certainty. After selection of this BIE school, the school sample size associated with the school sampling strata for that selected school will be reduced by one. The third step in the sampling process involves the use of simple random sampling to select 306 more schools. </w:t>
      </w:r>
      <w:r>
        <w:t xml:space="preserve">After selection of these schools, the school sample size and initial school sample size associated with the school sampling strata for that selected school was reduced by two. The </w:t>
      </w:r>
      <w:r w:rsidR="0011417D">
        <w:t>third</w:t>
      </w:r>
      <w:r>
        <w:t xml:space="preserve"> step in the sampling process entailed the simple random selection of 306 schools by the school sampling strata shown in table 1. </w:t>
      </w:r>
      <w:r w:rsidR="005B576E">
        <w:t xml:space="preserve"> The base-year field test yielded </w:t>
      </w:r>
      <w:r w:rsidR="002B450C">
        <w:t>72</w:t>
      </w:r>
      <w:r w:rsidR="005B576E">
        <w:t xml:space="preserve"> participating school</w:t>
      </w:r>
      <w:r w:rsidR="00D441CA">
        <w:t xml:space="preserve">s; 65 of these schools are eligible for the follow-up field test. </w:t>
      </w:r>
    </w:p>
    <w:p w:rsidR="0058525B" w:rsidRPr="00126D08" w:rsidP="00126D08" w14:paraId="1A52D958" w14:textId="68AD643A">
      <w:pPr>
        <w:spacing w:line="240" w:lineRule="auto"/>
      </w:pPr>
      <w:r>
        <w:t>F1FT r</w:t>
      </w:r>
      <w:r w:rsidR="00F91DB2">
        <w:t xml:space="preserve">ecruitment </w:t>
      </w:r>
      <w:r w:rsidR="005B576E">
        <w:t>is</w:t>
      </w:r>
      <w:r w:rsidR="00F91DB2">
        <w:t xml:space="preserve"> restricted to </w:t>
      </w:r>
      <w:r w:rsidR="00643676">
        <w:t>field test</w:t>
      </w:r>
      <w:r w:rsidR="00130442">
        <w:t xml:space="preserve"> </w:t>
      </w:r>
      <w:r w:rsidR="00F91DB2">
        <w:t xml:space="preserve">schools that have students enrolled in grade 12 as of the first follow-up.  </w:t>
      </w:r>
      <w:r w:rsidR="0001607C">
        <w:t xml:space="preserve">We estimate that </w:t>
      </w:r>
      <w:r w:rsidR="009F508E">
        <w:t>6</w:t>
      </w:r>
      <w:r w:rsidR="0001607C">
        <w:t xml:space="preserve">0 schools will participate in the F1FT. </w:t>
      </w:r>
      <w:r w:rsidR="00A9525A">
        <w:t xml:space="preserve">Within participating </w:t>
      </w:r>
      <w:r w:rsidR="00677A25">
        <w:t xml:space="preserve">F1FT </w:t>
      </w:r>
      <w:r w:rsidR="00A9525A">
        <w:t xml:space="preserve">schools, students will be sorted by race and ethnicity (Hispanic, non-Hispanic American Indian/Alaskan Native, non-Hispanic Asian, non-Hispanic Black, non-Hispanic other race) within grade and a systematic sample of </w:t>
      </w:r>
      <w:r w:rsidR="00D45911">
        <w:t>35</w:t>
      </w:r>
      <w:r w:rsidR="00A9525A">
        <w:t xml:space="preserve"> twelfth-grade students will be selected</w:t>
      </w:r>
      <w:r>
        <w:t>.</w:t>
      </w:r>
    </w:p>
    <w:p w:rsidR="00F91DB2" w:rsidRPr="00422141" w:rsidP="00F70073" w14:paraId="1A225527" w14:textId="2CBF4E68">
      <w:pPr>
        <w:pStyle w:val="Heading2"/>
      </w:pPr>
      <w:bookmarkStart w:id="8" w:name="_Toc138324599"/>
      <w:r w:rsidRPr="00422141">
        <w:t xml:space="preserve">First Follow-up </w:t>
      </w:r>
      <w:r>
        <w:t xml:space="preserve">Field Test </w:t>
      </w:r>
      <w:r w:rsidRPr="00422141">
        <w:t>Student Sample</w:t>
      </w:r>
      <w:bookmarkEnd w:id="8"/>
    </w:p>
    <w:p w:rsidR="00F91DB2" w:rsidP="00F91DB2" w14:paraId="32297689" w14:textId="371620BF">
      <w:pPr>
        <w:widowControl w:val="0"/>
        <w:spacing w:after="120" w:line="240" w:lineRule="auto"/>
      </w:pPr>
      <w:r w:rsidRPr="009B5786">
        <w:t xml:space="preserve">The follow-up student data collection for the 9th grade </w:t>
      </w:r>
      <w:r>
        <w:t xml:space="preserve">field test </w:t>
      </w:r>
      <w:r w:rsidRPr="009B5786">
        <w:t>cohort will no longer take place due to the coronavirus pandemic</w:t>
      </w:r>
      <w:r>
        <w:t xml:space="preserve"> and a new sample of students will be selected. </w:t>
      </w:r>
      <w:r>
        <w:t xml:space="preserve">An average of </w:t>
      </w:r>
      <w:r w:rsidR="004301F9">
        <w:t>35</w:t>
      </w:r>
      <w:r w:rsidR="00130442">
        <w:t xml:space="preserve"> 12</w:t>
      </w:r>
      <w:r w:rsidRPr="002C41DB" w:rsidR="00130442">
        <w:rPr>
          <w:vertAlign w:val="superscript"/>
        </w:rPr>
        <w:t>th</w:t>
      </w:r>
      <w:r w:rsidR="00130442">
        <w:t>-grade</w:t>
      </w:r>
      <w:r>
        <w:t xml:space="preserve"> students</w:t>
      </w:r>
      <w:r>
        <w:rPr>
          <w:rStyle w:val="FootnoteReference"/>
        </w:rPr>
        <w:footnoteReference w:id="3"/>
      </w:r>
      <w:r>
        <w:t xml:space="preserve"> will be sampled from each of the </w:t>
      </w:r>
      <w:r w:rsidR="00643676">
        <w:t xml:space="preserve">60 </w:t>
      </w:r>
      <w:r>
        <w:t xml:space="preserve">participating schools leading to an expected student sample size of 2,100 students. </w:t>
      </w:r>
      <w:r w:rsidR="00130442">
        <w:t>W</w:t>
      </w:r>
      <w:r>
        <w:t xml:space="preserve">e expect 95 percent of sampled students will be eligible and, because the field test student sample will not be stratified by race and ethnicity, approximately 80 percent of sampled students will participate.  From the sample of 2,100 students, an expected 2,100*.95*.80=1,596 students will participate in the first follow-up field test. </w:t>
      </w:r>
    </w:p>
    <w:p w:rsidR="0078194E" w:rsidRPr="00BA57C5" w:rsidP="00FE3F78" w14:paraId="78920A94" w14:textId="7D6070ED">
      <w:pPr>
        <w:widowControl w:val="0"/>
        <w:spacing w:after="120" w:line="240" w:lineRule="auto"/>
      </w:pPr>
      <w:bookmarkStart w:id="9" w:name="_Toc138324600"/>
      <w:r w:rsidRPr="00F70073">
        <w:rPr>
          <w:rStyle w:val="Heading2Char"/>
        </w:rPr>
        <w:t>Roster Collection</w:t>
      </w:r>
      <w:bookmarkEnd w:id="9"/>
      <w:r w:rsidRPr="00BA57C5" w:rsidR="00F62DC4">
        <w:t xml:space="preserve"> </w:t>
      </w:r>
      <w:r w:rsidR="00D753DB">
        <w:t>F1FT</w:t>
      </w:r>
      <w:r w:rsidRPr="00BA57C5" w:rsidR="00C54BCA">
        <w:t xml:space="preserve"> rosters will be requested for </w:t>
      </w:r>
      <w:r w:rsidR="00D753DB">
        <w:t>twelfth</w:t>
      </w:r>
      <w:r w:rsidRPr="00BA57C5" w:rsidR="00C54BCA">
        <w:t xml:space="preserve">-grade students beginning in the fall of </w:t>
      </w:r>
      <w:r w:rsidR="003470EA">
        <w:t>202</w:t>
      </w:r>
      <w:r w:rsidR="00D753DB">
        <w:t>3</w:t>
      </w:r>
      <w:r w:rsidRPr="00BA57C5" w:rsidR="003470EA">
        <w:t xml:space="preserve"> </w:t>
      </w:r>
      <w:r w:rsidRPr="00BA57C5" w:rsidR="00E93C15">
        <w:t>(</w:t>
      </w:r>
      <w:r w:rsidRPr="009272E5" w:rsidR="00DA57F6">
        <w:t>Appendix</w:t>
      </w:r>
      <w:r w:rsidRPr="009272E5" w:rsidR="00E93C15">
        <w:t xml:space="preserve"> </w:t>
      </w:r>
      <w:r w:rsidRPr="00BE2280" w:rsidR="00E93C15">
        <w:t>A.</w:t>
      </w:r>
      <w:r w:rsidRPr="00BE2280" w:rsidR="004E0289">
        <w:t>1</w:t>
      </w:r>
      <w:r w:rsidR="004E0289">
        <w:t>5</w:t>
      </w:r>
      <w:r w:rsidRPr="009272E5" w:rsidR="00E93C15">
        <w:t>).</w:t>
      </w:r>
    </w:p>
    <w:p w:rsidR="00416C02" w:rsidP="00FE3F78" w14:paraId="15ACBF09" w14:textId="77D92AEE">
      <w:pPr>
        <w:widowControl w:val="0"/>
        <w:spacing w:after="120" w:line="240" w:lineRule="auto"/>
      </w:pPr>
      <w:r w:rsidRPr="00BA57C5">
        <w:t xml:space="preserve">The rosters may be provided from the district or from the school, and it will be requested that the roster be provided once </w:t>
      </w:r>
      <w:r w:rsidRPr="00BA57C5" w:rsidR="00D5255C">
        <w:t>the enrollment</w:t>
      </w:r>
      <w:r w:rsidRPr="00BA57C5">
        <w:t xml:space="preserve"> for the school year </w:t>
      </w:r>
      <w:r w:rsidRPr="00BA57C5" w:rsidR="00D5255C">
        <w:t xml:space="preserve">has stabilized (which is often approximately 4 weeks into the school year) </w:t>
      </w:r>
      <w:r w:rsidRPr="00BA57C5">
        <w:t xml:space="preserve">to increase accuracy. Key information needed for student sampling will be requested, such as: </w:t>
      </w:r>
      <w:r w:rsidRPr="00BA57C5" w:rsidR="00C07C6E">
        <w:t xml:space="preserve">student </w:t>
      </w:r>
      <w:r w:rsidRPr="00BA57C5">
        <w:t xml:space="preserve">name; school or district </w:t>
      </w:r>
      <w:r w:rsidRPr="00BA57C5" w:rsidR="00C07C6E">
        <w:t xml:space="preserve">student </w:t>
      </w:r>
      <w:r w:rsidRPr="00BA57C5">
        <w:t xml:space="preserve">ID number; </w:t>
      </w:r>
      <w:r w:rsidRPr="00BA57C5" w:rsidR="00E119DE">
        <w:t>date</w:t>
      </w:r>
      <w:r w:rsidRPr="00BA57C5">
        <w:t xml:space="preserve"> of birth; grade level; </w:t>
      </w:r>
      <w:r w:rsidR="003E7D88">
        <w:t>sex</w:t>
      </w:r>
      <w:r w:rsidRPr="00BA57C5">
        <w:t>; race/ethnicity;</w:t>
      </w:r>
      <w:r w:rsidR="00AB28DC">
        <w:t xml:space="preserve"> IEP/504 status</w:t>
      </w:r>
      <w:r w:rsidR="00FB4CEE">
        <w:t>;</w:t>
      </w:r>
      <w:r w:rsidRPr="00BA57C5">
        <w:t xml:space="preserve"> and ELL status. Each of these characteristics is important for sampling purposes, but we will work with schools that are unable to provide </w:t>
      </w:r>
      <w:r w:rsidRPr="00BA57C5">
        <w:t>all of</w:t>
      </w:r>
      <w:r w:rsidRPr="00BA57C5">
        <w:t xml:space="preserve"> the information to obtain the key information available. Based on this information</w:t>
      </w:r>
      <w:r w:rsidRPr="00BA57C5" w:rsidR="00D5255C">
        <w:t>,</w:t>
      </w:r>
      <w:r w:rsidRPr="00BA57C5">
        <w:t xml:space="preserve"> the student sample will be drawn. As part of the roster collection, the study will also request from the school coordinator or designated district personnel the following information for each student eligible for sampling: student’s parent and/or guardian contact information (e.g., mailing address; landline phone number; cell phone </w:t>
      </w:r>
      <w:r w:rsidRPr="00BA57C5">
        <w:t>number; e-mail addre</w:t>
      </w:r>
      <w:r w:rsidRPr="00BA57C5" w:rsidR="00770FED">
        <w:t>ss) and student’s math teacher</w:t>
      </w:r>
      <w:r>
        <w:rPr>
          <w:rStyle w:val="FootnoteReference"/>
        </w:rPr>
        <w:footnoteReference w:id="4"/>
      </w:r>
      <w:r w:rsidRPr="00BA57C5">
        <w:t xml:space="preserve">. Schools and districts </w:t>
      </w:r>
      <w:r w:rsidRPr="00BA57C5" w:rsidR="00D5255C">
        <w:t xml:space="preserve">often </w:t>
      </w:r>
      <w:r w:rsidRPr="00BA57C5">
        <w:t xml:space="preserve">find it </w:t>
      </w:r>
      <w:r w:rsidRPr="00BA57C5" w:rsidR="00D5255C">
        <w:t>easier</w:t>
      </w:r>
      <w:r w:rsidRPr="00BA57C5">
        <w:t xml:space="preserve">, and therefore </w:t>
      </w:r>
      <w:r w:rsidRPr="00BA57C5" w:rsidR="00D5255C">
        <w:t xml:space="preserve">more </w:t>
      </w:r>
      <w:r w:rsidRPr="00BA57C5">
        <w:t xml:space="preserve">efficient, to supply </w:t>
      </w:r>
      <w:r w:rsidRPr="00BA57C5">
        <w:t>all of</w:t>
      </w:r>
      <w:r w:rsidRPr="00BA57C5">
        <w:t xml:space="preserve"> the desired information </w:t>
      </w:r>
      <w:r w:rsidR="00C9105E">
        <w:t xml:space="preserve">at </w:t>
      </w:r>
      <w:r w:rsidRPr="00BA57C5">
        <w:t xml:space="preserve">one time for all of their students. However, should it be problematic for any school or district to provide the parent and teacher information on the complete roster, the </w:t>
      </w:r>
      <w:r w:rsidRPr="00BA57C5" w:rsidR="00D5255C">
        <w:t>recruitment</w:t>
      </w:r>
      <w:r w:rsidRPr="00BA57C5">
        <w:t xml:space="preserve">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w:t>
      </w:r>
      <w:r w:rsidRPr="00BA57C5" w:rsidR="00BB6ACC">
        <w:t xml:space="preserve">would </w:t>
      </w:r>
      <w:r w:rsidRPr="00BA57C5">
        <w:t>mail the</w:t>
      </w:r>
      <w:r>
        <w:t xml:space="preserve"> required materials to parents using the contact information they have on file).</w:t>
      </w:r>
      <w:r w:rsidR="00770FED">
        <w:t xml:space="preserve"> Parent contact information is required to conduct the out-of-school student data collection.</w:t>
      </w:r>
    </w:p>
    <w:p w:rsidR="005B53ED" w:rsidP="00BB6ACC" w14:paraId="1F298C12" w14:textId="77777777">
      <w:pPr>
        <w:widowControl w:val="0"/>
        <w:spacing w:after="60" w:line="240" w:lineRule="auto"/>
      </w:pPr>
      <w:r>
        <w:t xml:space="preserve">The roster request will include </w:t>
      </w:r>
      <w:r>
        <w:t>a template and secure transfer</w:t>
      </w:r>
      <w:r>
        <w:t xml:space="preserve"> options to deliver the rosters. </w:t>
      </w:r>
      <w:r>
        <w:t xml:space="preserve">The data quality of the student rosters will then </w:t>
      </w:r>
      <w:r w:rsidR="00D5255C">
        <w:t xml:space="preserve">be </w:t>
      </w:r>
      <w:r>
        <w:t>evaluated by:</w:t>
      </w:r>
    </w:p>
    <w:p w:rsidR="005B53ED" w:rsidP="005D7625" w14:paraId="17EF532D" w14:textId="77777777">
      <w:pPr>
        <w:pStyle w:val="ListParagraph"/>
        <w:widowControl w:val="0"/>
        <w:numPr>
          <w:ilvl w:val="0"/>
          <w:numId w:val="1"/>
        </w:numPr>
        <w:spacing w:after="120" w:line="240" w:lineRule="auto"/>
        <w:ind w:left="360" w:hanging="274"/>
      </w:pPr>
      <w:r>
        <w:t xml:space="preserve">reviewing and assessing the quality and robustness of student and parent information available at each school, including contact information for </w:t>
      </w:r>
      <w:r>
        <w:t>parents;</w:t>
      </w:r>
    </w:p>
    <w:p w:rsidR="005B53ED" w:rsidP="005D7625" w14:paraId="5356A782" w14:textId="77777777">
      <w:pPr>
        <w:pStyle w:val="ListParagraph"/>
        <w:widowControl w:val="0"/>
        <w:numPr>
          <w:ilvl w:val="0"/>
          <w:numId w:val="1"/>
        </w:numPr>
        <w:spacing w:after="120" w:line="240" w:lineRule="auto"/>
        <w:ind w:left="360" w:hanging="274"/>
      </w:pPr>
      <w:r>
        <w:t xml:space="preserve">reviewing and assessing the quality of the data on student-teacher </w:t>
      </w:r>
      <w:r>
        <w:t>linkages;</w:t>
      </w:r>
    </w:p>
    <w:p w:rsidR="005B53ED" w:rsidP="005D7625" w14:paraId="3E650EFA" w14:textId="77777777">
      <w:pPr>
        <w:pStyle w:val="ListParagraph"/>
        <w:widowControl w:val="0"/>
        <w:numPr>
          <w:ilvl w:val="0"/>
          <w:numId w:val="1"/>
        </w:numPr>
        <w:spacing w:after="120" w:line="240" w:lineRule="auto"/>
        <w:ind w:left="360" w:hanging="274"/>
      </w:pPr>
      <w:r>
        <w:t xml:space="preserve">addressing any incompleteness or irregularities in the roster </w:t>
      </w:r>
      <w:r>
        <w:t>file;</w:t>
      </w:r>
    </w:p>
    <w:p w:rsidR="005B53ED" w:rsidP="005D7625" w14:paraId="45FC641D" w14:textId="77777777">
      <w:pPr>
        <w:pStyle w:val="ListParagraph"/>
        <w:widowControl w:val="0"/>
        <w:numPr>
          <w:ilvl w:val="0"/>
          <w:numId w:val="1"/>
        </w:numPr>
        <w:spacing w:after="120" w:line="240" w:lineRule="auto"/>
        <w:ind w:left="360" w:hanging="274"/>
      </w:pPr>
      <w:r>
        <w:t>requesting additional information as needed from the school coordinator or designated district personnel; and</w:t>
      </w:r>
    </w:p>
    <w:p w:rsidR="005B53ED" w:rsidRPr="00BA57C5" w:rsidP="005D7625" w14:paraId="7E997776" w14:textId="77777777">
      <w:pPr>
        <w:pStyle w:val="ListParagraph"/>
        <w:widowControl w:val="0"/>
        <w:numPr>
          <w:ilvl w:val="0"/>
          <w:numId w:val="1"/>
        </w:numPr>
        <w:spacing w:after="120" w:line="240" w:lineRule="auto"/>
        <w:ind w:left="360" w:hanging="274"/>
      </w:pPr>
      <w:r>
        <w:t>(re)</w:t>
      </w:r>
      <w:r w:rsidRPr="00BA57C5">
        <w:t>verifying that the sampled students are currently in attendance in the school.</w:t>
      </w:r>
    </w:p>
    <w:p w:rsidR="00FC1C86" w:rsidRPr="00BA57C5" w:rsidP="00FD1DC5" w14:paraId="4DB4F06A" w14:textId="77777777">
      <w:pPr>
        <w:widowControl w:val="0"/>
        <w:spacing w:after="120" w:line="240" w:lineRule="auto"/>
      </w:pPr>
      <w:r w:rsidRPr="00BA57C5">
        <w:t xml:space="preserve">The provider of the roster, whether from a school district or school, will receive the $50 incentive for providing the roster as described in </w:t>
      </w:r>
      <w:r w:rsidRPr="00BA57C5" w:rsidR="00F90149">
        <w:t xml:space="preserve">the Supporting Statement Part A, </w:t>
      </w:r>
      <w:r w:rsidRPr="009272E5" w:rsidR="00F90149">
        <w:t xml:space="preserve">section </w:t>
      </w:r>
      <w:r w:rsidRPr="00BE2280">
        <w:t>A.9</w:t>
      </w:r>
      <w:r w:rsidRPr="009272E5">
        <w:t>.</w:t>
      </w:r>
    </w:p>
    <w:p w:rsidR="009B6D70" w:rsidRPr="00BA57C5" w:rsidP="0068148E" w14:paraId="70F862FE" w14:textId="478B7FDC">
      <w:pPr>
        <w:pStyle w:val="Heading1"/>
      </w:pPr>
      <w:bookmarkStart w:id="10" w:name="_Toc138324601"/>
      <w:bookmarkStart w:id="11" w:name="_Hlk47017759"/>
      <w:bookmarkStart w:id="12" w:name="_Hlk48572462"/>
      <w:r w:rsidRPr="00BA57C5">
        <w:t>B.3 Methods to Secure Cooperation, Maximize Response Rates, and Deal with Nonresponse</w:t>
      </w:r>
      <w:bookmarkEnd w:id="10"/>
    </w:p>
    <w:p w:rsidR="00FC1C86" w:rsidRPr="00BA57C5" w:rsidP="00F70073" w14:paraId="6225B352" w14:textId="77777777">
      <w:pPr>
        <w:pStyle w:val="Heading2"/>
      </w:pPr>
      <w:bookmarkStart w:id="13" w:name="_Toc138324602"/>
      <w:bookmarkEnd w:id="11"/>
      <w:r w:rsidRPr="00BA57C5">
        <w:t>School Recruitment</w:t>
      </w:r>
      <w:bookmarkEnd w:id="13"/>
    </w:p>
    <w:p w:rsidR="0060623B" w:rsidRPr="00BA57C5" w:rsidP="00E82001" w14:paraId="1BB0DD4C" w14:textId="48E16976">
      <w:pPr>
        <w:widowControl w:val="0"/>
        <w:spacing w:after="120" w:line="240" w:lineRule="auto"/>
      </w:pPr>
      <w:r w:rsidRPr="00BA57C5">
        <w:rPr>
          <w:rFonts w:ascii="Cambria" w:hAnsi="Cambria"/>
        </w:rPr>
        <w:t>Gaining cooperation from school districts and schools is paramount to the success of this voluntary study</w:t>
      </w:r>
      <w:r w:rsidRPr="00BA57C5" w:rsidR="0047477E">
        <w:rPr>
          <w:rFonts w:ascii="Cambria" w:hAnsi="Cambria"/>
        </w:rPr>
        <w:t>.</w:t>
      </w:r>
      <w:r w:rsidRPr="00BA57C5">
        <w:rPr>
          <w:rFonts w:ascii="Cambria" w:hAnsi="Cambria"/>
        </w:rPr>
        <w:t xml:space="preserve"> </w:t>
      </w:r>
      <w:r w:rsidRPr="00BA57C5" w:rsidR="0047477E">
        <w:rPr>
          <w:rFonts w:ascii="Cambria" w:hAnsi="Cambria"/>
        </w:rPr>
        <w:t xml:space="preserve">However, </w:t>
      </w:r>
      <w:r w:rsidRPr="00BA57C5" w:rsidR="00DC7904">
        <w:rPr>
          <w:rFonts w:ascii="Cambria" w:hAnsi="Cambria"/>
        </w:rPr>
        <w:t>recruitment</w:t>
      </w:r>
      <w:r w:rsidRPr="00BA57C5" w:rsidR="0047477E">
        <w:rPr>
          <w:rFonts w:ascii="Cambria" w:hAnsi="Cambria"/>
        </w:rPr>
        <w:t xml:space="preserve"> efforts </w:t>
      </w:r>
      <w:r w:rsidRPr="00BA57C5" w:rsidR="00DC7904">
        <w:rPr>
          <w:rFonts w:ascii="Cambria" w:hAnsi="Cambria"/>
        </w:rPr>
        <w:t>i</w:t>
      </w:r>
      <w:r w:rsidRPr="00BA57C5" w:rsidR="0047477E">
        <w:rPr>
          <w:rFonts w:ascii="Cambria" w:hAnsi="Cambria"/>
        </w:rPr>
        <w:t xml:space="preserve">n similar studies have </w:t>
      </w:r>
      <w:r w:rsidRPr="00BA57C5" w:rsidR="00DC7904">
        <w:rPr>
          <w:rFonts w:ascii="Cambria" w:hAnsi="Cambria"/>
        </w:rPr>
        <w:t xml:space="preserve">been </w:t>
      </w:r>
      <w:r w:rsidRPr="00BA57C5">
        <w:rPr>
          <w:rFonts w:ascii="Cambria" w:hAnsi="Cambria"/>
        </w:rPr>
        <w:t>m</w:t>
      </w:r>
      <w:r w:rsidRPr="00BA57C5" w:rsidR="00DC7904">
        <w:rPr>
          <w:rFonts w:ascii="Cambria" w:hAnsi="Cambria"/>
        </w:rPr>
        <w:t>e</w:t>
      </w:r>
      <w:r w:rsidRPr="00BA57C5">
        <w:rPr>
          <w:rFonts w:ascii="Cambria" w:hAnsi="Cambria"/>
        </w:rPr>
        <w:t>et</w:t>
      </w:r>
      <w:r w:rsidRPr="00BA57C5" w:rsidR="00DC7904">
        <w:rPr>
          <w:rFonts w:ascii="Cambria" w:hAnsi="Cambria"/>
        </w:rPr>
        <w:t>ing</w:t>
      </w:r>
      <w:r w:rsidRPr="00BA57C5">
        <w:rPr>
          <w:rFonts w:ascii="Cambria" w:hAnsi="Cambria"/>
        </w:rPr>
        <w:t xml:space="preserve"> with increasing challenges that must be carefully mitigated to ensure adequate school participation. For example, in 1998–99 the Early Childhood Longitudinal Study had a weighted school-level response rate of 74 percent,</w:t>
      </w:r>
      <w:r>
        <w:rPr>
          <w:rStyle w:val="FootnoteReference"/>
          <w:rFonts w:ascii="Cambria" w:hAnsi="Cambria"/>
          <w:sz w:val="22"/>
        </w:rPr>
        <w:footnoteReference w:id="5"/>
      </w:r>
      <w:r w:rsidRPr="00BA57C5">
        <w:rPr>
          <w:rFonts w:ascii="Cambria" w:hAnsi="Cambria"/>
        </w:rPr>
        <w:t xml:space="preserve"> whereas 12 years later, the </w:t>
      </w:r>
      <w:r w:rsidRPr="00BA57C5" w:rsidR="0047477E">
        <w:rPr>
          <w:rFonts w:ascii="Cambria" w:hAnsi="Cambria"/>
        </w:rPr>
        <w:t xml:space="preserve">successor </w:t>
      </w:r>
      <w:r w:rsidRPr="00BA57C5">
        <w:rPr>
          <w:rFonts w:ascii="Cambria" w:hAnsi="Cambria"/>
        </w:rPr>
        <w:t xml:space="preserve">ECLS-K:2011 </w:t>
      </w:r>
      <w:r w:rsidRPr="00BA57C5" w:rsidR="0047477E">
        <w:rPr>
          <w:rFonts w:ascii="Cambria" w:hAnsi="Cambria"/>
        </w:rPr>
        <w:t xml:space="preserve">cohort </w:t>
      </w:r>
      <w:r w:rsidRPr="00BA57C5">
        <w:rPr>
          <w:rFonts w:ascii="Cambria" w:hAnsi="Cambria"/>
        </w:rPr>
        <w:t>study had a weighted school-level response rate of 63 percent.</w:t>
      </w:r>
      <w:r>
        <w:rPr>
          <w:rStyle w:val="FootnoteReference"/>
          <w:rFonts w:ascii="Cambria" w:hAnsi="Cambria"/>
          <w:sz w:val="22"/>
        </w:rPr>
        <w:footnoteReference w:id="6"/>
      </w:r>
      <w:r w:rsidRPr="00BA57C5">
        <w:rPr>
          <w:rFonts w:ascii="Cambria" w:hAnsi="Cambria"/>
        </w:rPr>
        <w:t xml:space="preserve"> Additionally, response rates </w:t>
      </w:r>
      <w:r w:rsidRPr="00BA57C5" w:rsidR="00291BE7">
        <w:rPr>
          <w:rFonts w:ascii="Cambria" w:hAnsi="Cambria"/>
        </w:rPr>
        <w:t>tend to</w:t>
      </w:r>
      <w:r w:rsidRPr="00BA57C5">
        <w:rPr>
          <w:rFonts w:ascii="Cambria" w:hAnsi="Cambria"/>
        </w:rPr>
        <w:t xml:space="preserve"> be lower for schools that serve older students</w:t>
      </w:r>
      <w:r w:rsidRPr="00BA57C5" w:rsidR="003662FC">
        <w:rPr>
          <w:rFonts w:ascii="Cambria" w:hAnsi="Cambria"/>
        </w:rPr>
        <w:t xml:space="preserve"> (e.g., </w:t>
      </w:r>
      <w:r w:rsidRPr="00BA57C5">
        <w:rPr>
          <w:rFonts w:ascii="Cambria" w:hAnsi="Cambria"/>
        </w:rPr>
        <w:t>the High School Longitudinal Study of 2009</w:t>
      </w:r>
      <w:r w:rsidRPr="00BA57C5" w:rsidR="00291BE7">
        <w:rPr>
          <w:rFonts w:ascii="Cambria" w:hAnsi="Cambria"/>
        </w:rPr>
        <w:t xml:space="preserve"> (HSLS:</w:t>
      </w:r>
      <w:r w:rsidRPr="00BA57C5" w:rsidR="0014083E">
        <w:rPr>
          <w:rFonts w:ascii="Cambria" w:hAnsi="Cambria"/>
        </w:rPr>
        <w:t xml:space="preserve"> </w:t>
      </w:r>
      <w:r w:rsidRPr="00BA57C5" w:rsidR="00291BE7">
        <w:rPr>
          <w:rFonts w:ascii="Cambria" w:hAnsi="Cambria"/>
        </w:rPr>
        <w:t>09)</w:t>
      </w:r>
      <w:r w:rsidRPr="00BA57C5">
        <w:rPr>
          <w:rFonts w:ascii="Cambria" w:hAnsi="Cambria"/>
        </w:rPr>
        <w:t xml:space="preserve"> had a weighted school-level response rate of 56 percent</w:t>
      </w:r>
      <w:r w:rsidRPr="00BA57C5" w:rsidR="00836147">
        <w:rPr>
          <w:rFonts w:ascii="Cambria" w:hAnsi="Cambria"/>
        </w:rPr>
        <w:t>,</w:t>
      </w:r>
      <w:r>
        <w:rPr>
          <w:rStyle w:val="FootnoteReference"/>
          <w:rFonts w:ascii="Cambria" w:hAnsi="Cambria"/>
          <w:sz w:val="22"/>
        </w:rPr>
        <w:footnoteReference w:id="7"/>
      </w:r>
      <w:r w:rsidRPr="00BA57C5">
        <w:rPr>
          <w:rFonts w:ascii="Cambria" w:hAnsi="Cambria"/>
        </w:rPr>
        <w:t>and the Middle Grades Longitudinal Study of 2017-18</w:t>
      </w:r>
      <w:r w:rsidRPr="00BA57C5" w:rsidR="00291BE7">
        <w:rPr>
          <w:rFonts w:ascii="Cambria" w:hAnsi="Cambria"/>
        </w:rPr>
        <w:t xml:space="preserve"> (MGLS:2017)</w:t>
      </w:r>
      <w:r w:rsidRPr="00BA57C5">
        <w:rPr>
          <w:rFonts w:ascii="Cambria" w:hAnsi="Cambria"/>
        </w:rPr>
        <w:t xml:space="preserve"> had a</w:t>
      </w:r>
      <w:r w:rsidRPr="00BA57C5" w:rsidR="0047477E">
        <w:rPr>
          <w:rFonts w:ascii="Cambria" w:hAnsi="Cambria"/>
        </w:rPr>
        <w:t>n</w:t>
      </w:r>
      <w:r w:rsidRPr="00BA57C5">
        <w:rPr>
          <w:rFonts w:ascii="Cambria" w:hAnsi="Cambria"/>
        </w:rPr>
        <w:t xml:space="preserve"> </w:t>
      </w:r>
      <w:r w:rsidRPr="00BA57C5" w:rsidR="0047477E">
        <w:rPr>
          <w:rFonts w:ascii="Cambria" w:hAnsi="Cambria"/>
        </w:rPr>
        <w:t>un</w:t>
      </w:r>
      <w:r w:rsidRPr="00BA57C5">
        <w:rPr>
          <w:rFonts w:ascii="Cambria" w:hAnsi="Cambria"/>
        </w:rPr>
        <w:t xml:space="preserve">weighted school-level response rate of </w:t>
      </w:r>
      <w:r w:rsidRPr="00BA57C5" w:rsidR="0047477E">
        <w:rPr>
          <w:rFonts w:ascii="Cambria" w:hAnsi="Cambria"/>
        </w:rPr>
        <w:t xml:space="preserve">39 </w:t>
      </w:r>
      <w:r w:rsidRPr="00BA57C5">
        <w:rPr>
          <w:rFonts w:ascii="Cambria" w:hAnsi="Cambria"/>
        </w:rPr>
        <w:t>percent</w:t>
      </w:r>
      <w:r w:rsidRPr="00BA57C5" w:rsidR="003662FC">
        <w:rPr>
          <w:rFonts w:ascii="Cambria" w:hAnsi="Cambria"/>
        </w:rPr>
        <w:t>)</w:t>
      </w:r>
      <w:r w:rsidRPr="00BA57C5">
        <w:rPr>
          <w:rFonts w:ascii="Cambria" w:hAnsi="Cambria"/>
        </w:rPr>
        <w:t>.</w:t>
      </w:r>
      <w:r w:rsidRPr="00BA57C5" w:rsidR="00DC3FE5">
        <w:rPr>
          <w:rFonts w:ascii="Cambria" w:hAnsi="Cambria"/>
        </w:rPr>
        <w:t xml:space="preserve"> </w:t>
      </w:r>
      <w:r w:rsidRPr="00BA57C5" w:rsidR="00A5281A">
        <w:t>Methods to secure cooperation of school districts and schools, maximize response rates, and deal with nonresponse are described in this section.</w:t>
      </w:r>
    </w:p>
    <w:p w:rsidR="0073129E" w:rsidRPr="00BA57C5" w:rsidP="00FE3F78" w14:paraId="4BEE53E7" w14:textId="28C88CD7">
      <w:pPr>
        <w:widowControl w:val="0"/>
        <w:spacing w:after="120" w:line="240" w:lineRule="auto"/>
      </w:pPr>
      <w:r w:rsidRPr="00BA57C5">
        <w:rPr>
          <w:b/>
          <w:i/>
        </w:rPr>
        <w:t>Maximizing School Participation</w:t>
      </w:r>
      <w:r w:rsidRPr="00BA57C5" w:rsidR="000301E2">
        <w:rPr>
          <w:b/>
          <w:i/>
        </w:rPr>
        <w:t xml:space="preserve">. </w:t>
      </w:r>
      <w:r w:rsidRPr="00BA57C5" w:rsidR="000301E2">
        <w:t xml:space="preserve">The success of </w:t>
      </w:r>
      <w:r w:rsidR="007A6627">
        <w:t>HS&amp;B:22</w:t>
      </w:r>
      <w:r w:rsidRPr="00BA57C5" w:rsidR="000301E2">
        <w:t xml:space="preserve"> </w:t>
      </w:r>
      <w:r w:rsidR="00295BAB">
        <w:t xml:space="preserve">F1FT </w:t>
      </w:r>
      <w:r w:rsidRPr="00BA57C5" w:rsidR="000301E2">
        <w:t>hinges on securing the cooperation and maximizing response rates among school districts and schools, and then their students, parents, and staff. Participation among school districts and schools has been declining for voluntary school-based studies.</w:t>
      </w:r>
      <w:r w:rsidRPr="00BA57C5" w:rsidR="0060623B">
        <w:t xml:space="preserve"> </w:t>
      </w:r>
      <w:r w:rsidRPr="00BA57C5" w:rsidR="000301E2">
        <w:t xml:space="preserve">Often, district and school personnel </w:t>
      </w:r>
      <w:r w:rsidR="00D753DB">
        <w:t xml:space="preserve">do not </w:t>
      </w:r>
      <w:r w:rsidRPr="00BA57C5" w:rsidR="000301E2">
        <w:t xml:space="preserve">understand the value of </w:t>
      </w:r>
      <w:r w:rsidR="00D753DB">
        <w:t xml:space="preserve">participating in a field test and that increases their reasons for </w:t>
      </w:r>
      <w:r w:rsidRPr="00BA57C5" w:rsidR="000301E2">
        <w:t xml:space="preserve">not participating. Reasons cited for not participating in </w:t>
      </w:r>
      <w:r w:rsidRPr="00BA57C5" w:rsidR="00C56324">
        <w:t xml:space="preserve">voluntary school-based </w:t>
      </w:r>
      <w:r w:rsidRPr="00BA57C5" w:rsidR="000301E2">
        <w:t xml:space="preserve">studies such as </w:t>
      </w:r>
      <w:r w:rsidRPr="00BA57C5" w:rsidR="00936DE0">
        <w:rPr>
          <w:rFonts w:ascii="Cambria" w:hAnsi="Cambria"/>
        </w:rPr>
        <w:t>MGLS:2017</w:t>
      </w:r>
      <w:r w:rsidRPr="00BA57C5" w:rsidR="000301E2">
        <w:t xml:space="preserve"> and </w:t>
      </w:r>
      <w:r w:rsidRPr="00BA57C5" w:rsidR="00936DE0">
        <w:rPr>
          <w:rFonts w:ascii="Cambria" w:hAnsi="Cambria"/>
        </w:rPr>
        <w:t>HS</w:t>
      </w:r>
      <w:r w:rsidR="00D753DB">
        <w:rPr>
          <w:rFonts w:ascii="Cambria" w:hAnsi="Cambria"/>
        </w:rPr>
        <w:t>&amp;B:22 full scale</w:t>
      </w:r>
      <w:r w:rsidRPr="00BA57C5" w:rsidR="000301E2">
        <w:t xml:space="preserve"> are the high burden associated with participating, </w:t>
      </w:r>
      <w:r w:rsidRPr="00BA57C5" w:rsidR="00714D82">
        <w:t xml:space="preserve">lack of direct benefit, </w:t>
      </w:r>
      <w:r w:rsidRPr="00BA57C5" w:rsidR="000301E2">
        <w:t>over</w:t>
      </w:r>
      <w:r w:rsidRPr="00BA57C5" w:rsidR="00C56324">
        <w:t>-</w:t>
      </w:r>
      <w:r w:rsidRPr="00BA57C5" w:rsidR="000301E2">
        <w:t>testing of students, loss of instructional time, lack of parent and teacher support, increased demands on school staff, and a moratorium on outside research</w:t>
      </w:r>
      <w:r w:rsidR="00DA428D">
        <w:t xml:space="preserve">, </w:t>
      </w:r>
      <w:r w:rsidR="00D753DB">
        <w:t xml:space="preserve">that started during the COVID-19 </w:t>
      </w:r>
      <w:r w:rsidR="00DA428D">
        <w:t>pandemic</w:t>
      </w:r>
      <w:r w:rsidRPr="00BA57C5" w:rsidR="000301E2">
        <w:t xml:space="preserve">. </w:t>
      </w:r>
      <w:r w:rsidR="00D753DB">
        <w:t>Additionally, states are now</w:t>
      </w:r>
      <w:r w:rsidR="004301F9">
        <w:t xml:space="preserve"> proposing </w:t>
      </w:r>
      <w:r w:rsidR="00D753DB">
        <w:t xml:space="preserve">anti-survey laws that further complicate participation for schools. </w:t>
      </w:r>
      <w:r w:rsidRPr="00BA57C5" w:rsidR="000301E2">
        <w:t xml:space="preserve">To mitigate these concerns, </w:t>
      </w:r>
      <w:r w:rsidR="007A6627">
        <w:t>HS&amp;B:22</w:t>
      </w:r>
      <w:r w:rsidRPr="00BA57C5" w:rsidR="000301E2">
        <w:t xml:space="preserve"> has developed a recruitment plan to maximize school participation that is comprehensive and flexible in its approach </w:t>
      </w:r>
      <w:r w:rsidRPr="00BA57C5" w:rsidR="00B1172F">
        <w:t xml:space="preserve">and incentive structure </w:t>
      </w:r>
      <w:r w:rsidRPr="00BA57C5" w:rsidR="000301E2">
        <w:t xml:space="preserve">to effectively secure cooperation </w:t>
      </w:r>
      <w:r w:rsidRPr="00BA57C5" w:rsidR="00695C36">
        <w:t xml:space="preserve">for the study. </w:t>
      </w:r>
      <w:r w:rsidRPr="00BA57C5">
        <w:t>Strategies recommended to maximize school participation include:</w:t>
      </w:r>
    </w:p>
    <w:p w:rsidR="00C83150" w:rsidRPr="00BA57C5" w:rsidP="00454FC5" w14:paraId="1115B4CA" w14:textId="2F28454B">
      <w:pPr>
        <w:widowControl w:val="0"/>
        <w:spacing w:after="0" w:line="240" w:lineRule="auto"/>
      </w:pPr>
      <w:r w:rsidRPr="00BA57C5">
        <w:rPr>
          <w:b/>
        </w:rPr>
        <w:t>Outreach.</w:t>
      </w:r>
      <w:r w:rsidRPr="00BA57C5">
        <w:t xml:space="preserve"> Study </w:t>
      </w:r>
      <w:r w:rsidRPr="00BA57C5" w:rsidR="00B05103">
        <w:t xml:space="preserve">and NCES </w:t>
      </w:r>
      <w:r w:rsidRPr="00BA57C5">
        <w:t xml:space="preserve">name recognition add validity to the study when recruiting school districts and schools. </w:t>
      </w:r>
      <w:r w:rsidR="00D753DB">
        <w:t xml:space="preserve">Outreach </w:t>
      </w:r>
      <w:r w:rsidRPr="00BA57C5">
        <w:t>activities will be conducted to announce the upcoming</w:t>
      </w:r>
      <w:r w:rsidR="00D753DB">
        <w:t xml:space="preserve"> field test and </w:t>
      </w:r>
      <w:r w:rsidRPr="00BA57C5">
        <w:t xml:space="preserve">begin to garner support from states, districts, schools, and stakeholders. </w:t>
      </w:r>
      <w:r w:rsidRPr="00BA57C5" w:rsidR="006F5DDF">
        <w:t>O</w:t>
      </w:r>
      <w:r w:rsidRPr="00BA57C5">
        <w:t xml:space="preserve">utreach activities </w:t>
      </w:r>
      <w:r w:rsidRPr="00BA57C5" w:rsidR="006F5DDF">
        <w:t>will</w:t>
      </w:r>
      <w:r w:rsidRPr="00BA57C5">
        <w:t xml:space="preserve"> include:</w:t>
      </w:r>
    </w:p>
    <w:p w:rsidR="00DC3FE5" w:rsidRPr="00BE2280" w:rsidP="005D7625" w14:paraId="179F090D" w14:textId="13E663E7">
      <w:pPr>
        <w:pStyle w:val="ListParagraph"/>
        <w:widowControl w:val="0"/>
        <w:numPr>
          <w:ilvl w:val="0"/>
          <w:numId w:val="4"/>
        </w:numPr>
        <w:spacing w:after="120" w:line="240" w:lineRule="auto"/>
        <w:ind w:hanging="180"/>
      </w:pPr>
      <w:r w:rsidRPr="009272E5">
        <w:t xml:space="preserve">Notifying states and districts that the follow-up field test will occur this school year. </w:t>
      </w:r>
    </w:p>
    <w:p w:rsidR="0014083E" w:rsidP="005D7625" w14:paraId="7BA87C40" w14:textId="41A86414">
      <w:pPr>
        <w:pStyle w:val="ListParagraph"/>
        <w:widowControl w:val="0"/>
        <w:numPr>
          <w:ilvl w:val="0"/>
          <w:numId w:val="4"/>
        </w:numPr>
        <w:spacing w:after="120" w:line="240" w:lineRule="auto"/>
        <w:ind w:hanging="180"/>
      </w:pPr>
      <w:r w:rsidRPr="009272E5">
        <w:t>Distribution of a brief video to stakeholders, state, school districts, and schools to explain the importance of the study (</w:t>
      </w:r>
      <w:r w:rsidRPr="00BE2280" w:rsidR="00DA57F6">
        <w:t>Appendix</w:t>
      </w:r>
      <w:r w:rsidRPr="00BE2280">
        <w:t xml:space="preserve"> A</w:t>
      </w:r>
      <w:r w:rsidRPr="00BE2280" w:rsidR="009272E5">
        <w:t>.11</w:t>
      </w:r>
      <w:r w:rsidRPr="009272E5" w:rsidR="00F6572F">
        <w:t>;</w:t>
      </w:r>
      <w:r w:rsidRPr="00BA57C5" w:rsidR="00F6572F">
        <w:t xml:space="preserve"> video </w:t>
      </w:r>
      <w:r w:rsidR="009F3EE5">
        <w:t>can be viewed at</w:t>
      </w:r>
      <w:r w:rsidR="009272E5">
        <w:t xml:space="preserve"> </w:t>
      </w:r>
      <w:hyperlink r:id="rId6" w:history="1">
        <w:r w:rsidRPr="009272E5" w:rsidR="009272E5">
          <w:rPr>
            <w:rStyle w:val="Hyperlink"/>
          </w:rPr>
          <w:t>https://www.youtube.com/watch?v=trUll4bCvY0</w:t>
        </w:r>
      </w:hyperlink>
      <w:r w:rsidRPr="00BA57C5">
        <w:t>.</w:t>
      </w:r>
    </w:p>
    <w:p w:rsidR="00DC3FE5" w:rsidRPr="00BA57C5" w:rsidP="005D7625" w14:paraId="5E433D19" w14:textId="77777777">
      <w:pPr>
        <w:pStyle w:val="ListParagraph"/>
        <w:widowControl w:val="0"/>
        <w:numPr>
          <w:ilvl w:val="0"/>
          <w:numId w:val="4"/>
        </w:numPr>
        <w:spacing w:after="120" w:line="240" w:lineRule="auto"/>
        <w:ind w:hanging="180"/>
      </w:pPr>
      <w:r w:rsidRPr="00BA57C5">
        <w:t>Attendance at conferences attended by stakeholders to introduce and promote the study.</w:t>
      </w:r>
    </w:p>
    <w:p w:rsidR="00DC3FE5" w:rsidRPr="00BA57C5" w:rsidP="00DC3FE5" w14:paraId="548BD69A" w14:textId="599DAFF9">
      <w:pPr>
        <w:widowControl w:val="0"/>
        <w:spacing w:after="120" w:line="240" w:lineRule="auto"/>
        <w:rPr>
          <w:b/>
        </w:rPr>
      </w:pPr>
      <w:r w:rsidRPr="00BA57C5">
        <w:rPr>
          <w:b/>
        </w:rPr>
        <w:t>Compelling recruitment materials.</w:t>
      </w:r>
      <w:r w:rsidRPr="00BA57C5">
        <w:t xml:space="preserve"> School districts and school staff are busy. Materials sent to these contacts must be informative, compelling, and brief. In addition, multiple types of materials (e.g., mailings, video, website) will be made available to ensure that decision-makers have options to receive the message in the manner that works best for them. The materials will all be available on the study website for easy access. Reviewing these study materials should provide districts and school administrators with an understanding of the study’s value, the importance of </w:t>
      </w:r>
      <w:r w:rsidR="007F4D5D">
        <w:t xml:space="preserve">the </w:t>
      </w:r>
      <w:r w:rsidR="007A6627">
        <w:t>HS&amp;B:22</w:t>
      </w:r>
      <w:r w:rsidR="00026B25">
        <w:t xml:space="preserve"> follow-up field test</w:t>
      </w:r>
      <w:r w:rsidRPr="00BA57C5">
        <w:t>, and the data collection activities required as part of the study. A full understanding of these factors will be important both to obtain cooperation and to ensure that schools and districts accept the data collection requests that follow.</w:t>
      </w:r>
    </w:p>
    <w:p w:rsidR="0060623B" w:rsidRPr="00BA57C5" w:rsidP="00690C44" w14:paraId="6C9C981F" w14:textId="6A8B2D77">
      <w:pPr>
        <w:widowControl w:val="0"/>
        <w:spacing w:after="120" w:line="240" w:lineRule="auto"/>
      </w:pPr>
      <w:r w:rsidRPr="00BA57C5">
        <w:rPr>
          <w:b/>
        </w:rPr>
        <w:t>Varied communication modes</w:t>
      </w:r>
      <w:r w:rsidRPr="00BA57C5">
        <w:t xml:space="preserve">. </w:t>
      </w:r>
      <w:r w:rsidRPr="00BA57C5" w:rsidR="00B11A5B">
        <w:t>Prior to the start of recruitment, study team members will review the sample of school districts and schools to determine the appropriate mode of communication for each. Staff who may have connections to a particular area or district</w:t>
      </w:r>
      <w:r w:rsidR="00705797">
        <w:t xml:space="preserve">, and who recruited the district or school during the initial field test, </w:t>
      </w:r>
      <w:r w:rsidRPr="00BA57C5" w:rsidR="00B11A5B">
        <w:t xml:space="preserve">may be called upon to make the first contact. That </w:t>
      </w:r>
      <w:r w:rsidRPr="00BA57C5" w:rsidR="00A527DD">
        <w:t xml:space="preserve">staff </w:t>
      </w:r>
      <w:r w:rsidRPr="00BA57C5" w:rsidR="00B11A5B">
        <w:t>person may remain the primary contact to the school district or school, or they may turn the school over to a recruiter for the collection of logistical information. Communication may be conducted via m</w:t>
      </w:r>
      <w:r w:rsidRPr="00BA57C5">
        <w:t xml:space="preserve">ail, email, phone, </w:t>
      </w:r>
      <w:r w:rsidRPr="00BA57C5" w:rsidR="00A43318">
        <w:t xml:space="preserve">and </w:t>
      </w:r>
      <w:r w:rsidRPr="00BA57C5">
        <w:t>in-person</w:t>
      </w:r>
      <w:r w:rsidRPr="00BA57C5" w:rsidR="00B11A5B">
        <w:t xml:space="preserve"> methods.</w:t>
      </w:r>
      <w:r w:rsidR="00A666CA">
        <w:t xml:space="preserve"> </w:t>
      </w:r>
      <w:r w:rsidR="00F227E4">
        <w:t xml:space="preserve">During </w:t>
      </w:r>
      <w:r w:rsidR="00EF51A2">
        <w:t xml:space="preserve">2019 </w:t>
      </w:r>
      <w:r w:rsidR="00F227E4">
        <w:t xml:space="preserve">focus groups, we learned </w:t>
      </w:r>
      <w:r w:rsidR="00EF51A2">
        <w:t xml:space="preserve">that </w:t>
      </w:r>
      <w:r w:rsidR="00F227E4">
        <w:t>schools and districts value U.S. Department of Education branding</w:t>
      </w:r>
      <w:r w:rsidR="00EF51A2">
        <w:t xml:space="preserve">. </w:t>
      </w:r>
      <w:bookmarkStart w:id="14" w:name="_Hlk65134232"/>
      <w:r w:rsidR="00F227E4">
        <w:t xml:space="preserve">To </w:t>
      </w:r>
      <w:r w:rsidR="00EF51A2">
        <w:t>add additional credibility and study visibility</w:t>
      </w:r>
      <w:r w:rsidR="00F227E4">
        <w:t xml:space="preserve">, we will send some </w:t>
      </w:r>
      <w:r w:rsidR="00705797">
        <w:t xml:space="preserve">initial </w:t>
      </w:r>
      <w:r w:rsidR="00F227E4">
        <w:t xml:space="preserve">recruitment materials </w:t>
      </w:r>
      <w:r w:rsidR="00EF51A2">
        <w:t xml:space="preserve">to sampled schools and districts from an </w:t>
      </w:r>
      <w:r w:rsidR="00F227E4">
        <w:t>ed.gov email</w:t>
      </w:r>
      <w:r w:rsidR="00EF51A2">
        <w:t xml:space="preserve"> address</w:t>
      </w:r>
      <w:r w:rsidR="00705797">
        <w:t xml:space="preserve"> </w:t>
      </w:r>
      <w:r w:rsidR="00EF51A2">
        <w:t>and other</w:t>
      </w:r>
      <w:r w:rsidR="00B808C6">
        <w:t xml:space="preserve"> recruitment material</w:t>
      </w:r>
      <w:r w:rsidR="00EF51A2">
        <w:t>s from NCES’s contractor’s rti.org</w:t>
      </w:r>
      <w:r w:rsidR="00A666CA">
        <w:t xml:space="preserve"> </w:t>
      </w:r>
      <w:r w:rsidR="00EF51A2">
        <w:t>email address</w:t>
      </w:r>
      <w:r w:rsidR="00F227E4">
        <w:t>.</w:t>
      </w:r>
      <w:r w:rsidR="00A666CA">
        <w:t xml:space="preserve"> </w:t>
      </w:r>
    </w:p>
    <w:bookmarkEnd w:id="14"/>
    <w:p w:rsidR="000F3274" w:rsidRPr="00BA57C5" w:rsidP="00690C44" w14:paraId="4E84CE54" w14:textId="6CB940EC">
      <w:pPr>
        <w:spacing w:after="120" w:line="240" w:lineRule="auto"/>
      </w:pPr>
      <w:r w:rsidRPr="00BA57C5">
        <w:rPr>
          <w:b/>
        </w:rPr>
        <w:t>Leveraging participation in past studies.</w:t>
      </w:r>
      <w:r w:rsidRPr="00BA57C5" w:rsidR="00EB7CD6">
        <w:rPr>
          <w:b/>
        </w:rPr>
        <w:t xml:space="preserve"> </w:t>
      </w:r>
      <w:r w:rsidRPr="00BA57C5" w:rsidR="00EB7CD6">
        <w:t xml:space="preserve">NCES has been conducting the longitudinal studies in schools since the early 1970s. </w:t>
      </w:r>
      <w:r w:rsidR="007A6627">
        <w:t>HS&amp;B:22</w:t>
      </w:r>
      <w:r w:rsidRPr="00BA57C5" w:rsidR="00EB7CD6">
        <w:t xml:space="preserve"> will leverage the participation information of school districts and schools from prior studies. Information gathered will include </w:t>
      </w:r>
      <w:r w:rsidRPr="00BA57C5" w:rsidR="00EB7CD6">
        <w:t>whether or not</w:t>
      </w:r>
      <w:r w:rsidRPr="00BA57C5" w:rsidR="00EB7CD6">
        <w:t xml:space="preserve"> the school district or school participated, whether a research application was required, who in the district or school made the decision about participating, and the reasons for refusal, if applicable. This information will be used only to strategize who </w:t>
      </w:r>
      <w:r w:rsidRPr="00BA57C5" w:rsidR="00A527DD">
        <w:t>to</w:t>
      </w:r>
      <w:r w:rsidRPr="00BA57C5" w:rsidR="00EB7CD6">
        <w:t xml:space="preserve"> contact and how to respond to previous concerns, if any, to encourage participation in </w:t>
      </w:r>
      <w:r w:rsidR="007A6627">
        <w:t>HS&amp;B:22</w:t>
      </w:r>
      <w:r w:rsidRPr="00BA57C5" w:rsidR="00EB7CD6">
        <w:t>.</w:t>
      </w:r>
    </w:p>
    <w:p w:rsidR="0060623B" w:rsidRPr="00BA57C5" w:rsidP="001D393F" w14:paraId="1EE39C44" w14:textId="77777777">
      <w:pPr>
        <w:widowControl w:val="0"/>
        <w:spacing w:after="120" w:line="240" w:lineRule="auto"/>
      </w:pPr>
      <w:r w:rsidRPr="00BA57C5">
        <w:rPr>
          <w:b/>
        </w:rPr>
        <w:t>Volunteer hours for students</w:t>
      </w:r>
      <w:r w:rsidRPr="00BA57C5" w:rsidR="00C347E5">
        <w:rPr>
          <w:b/>
        </w:rPr>
        <w:t>.</w:t>
      </w:r>
      <w:r w:rsidRPr="00BA57C5" w:rsidR="00C347E5">
        <w:t xml:space="preserve"> Many high schools require volunteer hours to be completed prior to graduation. As a token of appreciation for student participation, the U.S. Department of Education will provide a certificate to each participating student to acknowledge 2 hours of volunteer service for participation in the study. For confidentiality purposes, no study-specific information will be included on the certificate.</w:t>
      </w:r>
    </w:p>
    <w:p w:rsidR="009546D0" w:rsidP="00DC3FE5" w14:paraId="5F3846D3" w14:textId="1D626801">
      <w:pPr>
        <w:spacing w:after="120" w:line="240" w:lineRule="auto"/>
      </w:pPr>
      <w:r w:rsidRPr="00BA57C5">
        <w:rPr>
          <w:b/>
        </w:rPr>
        <w:t>Flexible incentive package.</w:t>
      </w:r>
      <w:r w:rsidRPr="00BA57C5" w:rsidR="000F5B35">
        <w:t xml:space="preserve"> </w:t>
      </w:r>
      <w:r w:rsidRPr="00BA57C5" w:rsidR="00A35AFF">
        <w:t>As observed across NCES studies, s</w:t>
      </w:r>
      <w:r w:rsidRPr="00BA57C5">
        <w:t xml:space="preserve">chools and sample members </w:t>
      </w:r>
      <w:r w:rsidRPr="00BA57C5" w:rsidR="00D76040">
        <w:t>vary in their</w:t>
      </w:r>
      <w:r w:rsidRPr="00BA57C5">
        <w:t xml:space="preserve"> motivation to participate in voluntary research</w:t>
      </w:r>
      <w:r w:rsidRPr="00BA57C5" w:rsidR="00CB13AE">
        <w:t>, and w</w:t>
      </w:r>
      <w:r w:rsidRPr="00BA57C5">
        <w:t xml:space="preserve">hat incentivizes some </w:t>
      </w:r>
      <w:r w:rsidRPr="00BA57C5" w:rsidR="00CB13AE">
        <w:t>does</w:t>
      </w:r>
      <w:r w:rsidRPr="00BA57C5">
        <w:t xml:space="preserve"> not work for others. We are </w:t>
      </w:r>
      <w:r w:rsidRPr="00BA57C5" w:rsidR="00CB13AE">
        <w:t xml:space="preserve">thus </w:t>
      </w:r>
      <w:r w:rsidRPr="00BA57C5">
        <w:t xml:space="preserve">offering incentive choices to enable schools and sample members to determine what works </w:t>
      </w:r>
      <w:r w:rsidRPr="00BA57C5" w:rsidR="00CB13AE">
        <w:t xml:space="preserve">best </w:t>
      </w:r>
      <w:r w:rsidRPr="00BA57C5">
        <w:t>for them.</w:t>
      </w:r>
      <w:r w:rsidRPr="00BA57C5" w:rsidR="00A00486">
        <w:t xml:space="preserve"> </w:t>
      </w:r>
      <w:r w:rsidRPr="00BA57C5">
        <w:t xml:space="preserve">The incentive structure is </w:t>
      </w:r>
      <w:r w:rsidRPr="00BA57C5" w:rsidR="002D1692">
        <w:t>provided</w:t>
      </w:r>
      <w:r w:rsidRPr="00BA57C5">
        <w:t xml:space="preserve"> in </w:t>
      </w:r>
      <w:r w:rsidRPr="00705797" w:rsidR="002B2D45">
        <w:t xml:space="preserve">section A.9 of the Supporting Statement </w:t>
      </w:r>
      <w:r w:rsidRPr="00705797">
        <w:t xml:space="preserve">Part A. </w:t>
      </w:r>
      <w:r w:rsidRPr="00705797" w:rsidR="000F5B35">
        <w:t>To</w:t>
      </w:r>
      <w:r w:rsidRPr="00BA57C5" w:rsidR="000F5B35">
        <w:t xml:space="preserve"> encourage schools to participate, we are </w:t>
      </w:r>
      <w:r w:rsidRPr="00BA57C5" w:rsidR="002B2D45">
        <w:t xml:space="preserve">also </w:t>
      </w:r>
      <w:r w:rsidRPr="00BA57C5" w:rsidR="000F5B35">
        <w:t xml:space="preserve">offering </w:t>
      </w:r>
      <w:r w:rsidRPr="00BA57C5" w:rsidR="00514112">
        <w:t xml:space="preserve">school-related </w:t>
      </w:r>
      <w:r w:rsidRPr="00BA57C5" w:rsidR="000F5B35">
        <w:t xml:space="preserve">incentives </w:t>
      </w:r>
      <w:r w:rsidRPr="00BA57C5" w:rsidR="00514112">
        <w:t>to students</w:t>
      </w:r>
      <w:r w:rsidRPr="00BA57C5" w:rsidR="002B2D45">
        <w:t xml:space="preserve">, </w:t>
      </w:r>
      <w:r w:rsidRPr="00BA57C5" w:rsidR="000F5B35">
        <w:t>such as entry to a school event or credit towards, or an item from, the school store</w:t>
      </w:r>
      <w:r w:rsidR="00620D14">
        <w:t xml:space="preserve"> and p</w:t>
      </w:r>
      <w:r w:rsidR="00D327C0">
        <w:t xml:space="preserve">arents </w:t>
      </w:r>
      <w:r w:rsidR="00620D14">
        <w:t xml:space="preserve">will have </w:t>
      </w:r>
      <w:r w:rsidR="00D327C0">
        <w:t>the opportunity to donate their incentive to the school</w:t>
      </w:r>
      <w:r w:rsidRPr="00BA57C5" w:rsidR="000F5B35">
        <w:t xml:space="preserve">. Such incentives </w:t>
      </w:r>
      <w:r w:rsidRPr="00BA57C5" w:rsidR="00B03750">
        <w:t>further support the schools and can be seen as a benefit to both the school and students</w:t>
      </w:r>
      <w:r w:rsidRPr="00BA57C5" w:rsidR="000F5B35">
        <w:t>. Furthermore, increased flexibility in the items that are offered may encourage participation.</w:t>
      </w:r>
      <w:r w:rsidRPr="00BA57C5" w:rsidR="00FC1C86">
        <w:t xml:space="preserve"> </w:t>
      </w:r>
    </w:p>
    <w:p w:rsidR="002E0831" w:rsidRPr="0014083E" w:rsidP="002E0831" w14:paraId="6BFF93EC" w14:textId="6150EFF5">
      <w:pPr>
        <w:widowControl w:val="0"/>
        <w:spacing w:after="120" w:line="240" w:lineRule="auto"/>
      </w:pPr>
      <w:r w:rsidRPr="002E0831">
        <w:rPr>
          <w:rFonts w:cs="Garamond"/>
          <w:b/>
          <w:bCs/>
        </w:rPr>
        <w:t>Webinars.</w:t>
      </w:r>
      <w:r>
        <w:rPr>
          <w:rFonts w:cs="Garamond"/>
        </w:rPr>
        <w:t xml:space="preserve"> School district decisionmakers report that they require studies to provide timely results to participate in research. Since we are unable to provide </w:t>
      </w:r>
      <w:r w:rsidR="00026B25">
        <w:rPr>
          <w:rFonts w:cs="Garamond"/>
        </w:rPr>
        <w:t xml:space="preserve">school-level </w:t>
      </w:r>
      <w:r>
        <w:rPr>
          <w:rFonts w:cs="Garamond"/>
        </w:rPr>
        <w:t xml:space="preserve">results to </w:t>
      </w:r>
      <w:r w:rsidR="00026B25">
        <w:rPr>
          <w:rFonts w:cs="Garamond"/>
        </w:rPr>
        <w:t xml:space="preserve">field test </w:t>
      </w:r>
      <w:r>
        <w:rPr>
          <w:rFonts w:cs="Garamond"/>
        </w:rPr>
        <w:t>schools</w:t>
      </w:r>
      <w:r w:rsidR="00026B25">
        <w:rPr>
          <w:rFonts w:cs="Garamond"/>
        </w:rPr>
        <w:t>,</w:t>
      </w:r>
      <w:r>
        <w:rPr>
          <w:rFonts w:cs="Garamond"/>
        </w:rPr>
        <w:t xml:space="preserve"> we plan to provide topical webinars to school staff </w:t>
      </w:r>
      <w:r>
        <w:rPr>
          <w:rFonts w:cs="Garamond"/>
        </w:rPr>
        <w:t>as a way to</w:t>
      </w:r>
      <w:r>
        <w:rPr>
          <w:rFonts w:cs="Garamond"/>
        </w:rPr>
        <w:t xml:space="preserve"> “give back” soon after data collection. These low-cost webinars will be delivered on </w:t>
      </w:r>
      <w:r w:rsidRPr="002E0831">
        <w:rPr>
          <w:rFonts w:cs="Garamond"/>
        </w:rPr>
        <w:t>topics such as science, technology, engineering, and mathematics (STEM), and project-based learning, to be delivered through RTI’s experienced technical assistance providers.</w:t>
      </w:r>
      <w:r w:rsidRPr="002E0831">
        <w:rPr>
          <w:rFonts w:ascii="Garamond" w:hAnsi="Garamond" w:cs="Garamond"/>
          <w:sz w:val="24"/>
          <w:szCs w:val="24"/>
        </w:rPr>
        <w:t xml:space="preserve"> </w:t>
      </w:r>
      <w:r w:rsidRPr="00BA57C5">
        <w:t>The webina</w:t>
      </w:r>
      <w:r w:rsidR="0058525B">
        <w:t>rs are live interactive sessions with materials and slides available to attendees</w:t>
      </w:r>
      <w:r w:rsidRPr="00BA57C5">
        <w:t>.</w:t>
      </w:r>
      <w:r w:rsidR="00705797">
        <w:t xml:space="preserve"> Webinar attendees will receive a digital 2-hour certificate of attendance. </w:t>
      </w:r>
    </w:p>
    <w:p w:rsidR="0060623B" w:rsidRPr="00BA57C5" w:rsidP="00690C44" w14:paraId="44D26C71" w14:textId="523D9086">
      <w:pPr>
        <w:spacing w:after="120" w:line="240" w:lineRule="auto"/>
      </w:pPr>
      <w:r>
        <w:rPr>
          <w:b/>
        </w:rPr>
        <w:t xml:space="preserve">Certificates of </w:t>
      </w:r>
      <w:r w:rsidR="00D9126B">
        <w:rPr>
          <w:b/>
        </w:rPr>
        <w:t>s</w:t>
      </w:r>
      <w:r>
        <w:rPr>
          <w:b/>
        </w:rPr>
        <w:t xml:space="preserve">ervice </w:t>
      </w:r>
      <w:r w:rsidRPr="00BA57C5" w:rsidR="000F3274">
        <w:rPr>
          <w:b/>
        </w:rPr>
        <w:t>for teachers</w:t>
      </w:r>
      <w:r w:rsidRPr="00BA57C5" w:rsidR="00C347E5">
        <w:rPr>
          <w:b/>
        </w:rPr>
        <w:t xml:space="preserve">, </w:t>
      </w:r>
      <w:r w:rsidRPr="00BA57C5" w:rsidR="000F3274">
        <w:rPr>
          <w:b/>
        </w:rPr>
        <w:t>counselors</w:t>
      </w:r>
      <w:r w:rsidRPr="00BA57C5" w:rsidR="00C347E5">
        <w:rPr>
          <w:b/>
        </w:rPr>
        <w:t>, and administrators.</w:t>
      </w:r>
      <w:r w:rsidRPr="00BA57C5" w:rsidR="00C347E5">
        <w:t xml:space="preserve"> </w:t>
      </w:r>
      <w:r>
        <w:t xml:space="preserve">Certificates of service will be given to all staff participating in the study. </w:t>
      </w:r>
      <w:r w:rsidRPr="00BA57C5" w:rsidR="00D31FA7">
        <w:t xml:space="preserve">In </w:t>
      </w:r>
      <w:r w:rsidR="00D868A0">
        <w:t>most</w:t>
      </w:r>
      <w:r w:rsidRPr="00BA57C5" w:rsidR="00D868A0">
        <w:t xml:space="preserve"> </w:t>
      </w:r>
      <w:r w:rsidRPr="00BA57C5" w:rsidR="00D31FA7">
        <w:t>states, districts, and schools, the s</w:t>
      </w:r>
      <w:r w:rsidRPr="00BA57C5" w:rsidR="00C347E5">
        <w:t xml:space="preserve">chool staff </w:t>
      </w:r>
      <w:r w:rsidRPr="00BA57C5" w:rsidR="00D31FA7">
        <w:t xml:space="preserve">are required to participate in </w:t>
      </w:r>
      <w:r w:rsidRPr="00BA57C5" w:rsidR="00D31FA7">
        <w:t>documented professional development activities</w:t>
      </w:r>
      <w:r w:rsidRPr="00BA57C5" w:rsidR="00C347E5">
        <w:t xml:space="preserve">. </w:t>
      </w:r>
      <w:r>
        <w:t xml:space="preserve">If state </w:t>
      </w:r>
      <w:r w:rsidR="00D868A0">
        <w:t xml:space="preserve">or district </w:t>
      </w:r>
      <w:r w:rsidRPr="00BA57C5" w:rsidR="00C347E5">
        <w:t xml:space="preserve">requirements </w:t>
      </w:r>
      <w:r>
        <w:t xml:space="preserve">allow, these certificates may be used to apply </w:t>
      </w:r>
      <w:r w:rsidR="00620D14">
        <w:t>for</w:t>
      </w:r>
      <w:r w:rsidRPr="00BA57C5" w:rsidR="00C347E5">
        <w:t xml:space="preserve"> </w:t>
      </w:r>
      <w:r w:rsidRPr="00BA57C5" w:rsidR="00D31FA7">
        <w:t xml:space="preserve">professional development </w:t>
      </w:r>
      <w:r w:rsidRPr="00BA57C5" w:rsidR="00C347E5">
        <w:t>credits.</w:t>
      </w:r>
      <w:r w:rsidR="0058525B">
        <w:t xml:space="preserve"> </w:t>
      </w:r>
    </w:p>
    <w:p w:rsidR="0078194E" w:rsidRPr="00BA57C5" w:rsidP="00690C44" w14:paraId="5796FC92" w14:textId="75E89F1A">
      <w:pPr>
        <w:widowControl w:val="0"/>
        <w:spacing w:after="120" w:line="240" w:lineRule="auto"/>
      </w:pPr>
      <w:r w:rsidRPr="00BA57C5">
        <w:rPr>
          <w:b/>
        </w:rPr>
        <w:t>Avoiding refusals</w:t>
      </w:r>
      <w:r w:rsidRPr="00BA57C5">
        <w:t xml:space="preserve">. </w:t>
      </w:r>
      <w:r w:rsidR="007A6627">
        <w:t>HS&amp;B:22</w:t>
      </w:r>
      <w:r w:rsidRPr="00BA57C5">
        <w:t xml:space="preserve"> recruiters</w:t>
      </w:r>
      <w:r w:rsidR="00705797">
        <w:t xml:space="preserve"> are </w:t>
      </w:r>
      <w:r w:rsidRPr="00BA57C5" w:rsidR="00E81101">
        <w:t xml:space="preserve">trained </w:t>
      </w:r>
      <w:r w:rsidRPr="00BA57C5">
        <w:t>to avoid direct refusals</w:t>
      </w:r>
      <w:r w:rsidR="00705797">
        <w:t xml:space="preserve"> and focus on </w:t>
      </w:r>
      <w:r w:rsidRPr="00BA57C5">
        <w:t>strategies to solve problems or meet obstacles to participation faced by district or school administrators. They will endeavor to keep the door open while providing additional information and seeking other ways to persuade school districts and schools to participate.</w:t>
      </w:r>
      <w:r w:rsidR="00705797">
        <w:t xml:space="preserve"> </w:t>
      </w:r>
    </w:p>
    <w:p w:rsidR="00C808C4" w:rsidP="00690C44" w14:paraId="51C7AD8C" w14:textId="3CEB140E">
      <w:pPr>
        <w:widowControl w:val="0"/>
        <w:spacing w:after="120" w:line="240" w:lineRule="auto"/>
      </w:pPr>
      <w:r w:rsidRPr="00BA57C5">
        <w:t xml:space="preserve">When possible, </w:t>
      </w:r>
      <w:r w:rsidR="007A6627">
        <w:t>HS&amp;B:22</w:t>
      </w:r>
      <w:r w:rsidRPr="00BA57C5" w:rsidR="002C5D62">
        <w:t xml:space="preserve"> session facilitators will meet with students prior to the session at the school and explain the importance of participating in the study. </w:t>
      </w:r>
      <w:r w:rsidRPr="00BA57C5" w:rsidR="00DC3FE5">
        <w:t xml:space="preserve">They will emphasize that participating in the study will not affect their grades, and that </w:t>
      </w:r>
      <w:r w:rsidRPr="00BA57C5" w:rsidR="00E70D3E">
        <w:t>none of their</w:t>
      </w:r>
      <w:r w:rsidRPr="00BA57C5" w:rsidR="00DC3FE5">
        <w:t xml:space="preserve"> responses will be shared with their parents or teachers. Session facilitators may also meet with parents at a scheduled parent event at the school to generate excitement about the study, and answer questions parents may have about either their or their child’s participation.</w:t>
      </w:r>
      <w:r w:rsidRPr="00BA57C5" w:rsidR="002C5D62">
        <w:t xml:space="preserve"> Parents that have not returned permission forms or who have initially refused to provide permission for their child to participate will be contacted by session facilitators who will attempt to alleviate any concerns about their child’s participation and answer any questions parents may have about the study. </w:t>
      </w:r>
      <w:r w:rsidR="007A6627">
        <w:t>HS&amp;B:22</w:t>
      </w:r>
      <w:r w:rsidRPr="00BA57C5" w:rsidR="002C5D62">
        <w:t xml:space="preserve"> session facilitators will also prompt school staff to complete the staff surveys and assist school staff with logging in to their survey or answering questions about the study.</w:t>
      </w:r>
    </w:p>
    <w:p w:rsidR="00AC21CD" w:rsidRPr="00EE1862" w:rsidP="00AC21CD" w14:paraId="34431A16" w14:textId="782CA07A">
      <w:pPr>
        <w:spacing w:line="240" w:lineRule="auto"/>
        <w:contextualSpacing/>
      </w:pPr>
      <w:r w:rsidRPr="00EE1862">
        <w:rPr>
          <w:b/>
          <w:bCs/>
        </w:rPr>
        <w:t xml:space="preserve">Flexible roster options. </w:t>
      </w:r>
      <w:r w:rsidRPr="00EE1862">
        <w:t xml:space="preserve">One of the most challenging tasks for schools and districts is providing a timely list of all requested sampling elements of </w:t>
      </w:r>
      <w:r w:rsidR="00295BAB">
        <w:t>12</w:t>
      </w:r>
      <w:r w:rsidRPr="00EE1862">
        <w:rPr>
          <w:vertAlign w:val="superscript"/>
        </w:rPr>
        <w:t>th</w:t>
      </w:r>
      <w:r w:rsidRPr="00EE1862">
        <w:t xml:space="preserve"> grade students, the students’</w:t>
      </w:r>
      <w:r w:rsidR="0058525B">
        <w:t xml:space="preserve"> </w:t>
      </w:r>
      <w:r w:rsidRPr="00EE1862">
        <w:t xml:space="preserve">teachers, and parent contact information. </w:t>
      </w:r>
      <w:r w:rsidR="00295BAB">
        <w:t>S</w:t>
      </w:r>
      <w:r w:rsidRPr="00EE1862">
        <w:t xml:space="preserve">chools will have </w:t>
      </w:r>
      <w:r w:rsidR="00295BAB">
        <w:t xml:space="preserve">flexibility </w:t>
      </w:r>
      <w:r w:rsidRPr="00EE1862">
        <w:t xml:space="preserve">of </w:t>
      </w:r>
      <w:r w:rsidR="00295BAB">
        <w:t xml:space="preserve">providing the roster file using the data system that aligns with their school’s data system. </w:t>
      </w:r>
      <w:r w:rsidRPr="00EE1862">
        <w:t xml:space="preserve">They may elect to run a PowerSchool report, use the study excel file, or provide a file of their own which has all study variables requested. By providing additional roster options, </w:t>
      </w:r>
      <w:r w:rsidRPr="00EE1862" w:rsidR="00BE62CC">
        <w:t xml:space="preserve">schools will </w:t>
      </w:r>
      <w:r w:rsidRPr="00EE1862">
        <w:t xml:space="preserve">have more flexibility </w:t>
      </w:r>
      <w:r w:rsidRPr="00EE1862" w:rsidR="00BF474A">
        <w:t xml:space="preserve">and can </w:t>
      </w:r>
      <w:r w:rsidRPr="00EE1862">
        <w:t>utiliz</w:t>
      </w:r>
      <w:r w:rsidRPr="00EE1862" w:rsidR="00BF474A">
        <w:t>e</w:t>
      </w:r>
      <w:r w:rsidRPr="00EE1862">
        <w:t xml:space="preserve"> software and data systems already familiar to their staff. </w:t>
      </w:r>
      <w:r w:rsidRPr="00EE1862">
        <w:br/>
      </w:r>
    </w:p>
    <w:p w:rsidR="00AC21CD" w:rsidP="00AC21CD" w14:paraId="0D4C9703" w14:textId="560AF369">
      <w:pPr>
        <w:spacing w:line="240" w:lineRule="auto"/>
        <w:contextualSpacing/>
      </w:pPr>
      <w:r w:rsidRPr="00EE1862">
        <w:rPr>
          <w:b/>
          <w:bCs/>
        </w:rPr>
        <w:t xml:space="preserve">Digital Digests. </w:t>
      </w:r>
      <w:r w:rsidRPr="00EE1862" w:rsidR="00EB37E3">
        <w:t xml:space="preserve">To provide continuous communication and to ensure that schools with staff turnover remain aware of the study, </w:t>
      </w:r>
      <w:r w:rsidRPr="00EE1862">
        <w:t xml:space="preserve">schools will receive periodic emailed newsletters of study events and additional no-cost resources. These digital </w:t>
      </w:r>
      <w:r w:rsidRPr="007309B8">
        <w:t>digests</w:t>
      </w:r>
      <w:r w:rsidRPr="007309B8" w:rsidR="00097FC4">
        <w:t xml:space="preserve"> (</w:t>
      </w:r>
      <w:r w:rsidRPr="00BE2280" w:rsidR="00DA57F6">
        <w:t>Appendix</w:t>
      </w:r>
      <w:r w:rsidRPr="00BE2280" w:rsidR="00097FC4">
        <w:t xml:space="preserve"> A</w:t>
      </w:r>
      <w:r w:rsidRPr="00BE2280" w:rsidR="00DA57F6">
        <w:t>.</w:t>
      </w:r>
      <w:r w:rsidR="00225036">
        <w:t>20</w:t>
      </w:r>
      <w:r w:rsidRPr="007309B8" w:rsidR="00097FC4">
        <w:t>.)</w:t>
      </w:r>
      <w:r w:rsidRPr="007309B8">
        <w:t xml:space="preserve"> will</w:t>
      </w:r>
      <w:r w:rsidRPr="00EE1862">
        <w:t xml:space="preserve"> keep schools interested and informed of the study</w:t>
      </w:r>
      <w:r w:rsidRPr="00EE1862" w:rsidR="00097FC4">
        <w:t xml:space="preserve">, despite staff turnover, </w:t>
      </w:r>
      <w:r w:rsidRPr="00EE1862">
        <w:t xml:space="preserve">without </w:t>
      </w:r>
      <w:r w:rsidRPr="00EE1862" w:rsidR="0075494D">
        <w:t xml:space="preserve">accruing </w:t>
      </w:r>
      <w:r w:rsidRPr="00EE1862">
        <w:t xml:space="preserve">additional printing costs </w:t>
      </w:r>
      <w:r w:rsidRPr="00EE1862" w:rsidR="00957B93">
        <w:t xml:space="preserve">associated with </w:t>
      </w:r>
      <w:r w:rsidRPr="00EE1862">
        <w:t>sending supplementary mailings.</w:t>
      </w:r>
      <w:r>
        <w:t xml:space="preserve"> </w:t>
      </w:r>
    </w:p>
    <w:p w:rsidR="00295BAB" w:rsidRPr="00BA57C5" w:rsidP="00690C44" w14:paraId="6BD375C1" w14:textId="77777777">
      <w:pPr>
        <w:widowControl w:val="0"/>
        <w:spacing w:after="120" w:line="240" w:lineRule="auto"/>
      </w:pPr>
    </w:p>
    <w:p w:rsidR="00394572" w:rsidP="00FE3F78" w14:paraId="39A36427" w14:textId="293108A5">
      <w:pPr>
        <w:spacing w:after="120" w:line="240" w:lineRule="auto"/>
        <w:rPr>
          <w:rFonts w:ascii="Cambria" w:hAnsi="Cambria"/>
        </w:rPr>
      </w:pPr>
      <w:r w:rsidRPr="00BA57C5">
        <w:rPr>
          <w:rFonts w:ascii="Cambria" w:hAnsi="Cambria"/>
          <w:i/>
          <w:u w:val="single"/>
        </w:rPr>
        <w:t>General Recruiting.</w:t>
      </w:r>
      <w:r w:rsidRPr="00BA57C5">
        <w:rPr>
          <w:rFonts w:ascii="Cambria" w:hAnsi="Cambria"/>
          <w:u w:val="single"/>
        </w:rPr>
        <w:t xml:space="preserve"> </w:t>
      </w:r>
      <w:r w:rsidRPr="00BA57C5">
        <w:rPr>
          <w:rFonts w:ascii="Cambria" w:hAnsi="Cambria"/>
        </w:rPr>
        <w:t xml:space="preserve">The following approach will be implemented to recruit school districts and schools for </w:t>
      </w:r>
      <w:r w:rsidR="007309B8">
        <w:rPr>
          <w:rFonts w:ascii="Cambria" w:hAnsi="Cambria"/>
        </w:rPr>
        <w:t>F1FT</w:t>
      </w:r>
      <w:r w:rsidRPr="00BA57C5">
        <w:rPr>
          <w:rFonts w:ascii="Cambria" w:hAnsi="Cambria"/>
        </w:rPr>
        <w:t xml:space="preserve">. </w:t>
      </w:r>
      <w:r w:rsidRPr="00BA57C5">
        <w:rPr>
          <w:rFonts w:ascii="Cambria" w:hAnsi="Cambria"/>
        </w:rPr>
        <w:t>This ap</w:t>
      </w:r>
      <w:r w:rsidRPr="00BA57C5" w:rsidR="009C3856">
        <w:rPr>
          <w:rFonts w:ascii="Cambria" w:hAnsi="Cambria"/>
        </w:rPr>
        <w:t>proach was previously approved i</w:t>
      </w:r>
      <w:r w:rsidRPr="00BA57C5">
        <w:rPr>
          <w:rFonts w:ascii="Cambria" w:hAnsi="Cambria"/>
        </w:rPr>
        <w:t xml:space="preserve">n </w:t>
      </w:r>
      <w:r w:rsidR="00D66E92">
        <w:rPr>
          <w:rFonts w:ascii="Cambria" w:hAnsi="Cambria"/>
        </w:rPr>
        <w:t>March</w:t>
      </w:r>
      <w:r w:rsidRPr="00BA57C5">
        <w:rPr>
          <w:rFonts w:ascii="Cambria" w:hAnsi="Cambria"/>
        </w:rPr>
        <w:t xml:space="preserve"> </w:t>
      </w:r>
      <w:r w:rsidRPr="00BA57C5" w:rsidR="009C3856">
        <w:rPr>
          <w:rFonts w:ascii="Cambria" w:hAnsi="Cambria"/>
        </w:rPr>
        <w:t>201</w:t>
      </w:r>
      <w:r w:rsidR="00D66E92">
        <w:rPr>
          <w:rFonts w:ascii="Cambria" w:hAnsi="Cambria"/>
        </w:rPr>
        <w:t>9</w:t>
      </w:r>
      <w:r w:rsidRPr="00BA57C5" w:rsidR="009C3856">
        <w:rPr>
          <w:rFonts w:ascii="Cambria" w:hAnsi="Cambria"/>
        </w:rPr>
        <w:t xml:space="preserve"> (OMB</w:t>
      </w:r>
      <w:r w:rsidRPr="00BA57C5">
        <w:rPr>
          <w:rFonts w:ascii="Cambria" w:hAnsi="Cambria"/>
        </w:rPr>
        <w:t>#</w:t>
      </w:r>
      <w:r w:rsidRPr="00BA57C5" w:rsidR="009C3856">
        <w:rPr>
          <w:rFonts w:ascii="Cambria" w:hAnsi="Cambria"/>
        </w:rPr>
        <w:t xml:space="preserve"> </w:t>
      </w:r>
      <w:r w:rsidRPr="00BA57C5">
        <w:rPr>
          <w:rFonts w:ascii="Cambria" w:hAnsi="Cambria"/>
        </w:rPr>
        <w:t>1850-0944 v.</w:t>
      </w:r>
      <w:r w:rsidR="004E728A">
        <w:rPr>
          <w:rFonts w:ascii="Cambria" w:hAnsi="Cambria"/>
        </w:rPr>
        <w:t>2</w:t>
      </w:r>
      <w:r w:rsidRPr="00BA57C5">
        <w:rPr>
          <w:rFonts w:ascii="Cambria" w:hAnsi="Cambria"/>
        </w:rPr>
        <w:t>).</w:t>
      </w:r>
    </w:p>
    <w:p w:rsidR="001E6982" w:rsidP="009B1450" w14:paraId="7505235B" w14:textId="23CDF726">
      <w:pPr>
        <w:widowControl w:val="0"/>
        <w:spacing w:after="120" w:line="240" w:lineRule="auto"/>
        <w:rPr>
          <w:rFonts w:ascii="Cambria" w:hAnsi="Cambria"/>
        </w:rPr>
      </w:pPr>
      <w:r w:rsidRPr="005A01EE">
        <w:rPr>
          <w:rFonts w:ascii="Cambria" w:hAnsi="Cambria"/>
          <w:b/>
        </w:rPr>
        <w:t>Endorsements.</w:t>
      </w:r>
      <w:r w:rsidRPr="005A01EE">
        <w:rPr>
          <w:rFonts w:ascii="Cambria" w:hAnsi="Cambria"/>
        </w:rPr>
        <w:t xml:space="preserve"> Support from leading education organizations can, at times, be influential to school districts’ and schools’ decision to participate. </w:t>
      </w:r>
      <w:r>
        <w:rPr>
          <w:rFonts w:ascii="Cambria" w:hAnsi="Cambria"/>
        </w:rPr>
        <w:t xml:space="preserve">Twelve organizations have endorsed HS&amp;B:22 </w:t>
      </w:r>
      <w:r>
        <w:rPr>
          <w:rFonts w:ascii="Cambria" w:hAnsi="Cambria"/>
        </w:rPr>
        <w:t>and provided a letter of support. The organizations are listed on the HS&amp;B:22 study website and the letters are used throughout the recruitment period. New letters of support from organizations that already endorsed HS&amp;B:22 will not be requested for the follow-up field test.</w:t>
      </w:r>
      <w:r w:rsidR="00D66E92">
        <w:rPr>
          <w:rFonts w:ascii="Cambria" w:hAnsi="Cambria"/>
        </w:rPr>
        <w:t xml:space="preserve"> Organizations that were interested but did not provide a letter will be followed up with during the follow-up field test (see appendix A.</w:t>
      </w:r>
      <w:r w:rsidR="0082625A">
        <w:rPr>
          <w:rFonts w:ascii="Cambria" w:hAnsi="Cambria"/>
        </w:rPr>
        <w:t>1</w:t>
      </w:r>
      <w:r w:rsidR="00D66E92">
        <w:rPr>
          <w:rFonts w:ascii="Cambria" w:hAnsi="Cambria"/>
        </w:rPr>
        <w:t xml:space="preserve">). </w:t>
      </w:r>
    </w:p>
    <w:p w:rsidR="0060623B" w:rsidRPr="00BA57C5" w:rsidP="00FE3F78" w14:paraId="56A4DF75" w14:textId="59255D95">
      <w:pPr>
        <w:widowControl w:val="0"/>
        <w:spacing w:after="120" w:line="240" w:lineRule="auto"/>
      </w:pPr>
      <w:r w:rsidRPr="00BA57C5">
        <w:rPr>
          <w:b/>
        </w:rPr>
        <w:t>State Endorsement</w:t>
      </w:r>
      <w:r w:rsidR="003144EE">
        <w:rPr>
          <w:b/>
        </w:rPr>
        <w:t>s</w:t>
      </w:r>
      <w:r w:rsidRPr="00BA57C5">
        <w:rPr>
          <w:b/>
        </w:rPr>
        <w:t>.</w:t>
      </w:r>
      <w:r w:rsidRPr="00BA57C5" w:rsidR="00591E19">
        <w:rPr>
          <w:b/>
        </w:rPr>
        <w:t xml:space="preserve"> </w:t>
      </w:r>
      <w:r w:rsidRPr="00BA57C5" w:rsidR="00591E19">
        <w:t xml:space="preserve">As part of our study outreach efforts, states </w:t>
      </w:r>
      <w:r w:rsidR="00916A53">
        <w:t xml:space="preserve">with F1FT schools </w:t>
      </w:r>
      <w:r w:rsidRPr="00BA57C5" w:rsidR="00591E19">
        <w:t>will be</w:t>
      </w:r>
      <w:r w:rsidR="00576338">
        <w:t xml:space="preserve"> notified </w:t>
      </w:r>
      <w:r w:rsidRPr="00BA57C5" w:rsidR="009C5FD7">
        <w:t>that the</w:t>
      </w:r>
      <w:r w:rsidR="00916A53">
        <w:t xml:space="preserve"> follow-up field test will occur during the spring in 2024</w:t>
      </w:r>
      <w:r w:rsidR="00576338">
        <w:t xml:space="preserve"> (see appendix </w:t>
      </w:r>
      <w:r w:rsidR="00225036">
        <w:t>A.2</w:t>
      </w:r>
      <w:r w:rsidR="00576338">
        <w:t>)</w:t>
      </w:r>
      <w:r w:rsidRPr="00BA57C5" w:rsidR="004122A6">
        <w:t xml:space="preserve">. States </w:t>
      </w:r>
      <w:r w:rsidR="00916A53">
        <w:t xml:space="preserve">were </w:t>
      </w:r>
      <w:r w:rsidRPr="00BA57C5" w:rsidR="004122A6">
        <w:t xml:space="preserve">asked </w:t>
      </w:r>
      <w:r w:rsidR="00916A53">
        <w:t xml:space="preserve">during the full-scale study to </w:t>
      </w:r>
      <w:r w:rsidRPr="00BA57C5" w:rsidR="004122A6">
        <w:t xml:space="preserve">provide a letter of endorsement to encourage school districts’ and schools’ participation in the study should schools in their state be selected. </w:t>
      </w:r>
      <w:r w:rsidR="00916A53">
        <w:t xml:space="preserve">New state letters will not be requested for the follow-up field test to minimize the burden on state leadership. </w:t>
      </w:r>
    </w:p>
    <w:p w:rsidR="0060623B" w:rsidRPr="00C20C42" w:rsidP="00FE3F78" w14:paraId="1AA2DD2D" w14:textId="6666FA35">
      <w:pPr>
        <w:widowControl w:val="0"/>
        <w:spacing w:after="120" w:line="240" w:lineRule="auto"/>
      </w:pPr>
      <w:r w:rsidRPr="00BA57C5">
        <w:rPr>
          <w:b/>
        </w:rPr>
        <w:t>School District and Diocesan Notification and Recruitment.</w:t>
      </w:r>
      <w:r w:rsidRPr="00BA57C5" w:rsidR="009462B3">
        <w:rPr>
          <w:b/>
        </w:rPr>
        <w:t xml:space="preserve"> </w:t>
      </w:r>
      <w:r w:rsidRPr="00BA57C5" w:rsidR="004122A6">
        <w:t xml:space="preserve">Once states have been </w:t>
      </w:r>
      <w:r w:rsidR="00916A53">
        <w:t>notified</w:t>
      </w:r>
      <w:r w:rsidRPr="00BA57C5" w:rsidR="004122A6">
        <w:t xml:space="preserve">, </w:t>
      </w:r>
      <w:r w:rsidRPr="00BA57C5" w:rsidR="009462B3">
        <w:t>school districts and dioceses</w:t>
      </w:r>
      <w:r w:rsidR="00F46B94">
        <w:t xml:space="preserve"> with </w:t>
      </w:r>
      <w:r w:rsidR="00576338">
        <w:t xml:space="preserve">schools that participated in the </w:t>
      </w:r>
      <w:r w:rsidR="00D9126B">
        <w:t xml:space="preserve">base-year </w:t>
      </w:r>
      <w:r w:rsidR="00F46B94">
        <w:t xml:space="preserve">field test </w:t>
      </w:r>
      <w:r w:rsidRPr="00BA57C5" w:rsidR="009462B3">
        <w:t>will be notified th</w:t>
      </w:r>
      <w:r w:rsidR="00304F0F">
        <w:t xml:space="preserve">e sampled </w:t>
      </w:r>
      <w:r w:rsidRPr="00BA57C5" w:rsidR="009462B3">
        <w:t xml:space="preserve">schools in their district </w:t>
      </w:r>
      <w:r w:rsidR="00916A53">
        <w:t xml:space="preserve">will be contacted </w:t>
      </w:r>
      <w:r w:rsidR="00304F0F">
        <w:t xml:space="preserve">again </w:t>
      </w:r>
      <w:r w:rsidR="00916A53">
        <w:t>to participate in the follow-up field tes</w:t>
      </w:r>
      <w:r w:rsidR="00F46B94">
        <w:t>t</w:t>
      </w:r>
      <w:r w:rsidRPr="00BA57C5" w:rsidR="009462B3">
        <w:t xml:space="preserve">. The letter to school districts will state that NCES’s contractor, </w:t>
      </w:r>
      <w:r w:rsidRPr="002F19C4" w:rsidR="009462B3">
        <w:t xml:space="preserve">RTI International, will contact the </w:t>
      </w:r>
      <w:r w:rsidR="00F46B94">
        <w:t>district to answer any questions and then will contact the sampled school(s)</w:t>
      </w:r>
      <w:r w:rsidRPr="007309B8" w:rsidR="005F36D0">
        <w:t xml:space="preserve"> (</w:t>
      </w:r>
      <w:r w:rsidRPr="00BE2280" w:rsidR="00090418">
        <w:t xml:space="preserve">see </w:t>
      </w:r>
      <w:r w:rsidRPr="00BE2280" w:rsidR="00DA57F6">
        <w:t>Appendix</w:t>
      </w:r>
      <w:r w:rsidRPr="00BE2280" w:rsidR="005F36D0">
        <w:t xml:space="preserve"> A</w:t>
      </w:r>
      <w:r w:rsidRPr="00BE2280" w:rsidR="00090418">
        <w:t>.</w:t>
      </w:r>
      <w:r w:rsidR="00F46B94">
        <w:t>3b</w:t>
      </w:r>
      <w:r w:rsidRPr="007309B8" w:rsidR="005F36D0">
        <w:t>)</w:t>
      </w:r>
      <w:r w:rsidRPr="007309B8" w:rsidR="009462B3">
        <w:t>.</w:t>
      </w:r>
      <w:r w:rsidRPr="007309B8" w:rsidR="00D868A0">
        <w:t xml:space="preserve"> </w:t>
      </w:r>
      <w:r w:rsidRPr="007309B8" w:rsidR="00120B3C">
        <w:t>Along</w:t>
      </w:r>
      <w:r w:rsidRPr="00C20C42" w:rsidR="00120B3C">
        <w:t xml:space="preserve"> with the letter, districts will receive a separate sheet of paper</w:t>
      </w:r>
      <w:r w:rsidRPr="00C20C42" w:rsidR="00120B3C">
        <w:rPr>
          <w:b/>
          <w:bCs/>
        </w:rPr>
        <w:t xml:space="preserve"> </w:t>
      </w:r>
      <w:r w:rsidRPr="00C20C42" w:rsidR="002F19C4">
        <w:t>devoid of study name</w:t>
      </w:r>
      <w:r w:rsidRPr="00C20C42" w:rsidR="00120B3C">
        <w:t xml:space="preserve"> or l</w:t>
      </w:r>
      <w:r w:rsidRPr="00C20C42" w:rsidR="002F19C4">
        <w:t>ogo listing names of district schools selected for participation</w:t>
      </w:r>
      <w:r w:rsidRPr="00C20C42" w:rsidR="00213388">
        <w:t>,</w:t>
      </w:r>
      <w:r w:rsidRPr="00C20C42" w:rsidR="002F19C4">
        <w:t xml:space="preserve"> </w:t>
      </w:r>
      <w:r w:rsidRPr="00C20C42" w:rsidR="00120B3C">
        <w:t xml:space="preserve">a </w:t>
      </w:r>
      <w:r w:rsidRPr="00C20C42" w:rsidR="002F19C4">
        <w:t xml:space="preserve">study </w:t>
      </w:r>
      <w:r w:rsidRPr="007309B8" w:rsidR="002F19C4">
        <w:t>brochure</w:t>
      </w:r>
      <w:r w:rsidRPr="007309B8" w:rsidR="00F07670">
        <w:t xml:space="preserve"> (</w:t>
      </w:r>
      <w:r w:rsidRPr="00BE2280" w:rsidR="00F07670">
        <w:t xml:space="preserve">see </w:t>
      </w:r>
      <w:r w:rsidRPr="00BE2280" w:rsidR="00DA57F6">
        <w:t>Appendix</w:t>
      </w:r>
      <w:r w:rsidRPr="00BE2280" w:rsidR="00F07670">
        <w:t xml:space="preserve"> A.</w:t>
      </w:r>
      <w:r w:rsidRPr="00BE2280" w:rsidR="007309B8">
        <w:t>10</w:t>
      </w:r>
      <w:r w:rsidRPr="007309B8" w:rsidR="00F07670">
        <w:t>)</w:t>
      </w:r>
      <w:r w:rsidRPr="007309B8" w:rsidR="00213388">
        <w:t>,</w:t>
      </w:r>
      <w:r w:rsidRPr="007309B8" w:rsidR="002F19C4">
        <w:t xml:space="preserve"> and FAQS</w:t>
      </w:r>
      <w:r w:rsidRPr="007309B8" w:rsidR="00F07670">
        <w:t xml:space="preserve"> (</w:t>
      </w:r>
      <w:r w:rsidRPr="00BE2280" w:rsidR="00F07670">
        <w:t xml:space="preserve">see </w:t>
      </w:r>
      <w:r w:rsidRPr="00BE2280" w:rsidR="00DA57F6">
        <w:t>Appendix</w:t>
      </w:r>
      <w:r w:rsidRPr="00BE2280" w:rsidR="00F07670">
        <w:t xml:space="preserve"> A.</w:t>
      </w:r>
      <w:r w:rsidRPr="00BE2280" w:rsidR="007309B8">
        <w:t>9a</w:t>
      </w:r>
      <w:r w:rsidR="00B04C8B">
        <w:t>-b</w:t>
      </w:r>
      <w:r w:rsidRPr="007309B8" w:rsidR="00F07670">
        <w:t>)</w:t>
      </w:r>
      <w:r w:rsidRPr="007309B8" w:rsidR="002F19C4">
        <w:t>.</w:t>
      </w:r>
    </w:p>
    <w:p w:rsidR="0060623B" w:rsidRPr="00BA57C5" w:rsidP="00FE3F78" w14:paraId="04C9C6DD" w14:textId="3CC96170">
      <w:pPr>
        <w:widowControl w:val="0"/>
        <w:spacing w:after="120" w:line="240" w:lineRule="auto"/>
      </w:pPr>
      <w:r w:rsidRPr="00C20C42">
        <w:t>Research application</w:t>
      </w:r>
      <w:r w:rsidR="007309B8">
        <w:t xml:space="preserve"> districts were identified</w:t>
      </w:r>
      <w:r w:rsidR="00576338">
        <w:t xml:space="preserve"> during</w:t>
      </w:r>
      <w:r w:rsidR="007309B8">
        <w:t xml:space="preserve"> the </w:t>
      </w:r>
      <w:r w:rsidR="00D9126B">
        <w:t xml:space="preserve">base-year </w:t>
      </w:r>
      <w:r w:rsidR="007309B8">
        <w:t>field test and the study team will</w:t>
      </w:r>
      <w:r w:rsidR="00F46B94">
        <w:t xml:space="preserve"> </w:t>
      </w:r>
      <w:r w:rsidR="007309B8">
        <w:t>submit an application</w:t>
      </w:r>
      <w:r w:rsidR="007309B8">
        <w:t xml:space="preserve"> renewal </w:t>
      </w:r>
      <w:r w:rsidRPr="00BA57C5" w:rsidR="00090418">
        <w:t>in order to conduct research in schools in the</w:t>
      </w:r>
      <w:r w:rsidRPr="00BA57C5" w:rsidR="002C23BB">
        <w:t>ir jurisdiction</w:t>
      </w:r>
      <w:r w:rsidRPr="00BA57C5">
        <w:t xml:space="preserve">. </w:t>
      </w:r>
      <w:r w:rsidRPr="00BA57C5" w:rsidR="004122A6">
        <w:t>If a school district</w:t>
      </w:r>
      <w:r w:rsidR="00F46B94">
        <w:t xml:space="preserve"> that did not require an application during the initial field test</w:t>
      </w:r>
      <w:r w:rsidRPr="00BA57C5" w:rsidR="004122A6">
        <w:t xml:space="preserve"> notifies us that an application must be submitted, or some other requirement must be fulfilled, study staff </w:t>
      </w:r>
      <w:r w:rsidRPr="00BA57C5" w:rsidR="003D4170">
        <w:t>will be</w:t>
      </w:r>
      <w:r w:rsidRPr="00BA57C5" w:rsidR="004122A6">
        <w:t xml:space="preserve"> prepared to respond to such requirements.</w:t>
      </w:r>
      <w:r w:rsidRPr="00BA57C5" w:rsidR="000C574B">
        <w:t xml:space="preserve"> </w:t>
      </w:r>
      <w:r w:rsidRPr="00BA57C5" w:rsidR="004122A6">
        <w:t xml:space="preserve">If a district chooses </w:t>
      </w:r>
      <w:r w:rsidRPr="00BA57C5" w:rsidR="004122A6">
        <w:t xml:space="preserve">not to participate, all reasons </w:t>
      </w:r>
      <w:r w:rsidRPr="00BA57C5" w:rsidR="003D4170">
        <w:t>will be</w:t>
      </w:r>
      <w:r w:rsidRPr="00BA57C5" w:rsidR="004122A6">
        <w:t xml:space="preserve"> documented to help formulate a strategy for refusal conversion attempts.</w:t>
      </w:r>
      <w:r w:rsidRPr="00BA57C5" w:rsidR="000C574B">
        <w:t xml:space="preserve"> </w:t>
      </w:r>
      <w:r w:rsidRPr="00BA57C5" w:rsidR="004122A6">
        <w:t xml:space="preserve">Participating districts may be asked to provide </w:t>
      </w:r>
      <w:r w:rsidRPr="00BA57C5" w:rsidR="000C574B">
        <w:t xml:space="preserve">student </w:t>
      </w:r>
      <w:r w:rsidRPr="00BA57C5" w:rsidR="004122A6">
        <w:t>roster information on the school’s behalf to reduce the burden on the school.</w:t>
      </w:r>
    </w:p>
    <w:p w:rsidR="0081239F" w:rsidRPr="00BA57C5" w:rsidP="00FE3F78" w14:paraId="1288CDC6" w14:textId="1152A4CB">
      <w:pPr>
        <w:widowControl w:val="0"/>
        <w:spacing w:after="120" w:line="240" w:lineRule="auto"/>
      </w:pPr>
      <w:r w:rsidRPr="00BA57C5">
        <w:rPr>
          <w:b/>
        </w:rPr>
        <w:t xml:space="preserve">Public and Catholic </w:t>
      </w:r>
      <w:r w:rsidRPr="00BA57C5">
        <w:rPr>
          <w:b/>
        </w:rPr>
        <w:t>School Recruitment.</w:t>
      </w:r>
      <w:r w:rsidRPr="00BA57C5" w:rsidR="005F36D0">
        <w:rPr>
          <w:b/>
        </w:rPr>
        <w:t xml:space="preserve"> </w:t>
      </w:r>
      <w:r w:rsidRPr="00BA57C5" w:rsidR="005F36D0">
        <w:t xml:space="preserve">Two weeks after the district </w:t>
      </w:r>
      <w:r w:rsidR="00D9126B">
        <w:t>is</w:t>
      </w:r>
      <w:r w:rsidRPr="00BA57C5" w:rsidR="00D9126B">
        <w:t xml:space="preserve"> </w:t>
      </w:r>
      <w:r w:rsidRPr="00BA57C5" w:rsidR="005F36D0">
        <w:t xml:space="preserve">notified, or after the district provides approval </w:t>
      </w:r>
      <w:r w:rsidRPr="00BA57C5" w:rsidR="00E119DE">
        <w:t>when required</w:t>
      </w:r>
      <w:r w:rsidRPr="00BA57C5" w:rsidR="005F36D0">
        <w:t xml:space="preserve">, recruitment will commence at the school-level. </w:t>
      </w:r>
      <w:r w:rsidR="00F46B94">
        <w:t xml:space="preserve">Sixty-five schools that participated in the </w:t>
      </w:r>
      <w:r w:rsidR="00D9126B">
        <w:t xml:space="preserve">base-year </w:t>
      </w:r>
      <w:r w:rsidR="00F46B94">
        <w:t>field test and have 12</w:t>
      </w:r>
      <w:r w:rsidRPr="00BE2280" w:rsidR="00F46B94">
        <w:rPr>
          <w:vertAlign w:val="superscript"/>
        </w:rPr>
        <w:t>th</w:t>
      </w:r>
      <w:r w:rsidR="00F46B94">
        <w:t xml:space="preserve"> grade students will be </w:t>
      </w:r>
      <w:r w:rsidR="00304F0F">
        <w:t>contacted for recruitment</w:t>
      </w:r>
      <w:r>
        <w:rPr>
          <w:rStyle w:val="FootnoteReference"/>
        </w:rPr>
        <w:footnoteReference w:id="8"/>
      </w:r>
      <w:r w:rsidR="00304F0F">
        <w:t xml:space="preserve">.  Schools </w:t>
      </w:r>
      <w:r w:rsidRPr="00BA57C5" w:rsidR="005F36D0">
        <w:t xml:space="preserve">will receive </w:t>
      </w:r>
      <w:r w:rsidR="00E8449F">
        <w:t xml:space="preserve">the school letter </w:t>
      </w:r>
      <w:r w:rsidRPr="00BA57C5" w:rsidR="00DD11F4">
        <w:t>(</w:t>
      </w:r>
      <w:r w:rsidR="00DA57F6">
        <w:t>Appendix</w:t>
      </w:r>
      <w:r w:rsidRPr="00BA57C5" w:rsidR="00DD11F4">
        <w:t xml:space="preserve"> A</w:t>
      </w:r>
      <w:r w:rsidRPr="00BA57C5" w:rsidR="00090418">
        <w:t>.</w:t>
      </w:r>
      <w:r w:rsidRPr="00BA57C5" w:rsidR="00014B8B">
        <w:t>4</w:t>
      </w:r>
      <w:r w:rsidR="00B04C8B">
        <w:t>b-c</w:t>
      </w:r>
      <w:r w:rsidRPr="00BA57C5" w:rsidR="00DD11F4">
        <w:t>)</w:t>
      </w:r>
      <w:r w:rsidRPr="00BA57C5" w:rsidR="005F36D0">
        <w:t xml:space="preserve">, </w:t>
      </w:r>
      <w:r w:rsidRPr="00BA57C5" w:rsidR="00DD11F4">
        <w:t>frequently asked questions (FAQs) about the study (</w:t>
      </w:r>
      <w:r w:rsidR="00DA57F6">
        <w:t>Appendix</w:t>
      </w:r>
      <w:r w:rsidRPr="00BA57C5" w:rsidR="00DD11F4">
        <w:t xml:space="preserve"> A</w:t>
      </w:r>
      <w:r w:rsidRPr="00BA57C5" w:rsidR="00090418">
        <w:t>.</w:t>
      </w:r>
      <w:r w:rsidR="00225036">
        <w:t>9</w:t>
      </w:r>
      <w:r w:rsidR="00B04C8B">
        <w:t>a-</w:t>
      </w:r>
      <w:r w:rsidRPr="00BA57C5" w:rsidR="00225036">
        <w:t>b</w:t>
      </w:r>
      <w:r w:rsidRPr="00BA57C5" w:rsidR="00DD11F4">
        <w:t>), and a study brochure (</w:t>
      </w:r>
      <w:r w:rsidR="00DA57F6">
        <w:t>Appendix</w:t>
      </w:r>
      <w:r w:rsidRPr="00BA57C5" w:rsidR="00DD11F4">
        <w:t xml:space="preserve"> A</w:t>
      </w:r>
      <w:r w:rsidRPr="00BA57C5" w:rsidR="00090418">
        <w:t>.</w:t>
      </w:r>
      <w:r w:rsidR="00225036">
        <w:t>10</w:t>
      </w:r>
      <w:r w:rsidRPr="00BA57C5" w:rsidR="00DD11F4">
        <w:t>). The first contact will be intentionally assigned based on prior history of working with the school</w:t>
      </w:r>
      <w:r w:rsidR="004239CA">
        <w:t xml:space="preserve"> and that they participated in the </w:t>
      </w:r>
      <w:r w:rsidR="00D9126B">
        <w:t xml:space="preserve">base-year </w:t>
      </w:r>
      <w:r w:rsidR="004239CA">
        <w:t>field test in 2019</w:t>
      </w:r>
      <w:r w:rsidRPr="00BA57C5" w:rsidR="00B03750">
        <w:t>.</w:t>
      </w:r>
      <w:r w:rsidRPr="00BA57C5" w:rsidR="0060623B">
        <w:t xml:space="preserve"> </w:t>
      </w:r>
      <w:r w:rsidRPr="00BA57C5" w:rsidR="00B03750">
        <w:t xml:space="preserve">First contacts </w:t>
      </w:r>
      <w:r w:rsidRPr="00BA57C5" w:rsidR="00DD11F4">
        <w:t xml:space="preserve">may include modes such as a telephone call from recruitment staff, study management </w:t>
      </w:r>
      <w:r w:rsidRPr="00BA57C5" w:rsidR="00090418">
        <w:t xml:space="preserve">staff </w:t>
      </w:r>
      <w:r w:rsidRPr="00BA57C5" w:rsidR="00DD11F4">
        <w:t xml:space="preserve">at RTI, or NCES staff; or an in-person visit to the school. </w:t>
      </w:r>
      <w:r w:rsidRPr="00BA57C5" w:rsidR="00B03750">
        <w:t>Each of these modes, as well as email communication, may be used throughout the recruitment process as needed.</w:t>
      </w:r>
    </w:p>
    <w:p w:rsidR="00A00486" w:rsidRPr="00BA57C5" w:rsidP="00FE3F78" w14:paraId="43C5DF1A" w14:textId="2A88CB47">
      <w:pPr>
        <w:widowControl w:val="0"/>
        <w:spacing w:after="120" w:line="240" w:lineRule="auto"/>
      </w:pPr>
      <w:r w:rsidRPr="00BA57C5">
        <w:t xml:space="preserve">Once a school agrees to participate in </w:t>
      </w:r>
      <w:r w:rsidR="00D9126B">
        <w:t>F1FT</w:t>
      </w:r>
      <w:r w:rsidRPr="00BA57C5">
        <w:t xml:space="preserve">, a recruiter will work with the school to name a member of the school’s staff to serve as the school coordinator for the study. The recruiter will work with the school coordinator to schedule study activities at the school, including gathering </w:t>
      </w:r>
      <w:r w:rsidR="00225036">
        <w:t xml:space="preserve">a </w:t>
      </w:r>
      <w:r w:rsidR="00D868A0">
        <w:t>grad</w:t>
      </w:r>
      <w:r w:rsidR="001F58C4">
        <w:t>e</w:t>
      </w:r>
      <w:r w:rsidR="00277A5F">
        <w:t xml:space="preserve"> </w:t>
      </w:r>
      <w:r w:rsidR="00E8449F">
        <w:t>12</w:t>
      </w:r>
      <w:r w:rsidR="00D868A0">
        <w:t xml:space="preserve"> </w:t>
      </w:r>
      <w:r w:rsidRPr="00BA57C5">
        <w:t>student roster, distributing consent materials to parents of sample</w:t>
      </w:r>
      <w:r w:rsidR="00225036">
        <w:t>d</w:t>
      </w:r>
      <w:r w:rsidRPr="00BA57C5">
        <w:t xml:space="preserve"> students, and arranging the session logistics.</w:t>
      </w:r>
      <w:r w:rsidRPr="00BA57C5" w:rsidR="009956FD">
        <w:t xml:space="preserve"> Roster instructions will be sent electronically</w:t>
      </w:r>
      <w:r w:rsidRPr="00BA57C5" w:rsidR="00D748A1">
        <w:t xml:space="preserve"> in the fall of 20</w:t>
      </w:r>
      <w:r w:rsidR="00E8449F">
        <w:t>23</w:t>
      </w:r>
      <w:r w:rsidRPr="00BA57C5" w:rsidR="00AE1BF3">
        <w:t xml:space="preserve"> for the </w:t>
      </w:r>
      <w:r w:rsidR="00E8449F">
        <w:t xml:space="preserve">follow-up </w:t>
      </w:r>
      <w:r w:rsidRPr="00BA57C5" w:rsidR="00AE1BF3">
        <w:t xml:space="preserve">field test </w:t>
      </w:r>
      <w:r w:rsidRPr="00BA57C5" w:rsidR="009956FD">
        <w:t xml:space="preserve">(see </w:t>
      </w:r>
      <w:r w:rsidR="00DA57F6">
        <w:t>Appendix</w:t>
      </w:r>
      <w:r w:rsidRPr="00BA57C5" w:rsidR="009956FD">
        <w:t xml:space="preserve"> A</w:t>
      </w:r>
      <w:r w:rsidR="00DA57F6">
        <w:t>.</w:t>
      </w:r>
      <w:r w:rsidR="00225036">
        <w:t>15</w:t>
      </w:r>
      <w:r w:rsidRPr="00BA57C5" w:rsidR="00D748A1">
        <w:t xml:space="preserve">) and are also available on the website </w:t>
      </w:r>
      <w:r w:rsidRPr="00BA57C5" w:rsidR="00D76040">
        <w:t>(</w:t>
      </w:r>
      <w:r w:rsidRPr="00BA57C5" w:rsidR="00D748A1">
        <w:t xml:space="preserve">see </w:t>
      </w:r>
      <w:r w:rsidR="00DA57F6">
        <w:t>Appendix</w:t>
      </w:r>
      <w:r w:rsidRPr="00BA57C5" w:rsidR="00D748A1">
        <w:t xml:space="preserve"> A</w:t>
      </w:r>
      <w:r w:rsidR="00DA57F6">
        <w:t>.</w:t>
      </w:r>
      <w:r w:rsidR="004239CA">
        <w:t>12</w:t>
      </w:r>
      <w:r w:rsidRPr="00BA57C5" w:rsidR="00D76040">
        <w:t>)</w:t>
      </w:r>
      <w:r w:rsidRPr="00BA57C5" w:rsidR="009956FD">
        <w:t>.</w:t>
      </w:r>
      <w:r w:rsidRPr="00BA57C5" w:rsidR="00D748A1">
        <w:t xml:space="preserve"> If a school is </w:t>
      </w:r>
      <w:r w:rsidRPr="00BA57C5" w:rsidR="00D748A1">
        <w:t>experiencing difficulty</w:t>
      </w:r>
      <w:r w:rsidRPr="00BA57C5" w:rsidR="00D748A1">
        <w:t xml:space="preserve"> with preparing the roster, the district may be asked to provide the roster on the school’s behalf.</w:t>
      </w:r>
    </w:p>
    <w:p w:rsidR="00CA3BD4" w:rsidRPr="00BA57C5" w:rsidP="00FE3F78" w14:paraId="72225D25" w14:textId="6FDC41E4">
      <w:pPr>
        <w:widowControl w:val="0"/>
        <w:spacing w:after="120" w:line="240" w:lineRule="auto"/>
      </w:pPr>
      <w:r w:rsidRPr="00BA57C5">
        <w:t xml:space="preserve">In early communications, the recruiter will also gather information about </w:t>
      </w:r>
      <w:r w:rsidRPr="00BA57C5" w:rsidR="00090418">
        <w:t xml:space="preserve">the school </w:t>
      </w:r>
      <w:r w:rsidRPr="00BA57C5" w:rsidR="00090418">
        <w:t>including:</w:t>
      </w:r>
      <w:r w:rsidRPr="00BA57C5" w:rsidR="00090418">
        <w:t xml:space="preserve"> </w:t>
      </w:r>
      <w:r w:rsidRPr="00BA57C5">
        <w:t xml:space="preserve">what type of parental consent procedures need to be followed at the school; hours of operation, including early dismissal days, school closures/vacations, and dates for standardized testing; and any other considerations that may impact the scheduling of student sessions (e.g., planned construction periods, school reconfiguration, or planned changes in leadership). The </w:t>
      </w:r>
      <w:r w:rsidR="007A6627">
        <w:rPr>
          <w:rFonts w:ascii="Cambria" w:hAnsi="Cambria"/>
        </w:rPr>
        <w:t>HS&amp;B:22</w:t>
      </w:r>
      <w:r w:rsidRPr="00BA57C5" w:rsidR="003678A0">
        <w:rPr>
          <w:rFonts w:ascii="Cambria" w:hAnsi="Cambria"/>
        </w:rPr>
        <w:t xml:space="preserve"> </w:t>
      </w:r>
      <w:r w:rsidRPr="00BA57C5">
        <w:t>study recruitment team will meet regularly to discuss recruitment issues and develop strategies for refusal conversion on a school-by-school basis.</w:t>
      </w:r>
    </w:p>
    <w:p w:rsidR="00666DEC" w:rsidP="00CF5B2F" w14:paraId="49CEE650" w14:textId="0CCF448A">
      <w:pPr>
        <w:pStyle w:val="ListParagraph"/>
        <w:widowControl w:val="0"/>
        <w:spacing w:after="120" w:line="240" w:lineRule="auto"/>
        <w:ind w:left="0"/>
      </w:pPr>
      <w:r w:rsidRPr="00BA57C5">
        <w:rPr>
          <w:b/>
        </w:rPr>
        <w:t>Private and Charter School Recruitment.</w:t>
      </w:r>
      <w:r w:rsidRPr="00BA57C5">
        <w:t xml:space="preserve"> If a private or charter school selected for</w:t>
      </w:r>
      <w:r w:rsidR="004239CA">
        <w:t xml:space="preserve"> F1FT </w:t>
      </w:r>
      <w:r w:rsidRPr="00BA57C5" w:rsidR="00E2642B">
        <w:t>operate</w:t>
      </w:r>
      <w:r w:rsidR="00E2642B">
        <w:t>d</w:t>
      </w:r>
      <w:r w:rsidRPr="00BA57C5" w:rsidR="00E2642B">
        <w:t xml:space="preserve"> </w:t>
      </w:r>
      <w:r w:rsidRPr="00BA57C5">
        <w:t xml:space="preserve">under a higher-level governing body such as a diocese, a consortium of private schools, or a charter school district, we use the district-level recruitment approach with the appropriate higher-level governing body. If a private or charter school selected for </w:t>
      </w:r>
      <w:r w:rsidRPr="00BA57C5" w:rsidR="00D5255C">
        <w:t xml:space="preserve">the field test </w:t>
      </w:r>
      <w:r w:rsidR="00E2642B">
        <w:t>did</w:t>
      </w:r>
      <w:r w:rsidRPr="00BA57C5" w:rsidR="00E2642B">
        <w:t xml:space="preserve"> </w:t>
      </w:r>
      <w:r w:rsidRPr="00BA57C5">
        <w:t xml:space="preserve">not have a higher-level governing body, the school recruitment approach outlined above </w:t>
      </w:r>
      <w:r w:rsidR="004239CA">
        <w:t>will be followed</w:t>
      </w:r>
      <w:r w:rsidRPr="00BA57C5">
        <w:t>.</w:t>
      </w:r>
    </w:p>
    <w:p w:rsidR="00CC13EE" w:rsidP="00B566AA" w14:paraId="332EDD6D" w14:textId="7F0ECAAC">
      <w:pPr>
        <w:widowControl w:val="0"/>
        <w:spacing w:after="120" w:line="240" w:lineRule="auto"/>
      </w:pPr>
      <w:r w:rsidRPr="00BA57C5">
        <w:rPr>
          <w:b/>
        </w:rPr>
        <w:t>Out-of-School Data Collection</w:t>
      </w:r>
      <w:r w:rsidRPr="00BA57C5">
        <w:t>.</w:t>
      </w:r>
      <w:r w:rsidRPr="00BA57C5" w:rsidR="00CE58A1">
        <w:t xml:space="preserve"> </w:t>
      </w:r>
      <w:r w:rsidRPr="00BA57C5">
        <w:t xml:space="preserve">Some schools may not permit the data collection to occur in a school-based session. </w:t>
      </w:r>
      <w:r w:rsidRPr="00BA57C5" w:rsidR="00EB56F7">
        <w:t>To maximize participation and address school concerns about loss of instructional time, s</w:t>
      </w:r>
      <w:r w:rsidRPr="00BA57C5">
        <w:t xml:space="preserve">chools </w:t>
      </w:r>
      <w:r w:rsidRPr="00BA57C5" w:rsidR="00EB56F7">
        <w:t xml:space="preserve">declining to conduct an in-school group session </w:t>
      </w:r>
      <w:r w:rsidRPr="00BA57C5">
        <w:t xml:space="preserve">will be offered the </w:t>
      </w:r>
      <w:r w:rsidR="0076239A">
        <w:t>possibility</w:t>
      </w:r>
      <w:r w:rsidRPr="00BA57C5">
        <w:t xml:space="preserve"> to have their students participate outside of school.</w:t>
      </w:r>
      <w:r w:rsidRPr="00BA57C5" w:rsidR="00EB56F7">
        <w:t xml:space="preserve"> </w:t>
      </w:r>
      <w:r w:rsidR="00D9126B">
        <w:t>T</w:t>
      </w:r>
      <w:r w:rsidRPr="00BA57C5" w:rsidR="00EB56F7">
        <w:t>hese schools</w:t>
      </w:r>
      <w:r w:rsidRPr="00BA57C5">
        <w:t xml:space="preserve"> will still be asked to provide the student roster, teacher information, and parent contact information. W</w:t>
      </w:r>
      <w:r w:rsidRPr="00BA57C5" w:rsidR="00EB56F7">
        <w:t xml:space="preserve">e will ask </w:t>
      </w:r>
      <w:r w:rsidRPr="00BA57C5">
        <w:t xml:space="preserve">out-of-school </w:t>
      </w:r>
      <w:r w:rsidR="008606E0">
        <w:t xml:space="preserve">data collection </w:t>
      </w:r>
      <w:r w:rsidRPr="00BA57C5" w:rsidR="00EB56F7">
        <w:t xml:space="preserve">schools </w:t>
      </w:r>
      <w:r w:rsidRPr="00BA57C5">
        <w:t xml:space="preserve">to </w:t>
      </w:r>
      <w:r w:rsidRPr="00BA57C5" w:rsidR="00EB56F7">
        <w:t xml:space="preserve">distribute materials to sampled students and parents and help to encourage participation. This could mean </w:t>
      </w:r>
      <w:r w:rsidRPr="00BA57C5">
        <w:t xml:space="preserve">sending materials to parents via mail, email, or distribution of materials through students; providing computer access so that students can </w:t>
      </w:r>
      <w:r w:rsidRPr="00BA57C5" w:rsidR="00FD1DC5">
        <w:t>participate</w:t>
      </w:r>
      <w:r w:rsidRPr="00BA57C5">
        <w:t xml:space="preserve"> at their convenience in the school; and/or following up with students and parents to encourage participation. </w:t>
      </w:r>
      <w:r w:rsidRPr="00BA57C5" w:rsidR="00EB56F7">
        <w:t xml:space="preserve">The person designated as the school coordinator for </w:t>
      </w:r>
      <w:r w:rsidRPr="00BA57C5" w:rsidR="00CD0782">
        <w:t>the school</w:t>
      </w:r>
      <w:r w:rsidRPr="00BA57C5" w:rsidR="00EB56F7">
        <w:t xml:space="preserve"> would receive the coordinator </w:t>
      </w:r>
      <w:r w:rsidRPr="00BA57C5" w:rsidR="00CD0782">
        <w:t>incentive</w:t>
      </w:r>
      <w:r w:rsidRPr="00BA57C5" w:rsidR="00EB56F7">
        <w:t xml:space="preserve"> as if the session was happening in school. </w:t>
      </w:r>
      <w:r w:rsidRPr="00BA57C5">
        <w:t>Parent contact information would be used to contact parents directly to secure student and parent participation. Contacts outside of school would be in addition to prompting by the school coordinator, for schools willing to assist with this activity. Teachers, administrators, and counselors would be asked to participate as if the session were conducted in schools.</w:t>
      </w:r>
    </w:p>
    <w:p w:rsidR="00A00486" w:rsidRPr="00BA57C5" w:rsidP="009D4FFA" w14:paraId="1B4C67C3" w14:textId="14184BDF">
      <w:pPr>
        <w:widowControl w:val="0"/>
        <w:spacing w:before="120" w:after="120" w:line="240" w:lineRule="auto"/>
      </w:pPr>
      <w:r w:rsidRPr="00BA57C5">
        <w:rPr>
          <w:b/>
        </w:rPr>
        <w:t>Parent Recruitment.</w:t>
      </w:r>
      <w:r w:rsidRPr="00BA57C5" w:rsidR="00D5255C">
        <w:rPr>
          <w:b/>
        </w:rPr>
        <w:t xml:space="preserve"> </w:t>
      </w:r>
      <w:r w:rsidRPr="00BA57C5" w:rsidR="00F4598E">
        <w:t xml:space="preserve">For schools allowing in-school </w:t>
      </w:r>
      <w:r w:rsidRPr="00BA57C5" w:rsidR="00A713CF">
        <w:t xml:space="preserve">student </w:t>
      </w:r>
      <w:r w:rsidRPr="00BA57C5" w:rsidR="00F4598E">
        <w:t xml:space="preserve">sessions, schools </w:t>
      </w:r>
      <w:r w:rsidRPr="00BA57C5" w:rsidR="009462B3">
        <w:t>will be given the option of one of three types of parental permission letters: notification</w:t>
      </w:r>
      <w:r w:rsidRPr="00BA57C5" w:rsidR="00014B8B">
        <w:t xml:space="preserve"> (</w:t>
      </w:r>
      <w:r w:rsidR="00DA57F6">
        <w:t>Appendix</w:t>
      </w:r>
      <w:r w:rsidRPr="00BA57C5" w:rsidR="00014B8B">
        <w:t xml:space="preserve"> A</w:t>
      </w:r>
      <w:r w:rsidR="004239CA">
        <w:t>7a-b.</w:t>
      </w:r>
      <w:r w:rsidRPr="00BA57C5" w:rsidR="00014B8B">
        <w:t>)</w:t>
      </w:r>
      <w:r w:rsidRPr="00BA57C5" w:rsidR="009462B3">
        <w:t>, impli</w:t>
      </w:r>
      <w:r w:rsidRPr="00BA57C5" w:rsidR="00394B97">
        <w:t>cit</w:t>
      </w:r>
      <w:r w:rsidRPr="00BA57C5" w:rsidR="009462B3">
        <w:t xml:space="preserve"> permission (opt out)</w:t>
      </w:r>
      <w:r w:rsidRPr="00BA57C5" w:rsidR="00014B8B">
        <w:t xml:space="preserve"> (</w:t>
      </w:r>
      <w:r w:rsidR="00DA57F6">
        <w:t>Appendix</w:t>
      </w:r>
      <w:r w:rsidRPr="00BA57C5" w:rsidR="00014B8B">
        <w:t xml:space="preserve"> A</w:t>
      </w:r>
      <w:r w:rsidRPr="00BA57C5" w:rsidR="00693361">
        <w:t>.</w:t>
      </w:r>
      <w:r w:rsidR="004239CA">
        <w:t>7</w:t>
      </w:r>
      <w:r w:rsidR="009F3EE5">
        <w:t>c-d</w:t>
      </w:r>
      <w:r w:rsidRPr="00BA57C5" w:rsidR="00014B8B">
        <w:t>)</w:t>
      </w:r>
      <w:r w:rsidRPr="00BA57C5" w:rsidR="009462B3">
        <w:t>, or explicit permission (opt in)</w:t>
      </w:r>
      <w:r w:rsidRPr="00BA57C5" w:rsidR="00416C02">
        <w:t xml:space="preserve"> (</w:t>
      </w:r>
      <w:r w:rsidR="00DA57F6">
        <w:t>Appendix</w:t>
      </w:r>
      <w:r w:rsidRPr="00BA57C5" w:rsidR="00416C02">
        <w:t xml:space="preserve"> A</w:t>
      </w:r>
      <w:r w:rsidRPr="00BA57C5" w:rsidR="00693361">
        <w:t>.</w:t>
      </w:r>
      <w:r w:rsidR="004239CA">
        <w:t>7</w:t>
      </w:r>
      <w:r w:rsidR="009F3EE5">
        <w:t>e-f</w:t>
      </w:r>
      <w:r w:rsidRPr="00BA57C5" w:rsidR="00416C02">
        <w:t>)</w:t>
      </w:r>
      <w:r w:rsidRPr="00BA57C5" w:rsidR="009462B3">
        <w:t xml:space="preserve">. </w:t>
      </w:r>
      <w:r w:rsidRPr="00BA57C5" w:rsidR="008902C7">
        <w:t xml:space="preserve">Each type of consent requires that parents be notified that their children have been selected for the study. With a notification letter, no </w:t>
      </w:r>
      <w:r w:rsidRPr="00BA57C5" w:rsidR="00D86D39">
        <w:t xml:space="preserve">permission form is sent home since no </w:t>
      </w:r>
      <w:r w:rsidRPr="00BA57C5" w:rsidR="008902C7">
        <w:t>action is required on the part of the parent. For implicit consent</w:t>
      </w:r>
      <w:r w:rsidRPr="00BA57C5" w:rsidR="00394B97">
        <w:t xml:space="preserve"> (opt out)</w:t>
      </w:r>
      <w:r w:rsidRPr="00BA57C5" w:rsidR="008902C7">
        <w:t>, the school does not require verbal or written consent for a student to participate in the study – parents are asked only to notify the appropriate person if they do not want their child to participate. With explicit consent</w:t>
      </w:r>
      <w:r w:rsidRPr="00BA57C5" w:rsidR="00394B97">
        <w:t xml:space="preserve"> (opt in)</w:t>
      </w:r>
      <w:r w:rsidRPr="00BA57C5" w:rsidR="008902C7">
        <w:t xml:space="preserve">, children may participate only if </w:t>
      </w:r>
      <w:r w:rsidRPr="00BA57C5" w:rsidR="008902C7">
        <w:t xml:space="preserve">their parents provide written or oral consent for their children to do so. Proactive parent recruitment will be focused on maximizing the number of parents (1) returning signed explicit consent forms and (2) completing the parent survey. </w:t>
      </w:r>
      <w:r w:rsidR="0058525B">
        <w:t xml:space="preserve"> </w:t>
      </w:r>
      <w:r w:rsidRPr="00BA57C5" w:rsidR="008902C7">
        <w:t>Because implicit consent does not require a verbal or written response from parents, these parents will not be contacted about consent forms.</w:t>
      </w:r>
      <w:r w:rsidRPr="00BA57C5" w:rsidR="00D748A1">
        <w:t xml:space="preserve"> The letter accompanying the parent permission form will let parents know that the students will complete a survey</w:t>
      </w:r>
      <w:r w:rsidR="0058525B">
        <w:t xml:space="preserve"> and math questions. </w:t>
      </w:r>
    </w:p>
    <w:p w:rsidR="0078194E" w:rsidRPr="00BA57C5" w:rsidP="00FE3F78" w14:paraId="0020C15E" w14:textId="4984CE16">
      <w:pPr>
        <w:widowControl w:val="0"/>
        <w:spacing w:after="120" w:line="240" w:lineRule="auto"/>
      </w:pPr>
      <w:r w:rsidRPr="00BA57C5">
        <w:t xml:space="preserve">The letters will be sent to the school for distribution to </w:t>
      </w:r>
      <w:r w:rsidRPr="00BA57C5" w:rsidR="00D5255C">
        <w:t>sampled</w:t>
      </w:r>
      <w:r w:rsidRPr="00BA57C5" w:rsidR="00D5255C">
        <w:t xml:space="preserve"> </w:t>
      </w:r>
      <w:r w:rsidRPr="00BA57C5">
        <w:t xml:space="preserve">students. </w:t>
      </w:r>
      <w:r w:rsidRPr="00BA57C5" w:rsidR="00555AEC">
        <w:t xml:space="preserve">For the </w:t>
      </w:r>
      <w:r w:rsidR="00E8449F">
        <w:t xml:space="preserve">follow-up </w:t>
      </w:r>
      <w:r w:rsidRPr="00BA57C5" w:rsidR="00555AEC">
        <w:t>field test, s</w:t>
      </w:r>
      <w:r w:rsidRPr="00BA57C5">
        <w:t xml:space="preserve">tudents in explicit permission schools will be offered a pizza party or equivalent </w:t>
      </w:r>
      <w:r w:rsidRPr="00BA57C5" w:rsidR="00555AEC">
        <w:t xml:space="preserve">food event </w:t>
      </w:r>
      <w:r w:rsidRPr="00BA57C5">
        <w:t>for those who return the form</w:t>
      </w:r>
      <w:r w:rsidRPr="00BA57C5" w:rsidR="00CC3FA9">
        <w:t xml:space="preserve"> by a designated date</w:t>
      </w:r>
      <w:r w:rsidRPr="00BA57C5">
        <w:t>, regardless of whether</w:t>
      </w:r>
      <w:r w:rsidRPr="00BA57C5" w:rsidR="00A713CF">
        <w:t xml:space="preserve"> permission is granted.</w:t>
      </w:r>
      <w:r w:rsidRPr="00BA57C5" w:rsidR="00481A84">
        <w:t xml:space="preserve"> </w:t>
      </w:r>
      <w:r w:rsidR="001970E5">
        <w:t xml:space="preserve">The </w:t>
      </w:r>
      <w:r w:rsidRPr="00BA57C5" w:rsidR="00555AEC">
        <w:t xml:space="preserve">option of a $3 voucher to the school cafeteria or a food event will be </w:t>
      </w:r>
      <w:r w:rsidR="001970E5">
        <w:t xml:space="preserve">also </w:t>
      </w:r>
      <w:r w:rsidRPr="00BA57C5" w:rsidR="00555AEC">
        <w:t>offered to students in explicit permission schools for returning a signed permission form</w:t>
      </w:r>
      <w:r w:rsidRPr="00BA57C5" w:rsidR="0055489C">
        <w:t xml:space="preserve"> by a designated date</w:t>
      </w:r>
      <w:r w:rsidRPr="00BA57C5" w:rsidR="00555AEC">
        <w:t>.</w:t>
      </w:r>
      <w:r w:rsidRPr="00BA57C5" w:rsidR="002F2AAB">
        <w:t xml:space="preserve"> Also, the permission letter for parents of students in explicit permission schools will </w:t>
      </w:r>
      <w:r w:rsidRPr="00BA57C5" w:rsidR="00F14512">
        <w:t>include</w:t>
      </w:r>
      <w:r w:rsidRPr="00BA57C5" w:rsidR="002F2AAB">
        <w:t xml:space="preserve"> instructions </w:t>
      </w:r>
      <w:r w:rsidRPr="00BA57C5" w:rsidR="00F14512">
        <w:t>for</w:t>
      </w:r>
      <w:r w:rsidRPr="00BA57C5" w:rsidR="002F2AAB">
        <w:t xml:space="preserve"> how to provide permission electronically. The school coordinator will be able to see electronic permission status via the</w:t>
      </w:r>
      <w:r w:rsidRPr="00BA57C5" w:rsidR="00F14512">
        <w:t xml:space="preserve">ir </w:t>
      </w:r>
      <w:r w:rsidR="007A6627">
        <w:t>HS&amp;B:22</w:t>
      </w:r>
      <w:r w:rsidRPr="00BA57C5" w:rsidR="002F2AAB">
        <w:t xml:space="preserve"> website, and the session facilitator will walk the </w:t>
      </w:r>
      <w:r w:rsidRPr="00BA57C5" w:rsidR="00B70D6D">
        <w:t>school coordinator</w:t>
      </w:r>
      <w:r w:rsidRPr="00BA57C5" w:rsidR="002F2AAB">
        <w:t xml:space="preserve"> through that process if applicable.</w:t>
      </w:r>
    </w:p>
    <w:p w:rsidR="00A00486" w:rsidRPr="00BA57C5" w:rsidP="00FE3F78" w14:paraId="627A8F10" w14:textId="03235699">
      <w:pPr>
        <w:widowControl w:val="0"/>
        <w:spacing w:after="120" w:line="240" w:lineRule="auto"/>
      </w:pPr>
      <w:r w:rsidRPr="00BA57C5">
        <w:t>For schools that only permit out-of-school data collection</w:t>
      </w:r>
      <w:r w:rsidRPr="00BA57C5" w:rsidR="00D96EAA">
        <w:t xml:space="preserve">, all </w:t>
      </w:r>
      <w:r w:rsidRPr="00BA57C5" w:rsidR="00CA4EBC">
        <w:t xml:space="preserve">initial </w:t>
      </w:r>
      <w:r w:rsidRPr="00BA57C5" w:rsidR="00D96EAA">
        <w:t>contacts with the student will be conducted through the parent.</w:t>
      </w:r>
      <w:r w:rsidRPr="00BA57C5" w:rsidR="007A7835">
        <w:t xml:space="preserve"> </w:t>
      </w:r>
      <w:r w:rsidRPr="00BA57C5" w:rsidR="00D96EAA">
        <w:t>The parent will receive a letter</w:t>
      </w:r>
      <w:r w:rsidRPr="00BA57C5" w:rsidR="00A713CF">
        <w:t xml:space="preserve"> and an enclosed envelope with study information and study instructions. The parent will be asked </w:t>
      </w:r>
      <w:r w:rsidRPr="00BA57C5" w:rsidR="00C64555">
        <w:t>to give</w:t>
      </w:r>
      <w:r w:rsidRPr="00BA57C5" w:rsidR="00A713CF">
        <w:t xml:space="preserve"> the student the </w:t>
      </w:r>
      <w:r w:rsidRPr="00BA57C5" w:rsidR="00D96EAA">
        <w:t xml:space="preserve">enclosed envelope </w:t>
      </w:r>
      <w:r w:rsidRPr="00BA57C5" w:rsidR="00A713CF">
        <w:t>with study information and study instructions</w:t>
      </w:r>
      <w:r w:rsidRPr="00BA57C5" w:rsidR="00D96EAA">
        <w:t xml:space="preserve">. </w:t>
      </w:r>
      <w:r w:rsidRPr="00BA57C5" w:rsidR="00D96EAA">
        <w:t>By giving the envelope to the student, it</w:t>
      </w:r>
      <w:r w:rsidRPr="00BA57C5" w:rsidR="00D96EAA">
        <w:t xml:space="preserve"> is implied that the parent consents to the child’s participation. The </w:t>
      </w:r>
      <w:r w:rsidRPr="00BA57C5" w:rsidR="00A713CF">
        <w:t xml:space="preserve">study information and instructions will include a </w:t>
      </w:r>
      <w:r w:rsidRPr="00BA57C5" w:rsidR="00D96EAA">
        <w:t xml:space="preserve">student letter </w:t>
      </w:r>
      <w:r w:rsidRPr="00BA57C5" w:rsidR="00A713CF">
        <w:t>and</w:t>
      </w:r>
      <w:r w:rsidRPr="00BA57C5" w:rsidR="00D96EAA">
        <w:t xml:space="preserve"> the URL and login information for the student session.</w:t>
      </w:r>
      <w:r w:rsidRPr="00BA57C5" w:rsidR="00D748A1">
        <w:t xml:space="preserve"> </w:t>
      </w:r>
    </w:p>
    <w:p w:rsidR="001052EB" w:rsidRPr="00BA57C5" w:rsidP="00FE3F78" w14:paraId="61A37C14" w14:textId="39A3FCCF">
      <w:pPr>
        <w:widowControl w:val="0"/>
        <w:spacing w:after="120" w:line="240" w:lineRule="auto"/>
      </w:pPr>
      <w:r w:rsidRPr="00BA57C5">
        <w:t>Parents will also receive an invitation to participate in the parent questionnaire (</w:t>
      </w:r>
      <w:r w:rsidR="00DA57F6">
        <w:t>Appendix</w:t>
      </w:r>
      <w:r w:rsidRPr="00BA57C5">
        <w:t xml:space="preserve"> A</w:t>
      </w:r>
      <w:r w:rsidRPr="00BA57C5" w:rsidR="00693361">
        <w:t>.</w:t>
      </w:r>
      <w:r w:rsidRPr="00BA57C5" w:rsidR="00014B8B">
        <w:t>1</w:t>
      </w:r>
      <w:r w:rsidR="00535D77">
        <w:t>6</w:t>
      </w:r>
      <w:r w:rsidR="00BE2280">
        <w:t>a</w:t>
      </w:r>
      <w:r w:rsidRPr="00BA57C5">
        <w:t>)</w:t>
      </w:r>
      <w:r w:rsidRPr="00BA57C5" w:rsidR="00014B8B">
        <w:t xml:space="preserve"> at the start of data collection, with parent</w:t>
      </w:r>
      <w:r w:rsidRPr="00BA57C5" w:rsidR="00BE7DDB">
        <w:t xml:space="preserve"> case</w:t>
      </w:r>
      <w:r w:rsidRPr="00BA57C5" w:rsidR="00014B8B">
        <w:t xml:space="preserve">s being added </w:t>
      </w:r>
      <w:r w:rsidRPr="00BA57C5" w:rsidR="00BE7DDB">
        <w:t xml:space="preserve">to the data collection process on a flow basis </w:t>
      </w:r>
      <w:r w:rsidRPr="00BA57C5" w:rsidR="00014B8B">
        <w:t>as parent contact information is provided by the school</w:t>
      </w:r>
      <w:r w:rsidRPr="00BA57C5" w:rsidR="00BE7DDB">
        <w:t xml:space="preserve"> or parents provide such information on consent forms</w:t>
      </w:r>
      <w:r w:rsidRPr="00BA57C5">
        <w:t>. Parent data collection will entail web-based self-administration with nonresponse follow-up by computer-assisted telephone interviewing</w:t>
      </w:r>
      <w:r w:rsidRPr="00BA57C5" w:rsidR="00FC21D8">
        <w:t xml:space="preserve"> (CATI)</w:t>
      </w:r>
      <w:r w:rsidRPr="00BA57C5">
        <w:t>.</w:t>
      </w:r>
      <w:r w:rsidRPr="00BA57C5" w:rsidR="00A6311E">
        <w:t xml:space="preserve"> Letters inviting parents to participate in the study will contain a message on the envelope such as “Important, please open!”, “Your input is requested”, or “Help improve education! Open to find out how.”</w:t>
      </w:r>
      <w:r w:rsidRPr="00BA57C5" w:rsidR="006425CB">
        <w:t xml:space="preserve"> </w:t>
      </w:r>
      <w:r w:rsidR="005073BD">
        <w:t>Some p</w:t>
      </w:r>
      <w:r w:rsidR="00BC5BBD">
        <w:t>arents will be invited to participate in a 5-minute “micro” survey,</w:t>
      </w:r>
      <w:r w:rsidR="005073BD">
        <w:t xml:space="preserve"> and</w:t>
      </w:r>
      <w:r w:rsidR="00BC5BBD">
        <w:t xml:space="preserve"> then can choose to continue the survey</w:t>
      </w:r>
      <w:r w:rsidR="002A6BC8">
        <w:t xml:space="preserve"> with the full set of questions</w:t>
      </w:r>
      <w:r w:rsidR="00BC5BBD">
        <w:t xml:space="preserve"> or stop at that point. </w:t>
      </w:r>
    </w:p>
    <w:p w:rsidR="00097DD3" w:rsidP="00FE3F78" w14:paraId="6D4368B9" w14:textId="77777777">
      <w:pPr>
        <w:keepNext/>
        <w:widowControl w:val="0"/>
        <w:spacing w:after="120" w:line="240" w:lineRule="auto"/>
        <w:rPr>
          <w:b/>
          <w:i/>
        </w:rPr>
      </w:pPr>
      <w:bookmarkStart w:id="15" w:name="_Toc485114094"/>
      <w:bookmarkEnd w:id="12"/>
    </w:p>
    <w:p w:rsidR="009B6D70" w:rsidRPr="00BA57C5" w:rsidP="00FE3F78" w14:paraId="26B93B56" w14:textId="1AF612FE">
      <w:pPr>
        <w:keepNext/>
        <w:widowControl w:val="0"/>
        <w:spacing w:after="120" w:line="240" w:lineRule="auto"/>
        <w:rPr>
          <w:b/>
          <w:i/>
        </w:rPr>
      </w:pPr>
      <w:r w:rsidRPr="00BA57C5">
        <w:rPr>
          <w:b/>
          <w:i/>
        </w:rPr>
        <w:t>Data Collection Approach</w:t>
      </w:r>
      <w:bookmarkEnd w:id="15"/>
    </w:p>
    <w:p w:rsidR="0060623B" w:rsidRPr="00BA57C5" w:rsidP="00FE3F78" w14:paraId="188607FB" w14:textId="77E5DF25">
      <w:pPr>
        <w:widowControl w:val="0"/>
        <w:spacing w:after="120" w:line="240" w:lineRule="auto"/>
      </w:pPr>
      <w:r w:rsidRPr="00BA57C5">
        <w:t xml:space="preserve">The </w:t>
      </w:r>
      <w:r w:rsidR="007A6627">
        <w:t>HS&amp;B:22</w:t>
      </w:r>
      <w:r w:rsidRPr="00BA57C5">
        <w:t xml:space="preserve"> data collection will consist of a student session (survey</w:t>
      </w:r>
      <w:r w:rsidR="001970E5">
        <w:t xml:space="preserve"> and math assessment</w:t>
      </w:r>
      <w:r w:rsidRPr="00BA57C5">
        <w:t>) as well as surveys for students’ parents,</w:t>
      </w:r>
      <w:r w:rsidR="001970E5">
        <w:t xml:space="preserve"> </w:t>
      </w:r>
      <w:r w:rsidRPr="00BA57C5">
        <w:t>teachers, guidance counselors, and school administrators.</w:t>
      </w:r>
    </w:p>
    <w:p w:rsidR="00EC69EE" w:rsidRPr="00BA57C5" w:rsidP="00FE3F78" w14:paraId="59E7B5AC" w14:textId="7D88D4CC">
      <w:pPr>
        <w:widowControl w:val="0"/>
        <w:spacing w:after="120" w:line="240" w:lineRule="auto"/>
      </w:pPr>
      <w:r w:rsidRPr="00BA57C5">
        <w:t xml:space="preserve">Once schools agree to participate, the designated school coordinator will be asked to provide a roster of all students in grade </w:t>
      </w:r>
      <w:r w:rsidR="001970E5">
        <w:t>12</w:t>
      </w:r>
      <w:r w:rsidRPr="00BA57C5">
        <w:t xml:space="preserve">. The school coordinator will receive a template of the roster (see </w:t>
      </w:r>
      <w:r w:rsidR="00DA57F6">
        <w:t>Appendix</w:t>
      </w:r>
      <w:r w:rsidRPr="00BA57C5">
        <w:t xml:space="preserve"> </w:t>
      </w:r>
      <w:r w:rsidR="00BE2280">
        <w:t>A.</w:t>
      </w:r>
      <w:r w:rsidR="005F158B">
        <w:t>15</w:t>
      </w:r>
      <w:r w:rsidRPr="00BA57C5">
        <w:t>) with instructions to prepare and upload the roster electronically to the secure study website</w:t>
      </w:r>
      <w:r w:rsidRPr="00BA57C5" w:rsidR="00790874">
        <w:t xml:space="preserve"> (see </w:t>
      </w:r>
      <w:r w:rsidR="00DA57F6">
        <w:t>Appendix</w:t>
      </w:r>
      <w:r w:rsidRPr="00BA57C5" w:rsidR="00790874">
        <w:t xml:space="preserve"> A</w:t>
      </w:r>
      <w:r w:rsidR="009F3EE5">
        <w:t>.</w:t>
      </w:r>
      <w:r w:rsidRPr="00BA57C5" w:rsidR="00717D3C">
        <w:t>1</w:t>
      </w:r>
      <w:r w:rsidR="00717D3C">
        <w:t>2</w:t>
      </w:r>
      <w:r w:rsidRPr="00BA57C5" w:rsidR="00790874">
        <w:t>)</w:t>
      </w:r>
      <w:r w:rsidRPr="00BA57C5">
        <w:t>.</w:t>
      </w:r>
      <w:r w:rsidRPr="00BA57C5" w:rsidR="00CE58A1">
        <w:t xml:space="preserve"> </w:t>
      </w:r>
      <w:r w:rsidRPr="00BA57C5">
        <w:t>Upon recei</w:t>
      </w:r>
      <w:r w:rsidRPr="00BA57C5" w:rsidR="00BB5963">
        <w:t>pt</w:t>
      </w:r>
      <w:r w:rsidRPr="00BA57C5">
        <w:t xml:space="preserve"> of the roster, RTI statisticians will randomly select about 35 students each from grade </w:t>
      </w:r>
      <w:r w:rsidR="001970E5">
        <w:t>12</w:t>
      </w:r>
      <w:r w:rsidRPr="00BA57C5">
        <w:t>.</w:t>
      </w:r>
      <w:r w:rsidRPr="00BA57C5" w:rsidR="00CE58A1">
        <w:t xml:space="preserve"> </w:t>
      </w:r>
      <w:r w:rsidRPr="00BA57C5">
        <w:t xml:space="preserve">About a month prior to the scheduled student session, a student tracking form listing the selected students will be sent to the school along with </w:t>
      </w:r>
      <w:r w:rsidRPr="00BA57C5" w:rsidR="00A9730E">
        <w:t xml:space="preserve">parent </w:t>
      </w:r>
      <w:r w:rsidRPr="00BA57C5">
        <w:t>permission forms to distribute to the students</w:t>
      </w:r>
      <w:r w:rsidRPr="00BA57C5" w:rsidR="00FA2078">
        <w:t>.</w:t>
      </w:r>
    </w:p>
    <w:p w:rsidR="001C5042" w:rsidP="00FE3F78" w14:paraId="62AECF49" w14:textId="095B7A36">
      <w:pPr>
        <w:widowControl w:val="0"/>
        <w:spacing w:after="120" w:line="240" w:lineRule="auto"/>
      </w:pPr>
      <w:r w:rsidRPr="00BA57C5">
        <w:t>Students will be asked to complete a 90-minute</w:t>
      </w:r>
      <w:r>
        <w:rPr>
          <w:rStyle w:val="FootnoteReference"/>
        </w:rPr>
        <w:footnoteReference w:id="9"/>
      </w:r>
      <w:r w:rsidRPr="00BA57C5">
        <w:t xml:space="preserve"> session in </w:t>
      </w:r>
      <w:r w:rsidRPr="00BA57C5" w:rsidR="00C56324">
        <w:t xml:space="preserve">a group administration in </w:t>
      </w:r>
      <w:r w:rsidRPr="00BA57C5" w:rsidR="0027017F">
        <w:t xml:space="preserve">their </w:t>
      </w:r>
      <w:r w:rsidRPr="00BA57C5">
        <w:t>school.</w:t>
      </w:r>
      <w:r w:rsidRPr="00BA57C5" w:rsidR="00580953">
        <w:t xml:space="preserve"> The student surveys and direct assessments will take place in the school setting and be administered </w:t>
      </w:r>
      <w:r w:rsidR="001970E5">
        <w:t xml:space="preserve">by using school-provided computers or laptops or </w:t>
      </w:r>
      <w:r w:rsidRPr="00BA57C5" w:rsidR="00580953">
        <w:t>using Chromebooks</w:t>
      </w:r>
      <w:r w:rsidRPr="00BA57C5" w:rsidR="00C25EC5">
        <w:t xml:space="preserve"> (</w:t>
      </w:r>
      <w:r w:rsidRPr="00BA57C5" w:rsidR="00580953">
        <w:t>tablet-like computer</w:t>
      </w:r>
      <w:r w:rsidRPr="00BA57C5" w:rsidR="00C25EC5">
        <w:t>s</w:t>
      </w:r>
      <w:r w:rsidRPr="00BA57C5" w:rsidR="00580953">
        <w:t xml:space="preserve"> with touchscreen capability and an attached keyboard</w:t>
      </w:r>
      <w:r w:rsidRPr="00BA57C5" w:rsidR="00C25EC5">
        <w:t>)</w:t>
      </w:r>
      <w:r w:rsidRPr="00BA57C5" w:rsidR="00580953">
        <w:t xml:space="preserve"> brought into the school by </w:t>
      </w:r>
      <w:r w:rsidR="007A6627">
        <w:t>HS&amp;B:22</w:t>
      </w:r>
      <w:r w:rsidRPr="00BA57C5" w:rsidR="00580953">
        <w:t xml:space="preserve"> staff. </w:t>
      </w:r>
      <w:r w:rsidR="00F92E29">
        <w:t xml:space="preserve">The student survey will be offered in both English and Spanish. </w:t>
      </w:r>
      <w:r w:rsidRPr="00BA57C5" w:rsidR="00580953">
        <w:t>This portion of data collection is referred to as the student session. To administer the survey and direct assessment in schools, study staff will work with schools to identify and utilize locations for administration that minimize distractions for the student and disruption to the school routine.</w:t>
      </w:r>
      <w:r w:rsidRPr="00BA57C5" w:rsidR="001E510C">
        <w:t xml:space="preserve"> </w:t>
      </w:r>
    </w:p>
    <w:p w:rsidR="00B74C29" w:rsidRPr="00BE2280" w:rsidP="00BE2280" w14:paraId="5711D6D7" w14:textId="26A75814">
      <w:pPr>
        <w:autoSpaceDE w:val="0"/>
        <w:autoSpaceDN w:val="0"/>
        <w:spacing w:line="240" w:lineRule="auto"/>
        <w:rPr>
          <w:rFonts w:eastAsia="Calibri" w:cs="Arial"/>
        </w:rPr>
      </w:pPr>
      <w:r>
        <w:t>S</w:t>
      </w:r>
      <w:r w:rsidRPr="00B74C29">
        <w:t xml:space="preserve">chools </w:t>
      </w:r>
      <w:r>
        <w:t>without a physical location</w:t>
      </w:r>
      <w:r w:rsidRPr="00B74C29">
        <w:t xml:space="preserve"> or </w:t>
      </w:r>
      <w:r>
        <w:t>that</w:t>
      </w:r>
      <w:r w:rsidRPr="00B74C29">
        <w:t xml:space="preserve"> </w:t>
      </w:r>
      <w:r w:rsidRPr="00B74C29">
        <w:t xml:space="preserve">decline to participate in the in-school session will be asked to schedule a virtual synchronous session. </w:t>
      </w:r>
      <w:r w:rsidRPr="00BE2280">
        <w:rPr>
          <w:rFonts w:eastAsia="Calibri" w:cs="Arial"/>
        </w:rPr>
        <w:t>Students will be invited to attend a virtual synchronous sessio</w:t>
      </w:r>
      <w:r>
        <w:rPr>
          <w:rFonts w:eastAsia="Calibri" w:cs="Arial"/>
        </w:rPr>
        <w:t xml:space="preserve">n and </w:t>
      </w:r>
      <w:r w:rsidRPr="00BE2280">
        <w:rPr>
          <w:rFonts w:eastAsia="Calibri" w:cs="Arial"/>
        </w:rPr>
        <w:t>will self-administer on a tablet, laptop, or desktop computer at school or at home, if reliable Internet is available.</w:t>
      </w:r>
      <w:r>
        <w:rPr>
          <w:rFonts w:eastAsia="Calibri" w:cs="Arial"/>
        </w:rPr>
        <w:t xml:space="preserve"> Students will log in at the same time via Zoom using a password-protected meeting line to only permit stud</w:t>
      </w:r>
      <w:r w:rsidR="00313DB5">
        <w:rPr>
          <w:rFonts w:eastAsia="Calibri" w:cs="Arial"/>
        </w:rPr>
        <w:t xml:space="preserve">ents with </w:t>
      </w:r>
      <w:r w:rsidR="00313DB5">
        <w:rPr>
          <w:rFonts w:eastAsia="Calibri" w:cs="Arial"/>
        </w:rPr>
        <w:t xml:space="preserve">permission to participate. </w:t>
      </w:r>
      <w:r w:rsidRPr="00BE2280">
        <w:rPr>
          <w:rFonts w:eastAsia="Calibri" w:cs="Arial"/>
        </w:rPr>
        <w:t>Parents will have already received consent materials prior to the student session and students with a refusal form on file will not be permitted to participate.</w:t>
      </w:r>
    </w:p>
    <w:p w:rsidR="00B74C29" w:rsidRPr="00B566AA" w:rsidP="00313DB5" w14:paraId="2830EDA4" w14:textId="123D198E">
      <w:pPr>
        <w:widowControl w:val="0"/>
        <w:spacing w:after="120" w:line="240" w:lineRule="auto"/>
      </w:pPr>
      <w:r>
        <w:t xml:space="preserve">Schools that decline a virtual synchronous session will be asked to allow students to participate outside of school on their own time. </w:t>
      </w:r>
      <w:r w:rsidRPr="00B566AA" w:rsidR="0069094A">
        <w:t xml:space="preserve">For these students, schools may be willing to distribute materials to the students to take home, send emails to parents, or mail materials directly to </w:t>
      </w:r>
      <w:r w:rsidR="00C415A3">
        <w:t>parent</w:t>
      </w:r>
      <w:r w:rsidRPr="00B566AA" w:rsidR="00C415A3">
        <w:t>s</w:t>
      </w:r>
      <w:r w:rsidRPr="00B566AA" w:rsidR="0069094A">
        <w:t>.</w:t>
      </w:r>
      <w:r w:rsidRPr="00B566AA" w:rsidR="00CE58A1">
        <w:t xml:space="preserve"> </w:t>
      </w:r>
      <w:r w:rsidRPr="00B566AA" w:rsidR="00555AEC">
        <w:t xml:space="preserve">Schools may also be willing to allow the student(s) to complete the session on a school computer at their convenience. </w:t>
      </w:r>
      <w:r w:rsidRPr="00B566AA" w:rsidR="0069094A">
        <w:t xml:space="preserve">In addition, the study team will contact the family directly to obtain student and parent participation in the study. </w:t>
      </w:r>
      <w:r w:rsidRPr="00B566AA" w:rsidR="00580953">
        <w:t>Students from these schools will be contacted through their parent using contact information provided by the school</w:t>
      </w:r>
      <w:r w:rsidRPr="00B566AA" w:rsidR="00014B8B">
        <w:t xml:space="preserve"> (</w:t>
      </w:r>
      <w:r w:rsidR="00DA57F6">
        <w:t>Appendix</w:t>
      </w:r>
      <w:r w:rsidRPr="00B566AA" w:rsidR="00014B8B">
        <w:t xml:space="preserve"> A</w:t>
      </w:r>
      <w:r w:rsidRPr="00B566AA" w:rsidR="00693361">
        <w:t>.</w:t>
      </w:r>
      <w:r w:rsidR="002A6BC8">
        <w:t>15)</w:t>
      </w:r>
      <w:r w:rsidRPr="00B566AA" w:rsidR="00580953">
        <w:t>. The parent will be asked to give an envelope</w:t>
      </w:r>
      <w:r w:rsidRPr="00B566AA" w:rsidR="00C64555">
        <w:t xml:space="preserve"> to</w:t>
      </w:r>
      <w:r w:rsidRPr="00B566AA" w:rsidR="00580953">
        <w:t xml:space="preserve"> the sampled student which contains a letter including login information for the student to complete the session online</w:t>
      </w:r>
      <w:r w:rsidRPr="00B566AA" w:rsidR="00E17239">
        <w:t xml:space="preserve"> (</w:t>
      </w:r>
      <w:r w:rsidR="00DA57F6">
        <w:t>Appendix</w:t>
      </w:r>
      <w:r w:rsidRPr="00B566AA" w:rsidR="00E17239">
        <w:t xml:space="preserve"> A</w:t>
      </w:r>
      <w:r w:rsidRPr="00B566AA" w:rsidR="007D29B9">
        <w:t>.</w:t>
      </w:r>
      <w:r w:rsidR="002A6BC8">
        <w:t>13e)</w:t>
      </w:r>
      <w:r w:rsidRPr="00B566AA" w:rsidR="00580953">
        <w:t>.</w:t>
      </w:r>
      <w:r w:rsidRPr="00B566AA" w:rsidR="00D748A1">
        <w:t xml:space="preserve"> </w:t>
      </w:r>
    </w:p>
    <w:p w:rsidR="00DD5740" w:rsidP="00FE3F78" w14:paraId="299B6AC2" w14:textId="4B7B84BA">
      <w:pPr>
        <w:widowControl w:val="0"/>
        <w:spacing w:after="120" w:line="240" w:lineRule="auto"/>
      </w:pPr>
      <w:r w:rsidRPr="00B566AA">
        <w:t>The parent</w:t>
      </w:r>
      <w:r w:rsidRPr="00B566AA" w:rsidR="00014B8B">
        <w:t xml:space="preserve"> (</w:t>
      </w:r>
      <w:r w:rsidR="00DA57F6">
        <w:t>Appendix</w:t>
      </w:r>
      <w:r w:rsidRPr="00B566AA" w:rsidR="00014B8B">
        <w:t xml:space="preserve"> A</w:t>
      </w:r>
      <w:r w:rsidRPr="00B566AA" w:rsidR="007D29B9">
        <w:t>.</w:t>
      </w:r>
      <w:r w:rsidRPr="00B566AA" w:rsidR="00014B8B">
        <w:t>1</w:t>
      </w:r>
      <w:r w:rsidR="00E30761">
        <w:t>4c</w:t>
      </w:r>
      <w:r w:rsidRPr="00B566AA" w:rsidR="00014B8B">
        <w:t>)</w:t>
      </w:r>
      <w:r w:rsidRPr="00B566AA" w:rsidR="00E119DE">
        <w:t xml:space="preserve"> survey will have an internet option and a telephone option, while the </w:t>
      </w:r>
      <w:r w:rsidRPr="00B566AA">
        <w:t>teacher</w:t>
      </w:r>
      <w:r w:rsidRPr="00B566AA" w:rsidR="00014B8B">
        <w:t xml:space="preserve"> (</w:t>
      </w:r>
      <w:r w:rsidR="00DA57F6">
        <w:t>Appendix</w:t>
      </w:r>
      <w:r w:rsidRPr="00B566AA" w:rsidR="00014B8B">
        <w:t xml:space="preserve"> A</w:t>
      </w:r>
      <w:r w:rsidRPr="00B566AA" w:rsidR="007D29B9">
        <w:t>.</w:t>
      </w:r>
      <w:r w:rsidRPr="00B566AA" w:rsidR="00014B8B">
        <w:t>1</w:t>
      </w:r>
      <w:r w:rsidR="00E30761">
        <w:t>4d</w:t>
      </w:r>
      <w:r w:rsidRPr="00B566AA" w:rsidR="00014B8B">
        <w:t>)</w:t>
      </w:r>
      <w:r w:rsidRPr="00B566AA">
        <w:t xml:space="preserve">, </w:t>
      </w:r>
      <w:r w:rsidRPr="00B566AA" w:rsidR="00014B8B">
        <w:t>school counselor (</w:t>
      </w:r>
      <w:r w:rsidR="00DA57F6">
        <w:t>Appendix</w:t>
      </w:r>
      <w:r w:rsidRPr="00B566AA" w:rsidR="00014B8B">
        <w:t xml:space="preserve"> A</w:t>
      </w:r>
      <w:r w:rsidRPr="00B566AA" w:rsidR="007D29B9">
        <w:t>.</w:t>
      </w:r>
      <w:r w:rsidRPr="00B566AA" w:rsidR="00014B8B">
        <w:t>1</w:t>
      </w:r>
      <w:r w:rsidR="00E30761">
        <w:t>4</w:t>
      </w:r>
      <w:r w:rsidR="002A6BC8">
        <w:t>e</w:t>
      </w:r>
      <w:r w:rsidRPr="00B566AA" w:rsidR="00014B8B">
        <w:t>)</w:t>
      </w:r>
      <w:r w:rsidRPr="00B566AA">
        <w:t xml:space="preserve">, and school administrator </w:t>
      </w:r>
      <w:r w:rsidRPr="00B566AA" w:rsidR="00014B8B">
        <w:t>(</w:t>
      </w:r>
      <w:r w:rsidR="00DA57F6">
        <w:t>Appendix</w:t>
      </w:r>
      <w:r w:rsidRPr="00B566AA" w:rsidR="00014B8B">
        <w:t xml:space="preserve"> A</w:t>
      </w:r>
      <w:r w:rsidRPr="00B566AA" w:rsidR="007D29B9">
        <w:t>.</w:t>
      </w:r>
      <w:r w:rsidRPr="00B566AA" w:rsidR="00014B8B">
        <w:t>1</w:t>
      </w:r>
      <w:r w:rsidR="00E30761">
        <w:t>4f</w:t>
      </w:r>
      <w:r w:rsidRPr="00B566AA" w:rsidR="00014B8B">
        <w:t xml:space="preserve">) </w:t>
      </w:r>
      <w:r w:rsidRPr="00B566AA">
        <w:t>surveys will</w:t>
      </w:r>
      <w:r w:rsidRPr="00B566AA" w:rsidR="00E119DE">
        <w:t xml:space="preserve"> be self-administered via the Web</w:t>
      </w:r>
      <w:r w:rsidRPr="00B566AA">
        <w:t>.</w:t>
      </w:r>
      <w:r w:rsidRPr="00B566AA" w:rsidR="00F92E29">
        <w:t xml:space="preserve"> The parent survey will be offered in both English and Spanish</w:t>
      </w:r>
      <w:r w:rsidRPr="00B566AA" w:rsidR="003232BA">
        <w:t xml:space="preserve">. </w:t>
      </w:r>
    </w:p>
    <w:p w:rsidR="00500832" w:rsidRPr="00B566AA" w:rsidP="00FE3F78" w14:paraId="5C9FBD11" w14:textId="3A6C87EE">
      <w:pPr>
        <w:widowControl w:val="0"/>
        <w:spacing w:after="120" w:line="240" w:lineRule="auto"/>
      </w:pPr>
      <w:r>
        <w:rPr>
          <w:rFonts w:ascii="Cambria" w:hAnsi="Cambria"/>
        </w:rPr>
        <w:t>The student and parent</w:t>
      </w:r>
      <w:r w:rsidRPr="00240D99">
        <w:rPr>
          <w:rFonts w:ascii="Cambria" w:hAnsi="Cambria"/>
        </w:rPr>
        <w:t xml:space="preserve"> instruments have abbreviated versions that are available if </w:t>
      </w:r>
      <w:r w:rsidRPr="00240D99">
        <w:rPr>
          <w:rFonts w:ascii="Cambria" w:hAnsi="Cambria"/>
        </w:rPr>
        <w:t>absolutely necessary</w:t>
      </w:r>
      <w:r w:rsidRPr="00240D99">
        <w:rPr>
          <w:rFonts w:ascii="Cambria" w:hAnsi="Cambria"/>
        </w:rPr>
        <w:t xml:space="preserve"> as a last resort for refusal conversion.</w:t>
      </w:r>
    </w:p>
    <w:p w:rsidR="009B6D70" w:rsidRPr="00BA57C5" w:rsidP="0068148E" w14:paraId="5C5A8CBC" w14:textId="746373C3">
      <w:pPr>
        <w:pStyle w:val="Heading1"/>
      </w:pPr>
      <w:bookmarkStart w:id="16" w:name="_Toc409593370"/>
      <w:bookmarkStart w:id="17" w:name="_Toc453931282"/>
      <w:bookmarkStart w:id="18" w:name="_Toc138324603"/>
      <w:r w:rsidRPr="00BA57C5">
        <w:t>B.4 Test</w:t>
      </w:r>
      <w:r w:rsidRPr="00BA57C5" w:rsidR="000C6D8B">
        <w:t>s</w:t>
      </w:r>
      <w:r w:rsidRPr="00BA57C5">
        <w:t xml:space="preserve"> of Methods and Procedures</w:t>
      </w:r>
      <w:bookmarkEnd w:id="16"/>
      <w:bookmarkEnd w:id="17"/>
      <w:bookmarkEnd w:id="18"/>
    </w:p>
    <w:p w:rsidR="00E96312" w:rsidRPr="00933D53" w:rsidP="00580682" w14:paraId="0A9072DD" w14:textId="26C7E63C">
      <w:pPr>
        <w:widowControl w:val="0"/>
        <w:spacing w:after="120" w:line="240" w:lineRule="auto"/>
      </w:pPr>
      <w:r>
        <w:t>F1FT</w:t>
      </w:r>
      <w:r w:rsidRPr="00BA57C5" w:rsidR="000007F0">
        <w:t xml:space="preserve"> </w:t>
      </w:r>
      <w:r w:rsidRPr="00BA57C5">
        <w:t>will collect</w:t>
      </w:r>
      <w:r>
        <w:t xml:space="preserve"> </w:t>
      </w:r>
      <w:r w:rsidRPr="00BA57C5">
        <w:t xml:space="preserve">data from a sample of </w:t>
      </w:r>
      <w:r>
        <w:t>twelfth</w:t>
      </w:r>
      <w:r w:rsidRPr="00BA57C5" w:rsidR="00580353">
        <w:t>-</w:t>
      </w:r>
      <w:r w:rsidRPr="00BA57C5">
        <w:t>grade students in the</w:t>
      </w:r>
      <w:r>
        <w:t xml:space="preserve"> spring</w:t>
      </w:r>
      <w:r w:rsidRPr="00BA57C5">
        <w:t xml:space="preserve"> of </w:t>
      </w:r>
      <w:r w:rsidRPr="00BA57C5" w:rsidR="001F58C4">
        <w:t>202</w:t>
      </w:r>
      <w:r>
        <w:t>4</w:t>
      </w:r>
      <w:r w:rsidR="007531C3">
        <w:t xml:space="preserve"> and</w:t>
      </w:r>
      <w:r w:rsidRPr="00BA57C5">
        <w:t xml:space="preserve"> their teachers, parents, counselors</w:t>
      </w:r>
      <w:r w:rsidRPr="00BA57C5" w:rsidR="00651C48">
        <w:t>,</w:t>
      </w:r>
      <w:r w:rsidRPr="00BA57C5">
        <w:t xml:space="preserve"> and school administrators. For the </w:t>
      </w:r>
      <w:r>
        <w:t xml:space="preserve">follow-up </w:t>
      </w:r>
      <w:r w:rsidRPr="00BA57C5">
        <w:t xml:space="preserve">field test, we </w:t>
      </w:r>
      <w:r>
        <w:t xml:space="preserve">will </w:t>
      </w:r>
      <w:r w:rsidR="003743DA">
        <w:t>implemen</w:t>
      </w:r>
      <w:r>
        <w:t>t</w:t>
      </w:r>
      <w:r w:rsidRPr="00BA57C5" w:rsidR="003743DA">
        <w:t xml:space="preserve"> </w:t>
      </w:r>
      <w:r w:rsidRPr="00BA57C5">
        <w:t xml:space="preserve">a set of experiments to refine the </w:t>
      </w:r>
      <w:r w:rsidR="004F49B3">
        <w:t xml:space="preserve">first </w:t>
      </w:r>
      <w:r>
        <w:t xml:space="preserve">follow-up </w:t>
      </w:r>
      <w:r w:rsidRPr="00BA57C5" w:rsidR="00651C48">
        <w:t xml:space="preserve">full-scale </w:t>
      </w:r>
      <w:r w:rsidRPr="00BA57C5">
        <w:t xml:space="preserve">data collection procedures for </w:t>
      </w:r>
      <w:r w:rsidR="00933D53">
        <w:t>schools</w:t>
      </w:r>
      <w:r w:rsidR="00F94A76">
        <w:t>/</w:t>
      </w:r>
      <w:r w:rsidR="007531C3">
        <w:t>students, and</w:t>
      </w:r>
      <w:r w:rsidRPr="00BA57C5">
        <w:t xml:space="preserve"> parents.</w:t>
      </w:r>
      <w:r w:rsidRPr="00BA57C5" w:rsidR="00CA5365">
        <w:t xml:space="preserve"> </w:t>
      </w:r>
      <w:r w:rsidRPr="00933D53">
        <w:t>The</w:t>
      </w:r>
      <w:r w:rsidR="00F94A76">
        <w:t>se</w:t>
      </w:r>
      <w:r w:rsidRPr="00933D53">
        <w:t xml:space="preserve"> experiments</w:t>
      </w:r>
      <w:r w:rsidR="00AF0D18">
        <w:t xml:space="preserve"> manipulate modes of in-school data collection</w:t>
      </w:r>
      <w:r w:rsidRPr="00130442">
        <w:t>, as well as variations on how to incentivize participation</w:t>
      </w:r>
      <w:r w:rsidR="00AF0D18">
        <w:t xml:space="preserve"> for parents</w:t>
      </w:r>
      <w:r w:rsidRPr="00130442">
        <w:t>.</w:t>
      </w:r>
    </w:p>
    <w:p w:rsidR="006971D0" w:rsidRPr="00BA57C5" w:rsidP="00580682" w14:paraId="75BCB380" w14:textId="60341AAB">
      <w:pPr>
        <w:widowControl w:val="0"/>
        <w:spacing w:after="120" w:line="240" w:lineRule="auto"/>
        <w:rPr>
          <w:b/>
        </w:rPr>
      </w:pPr>
      <w:bookmarkStart w:id="19" w:name="_Hlk24534540"/>
      <w:r>
        <w:rPr>
          <w:b/>
        </w:rPr>
        <w:t xml:space="preserve">First </w:t>
      </w:r>
      <w:r w:rsidRPr="00130442" w:rsidR="00DA1DCC">
        <w:rPr>
          <w:b/>
        </w:rPr>
        <w:t xml:space="preserve">Follow-up </w:t>
      </w:r>
      <w:r w:rsidRPr="00130442">
        <w:rPr>
          <w:b/>
        </w:rPr>
        <w:t>Field Test Experiments</w:t>
      </w:r>
      <w:r w:rsidRPr="00130442" w:rsidR="009569A7">
        <w:rPr>
          <w:b/>
        </w:rPr>
        <w:t xml:space="preserve"> </w:t>
      </w:r>
    </w:p>
    <w:p w:rsidR="00C17CE3" w:rsidP="0091186D" w14:paraId="789A7AC5" w14:textId="56A6438F">
      <w:pPr>
        <w:widowControl w:val="0"/>
        <w:spacing w:after="60" w:line="240" w:lineRule="auto"/>
      </w:pPr>
      <w:bookmarkStart w:id="20" w:name="_Hlk14168874"/>
      <w:r w:rsidRPr="00BA57C5">
        <w:rPr>
          <w:b/>
          <w:i/>
        </w:rPr>
        <w:t>School/Students.</w:t>
      </w:r>
      <w:r w:rsidRPr="00BA57C5">
        <w:t xml:space="preserve"> </w:t>
      </w:r>
      <w:r>
        <w:t>In an effort to</w:t>
      </w:r>
      <w:r>
        <w:t xml:space="preserve"> </w:t>
      </w:r>
      <w:r w:rsidR="004F49B3">
        <w:t xml:space="preserve">address the preferences of schools, </w:t>
      </w:r>
      <w:r w:rsidR="00F94A76">
        <w:t>reduce operational costs</w:t>
      </w:r>
      <w:r>
        <w:t xml:space="preserve">, </w:t>
      </w:r>
      <w:r w:rsidR="004F49B3">
        <w:t xml:space="preserve">and learn from implementation, </w:t>
      </w:r>
      <w:r>
        <w:t xml:space="preserve">F1FT will offer schools an option to use their school computers and Internet for the student session in lieu of sending a set of study Chromebooks. Chromebooks will still be sent upon request to </w:t>
      </w:r>
      <w:r w:rsidR="002B450C">
        <w:t xml:space="preserve">schools who prefer to use the study devices. </w:t>
      </w:r>
      <w:r>
        <w:t xml:space="preserve"> </w:t>
      </w:r>
    </w:p>
    <w:p w:rsidR="00836A4E" w:rsidP="0091186D" w14:paraId="6CBA4BA8" w14:textId="469382DE">
      <w:pPr>
        <w:widowControl w:val="0"/>
        <w:spacing w:after="60" w:line="240" w:lineRule="auto"/>
      </w:pPr>
      <w:r>
        <w:t xml:space="preserve">During the base-year full-scale study, a small number of schools agreed to participate, but did not allow or could not host an in-school session. These schools participated in a virtual session where the session was facilitated remotely by field staff and students participated on school devices using school Internet. </w:t>
      </w:r>
    </w:p>
    <w:p w:rsidR="00AF0D18" w:rsidP="0091186D" w14:paraId="20EA4048" w14:textId="437AA814">
      <w:pPr>
        <w:widowControl w:val="0"/>
        <w:spacing w:after="60" w:line="240" w:lineRule="auto"/>
      </w:pPr>
      <w:r>
        <w:t>Additionally, s</w:t>
      </w:r>
      <w:r w:rsidR="00C17CE3">
        <w:t xml:space="preserve">ome HS&amp;B:22 </w:t>
      </w:r>
      <w:r w:rsidR="004F49B3">
        <w:t xml:space="preserve">base-year </w:t>
      </w:r>
      <w:r w:rsidR="00C17CE3">
        <w:t xml:space="preserve">full-scale study schools reported that receiving and storing study Chromebooks was cumbersome and preferred to use their own computers for the student session. </w:t>
      </w:r>
      <w:r w:rsidR="00484B7C">
        <w:t>Many schools have one-to-one devices for students, computer labs, and</w:t>
      </w:r>
      <w:r w:rsidR="00C50984">
        <w:t>/or</w:t>
      </w:r>
      <w:r w:rsidR="00484B7C">
        <w:t xml:space="preserve"> sets of Chromebooks that operate on the school’s robust Internet network. To better understand the feasibility of using school devices</w:t>
      </w:r>
      <w:r>
        <w:t xml:space="preserve"> at most or all schools</w:t>
      </w:r>
      <w:r w:rsidR="00484B7C">
        <w:t>, F1FT will offer all participating schools this option.</w:t>
      </w:r>
      <w:r w:rsidR="0088380A">
        <w:t xml:space="preserve"> For schools that select to use their own computers, we will identify an IT coordinator to work with. </w:t>
      </w:r>
      <w:r w:rsidR="00484B7C">
        <w:t xml:space="preserve"> </w:t>
      </w:r>
      <w:r w:rsidR="004F49B3">
        <w:t xml:space="preserve">We will track the preferences of schools as well as the </w:t>
      </w:r>
      <w:r w:rsidR="00C50984">
        <w:t xml:space="preserve">implementation </w:t>
      </w:r>
      <w:r w:rsidR="004F49B3">
        <w:t>experiences during F1FT in-school data collection.</w:t>
      </w:r>
    </w:p>
    <w:p w:rsidR="0091186D" w:rsidRPr="00BA57C5" w:rsidP="0091186D" w14:paraId="64ED2F68" w14:textId="77777777">
      <w:pPr>
        <w:widowControl w:val="0"/>
        <w:spacing w:after="60" w:line="240" w:lineRule="auto"/>
      </w:pPr>
    </w:p>
    <w:bookmarkEnd w:id="20"/>
    <w:p w:rsidR="00B9270F" w:rsidP="00B9270F" w14:paraId="4B765B89" w14:textId="2A0FD5A2">
      <w:pPr>
        <w:widowControl w:val="0"/>
        <w:spacing w:after="120" w:line="240" w:lineRule="auto"/>
        <w:rPr>
          <w:rFonts w:ascii="Cambria" w:hAnsi="Cambria"/>
        </w:rPr>
      </w:pPr>
      <w:r w:rsidRPr="00F4242A">
        <w:rPr>
          <w:b/>
          <w:i/>
        </w:rPr>
        <w:t>Parents.</w:t>
      </w:r>
      <w:r w:rsidRPr="00F4242A">
        <w:t xml:space="preserve"> </w:t>
      </w:r>
      <w:r w:rsidRPr="00F4242A" w:rsidR="00724D55">
        <w:t xml:space="preserve"> </w:t>
      </w:r>
      <w:r>
        <w:t xml:space="preserve">The F1FT experiment will focus on </w:t>
      </w:r>
      <w:r w:rsidR="00570CBD">
        <w:t xml:space="preserve">increasing </w:t>
      </w:r>
      <w:r>
        <w:t xml:space="preserve">parent response rates, both for the full survey and for a subset of critical data items. </w:t>
      </w:r>
      <w:r w:rsidRPr="00B9270F">
        <w:rPr>
          <w:rFonts w:ascii="Cambria" w:hAnsi="Cambria"/>
        </w:rPr>
        <w:t xml:space="preserve"> </w:t>
      </w:r>
      <w:r w:rsidRPr="005C4C0F">
        <w:rPr>
          <w:rFonts w:ascii="Cambria" w:hAnsi="Cambria"/>
        </w:rPr>
        <w:t>Parent survey response rates have declined over the past decade. The ECLS-K:2011 baseline (fall 2010) parent survey response rate was more than 10 percentage points lower (74 percent)</w:t>
      </w:r>
      <w:r>
        <w:rPr>
          <w:rStyle w:val="FootnoteReference"/>
          <w:rFonts w:ascii="Cambria" w:hAnsi="Cambria"/>
        </w:rPr>
        <w:footnoteReference w:id="10"/>
      </w:r>
      <w:r w:rsidRPr="005C4C0F">
        <w:rPr>
          <w:rFonts w:ascii="Cambria" w:hAnsi="Cambria"/>
        </w:rPr>
        <w:t xml:space="preserve"> than the parent survey response rate in the corresponding 1998 wave of the ECLS-K (85 percent).</w:t>
      </w:r>
      <w:r>
        <w:rPr>
          <w:rStyle w:val="FootnoteReference"/>
          <w:rFonts w:ascii="Cambria" w:hAnsi="Cambria"/>
        </w:rPr>
        <w:footnoteReference w:id="11"/>
      </w:r>
      <w:r w:rsidRPr="005C4C0F">
        <w:rPr>
          <w:rFonts w:ascii="Cambria" w:hAnsi="Cambria"/>
        </w:rPr>
        <w:t xml:space="preserve"> The ninth-grade parent survey response rate for the HSLS:09 baseline was 68 percent</w:t>
      </w:r>
      <w:r>
        <w:rPr>
          <w:rStyle w:val="FootnoteReference"/>
          <w:rFonts w:ascii="Cambria" w:hAnsi="Cambria"/>
        </w:rPr>
        <w:footnoteReference w:id="12"/>
      </w:r>
      <w:r>
        <w:rPr>
          <w:rFonts w:ascii="Cambria" w:hAnsi="Cambria"/>
        </w:rPr>
        <w:t xml:space="preserve">, and the preliminary response rate for HS&amp;B:22 </w:t>
      </w:r>
      <w:r>
        <w:rPr>
          <w:rFonts w:ascii="Cambria" w:hAnsi="Cambria"/>
        </w:rPr>
        <w:t>BYFS was approximately 29 percent.</w:t>
      </w:r>
    </w:p>
    <w:p w:rsidR="00FD72D3" w:rsidP="00FD72D3" w14:paraId="0FD5A033" w14:textId="0DA9B135">
      <w:pPr>
        <w:widowControl w:val="0"/>
        <w:spacing w:after="120" w:line="240" w:lineRule="auto"/>
        <w:rPr>
          <w:rFonts w:ascii="Cambria" w:hAnsi="Cambria"/>
        </w:rPr>
      </w:pPr>
      <w:r>
        <w:rPr>
          <w:rFonts w:ascii="Cambria" w:hAnsi="Cambria"/>
        </w:rPr>
        <w:t xml:space="preserve">To increase parent response for F1FT, we will offer a 5-minute “micro” survey including a small subset of items that are of critical analytic importance. </w:t>
      </w:r>
      <w:r w:rsidR="00D126E3">
        <w:rPr>
          <w:rFonts w:ascii="Cambria" w:hAnsi="Cambria"/>
        </w:rPr>
        <w:t xml:space="preserve">The items selected for the </w:t>
      </w:r>
      <w:r>
        <w:rPr>
          <w:rFonts w:ascii="Cambria" w:hAnsi="Cambria"/>
        </w:rPr>
        <w:t xml:space="preserve">micro survey are indicated in Appendix B. </w:t>
      </w:r>
      <w:r>
        <w:rPr>
          <w:rFonts w:ascii="Cambria" w:hAnsi="Cambria"/>
        </w:rPr>
        <w:t>Parents who complete the micro survey will be given the option to continue with completing the rest of the instrument</w:t>
      </w:r>
      <w:r>
        <w:rPr>
          <w:rFonts w:ascii="Cambria" w:hAnsi="Cambria"/>
        </w:rPr>
        <w:t xml:space="preserve"> for an additional incentive</w:t>
      </w:r>
      <w:r>
        <w:rPr>
          <w:rFonts w:ascii="Cambria" w:hAnsi="Cambria"/>
        </w:rPr>
        <w:t xml:space="preserve">. We will assess the effectiveness of the 5-minute micro survey offer as (1) a method of obtaining critical data items, and (2) a “foot in the door” opportunity, after which parents </w:t>
      </w:r>
      <w:r>
        <w:rPr>
          <w:rFonts w:ascii="Cambria" w:hAnsi="Cambria"/>
        </w:rPr>
        <w:t xml:space="preserve">may </w:t>
      </w:r>
      <w:r>
        <w:rPr>
          <w:rFonts w:ascii="Cambria" w:hAnsi="Cambria"/>
        </w:rPr>
        <w:t xml:space="preserve">choose to complete the full instrument. </w:t>
      </w:r>
      <w:r>
        <w:rPr>
          <w:rFonts w:ascii="Cambria" w:hAnsi="Cambria"/>
        </w:rPr>
        <w:t>Parents will be randomly divided into two groups</w:t>
      </w:r>
      <w:r w:rsidR="00727ECE">
        <w:rPr>
          <w:rFonts w:ascii="Cambria" w:hAnsi="Cambria"/>
        </w:rPr>
        <w:t xml:space="preserve"> of approximately equal size (estimated n = 1,050)</w:t>
      </w:r>
      <w:r>
        <w:rPr>
          <w:rFonts w:ascii="Cambria" w:hAnsi="Cambria"/>
        </w:rPr>
        <w:t>:</w:t>
      </w:r>
    </w:p>
    <w:p w:rsidR="00FD72D3" w:rsidRPr="00324C85" w:rsidP="00324C85" w14:paraId="116F815F" w14:textId="5FEB47CE">
      <w:pPr>
        <w:pStyle w:val="ListParagraph"/>
        <w:widowControl w:val="0"/>
        <w:numPr>
          <w:ilvl w:val="0"/>
          <w:numId w:val="6"/>
        </w:numPr>
        <w:spacing w:after="120" w:line="240" w:lineRule="auto"/>
        <w:rPr>
          <w:rFonts w:ascii="Cambria" w:hAnsi="Cambria"/>
        </w:rPr>
      </w:pPr>
      <w:r w:rsidRPr="00324C85">
        <w:rPr>
          <w:rFonts w:ascii="Cambria" w:hAnsi="Cambria"/>
        </w:rPr>
        <w:t>Group 1 will receive contact materials that emphasize the full 25-minute survey length and the $40 promised incentive</w:t>
      </w:r>
      <w:r>
        <w:rPr>
          <w:rFonts w:ascii="Cambria" w:hAnsi="Cambria"/>
        </w:rPr>
        <w:t xml:space="preserve">, but also </w:t>
      </w:r>
      <w:r w:rsidRPr="00324C85">
        <w:rPr>
          <w:rFonts w:ascii="Cambria" w:hAnsi="Cambria"/>
        </w:rPr>
        <w:t>mention that they will receive $15 if they complete the first section</w:t>
      </w:r>
      <w:r w:rsidR="00CF23E3">
        <w:rPr>
          <w:rFonts w:ascii="Cambria" w:hAnsi="Cambria"/>
        </w:rPr>
        <w:t xml:space="preserve"> of the survey</w:t>
      </w:r>
      <w:r w:rsidRPr="00324C85">
        <w:rPr>
          <w:rFonts w:ascii="Cambria" w:hAnsi="Cambria"/>
        </w:rPr>
        <w:t xml:space="preserve">. </w:t>
      </w:r>
    </w:p>
    <w:p w:rsidR="00FD72D3" w:rsidRPr="00324C85" w:rsidP="00324C85" w14:paraId="1F47280F" w14:textId="437D6F99">
      <w:pPr>
        <w:pStyle w:val="ListParagraph"/>
        <w:widowControl w:val="0"/>
        <w:numPr>
          <w:ilvl w:val="0"/>
          <w:numId w:val="6"/>
        </w:numPr>
        <w:spacing w:after="120" w:line="240" w:lineRule="auto"/>
        <w:rPr>
          <w:rFonts w:ascii="Cambria" w:hAnsi="Cambria"/>
        </w:rPr>
      </w:pPr>
      <w:r w:rsidRPr="00324C85">
        <w:rPr>
          <w:rFonts w:ascii="Cambria" w:hAnsi="Cambria"/>
        </w:rPr>
        <w:t xml:space="preserve">Group 2 will receive contact materials that only mention the 5-minute micro survey for a $15 incentive and will have the option to complete the micro survey on paper. Parents who complete the micro survey </w:t>
      </w:r>
      <w:r w:rsidR="00CF23E3">
        <w:rPr>
          <w:rFonts w:ascii="Cambria" w:hAnsi="Cambria"/>
        </w:rPr>
        <w:t>via web or CATI</w:t>
      </w:r>
      <w:r w:rsidRPr="00324C85">
        <w:rPr>
          <w:rFonts w:ascii="Cambria" w:hAnsi="Cambria"/>
        </w:rPr>
        <w:t xml:space="preserve"> will be offered the option to end the survey and receive $15 or continue with the full survey for an additional $25.  </w:t>
      </w:r>
    </w:p>
    <w:p w:rsidR="00B9270F" w:rsidP="00FD72D3" w14:paraId="16A27243" w14:textId="406044AA">
      <w:pPr>
        <w:widowControl w:val="0"/>
        <w:spacing w:after="120" w:line="240" w:lineRule="auto"/>
        <w:rPr>
          <w:rFonts w:ascii="Cambria" w:hAnsi="Cambria"/>
        </w:rPr>
      </w:pPr>
      <w:r>
        <w:rPr>
          <w:rFonts w:ascii="Cambria" w:hAnsi="Cambria"/>
        </w:rPr>
        <w:t>A</w:t>
      </w:r>
      <w:r>
        <w:rPr>
          <w:rFonts w:ascii="Cambria" w:hAnsi="Cambria"/>
        </w:rPr>
        <w:t>ll parents will be eligible to receive the same maximum incentive amount ($40) for completing the full 25-minute instrument.</w:t>
      </w:r>
    </w:p>
    <w:p w:rsidR="00FD72D3" w:rsidP="00FD72D3" w14:paraId="03D23F7D" w14:textId="119410D7">
      <w:pPr>
        <w:widowControl w:val="0"/>
        <w:spacing w:after="120" w:line="240" w:lineRule="auto"/>
        <w:rPr>
          <w:rFonts w:ascii="Cambria" w:hAnsi="Cambria"/>
        </w:rPr>
      </w:pPr>
      <w:r>
        <w:rPr>
          <w:rFonts w:ascii="Cambria" w:hAnsi="Cambria"/>
        </w:rPr>
        <w:t>Data collection is expected to run for 20 weeks. The</w:t>
      </w:r>
      <w:r w:rsidR="00727ECE">
        <w:rPr>
          <w:rFonts w:ascii="Cambria" w:hAnsi="Cambria"/>
        </w:rPr>
        <w:t xml:space="preserve"> micro experiment will take place for the first 16 weeks of </w:t>
      </w:r>
      <w:r w:rsidR="00CF23E3">
        <w:rPr>
          <w:rFonts w:ascii="Cambria" w:hAnsi="Cambria"/>
        </w:rPr>
        <w:t xml:space="preserve">data </w:t>
      </w:r>
      <w:r w:rsidR="00727ECE">
        <w:rPr>
          <w:rFonts w:ascii="Cambria" w:hAnsi="Cambria"/>
        </w:rPr>
        <w:t>collection. The final four weeks will be a nonresponse conversion phase, in which all remaining nonrespondents will be offered a chance to complete the micro survey for the full promised $40 incentive.</w:t>
      </w:r>
    </w:p>
    <w:p w:rsidR="009B6D70" w:rsidRPr="00BA57C5" w:rsidP="0068148E" w14:paraId="64A6B877" w14:textId="513BF570">
      <w:pPr>
        <w:pStyle w:val="Heading1"/>
      </w:pPr>
      <w:bookmarkStart w:id="21" w:name="_Toc409593377"/>
      <w:bookmarkStart w:id="22" w:name="_Toc453931283"/>
      <w:bookmarkStart w:id="23" w:name="_Toc138324604"/>
      <w:bookmarkEnd w:id="19"/>
      <w:r w:rsidRPr="00BE2280">
        <w:t xml:space="preserve">B.5 </w:t>
      </w:r>
      <w:r w:rsidRPr="00BE2280" w:rsidR="000C6D8B">
        <w:t xml:space="preserve">Reviewing Statisticians and </w:t>
      </w:r>
      <w:r w:rsidRPr="00BE2280">
        <w:t>Individuals Responsible for Study Design</w:t>
      </w:r>
      <w:bookmarkEnd w:id="21"/>
      <w:r w:rsidRPr="00BE2280">
        <w:t xml:space="preserve"> and </w:t>
      </w:r>
      <w:bookmarkEnd w:id="22"/>
      <w:r w:rsidRPr="00BE2280" w:rsidR="000C6D8B">
        <w:t>Conduct</w:t>
      </w:r>
      <w:bookmarkEnd w:id="23"/>
    </w:p>
    <w:p w:rsidR="009B6D70" w:rsidRPr="00BA57C5" w:rsidP="00FE3F78" w14:paraId="6AFF9B26" w14:textId="540F7A59">
      <w:pPr>
        <w:widowControl w:val="0"/>
        <w:spacing w:after="120" w:line="240" w:lineRule="auto"/>
      </w:pPr>
      <w:r w:rsidRPr="00BA57C5">
        <w:t xml:space="preserve">The following individuals at the National Center for Education Statistics (NCES) are responsible for </w:t>
      </w:r>
      <w:r w:rsidR="007A6627">
        <w:t>HS&amp;B:22</w:t>
      </w:r>
      <w:r w:rsidRPr="00BA57C5">
        <w:t xml:space="preserve">: Elise Christopher, </w:t>
      </w:r>
      <w:r w:rsidR="009C552E">
        <w:t>Sean Simone</w:t>
      </w:r>
      <w:r w:rsidRPr="00BA57C5">
        <w:t>,</w:t>
      </w:r>
      <w:r w:rsidR="009C552E">
        <w:t xml:space="preserve"> </w:t>
      </w:r>
      <w:r w:rsidR="00C50984">
        <w:t xml:space="preserve">Chris Chapman, </w:t>
      </w:r>
      <w:r w:rsidR="009C552E">
        <w:t>Peggy Carr</w:t>
      </w:r>
      <w:r w:rsidRPr="00BA57C5">
        <w:t xml:space="preserve">, </w:t>
      </w:r>
      <w:r w:rsidR="00C50984">
        <w:t xml:space="preserve">Enis Dogan, </w:t>
      </w:r>
      <w:r w:rsidRPr="00BA57C5">
        <w:t xml:space="preserve">and </w:t>
      </w:r>
      <w:r w:rsidR="009C552E">
        <w:t>Gail Mulligan</w:t>
      </w:r>
      <w:r w:rsidRPr="00BA57C5">
        <w:t xml:space="preserve">. The following individuals at RTI are responsible for the study: Dan Pratt, </w:t>
      </w:r>
      <w:r w:rsidR="001532AF">
        <w:t>Colleen Spagnardi</w:t>
      </w:r>
      <w:r w:rsidRPr="00BA57C5">
        <w:t>, David Wilson,</w:t>
      </w:r>
      <w:r w:rsidRPr="00BA57C5" w:rsidR="00CB1594">
        <w:t xml:space="preserve"> and Laura Fritch</w:t>
      </w:r>
      <w:r w:rsidRPr="00BA57C5">
        <w:t>.</w:t>
      </w:r>
    </w:p>
    <w:bookmarkEnd w:id="1"/>
    <w:p w:rsidR="00F91DB2" w:rsidP="00FE3F78" w14:paraId="08EE5110" w14:textId="77777777">
      <w:pPr>
        <w:spacing w:after="120" w:line="240" w:lineRule="auto"/>
        <w:rPr>
          <w:b/>
        </w:rPr>
      </w:pPr>
    </w:p>
    <w:p w:rsidR="002F1AE1" w:rsidRPr="00BA57C5" w:rsidP="00FE3F78" w14:paraId="2B417800" w14:textId="29359DAA">
      <w:pPr>
        <w:spacing w:after="120" w:line="240" w:lineRule="auto"/>
        <w:rPr>
          <w:b/>
        </w:rPr>
      </w:pPr>
      <w:r w:rsidRPr="00BA57C5">
        <w:rPr>
          <w:b/>
        </w:rPr>
        <w:t>References</w:t>
      </w:r>
    </w:p>
    <w:p w:rsidR="002F1AE1" w:rsidRPr="00580682" w:rsidP="00565316" w14:paraId="2691F581" w14:textId="20AE53CA">
      <w:pPr>
        <w:spacing w:after="120" w:line="240" w:lineRule="auto"/>
        <w:ind w:left="360" w:hanging="360"/>
        <w:rPr>
          <w:rFonts w:ascii="Calibri" w:hAnsi="Calibri"/>
        </w:rPr>
      </w:pPr>
      <w:r w:rsidRPr="00BA57C5">
        <w:t>Folsom, R.E.,</w:t>
      </w:r>
      <w:r w:rsidRPr="00BA57C5" w:rsidR="0079045D">
        <w:t xml:space="preserve"> </w:t>
      </w:r>
      <w:r w:rsidRPr="00BA57C5">
        <w:t>Potter, F.J.</w:t>
      </w:r>
      <w:r w:rsidRPr="00BA57C5" w:rsidR="0079045D">
        <w:t xml:space="preserve">, </w:t>
      </w:r>
      <w:r w:rsidRPr="00BA57C5">
        <w:t>Williams, S.R. (1987) Notes on a Composite Size Measure for Self-Weighting Samples in Multiple Domains, Research Triangle Institute.</w:t>
      </w:r>
      <w:r w:rsidRPr="00BA57C5" w:rsidR="0079045D">
        <w:t xml:space="preserve"> </w:t>
      </w:r>
      <w:hyperlink r:id="rId7" w:history="1">
        <w:r w:rsidRPr="00BA57C5" w:rsidR="0079045D">
          <w:rPr>
            <w:rStyle w:val="Hyperlink"/>
          </w:rPr>
          <w:t>http://ww2.amstat.org/sections/srms/Proceedings/papers/1987_141.pdf</w:t>
        </w:r>
      </w:hyperlink>
    </w:p>
    <w:sectPr w:rsidSect="00615185">
      <w:footerReference w:type="default" r:id="rId8"/>
      <w:pgSz w:w="12240" w:h="15840" w:code="1"/>
      <w:pgMar w:top="720" w:right="720" w:bottom="720" w:left="720" w:header="288"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8897026"/>
      <w:docPartObj>
        <w:docPartGallery w:val="Page Numbers (Bottom of Page)"/>
        <w:docPartUnique/>
      </w:docPartObj>
    </w:sdtPr>
    <w:sdtEndPr>
      <w:rPr>
        <w:noProof/>
      </w:rPr>
    </w:sdtEndPr>
    <w:sdtContent>
      <w:p w:rsidR="00ED3802" w:rsidP="00615185" w14:paraId="2223F13F" w14:textId="666A7E66">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66F7" w:rsidP="000370C1" w14:paraId="64B2FC15" w14:textId="77777777">
      <w:pPr>
        <w:spacing w:after="0" w:line="240" w:lineRule="auto"/>
      </w:pPr>
      <w:r>
        <w:separator/>
      </w:r>
    </w:p>
  </w:footnote>
  <w:footnote w:type="continuationSeparator" w:id="1">
    <w:p w:rsidR="00A366F7" w:rsidP="000370C1" w14:paraId="0C10E197" w14:textId="77777777">
      <w:pPr>
        <w:spacing w:after="0" w:line="240" w:lineRule="auto"/>
      </w:pPr>
      <w:r>
        <w:continuationSeparator/>
      </w:r>
    </w:p>
  </w:footnote>
  <w:footnote w:type="continuationNotice" w:id="2">
    <w:p w:rsidR="00A366F7" w14:paraId="06DE17DC" w14:textId="77777777">
      <w:pPr>
        <w:spacing w:after="0" w:line="240" w:lineRule="auto"/>
      </w:pPr>
    </w:p>
  </w:footnote>
  <w:footnote w:id="3">
    <w:p w:rsidR="00DA1DCC" w:rsidRPr="00724D55" w14:paraId="74A1B3B3" w14:textId="5AF47011">
      <w:pPr>
        <w:pStyle w:val="FootnoteText"/>
        <w:rPr>
          <w:rFonts w:asciiTheme="majorHAnsi" w:hAnsiTheme="majorHAnsi"/>
          <w:sz w:val="16"/>
          <w:szCs w:val="16"/>
        </w:rPr>
      </w:pPr>
      <w:r>
        <w:rPr>
          <w:rStyle w:val="FootnoteReference"/>
        </w:rPr>
        <w:footnoteRef/>
      </w:r>
      <w:r>
        <w:t xml:space="preserve"> </w:t>
      </w:r>
      <w:r w:rsidRPr="00724D55">
        <w:rPr>
          <w:rFonts w:asciiTheme="majorHAnsi" w:hAnsiTheme="majorHAnsi"/>
          <w:sz w:val="16"/>
          <w:szCs w:val="16"/>
        </w:rPr>
        <w:t>Recruitment materials will state about 40 12</w:t>
      </w:r>
      <w:r w:rsidRPr="00724D55">
        <w:rPr>
          <w:rFonts w:asciiTheme="majorHAnsi" w:hAnsiTheme="majorHAnsi"/>
          <w:sz w:val="16"/>
          <w:szCs w:val="16"/>
          <w:vertAlign w:val="superscript"/>
        </w:rPr>
        <w:t>th</w:t>
      </w:r>
      <w:r w:rsidRPr="00724D55">
        <w:rPr>
          <w:rFonts w:asciiTheme="majorHAnsi" w:hAnsiTheme="majorHAnsi"/>
          <w:sz w:val="16"/>
          <w:szCs w:val="16"/>
        </w:rPr>
        <w:t xml:space="preserve"> grade students for consistency in the initial field test and the </w:t>
      </w:r>
      <w:r w:rsidRPr="00724D55" w:rsidR="00484B7C">
        <w:rPr>
          <w:rFonts w:asciiTheme="majorHAnsi" w:hAnsiTheme="majorHAnsi"/>
          <w:sz w:val="16"/>
          <w:szCs w:val="16"/>
        </w:rPr>
        <w:t>full-scale</w:t>
      </w:r>
      <w:r w:rsidRPr="00724D55">
        <w:rPr>
          <w:rFonts w:asciiTheme="majorHAnsi" w:hAnsiTheme="majorHAnsi"/>
          <w:sz w:val="16"/>
          <w:szCs w:val="16"/>
        </w:rPr>
        <w:t xml:space="preserve"> study. </w:t>
      </w:r>
    </w:p>
  </w:footnote>
  <w:footnote w:id="4">
    <w:p w:rsidR="00604F95" w:rsidRPr="00724D55" w14:paraId="616B4224" w14:textId="4CD24A19">
      <w:pPr>
        <w:pStyle w:val="FootnoteText"/>
        <w:rPr>
          <w:rFonts w:asciiTheme="majorHAnsi" w:hAnsiTheme="majorHAnsi"/>
          <w:sz w:val="16"/>
          <w:szCs w:val="16"/>
        </w:rPr>
      </w:pPr>
      <w:r w:rsidRPr="00724D55">
        <w:rPr>
          <w:rStyle w:val="FootnoteReference"/>
          <w:rFonts w:asciiTheme="majorHAnsi" w:hAnsiTheme="majorHAnsi"/>
          <w:sz w:val="16"/>
          <w:szCs w:val="16"/>
        </w:rPr>
        <w:footnoteRef/>
      </w:r>
      <w:r w:rsidRPr="00724D55">
        <w:rPr>
          <w:rFonts w:asciiTheme="majorHAnsi" w:hAnsiTheme="majorHAnsi"/>
          <w:sz w:val="16"/>
          <w:szCs w:val="16"/>
        </w:rPr>
        <w:t xml:space="preserve"> </w:t>
      </w:r>
      <w:r>
        <w:rPr>
          <w:rFonts w:asciiTheme="majorHAnsi" w:hAnsiTheme="majorHAnsi"/>
          <w:sz w:val="16"/>
          <w:szCs w:val="16"/>
        </w:rPr>
        <w:t xml:space="preserve">For students with no math teacher in grade 12, their English Language Arts teacher will be invited to complete a survey. </w:t>
      </w:r>
    </w:p>
  </w:footnote>
  <w:footnote w:id="5">
    <w:p w:rsidR="00ED3802" w:rsidP="002D1B34" w14:paraId="23ECAE9B" w14:textId="77777777">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(2001). </w:t>
      </w:r>
      <w:r>
        <w:rPr>
          <w:rFonts w:asciiTheme="majorHAnsi" w:hAnsiTheme="majorHAnsi"/>
          <w:i/>
          <w:iCs/>
          <w:sz w:val="18"/>
          <w:szCs w:val="18"/>
        </w:rPr>
        <w:t xml:space="preserve">Early Childhood Longitudinal Study, Kindergarten Class of 1998–99 (ECLS-K), User’s Manual for the ECLS-K Base Year Public-Use Data Files and Electronic Codebook </w:t>
      </w:r>
      <w:r>
        <w:rPr>
          <w:rFonts w:asciiTheme="majorHAnsi" w:hAnsiTheme="majorHAnsi"/>
          <w:sz w:val="18"/>
          <w:szCs w:val="18"/>
        </w:rPr>
        <w:t>(NCES 2001-029). U.S. Department of Education. Washington, DC: National Center for Education Statistics.</w:t>
      </w:r>
    </w:p>
  </w:footnote>
  <w:footnote w:id="6">
    <w:p w:rsidR="00ED3802" w:rsidP="002D1B34" w14:paraId="49F32FEC" w14:textId="77777777">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(2012). </w:t>
      </w:r>
      <w:r>
        <w:rPr>
          <w:rFonts w:asciiTheme="majorHAnsi" w:hAnsiTheme="majorHAnsi"/>
          <w:i/>
          <w:iCs/>
          <w:sz w:val="18"/>
          <w:szCs w:val="18"/>
        </w:rPr>
        <w:t xml:space="preserve">Early Childhood Longitudinal Study, Kindergarten Class of 2010–11 (ECLS-K:2011), User’s Manual for the ECLS-K:2011 Kindergarten Data File and Electronic Codebook </w:t>
      </w:r>
      <w:r>
        <w:rPr>
          <w:rFonts w:asciiTheme="majorHAnsi" w:hAnsiTheme="majorHAnsi"/>
          <w:sz w:val="18"/>
          <w:szCs w:val="18"/>
        </w:rPr>
        <w:t>(NCES 2013-061). U.S. Department of Education. Washington, DC: National Center for Education Statistics.</w:t>
      </w:r>
    </w:p>
  </w:footnote>
  <w:footnote w:id="7">
    <w:p w:rsidR="00ED3802" w:rsidP="002F18CC" w14:paraId="118252BE" w14:textId="77777777">
      <w:pPr>
        <w:pStyle w:val="FootnoteText"/>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w:t>
      </w:r>
      <w:r>
        <w:rPr>
          <w:rFonts w:asciiTheme="majorHAnsi" w:hAnsiTheme="majorHAnsi"/>
          <w:color w:val="1D201B"/>
          <w:sz w:val="18"/>
          <w:szCs w:val="18"/>
        </w:rPr>
        <w:t xml:space="preserve">Ingels, S.J., Pratt, D.J., Herget, D.R., Burns, L.J., Dever, J.A., Ottem, R., Rogers, J.E., Jin, Y., and Leinwand, S. (2011). </w:t>
      </w:r>
      <w:r>
        <w:rPr>
          <w:rFonts w:asciiTheme="majorHAnsi" w:hAnsiTheme="majorHAnsi"/>
          <w:i/>
          <w:iCs/>
          <w:color w:val="1D201B"/>
          <w:sz w:val="18"/>
          <w:szCs w:val="18"/>
        </w:rPr>
        <w:t xml:space="preserve">High School Longitudinal Study of 2009 (HSLS:09). Base-Year Data File Documentation </w:t>
      </w:r>
      <w:r>
        <w:rPr>
          <w:rFonts w:asciiTheme="majorHAnsi" w:hAnsiTheme="majorHAnsi"/>
          <w:color w:val="1D201B"/>
          <w:sz w:val="18"/>
          <w:szCs w:val="18"/>
        </w:rPr>
        <w:t>(NCES 2011-328).</w:t>
      </w:r>
      <w:r>
        <w:rPr>
          <w:rFonts w:asciiTheme="majorHAnsi" w:hAnsiTheme="majorHAnsi"/>
          <w:sz w:val="18"/>
          <w:szCs w:val="18"/>
        </w:rPr>
        <w:t xml:space="preserve"> U.S. Department of Education. Washington, DC: National Center for Education Statistics.</w:t>
      </w:r>
    </w:p>
  </w:footnote>
  <w:footnote w:id="8">
    <w:p w:rsidR="00304F0F" w14:paraId="39E99256" w14:textId="014A49D3">
      <w:pPr>
        <w:pStyle w:val="FootnoteText"/>
      </w:pPr>
      <w:r>
        <w:rPr>
          <w:rStyle w:val="FootnoteReference"/>
        </w:rPr>
        <w:footnoteRef/>
      </w:r>
      <w:r>
        <w:t xml:space="preserve"> Non-participating districts and schools will only be contacted if less than 60 schools that participated in the </w:t>
      </w:r>
      <w:r w:rsidR="00D9126B">
        <w:t xml:space="preserve">base-year </w:t>
      </w:r>
      <w:r>
        <w:t xml:space="preserve">field test decline to continue participation in F1FT. </w:t>
      </w:r>
    </w:p>
  </w:footnote>
  <w:footnote w:id="9">
    <w:p w:rsidR="003E7D88" w14:paraId="156C0CC3" w14:textId="5C3BDF92">
      <w:pPr>
        <w:pStyle w:val="FootnoteText"/>
      </w:pPr>
      <w:r>
        <w:rPr>
          <w:rStyle w:val="FootnoteReference"/>
        </w:rPr>
        <w:footnoteRef/>
      </w:r>
      <w:r>
        <w:t xml:space="preserve"> All communication materials will state 90-minute student session, even if the session ends up slightly shorter. Our aim is to ensure schools are willing to participate for a duration of 90 minutes to simulate the request we will make in the full-scale study. </w:t>
      </w:r>
    </w:p>
  </w:footnote>
  <w:footnote w:id="10">
    <w:p w:rsidR="00B9270F" w:rsidRPr="00492B0E" w:rsidP="00B9270F" w14:paraId="12F33CF5" w14:textId="77777777">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(2012). </w:t>
      </w:r>
      <w:r w:rsidRPr="00492B0E">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492B0E">
        <w:rPr>
          <w:rFonts w:asciiTheme="majorHAnsi" w:hAnsiTheme="majorHAnsi"/>
          <w:sz w:val="18"/>
          <w:szCs w:val="18"/>
        </w:rPr>
        <w:t>(NCES 2013-061). U.S. Department of Education. Washington, DC: National Center for Education Statistics.</w:t>
      </w:r>
    </w:p>
  </w:footnote>
  <w:footnote w:id="11">
    <w:p w:rsidR="00B9270F" w:rsidRPr="00492B0E" w:rsidP="00B9270F" w14:paraId="1876332F" w14:textId="77777777">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(2001). </w:t>
      </w:r>
      <w:r w:rsidRPr="00492B0E">
        <w:rPr>
          <w:rFonts w:asciiTheme="majorHAnsi" w:hAnsiTheme="majorHAnsi"/>
          <w:i/>
          <w:iCs/>
          <w:sz w:val="18"/>
          <w:szCs w:val="18"/>
        </w:rPr>
        <w:t xml:space="preserve">Early Childhood Longitudinal Study, Kindergarten Class of 1998–99 (ECLS-K), User’s Manual for the ECLS-K </w:t>
      </w:r>
      <w:r>
        <w:rPr>
          <w:rFonts w:asciiTheme="majorHAnsi" w:hAnsiTheme="majorHAnsi"/>
          <w:i/>
          <w:iCs/>
          <w:sz w:val="18"/>
          <w:szCs w:val="18"/>
        </w:rPr>
        <w:t>Base-year</w:t>
      </w:r>
      <w:r w:rsidRPr="00492B0E">
        <w:rPr>
          <w:rFonts w:asciiTheme="majorHAnsi" w:hAnsiTheme="majorHAnsi"/>
          <w:i/>
          <w:iCs/>
          <w:sz w:val="18"/>
          <w:szCs w:val="18"/>
        </w:rPr>
        <w:t xml:space="preserve"> Public-Use Data Files and Electronic Codebook </w:t>
      </w:r>
      <w:r w:rsidRPr="00492B0E">
        <w:rPr>
          <w:rFonts w:asciiTheme="majorHAnsi" w:hAnsiTheme="majorHAnsi"/>
          <w:sz w:val="18"/>
          <w:szCs w:val="18"/>
        </w:rPr>
        <w:t>(NCES 2001-029). U.S. Department of Education. Washington, DC: National Center for Education Statistics.</w:t>
      </w:r>
    </w:p>
  </w:footnote>
  <w:footnote w:id="12">
    <w:p w:rsidR="00B9270F" w:rsidRPr="00492B0E" w:rsidP="00B9270F" w14:paraId="0996640D" w14:textId="77777777">
      <w:pPr>
        <w:pStyle w:val="FootnoteText"/>
        <w:ind w:left="86" w:hanging="86"/>
        <w:rPr>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w:t>
      </w:r>
      <w:r w:rsidRPr="00492B0E">
        <w:rPr>
          <w:rFonts w:asciiTheme="majorHAnsi" w:hAnsiTheme="majorHAnsi"/>
          <w:color w:val="1D201B"/>
          <w:sz w:val="18"/>
          <w:szCs w:val="18"/>
        </w:rPr>
        <w:t xml:space="preserve">Ingels, S.J., Pratt, D.J., Herget, D.R., Burns, L.J., Dever, J.A., Ottem, R., Rogers, J.E., Jin, Y., and Leinwand, S. (2011). </w:t>
      </w:r>
      <w:r w:rsidRPr="00492B0E">
        <w:rPr>
          <w:rFonts w:asciiTheme="majorHAnsi" w:hAnsiTheme="majorHAnsi"/>
          <w:i/>
          <w:iCs/>
          <w:color w:val="1D201B"/>
          <w:sz w:val="18"/>
          <w:szCs w:val="18"/>
        </w:rPr>
        <w:t xml:space="preserve">High School Longitudinal Study of 2009 (HSLS:09). </w:t>
      </w:r>
      <w:r>
        <w:rPr>
          <w:rFonts w:asciiTheme="majorHAnsi" w:hAnsiTheme="majorHAnsi"/>
          <w:i/>
          <w:iCs/>
          <w:color w:val="1D201B"/>
          <w:sz w:val="18"/>
          <w:szCs w:val="18"/>
        </w:rPr>
        <w:t>Base-year</w:t>
      </w:r>
      <w:r w:rsidRPr="00492B0E">
        <w:rPr>
          <w:rFonts w:asciiTheme="majorHAnsi" w:hAnsiTheme="majorHAnsi"/>
          <w:i/>
          <w:iCs/>
          <w:color w:val="1D201B"/>
          <w:sz w:val="18"/>
          <w:szCs w:val="18"/>
        </w:rPr>
        <w:t xml:space="preserve"> Data File Documentation </w:t>
      </w:r>
      <w:r w:rsidRPr="00492B0E">
        <w:rPr>
          <w:rFonts w:asciiTheme="majorHAnsi" w:hAnsiTheme="majorHAnsi"/>
          <w:color w:val="1D201B"/>
          <w:sz w:val="18"/>
          <w:szCs w:val="18"/>
        </w:rPr>
        <w:t>(NCES 2011-328).</w:t>
      </w:r>
      <w:r w:rsidRPr="00492B0E">
        <w:rPr>
          <w:rFonts w:asciiTheme="majorHAnsi" w:hAnsiTheme="majorHAnsi"/>
          <w:sz w:val="18"/>
          <w:szCs w:val="18"/>
        </w:rPr>
        <w:t xml:space="preserve"> U.S. Department of Education. Washington, DC: National Center for Education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1EB00516"/>
    <w:multiLevelType w:val="multilevel"/>
    <w:tmpl w:val="8AEA9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60325D"/>
    <w:multiLevelType w:val="multilevel"/>
    <w:tmpl w:val="9CB8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8C2D04"/>
    <w:multiLevelType w:val="hybridMultilevel"/>
    <w:tmpl w:val="7FA8A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32183B"/>
    <w:multiLevelType w:val="hybridMultilevel"/>
    <w:tmpl w:val="7D2ED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9053BD"/>
    <w:multiLevelType w:val="hybridMultilevel"/>
    <w:tmpl w:val="8D4056BA"/>
    <w:lvl w:ilvl="0">
      <w:start w:val="1"/>
      <w:numFmt w:val="bullet"/>
      <w:lvlText w:val=""/>
      <w:lvlJc w:val="left"/>
      <w:pPr>
        <w:tabs>
          <w:tab w:val="num" w:pos="1800"/>
        </w:tabs>
        <w:ind w:left="1800" w:hanging="360"/>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4BC75715"/>
    <w:multiLevelType w:val="hybridMultilevel"/>
    <w:tmpl w:val="F44EE0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499162E"/>
    <w:multiLevelType w:val="hybridMultilevel"/>
    <w:tmpl w:val="0B40D0EA"/>
    <w:lvl w:ilvl="0">
      <w:start w:val="1"/>
      <w:numFmt w:val="bullet"/>
      <w:pStyle w:val="ListBullet"/>
      <w:lvlText w:val="·"/>
      <w:lvlJc w:val="left"/>
      <w:pPr>
        <w:ind w:left="1886" w:hanging="360"/>
      </w:pPr>
      <w:rPr>
        <w:rFonts w:ascii="Symbol" w:hAnsi="Symbol" w:hint="default"/>
      </w:rPr>
    </w:lvl>
    <w:lvl w:ilvl="1" w:tentative="1">
      <w:start w:val="1"/>
      <w:numFmt w:val="bullet"/>
      <w:lvlText w:val="o"/>
      <w:lvlJc w:val="left"/>
      <w:pPr>
        <w:ind w:left="2606" w:hanging="360"/>
      </w:pPr>
      <w:rPr>
        <w:rFonts w:ascii="Courier New" w:hAnsi="Courier New" w:cs="Courier New" w:hint="default"/>
      </w:rPr>
    </w:lvl>
    <w:lvl w:ilvl="2" w:tentative="1">
      <w:start w:val="1"/>
      <w:numFmt w:val="bullet"/>
      <w:lvlText w:val=""/>
      <w:lvlJc w:val="left"/>
      <w:pPr>
        <w:ind w:left="3326" w:hanging="360"/>
      </w:pPr>
      <w:rPr>
        <w:rFonts w:ascii="Wingdings" w:hAnsi="Wingdings" w:hint="default"/>
      </w:rPr>
    </w:lvl>
    <w:lvl w:ilvl="3" w:tentative="1">
      <w:start w:val="1"/>
      <w:numFmt w:val="bullet"/>
      <w:lvlText w:val=""/>
      <w:lvlJc w:val="left"/>
      <w:pPr>
        <w:ind w:left="4046" w:hanging="360"/>
      </w:pPr>
      <w:rPr>
        <w:rFonts w:ascii="Symbol" w:hAnsi="Symbol" w:hint="default"/>
      </w:rPr>
    </w:lvl>
    <w:lvl w:ilvl="4" w:tentative="1">
      <w:start w:val="1"/>
      <w:numFmt w:val="bullet"/>
      <w:lvlText w:val="o"/>
      <w:lvlJc w:val="left"/>
      <w:pPr>
        <w:ind w:left="4766" w:hanging="360"/>
      </w:pPr>
      <w:rPr>
        <w:rFonts w:ascii="Courier New" w:hAnsi="Courier New" w:cs="Courier New" w:hint="default"/>
      </w:rPr>
    </w:lvl>
    <w:lvl w:ilvl="5" w:tentative="1">
      <w:start w:val="1"/>
      <w:numFmt w:val="bullet"/>
      <w:lvlText w:val=""/>
      <w:lvlJc w:val="left"/>
      <w:pPr>
        <w:ind w:left="5486" w:hanging="360"/>
      </w:pPr>
      <w:rPr>
        <w:rFonts w:ascii="Wingdings" w:hAnsi="Wingdings" w:hint="default"/>
      </w:rPr>
    </w:lvl>
    <w:lvl w:ilvl="6" w:tentative="1">
      <w:start w:val="1"/>
      <w:numFmt w:val="bullet"/>
      <w:lvlText w:val=""/>
      <w:lvlJc w:val="left"/>
      <w:pPr>
        <w:ind w:left="6206" w:hanging="360"/>
      </w:pPr>
      <w:rPr>
        <w:rFonts w:ascii="Symbol" w:hAnsi="Symbol" w:hint="default"/>
      </w:rPr>
    </w:lvl>
    <w:lvl w:ilvl="7" w:tentative="1">
      <w:start w:val="1"/>
      <w:numFmt w:val="bullet"/>
      <w:lvlText w:val="o"/>
      <w:lvlJc w:val="left"/>
      <w:pPr>
        <w:ind w:left="6926" w:hanging="360"/>
      </w:pPr>
      <w:rPr>
        <w:rFonts w:ascii="Courier New" w:hAnsi="Courier New" w:cs="Courier New" w:hint="default"/>
      </w:rPr>
    </w:lvl>
    <w:lvl w:ilvl="8" w:tentative="1">
      <w:start w:val="1"/>
      <w:numFmt w:val="bullet"/>
      <w:lvlText w:val=""/>
      <w:lvlJc w:val="left"/>
      <w:pPr>
        <w:ind w:left="7646" w:hanging="360"/>
      </w:pPr>
      <w:rPr>
        <w:rFonts w:ascii="Wingdings" w:hAnsi="Wingdings" w:hint="default"/>
      </w:rPr>
    </w:lvl>
  </w:abstractNum>
  <w:num w:numId="1" w16cid:durableId="908885236">
    <w:abstractNumId w:val="4"/>
  </w:num>
  <w:num w:numId="2" w16cid:durableId="2007590170">
    <w:abstractNumId w:val="7"/>
  </w:num>
  <w:num w:numId="3" w16cid:durableId="1092168197">
    <w:abstractNumId w:val="5"/>
  </w:num>
  <w:num w:numId="4" w16cid:durableId="378939131">
    <w:abstractNumId w:val="6"/>
  </w:num>
  <w:num w:numId="5" w16cid:durableId="1401519724">
    <w:abstractNumId w:val="0"/>
  </w:num>
  <w:num w:numId="6" w16cid:durableId="20741355">
    <w:abstractNumId w:val="3"/>
  </w:num>
  <w:num w:numId="7" w16cid:durableId="392628512">
    <w:abstractNumId w:val="2"/>
  </w:num>
  <w:num w:numId="8" w16cid:durableId="9807679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E1"/>
    <w:rsid w:val="000007F0"/>
    <w:rsid w:val="00001906"/>
    <w:rsid w:val="00001B2D"/>
    <w:rsid w:val="000035F9"/>
    <w:rsid w:val="00004210"/>
    <w:rsid w:val="0000441F"/>
    <w:rsid w:val="0001007D"/>
    <w:rsid w:val="00010215"/>
    <w:rsid w:val="00010C04"/>
    <w:rsid w:val="00010F5D"/>
    <w:rsid w:val="000135C0"/>
    <w:rsid w:val="00014B8B"/>
    <w:rsid w:val="0001607C"/>
    <w:rsid w:val="00016128"/>
    <w:rsid w:val="0001635C"/>
    <w:rsid w:val="00016E3C"/>
    <w:rsid w:val="00017321"/>
    <w:rsid w:val="00022514"/>
    <w:rsid w:val="00023A9D"/>
    <w:rsid w:val="000240AB"/>
    <w:rsid w:val="0002447C"/>
    <w:rsid w:val="00024C88"/>
    <w:rsid w:val="00024F71"/>
    <w:rsid w:val="00026B25"/>
    <w:rsid w:val="00027346"/>
    <w:rsid w:val="0002779F"/>
    <w:rsid w:val="00027D12"/>
    <w:rsid w:val="000301E2"/>
    <w:rsid w:val="0003052F"/>
    <w:rsid w:val="000307DA"/>
    <w:rsid w:val="00030847"/>
    <w:rsid w:val="00031632"/>
    <w:rsid w:val="00031D8C"/>
    <w:rsid w:val="0003212F"/>
    <w:rsid w:val="0003292B"/>
    <w:rsid w:val="000335D3"/>
    <w:rsid w:val="000338F4"/>
    <w:rsid w:val="000350EA"/>
    <w:rsid w:val="000370C1"/>
    <w:rsid w:val="000379CC"/>
    <w:rsid w:val="00043D9D"/>
    <w:rsid w:val="00044C00"/>
    <w:rsid w:val="000451B9"/>
    <w:rsid w:val="00045658"/>
    <w:rsid w:val="000458CB"/>
    <w:rsid w:val="0004672D"/>
    <w:rsid w:val="00047999"/>
    <w:rsid w:val="00050469"/>
    <w:rsid w:val="000506BD"/>
    <w:rsid w:val="00050F84"/>
    <w:rsid w:val="00051FA1"/>
    <w:rsid w:val="00054C2E"/>
    <w:rsid w:val="0005602A"/>
    <w:rsid w:val="00056059"/>
    <w:rsid w:val="000570D9"/>
    <w:rsid w:val="00060446"/>
    <w:rsid w:val="0006108C"/>
    <w:rsid w:val="00063C5A"/>
    <w:rsid w:val="00063ED0"/>
    <w:rsid w:val="000641CC"/>
    <w:rsid w:val="00064E84"/>
    <w:rsid w:val="000668AD"/>
    <w:rsid w:val="000671B9"/>
    <w:rsid w:val="0007019A"/>
    <w:rsid w:val="000731D9"/>
    <w:rsid w:val="000734D8"/>
    <w:rsid w:val="00074090"/>
    <w:rsid w:val="000741FB"/>
    <w:rsid w:val="0007536D"/>
    <w:rsid w:val="00075D59"/>
    <w:rsid w:val="00076C1A"/>
    <w:rsid w:val="00077167"/>
    <w:rsid w:val="000772C1"/>
    <w:rsid w:val="000776BF"/>
    <w:rsid w:val="00080F86"/>
    <w:rsid w:val="000818DA"/>
    <w:rsid w:val="000822FC"/>
    <w:rsid w:val="000829BD"/>
    <w:rsid w:val="00083388"/>
    <w:rsid w:val="00083EED"/>
    <w:rsid w:val="00085724"/>
    <w:rsid w:val="000862A1"/>
    <w:rsid w:val="00086F3B"/>
    <w:rsid w:val="00087C68"/>
    <w:rsid w:val="00090418"/>
    <w:rsid w:val="0009127A"/>
    <w:rsid w:val="000950EF"/>
    <w:rsid w:val="00095174"/>
    <w:rsid w:val="0009593C"/>
    <w:rsid w:val="00097705"/>
    <w:rsid w:val="0009770D"/>
    <w:rsid w:val="00097DD3"/>
    <w:rsid w:val="00097FC4"/>
    <w:rsid w:val="000A113A"/>
    <w:rsid w:val="000A182A"/>
    <w:rsid w:val="000A3438"/>
    <w:rsid w:val="000A4B28"/>
    <w:rsid w:val="000A5814"/>
    <w:rsid w:val="000A59AE"/>
    <w:rsid w:val="000B03F9"/>
    <w:rsid w:val="000B1B9F"/>
    <w:rsid w:val="000B1D0B"/>
    <w:rsid w:val="000B1FF2"/>
    <w:rsid w:val="000B21C3"/>
    <w:rsid w:val="000B314F"/>
    <w:rsid w:val="000B4D0B"/>
    <w:rsid w:val="000B513A"/>
    <w:rsid w:val="000B6722"/>
    <w:rsid w:val="000B6914"/>
    <w:rsid w:val="000B7303"/>
    <w:rsid w:val="000C2772"/>
    <w:rsid w:val="000C294C"/>
    <w:rsid w:val="000C2EA2"/>
    <w:rsid w:val="000C574B"/>
    <w:rsid w:val="000C5C76"/>
    <w:rsid w:val="000C6388"/>
    <w:rsid w:val="000C6758"/>
    <w:rsid w:val="000C6818"/>
    <w:rsid w:val="000C6D8B"/>
    <w:rsid w:val="000C74FF"/>
    <w:rsid w:val="000C797A"/>
    <w:rsid w:val="000C7BCA"/>
    <w:rsid w:val="000D1DC0"/>
    <w:rsid w:val="000D1DFD"/>
    <w:rsid w:val="000D3A01"/>
    <w:rsid w:val="000D492B"/>
    <w:rsid w:val="000D4B13"/>
    <w:rsid w:val="000D53B0"/>
    <w:rsid w:val="000D5575"/>
    <w:rsid w:val="000D5DD9"/>
    <w:rsid w:val="000D65E7"/>
    <w:rsid w:val="000E013D"/>
    <w:rsid w:val="000E0D20"/>
    <w:rsid w:val="000E16E5"/>
    <w:rsid w:val="000E46C7"/>
    <w:rsid w:val="000E4C18"/>
    <w:rsid w:val="000E6D6F"/>
    <w:rsid w:val="000F0576"/>
    <w:rsid w:val="000F251F"/>
    <w:rsid w:val="000F2C13"/>
    <w:rsid w:val="000F2EB1"/>
    <w:rsid w:val="000F3274"/>
    <w:rsid w:val="000F4126"/>
    <w:rsid w:val="000F4D8D"/>
    <w:rsid w:val="000F4F52"/>
    <w:rsid w:val="000F55D7"/>
    <w:rsid w:val="000F5B35"/>
    <w:rsid w:val="000F652B"/>
    <w:rsid w:val="00100010"/>
    <w:rsid w:val="001006C1"/>
    <w:rsid w:val="001014FE"/>
    <w:rsid w:val="001019A5"/>
    <w:rsid w:val="00101AF5"/>
    <w:rsid w:val="00102D48"/>
    <w:rsid w:val="00102F93"/>
    <w:rsid w:val="0010494B"/>
    <w:rsid w:val="00104FCB"/>
    <w:rsid w:val="001052EB"/>
    <w:rsid w:val="00106140"/>
    <w:rsid w:val="00110B8C"/>
    <w:rsid w:val="0011119C"/>
    <w:rsid w:val="00111E09"/>
    <w:rsid w:val="00112E92"/>
    <w:rsid w:val="00113D4A"/>
    <w:rsid w:val="0011417D"/>
    <w:rsid w:val="001144C9"/>
    <w:rsid w:val="00114B3B"/>
    <w:rsid w:val="00117062"/>
    <w:rsid w:val="001202E7"/>
    <w:rsid w:val="00120B3C"/>
    <w:rsid w:val="00120B7F"/>
    <w:rsid w:val="00121849"/>
    <w:rsid w:val="00121BE6"/>
    <w:rsid w:val="0012265C"/>
    <w:rsid w:val="00122855"/>
    <w:rsid w:val="00123A9E"/>
    <w:rsid w:val="001245C4"/>
    <w:rsid w:val="00125A9F"/>
    <w:rsid w:val="00126D08"/>
    <w:rsid w:val="0012789E"/>
    <w:rsid w:val="001301D4"/>
    <w:rsid w:val="00130442"/>
    <w:rsid w:val="00131DEB"/>
    <w:rsid w:val="00131F35"/>
    <w:rsid w:val="00132984"/>
    <w:rsid w:val="00133B3F"/>
    <w:rsid w:val="00133EB3"/>
    <w:rsid w:val="00135691"/>
    <w:rsid w:val="0013627C"/>
    <w:rsid w:val="00136A65"/>
    <w:rsid w:val="0014083E"/>
    <w:rsid w:val="001416CA"/>
    <w:rsid w:val="001428ED"/>
    <w:rsid w:val="001429F0"/>
    <w:rsid w:val="0014675C"/>
    <w:rsid w:val="001470DD"/>
    <w:rsid w:val="001473C8"/>
    <w:rsid w:val="00147A48"/>
    <w:rsid w:val="00150112"/>
    <w:rsid w:val="001512B7"/>
    <w:rsid w:val="00151BB7"/>
    <w:rsid w:val="00151BE1"/>
    <w:rsid w:val="00151CD2"/>
    <w:rsid w:val="0015312D"/>
    <w:rsid w:val="001532AF"/>
    <w:rsid w:val="00154564"/>
    <w:rsid w:val="00154B79"/>
    <w:rsid w:val="00155240"/>
    <w:rsid w:val="001552D9"/>
    <w:rsid w:val="0015574F"/>
    <w:rsid w:val="001563D5"/>
    <w:rsid w:val="00156B4F"/>
    <w:rsid w:val="0016139B"/>
    <w:rsid w:val="0016325B"/>
    <w:rsid w:val="00163F24"/>
    <w:rsid w:val="00164B01"/>
    <w:rsid w:val="00165E84"/>
    <w:rsid w:val="00166072"/>
    <w:rsid w:val="00170351"/>
    <w:rsid w:val="00170DB8"/>
    <w:rsid w:val="001714B6"/>
    <w:rsid w:val="00171B94"/>
    <w:rsid w:val="00171DAC"/>
    <w:rsid w:val="001721E0"/>
    <w:rsid w:val="00173BB9"/>
    <w:rsid w:val="00174D63"/>
    <w:rsid w:val="00174E35"/>
    <w:rsid w:val="001759D7"/>
    <w:rsid w:val="00176174"/>
    <w:rsid w:val="0017769D"/>
    <w:rsid w:val="00177D5D"/>
    <w:rsid w:val="00180BDB"/>
    <w:rsid w:val="00181BC5"/>
    <w:rsid w:val="00182DA5"/>
    <w:rsid w:val="00183365"/>
    <w:rsid w:val="001844AF"/>
    <w:rsid w:val="00185021"/>
    <w:rsid w:val="00191808"/>
    <w:rsid w:val="00193035"/>
    <w:rsid w:val="00193D78"/>
    <w:rsid w:val="001950F8"/>
    <w:rsid w:val="00195746"/>
    <w:rsid w:val="001970E5"/>
    <w:rsid w:val="00197A68"/>
    <w:rsid w:val="00197BF4"/>
    <w:rsid w:val="00197CD1"/>
    <w:rsid w:val="00197F34"/>
    <w:rsid w:val="001A0912"/>
    <w:rsid w:val="001A1DA9"/>
    <w:rsid w:val="001A2117"/>
    <w:rsid w:val="001A2AA6"/>
    <w:rsid w:val="001A2DC3"/>
    <w:rsid w:val="001A3053"/>
    <w:rsid w:val="001A7B4A"/>
    <w:rsid w:val="001A7C22"/>
    <w:rsid w:val="001B0B20"/>
    <w:rsid w:val="001B13C6"/>
    <w:rsid w:val="001B236F"/>
    <w:rsid w:val="001B2842"/>
    <w:rsid w:val="001B3673"/>
    <w:rsid w:val="001B3745"/>
    <w:rsid w:val="001B3D1A"/>
    <w:rsid w:val="001B4642"/>
    <w:rsid w:val="001B6AD0"/>
    <w:rsid w:val="001C1CFC"/>
    <w:rsid w:val="001C2080"/>
    <w:rsid w:val="001C2A1F"/>
    <w:rsid w:val="001C5042"/>
    <w:rsid w:val="001D0374"/>
    <w:rsid w:val="001D162F"/>
    <w:rsid w:val="001D393F"/>
    <w:rsid w:val="001D3B9E"/>
    <w:rsid w:val="001D6700"/>
    <w:rsid w:val="001E37C4"/>
    <w:rsid w:val="001E3906"/>
    <w:rsid w:val="001E4391"/>
    <w:rsid w:val="001E4D18"/>
    <w:rsid w:val="001E510C"/>
    <w:rsid w:val="001E6982"/>
    <w:rsid w:val="001E7419"/>
    <w:rsid w:val="001E7B53"/>
    <w:rsid w:val="001F1C80"/>
    <w:rsid w:val="001F27C3"/>
    <w:rsid w:val="001F3D7A"/>
    <w:rsid w:val="001F454B"/>
    <w:rsid w:val="001F4E39"/>
    <w:rsid w:val="001F583A"/>
    <w:rsid w:val="001F58C4"/>
    <w:rsid w:val="001F74FB"/>
    <w:rsid w:val="00200FDD"/>
    <w:rsid w:val="0020305C"/>
    <w:rsid w:val="002063D8"/>
    <w:rsid w:val="0021079C"/>
    <w:rsid w:val="002111AA"/>
    <w:rsid w:val="0021170D"/>
    <w:rsid w:val="00211794"/>
    <w:rsid w:val="002123D2"/>
    <w:rsid w:val="00212BB0"/>
    <w:rsid w:val="00212D17"/>
    <w:rsid w:val="00213388"/>
    <w:rsid w:val="00214ADC"/>
    <w:rsid w:val="00214E84"/>
    <w:rsid w:val="0021665B"/>
    <w:rsid w:val="00220142"/>
    <w:rsid w:val="002211DB"/>
    <w:rsid w:val="002213A1"/>
    <w:rsid w:val="00221697"/>
    <w:rsid w:val="002224F0"/>
    <w:rsid w:val="00222B62"/>
    <w:rsid w:val="002237D7"/>
    <w:rsid w:val="002237F7"/>
    <w:rsid w:val="002242F5"/>
    <w:rsid w:val="00225036"/>
    <w:rsid w:val="002308F4"/>
    <w:rsid w:val="002323FD"/>
    <w:rsid w:val="00233754"/>
    <w:rsid w:val="002340EB"/>
    <w:rsid w:val="00234711"/>
    <w:rsid w:val="00234EFB"/>
    <w:rsid w:val="00235378"/>
    <w:rsid w:val="002367E1"/>
    <w:rsid w:val="00236C2C"/>
    <w:rsid w:val="00236C96"/>
    <w:rsid w:val="00236E67"/>
    <w:rsid w:val="00237642"/>
    <w:rsid w:val="002400AC"/>
    <w:rsid w:val="00240D08"/>
    <w:rsid w:val="00240D99"/>
    <w:rsid w:val="00241A9C"/>
    <w:rsid w:val="0024369C"/>
    <w:rsid w:val="00245E9E"/>
    <w:rsid w:val="00246343"/>
    <w:rsid w:val="00246DE2"/>
    <w:rsid w:val="0024704B"/>
    <w:rsid w:val="002478BE"/>
    <w:rsid w:val="00247F7B"/>
    <w:rsid w:val="002511DD"/>
    <w:rsid w:val="002513B7"/>
    <w:rsid w:val="00251604"/>
    <w:rsid w:val="00254968"/>
    <w:rsid w:val="00256201"/>
    <w:rsid w:val="00256337"/>
    <w:rsid w:val="00256E55"/>
    <w:rsid w:val="002577EE"/>
    <w:rsid w:val="00262942"/>
    <w:rsid w:val="00262A69"/>
    <w:rsid w:val="00263482"/>
    <w:rsid w:val="002635F3"/>
    <w:rsid w:val="00264E3B"/>
    <w:rsid w:val="00264F2A"/>
    <w:rsid w:val="00266E9A"/>
    <w:rsid w:val="0027017F"/>
    <w:rsid w:val="00270C11"/>
    <w:rsid w:val="00275228"/>
    <w:rsid w:val="00277A5F"/>
    <w:rsid w:val="00277BE4"/>
    <w:rsid w:val="002812E3"/>
    <w:rsid w:val="00284B50"/>
    <w:rsid w:val="002855B4"/>
    <w:rsid w:val="002859C8"/>
    <w:rsid w:val="00286269"/>
    <w:rsid w:val="00286668"/>
    <w:rsid w:val="00286884"/>
    <w:rsid w:val="002876D3"/>
    <w:rsid w:val="00287B78"/>
    <w:rsid w:val="00291909"/>
    <w:rsid w:val="00291BE7"/>
    <w:rsid w:val="0029522F"/>
    <w:rsid w:val="00295BAB"/>
    <w:rsid w:val="00295FD9"/>
    <w:rsid w:val="002A026B"/>
    <w:rsid w:val="002A0C3B"/>
    <w:rsid w:val="002A0D40"/>
    <w:rsid w:val="002A0FBA"/>
    <w:rsid w:val="002A1157"/>
    <w:rsid w:val="002A1D6B"/>
    <w:rsid w:val="002A2AB8"/>
    <w:rsid w:val="002A321F"/>
    <w:rsid w:val="002A3B34"/>
    <w:rsid w:val="002A43F5"/>
    <w:rsid w:val="002A4E0E"/>
    <w:rsid w:val="002A579B"/>
    <w:rsid w:val="002A57FD"/>
    <w:rsid w:val="002A5BAE"/>
    <w:rsid w:val="002A5E80"/>
    <w:rsid w:val="002A6876"/>
    <w:rsid w:val="002A6BC8"/>
    <w:rsid w:val="002A6F58"/>
    <w:rsid w:val="002B041C"/>
    <w:rsid w:val="002B0D3A"/>
    <w:rsid w:val="002B1F4C"/>
    <w:rsid w:val="002B26E2"/>
    <w:rsid w:val="002B2D45"/>
    <w:rsid w:val="002B3A9A"/>
    <w:rsid w:val="002B450C"/>
    <w:rsid w:val="002B62A0"/>
    <w:rsid w:val="002B637C"/>
    <w:rsid w:val="002B6E8C"/>
    <w:rsid w:val="002B7AE1"/>
    <w:rsid w:val="002B7D3A"/>
    <w:rsid w:val="002C0AFC"/>
    <w:rsid w:val="002C0C86"/>
    <w:rsid w:val="002C188E"/>
    <w:rsid w:val="002C1930"/>
    <w:rsid w:val="002C1B33"/>
    <w:rsid w:val="002C2370"/>
    <w:rsid w:val="002C23BB"/>
    <w:rsid w:val="002C3648"/>
    <w:rsid w:val="002C41DB"/>
    <w:rsid w:val="002C47E2"/>
    <w:rsid w:val="002C5A92"/>
    <w:rsid w:val="002C5D62"/>
    <w:rsid w:val="002D0AE6"/>
    <w:rsid w:val="002D1692"/>
    <w:rsid w:val="002D191D"/>
    <w:rsid w:val="002D1B34"/>
    <w:rsid w:val="002D319B"/>
    <w:rsid w:val="002D3982"/>
    <w:rsid w:val="002D39C1"/>
    <w:rsid w:val="002D4641"/>
    <w:rsid w:val="002D5255"/>
    <w:rsid w:val="002D5D02"/>
    <w:rsid w:val="002E0831"/>
    <w:rsid w:val="002E1B3D"/>
    <w:rsid w:val="002E2CF2"/>
    <w:rsid w:val="002E30F1"/>
    <w:rsid w:val="002E4053"/>
    <w:rsid w:val="002E618A"/>
    <w:rsid w:val="002E6C04"/>
    <w:rsid w:val="002E7079"/>
    <w:rsid w:val="002E76B4"/>
    <w:rsid w:val="002F0094"/>
    <w:rsid w:val="002F0157"/>
    <w:rsid w:val="002F0629"/>
    <w:rsid w:val="002F0687"/>
    <w:rsid w:val="002F18CC"/>
    <w:rsid w:val="002F19C4"/>
    <w:rsid w:val="002F1AE1"/>
    <w:rsid w:val="002F220A"/>
    <w:rsid w:val="002F28D6"/>
    <w:rsid w:val="002F29DA"/>
    <w:rsid w:val="002F2AAB"/>
    <w:rsid w:val="002F332E"/>
    <w:rsid w:val="002F420F"/>
    <w:rsid w:val="002F471A"/>
    <w:rsid w:val="002F76FC"/>
    <w:rsid w:val="003010D7"/>
    <w:rsid w:val="0030206E"/>
    <w:rsid w:val="00302352"/>
    <w:rsid w:val="003026DD"/>
    <w:rsid w:val="00304972"/>
    <w:rsid w:val="00304F0F"/>
    <w:rsid w:val="00305FD8"/>
    <w:rsid w:val="003063F9"/>
    <w:rsid w:val="003106B9"/>
    <w:rsid w:val="00310D08"/>
    <w:rsid w:val="00313DB5"/>
    <w:rsid w:val="00314294"/>
    <w:rsid w:val="003144EE"/>
    <w:rsid w:val="00314D67"/>
    <w:rsid w:val="00316027"/>
    <w:rsid w:val="00316379"/>
    <w:rsid w:val="003164BE"/>
    <w:rsid w:val="003167C4"/>
    <w:rsid w:val="003176E1"/>
    <w:rsid w:val="0032134E"/>
    <w:rsid w:val="00322945"/>
    <w:rsid w:val="003232BA"/>
    <w:rsid w:val="00323F9E"/>
    <w:rsid w:val="0032447E"/>
    <w:rsid w:val="00324C85"/>
    <w:rsid w:val="003253B8"/>
    <w:rsid w:val="00325DD8"/>
    <w:rsid w:val="00326542"/>
    <w:rsid w:val="00330EDC"/>
    <w:rsid w:val="003330E4"/>
    <w:rsid w:val="003336A7"/>
    <w:rsid w:val="00333780"/>
    <w:rsid w:val="003349D4"/>
    <w:rsid w:val="0033612C"/>
    <w:rsid w:val="00336456"/>
    <w:rsid w:val="00340849"/>
    <w:rsid w:val="00340B64"/>
    <w:rsid w:val="003415D7"/>
    <w:rsid w:val="003433EE"/>
    <w:rsid w:val="00343D7F"/>
    <w:rsid w:val="00343FB8"/>
    <w:rsid w:val="003462AF"/>
    <w:rsid w:val="003470EA"/>
    <w:rsid w:val="00347C35"/>
    <w:rsid w:val="0035051C"/>
    <w:rsid w:val="00351056"/>
    <w:rsid w:val="003513B5"/>
    <w:rsid w:val="0035176D"/>
    <w:rsid w:val="0035280F"/>
    <w:rsid w:val="00355033"/>
    <w:rsid w:val="00355305"/>
    <w:rsid w:val="0035553D"/>
    <w:rsid w:val="0035614E"/>
    <w:rsid w:val="00356B3D"/>
    <w:rsid w:val="00360459"/>
    <w:rsid w:val="00361DEF"/>
    <w:rsid w:val="00365045"/>
    <w:rsid w:val="003662FC"/>
    <w:rsid w:val="003678A0"/>
    <w:rsid w:val="00367EE4"/>
    <w:rsid w:val="0037092C"/>
    <w:rsid w:val="003714B8"/>
    <w:rsid w:val="00371AF6"/>
    <w:rsid w:val="003725A0"/>
    <w:rsid w:val="003743DA"/>
    <w:rsid w:val="003749C9"/>
    <w:rsid w:val="00374A51"/>
    <w:rsid w:val="00374EBE"/>
    <w:rsid w:val="00375C24"/>
    <w:rsid w:val="00376AEE"/>
    <w:rsid w:val="00376F5D"/>
    <w:rsid w:val="00377949"/>
    <w:rsid w:val="00377CB8"/>
    <w:rsid w:val="00384E0B"/>
    <w:rsid w:val="003858BB"/>
    <w:rsid w:val="00386822"/>
    <w:rsid w:val="00387661"/>
    <w:rsid w:val="003903B4"/>
    <w:rsid w:val="0039120C"/>
    <w:rsid w:val="00391D8B"/>
    <w:rsid w:val="00392FEC"/>
    <w:rsid w:val="0039368C"/>
    <w:rsid w:val="00394572"/>
    <w:rsid w:val="00394B97"/>
    <w:rsid w:val="003A29C8"/>
    <w:rsid w:val="003A379E"/>
    <w:rsid w:val="003A653E"/>
    <w:rsid w:val="003B057B"/>
    <w:rsid w:val="003B1571"/>
    <w:rsid w:val="003B231F"/>
    <w:rsid w:val="003B42F5"/>
    <w:rsid w:val="003B4CEF"/>
    <w:rsid w:val="003B553F"/>
    <w:rsid w:val="003B620A"/>
    <w:rsid w:val="003B62DD"/>
    <w:rsid w:val="003B6330"/>
    <w:rsid w:val="003B7348"/>
    <w:rsid w:val="003C0411"/>
    <w:rsid w:val="003C061B"/>
    <w:rsid w:val="003C0FD8"/>
    <w:rsid w:val="003C1106"/>
    <w:rsid w:val="003C133C"/>
    <w:rsid w:val="003C1679"/>
    <w:rsid w:val="003C2A5C"/>
    <w:rsid w:val="003C4C1C"/>
    <w:rsid w:val="003C5C7E"/>
    <w:rsid w:val="003C5D51"/>
    <w:rsid w:val="003C743F"/>
    <w:rsid w:val="003C7DA3"/>
    <w:rsid w:val="003D3654"/>
    <w:rsid w:val="003D4170"/>
    <w:rsid w:val="003D43C1"/>
    <w:rsid w:val="003D4E19"/>
    <w:rsid w:val="003D5120"/>
    <w:rsid w:val="003D623D"/>
    <w:rsid w:val="003D6A7E"/>
    <w:rsid w:val="003D6D5F"/>
    <w:rsid w:val="003E01CD"/>
    <w:rsid w:val="003E1BEA"/>
    <w:rsid w:val="003E2E96"/>
    <w:rsid w:val="003E306C"/>
    <w:rsid w:val="003E58CA"/>
    <w:rsid w:val="003E5B95"/>
    <w:rsid w:val="003E6E2D"/>
    <w:rsid w:val="003E7D88"/>
    <w:rsid w:val="003F0626"/>
    <w:rsid w:val="003F0FA0"/>
    <w:rsid w:val="003F12E5"/>
    <w:rsid w:val="003F1963"/>
    <w:rsid w:val="003F1AE0"/>
    <w:rsid w:val="003F1CAC"/>
    <w:rsid w:val="003F3F24"/>
    <w:rsid w:val="003F4179"/>
    <w:rsid w:val="003F4A31"/>
    <w:rsid w:val="003F5076"/>
    <w:rsid w:val="003F50A1"/>
    <w:rsid w:val="003F6080"/>
    <w:rsid w:val="003F78F3"/>
    <w:rsid w:val="003F7B93"/>
    <w:rsid w:val="00400310"/>
    <w:rsid w:val="00400AD7"/>
    <w:rsid w:val="00401CA0"/>
    <w:rsid w:val="00401FD1"/>
    <w:rsid w:val="00402384"/>
    <w:rsid w:val="00402F75"/>
    <w:rsid w:val="00402FF1"/>
    <w:rsid w:val="00405E15"/>
    <w:rsid w:val="00405E4A"/>
    <w:rsid w:val="00406EC8"/>
    <w:rsid w:val="004076F1"/>
    <w:rsid w:val="00411122"/>
    <w:rsid w:val="004122A6"/>
    <w:rsid w:val="00412F93"/>
    <w:rsid w:val="00412FD5"/>
    <w:rsid w:val="00415DDB"/>
    <w:rsid w:val="00415FA5"/>
    <w:rsid w:val="00416C02"/>
    <w:rsid w:val="00416D98"/>
    <w:rsid w:val="00420183"/>
    <w:rsid w:val="00420DA0"/>
    <w:rsid w:val="00422141"/>
    <w:rsid w:val="004239CA"/>
    <w:rsid w:val="00423B81"/>
    <w:rsid w:val="00423CF5"/>
    <w:rsid w:val="00424CC5"/>
    <w:rsid w:val="00425487"/>
    <w:rsid w:val="004266BA"/>
    <w:rsid w:val="00426CB9"/>
    <w:rsid w:val="004301F9"/>
    <w:rsid w:val="004308F1"/>
    <w:rsid w:val="00431A6C"/>
    <w:rsid w:val="00432A54"/>
    <w:rsid w:val="00433B7C"/>
    <w:rsid w:val="00435971"/>
    <w:rsid w:val="004360E2"/>
    <w:rsid w:val="00436266"/>
    <w:rsid w:val="00436ACA"/>
    <w:rsid w:val="00437689"/>
    <w:rsid w:val="00437D9A"/>
    <w:rsid w:val="00440154"/>
    <w:rsid w:val="0044103A"/>
    <w:rsid w:val="004416DA"/>
    <w:rsid w:val="004427B0"/>
    <w:rsid w:val="004435C6"/>
    <w:rsid w:val="0044434C"/>
    <w:rsid w:val="0044656B"/>
    <w:rsid w:val="00446AC2"/>
    <w:rsid w:val="00447011"/>
    <w:rsid w:val="00447263"/>
    <w:rsid w:val="004473E1"/>
    <w:rsid w:val="00451186"/>
    <w:rsid w:val="0045294F"/>
    <w:rsid w:val="00452F8F"/>
    <w:rsid w:val="00453839"/>
    <w:rsid w:val="00454FC5"/>
    <w:rsid w:val="004557C2"/>
    <w:rsid w:val="00455EE2"/>
    <w:rsid w:val="004569F8"/>
    <w:rsid w:val="004575C8"/>
    <w:rsid w:val="00460589"/>
    <w:rsid w:val="00460BAB"/>
    <w:rsid w:val="00461301"/>
    <w:rsid w:val="00461314"/>
    <w:rsid w:val="004617AA"/>
    <w:rsid w:val="00461E50"/>
    <w:rsid w:val="004621DA"/>
    <w:rsid w:val="004645A2"/>
    <w:rsid w:val="00464C76"/>
    <w:rsid w:val="00465B18"/>
    <w:rsid w:val="004662F9"/>
    <w:rsid w:val="004713E5"/>
    <w:rsid w:val="00471B6B"/>
    <w:rsid w:val="00472FDC"/>
    <w:rsid w:val="004731AE"/>
    <w:rsid w:val="004738E3"/>
    <w:rsid w:val="00473D1F"/>
    <w:rsid w:val="0047477E"/>
    <w:rsid w:val="00475ACB"/>
    <w:rsid w:val="0047693D"/>
    <w:rsid w:val="00476A6C"/>
    <w:rsid w:val="0048128E"/>
    <w:rsid w:val="00481A84"/>
    <w:rsid w:val="00481E36"/>
    <w:rsid w:val="00484B7C"/>
    <w:rsid w:val="00485C16"/>
    <w:rsid w:val="00490E69"/>
    <w:rsid w:val="00492B0E"/>
    <w:rsid w:val="0049380D"/>
    <w:rsid w:val="00493CF2"/>
    <w:rsid w:val="00494A9F"/>
    <w:rsid w:val="00495AA4"/>
    <w:rsid w:val="00497159"/>
    <w:rsid w:val="00497DB8"/>
    <w:rsid w:val="004A098C"/>
    <w:rsid w:val="004A0FF1"/>
    <w:rsid w:val="004A1230"/>
    <w:rsid w:val="004A1522"/>
    <w:rsid w:val="004A1757"/>
    <w:rsid w:val="004A4B6E"/>
    <w:rsid w:val="004A61E6"/>
    <w:rsid w:val="004A73CD"/>
    <w:rsid w:val="004A7744"/>
    <w:rsid w:val="004B1455"/>
    <w:rsid w:val="004B152A"/>
    <w:rsid w:val="004B1899"/>
    <w:rsid w:val="004B22D7"/>
    <w:rsid w:val="004B2626"/>
    <w:rsid w:val="004B4340"/>
    <w:rsid w:val="004B46E0"/>
    <w:rsid w:val="004C269A"/>
    <w:rsid w:val="004C26E2"/>
    <w:rsid w:val="004C5247"/>
    <w:rsid w:val="004C5AF2"/>
    <w:rsid w:val="004C69ED"/>
    <w:rsid w:val="004C710A"/>
    <w:rsid w:val="004C7B4C"/>
    <w:rsid w:val="004D1013"/>
    <w:rsid w:val="004D247C"/>
    <w:rsid w:val="004D2818"/>
    <w:rsid w:val="004D2BDF"/>
    <w:rsid w:val="004D3527"/>
    <w:rsid w:val="004D46E0"/>
    <w:rsid w:val="004D6D25"/>
    <w:rsid w:val="004D7275"/>
    <w:rsid w:val="004E0289"/>
    <w:rsid w:val="004E0EEB"/>
    <w:rsid w:val="004E17A3"/>
    <w:rsid w:val="004E3054"/>
    <w:rsid w:val="004E46A5"/>
    <w:rsid w:val="004E4D4C"/>
    <w:rsid w:val="004E6C87"/>
    <w:rsid w:val="004E6EBB"/>
    <w:rsid w:val="004E726E"/>
    <w:rsid w:val="004E728A"/>
    <w:rsid w:val="004E73C5"/>
    <w:rsid w:val="004F0079"/>
    <w:rsid w:val="004F0A00"/>
    <w:rsid w:val="004F16D1"/>
    <w:rsid w:val="004F198B"/>
    <w:rsid w:val="004F2294"/>
    <w:rsid w:val="004F273C"/>
    <w:rsid w:val="004F285D"/>
    <w:rsid w:val="004F2945"/>
    <w:rsid w:val="004F2B35"/>
    <w:rsid w:val="004F33A8"/>
    <w:rsid w:val="004F3750"/>
    <w:rsid w:val="004F49B3"/>
    <w:rsid w:val="004F5F91"/>
    <w:rsid w:val="004F602B"/>
    <w:rsid w:val="004F6CC7"/>
    <w:rsid w:val="004F7434"/>
    <w:rsid w:val="00500832"/>
    <w:rsid w:val="00501B7D"/>
    <w:rsid w:val="00501DE7"/>
    <w:rsid w:val="00501FDE"/>
    <w:rsid w:val="0050357A"/>
    <w:rsid w:val="00503E4A"/>
    <w:rsid w:val="005073BD"/>
    <w:rsid w:val="0050792B"/>
    <w:rsid w:val="00507B58"/>
    <w:rsid w:val="00507F8B"/>
    <w:rsid w:val="00511260"/>
    <w:rsid w:val="00511E52"/>
    <w:rsid w:val="00511E83"/>
    <w:rsid w:val="00514112"/>
    <w:rsid w:val="00514B83"/>
    <w:rsid w:val="005168A8"/>
    <w:rsid w:val="00517B11"/>
    <w:rsid w:val="0052155A"/>
    <w:rsid w:val="0052231D"/>
    <w:rsid w:val="005229FB"/>
    <w:rsid w:val="00523D6D"/>
    <w:rsid w:val="00524098"/>
    <w:rsid w:val="005244A5"/>
    <w:rsid w:val="00533D15"/>
    <w:rsid w:val="00535905"/>
    <w:rsid w:val="00535D77"/>
    <w:rsid w:val="00537A12"/>
    <w:rsid w:val="005409EB"/>
    <w:rsid w:val="00540A79"/>
    <w:rsid w:val="00541B28"/>
    <w:rsid w:val="00542301"/>
    <w:rsid w:val="00542759"/>
    <w:rsid w:val="005446D3"/>
    <w:rsid w:val="00546EFD"/>
    <w:rsid w:val="0055226F"/>
    <w:rsid w:val="00553AB5"/>
    <w:rsid w:val="0055434F"/>
    <w:rsid w:val="0055489C"/>
    <w:rsid w:val="00555AEC"/>
    <w:rsid w:val="00555CBC"/>
    <w:rsid w:val="00556091"/>
    <w:rsid w:val="00557465"/>
    <w:rsid w:val="00563468"/>
    <w:rsid w:val="005643BE"/>
    <w:rsid w:val="00565202"/>
    <w:rsid w:val="00565316"/>
    <w:rsid w:val="005653A0"/>
    <w:rsid w:val="005676E6"/>
    <w:rsid w:val="005708FD"/>
    <w:rsid w:val="00570BBF"/>
    <w:rsid w:val="00570CBD"/>
    <w:rsid w:val="00570EBE"/>
    <w:rsid w:val="00572031"/>
    <w:rsid w:val="00572D10"/>
    <w:rsid w:val="00573DC2"/>
    <w:rsid w:val="00575BA8"/>
    <w:rsid w:val="00576338"/>
    <w:rsid w:val="005765F5"/>
    <w:rsid w:val="00577067"/>
    <w:rsid w:val="00580353"/>
    <w:rsid w:val="00580682"/>
    <w:rsid w:val="00580953"/>
    <w:rsid w:val="0058186A"/>
    <w:rsid w:val="00583B20"/>
    <w:rsid w:val="00583C23"/>
    <w:rsid w:val="0058424A"/>
    <w:rsid w:val="0058525B"/>
    <w:rsid w:val="00585C8D"/>
    <w:rsid w:val="00586186"/>
    <w:rsid w:val="00586810"/>
    <w:rsid w:val="00587ADA"/>
    <w:rsid w:val="00590248"/>
    <w:rsid w:val="00591E19"/>
    <w:rsid w:val="0059294A"/>
    <w:rsid w:val="00595AF1"/>
    <w:rsid w:val="0059630D"/>
    <w:rsid w:val="00596ED4"/>
    <w:rsid w:val="00597E07"/>
    <w:rsid w:val="005A01EE"/>
    <w:rsid w:val="005A1113"/>
    <w:rsid w:val="005A1E9B"/>
    <w:rsid w:val="005A22DF"/>
    <w:rsid w:val="005A42B5"/>
    <w:rsid w:val="005A454A"/>
    <w:rsid w:val="005A4EA0"/>
    <w:rsid w:val="005A52B2"/>
    <w:rsid w:val="005A5F99"/>
    <w:rsid w:val="005A628F"/>
    <w:rsid w:val="005A640A"/>
    <w:rsid w:val="005A7A91"/>
    <w:rsid w:val="005B0D9A"/>
    <w:rsid w:val="005B160D"/>
    <w:rsid w:val="005B1ACF"/>
    <w:rsid w:val="005B1F09"/>
    <w:rsid w:val="005B53ED"/>
    <w:rsid w:val="005B576E"/>
    <w:rsid w:val="005C0629"/>
    <w:rsid w:val="005C148B"/>
    <w:rsid w:val="005C1626"/>
    <w:rsid w:val="005C44E7"/>
    <w:rsid w:val="005C4621"/>
    <w:rsid w:val="005C4C0F"/>
    <w:rsid w:val="005C7629"/>
    <w:rsid w:val="005D0209"/>
    <w:rsid w:val="005D22E7"/>
    <w:rsid w:val="005D2601"/>
    <w:rsid w:val="005D2F45"/>
    <w:rsid w:val="005D35AB"/>
    <w:rsid w:val="005D3A1E"/>
    <w:rsid w:val="005D3FB4"/>
    <w:rsid w:val="005D5544"/>
    <w:rsid w:val="005D6551"/>
    <w:rsid w:val="005D7625"/>
    <w:rsid w:val="005D797D"/>
    <w:rsid w:val="005E0EFE"/>
    <w:rsid w:val="005E1630"/>
    <w:rsid w:val="005E1AA0"/>
    <w:rsid w:val="005E357E"/>
    <w:rsid w:val="005E4AA2"/>
    <w:rsid w:val="005E5E04"/>
    <w:rsid w:val="005E624B"/>
    <w:rsid w:val="005E6325"/>
    <w:rsid w:val="005F122C"/>
    <w:rsid w:val="005F158B"/>
    <w:rsid w:val="005F174D"/>
    <w:rsid w:val="005F1C46"/>
    <w:rsid w:val="005F25BF"/>
    <w:rsid w:val="005F2CD4"/>
    <w:rsid w:val="005F36D0"/>
    <w:rsid w:val="005F3819"/>
    <w:rsid w:val="005F3A82"/>
    <w:rsid w:val="005F569B"/>
    <w:rsid w:val="005F5C97"/>
    <w:rsid w:val="005F629B"/>
    <w:rsid w:val="005F64A0"/>
    <w:rsid w:val="005F6519"/>
    <w:rsid w:val="005F6854"/>
    <w:rsid w:val="0060178C"/>
    <w:rsid w:val="00602303"/>
    <w:rsid w:val="00603055"/>
    <w:rsid w:val="0060315E"/>
    <w:rsid w:val="00604F95"/>
    <w:rsid w:val="0060584D"/>
    <w:rsid w:val="0060597A"/>
    <w:rsid w:val="0060623B"/>
    <w:rsid w:val="00606F25"/>
    <w:rsid w:val="00607976"/>
    <w:rsid w:val="00607D6B"/>
    <w:rsid w:val="0061092E"/>
    <w:rsid w:val="006113CE"/>
    <w:rsid w:val="00612B00"/>
    <w:rsid w:val="00613105"/>
    <w:rsid w:val="00613179"/>
    <w:rsid w:val="006132AE"/>
    <w:rsid w:val="00613EAD"/>
    <w:rsid w:val="00615185"/>
    <w:rsid w:val="006159C0"/>
    <w:rsid w:val="00617327"/>
    <w:rsid w:val="0061736A"/>
    <w:rsid w:val="006179AF"/>
    <w:rsid w:val="006179E4"/>
    <w:rsid w:val="006201D6"/>
    <w:rsid w:val="0062021D"/>
    <w:rsid w:val="00620418"/>
    <w:rsid w:val="00620D14"/>
    <w:rsid w:val="00620EA0"/>
    <w:rsid w:val="00623E69"/>
    <w:rsid w:val="0062426F"/>
    <w:rsid w:val="00626027"/>
    <w:rsid w:val="00626153"/>
    <w:rsid w:val="006270B4"/>
    <w:rsid w:val="00627323"/>
    <w:rsid w:val="0062756C"/>
    <w:rsid w:val="00627D95"/>
    <w:rsid w:val="00627FCB"/>
    <w:rsid w:val="0063239F"/>
    <w:rsid w:val="006328BE"/>
    <w:rsid w:val="00632C3B"/>
    <w:rsid w:val="0063562F"/>
    <w:rsid w:val="0063581C"/>
    <w:rsid w:val="00636F35"/>
    <w:rsid w:val="00637209"/>
    <w:rsid w:val="00637A8D"/>
    <w:rsid w:val="006402BC"/>
    <w:rsid w:val="00640E84"/>
    <w:rsid w:val="006425CB"/>
    <w:rsid w:val="00642A3A"/>
    <w:rsid w:val="00643676"/>
    <w:rsid w:val="00644B6C"/>
    <w:rsid w:val="006455FB"/>
    <w:rsid w:val="006462B3"/>
    <w:rsid w:val="006462D4"/>
    <w:rsid w:val="0064793B"/>
    <w:rsid w:val="00650585"/>
    <w:rsid w:val="00651C48"/>
    <w:rsid w:val="00651F51"/>
    <w:rsid w:val="00652172"/>
    <w:rsid w:val="00653A1C"/>
    <w:rsid w:val="00655D99"/>
    <w:rsid w:val="006566BC"/>
    <w:rsid w:val="00657C35"/>
    <w:rsid w:val="006602CC"/>
    <w:rsid w:val="00660AF2"/>
    <w:rsid w:val="00661E03"/>
    <w:rsid w:val="00662384"/>
    <w:rsid w:val="00662A34"/>
    <w:rsid w:val="00662DF4"/>
    <w:rsid w:val="00663C4F"/>
    <w:rsid w:val="006640A7"/>
    <w:rsid w:val="00664109"/>
    <w:rsid w:val="00664787"/>
    <w:rsid w:val="0066566C"/>
    <w:rsid w:val="00666DEC"/>
    <w:rsid w:val="00667AE2"/>
    <w:rsid w:val="00667E15"/>
    <w:rsid w:val="00670D34"/>
    <w:rsid w:val="00671255"/>
    <w:rsid w:val="00671F34"/>
    <w:rsid w:val="006726BB"/>
    <w:rsid w:val="0067277A"/>
    <w:rsid w:val="006736A7"/>
    <w:rsid w:val="006764A7"/>
    <w:rsid w:val="00676713"/>
    <w:rsid w:val="0067694F"/>
    <w:rsid w:val="00677A25"/>
    <w:rsid w:val="0068148E"/>
    <w:rsid w:val="00682AA0"/>
    <w:rsid w:val="0068352C"/>
    <w:rsid w:val="006838A3"/>
    <w:rsid w:val="00683B91"/>
    <w:rsid w:val="00685263"/>
    <w:rsid w:val="00686846"/>
    <w:rsid w:val="00687805"/>
    <w:rsid w:val="00690048"/>
    <w:rsid w:val="00690615"/>
    <w:rsid w:val="0069094A"/>
    <w:rsid w:val="00690972"/>
    <w:rsid w:val="00690C44"/>
    <w:rsid w:val="00690F87"/>
    <w:rsid w:val="00692346"/>
    <w:rsid w:val="0069276C"/>
    <w:rsid w:val="00692D0E"/>
    <w:rsid w:val="00693361"/>
    <w:rsid w:val="006936A0"/>
    <w:rsid w:val="0069426F"/>
    <w:rsid w:val="00694593"/>
    <w:rsid w:val="006947AD"/>
    <w:rsid w:val="00695C36"/>
    <w:rsid w:val="00696D2E"/>
    <w:rsid w:val="006971D0"/>
    <w:rsid w:val="006A00F7"/>
    <w:rsid w:val="006A175F"/>
    <w:rsid w:val="006A1799"/>
    <w:rsid w:val="006A282C"/>
    <w:rsid w:val="006A31F4"/>
    <w:rsid w:val="006A3CCA"/>
    <w:rsid w:val="006A4C4D"/>
    <w:rsid w:val="006A68BE"/>
    <w:rsid w:val="006A7770"/>
    <w:rsid w:val="006B1092"/>
    <w:rsid w:val="006B1F9D"/>
    <w:rsid w:val="006B25FC"/>
    <w:rsid w:val="006B30AD"/>
    <w:rsid w:val="006B343E"/>
    <w:rsid w:val="006B3E85"/>
    <w:rsid w:val="006B4F2C"/>
    <w:rsid w:val="006B51AD"/>
    <w:rsid w:val="006B5A4E"/>
    <w:rsid w:val="006B5B64"/>
    <w:rsid w:val="006B6077"/>
    <w:rsid w:val="006B693D"/>
    <w:rsid w:val="006B7709"/>
    <w:rsid w:val="006C0873"/>
    <w:rsid w:val="006C0F16"/>
    <w:rsid w:val="006C3145"/>
    <w:rsid w:val="006C4F8F"/>
    <w:rsid w:val="006C50DE"/>
    <w:rsid w:val="006D1330"/>
    <w:rsid w:val="006D1792"/>
    <w:rsid w:val="006D2006"/>
    <w:rsid w:val="006D274F"/>
    <w:rsid w:val="006D2AD2"/>
    <w:rsid w:val="006D3B92"/>
    <w:rsid w:val="006D3EBD"/>
    <w:rsid w:val="006D7CCF"/>
    <w:rsid w:val="006E02AB"/>
    <w:rsid w:val="006E2029"/>
    <w:rsid w:val="006E25F8"/>
    <w:rsid w:val="006E3F3F"/>
    <w:rsid w:val="006E671D"/>
    <w:rsid w:val="006E763C"/>
    <w:rsid w:val="006F00AF"/>
    <w:rsid w:val="006F086D"/>
    <w:rsid w:val="006F0BE9"/>
    <w:rsid w:val="006F10EC"/>
    <w:rsid w:val="006F2233"/>
    <w:rsid w:val="006F2862"/>
    <w:rsid w:val="006F3F0C"/>
    <w:rsid w:val="006F4DEC"/>
    <w:rsid w:val="006F50EB"/>
    <w:rsid w:val="006F5925"/>
    <w:rsid w:val="006F5CBE"/>
    <w:rsid w:val="006F5CFF"/>
    <w:rsid w:val="006F5DDF"/>
    <w:rsid w:val="006F739F"/>
    <w:rsid w:val="006F7667"/>
    <w:rsid w:val="006F76C4"/>
    <w:rsid w:val="006F7E4E"/>
    <w:rsid w:val="006F7FB6"/>
    <w:rsid w:val="0070014A"/>
    <w:rsid w:val="00702455"/>
    <w:rsid w:val="0070344F"/>
    <w:rsid w:val="0070400C"/>
    <w:rsid w:val="00704282"/>
    <w:rsid w:val="0070491A"/>
    <w:rsid w:val="00704A4F"/>
    <w:rsid w:val="00705186"/>
    <w:rsid w:val="00705797"/>
    <w:rsid w:val="007101DD"/>
    <w:rsid w:val="00714D82"/>
    <w:rsid w:val="00715026"/>
    <w:rsid w:val="007153BD"/>
    <w:rsid w:val="00717D3C"/>
    <w:rsid w:val="00720A6F"/>
    <w:rsid w:val="00722168"/>
    <w:rsid w:val="00722FA6"/>
    <w:rsid w:val="00723044"/>
    <w:rsid w:val="00724B97"/>
    <w:rsid w:val="00724D55"/>
    <w:rsid w:val="0072633C"/>
    <w:rsid w:val="007279DB"/>
    <w:rsid w:val="00727ECE"/>
    <w:rsid w:val="007309B8"/>
    <w:rsid w:val="0073129E"/>
    <w:rsid w:val="00731ACB"/>
    <w:rsid w:val="00733316"/>
    <w:rsid w:val="007339A6"/>
    <w:rsid w:val="00733C94"/>
    <w:rsid w:val="007341BC"/>
    <w:rsid w:val="00734B92"/>
    <w:rsid w:val="007362B8"/>
    <w:rsid w:val="00736A7C"/>
    <w:rsid w:val="007373C6"/>
    <w:rsid w:val="00737811"/>
    <w:rsid w:val="0074240C"/>
    <w:rsid w:val="00742FDC"/>
    <w:rsid w:val="00744519"/>
    <w:rsid w:val="00744568"/>
    <w:rsid w:val="00744BD7"/>
    <w:rsid w:val="00745300"/>
    <w:rsid w:val="00745542"/>
    <w:rsid w:val="00746CAD"/>
    <w:rsid w:val="007473D0"/>
    <w:rsid w:val="007502BF"/>
    <w:rsid w:val="00750589"/>
    <w:rsid w:val="00750C82"/>
    <w:rsid w:val="007528C3"/>
    <w:rsid w:val="007531C3"/>
    <w:rsid w:val="0075441E"/>
    <w:rsid w:val="0075494D"/>
    <w:rsid w:val="00756D36"/>
    <w:rsid w:val="00757110"/>
    <w:rsid w:val="00757795"/>
    <w:rsid w:val="00761A26"/>
    <w:rsid w:val="00761E2F"/>
    <w:rsid w:val="0076230D"/>
    <w:rsid w:val="0076239A"/>
    <w:rsid w:val="0076317A"/>
    <w:rsid w:val="00765D93"/>
    <w:rsid w:val="0076689A"/>
    <w:rsid w:val="00767794"/>
    <w:rsid w:val="007678CD"/>
    <w:rsid w:val="00770785"/>
    <w:rsid w:val="00770FED"/>
    <w:rsid w:val="00771AC7"/>
    <w:rsid w:val="0077268B"/>
    <w:rsid w:val="007778CA"/>
    <w:rsid w:val="0078194E"/>
    <w:rsid w:val="0079045D"/>
    <w:rsid w:val="00790874"/>
    <w:rsid w:val="00790A64"/>
    <w:rsid w:val="00790F96"/>
    <w:rsid w:val="0079156B"/>
    <w:rsid w:val="007915A4"/>
    <w:rsid w:val="00791A6F"/>
    <w:rsid w:val="00793652"/>
    <w:rsid w:val="007942D6"/>
    <w:rsid w:val="007953FB"/>
    <w:rsid w:val="00795CB2"/>
    <w:rsid w:val="00797E06"/>
    <w:rsid w:val="007A54DA"/>
    <w:rsid w:val="007A6627"/>
    <w:rsid w:val="007A682E"/>
    <w:rsid w:val="007A7835"/>
    <w:rsid w:val="007B06A2"/>
    <w:rsid w:val="007B08AA"/>
    <w:rsid w:val="007B28C9"/>
    <w:rsid w:val="007B3239"/>
    <w:rsid w:val="007B373A"/>
    <w:rsid w:val="007B5C51"/>
    <w:rsid w:val="007B7253"/>
    <w:rsid w:val="007C0F9C"/>
    <w:rsid w:val="007C1A6A"/>
    <w:rsid w:val="007C29EF"/>
    <w:rsid w:val="007C37BC"/>
    <w:rsid w:val="007C4A76"/>
    <w:rsid w:val="007C4AAD"/>
    <w:rsid w:val="007C593F"/>
    <w:rsid w:val="007C7E98"/>
    <w:rsid w:val="007D0773"/>
    <w:rsid w:val="007D0E60"/>
    <w:rsid w:val="007D17CF"/>
    <w:rsid w:val="007D29B9"/>
    <w:rsid w:val="007D44FA"/>
    <w:rsid w:val="007D47BE"/>
    <w:rsid w:val="007D5165"/>
    <w:rsid w:val="007D5322"/>
    <w:rsid w:val="007D5FAB"/>
    <w:rsid w:val="007D6280"/>
    <w:rsid w:val="007D65E0"/>
    <w:rsid w:val="007D71C4"/>
    <w:rsid w:val="007E31E3"/>
    <w:rsid w:val="007E44D8"/>
    <w:rsid w:val="007E5A72"/>
    <w:rsid w:val="007E5AAB"/>
    <w:rsid w:val="007E64F3"/>
    <w:rsid w:val="007E6523"/>
    <w:rsid w:val="007F0973"/>
    <w:rsid w:val="007F231A"/>
    <w:rsid w:val="007F2535"/>
    <w:rsid w:val="007F362E"/>
    <w:rsid w:val="007F3E6B"/>
    <w:rsid w:val="007F4D5D"/>
    <w:rsid w:val="008003C9"/>
    <w:rsid w:val="00803FCC"/>
    <w:rsid w:val="008045AA"/>
    <w:rsid w:val="00805635"/>
    <w:rsid w:val="0080570D"/>
    <w:rsid w:val="008068C7"/>
    <w:rsid w:val="008100BB"/>
    <w:rsid w:val="00810205"/>
    <w:rsid w:val="00810FC5"/>
    <w:rsid w:val="00811529"/>
    <w:rsid w:val="0081239F"/>
    <w:rsid w:val="00812457"/>
    <w:rsid w:val="008125B5"/>
    <w:rsid w:val="00813AA7"/>
    <w:rsid w:val="00813D5D"/>
    <w:rsid w:val="008156A8"/>
    <w:rsid w:val="00815BCE"/>
    <w:rsid w:val="00815E89"/>
    <w:rsid w:val="00816A68"/>
    <w:rsid w:val="00817BE6"/>
    <w:rsid w:val="00817D8C"/>
    <w:rsid w:val="00817EBF"/>
    <w:rsid w:val="00820086"/>
    <w:rsid w:val="008200EC"/>
    <w:rsid w:val="00821ACE"/>
    <w:rsid w:val="008250F4"/>
    <w:rsid w:val="0082625A"/>
    <w:rsid w:val="008262D2"/>
    <w:rsid w:val="00827C80"/>
    <w:rsid w:val="00827EBD"/>
    <w:rsid w:val="0083220C"/>
    <w:rsid w:val="00835883"/>
    <w:rsid w:val="00836147"/>
    <w:rsid w:val="0083614E"/>
    <w:rsid w:val="00836A4E"/>
    <w:rsid w:val="00836E54"/>
    <w:rsid w:val="00837A69"/>
    <w:rsid w:val="00840E7F"/>
    <w:rsid w:val="00841E9B"/>
    <w:rsid w:val="008461A8"/>
    <w:rsid w:val="00846A1D"/>
    <w:rsid w:val="008473C1"/>
    <w:rsid w:val="00847BB3"/>
    <w:rsid w:val="00847F90"/>
    <w:rsid w:val="00850E89"/>
    <w:rsid w:val="008510BE"/>
    <w:rsid w:val="008520DE"/>
    <w:rsid w:val="008528F0"/>
    <w:rsid w:val="008529F7"/>
    <w:rsid w:val="0085612B"/>
    <w:rsid w:val="00857968"/>
    <w:rsid w:val="00857B14"/>
    <w:rsid w:val="00857BA6"/>
    <w:rsid w:val="008606E0"/>
    <w:rsid w:val="0086165E"/>
    <w:rsid w:val="008616CA"/>
    <w:rsid w:val="00862331"/>
    <w:rsid w:val="008631D4"/>
    <w:rsid w:val="008644D1"/>
    <w:rsid w:val="008648C3"/>
    <w:rsid w:val="00865A69"/>
    <w:rsid w:val="00865C23"/>
    <w:rsid w:val="00867E68"/>
    <w:rsid w:val="008701B1"/>
    <w:rsid w:val="00872932"/>
    <w:rsid w:val="00872EC0"/>
    <w:rsid w:val="008734AA"/>
    <w:rsid w:val="0087399A"/>
    <w:rsid w:val="00874F2E"/>
    <w:rsid w:val="00875435"/>
    <w:rsid w:val="0087709C"/>
    <w:rsid w:val="008779AE"/>
    <w:rsid w:val="00880007"/>
    <w:rsid w:val="0088048A"/>
    <w:rsid w:val="0088212D"/>
    <w:rsid w:val="00882353"/>
    <w:rsid w:val="0088288D"/>
    <w:rsid w:val="0088380A"/>
    <w:rsid w:val="00883E82"/>
    <w:rsid w:val="00884CDE"/>
    <w:rsid w:val="008852B4"/>
    <w:rsid w:val="0088759F"/>
    <w:rsid w:val="008902C7"/>
    <w:rsid w:val="008935FC"/>
    <w:rsid w:val="00894BE2"/>
    <w:rsid w:val="00895933"/>
    <w:rsid w:val="00896483"/>
    <w:rsid w:val="00897299"/>
    <w:rsid w:val="008A16F7"/>
    <w:rsid w:val="008A2DF9"/>
    <w:rsid w:val="008A3FAE"/>
    <w:rsid w:val="008A48E7"/>
    <w:rsid w:val="008A553B"/>
    <w:rsid w:val="008A6504"/>
    <w:rsid w:val="008A6583"/>
    <w:rsid w:val="008B0DAD"/>
    <w:rsid w:val="008B11F3"/>
    <w:rsid w:val="008B13CF"/>
    <w:rsid w:val="008B1BA9"/>
    <w:rsid w:val="008B1CF5"/>
    <w:rsid w:val="008B3932"/>
    <w:rsid w:val="008B3E88"/>
    <w:rsid w:val="008B3EF8"/>
    <w:rsid w:val="008B434F"/>
    <w:rsid w:val="008B4409"/>
    <w:rsid w:val="008B4E4F"/>
    <w:rsid w:val="008B518A"/>
    <w:rsid w:val="008B550E"/>
    <w:rsid w:val="008B5F40"/>
    <w:rsid w:val="008B5F78"/>
    <w:rsid w:val="008B6628"/>
    <w:rsid w:val="008C0879"/>
    <w:rsid w:val="008C12E1"/>
    <w:rsid w:val="008C2555"/>
    <w:rsid w:val="008C3337"/>
    <w:rsid w:val="008C3613"/>
    <w:rsid w:val="008C3966"/>
    <w:rsid w:val="008C4E7D"/>
    <w:rsid w:val="008C4F9B"/>
    <w:rsid w:val="008D16E1"/>
    <w:rsid w:val="008D3FC0"/>
    <w:rsid w:val="008D4FDB"/>
    <w:rsid w:val="008D5633"/>
    <w:rsid w:val="008D5701"/>
    <w:rsid w:val="008D5ED4"/>
    <w:rsid w:val="008E160F"/>
    <w:rsid w:val="008E1C6C"/>
    <w:rsid w:val="008E1EF3"/>
    <w:rsid w:val="008E213E"/>
    <w:rsid w:val="008E2322"/>
    <w:rsid w:val="008E4194"/>
    <w:rsid w:val="008E4B0A"/>
    <w:rsid w:val="008E5245"/>
    <w:rsid w:val="008E55E6"/>
    <w:rsid w:val="008E59D4"/>
    <w:rsid w:val="008E5A2A"/>
    <w:rsid w:val="008F04FD"/>
    <w:rsid w:val="008F5966"/>
    <w:rsid w:val="008F5A4D"/>
    <w:rsid w:val="008F689F"/>
    <w:rsid w:val="008F7EB1"/>
    <w:rsid w:val="00900E1B"/>
    <w:rsid w:val="00901554"/>
    <w:rsid w:val="00903550"/>
    <w:rsid w:val="00904358"/>
    <w:rsid w:val="009052C0"/>
    <w:rsid w:val="009057ED"/>
    <w:rsid w:val="00905FCD"/>
    <w:rsid w:val="0090618A"/>
    <w:rsid w:val="009076B3"/>
    <w:rsid w:val="00907BF1"/>
    <w:rsid w:val="009100F2"/>
    <w:rsid w:val="00910294"/>
    <w:rsid w:val="0091186D"/>
    <w:rsid w:val="00911A7B"/>
    <w:rsid w:val="00911DC6"/>
    <w:rsid w:val="00913084"/>
    <w:rsid w:val="009130C9"/>
    <w:rsid w:val="00913461"/>
    <w:rsid w:val="00914CC0"/>
    <w:rsid w:val="00916A53"/>
    <w:rsid w:val="009212B7"/>
    <w:rsid w:val="00921451"/>
    <w:rsid w:val="0092193A"/>
    <w:rsid w:val="00922161"/>
    <w:rsid w:val="009272E5"/>
    <w:rsid w:val="009272F9"/>
    <w:rsid w:val="0093240F"/>
    <w:rsid w:val="0093272F"/>
    <w:rsid w:val="00933D53"/>
    <w:rsid w:val="00934DCF"/>
    <w:rsid w:val="0093548A"/>
    <w:rsid w:val="00936DE0"/>
    <w:rsid w:val="00940D9A"/>
    <w:rsid w:val="00943CB9"/>
    <w:rsid w:val="0094408B"/>
    <w:rsid w:val="00944CC8"/>
    <w:rsid w:val="0094566B"/>
    <w:rsid w:val="009462B3"/>
    <w:rsid w:val="00950DA8"/>
    <w:rsid w:val="00951B0F"/>
    <w:rsid w:val="0095265A"/>
    <w:rsid w:val="00952D32"/>
    <w:rsid w:val="009546D0"/>
    <w:rsid w:val="00954B32"/>
    <w:rsid w:val="00954D3A"/>
    <w:rsid w:val="009552FC"/>
    <w:rsid w:val="00955C14"/>
    <w:rsid w:val="00955E03"/>
    <w:rsid w:val="00955FD7"/>
    <w:rsid w:val="009569A7"/>
    <w:rsid w:val="00956A56"/>
    <w:rsid w:val="009579A1"/>
    <w:rsid w:val="00957B93"/>
    <w:rsid w:val="0096063F"/>
    <w:rsid w:val="00960892"/>
    <w:rsid w:val="0096160B"/>
    <w:rsid w:val="00962320"/>
    <w:rsid w:val="009623B0"/>
    <w:rsid w:val="009639E4"/>
    <w:rsid w:val="00966C04"/>
    <w:rsid w:val="0096716B"/>
    <w:rsid w:val="00971510"/>
    <w:rsid w:val="009717D1"/>
    <w:rsid w:val="0097339F"/>
    <w:rsid w:val="00975B94"/>
    <w:rsid w:val="0097749F"/>
    <w:rsid w:val="00977D46"/>
    <w:rsid w:val="00980DBE"/>
    <w:rsid w:val="00981167"/>
    <w:rsid w:val="00981FF4"/>
    <w:rsid w:val="009825F3"/>
    <w:rsid w:val="00983437"/>
    <w:rsid w:val="009835D2"/>
    <w:rsid w:val="00983A10"/>
    <w:rsid w:val="00984AF6"/>
    <w:rsid w:val="00985130"/>
    <w:rsid w:val="0098550D"/>
    <w:rsid w:val="00985D7C"/>
    <w:rsid w:val="0098627E"/>
    <w:rsid w:val="00987308"/>
    <w:rsid w:val="0098751A"/>
    <w:rsid w:val="0099109D"/>
    <w:rsid w:val="00991121"/>
    <w:rsid w:val="00991899"/>
    <w:rsid w:val="0099238D"/>
    <w:rsid w:val="00993435"/>
    <w:rsid w:val="009937B3"/>
    <w:rsid w:val="00993F2A"/>
    <w:rsid w:val="009941DE"/>
    <w:rsid w:val="0099471A"/>
    <w:rsid w:val="00994BF4"/>
    <w:rsid w:val="009950AE"/>
    <w:rsid w:val="009956FD"/>
    <w:rsid w:val="00996251"/>
    <w:rsid w:val="009964FF"/>
    <w:rsid w:val="0099651D"/>
    <w:rsid w:val="00996FB0"/>
    <w:rsid w:val="00997D86"/>
    <w:rsid w:val="009A291C"/>
    <w:rsid w:val="009A42FA"/>
    <w:rsid w:val="009A53B0"/>
    <w:rsid w:val="009A5E1A"/>
    <w:rsid w:val="009A612E"/>
    <w:rsid w:val="009A6500"/>
    <w:rsid w:val="009A6B6B"/>
    <w:rsid w:val="009B00DE"/>
    <w:rsid w:val="009B1112"/>
    <w:rsid w:val="009B1450"/>
    <w:rsid w:val="009B23C5"/>
    <w:rsid w:val="009B5467"/>
    <w:rsid w:val="009B5786"/>
    <w:rsid w:val="009B5B9E"/>
    <w:rsid w:val="009B6D70"/>
    <w:rsid w:val="009C329F"/>
    <w:rsid w:val="009C352D"/>
    <w:rsid w:val="009C3856"/>
    <w:rsid w:val="009C552E"/>
    <w:rsid w:val="009C5704"/>
    <w:rsid w:val="009C5FD7"/>
    <w:rsid w:val="009C72F2"/>
    <w:rsid w:val="009D19F9"/>
    <w:rsid w:val="009D1A2A"/>
    <w:rsid w:val="009D37C3"/>
    <w:rsid w:val="009D3A96"/>
    <w:rsid w:val="009D4141"/>
    <w:rsid w:val="009D41C2"/>
    <w:rsid w:val="009D4546"/>
    <w:rsid w:val="009D4864"/>
    <w:rsid w:val="009D4FFA"/>
    <w:rsid w:val="009D525E"/>
    <w:rsid w:val="009D53ED"/>
    <w:rsid w:val="009D5E84"/>
    <w:rsid w:val="009D64B0"/>
    <w:rsid w:val="009D75D6"/>
    <w:rsid w:val="009D7725"/>
    <w:rsid w:val="009E0E88"/>
    <w:rsid w:val="009E2689"/>
    <w:rsid w:val="009E2E7E"/>
    <w:rsid w:val="009E4888"/>
    <w:rsid w:val="009E5AA4"/>
    <w:rsid w:val="009E7EAC"/>
    <w:rsid w:val="009F13A1"/>
    <w:rsid w:val="009F1604"/>
    <w:rsid w:val="009F39B0"/>
    <w:rsid w:val="009F3EE5"/>
    <w:rsid w:val="009F508E"/>
    <w:rsid w:val="009F73EF"/>
    <w:rsid w:val="009F762F"/>
    <w:rsid w:val="00A00486"/>
    <w:rsid w:val="00A0152F"/>
    <w:rsid w:val="00A01A1F"/>
    <w:rsid w:val="00A01A64"/>
    <w:rsid w:val="00A0234A"/>
    <w:rsid w:val="00A057FA"/>
    <w:rsid w:val="00A068EE"/>
    <w:rsid w:val="00A11372"/>
    <w:rsid w:val="00A11558"/>
    <w:rsid w:val="00A12882"/>
    <w:rsid w:val="00A138FA"/>
    <w:rsid w:val="00A14700"/>
    <w:rsid w:val="00A155B6"/>
    <w:rsid w:val="00A16D76"/>
    <w:rsid w:val="00A1703B"/>
    <w:rsid w:val="00A235F1"/>
    <w:rsid w:val="00A23935"/>
    <w:rsid w:val="00A2411D"/>
    <w:rsid w:val="00A2472B"/>
    <w:rsid w:val="00A24BE8"/>
    <w:rsid w:val="00A252F3"/>
    <w:rsid w:val="00A25F59"/>
    <w:rsid w:val="00A2705C"/>
    <w:rsid w:val="00A27366"/>
    <w:rsid w:val="00A27C00"/>
    <w:rsid w:val="00A3143C"/>
    <w:rsid w:val="00A31C0D"/>
    <w:rsid w:val="00A34E0B"/>
    <w:rsid w:val="00A35AFF"/>
    <w:rsid w:val="00A366F7"/>
    <w:rsid w:val="00A36DA5"/>
    <w:rsid w:val="00A4033A"/>
    <w:rsid w:val="00A4040F"/>
    <w:rsid w:val="00A40A71"/>
    <w:rsid w:val="00A420E3"/>
    <w:rsid w:val="00A42225"/>
    <w:rsid w:val="00A42606"/>
    <w:rsid w:val="00A43318"/>
    <w:rsid w:val="00A43409"/>
    <w:rsid w:val="00A442E6"/>
    <w:rsid w:val="00A47DB7"/>
    <w:rsid w:val="00A51B14"/>
    <w:rsid w:val="00A51BD7"/>
    <w:rsid w:val="00A51DB1"/>
    <w:rsid w:val="00A522AF"/>
    <w:rsid w:val="00A527DD"/>
    <w:rsid w:val="00A5281A"/>
    <w:rsid w:val="00A5582D"/>
    <w:rsid w:val="00A57EB5"/>
    <w:rsid w:val="00A60DE5"/>
    <w:rsid w:val="00A62115"/>
    <w:rsid w:val="00A6311E"/>
    <w:rsid w:val="00A63653"/>
    <w:rsid w:val="00A63A3A"/>
    <w:rsid w:val="00A665BD"/>
    <w:rsid w:val="00A666CA"/>
    <w:rsid w:val="00A66F83"/>
    <w:rsid w:val="00A712FF"/>
    <w:rsid w:val="00A713CF"/>
    <w:rsid w:val="00A71817"/>
    <w:rsid w:val="00A72B70"/>
    <w:rsid w:val="00A7335B"/>
    <w:rsid w:val="00A733CC"/>
    <w:rsid w:val="00A73490"/>
    <w:rsid w:val="00A747E2"/>
    <w:rsid w:val="00A74E40"/>
    <w:rsid w:val="00A74E51"/>
    <w:rsid w:val="00A76D1A"/>
    <w:rsid w:val="00A7709A"/>
    <w:rsid w:val="00A7755B"/>
    <w:rsid w:val="00A77A79"/>
    <w:rsid w:val="00A878D5"/>
    <w:rsid w:val="00A90C54"/>
    <w:rsid w:val="00A91682"/>
    <w:rsid w:val="00A9171A"/>
    <w:rsid w:val="00A9193C"/>
    <w:rsid w:val="00A93A6B"/>
    <w:rsid w:val="00A945A2"/>
    <w:rsid w:val="00A9525A"/>
    <w:rsid w:val="00A96017"/>
    <w:rsid w:val="00A9656C"/>
    <w:rsid w:val="00A9730E"/>
    <w:rsid w:val="00A97921"/>
    <w:rsid w:val="00A97AAD"/>
    <w:rsid w:val="00AA182D"/>
    <w:rsid w:val="00AA5355"/>
    <w:rsid w:val="00AA5636"/>
    <w:rsid w:val="00AA68F2"/>
    <w:rsid w:val="00AA7D73"/>
    <w:rsid w:val="00AB1148"/>
    <w:rsid w:val="00AB1504"/>
    <w:rsid w:val="00AB1BEE"/>
    <w:rsid w:val="00AB1D25"/>
    <w:rsid w:val="00AB28DC"/>
    <w:rsid w:val="00AB329B"/>
    <w:rsid w:val="00AB4CF4"/>
    <w:rsid w:val="00AB4DAF"/>
    <w:rsid w:val="00AB560A"/>
    <w:rsid w:val="00AB7175"/>
    <w:rsid w:val="00AB78E3"/>
    <w:rsid w:val="00AB7C19"/>
    <w:rsid w:val="00AC1D44"/>
    <w:rsid w:val="00AC20C4"/>
    <w:rsid w:val="00AC21CD"/>
    <w:rsid w:val="00AC246B"/>
    <w:rsid w:val="00AC295C"/>
    <w:rsid w:val="00AC40A1"/>
    <w:rsid w:val="00AC40A8"/>
    <w:rsid w:val="00AC4CF5"/>
    <w:rsid w:val="00AC58AE"/>
    <w:rsid w:val="00AC6133"/>
    <w:rsid w:val="00AD0885"/>
    <w:rsid w:val="00AD21C9"/>
    <w:rsid w:val="00AD3565"/>
    <w:rsid w:val="00AD541F"/>
    <w:rsid w:val="00AD6547"/>
    <w:rsid w:val="00AD6709"/>
    <w:rsid w:val="00AD7256"/>
    <w:rsid w:val="00AE04DF"/>
    <w:rsid w:val="00AE1B90"/>
    <w:rsid w:val="00AE1BF2"/>
    <w:rsid w:val="00AE1BF3"/>
    <w:rsid w:val="00AE3B45"/>
    <w:rsid w:val="00AE3F01"/>
    <w:rsid w:val="00AE55BE"/>
    <w:rsid w:val="00AE6C15"/>
    <w:rsid w:val="00AE7A3D"/>
    <w:rsid w:val="00AF00B2"/>
    <w:rsid w:val="00AF0285"/>
    <w:rsid w:val="00AF0D18"/>
    <w:rsid w:val="00AF2602"/>
    <w:rsid w:val="00AF3088"/>
    <w:rsid w:val="00AF41AD"/>
    <w:rsid w:val="00AF4F70"/>
    <w:rsid w:val="00AF4F8A"/>
    <w:rsid w:val="00AF618B"/>
    <w:rsid w:val="00AF6F3E"/>
    <w:rsid w:val="00B01F2C"/>
    <w:rsid w:val="00B03750"/>
    <w:rsid w:val="00B039BD"/>
    <w:rsid w:val="00B04C8B"/>
    <w:rsid w:val="00B04DF7"/>
    <w:rsid w:val="00B05103"/>
    <w:rsid w:val="00B1026E"/>
    <w:rsid w:val="00B114F6"/>
    <w:rsid w:val="00B1172F"/>
    <w:rsid w:val="00B11A5B"/>
    <w:rsid w:val="00B11AB0"/>
    <w:rsid w:val="00B1242B"/>
    <w:rsid w:val="00B1379E"/>
    <w:rsid w:val="00B14E86"/>
    <w:rsid w:val="00B153B3"/>
    <w:rsid w:val="00B15936"/>
    <w:rsid w:val="00B1652C"/>
    <w:rsid w:val="00B16BB7"/>
    <w:rsid w:val="00B16DF9"/>
    <w:rsid w:val="00B16F35"/>
    <w:rsid w:val="00B17342"/>
    <w:rsid w:val="00B2105D"/>
    <w:rsid w:val="00B2232E"/>
    <w:rsid w:val="00B22502"/>
    <w:rsid w:val="00B244DC"/>
    <w:rsid w:val="00B25D2B"/>
    <w:rsid w:val="00B2634B"/>
    <w:rsid w:val="00B27295"/>
    <w:rsid w:val="00B3051A"/>
    <w:rsid w:val="00B30E40"/>
    <w:rsid w:val="00B310EB"/>
    <w:rsid w:val="00B32759"/>
    <w:rsid w:val="00B36A75"/>
    <w:rsid w:val="00B40A41"/>
    <w:rsid w:val="00B40E62"/>
    <w:rsid w:val="00B426B0"/>
    <w:rsid w:val="00B42ED0"/>
    <w:rsid w:val="00B43154"/>
    <w:rsid w:val="00B434B2"/>
    <w:rsid w:val="00B453BD"/>
    <w:rsid w:val="00B45B0A"/>
    <w:rsid w:val="00B468AC"/>
    <w:rsid w:val="00B47D3B"/>
    <w:rsid w:val="00B50190"/>
    <w:rsid w:val="00B50B25"/>
    <w:rsid w:val="00B50BD3"/>
    <w:rsid w:val="00B5120A"/>
    <w:rsid w:val="00B51D23"/>
    <w:rsid w:val="00B52E8F"/>
    <w:rsid w:val="00B52E9E"/>
    <w:rsid w:val="00B536AD"/>
    <w:rsid w:val="00B546BE"/>
    <w:rsid w:val="00B54C91"/>
    <w:rsid w:val="00B566AA"/>
    <w:rsid w:val="00B56B88"/>
    <w:rsid w:val="00B57ED8"/>
    <w:rsid w:val="00B60282"/>
    <w:rsid w:val="00B6254B"/>
    <w:rsid w:val="00B64E10"/>
    <w:rsid w:val="00B6645A"/>
    <w:rsid w:val="00B67BF7"/>
    <w:rsid w:val="00B67D6D"/>
    <w:rsid w:val="00B7000E"/>
    <w:rsid w:val="00B70812"/>
    <w:rsid w:val="00B70D6D"/>
    <w:rsid w:val="00B71BB8"/>
    <w:rsid w:val="00B71DDC"/>
    <w:rsid w:val="00B745A7"/>
    <w:rsid w:val="00B74C29"/>
    <w:rsid w:val="00B74DEB"/>
    <w:rsid w:val="00B80004"/>
    <w:rsid w:val="00B800F3"/>
    <w:rsid w:val="00B808C6"/>
    <w:rsid w:val="00B80ED7"/>
    <w:rsid w:val="00B84A62"/>
    <w:rsid w:val="00B84E74"/>
    <w:rsid w:val="00B85DED"/>
    <w:rsid w:val="00B8760D"/>
    <w:rsid w:val="00B91CE9"/>
    <w:rsid w:val="00B92618"/>
    <w:rsid w:val="00B9270F"/>
    <w:rsid w:val="00B92DF1"/>
    <w:rsid w:val="00B93694"/>
    <w:rsid w:val="00B93F21"/>
    <w:rsid w:val="00B9483B"/>
    <w:rsid w:val="00B94D6B"/>
    <w:rsid w:val="00B95290"/>
    <w:rsid w:val="00B95E4A"/>
    <w:rsid w:val="00B979D2"/>
    <w:rsid w:val="00BA0992"/>
    <w:rsid w:val="00BA0ED1"/>
    <w:rsid w:val="00BA1857"/>
    <w:rsid w:val="00BA1E95"/>
    <w:rsid w:val="00BA2B94"/>
    <w:rsid w:val="00BA2E63"/>
    <w:rsid w:val="00BA2FBE"/>
    <w:rsid w:val="00BA441F"/>
    <w:rsid w:val="00BA499A"/>
    <w:rsid w:val="00BA4EEA"/>
    <w:rsid w:val="00BA57C5"/>
    <w:rsid w:val="00BA5C9C"/>
    <w:rsid w:val="00BA6D14"/>
    <w:rsid w:val="00BB26C6"/>
    <w:rsid w:val="00BB3169"/>
    <w:rsid w:val="00BB33DA"/>
    <w:rsid w:val="00BB45B5"/>
    <w:rsid w:val="00BB549C"/>
    <w:rsid w:val="00BB573F"/>
    <w:rsid w:val="00BB5963"/>
    <w:rsid w:val="00BB6042"/>
    <w:rsid w:val="00BB6ACC"/>
    <w:rsid w:val="00BB7739"/>
    <w:rsid w:val="00BC1AF4"/>
    <w:rsid w:val="00BC208B"/>
    <w:rsid w:val="00BC2492"/>
    <w:rsid w:val="00BC492E"/>
    <w:rsid w:val="00BC4D1F"/>
    <w:rsid w:val="00BC5581"/>
    <w:rsid w:val="00BC59EC"/>
    <w:rsid w:val="00BC5BBD"/>
    <w:rsid w:val="00BC6F23"/>
    <w:rsid w:val="00BC7213"/>
    <w:rsid w:val="00BC7254"/>
    <w:rsid w:val="00BD076F"/>
    <w:rsid w:val="00BD1B68"/>
    <w:rsid w:val="00BD1FF4"/>
    <w:rsid w:val="00BD2DD6"/>
    <w:rsid w:val="00BD30F1"/>
    <w:rsid w:val="00BD4BBA"/>
    <w:rsid w:val="00BD568C"/>
    <w:rsid w:val="00BD6573"/>
    <w:rsid w:val="00BE03CE"/>
    <w:rsid w:val="00BE1002"/>
    <w:rsid w:val="00BE124C"/>
    <w:rsid w:val="00BE2280"/>
    <w:rsid w:val="00BE2389"/>
    <w:rsid w:val="00BE3121"/>
    <w:rsid w:val="00BE344B"/>
    <w:rsid w:val="00BE3AF9"/>
    <w:rsid w:val="00BE59AE"/>
    <w:rsid w:val="00BE62CC"/>
    <w:rsid w:val="00BE6C19"/>
    <w:rsid w:val="00BE70FC"/>
    <w:rsid w:val="00BE7DDB"/>
    <w:rsid w:val="00BF0473"/>
    <w:rsid w:val="00BF120D"/>
    <w:rsid w:val="00BF143E"/>
    <w:rsid w:val="00BF2CB6"/>
    <w:rsid w:val="00BF3002"/>
    <w:rsid w:val="00BF4052"/>
    <w:rsid w:val="00BF474A"/>
    <w:rsid w:val="00BF5B0C"/>
    <w:rsid w:val="00BF6BD6"/>
    <w:rsid w:val="00C013FD"/>
    <w:rsid w:val="00C016BB"/>
    <w:rsid w:val="00C01B6E"/>
    <w:rsid w:val="00C0368A"/>
    <w:rsid w:val="00C03C9A"/>
    <w:rsid w:val="00C0421A"/>
    <w:rsid w:val="00C053DA"/>
    <w:rsid w:val="00C05EAC"/>
    <w:rsid w:val="00C06A13"/>
    <w:rsid w:val="00C07C6E"/>
    <w:rsid w:val="00C105C6"/>
    <w:rsid w:val="00C10C94"/>
    <w:rsid w:val="00C10E1B"/>
    <w:rsid w:val="00C12D01"/>
    <w:rsid w:val="00C1324D"/>
    <w:rsid w:val="00C1351D"/>
    <w:rsid w:val="00C1658B"/>
    <w:rsid w:val="00C174DB"/>
    <w:rsid w:val="00C176A5"/>
    <w:rsid w:val="00C17CE3"/>
    <w:rsid w:val="00C20C42"/>
    <w:rsid w:val="00C21FA1"/>
    <w:rsid w:val="00C22796"/>
    <w:rsid w:val="00C2599E"/>
    <w:rsid w:val="00C25BDE"/>
    <w:rsid w:val="00C25DA0"/>
    <w:rsid w:val="00C25EC5"/>
    <w:rsid w:val="00C27097"/>
    <w:rsid w:val="00C27BCD"/>
    <w:rsid w:val="00C30156"/>
    <w:rsid w:val="00C304A0"/>
    <w:rsid w:val="00C313CE"/>
    <w:rsid w:val="00C33026"/>
    <w:rsid w:val="00C332E1"/>
    <w:rsid w:val="00C335C9"/>
    <w:rsid w:val="00C33FB2"/>
    <w:rsid w:val="00C347E5"/>
    <w:rsid w:val="00C35A91"/>
    <w:rsid w:val="00C35D66"/>
    <w:rsid w:val="00C410AC"/>
    <w:rsid w:val="00C415A3"/>
    <w:rsid w:val="00C44B01"/>
    <w:rsid w:val="00C45504"/>
    <w:rsid w:val="00C45D2C"/>
    <w:rsid w:val="00C50844"/>
    <w:rsid w:val="00C5090A"/>
    <w:rsid w:val="00C50984"/>
    <w:rsid w:val="00C50FC2"/>
    <w:rsid w:val="00C5157E"/>
    <w:rsid w:val="00C51FC0"/>
    <w:rsid w:val="00C5335A"/>
    <w:rsid w:val="00C53B3D"/>
    <w:rsid w:val="00C53D93"/>
    <w:rsid w:val="00C54BCA"/>
    <w:rsid w:val="00C54F64"/>
    <w:rsid w:val="00C5569F"/>
    <w:rsid w:val="00C5571B"/>
    <w:rsid w:val="00C56324"/>
    <w:rsid w:val="00C56368"/>
    <w:rsid w:val="00C5697A"/>
    <w:rsid w:val="00C56B19"/>
    <w:rsid w:val="00C56C81"/>
    <w:rsid w:val="00C60675"/>
    <w:rsid w:val="00C60B7C"/>
    <w:rsid w:val="00C61593"/>
    <w:rsid w:val="00C64555"/>
    <w:rsid w:val="00C6532A"/>
    <w:rsid w:val="00C65643"/>
    <w:rsid w:val="00C65F03"/>
    <w:rsid w:val="00C7089B"/>
    <w:rsid w:val="00C75EAF"/>
    <w:rsid w:val="00C76BF0"/>
    <w:rsid w:val="00C808C4"/>
    <w:rsid w:val="00C80DA5"/>
    <w:rsid w:val="00C81760"/>
    <w:rsid w:val="00C81B13"/>
    <w:rsid w:val="00C8218A"/>
    <w:rsid w:val="00C83150"/>
    <w:rsid w:val="00C845A4"/>
    <w:rsid w:val="00C84F04"/>
    <w:rsid w:val="00C85BCF"/>
    <w:rsid w:val="00C86985"/>
    <w:rsid w:val="00C86A20"/>
    <w:rsid w:val="00C8770F"/>
    <w:rsid w:val="00C87A45"/>
    <w:rsid w:val="00C90226"/>
    <w:rsid w:val="00C90D69"/>
    <w:rsid w:val="00C9105E"/>
    <w:rsid w:val="00C92077"/>
    <w:rsid w:val="00C927CA"/>
    <w:rsid w:val="00C92C18"/>
    <w:rsid w:val="00C944F4"/>
    <w:rsid w:val="00C94DF7"/>
    <w:rsid w:val="00C95756"/>
    <w:rsid w:val="00C97231"/>
    <w:rsid w:val="00C9725C"/>
    <w:rsid w:val="00C97C88"/>
    <w:rsid w:val="00CA095D"/>
    <w:rsid w:val="00CA0B50"/>
    <w:rsid w:val="00CA1E26"/>
    <w:rsid w:val="00CA25C0"/>
    <w:rsid w:val="00CA3BD4"/>
    <w:rsid w:val="00CA4870"/>
    <w:rsid w:val="00CA4EBC"/>
    <w:rsid w:val="00CA5365"/>
    <w:rsid w:val="00CA589F"/>
    <w:rsid w:val="00CA7A4B"/>
    <w:rsid w:val="00CB1265"/>
    <w:rsid w:val="00CB13AE"/>
    <w:rsid w:val="00CB1594"/>
    <w:rsid w:val="00CB3F46"/>
    <w:rsid w:val="00CB3F53"/>
    <w:rsid w:val="00CB4525"/>
    <w:rsid w:val="00CB631C"/>
    <w:rsid w:val="00CB6ECC"/>
    <w:rsid w:val="00CC13EE"/>
    <w:rsid w:val="00CC2927"/>
    <w:rsid w:val="00CC3D8B"/>
    <w:rsid w:val="00CC3DAD"/>
    <w:rsid w:val="00CC3FA9"/>
    <w:rsid w:val="00CC4BCC"/>
    <w:rsid w:val="00CC507B"/>
    <w:rsid w:val="00CC6845"/>
    <w:rsid w:val="00CC6B7C"/>
    <w:rsid w:val="00CC7577"/>
    <w:rsid w:val="00CC78D1"/>
    <w:rsid w:val="00CC7B69"/>
    <w:rsid w:val="00CC7F23"/>
    <w:rsid w:val="00CD0782"/>
    <w:rsid w:val="00CD1661"/>
    <w:rsid w:val="00CD1A9F"/>
    <w:rsid w:val="00CD275D"/>
    <w:rsid w:val="00CD28FF"/>
    <w:rsid w:val="00CD2EB2"/>
    <w:rsid w:val="00CD302A"/>
    <w:rsid w:val="00CD3940"/>
    <w:rsid w:val="00CD3F83"/>
    <w:rsid w:val="00CD6993"/>
    <w:rsid w:val="00CD73E1"/>
    <w:rsid w:val="00CE06B3"/>
    <w:rsid w:val="00CE0EE0"/>
    <w:rsid w:val="00CE117B"/>
    <w:rsid w:val="00CE4D70"/>
    <w:rsid w:val="00CE58A1"/>
    <w:rsid w:val="00CF007C"/>
    <w:rsid w:val="00CF038D"/>
    <w:rsid w:val="00CF1673"/>
    <w:rsid w:val="00CF1E5E"/>
    <w:rsid w:val="00CF23E3"/>
    <w:rsid w:val="00CF2B99"/>
    <w:rsid w:val="00CF5906"/>
    <w:rsid w:val="00CF5B2F"/>
    <w:rsid w:val="00D0139E"/>
    <w:rsid w:val="00D0207D"/>
    <w:rsid w:val="00D031E6"/>
    <w:rsid w:val="00D03B13"/>
    <w:rsid w:val="00D03B51"/>
    <w:rsid w:val="00D04033"/>
    <w:rsid w:val="00D043E4"/>
    <w:rsid w:val="00D04836"/>
    <w:rsid w:val="00D05AA2"/>
    <w:rsid w:val="00D05F73"/>
    <w:rsid w:val="00D06C3E"/>
    <w:rsid w:val="00D07020"/>
    <w:rsid w:val="00D07507"/>
    <w:rsid w:val="00D07653"/>
    <w:rsid w:val="00D0766E"/>
    <w:rsid w:val="00D07EAC"/>
    <w:rsid w:val="00D10639"/>
    <w:rsid w:val="00D11D55"/>
    <w:rsid w:val="00D126E3"/>
    <w:rsid w:val="00D140FF"/>
    <w:rsid w:val="00D14439"/>
    <w:rsid w:val="00D1522E"/>
    <w:rsid w:val="00D15414"/>
    <w:rsid w:val="00D16C6D"/>
    <w:rsid w:val="00D16C79"/>
    <w:rsid w:val="00D16DD7"/>
    <w:rsid w:val="00D17EED"/>
    <w:rsid w:val="00D210DB"/>
    <w:rsid w:val="00D210F1"/>
    <w:rsid w:val="00D2276C"/>
    <w:rsid w:val="00D22867"/>
    <w:rsid w:val="00D232F3"/>
    <w:rsid w:val="00D23B74"/>
    <w:rsid w:val="00D2448F"/>
    <w:rsid w:val="00D2562F"/>
    <w:rsid w:val="00D2657A"/>
    <w:rsid w:val="00D270DC"/>
    <w:rsid w:val="00D276AC"/>
    <w:rsid w:val="00D27C14"/>
    <w:rsid w:val="00D3040B"/>
    <w:rsid w:val="00D3132F"/>
    <w:rsid w:val="00D31FA7"/>
    <w:rsid w:val="00D32095"/>
    <w:rsid w:val="00D327C0"/>
    <w:rsid w:val="00D32B7F"/>
    <w:rsid w:val="00D335AE"/>
    <w:rsid w:val="00D33FAA"/>
    <w:rsid w:val="00D345D7"/>
    <w:rsid w:val="00D34D33"/>
    <w:rsid w:val="00D35F78"/>
    <w:rsid w:val="00D379AA"/>
    <w:rsid w:val="00D37AB0"/>
    <w:rsid w:val="00D40C38"/>
    <w:rsid w:val="00D42D52"/>
    <w:rsid w:val="00D43D86"/>
    <w:rsid w:val="00D441CA"/>
    <w:rsid w:val="00D446F0"/>
    <w:rsid w:val="00D4483E"/>
    <w:rsid w:val="00D44E46"/>
    <w:rsid w:val="00D45911"/>
    <w:rsid w:val="00D47C1E"/>
    <w:rsid w:val="00D5087A"/>
    <w:rsid w:val="00D50968"/>
    <w:rsid w:val="00D511B9"/>
    <w:rsid w:val="00D5255C"/>
    <w:rsid w:val="00D529CB"/>
    <w:rsid w:val="00D52F47"/>
    <w:rsid w:val="00D53072"/>
    <w:rsid w:val="00D53C18"/>
    <w:rsid w:val="00D544D8"/>
    <w:rsid w:val="00D54C22"/>
    <w:rsid w:val="00D5701A"/>
    <w:rsid w:val="00D60657"/>
    <w:rsid w:val="00D6092B"/>
    <w:rsid w:val="00D612B5"/>
    <w:rsid w:val="00D63019"/>
    <w:rsid w:val="00D63085"/>
    <w:rsid w:val="00D6379D"/>
    <w:rsid w:val="00D63A00"/>
    <w:rsid w:val="00D657A6"/>
    <w:rsid w:val="00D65967"/>
    <w:rsid w:val="00D66E92"/>
    <w:rsid w:val="00D707F0"/>
    <w:rsid w:val="00D7254A"/>
    <w:rsid w:val="00D72670"/>
    <w:rsid w:val="00D73308"/>
    <w:rsid w:val="00D748A1"/>
    <w:rsid w:val="00D753DB"/>
    <w:rsid w:val="00D75461"/>
    <w:rsid w:val="00D75ED6"/>
    <w:rsid w:val="00D76040"/>
    <w:rsid w:val="00D762D3"/>
    <w:rsid w:val="00D779A7"/>
    <w:rsid w:val="00D77A79"/>
    <w:rsid w:val="00D77AF5"/>
    <w:rsid w:val="00D818FE"/>
    <w:rsid w:val="00D81ED8"/>
    <w:rsid w:val="00D82EAB"/>
    <w:rsid w:val="00D84157"/>
    <w:rsid w:val="00D868A0"/>
    <w:rsid w:val="00D86C50"/>
    <w:rsid w:val="00D86D39"/>
    <w:rsid w:val="00D8732B"/>
    <w:rsid w:val="00D9126B"/>
    <w:rsid w:val="00D91C72"/>
    <w:rsid w:val="00D92A55"/>
    <w:rsid w:val="00D92C88"/>
    <w:rsid w:val="00D93211"/>
    <w:rsid w:val="00D93546"/>
    <w:rsid w:val="00D9540A"/>
    <w:rsid w:val="00D96242"/>
    <w:rsid w:val="00D9657D"/>
    <w:rsid w:val="00D96EAA"/>
    <w:rsid w:val="00DA1436"/>
    <w:rsid w:val="00DA1DCC"/>
    <w:rsid w:val="00DA2861"/>
    <w:rsid w:val="00DA428D"/>
    <w:rsid w:val="00DA49F5"/>
    <w:rsid w:val="00DA504C"/>
    <w:rsid w:val="00DA57F6"/>
    <w:rsid w:val="00DA76A3"/>
    <w:rsid w:val="00DA7C63"/>
    <w:rsid w:val="00DB1B76"/>
    <w:rsid w:val="00DB24AE"/>
    <w:rsid w:val="00DB29B5"/>
    <w:rsid w:val="00DB2F6D"/>
    <w:rsid w:val="00DB3BBA"/>
    <w:rsid w:val="00DB5183"/>
    <w:rsid w:val="00DB5432"/>
    <w:rsid w:val="00DC3A34"/>
    <w:rsid w:val="00DC3FE5"/>
    <w:rsid w:val="00DC4E08"/>
    <w:rsid w:val="00DC5358"/>
    <w:rsid w:val="00DC5684"/>
    <w:rsid w:val="00DC57E8"/>
    <w:rsid w:val="00DC5C28"/>
    <w:rsid w:val="00DC630A"/>
    <w:rsid w:val="00DC6AC0"/>
    <w:rsid w:val="00DC75CC"/>
    <w:rsid w:val="00DC7904"/>
    <w:rsid w:val="00DD0329"/>
    <w:rsid w:val="00DD0D61"/>
    <w:rsid w:val="00DD11F4"/>
    <w:rsid w:val="00DD1CF6"/>
    <w:rsid w:val="00DD2C46"/>
    <w:rsid w:val="00DD31DC"/>
    <w:rsid w:val="00DD32FD"/>
    <w:rsid w:val="00DD34A2"/>
    <w:rsid w:val="00DD5186"/>
    <w:rsid w:val="00DD5740"/>
    <w:rsid w:val="00DD59D8"/>
    <w:rsid w:val="00DD65C6"/>
    <w:rsid w:val="00DD6DF8"/>
    <w:rsid w:val="00DD6E4B"/>
    <w:rsid w:val="00DD7AAF"/>
    <w:rsid w:val="00DE03C0"/>
    <w:rsid w:val="00DE178C"/>
    <w:rsid w:val="00DE1F69"/>
    <w:rsid w:val="00DE2253"/>
    <w:rsid w:val="00DE2B51"/>
    <w:rsid w:val="00DE2BD1"/>
    <w:rsid w:val="00DE3867"/>
    <w:rsid w:val="00DE3A4E"/>
    <w:rsid w:val="00DE56FF"/>
    <w:rsid w:val="00DE6301"/>
    <w:rsid w:val="00DF0C1E"/>
    <w:rsid w:val="00DF0CD8"/>
    <w:rsid w:val="00DF1719"/>
    <w:rsid w:val="00DF3584"/>
    <w:rsid w:val="00DF415B"/>
    <w:rsid w:val="00DF47F8"/>
    <w:rsid w:val="00DF4B94"/>
    <w:rsid w:val="00DF52BC"/>
    <w:rsid w:val="00DF69BB"/>
    <w:rsid w:val="00DF73CA"/>
    <w:rsid w:val="00E008EE"/>
    <w:rsid w:val="00E01A36"/>
    <w:rsid w:val="00E01AA2"/>
    <w:rsid w:val="00E01DE2"/>
    <w:rsid w:val="00E01EC1"/>
    <w:rsid w:val="00E06E09"/>
    <w:rsid w:val="00E100AF"/>
    <w:rsid w:val="00E10614"/>
    <w:rsid w:val="00E113D3"/>
    <w:rsid w:val="00E119DE"/>
    <w:rsid w:val="00E11D7C"/>
    <w:rsid w:val="00E12D15"/>
    <w:rsid w:val="00E1311B"/>
    <w:rsid w:val="00E15C59"/>
    <w:rsid w:val="00E1698E"/>
    <w:rsid w:val="00E17239"/>
    <w:rsid w:val="00E20B08"/>
    <w:rsid w:val="00E21E3F"/>
    <w:rsid w:val="00E24857"/>
    <w:rsid w:val="00E24869"/>
    <w:rsid w:val="00E24DDD"/>
    <w:rsid w:val="00E24FA7"/>
    <w:rsid w:val="00E2642B"/>
    <w:rsid w:val="00E268A5"/>
    <w:rsid w:val="00E2714F"/>
    <w:rsid w:val="00E30761"/>
    <w:rsid w:val="00E30ED6"/>
    <w:rsid w:val="00E3213B"/>
    <w:rsid w:val="00E331CC"/>
    <w:rsid w:val="00E33423"/>
    <w:rsid w:val="00E33CE4"/>
    <w:rsid w:val="00E35F84"/>
    <w:rsid w:val="00E3763F"/>
    <w:rsid w:val="00E37641"/>
    <w:rsid w:val="00E37CEB"/>
    <w:rsid w:val="00E41424"/>
    <w:rsid w:val="00E4356A"/>
    <w:rsid w:val="00E43B48"/>
    <w:rsid w:val="00E43C6F"/>
    <w:rsid w:val="00E44C21"/>
    <w:rsid w:val="00E468EE"/>
    <w:rsid w:val="00E4736E"/>
    <w:rsid w:val="00E506C6"/>
    <w:rsid w:val="00E513B2"/>
    <w:rsid w:val="00E54354"/>
    <w:rsid w:val="00E55132"/>
    <w:rsid w:val="00E55581"/>
    <w:rsid w:val="00E55B4E"/>
    <w:rsid w:val="00E561F8"/>
    <w:rsid w:val="00E60796"/>
    <w:rsid w:val="00E60C3C"/>
    <w:rsid w:val="00E616A0"/>
    <w:rsid w:val="00E63121"/>
    <w:rsid w:val="00E639B8"/>
    <w:rsid w:val="00E65DCE"/>
    <w:rsid w:val="00E70A15"/>
    <w:rsid w:val="00E70D3E"/>
    <w:rsid w:val="00E712FA"/>
    <w:rsid w:val="00E73A6D"/>
    <w:rsid w:val="00E767B1"/>
    <w:rsid w:val="00E77387"/>
    <w:rsid w:val="00E81101"/>
    <w:rsid w:val="00E81A7E"/>
    <w:rsid w:val="00E82001"/>
    <w:rsid w:val="00E83359"/>
    <w:rsid w:val="00E8426C"/>
    <w:rsid w:val="00E8449F"/>
    <w:rsid w:val="00E85963"/>
    <w:rsid w:val="00E8684A"/>
    <w:rsid w:val="00E90370"/>
    <w:rsid w:val="00E90FA2"/>
    <w:rsid w:val="00E91EE0"/>
    <w:rsid w:val="00E92428"/>
    <w:rsid w:val="00E93177"/>
    <w:rsid w:val="00E93C15"/>
    <w:rsid w:val="00E93DCB"/>
    <w:rsid w:val="00E94786"/>
    <w:rsid w:val="00E9511B"/>
    <w:rsid w:val="00E95A28"/>
    <w:rsid w:val="00E96312"/>
    <w:rsid w:val="00E9697B"/>
    <w:rsid w:val="00EA12B6"/>
    <w:rsid w:val="00EA16EB"/>
    <w:rsid w:val="00EA2C7A"/>
    <w:rsid w:val="00EA3640"/>
    <w:rsid w:val="00EA3BFF"/>
    <w:rsid w:val="00EA4DFE"/>
    <w:rsid w:val="00EA51A7"/>
    <w:rsid w:val="00EA6CC0"/>
    <w:rsid w:val="00EA709E"/>
    <w:rsid w:val="00EB000F"/>
    <w:rsid w:val="00EB1821"/>
    <w:rsid w:val="00EB1A21"/>
    <w:rsid w:val="00EB379F"/>
    <w:rsid w:val="00EB37E3"/>
    <w:rsid w:val="00EB56F7"/>
    <w:rsid w:val="00EB5714"/>
    <w:rsid w:val="00EB7BE0"/>
    <w:rsid w:val="00EB7CD6"/>
    <w:rsid w:val="00EC2101"/>
    <w:rsid w:val="00EC292F"/>
    <w:rsid w:val="00EC3039"/>
    <w:rsid w:val="00EC3AC7"/>
    <w:rsid w:val="00EC4708"/>
    <w:rsid w:val="00EC5FBC"/>
    <w:rsid w:val="00EC6757"/>
    <w:rsid w:val="00EC69EE"/>
    <w:rsid w:val="00EC6AE2"/>
    <w:rsid w:val="00EC7A65"/>
    <w:rsid w:val="00ED13BA"/>
    <w:rsid w:val="00ED1BB0"/>
    <w:rsid w:val="00ED1BFB"/>
    <w:rsid w:val="00ED215E"/>
    <w:rsid w:val="00ED2761"/>
    <w:rsid w:val="00ED27C3"/>
    <w:rsid w:val="00ED3802"/>
    <w:rsid w:val="00ED711A"/>
    <w:rsid w:val="00ED764C"/>
    <w:rsid w:val="00EE0475"/>
    <w:rsid w:val="00EE1862"/>
    <w:rsid w:val="00EE2EFE"/>
    <w:rsid w:val="00EE430A"/>
    <w:rsid w:val="00EE4E7A"/>
    <w:rsid w:val="00EE5B8A"/>
    <w:rsid w:val="00EE643C"/>
    <w:rsid w:val="00EE6C65"/>
    <w:rsid w:val="00EE6CFA"/>
    <w:rsid w:val="00EE75CA"/>
    <w:rsid w:val="00EE761E"/>
    <w:rsid w:val="00EF1FB6"/>
    <w:rsid w:val="00EF2ACC"/>
    <w:rsid w:val="00EF4DBD"/>
    <w:rsid w:val="00EF51A2"/>
    <w:rsid w:val="00EF63CC"/>
    <w:rsid w:val="00F02487"/>
    <w:rsid w:val="00F04E9A"/>
    <w:rsid w:val="00F05A98"/>
    <w:rsid w:val="00F05E18"/>
    <w:rsid w:val="00F07670"/>
    <w:rsid w:val="00F07A31"/>
    <w:rsid w:val="00F105BF"/>
    <w:rsid w:val="00F10D31"/>
    <w:rsid w:val="00F12EA6"/>
    <w:rsid w:val="00F13A51"/>
    <w:rsid w:val="00F14512"/>
    <w:rsid w:val="00F15285"/>
    <w:rsid w:val="00F15BF6"/>
    <w:rsid w:val="00F21B38"/>
    <w:rsid w:val="00F2237A"/>
    <w:rsid w:val="00F227E4"/>
    <w:rsid w:val="00F229FE"/>
    <w:rsid w:val="00F236DB"/>
    <w:rsid w:val="00F2598D"/>
    <w:rsid w:val="00F25A27"/>
    <w:rsid w:val="00F261C2"/>
    <w:rsid w:val="00F26227"/>
    <w:rsid w:val="00F265C7"/>
    <w:rsid w:val="00F26A5C"/>
    <w:rsid w:val="00F26BF3"/>
    <w:rsid w:val="00F27E47"/>
    <w:rsid w:val="00F3036D"/>
    <w:rsid w:val="00F30437"/>
    <w:rsid w:val="00F30C2F"/>
    <w:rsid w:val="00F32DB8"/>
    <w:rsid w:val="00F355FE"/>
    <w:rsid w:val="00F37247"/>
    <w:rsid w:val="00F37896"/>
    <w:rsid w:val="00F40DB7"/>
    <w:rsid w:val="00F41200"/>
    <w:rsid w:val="00F4242A"/>
    <w:rsid w:val="00F42613"/>
    <w:rsid w:val="00F4438B"/>
    <w:rsid w:val="00F45540"/>
    <w:rsid w:val="00F4598E"/>
    <w:rsid w:val="00F463C0"/>
    <w:rsid w:val="00F469BC"/>
    <w:rsid w:val="00F46B94"/>
    <w:rsid w:val="00F503D2"/>
    <w:rsid w:val="00F50DAB"/>
    <w:rsid w:val="00F51B6F"/>
    <w:rsid w:val="00F56AA7"/>
    <w:rsid w:val="00F57CC9"/>
    <w:rsid w:val="00F60635"/>
    <w:rsid w:val="00F62DC4"/>
    <w:rsid w:val="00F644AA"/>
    <w:rsid w:val="00F6572F"/>
    <w:rsid w:val="00F66285"/>
    <w:rsid w:val="00F66F8C"/>
    <w:rsid w:val="00F67C2C"/>
    <w:rsid w:val="00F67F33"/>
    <w:rsid w:val="00F70073"/>
    <w:rsid w:val="00F71C45"/>
    <w:rsid w:val="00F72478"/>
    <w:rsid w:val="00F736C9"/>
    <w:rsid w:val="00F743AA"/>
    <w:rsid w:val="00F751A7"/>
    <w:rsid w:val="00F75B23"/>
    <w:rsid w:val="00F76229"/>
    <w:rsid w:val="00F76E1C"/>
    <w:rsid w:val="00F807C6"/>
    <w:rsid w:val="00F80E6D"/>
    <w:rsid w:val="00F8102A"/>
    <w:rsid w:val="00F81517"/>
    <w:rsid w:val="00F81A2B"/>
    <w:rsid w:val="00F81B49"/>
    <w:rsid w:val="00F82B18"/>
    <w:rsid w:val="00F830AA"/>
    <w:rsid w:val="00F8398F"/>
    <w:rsid w:val="00F83A77"/>
    <w:rsid w:val="00F83E28"/>
    <w:rsid w:val="00F83E3F"/>
    <w:rsid w:val="00F83E5A"/>
    <w:rsid w:val="00F83EA4"/>
    <w:rsid w:val="00F83F6D"/>
    <w:rsid w:val="00F856FF"/>
    <w:rsid w:val="00F85FAC"/>
    <w:rsid w:val="00F86463"/>
    <w:rsid w:val="00F86DD5"/>
    <w:rsid w:val="00F87752"/>
    <w:rsid w:val="00F90149"/>
    <w:rsid w:val="00F91437"/>
    <w:rsid w:val="00F91795"/>
    <w:rsid w:val="00F91DB2"/>
    <w:rsid w:val="00F92E29"/>
    <w:rsid w:val="00F93BAF"/>
    <w:rsid w:val="00F94A68"/>
    <w:rsid w:val="00F94A76"/>
    <w:rsid w:val="00F94CB3"/>
    <w:rsid w:val="00F965E1"/>
    <w:rsid w:val="00F9679C"/>
    <w:rsid w:val="00FA2078"/>
    <w:rsid w:val="00FA27DC"/>
    <w:rsid w:val="00FA2A6B"/>
    <w:rsid w:val="00FA359F"/>
    <w:rsid w:val="00FA367A"/>
    <w:rsid w:val="00FA4758"/>
    <w:rsid w:val="00FA60FD"/>
    <w:rsid w:val="00FB1F90"/>
    <w:rsid w:val="00FB25AD"/>
    <w:rsid w:val="00FB2B94"/>
    <w:rsid w:val="00FB3DBC"/>
    <w:rsid w:val="00FB4CEE"/>
    <w:rsid w:val="00FB5B45"/>
    <w:rsid w:val="00FB637F"/>
    <w:rsid w:val="00FB65EF"/>
    <w:rsid w:val="00FB76B8"/>
    <w:rsid w:val="00FC1C86"/>
    <w:rsid w:val="00FC21D8"/>
    <w:rsid w:val="00FC43C4"/>
    <w:rsid w:val="00FC5F83"/>
    <w:rsid w:val="00FC6039"/>
    <w:rsid w:val="00FC6240"/>
    <w:rsid w:val="00FC624C"/>
    <w:rsid w:val="00FC76CA"/>
    <w:rsid w:val="00FD0BF4"/>
    <w:rsid w:val="00FD118F"/>
    <w:rsid w:val="00FD1519"/>
    <w:rsid w:val="00FD153A"/>
    <w:rsid w:val="00FD1DC5"/>
    <w:rsid w:val="00FD2229"/>
    <w:rsid w:val="00FD2DBE"/>
    <w:rsid w:val="00FD34CC"/>
    <w:rsid w:val="00FD3E35"/>
    <w:rsid w:val="00FD44D7"/>
    <w:rsid w:val="00FD4BFA"/>
    <w:rsid w:val="00FD6AF7"/>
    <w:rsid w:val="00FD72D3"/>
    <w:rsid w:val="00FD770D"/>
    <w:rsid w:val="00FD773D"/>
    <w:rsid w:val="00FE38EA"/>
    <w:rsid w:val="00FE3BD9"/>
    <w:rsid w:val="00FE3F78"/>
    <w:rsid w:val="00FE4125"/>
    <w:rsid w:val="00FE49E1"/>
    <w:rsid w:val="00FE4A19"/>
    <w:rsid w:val="00FE4C4B"/>
    <w:rsid w:val="00FE5DC5"/>
    <w:rsid w:val="00FE7CFC"/>
    <w:rsid w:val="00FF26D1"/>
    <w:rsid w:val="00FF4201"/>
    <w:rsid w:val="00FF54CE"/>
    <w:rsid w:val="00FF6225"/>
    <w:rsid w:val="00FF667D"/>
    <w:rsid w:val="00FF7C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F23"/>
    <w:rPr>
      <w:rFonts w:asciiTheme="majorHAnsi" w:hAnsiTheme="majorHAnsi" w:cs="Times New Roman"/>
    </w:rPr>
  </w:style>
  <w:style w:type="paragraph" w:styleId="Heading1">
    <w:name w:val="heading 1"/>
    <w:basedOn w:val="Heading2"/>
    <w:next w:val="Normal"/>
    <w:link w:val="Heading1Char"/>
    <w:uiPriority w:val="9"/>
    <w:qFormat/>
    <w:rsid w:val="0068148E"/>
    <w:pPr>
      <w:spacing w:before="240"/>
      <w:outlineLvl w:val="0"/>
    </w:pPr>
  </w:style>
  <w:style w:type="paragraph" w:styleId="Heading2">
    <w:name w:val="heading 2"/>
    <w:basedOn w:val="Normal"/>
    <w:next w:val="Normal"/>
    <w:link w:val="Heading2Char"/>
    <w:uiPriority w:val="9"/>
    <w:unhideWhenUsed/>
    <w:qFormat/>
    <w:rsid w:val="0068148E"/>
    <w:pPr>
      <w:widowControl w:val="0"/>
      <w:spacing w:after="120" w:line="240" w:lineRule="auto"/>
      <w:outlineLvl w:val="1"/>
    </w:pPr>
    <w:rPr>
      <w:b/>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68148E"/>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68148E"/>
    <w:rPr>
      <w:rFonts w:asciiTheme="majorHAnsi" w:hAnsiTheme="majorHAnsi" w:cs="Times New Roman"/>
      <w:b/>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FD153A"/>
    <w:pPr>
      <w:tabs>
        <w:tab w:val="right" w:leader="dot" w:pos="1079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B9270F"/>
    <w:pPr>
      <w:tabs>
        <w:tab w:val="right" w:leader="dot" w:pos="10790"/>
      </w:tabs>
      <w:spacing w:after="100"/>
    </w:pPr>
  </w:style>
  <w:style w:type="character" w:styleId="FootnoteReference">
    <w:name w:val="footnote reference"/>
    <w:aliases w:val="footnote reference,fr"/>
    <w:uiPriority w:val="99"/>
    <w:rsid w:val="00E9697B"/>
    <w:rPr>
      <w:rFonts w:ascii="Times New Roman" w:hAnsi="Times New Roman"/>
      <w:sz w:val="20"/>
      <w:vertAlign w:val="superscript"/>
    </w:rPr>
  </w:style>
  <w:style w:type="paragraph" w:styleId="FootnoteText">
    <w:name w:val="footnote text"/>
    <w:aliases w:val="F1,fo,fo1,footnote text,ft,ft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o Char,fo1 Char,footnote text Char,ft Char,ft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decimal" w:pos="354"/>
        <w:tab w:val="clear" w:pos="9360"/>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eastAsia="Times New Roman" w:asciiTheme="majorHAnsi"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2"/>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9F13A1"/>
    <w:pPr>
      <w:spacing w:after="160" w:line="300" w:lineRule="auto"/>
      <w:ind w:firstLine="360"/>
    </w:pPr>
    <w:rPr>
      <w:rFonts w:ascii="Calibri" w:hAnsi="Calibri" w:cs="Calibri"/>
      <w:color w:val="5A5A5A"/>
      <w:spacing w:val="15"/>
    </w:rPr>
  </w:style>
  <w:style w:type="character" w:customStyle="1" w:styleId="SubtitleChar">
    <w:name w:val="Subtitle Char"/>
    <w:basedOn w:val="DefaultParagraphFont"/>
    <w:link w:val="Subtitle"/>
    <w:uiPriority w:val="11"/>
    <w:rsid w:val="009F13A1"/>
    <w:rPr>
      <w:rFonts w:ascii="Calibri" w:hAnsi="Calibri" w:cs="Calibri"/>
      <w:color w:val="5A5A5A"/>
      <w:spacing w:val="15"/>
    </w:rPr>
  </w:style>
  <w:style w:type="paragraph" w:styleId="NormalWeb">
    <w:name w:val="Normal (Web)"/>
    <w:basedOn w:val="Normal"/>
    <w:uiPriority w:val="99"/>
    <w:unhideWhenUsed/>
    <w:rsid w:val="00D10639"/>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9272E5"/>
    <w:rPr>
      <w:color w:val="800080" w:themeColor="followedHyperlink"/>
      <w:u w:val="single"/>
    </w:rPr>
  </w:style>
  <w:style w:type="character" w:styleId="UnresolvedMention">
    <w:name w:val="Unresolved Mention"/>
    <w:basedOn w:val="DefaultParagraphFont"/>
    <w:uiPriority w:val="99"/>
    <w:semiHidden/>
    <w:unhideWhenUsed/>
    <w:rsid w:val="00927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youtube.com/watch?v=trUll4bCvY0" TargetMode="External" /><Relationship Id="rId7" Type="http://schemas.openxmlformats.org/officeDocument/2006/relationships/hyperlink" Target="http://ww2.amstat.org/sections/srms/Proceedings/papers/1987_141.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EEA61-F4F1-49A2-85D9-AE0409D4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6256</Words>
  <Characters>35660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2023-09-11T19:24:00Z</dcterms:created>
  <dcterms:modified xsi:type="dcterms:W3CDTF">2023-09-13T22:23:00Z</dcterms:modified>
</cp:coreProperties>
</file>